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0FA" w:rsidRDefault="00B010FA">
      <w:bookmarkStart w:id="0" w:name="_GoBack"/>
      <w:bookmarkEnd w:id="0"/>
    </w:p>
    <w:p w:rsidR="00055BA3" w:rsidRPr="00B010FA" w:rsidRDefault="00B010FA" w:rsidP="00B010FA">
      <w:pPr>
        <w:jc w:val="right"/>
        <w:rPr>
          <w:sz w:val="21"/>
          <w:szCs w:val="21"/>
        </w:rPr>
      </w:pPr>
      <w:r w:rsidRPr="00B010FA">
        <w:rPr>
          <w:rFonts w:hint="eastAsia"/>
          <w:sz w:val="21"/>
          <w:szCs w:val="21"/>
        </w:rPr>
        <w:t>平成</w:t>
      </w:r>
      <w:r w:rsidR="00C91707">
        <w:rPr>
          <w:rFonts w:hint="eastAsia"/>
          <w:sz w:val="21"/>
          <w:szCs w:val="21"/>
        </w:rPr>
        <w:t>30</w:t>
      </w:r>
      <w:r w:rsidRPr="00B010FA">
        <w:rPr>
          <w:rFonts w:hint="eastAsia"/>
          <w:sz w:val="21"/>
          <w:szCs w:val="21"/>
        </w:rPr>
        <w:t>年</w:t>
      </w:r>
      <w:r w:rsidR="00D84CCA">
        <w:rPr>
          <w:rFonts w:hint="eastAsia"/>
          <w:sz w:val="21"/>
          <w:szCs w:val="21"/>
        </w:rPr>
        <w:t>6</w:t>
      </w:r>
      <w:r w:rsidRPr="00B010FA">
        <w:rPr>
          <w:rFonts w:hint="eastAsia"/>
          <w:sz w:val="21"/>
          <w:szCs w:val="21"/>
        </w:rPr>
        <w:t>月</w:t>
      </w:r>
      <w:r w:rsidR="000573DA">
        <w:rPr>
          <w:rFonts w:hint="eastAsia"/>
          <w:sz w:val="21"/>
          <w:szCs w:val="21"/>
        </w:rPr>
        <w:t>27</w:t>
      </w:r>
      <w:r w:rsidR="00287619">
        <w:rPr>
          <w:rFonts w:hint="eastAsia"/>
          <w:sz w:val="21"/>
          <w:szCs w:val="21"/>
        </w:rPr>
        <w:t>日</w:t>
      </w:r>
    </w:p>
    <w:p w:rsidR="00B010FA" w:rsidRDefault="00B010FA"/>
    <w:p w:rsidR="00B51FF8" w:rsidRDefault="00B51FF8"/>
    <w:p w:rsidR="00B51FF8" w:rsidRDefault="00B51FF8"/>
    <w:p w:rsidR="006E178E" w:rsidRDefault="00795E93" w:rsidP="00B010FA">
      <w:pPr>
        <w:jc w:val="center"/>
      </w:pPr>
      <w:r>
        <w:rPr>
          <w:rFonts w:hint="eastAsia"/>
          <w:szCs w:val="24"/>
        </w:rPr>
        <w:t>キリンビール</w:t>
      </w:r>
      <w:r w:rsidR="009C26E8">
        <w:rPr>
          <w:rFonts w:hint="eastAsia"/>
          <w:szCs w:val="24"/>
        </w:rPr>
        <w:t>株式会社</w:t>
      </w:r>
      <w:r>
        <w:rPr>
          <w:rFonts w:hint="eastAsia"/>
          <w:szCs w:val="24"/>
        </w:rPr>
        <w:t>、キリンビバレッジ</w:t>
      </w:r>
      <w:r w:rsidR="009C26E8">
        <w:rPr>
          <w:rFonts w:hint="eastAsia"/>
          <w:szCs w:val="24"/>
        </w:rPr>
        <w:t>株式会社</w:t>
      </w:r>
      <w:r w:rsidR="00C91707">
        <w:rPr>
          <w:rFonts w:hint="eastAsia"/>
          <w:szCs w:val="24"/>
        </w:rPr>
        <w:t>、協和発酵キリン株式会社</w:t>
      </w:r>
      <w:r w:rsidR="00CE7198">
        <w:rPr>
          <w:rFonts w:hint="eastAsia"/>
        </w:rPr>
        <w:t>と</w:t>
      </w:r>
    </w:p>
    <w:p w:rsidR="00B010FA" w:rsidRDefault="0065753B" w:rsidP="006E178E">
      <w:pPr>
        <w:jc w:val="center"/>
      </w:pPr>
      <w:r w:rsidRPr="0065753B">
        <w:rPr>
          <w:rFonts w:hint="eastAsia"/>
        </w:rPr>
        <w:t>大阪府と</w:t>
      </w:r>
      <w:r w:rsidR="00B010FA">
        <w:rPr>
          <w:rFonts w:hint="eastAsia"/>
        </w:rPr>
        <w:t>の包括連携協定の締結について</w:t>
      </w:r>
    </w:p>
    <w:p w:rsidR="003B1481" w:rsidRPr="00795E93" w:rsidRDefault="003B1481" w:rsidP="00B010FA">
      <w:pPr>
        <w:jc w:val="center"/>
      </w:pPr>
    </w:p>
    <w:p w:rsidR="00F41B2F" w:rsidRPr="00B74A06" w:rsidRDefault="004209AB" w:rsidP="004209AB">
      <w:pPr>
        <w:tabs>
          <w:tab w:val="left" w:pos="6815"/>
        </w:tabs>
        <w:jc w:val="left"/>
      </w:pPr>
      <w:r>
        <w:tab/>
      </w:r>
    </w:p>
    <w:p w:rsidR="00B010FA" w:rsidRPr="008B230B" w:rsidRDefault="00B010FA">
      <w:pPr>
        <w:rPr>
          <w:color w:val="000000" w:themeColor="text1"/>
        </w:rPr>
      </w:pPr>
    </w:p>
    <w:p w:rsidR="00090A33" w:rsidRPr="008B230B" w:rsidRDefault="00795E93" w:rsidP="00090A33">
      <w:pPr>
        <w:ind w:firstLineChars="100" w:firstLine="235"/>
        <w:rPr>
          <w:color w:val="000000" w:themeColor="text1"/>
        </w:rPr>
      </w:pPr>
      <w:r>
        <w:rPr>
          <w:rFonts w:hint="eastAsia"/>
          <w:color w:val="000000" w:themeColor="text1"/>
          <w:szCs w:val="24"/>
        </w:rPr>
        <w:t>キリンビール</w:t>
      </w:r>
      <w:r w:rsidR="00695F40" w:rsidRPr="008B230B">
        <w:rPr>
          <w:rFonts w:hint="eastAsia"/>
          <w:color w:val="000000" w:themeColor="text1"/>
          <w:szCs w:val="24"/>
        </w:rPr>
        <w:t>株式会社</w:t>
      </w:r>
      <w:r>
        <w:rPr>
          <w:rFonts w:hint="eastAsia"/>
          <w:color w:val="000000" w:themeColor="text1"/>
          <w:szCs w:val="24"/>
        </w:rPr>
        <w:t>、キリンビバレッジ株式会社</w:t>
      </w:r>
      <w:r w:rsidR="00C91707">
        <w:rPr>
          <w:rFonts w:hint="eastAsia"/>
          <w:color w:val="000000" w:themeColor="text1"/>
          <w:szCs w:val="24"/>
        </w:rPr>
        <w:t>、協和発酵キリン株式会社</w:t>
      </w:r>
      <w:r w:rsidR="0065753B" w:rsidRPr="008B230B">
        <w:rPr>
          <w:rFonts w:hint="eastAsia"/>
          <w:color w:val="000000" w:themeColor="text1"/>
        </w:rPr>
        <w:t>と</w:t>
      </w:r>
      <w:r w:rsidR="00CE7198" w:rsidRPr="008B230B">
        <w:rPr>
          <w:rFonts w:hint="eastAsia"/>
          <w:color w:val="000000" w:themeColor="text1"/>
        </w:rPr>
        <w:t>大阪府</w:t>
      </w:r>
      <w:r w:rsidR="00B010FA" w:rsidRPr="008B230B">
        <w:rPr>
          <w:rFonts w:hint="eastAsia"/>
          <w:color w:val="000000" w:themeColor="text1"/>
        </w:rPr>
        <w:t>は</w:t>
      </w:r>
      <w:r w:rsidR="00284D2E" w:rsidRPr="008B230B">
        <w:rPr>
          <w:rFonts w:hint="eastAsia"/>
          <w:color w:val="000000" w:themeColor="text1"/>
        </w:rPr>
        <w:t>、</w:t>
      </w:r>
      <w:r w:rsidR="001D25E5">
        <w:rPr>
          <w:rFonts w:hint="eastAsia"/>
          <w:color w:val="000000" w:themeColor="text1"/>
        </w:rPr>
        <w:t>6</w:t>
      </w:r>
      <w:r w:rsidR="00D266D6" w:rsidRPr="008B230B">
        <w:rPr>
          <w:rFonts w:hint="eastAsia"/>
          <w:color w:val="000000" w:themeColor="text1"/>
        </w:rPr>
        <w:t>月</w:t>
      </w:r>
      <w:r w:rsidR="000573DA">
        <w:rPr>
          <w:rFonts w:hint="eastAsia"/>
          <w:color w:val="000000" w:themeColor="text1"/>
        </w:rPr>
        <w:t>27</w:t>
      </w:r>
      <w:r w:rsidR="00B010FA" w:rsidRPr="008B230B">
        <w:rPr>
          <w:rFonts w:hint="eastAsia"/>
          <w:color w:val="000000" w:themeColor="text1"/>
        </w:rPr>
        <w:t>日（</w:t>
      </w:r>
      <w:r w:rsidR="00284D2E" w:rsidRPr="008B230B">
        <w:rPr>
          <w:rFonts w:hint="eastAsia"/>
          <w:color w:val="000000" w:themeColor="text1"/>
        </w:rPr>
        <w:t>水</w:t>
      </w:r>
      <w:r w:rsidR="00B010FA" w:rsidRPr="008B230B">
        <w:rPr>
          <w:rFonts w:hint="eastAsia"/>
          <w:color w:val="000000" w:themeColor="text1"/>
        </w:rPr>
        <w:t>）、</w:t>
      </w:r>
      <w:r>
        <w:rPr>
          <w:rFonts w:hint="eastAsia"/>
          <w:color w:val="000000" w:themeColor="text1"/>
        </w:rPr>
        <w:t>地域活性化、健康</w:t>
      </w:r>
      <w:r w:rsidR="00E10A98">
        <w:rPr>
          <w:rFonts w:hint="eastAsia"/>
          <w:color w:val="000000" w:themeColor="text1"/>
        </w:rPr>
        <w:t>・医療</w:t>
      </w:r>
      <w:r>
        <w:rPr>
          <w:rFonts w:hint="eastAsia"/>
          <w:color w:val="000000" w:themeColor="text1"/>
        </w:rPr>
        <w:t>、府政の</w:t>
      </w:r>
      <w:r>
        <w:rPr>
          <w:rFonts w:hint="eastAsia"/>
          <w:color w:val="000000" w:themeColor="text1"/>
        </w:rPr>
        <w:t>PR</w:t>
      </w:r>
      <w:r w:rsidR="005F543E">
        <w:rPr>
          <w:rFonts w:hint="eastAsia"/>
          <w:color w:val="000000" w:themeColor="text1"/>
        </w:rPr>
        <w:t>、福祉・子育て</w:t>
      </w:r>
      <w:r>
        <w:rPr>
          <w:rFonts w:hint="eastAsia"/>
          <w:color w:val="000000" w:themeColor="text1"/>
        </w:rPr>
        <w:t>、</w:t>
      </w:r>
      <w:r w:rsidR="00342885" w:rsidRPr="008B230B">
        <w:rPr>
          <w:rFonts w:hint="eastAsia"/>
          <w:color w:val="000000" w:themeColor="text1"/>
        </w:rPr>
        <w:t>防災・</w:t>
      </w:r>
      <w:r w:rsidR="009C26E8">
        <w:rPr>
          <w:rFonts w:hint="eastAsia"/>
          <w:color w:val="000000" w:themeColor="text1"/>
        </w:rPr>
        <w:t>安全</w:t>
      </w:r>
      <w:r w:rsidR="00CE7198" w:rsidRPr="008B230B">
        <w:rPr>
          <w:rFonts w:hint="eastAsia"/>
          <w:color w:val="000000" w:themeColor="text1"/>
        </w:rPr>
        <w:t>な</w:t>
      </w:r>
      <w:r w:rsidR="00CE7198" w:rsidRPr="006E178E">
        <w:rPr>
          <w:rFonts w:hint="eastAsia"/>
        </w:rPr>
        <w:t>ど</w:t>
      </w:r>
      <w:r w:rsidR="00DC38FB" w:rsidRPr="006E178E">
        <w:rPr>
          <w:rFonts w:hint="eastAsia"/>
        </w:rPr>
        <w:t>5</w:t>
      </w:r>
      <w:r w:rsidR="00CE7198" w:rsidRPr="006E178E">
        <w:rPr>
          <w:rFonts w:hint="eastAsia"/>
        </w:rPr>
        <w:t>分野に</w:t>
      </w:r>
      <w:r w:rsidR="00CE7198" w:rsidRPr="008B230B">
        <w:rPr>
          <w:rFonts w:hint="eastAsia"/>
          <w:color w:val="000000" w:themeColor="text1"/>
        </w:rPr>
        <w:t>わたる</w:t>
      </w:r>
      <w:r w:rsidR="00090A33">
        <w:rPr>
          <w:rFonts w:hint="eastAsia"/>
          <w:color w:val="000000" w:themeColor="text1"/>
        </w:rPr>
        <w:t>連携と協働に関する包括連携協定を締結しました。</w:t>
      </w:r>
    </w:p>
    <w:p w:rsidR="00B010FA" w:rsidRDefault="00B010FA" w:rsidP="00465389">
      <w:pPr>
        <w:ind w:firstLineChars="100" w:firstLine="235"/>
      </w:pPr>
      <w:r w:rsidRPr="008B230B">
        <w:rPr>
          <w:rFonts w:hint="eastAsia"/>
          <w:color w:val="000000" w:themeColor="text1"/>
        </w:rPr>
        <w:t>本協定は、地方創生</w:t>
      </w:r>
      <w:r w:rsidR="001F6CF8" w:rsidRPr="008B230B">
        <w:rPr>
          <w:rFonts w:hint="eastAsia"/>
          <w:color w:val="000000" w:themeColor="text1"/>
          <w:kern w:val="0"/>
        </w:rPr>
        <w:t>を通じて個性豊かで魅力ある地域社会の実現等</w:t>
      </w:r>
      <w:r w:rsidRPr="008B230B">
        <w:rPr>
          <w:rFonts w:hint="eastAsia"/>
          <w:color w:val="000000" w:themeColor="text1"/>
        </w:rPr>
        <w:t>に向けた取組みが進む中、</w:t>
      </w:r>
      <w:r w:rsidR="009916AF">
        <w:rPr>
          <w:color w:val="000000" w:themeColor="text1"/>
        </w:rPr>
        <w:br/>
      </w:r>
      <w:r w:rsidR="00795E93">
        <w:rPr>
          <w:rFonts w:hint="eastAsia"/>
          <w:color w:val="000000" w:themeColor="text1"/>
        </w:rPr>
        <w:t>キリンビール</w:t>
      </w:r>
      <w:r w:rsidR="00695F40" w:rsidRPr="008B230B">
        <w:rPr>
          <w:rFonts w:hint="eastAsia"/>
          <w:color w:val="000000" w:themeColor="text1"/>
          <w:szCs w:val="24"/>
        </w:rPr>
        <w:t>株式会社</w:t>
      </w:r>
      <w:r w:rsidR="00A71938">
        <w:rPr>
          <w:rFonts w:hint="eastAsia"/>
          <w:color w:val="000000" w:themeColor="text1"/>
          <w:szCs w:val="24"/>
        </w:rPr>
        <w:t>、</w:t>
      </w:r>
      <w:r w:rsidR="00795E93">
        <w:rPr>
          <w:rFonts w:hint="eastAsia"/>
          <w:color w:val="000000" w:themeColor="text1"/>
          <w:szCs w:val="24"/>
        </w:rPr>
        <w:t>キリンビバレッジ株式会社</w:t>
      </w:r>
      <w:r w:rsidR="00C91707">
        <w:rPr>
          <w:rFonts w:hint="eastAsia"/>
          <w:color w:val="000000" w:themeColor="text1"/>
          <w:szCs w:val="24"/>
        </w:rPr>
        <w:t>、協和発酵キリン株式会社</w:t>
      </w:r>
      <w:r w:rsidR="0056623E">
        <w:rPr>
          <w:rFonts w:hint="eastAsia"/>
          <w:color w:val="000000" w:themeColor="text1"/>
          <w:szCs w:val="24"/>
        </w:rPr>
        <w:t>と</w:t>
      </w:r>
      <w:r w:rsidR="003E3562" w:rsidRPr="008B230B">
        <w:rPr>
          <w:rFonts w:hint="eastAsia"/>
          <w:color w:val="000000" w:themeColor="text1"/>
        </w:rPr>
        <w:t>府</w:t>
      </w:r>
      <w:r w:rsidRPr="008B230B">
        <w:rPr>
          <w:rFonts w:hint="eastAsia"/>
          <w:color w:val="000000" w:themeColor="text1"/>
        </w:rPr>
        <w:t>が連携</w:t>
      </w:r>
      <w:r w:rsidR="00CE7198" w:rsidRPr="008B230B">
        <w:rPr>
          <w:rFonts w:hint="eastAsia"/>
          <w:color w:val="000000" w:themeColor="text1"/>
        </w:rPr>
        <w:t>・</w:t>
      </w:r>
      <w:r w:rsidR="00424AB9" w:rsidRPr="008B230B">
        <w:rPr>
          <w:rFonts w:hint="eastAsia"/>
          <w:color w:val="000000" w:themeColor="text1"/>
        </w:rPr>
        <w:t>協働した活</w:t>
      </w:r>
      <w:r w:rsidR="00424AB9">
        <w:rPr>
          <w:rFonts w:hint="eastAsia"/>
        </w:rPr>
        <w:t>動</w:t>
      </w:r>
      <w:r>
        <w:rPr>
          <w:rFonts w:hint="eastAsia"/>
        </w:rPr>
        <w:t>をより一層深化させることを目的</w:t>
      </w:r>
      <w:r w:rsidR="00CE7198">
        <w:rPr>
          <w:rFonts w:hint="eastAsia"/>
        </w:rPr>
        <w:t>に</w:t>
      </w:r>
      <w:r>
        <w:rPr>
          <w:rFonts w:hint="eastAsia"/>
        </w:rPr>
        <w:t>締結するものです。</w:t>
      </w:r>
    </w:p>
    <w:p w:rsidR="00B010FA" w:rsidRDefault="00795E93" w:rsidP="000D080C">
      <w:pPr>
        <w:ind w:firstLineChars="100" w:firstLine="235"/>
      </w:pPr>
      <w:r>
        <w:rPr>
          <w:rFonts w:hint="eastAsia"/>
          <w:szCs w:val="24"/>
        </w:rPr>
        <w:t>キリンビール</w:t>
      </w:r>
      <w:r w:rsidR="00695F40">
        <w:rPr>
          <w:rFonts w:hint="eastAsia"/>
          <w:szCs w:val="24"/>
        </w:rPr>
        <w:t>株式会社</w:t>
      </w:r>
      <w:r>
        <w:rPr>
          <w:rFonts w:hint="eastAsia"/>
          <w:szCs w:val="24"/>
        </w:rPr>
        <w:t>、キリンビバレッジ株式会社</w:t>
      </w:r>
      <w:r w:rsidR="00C91707">
        <w:rPr>
          <w:rFonts w:hint="eastAsia"/>
          <w:szCs w:val="24"/>
        </w:rPr>
        <w:t>、協和発酵キリン株式会社</w:t>
      </w:r>
      <w:r w:rsidR="003E3562">
        <w:rPr>
          <w:rFonts w:hint="eastAsia"/>
        </w:rPr>
        <w:t>と府</w:t>
      </w:r>
      <w:r w:rsidR="00B010FA">
        <w:rPr>
          <w:rFonts w:hint="eastAsia"/>
        </w:rPr>
        <w:t>は、このたび</w:t>
      </w:r>
      <w:r w:rsidR="00CE7198">
        <w:rPr>
          <w:rFonts w:hint="eastAsia"/>
        </w:rPr>
        <w:t>の協定により、</w:t>
      </w:r>
      <w:r w:rsidR="009D6D78">
        <w:rPr>
          <w:rFonts w:hint="eastAsia"/>
        </w:rPr>
        <w:t>多くの</w:t>
      </w:r>
      <w:r w:rsidR="003E3562">
        <w:rPr>
          <w:rFonts w:hint="eastAsia"/>
        </w:rPr>
        <w:t>分野</w:t>
      </w:r>
      <w:r w:rsidR="0065753B">
        <w:rPr>
          <w:rFonts w:hint="eastAsia"/>
        </w:rPr>
        <w:t>において、</w:t>
      </w:r>
      <w:r w:rsidR="00CE7198">
        <w:rPr>
          <w:rFonts w:hint="eastAsia"/>
        </w:rPr>
        <w:t>連携・協働を促進し</w:t>
      </w:r>
      <w:r w:rsidR="00B010FA">
        <w:rPr>
          <w:rFonts w:hint="eastAsia"/>
        </w:rPr>
        <w:t>、</w:t>
      </w:r>
      <w:r w:rsidR="008D7636">
        <w:rPr>
          <w:rFonts w:hint="eastAsia"/>
        </w:rPr>
        <w:t>地域の活性化及び府民サービスの向上</w:t>
      </w:r>
      <w:r w:rsidR="003B1481">
        <w:rPr>
          <w:rFonts w:hint="eastAsia"/>
        </w:rPr>
        <w:t>を図ってまいります。</w:t>
      </w:r>
    </w:p>
    <w:p w:rsidR="003B1481" w:rsidRDefault="003B1481" w:rsidP="00C02764"/>
    <w:p w:rsidR="00465389" w:rsidRDefault="00465389" w:rsidP="00C02764"/>
    <w:p w:rsidR="006C57D4" w:rsidRDefault="00C02764" w:rsidP="006C57D4">
      <w:pPr>
        <w:rPr>
          <w:sz w:val="21"/>
        </w:rPr>
      </w:pPr>
      <w:r w:rsidRPr="00465389">
        <w:rPr>
          <w:rFonts w:hint="eastAsia"/>
          <w:sz w:val="21"/>
        </w:rPr>
        <w:t>（参考）</w:t>
      </w:r>
    </w:p>
    <w:p w:rsidR="006C57D4" w:rsidRDefault="00C02764" w:rsidP="006C57D4">
      <w:pPr>
        <w:ind w:firstLineChars="100" w:firstLine="205"/>
        <w:rPr>
          <w:sz w:val="21"/>
        </w:rPr>
      </w:pPr>
      <w:r w:rsidRPr="00465389">
        <w:rPr>
          <w:rFonts w:hint="eastAsia"/>
          <w:sz w:val="21"/>
        </w:rPr>
        <w:t>キリンビール株式会社、キリンビバレッジ株式会社と府とは、平成</w:t>
      </w:r>
      <w:r w:rsidRPr="00465389">
        <w:rPr>
          <w:rFonts w:hint="eastAsia"/>
          <w:sz w:val="21"/>
        </w:rPr>
        <w:t>29</w:t>
      </w:r>
      <w:r w:rsidRPr="00465389">
        <w:rPr>
          <w:rFonts w:hint="eastAsia"/>
          <w:sz w:val="21"/>
        </w:rPr>
        <w:t>年</w:t>
      </w:r>
      <w:r w:rsidRPr="00465389">
        <w:rPr>
          <w:rFonts w:hint="eastAsia"/>
          <w:sz w:val="21"/>
        </w:rPr>
        <w:t>4</w:t>
      </w:r>
      <w:r w:rsidRPr="00465389">
        <w:rPr>
          <w:rFonts w:hint="eastAsia"/>
          <w:sz w:val="21"/>
        </w:rPr>
        <w:t>月</w:t>
      </w:r>
      <w:r w:rsidRPr="00465389">
        <w:rPr>
          <w:rFonts w:hint="eastAsia"/>
          <w:sz w:val="21"/>
        </w:rPr>
        <w:t>19</w:t>
      </w:r>
      <w:r w:rsidRPr="00465389">
        <w:rPr>
          <w:rFonts w:hint="eastAsia"/>
          <w:sz w:val="21"/>
        </w:rPr>
        <w:t>日に包括連携協定を締結。</w:t>
      </w:r>
      <w:r w:rsidR="00465389" w:rsidRPr="00465389">
        <w:rPr>
          <w:rFonts w:hint="eastAsia"/>
          <w:sz w:val="21"/>
        </w:rPr>
        <w:t>より</w:t>
      </w:r>
      <w:r w:rsidR="00D32E95">
        <w:rPr>
          <w:rFonts w:hint="eastAsia"/>
          <w:sz w:val="21"/>
        </w:rPr>
        <w:t>多くの</w:t>
      </w:r>
    </w:p>
    <w:p w:rsidR="00C30EBD" w:rsidRPr="00465389" w:rsidRDefault="00D32E95" w:rsidP="006C57D4">
      <w:pPr>
        <w:rPr>
          <w:sz w:val="21"/>
        </w:rPr>
      </w:pPr>
      <w:r>
        <w:rPr>
          <w:rFonts w:hint="eastAsia"/>
          <w:sz w:val="21"/>
        </w:rPr>
        <w:t>分野において</w:t>
      </w:r>
      <w:r w:rsidR="00465389" w:rsidRPr="00465389">
        <w:rPr>
          <w:rFonts w:hint="eastAsia"/>
          <w:sz w:val="21"/>
        </w:rPr>
        <w:t>連携</w:t>
      </w:r>
      <w:r>
        <w:rPr>
          <w:rFonts w:hint="eastAsia"/>
          <w:sz w:val="21"/>
        </w:rPr>
        <w:t>・協働を促進する</w:t>
      </w:r>
      <w:r w:rsidR="00F67E04">
        <w:rPr>
          <w:rFonts w:hint="eastAsia"/>
          <w:sz w:val="21"/>
        </w:rPr>
        <w:t>ため、キリンホールディングスの</w:t>
      </w:r>
      <w:r w:rsidR="00465389" w:rsidRPr="00465389">
        <w:rPr>
          <w:rFonts w:hint="eastAsia"/>
          <w:sz w:val="21"/>
        </w:rPr>
        <w:t>グループ会社である</w:t>
      </w:r>
      <w:r w:rsidR="00C02764" w:rsidRPr="00465389">
        <w:rPr>
          <w:rFonts w:hint="eastAsia"/>
          <w:sz w:val="21"/>
        </w:rPr>
        <w:t>協和発酵キリン株式会社を加えた</w:t>
      </w:r>
      <w:r w:rsidR="00C02764" w:rsidRPr="00465389">
        <w:rPr>
          <w:rFonts w:hint="eastAsia"/>
          <w:sz w:val="21"/>
        </w:rPr>
        <w:t>3</w:t>
      </w:r>
      <w:r w:rsidR="00C02764" w:rsidRPr="00465389">
        <w:rPr>
          <w:rFonts w:hint="eastAsia"/>
          <w:sz w:val="21"/>
        </w:rPr>
        <w:t>社と</w:t>
      </w:r>
      <w:r w:rsidR="00E666C2">
        <w:rPr>
          <w:rFonts w:hint="eastAsia"/>
          <w:sz w:val="21"/>
        </w:rPr>
        <w:t>本協定を締結。</w:t>
      </w:r>
    </w:p>
    <w:p w:rsidR="00465389" w:rsidRPr="006C57D4" w:rsidRDefault="00465389" w:rsidP="00C02764">
      <w:pPr>
        <w:rPr>
          <w:sz w:val="21"/>
        </w:rPr>
      </w:pPr>
      <w:r w:rsidRPr="00465389">
        <w:rPr>
          <w:sz w:val="21"/>
        </w:rPr>
        <w:br w:type="page"/>
      </w:r>
    </w:p>
    <w:p w:rsidR="00725A60" w:rsidRDefault="00EA6688" w:rsidP="00247E2C">
      <w:pPr>
        <w:rPr>
          <w:szCs w:val="24"/>
        </w:rPr>
      </w:pPr>
      <w:r w:rsidRPr="00247E2C">
        <w:rPr>
          <w:rFonts w:hint="eastAsia"/>
          <w:szCs w:val="24"/>
        </w:rPr>
        <w:lastRenderedPageBreak/>
        <w:t>本協定で連携・協働</w:t>
      </w:r>
      <w:r w:rsidR="009F0D83">
        <w:rPr>
          <w:rFonts w:hint="eastAsia"/>
          <w:szCs w:val="24"/>
        </w:rPr>
        <w:t>していく分野および</w:t>
      </w:r>
      <w:r w:rsidR="00033673" w:rsidRPr="00247E2C">
        <w:rPr>
          <w:rFonts w:hint="eastAsia"/>
          <w:szCs w:val="24"/>
        </w:rPr>
        <w:t>主な連携事例</w:t>
      </w:r>
      <w:r w:rsidR="00FC4E46" w:rsidRPr="00247E2C">
        <w:rPr>
          <w:rFonts w:hint="eastAsia"/>
          <w:szCs w:val="24"/>
        </w:rPr>
        <w:t xml:space="preserve">　　　　　　　　　　　　</w:t>
      </w:r>
      <w:r w:rsidR="009F0D83">
        <w:rPr>
          <w:rFonts w:hint="eastAsia"/>
          <w:szCs w:val="24"/>
        </w:rPr>
        <w:t xml:space="preserve">　　　　　　　　</w:t>
      </w:r>
      <w:r w:rsidR="00FC4E46" w:rsidRPr="00247E2C">
        <w:rPr>
          <w:rFonts w:hint="eastAsia"/>
          <w:szCs w:val="24"/>
        </w:rPr>
        <w:t xml:space="preserve">　　</w:t>
      </w:r>
    </w:p>
    <w:p w:rsidR="00185453" w:rsidRPr="00CB7A55" w:rsidRDefault="00B0789B" w:rsidP="000D080C">
      <w:pPr>
        <w:ind w:firstLineChars="100" w:firstLine="235"/>
        <w:rPr>
          <w:szCs w:val="24"/>
        </w:rPr>
      </w:pPr>
      <w:r>
        <w:rPr>
          <w:rFonts w:hint="eastAsia"/>
          <w:szCs w:val="24"/>
        </w:rPr>
        <w:t xml:space="preserve">　　　　　　　　　　　</w:t>
      </w:r>
      <w:r w:rsidR="00284D2E">
        <w:rPr>
          <w:rFonts w:hint="eastAsia"/>
          <w:szCs w:val="24"/>
        </w:rPr>
        <w:t xml:space="preserve">　　　　　　　　　　　　　　　　　　　　　　　　　　</w:t>
      </w:r>
      <w:r w:rsidR="00284D2E" w:rsidRPr="001D25E5">
        <w:rPr>
          <w:rFonts w:hint="eastAsia"/>
          <w:color w:val="FF0000"/>
          <w:szCs w:val="24"/>
        </w:rPr>
        <w:t xml:space="preserve">　</w:t>
      </w:r>
      <w:r w:rsidR="00CB7A55">
        <w:rPr>
          <w:rFonts w:hint="eastAsia"/>
          <w:color w:val="FF0000"/>
          <w:szCs w:val="24"/>
        </w:rPr>
        <w:t xml:space="preserve">　　　　　　　　　　　</w:t>
      </w:r>
      <w:r w:rsidRPr="00CB7A55">
        <w:rPr>
          <w:rFonts w:hint="eastAsia"/>
          <w:szCs w:val="24"/>
        </w:rPr>
        <w:t>◎新規　○継続</w:t>
      </w:r>
    </w:p>
    <w:tbl>
      <w:tblPr>
        <w:tblStyle w:val="a6"/>
        <w:tblW w:w="10173" w:type="dxa"/>
        <w:tblLook w:val="04A0" w:firstRow="1" w:lastRow="0" w:firstColumn="1" w:lastColumn="0" w:noHBand="0" w:noVBand="1"/>
      </w:tblPr>
      <w:tblGrid>
        <w:gridCol w:w="576"/>
        <w:gridCol w:w="1417"/>
        <w:gridCol w:w="8180"/>
      </w:tblGrid>
      <w:tr w:rsidR="00033673" w:rsidRPr="00F821BD" w:rsidTr="00465389">
        <w:tc>
          <w:tcPr>
            <w:tcW w:w="576" w:type="dxa"/>
          </w:tcPr>
          <w:p w:rsidR="00033673" w:rsidRPr="00F821BD" w:rsidRDefault="00033673" w:rsidP="00033673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033673" w:rsidRPr="00F821BD" w:rsidRDefault="00033673" w:rsidP="00033673">
            <w:pPr>
              <w:jc w:val="center"/>
              <w:rPr>
                <w:sz w:val="21"/>
                <w:szCs w:val="21"/>
              </w:rPr>
            </w:pPr>
            <w:r w:rsidRPr="00F821BD">
              <w:rPr>
                <w:rFonts w:hint="eastAsia"/>
                <w:sz w:val="21"/>
                <w:szCs w:val="21"/>
              </w:rPr>
              <w:t>連携分野</w:t>
            </w:r>
          </w:p>
        </w:tc>
        <w:tc>
          <w:tcPr>
            <w:tcW w:w="8180" w:type="dxa"/>
          </w:tcPr>
          <w:p w:rsidR="00033673" w:rsidRPr="00F821BD" w:rsidRDefault="00033673" w:rsidP="00033673">
            <w:pPr>
              <w:jc w:val="center"/>
              <w:rPr>
                <w:sz w:val="21"/>
                <w:szCs w:val="21"/>
              </w:rPr>
            </w:pPr>
            <w:r w:rsidRPr="00F821BD">
              <w:rPr>
                <w:rFonts w:hint="eastAsia"/>
                <w:sz w:val="21"/>
                <w:szCs w:val="21"/>
              </w:rPr>
              <w:t>主な連携事例</w:t>
            </w:r>
          </w:p>
        </w:tc>
      </w:tr>
      <w:tr w:rsidR="000B037F" w:rsidRPr="00017E3E" w:rsidTr="00BF47B6">
        <w:trPr>
          <w:trHeight w:val="3686"/>
        </w:trPr>
        <w:tc>
          <w:tcPr>
            <w:tcW w:w="576" w:type="dxa"/>
            <w:vAlign w:val="center"/>
          </w:tcPr>
          <w:p w:rsidR="000B037F" w:rsidRPr="00D33C61" w:rsidRDefault="000B037F" w:rsidP="00D33C61">
            <w:pPr>
              <w:pStyle w:val="a5"/>
              <w:numPr>
                <w:ilvl w:val="0"/>
                <w:numId w:val="8"/>
              </w:numPr>
              <w:ind w:leftChars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E33A21" w:rsidRPr="00017E3E" w:rsidRDefault="00795E93" w:rsidP="005B6DD2">
            <w:pPr>
              <w:rPr>
                <w:sz w:val="21"/>
                <w:szCs w:val="21"/>
              </w:rPr>
            </w:pPr>
            <w:r w:rsidRPr="00017E3E">
              <w:rPr>
                <w:rFonts w:hint="eastAsia"/>
                <w:sz w:val="21"/>
                <w:szCs w:val="21"/>
              </w:rPr>
              <w:t>地域活性化</w:t>
            </w:r>
          </w:p>
          <w:p w:rsidR="005B6DD2" w:rsidRPr="00017E3E" w:rsidRDefault="005B6DD2" w:rsidP="005B6DD2">
            <w:pPr>
              <w:rPr>
                <w:sz w:val="21"/>
                <w:szCs w:val="21"/>
              </w:rPr>
            </w:pPr>
            <w:r w:rsidRPr="00017E3E">
              <w:rPr>
                <w:noProof/>
                <w:sz w:val="21"/>
                <w:szCs w:val="21"/>
              </w:rPr>
              <w:drawing>
                <wp:inline distT="0" distB="0" distL="0" distR="0" wp14:anchorId="08C19B68" wp14:editId="067387DA">
                  <wp:extent cx="756000" cy="756000"/>
                  <wp:effectExtent l="0" t="0" r="6350" b="6350"/>
                  <wp:docPr id="13" name="図 13" descr="D:\ImamuraHa\Desktop\SDGs\sdg_icon_wheel_rg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D:\ImamuraHa\Desktop\SDGs\sdg_icon_wheel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000" cy="75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6DD2" w:rsidRPr="00017E3E" w:rsidRDefault="005B6DD2" w:rsidP="005B6DD2">
            <w:pPr>
              <w:rPr>
                <w:sz w:val="21"/>
                <w:szCs w:val="21"/>
              </w:rPr>
            </w:pPr>
          </w:p>
        </w:tc>
        <w:tc>
          <w:tcPr>
            <w:tcW w:w="8180" w:type="dxa"/>
          </w:tcPr>
          <w:p w:rsidR="00CC738C" w:rsidRPr="00017E3E" w:rsidRDefault="00CC738C" w:rsidP="00CC738C">
            <w:pPr>
              <w:spacing w:line="320" w:lineRule="exact"/>
              <w:rPr>
                <w:sz w:val="18"/>
                <w:szCs w:val="21"/>
              </w:rPr>
            </w:pPr>
            <w:r w:rsidRPr="00017E3E">
              <w:rPr>
                <w:rFonts w:hint="eastAsia"/>
                <w:b/>
                <w:sz w:val="21"/>
                <w:szCs w:val="21"/>
              </w:rPr>
              <w:t>◎</w:t>
            </w:r>
            <w:r w:rsidRPr="00017E3E">
              <w:rPr>
                <w:b/>
                <w:sz w:val="21"/>
                <w:szCs w:val="21"/>
              </w:rPr>
              <w:t>2025</w:t>
            </w:r>
            <w:r w:rsidRPr="00017E3E">
              <w:rPr>
                <w:rFonts w:hint="eastAsia"/>
                <w:b/>
                <w:sz w:val="21"/>
                <w:szCs w:val="21"/>
              </w:rPr>
              <w:t>年国際博覧会の誘致に向けた機運醸成</w:t>
            </w:r>
            <w:r w:rsidR="00BF47B6" w:rsidRPr="00017E3E">
              <w:rPr>
                <w:rFonts w:hint="eastAsia"/>
                <w:b/>
                <w:sz w:val="21"/>
                <w:szCs w:val="21"/>
              </w:rPr>
              <w:t xml:space="preserve">　</w:t>
            </w:r>
          </w:p>
          <w:p w:rsidR="00CC738C" w:rsidRPr="00017E3E" w:rsidRDefault="00CC738C" w:rsidP="00CC738C">
            <w:pPr>
              <w:spacing w:line="320" w:lineRule="exact"/>
              <w:ind w:firstLine="180"/>
              <w:rPr>
                <w:sz w:val="18"/>
                <w:szCs w:val="18"/>
              </w:rPr>
            </w:pPr>
            <w:r w:rsidRPr="00017E3E">
              <w:rPr>
                <w:sz w:val="18"/>
                <w:szCs w:val="18"/>
              </w:rPr>
              <w:t>2025</w:t>
            </w:r>
            <w:r w:rsidRPr="00017E3E">
              <w:rPr>
                <w:rFonts w:hint="eastAsia"/>
                <w:sz w:val="18"/>
                <w:szCs w:val="18"/>
              </w:rPr>
              <w:t>日本万国博覧会誘致委員会のオフィシャルパートナーとして参画し、大阪・関西万博誘致応援デザイン</w:t>
            </w:r>
          </w:p>
          <w:p w:rsidR="001E73BE" w:rsidRPr="00017E3E" w:rsidRDefault="00CC738C" w:rsidP="001E73BE">
            <w:pPr>
              <w:spacing w:line="320" w:lineRule="exact"/>
              <w:ind w:firstLine="180"/>
              <w:rPr>
                <w:sz w:val="18"/>
                <w:szCs w:val="18"/>
              </w:rPr>
            </w:pPr>
            <w:r w:rsidRPr="00017E3E">
              <w:rPr>
                <w:rFonts w:hint="eastAsia"/>
                <w:sz w:val="18"/>
                <w:szCs w:val="18"/>
              </w:rPr>
              <w:t>商品（キリン一番搾</w:t>
            </w:r>
            <w:r w:rsidR="001E73BE" w:rsidRPr="00017E3E">
              <w:rPr>
                <w:rFonts w:hint="eastAsia"/>
                <w:sz w:val="18"/>
                <w:szCs w:val="18"/>
              </w:rPr>
              <w:t>り生ビール、午後の紅茶おいしい無糖）を発売し、国際博覧会の誘致に向けた機運醸成に</w:t>
            </w:r>
          </w:p>
          <w:p w:rsidR="001E73BE" w:rsidRPr="00017E3E" w:rsidRDefault="001E73BE" w:rsidP="001E73BE">
            <w:pPr>
              <w:spacing w:line="320" w:lineRule="exact"/>
              <w:ind w:firstLine="180"/>
              <w:rPr>
                <w:sz w:val="18"/>
                <w:szCs w:val="18"/>
              </w:rPr>
            </w:pPr>
            <w:r w:rsidRPr="00017E3E">
              <w:rPr>
                <w:rFonts w:hint="eastAsia"/>
                <w:sz w:val="18"/>
                <w:szCs w:val="18"/>
              </w:rPr>
              <w:t>協力します。また、本万博がめざすものとして、国連が掲げる</w:t>
            </w:r>
            <w:r w:rsidRPr="00017E3E">
              <w:rPr>
                <w:rFonts w:hint="eastAsia"/>
                <w:sz w:val="18"/>
                <w:szCs w:val="18"/>
              </w:rPr>
              <w:t>SDGs</w:t>
            </w:r>
            <w:r w:rsidRPr="00017E3E">
              <w:rPr>
                <w:rFonts w:hint="eastAsia"/>
                <w:sz w:val="18"/>
                <w:szCs w:val="18"/>
              </w:rPr>
              <w:t>（持続可能な開発目標）の意義を伝える</w:t>
            </w:r>
            <w:r w:rsidRPr="00017E3E">
              <w:rPr>
                <w:rFonts w:hint="eastAsia"/>
                <w:sz w:val="18"/>
                <w:szCs w:val="18"/>
              </w:rPr>
              <w:t>PR</w:t>
            </w:r>
          </w:p>
          <w:p w:rsidR="00CC738C" w:rsidRPr="00017E3E" w:rsidRDefault="001E73BE" w:rsidP="001E73BE">
            <w:pPr>
              <w:spacing w:line="320" w:lineRule="exact"/>
              <w:ind w:firstLine="180"/>
              <w:rPr>
                <w:sz w:val="18"/>
                <w:szCs w:val="18"/>
              </w:rPr>
            </w:pPr>
            <w:r w:rsidRPr="00017E3E">
              <w:rPr>
                <w:rFonts w:hint="eastAsia"/>
                <w:sz w:val="18"/>
                <w:szCs w:val="18"/>
              </w:rPr>
              <w:t>活動などにも協力します</w:t>
            </w:r>
          </w:p>
          <w:p w:rsidR="00284D2E" w:rsidRPr="00017E3E" w:rsidRDefault="00D32E95" w:rsidP="00284D2E">
            <w:pPr>
              <w:spacing w:line="320" w:lineRule="exact"/>
              <w:rPr>
                <w:b/>
                <w:sz w:val="21"/>
                <w:szCs w:val="21"/>
              </w:rPr>
            </w:pPr>
            <w:r w:rsidRPr="00017E3E">
              <w:rPr>
                <w:rFonts w:hint="eastAsia"/>
                <w:b/>
                <w:sz w:val="21"/>
                <w:szCs w:val="21"/>
              </w:rPr>
              <w:t>○</w:t>
            </w:r>
            <w:r w:rsidR="00C42763" w:rsidRPr="00017E3E">
              <w:rPr>
                <w:rFonts w:hint="eastAsia"/>
                <w:b/>
                <w:sz w:val="21"/>
                <w:szCs w:val="21"/>
              </w:rPr>
              <w:t>大阪産（もん）の</w:t>
            </w:r>
            <w:r w:rsidR="00967133" w:rsidRPr="00017E3E">
              <w:rPr>
                <w:rFonts w:hint="eastAsia"/>
                <w:b/>
                <w:sz w:val="21"/>
                <w:szCs w:val="21"/>
              </w:rPr>
              <w:t>消費</w:t>
            </w:r>
            <w:r w:rsidR="00C42763" w:rsidRPr="00017E3E">
              <w:rPr>
                <w:rFonts w:hint="eastAsia"/>
                <w:b/>
                <w:sz w:val="21"/>
                <w:szCs w:val="21"/>
              </w:rPr>
              <w:t>拡大</w:t>
            </w:r>
            <w:r w:rsidR="00284D2E" w:rsidRPr="00017E3E">
              <w:rPr>
                <w:rFonts w:hint="eastAsia"/>
                <w:b/>
                <w:sz w:val="21"/>
                <w:szCs w:val="21"/>
              </w:rPr>
              <w:t>に向けた協力</w:t>
            </w:r>
            <w:r w:rsidR="00BF47B6" w:rsidRPr="00017E3E">
              <w:rPr>
                <w:rFonts w:hint="eastAsia"/>
                <w:b/>
                <w:sz w:val="21"/>
                <w:szCs w:val="21"/>
              </w:rPr>
              <w:t xml:space="preserve">　</w:t>
            </w:r>
          </w:p>
          <w:p w:rsidR="00C42763" w:rsidRPr="00017E3E" w:rsidRDefault="006E178E" w:rsidP="00967133">
            <w:pPr>
              <w:spacing w:line="320" w:lineRule="exact"/>
              <w:ind w:leftChars="100" w:left="235"/>
              <w:rPr>
                <w:sz w:val="21"/>
                <w:szCs w:val="21"/>
              </w:rPr>
            </w:pPr>
            <w:r w:rsidRPr="00017E3E">
              <w:rPr>
                <w:rFonts w:hint="eastAsia"/>
                <w:sz w:val="18"/>
                <w:szCs w:val="18"/>
              </w:rPr>
              <w:t>キリンビールの</w:t>
            </w:r>
            <w:r w:rsidR="00967133" w:rsidRPr="00017E3E">
              <w:rPr>
                <w:rFonts w:hint="eastAsia"/>
                <w:sz w:val="18"/>
                <w:szCs w:val="18"/>
              </w:rPr>
              <w:t>取引先（スーパーや飲食店）と連携して大阪産（もん）フェアを開催するなど、大阪産（もん）の消費拡大を図ります</w:t>
            </w:r>
          </w:p>
          <w:p w:rsidR="00284D2E" w:rsidRPr="00017E3E" w:rsidRDefault="00C91707" w:rsidP="00284D2E">
            <w:pPr>
              <w:spacing w:line="320" w:lineRule="exact"/>
              <w:rPr>
                <w:i/>
                <w:sz w:val="21"/>
                <w:szCs w:val="21"/>
              </w:rPr>
            </w:pPr>
            <w:r w:rsidRPr="00017E3E">
              <w:rPr>
                <w:rFonts w:hint="eastAsia"/>
                <w:b/>
                <w:sz w:val="21"/>
                <w:szCs w:val="21"/>
              </w:rPr>
              <w:t>○</w:t>
            </w:r>
            <w:r w:rsidR="00411F2F" w:rsidRPr="00017E3E">
              <w:rPr>
                <w:rFonts w:hint="eastAsia"/>
                <w:b/>
                <w:sz w:val="21"/>
                <w:szCs w:val="21"/>
              </w:rPr>
              <w:t>府を訪れる観光客の満足度向上</w:t>
            </w:r>
            <w:r w:rsidR="00BF47B6" w:rsidRPr="00017E3E">
              <w:rPr>
                <w:rFonts w:hint="eastAsia"/>
                <w:b/>
                <w:sz w:val="21"/>
                <w:szCs w:val="21"/>
              </w:rPr>
              <w:t xml:space="preserve">　</w:t>
            </w:r>
          </w:p>
          <w:p w:rsidR="00E414E8" w:rsidRPr="00017E3E" w:rsidRDefault="00967133" w:rsidP="00BF47B6">
            <w:pPr>
              <w:spacing w:line="320" w:lineRule="exact"/>
              <w:ind w:leftChars="100" w:left="235"/>
              <w:rPr>
                <w:sz w:val="18"/>
                <w:szCs w:val="18"/>
              </w:rPr>
            </w:pPr>
            <w:r w:rsidRPr="00017E3E">
              <w:rPr>
                <w:rFonts w:hint="eastAsia"/>
                <w:sz w:val="18"/>
                <w:szCs w:val="18"/>
              </w:rPr>
              <w:t>観光客の満足度向上を図るため、</w:t>
            </w:r>
            <w:r w:rsidR="00275318" w:rsidRPr="00017E3E">
              <w:rPr>
                <w:rFonts w:hint="eastAsia"/>
                <w:sz w:val="18"/>
                <w:szCs w:val="18"/>
              </w:rPr>
              <w:t>キリンビール・</w:t>
            </w:r>
            <w:r w:rsidRPr="00017E3E">
              <w:rPr>
                <w:rFonts w:hint="eastAsia"/>
                <w:sz w:val="18"/>
                <w:szCs w:val="18"/>
              </w:rPr>
              <w:t>キリンビバレッジの取引先（飲食店）や自動販売機（約</w:t>
            </w:r>
            <w:r w:rsidR="00791331" w:rsidRPr="00017E3E">
              <w:rPr>
                <w:sz w:val="18"/>
                <w:szCs w:val="18"/>
              </w:rPr>
              <w:t>1</w:t>
            </w:r>
            <w:r w:rsidR="00791331" w:rsidRPr="00017E3E">
              <w:rPr>
                <w:rFonts w:hint="eastAsia"/>
                <w:sz w:val="18"/>
                <w:szCs w:val="18"/>
              </w:rPr>
              <w:t>万</w:t>
            </w:r>
            <w:r w:rsidRPr="00017E3E">
              <w:rPr>
                <w:rFonts w:hint="eastAsia"/>
                <w:sz w:val="18"/>
                <w:szCs w:val="18"/>
              </w:rPr>
              <w:t>台）</w:t>
            </w:r>
            <w:r w:rsidR="00275318" w:rsidRPr="00017E3E">
              <w:rPr>
                <w:sz w:val="18"/>
                <w:szCs w:val="18"/>
              </w:rPr>
              <w:br/>
            </w:r>
            <w:r w:rsidRPr="00017E3E">
              <w:rPr>
                <w:rFonts w:hint="eastAsia"/>
                <w:sz w:val="18"/>
                <w:szCs w:val="18"/>
              </w:rPr>
              <w:t>への「大阪観光ロゴステッカー（大阪観光局）」の貼付に協力します</w:t>
            </w:r>
          </w:p>
        </w:tc>
      </w:tr>
      <w:tr w:rsidR="00A52F47" w:rsidRPr="00017E3E" w:rsidTr="008561FC">
        <w:trPr>
          <w:trHeight w:val="5085"/>
        </w:trPr>
        <w:tc>
          <w:tcPr>
            <w:tcW w:w="576" w:type="dxa"/>
            <w:vAlign w:val="center"/>
          </w:tcPr>
          <w:p w:rsidR="00A52F47" w:rsidRPr="00017E3E" w:rsidRDefault="007A0E0C" w:rsidP="00D33C61">
            <w:pPr>
              <w:pStyle w:val="a5"/>
              <w:numPr>
                <w:ilvl w:val="0"/>
                <w:numId w:val="8"/>
              </w:numPr>
              <w:ind w:leftChars="0"/>
              <w:jc w:val="center"/>
              <w:rPr>
                <w:sz w:val="21"/>
                <w:szCs w:val="21"/>
              </w:rPr>
            </w:pPr>
            <w:r w:rsidRPr="00017E3E">
              <w:rPr>
                <w:rFonts w:hint="eastAsia"/>
                <w:sz w:val="21"/>
                <w:szCs w:val="21"/>
              </w:rPr>
              <w:t xml:space="preserve"> </w:t>
            </w:r>
          </w:p>
        </w:tc>
        <w:tc>
          <w:tcPr>
            <w:tcW w:w="1417" w:type="dxa"/>
          </w:tcPr>
          <w:p w:rsidR="00D33C61" w:rsidRPr="00017E3E" w:rsidRDefault="00EC2C52" w:rsidP="005B6DD2">
            <w:pPr>
              <w:rPr>
                <w:sz w:val="21"/>
                <w:szCs w:val="21"/>
              </w:rPr>
            </w:pPr>
            <w:r w:rsidRPr="00017E3E">
              <w:rPr>
                <w:rFonts w:hint="eastAsia"/>
                <w:sz w:val="21"/>
                <w:szCs w:val="21"/>
              </w:rPr>
              <w:t>健康</w:t>
            </w:r>
            <w:r w:rsidR="00C91707" w:rsidRPr="00017E3E">
              <w:rPr>
                <w:rFonts w:hint="eastAsia"/>
                <w:sz w:val="21"/>
                <w:szCs w:val="21"/>
              </w:rPr>
              <w:t>・医療</w:t>
            </w:r>
          </w:p>
          <w:p w:rsidR="005B6DD2" w:rsidRPr="00017E3E" w:rsidRDefault="005B6DD2" w:rsidP="005B6DD2">
            <w:pPr>
              <w:rPr>
                <w:sz w:val="21"/>
                <w:szCs w:val="21"/>
              </w:rPr>
            </w:pPr>
            <w:r w:rsidRPr="00017E3E">
              <w:rPr>
                <w:noProof/>
                <w:color w:val="000000" w:themeColor="text1"/>
                <w:sz w:val="21"/>
                <w:szCs w:val="21"/>
              </w:rPr>
              <w:drawing>
                <wp:inline distT="0" distB="0" distL="0" distR="0" wp14:anchorId="192F69F9" wp14:editId="4B013CA3">
                  <wp:extent cx="755650" cy="755650"/>
                  <wp:effectExtent l="0" t="0" r="6350" b="6350"/>
                  <wp:docPr id="1" name="図 1" descr="D:\ImamuraHa\Desktop\SDGs\sdg_icon_03_j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ImamuraHa\Desktop\SDGs\sdg_icon_03_j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75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80" w:type="dxa"/>
          </w:tcPr>
          <w:p w:rsidR="00707D1C" w:rsidRPr="00017E3E" w:rsidRDefault="00C91707" w:rsidP="00707D1C">
            <w:pPr>
              <w:spacing w:line="320" w:lineRule="exact"/>
              <w:rPr>
                <w:i/>
                <w:szCs w:val="24"/>
              </w:rPr>
            </w:pPr>
            <w:r w:rsidRPr="00017E3E">
              <w:rPr>
                <w:rFonts w:hint="eastAsia"/>
                <w:b/>
                <w:sz w:val="21"/>
                <w:szCs w:val="21"/>
              </w:rPr>
              <w:t>◎営業ネットワークを活用した</w:t>
            </w:r>
            <w:r w:rsidR="00170531" w:rsidRPr="00017E3E">
              <w:rPr>
                <w:rFonts w:hint="eastAsia"/>
                <w:b/>
                <w:sz w:val="21"/>
                <w:szCs w:val="21"/>
              </w:rPr>
              <w:t>医療</w:t>
            </w:r>
            <w:r w:rsidR="0018687A" w:rsidRPr="00017E3E">
              <w:rPr>
                <w:rFonts w:hint="eastAsia"/>
                <w:b/>
                <w:sz w:val="21"/>
                <w:szCs w:val="21"/>
              </w:rPr>
              <w:t>関連</w:t>
            </w:r>
            <w:r w:rsidR="00170531" w:rsidRPr="00017E3E">
              <w:rPr>
                <w:rFonts w:hint="eastAsia"/>
                <w:b/>
                <w:sz w:val="21"/>
                <w:szCs w:val="21"/>
              </w:rPr>
              <w:t>機関</w:t>
            </w:r>
            <w:r w:rsidRPr="00017E3E">
              <w:rPr>
                <w:rFonts w:hint="eastAsia"/>
                <w:b/>
                <w:sz w:val="21"/>
                <w:szCs w:val="21"/>
              </w:rPr>
              <w:t>への情報提供</w:t>
            </w:r>
            <w:r w:rsidR="00BF47B6" w:rsidRPr="00017E3E">
              <w:rPr>
                <w:rFonts w:hint="eastAsia"/>
                <w:b/>
                <w:color w:val="FF0000"/>
                <w:sz w:val="21"/>
                <w:szCs w:val="21"/>
              </w:rPr>
              <w:t xml:space="preserve">　</w:t>
            </w:r>
          </w:p>
          <w:p w:rsidR="00707D1C" w:rsidRPr="00017E3E" w:rsidRDefault="00C91707" w:rsidP="00707D1C">
            <w:pPr>
              <w:spacing w:line="320" w:lineRule="exact"/>
              <w:ind w:firstLineChars="100" w:firstLine="175"/>
              <w:rPr>
                <w:b/>
                <w:szCs w:val="24"/>
              </w:rPr>
            </w:pPr>
            <w:r w:rsidRPr="00017E3E">
              <w:rPr>
                <w:rFonts w:hint="eastAsia"/>
                <w:sz w:val="18"/>
                <w:szCs w:val="18"/>
              </w:rPr>
              <w:t>協和発酵キリン</w:t>
            </w:r>
            <w:r w:rsidR="00707D1C" w:rsidRPr="00017E3E">
              <w:rPr>
                <w:rFonts w:hint="eastAsia"/>
                <w:sz w:val="18"/>
                <w:szCs w:val="18"/>
              </w:rPr>
              <w:t>と繋がりのある府内医療関連機関（病院、開業医、調剤薬局など約</w:t>
            </w:r>
            <w:r w:rsidR="00707D1C" w:rsidRPr="00017E3E">
              <w:rPr>
                <w:rFonts w:hint="eastAsia"/>
                <w:sz w:val="18"/>
                <w:szCs w:val="18"/>
              </w:rPr>
              <w:t>2,500</w:t>
            </w:r>
            <w:r w:rsidR="00707D1C" w:rsidRPr="00017E3E">
              <w:rPr>
                <w:rFonts w:hint="eastAsia"/>
                <w:sz w:val="18"/>
                <w:szCs w:val="18"/>
              </w:rPr>
              <w:t>か所）に対して、協和</w:t>
            </w:r>
          </w:p>
          <w:p w:rsidR="00707D1C" w:rsidRPr="00017E3E" w:rsidRDefault="00707D1C" w:rsidP="00BF47B6">
            <w:pPr>
              <w:spacing w:line="320" w:lineRule="exact"/>
              <w:ind w:firstLineChars="100" w:firstLine="175"/>
              <w:rPr>
                <w:sz w:val="18"/>
                <w:szCs w:val="18"/>
              </w:rPr>
            </w:pPr>
            <w:r w:rsidRPr="00017E3E">
              <w:rPr>
                <w:rFonts w:hint="eastAsia"/>
                <w:sz w:val="18"/>
                <w:szCs w:val="18"/>
              </w:rPr>
              <w:t>発酵キリンの</w:t>
            </w:r>
            <w:r w:rsidRPr="00017E3E">
              <w:rPr>
                <w:rFonts w:hint="eastAsia"/>
                <w:sz w:val="18"/>
                <w:szCs w:val="18"/>
              </w:rPr>
              <w:t>MR</w:t>
            </w:r>
            <w:r w:rsidRPr="00017E3E">
              <w:rPr>
                <w:rFonts w:hint="eastAsia"/>
                <w:sz w:val="18"/>
                <w:szCs w:val="18"/>
              </w:rPr>
              <w:t>（※）（約</w:t>
            </w:r>
            <w:r w:rsidRPr="00017E3E">
              <w:rPr>
                <w:rFonts w:hint="eastAsia"/>
                <w:sz w:val="18"/>
                <w:szCs w:val="18"/>
              </w:rPr>
              <w:t>180</w:t>
            </w:r>
            <w:r w:rsidRPr="00017E3E">
              <w:rPr>
                <w:rFonts w:hint="eastAsia"/>
                <w:sz w:val="18"/>
                <w:szCs w:val="18"/>
              </w:rPr>
              <w:t>名）のネットワークを活用し、府が推進する健康情報（特定健診等）を提供します</w:t>
            </w:r>
          </w:p>
          <w:p w:rsidR="00C91707" w:rsidRPr="00017E3E" w:rsidRDefault="00707D1C" w:rsidP="00707D1C">
            <w:pPr>
              <w:spacing w:line="320" w:lineRule="exact"/>
              <w:ind w:firstLineChars="100" w:firstLine="175"/>
              <w:rPr>
                <w:sz w:val="18"/>
                <w:szCs w:val="18"/>
              </w:rPr>
            </w:pPr>
            <w:r w:rsidRPr="00017E3E">
              <w:rPr>
                <w:rFonts w:hint="eastAsia"/>
                <w:sz w:val="18"/>
                <w:szCs w:val="18"/>
              </w:rPr>
              <w:t>※</w:t>
            </w:r>
            <w:r w:rsidRPr="00017E3E">
              <w:rPr>
                <w:rFonts w:hint="eastAsia"/>
                <w:sz w:val="18"/>
                <w:szCs w:val="18"/>
              </w:rPr>
              <w:t>Medical Representative</w:t>
            </w:r>
            <w:r w:rsidRPr="00017E3E">
              <w:rPr>
                <w:rFonts w:hint="eastAsia"/>
                <w:sz w:val="18"/>
                <w:szCs w:val="18"/>
              </w:rPr>
              <w:t>：医療情報担当者</w:t>
            </w:r>
          </w:p>
          <w:p w:rsidR="00707D1C" w:rsidRPr="00017E3E" w:rsidRDefault="006127DB" w:rsidP="00707D1C">
            <w:pPr>
              <w:spacing w:line="320" w:lineRule="exact"/>
              <w:rPr>
                <w:b/>
                <w:i/>
                <w:sz w:val="21"/>
                <w:szCs w:val="21"/>
              </w:rPr>
            </w:pPr>
            <w:r w:rsidRPr="00017E3E">
              <w:rPr>
                <w:rFonts w:hint="eastAsia"/>
                <w:b/>
                <w:sz w:val="21"/>
                <w:szCs w:val="21"/>
              </w:rPr>
              <w:t>◎</w:t>
            </w:r>
            <w:r w:rsidR="00C91707" w:rsidRPr="00017E3E">
              <w:rPr>
                <w:rFonts w:hint="eastAsia"/>
                <w:b/>
                <w:sz w:val="21"/>
                <w:szCs w:val="21"/>
              </w:rPr>
              <w:t>健康づくり</w:t>
            </w:r>
            <w:r w:rsidRPr="00017E3E">
              <w:rPr>
                <w:rFonts w:hint="eastAsia"/>
                <w:b/>
                <w:sz w:val="21"/>
                <w:szCs w:val="21"/>
              </w:rPr>
              <w:t>に関する啓発への</w:t>
            </w:r>
            <w:r w:rsidR="00C91707" w:rsidRPr="00017E3E">
              <w:rPr>
                <w:rFonts w:hint="eastAsia"/>
                <w:b/>
                <w:sz w:val="21"/>
                <w:szCs w:val="21"/>
              </w:rPr>
              <w:t>協力</w:t>
            </w:r>
          </w:p>
          <w:p w:rsidR="0000263E" w:rsidRPr="00017E3E" w:rsidRDefault="00C91707" w:rsidP="006E178E">
            <w:pPr>
              <w:spacing w:line="320" w:lineRule="exact"/>
              <w:ind w:firstLineChars="100" w:firstLine="175"/>
              <w:rPr>
                <w:sz w:val="18"/>
                <w:szCs w:val="18"/>
              </w:rPr>
            </w:pPr>
            <w:r w:rsidRPr="00017E3E">
              <w:rPr>
                <w:rFonts w:hint="eastAsia"/>
                <w:sz w:val="18"/>
                <w:szCs w:val="18"/>
              </w:rPr>
              <w:t>協和発酵キリンが作成するポスターや冊子（発行部数：</w:t>
            </w:r>
            <w:r w:rsidR="006E178E" w:rsidRPr="00017E3E">
              <w:rPr>
                <w:rFonts w:hint="eastAsia"/>
                <w:sz w:val="18"/>
                <w:szCs w:val="18"/>
              </w:rPr>
              <w:t>約</w:t>
            </w:r>
            <w:r w:rsidR="006E178E" w:rsidRPr="00017E3E">
              <w:rPr>
                <w:rFonts w:hint="eastAsia"/>
                <w:sz w:val="18"/>
                <w:szCs w:val="18"/>
              </w:rPr>
              <w:t>3</w:t>
            </w:r>
            <w:r w:rsidRPr="00017E3E">
              <w:rPr>
                <w:rFonts w:hint="eastAsia"/>
                <w:sz w:val="18"/>
                <w:szCs w:val="18"/>
              </w:rPr>
              <w:t>万部）</w:t>
            </w:r>
            <w:r w:rsidR="0018687A" w:rsidRPr="00017E3E">
              <w:rPr>
                <w:rFonts w:hint="eastAsia"/>
                <w:sz w:val="18"/>
                <w:szCs w:val="18"/>
              </w:rPr>
              <w:t>に</w:t>
            </w:r>
            <w:r w:rsidR="00707D1C" w:rsidRPr="00017E3E">
              <w:rPr>
                <w:rFonts w:hint="eastAsia"/>
                <w:sz w:val="18"/>
                <w:szCs w:val="18"/>
              </w:rPr>
              <w:t>府が推進する情報</w:t>
            </w:r>
            <w:r w:rsidR="0018687A" w:rsidRPr="00017E3E">
              <w:rPr>
                <w:rFonts w:hint="eastAsia"/>
                <w:sz w:val="18"/>
                <w:szCs w:val="18"/>
              </w:rPr>
              <w:t>を</w:t>
            </w:r>
            <w:r w:rsidR="00707D1C" w:rsidRPr="00017E3E">
              <w:rPr>
                <w:rFonts w:hint="eastAsia"/>
                <w:sz w:val="18"/>
                <w:szCs w:val="18"/>
              </w:rPr>
              <w:t>掲載</w:t>
            </w:r>
            <w:r w:rsidR="0018687A" w:rsidRPr="00017E3E">
              <w:rPr>
                <w:rFonts w:hint="eastAsia"/>
                <w:sz w:val="18"/>
                <w:szCs w:val="18"/>
              </w:rPr>
              <w:t>する</w:t>
            </w:r>
            <w:r w:rsidR="00707D1C" w:rsidRPr="00017E3E">
              <w:rPr>
                <w:rFonts w:hint="eastAsia"/>
                <w:sz w:val="18"/>
                <w:szCs w:val="18"/>
              </w:rPr>
              <w:t>など</w:t>
            </w:r>
            <w:r w:rsidR="0018687A" w:rsidRPr="00017E3E">
              <w:rPr>
                <w:rFonts w:hint="eastAsia"/>
                <w:sz w:val="18"/>
                <w:szCs w:val="18"/>
              </w:rPr>
              <w:t>、</w:t>
            </w:r>
            <w:r w:rsidR="00707D1C" w:rsidRPr="00017E3E">
              <w:rPr>
                <w:rFonts w:hint="eastAsia"/>
                <w:sz w:val="18"/>
                <w:szCs w:val="18"/>
              </w:rPr>
              <w:t>府民の</w:t>
            </w:r>
          </w:p>
          <w:p w:rsidR="00C91707" w:rsidRPr="00017E3E" w:rsidRDefault="00707D1C" w:rsidP="006E178E">
            <w:pPr>
              <w:spacing w:line="320" w:lineRule="exact"/>
              <w:ind w:firstLineChars="100" w:firstLine="175"/>
              <w:rPr>
                <w:i/>
                <w:sz w:val="21"/>
                <w:szCs w:val="21"/>
              </w:rPr>
            </w:pPr>
            <w:r w:rsidRPr="00017E3E">
              <w:rPr>
                <w:rFonts w:hint="eastAsia"/>
                <w:sz w:val="18"/>
                <w:szCs w:val="18"/>
              </w:rPr>
              <w:t>健康づくりに関する啓発に協力します</w:t>
            </w:r>
          </w:p>
          <w:p w:rsidR="00D32E95" w:rsidRPr="00017E3E" w:rsidRDefault="00D32E95" w:rsidP="00D32E95">
            <w:pPr>
              <w:spacing w:line="320" w:lineRule="exact"/>
              <w:rPr>
                <w:b/>
                <w:sz w:val="21"/>
                <w:szCs w:val="21"/>
              </w:rPr>
            </w:pPr>
            <w:r w:rsidRPr="00017E3E">
              <w:rPr>
                <w:rFonts w:hint="eastAsia"/>
                <w:b/>
                <w:sz w:val="21"/>
                <w:szCs w:val="21"/>
              </w:rPr>
              <w:t>◎</w:t>
            </w:r>
            <w:r w:rsidRPr="00017E3E">
              <w:rPr>
                <w:b/>
                <w:sz w:val="21"/>
                <w:szCs w:val="21"/>
              </w:rPr>
              <w:t>Well-Being OSAKA Lab</w:t>
            </w:r>
            <w:r w:rsidRPr="00017E3E">
              <w:rPr>
                <w:rFonts w:hint="eastAsia"/>
                <w:b/>
                <w:sz w:val="21"/>
                <w:szCs w:val="21"/>
              </w:rPr>
              <w:t>への参画</w:t>
            </w:r>
          </w:p>
          <w:p w:rsidR="00477127" w:rsidRPr="00017E3E" w:rsidRDefault="008E321A" w:rsidP="00477127">
            <w:pPr>
              <w:spacing w:line="320" w:lineRule="exact"/>
              <w:ind w:leftChars="100" w:left="235"/>
              <w:rPr>
                <w:rFonts w:ascii="MS UI Gothic" w:hAnsi="MS UI Gothic" w:cs="Meiryo UI"/>
                <w:sz w:val="18"/>
                <w:szCs w:val="18"/>
              </w:rPr>
            </w:pPr>
            <w:r w:rsidRPr="00017E3E">
              <w:rPr>
                <w:rFonts w:ascii="MS UI Gothic" w:hAnsi="MS UI Gothic" w:cs="Meiryo UI" w:hint="eastAsia"/>
                <w:sz w:val="18"/>
                <w:szCs w:val="18"/>
              </w:rPr>
              <w:t>府と企業・大学等が連携して設立したWell-Being OSAKA　Labに参画し、働き方改革や健康経営の推進に</w:t>
            </w:r>
          </w:p>
          <w:p w:rsidR="00D32E95" w:rsidRPr="00017E3E" w:rsidRDefault="008E321A" w:rsidP="00477127">
            <w:pPr>
              <w:spacing w:line="320" w:lineRule="exact"/>
              <w:ind w:leftChars="100" w:left="235"/>
              <w:rPr>
                <w:rFonts w:ascii="MS UI Gothic" w:hAnsi="MS UI Gothic" w:cs="Meiryo UI"/>
                <w:sz w:val="18"/>
                <w:szCs w:val="18"/>
              </w:rPr>
            </w:pPr>
            <w:r w:rsidRPr="00017E3E">
              <w:rPr>
                <w:rFonts w:ascii="MS UI Gothic" w:hAnsi="MS UI Gothic" w:cs="Meiryo UI" w:hint="eastAsia"/>
                <w:sz w:val="18"/>
                <w:szCs w:val="18"/>
              </w:rPr>
              <w:t>向けた取組みを推進します</w:t>
            </w:r>
          </w:p>
          <w:p w:rsidR="000550FC" w:rsidRPr="00017E3E" w:rsidRDefault="000550FC" w:rsidP="000550FC">
            <w:pPr>
              <w:spacing w:line="320" w:lineRule="exact"/>
              <w:rPr>
                <w:b/>
                <w:sz w:val="21"/>
                <w:szCs w:val="21"/>
              </w:rPr>
            </w:pPr>
            <w:r w:rsidRPr="00017E3E">
              <w:rPr>
                <w:rFonts w:hint="eastAsia"/>
                <w:b/>
                <w:sz w:val="21"/>
                <w:szCs w:val="21"/>
              </w:rPr>
              <w:t>◎</w:t>
            </w:r>
            <w:r w:rsidR="00EC2C52" w:rsidRPr="00017E3E">
              <w:rPr>
                <w:rFonts w:hint="eastAsia"/>
                <w:b/>
                <w:sz w:val="21"/>
                <w:szCs w:val="21"/>
              </w:rPr>
              <w:t>女性</w:t>
            </w:r>
            <w:r w:rsidR="00B72CCA" w:rsidRPr="00017E3E">
              <w:rPr>
                <w:rFonts w:hint="eastAsia"/>
                <w:b/>
                <w:sz w:val="21"/>
                <w:szCs w:val="21"/>
              </w:rPr>
              <w:t>の活躍推進に関する取組みへの協力</w:t>
            </w:r>
            <w:r w:rsidR="00C91707" w:rsidRPr="00017E3E">
              <w:rPr>
                <w:rFonts w:hint="eastAsia"/>
                <w:b/>
                <w:sz w:val="21"/>
                <w:szCs w:val="21"/>
              </w:rPr>
              <w:t>拡大</w:t>
            </w:r>
          </w:p>
          <w:p w:rsidR="00967133" w:rsidRPr="00017E3E" w:rsidRDefault="00967133" w:rsidP="009725AE">
            <w:pPr>
              <w:spacing w:line="320" w:lineRule="exact"/>
              <w:ind w:firstLineChars="100" w:firstLine="175"/>
              <w:rPr>
                <w:sz w:val="18"/>
                <w:szCs w:val="18"/>
              </w:rPr>
            </w:pPr>
            <w:r w:rsidRPr="00017E3E">
              <w:rPr>
                <w:rFonts w:hint="eastAsia"/>
                <w:sz w:val="18"/>
                <w:szCs w:val="18"/>
              </w:rPr>
              <w:t>女性が健康で働き続けられるよう</w:t>
            </w:r>
            <w:r w:rsidR="001F7ADB" w:rsidRPr="00017E3E">
              <w:rPr>
                <w:rFonts w:hint="eastAsia"/>
                <w:sz w:val="18"/>
                <w:szCs w:val="18"/>
              </w:rPr>
              <w:t>に</w:t>
            </w:r>
            <w:r w:rsidRPr="00017E3E">
              <w:rPr>
                <w:rFonts w:hint="eastAsia"/>
                <w:sz w:val="18"/>
                <w:szCs w:val="18"/>
              </w:rPr>
              <w:t>、</w:t>
            </w:r>
            <w:r w:rsidR="00B72CCA" w:rsidRPr="00017E3E">
              <w:rPr>
                <w:rFonts w:hint="eastAsia"/>
                <w:sz w:val="18"/>
                <w:szCs w:val="18"/>
              </w:rPr>
              <w:t>府が主催する女性支援セミナーに講師を派遣するなど、女性が活躍する</w:t>
            </w:r>
          </w:p>
          <w:p w:rsidR="00B72CCA" w:rsidRPr="00017E3E" w:rsidRDefault="00B72CCA" w:rsidP="009725AE">
            <w:pPr>
              <w:spacing w:line="320" w:lineRule="exact"/>
              <w:ind w:firstLineChars="100" w:firstLine="175"/>
              <w:rPr>
                <w:sz w:val="18"/>
                <w:szCs w:val="18"/>
              </w:rPr>
            </w:pPr>
            <w:r w:rsidRPr="00017E3E">
              <w:rPr>
                <w:rFonts w:hint="eastAsia"/>
                <w:sz w:val="18"/>
                <w:szCs w:val="18"/>
              </w:rPr>
              <w:t>社会の構築に</w:t>
            </w:r>
            <w:r w:rsidR="00C91707" w:rsidRPr="00017E3E">
              <w:rPr>
                <w:rFonts w:hint="eastAsia"/>
                <w:sz w:val="18"/>
                <w:szCs w:val="18"/>
              </w:rPr>
              <w:t>更</w:t>
            </w:r>
            <w:r w:rsidR="006E178E" w:rsidRPr="00017E3E">
              <w:rPr>
                <w:rFonts w:hint="eastAsia"/>
                <w:sz w:val="18"/>
                <w:szCs w:val="18"/>
              </w:rPr>
              <w:t>に</w:t>
            </w:r>
            <w:r w:rsidRPr="00017E3E">
              <w:rPr>
                <w:rFonts w:hint="eastAsia"/>
                <w:sz w:val="18"/>
                <w:szCs w:val="18"/>
              </w:rPr>
              <w:t>貢献します</w:t>
            </w:r>
          </w:p>
          <w:p w:rsidR="000550FC" w:rsidRPr="00017E3E" w:rsidRDefault="00B72CCA" w:rsidP="000550FC">
            <w:pPr>
              <w:spacing w:line="320" w:lineRule="exact"/>
              <w:rPr>
                <w:b/>
                <w:sz w:val="21"/>
                <w:szCs w:val="21"/>
              </w:rPr>
            </w:pPr>
            <w:r w:rsidRPr="00017E3E">
              <w:rPr>
                <w:rFonts w:hint="eastAsia"/>
                <w:b/>
                <w:sz w:val="21"/>
                <w:szCs w:val="21"/>
              </w:rPr>
              <w:t>○ピンクリボン運動への協力</w:t>
            </w:r>
          </w:p>
          <w:p w:rsidR="00083214" w:rsidRPr="00017E3E" w:rsidRDefault="00B72CCA" w:rsidP="00BF47B6">
            <w:pPr>
              <w:spacing w:line="320" w:lineRule="exact"/>
              <w:ind w:firstLineChars="100" w:firstLine="175"/>
              <w:rPr>
                <w:sz w:val="18"/>
                <w:szCs w:val="18"/>
              </w:rPr>
            </w:pPr>
            <w:r w:rsidRPr="00017E3E">
              <w:rPr>
                <w:rFonts w:hint="eastAsia"/>
                <w:sz w:val="18"/>
                <w:szCs w:val="18"/>
              </w:rPr>
              <w:t>ピンクリボン運動への寄附型自動販売機の設置を促進するなど、ピンクリボン運動へ協力します</w:t>
            </w:r>
          </w:p>
        </w:tc>
      </w:tr>
      <w:tr w:rsidR="00F330BA" w:rsidRPr="00017E3E" w:rsidTr="005B6DD2">
        <w:trPr>
          <w:trHeight w:val="338"/>
        </w:trPr>
        <w:tc>
          <w:tcPr>
            <w:tcW w:w="576" w:type="dxa"/>
            <w:vAlign w:val="center"/>
          </w:tcPr>
          <w:p w:rsidR="00F330BA" w:rsidRPr="00017E3E" w:rsidRDefault="00F330BA" w:rsidP="00D33C61">
            <w:pPr>
              <w:pStyle w:val="a5"/>
              <w:numPr>
                <w:ilvl w:val="0"/>
                <w:numId w:val="8"/>
              </w:numPr>
              <w:ind w:leftChars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5B6DD2" w:rsidRPr="00017E3E" w:rsidRDefault="00B72CCA" w:rsidP="005B6DD2">
            <w:pPr>
              <w:rPr>
                <w:sz w:val="21"/>
                <w:szCs w:val="21"/>
              </w:rPr>
            </w:pPr>
            <w:r w:rsidRPr="00017E3E">
              <w:rPr>
                <w:rFonts w:hint="eastAsia"/>
                <w:sz w:val="21"/>
                <w:szCs w:val="21"/>
              </w:rPr>
              <w:t>府政の</w:t>
            </w:r>
            <w:r w:rsidRPr="00017E3E">
              <w:rPr>
                <w:rFonts w:hint="eastAsia"/>
                <w:sz w:val="21"/>
                <w:szCs w:val="21"/>
              </w:rPr>
              <w:t>PR</w:t>
            </w:r>
          </w:p>
          <w:p w:rsidR="005B6DD2" w:rsidRPr="00017E3E" w:rsidRDefault="005B6DD2" w:rsidP="005B6DD2">
            <w:pPr>
              <w:rPr>
                <w:sz w:val="21"/>
                <w:szCs w:val="21"/>
              </w:rPr>
            </w:pPr>
            <w:r w:rsidRPr="00017E3E">
              <w:rPr>
                <w:noProof/>
                <w:color w:val="000000" w:themeColor="text1"/>
                <w:sz w:val="21"/>
                <w:szCs w:val="21"/>
              </w:rPr>
              <w:drawing>
                <wp:inline distT="0" distB="0" distL="0" distR="0" wp14:anchorId="0980287D" wp14:editId="149DECC6">
                  <wp:extent cx="755650" cy="755650"/>
                  <wp:effectExtent l="0" t="0" r="6350" b="6350"/>
                  <wp:docPr id="12" name="図 12" descr="D:\ImamuraHa\Desktop\SDGs\sdg_icon_17_j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ImamuraHa\Desktop\SDGs\sdg_icon_17_j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75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80" w:type="dxa"/>
          </w:tcPr>
          <w:p w:rsidR="004B77B9" w:rsidRPr="00017E3E" w:rsidRDefault="00465389" w:rsidP="004B77B9">
            <w:pPr>
              <w:spacing w:line="320" w:lineRule="exact"/>
              <w:rPr>
                <w:b/>
                <w:sz w:val="21"/>
                <w:szCs w:val="21"/>
              </w:rPr>
            </w:pPr>
            <w:r w:rsidRPr="00017E3E">
              <w:rPr>
                <w:rFonts w:hint="eastAsia"/>
                <w:b/>
                <w:sz w:val="21"/>
                <w:szCs w:val="21"/>
              </w:rPr>
              <w:t>○</w:t>
            </w:r>
            <w:r w:rsidR="003675A9" w:rsidRPr="00017E3E">
              <w:rPr>
                <w:rFonts w:hint="eastAsia"/>
                <w:b/>
                <w:sz w:val="21"/>
                <w:szCs w:val="21"/>
              </w:rPr>
              <w:t>ネットワーク</w:t>
            </w:r>
            <w:r w:rsidR="004B77B9" w:rsidRPr="00017E3E">
              <w:rPr>
                <w:rFonts w:hint="eastAsia"/>
                <w:b/>
                <w:sz w:val="21"/>
                <w:szCs w:val="21"/>
              </w:rPr>
              <w:t>を活用した府政</w:t>
            </w:r>
            <w:r w:rsidR="00B66D90" w:rsidRPr="00017E3E">
              <w:rPr>
                <w:rFonts w:hint="eastAsia"/>
                <w:b/>
                <w:sz w:val="21"/>
                <w:szCs w:val="21"/>
              </w:rPr>
              <w:t>の</w:t>
            </w:r>
            <w:r w:rsidR="004B77B9" w:rsidRPr="00017E3E">
              <w:rPr>
                <w:rFonts w:hint="eastAsia"/>
                <w:b/>
                <w:sz w:val="21"/>
                <w:szCs w:val="21"/>
              </w:rPr>
              <w:t>PR</w:t>
            </w:r>
          </w:p>
          <w:p w:rsidR="005938F2" w:rsidRPr="00017E3E" w:rsidRDefault="004B77B9" w:rsidP="003675A9">
            <w:pPr>
              <w:spacing w:line="320" w:lineRule="exact"/>
              <w:ind w:firstLineChars="100" w:firstLine="175"/>
              <w:rPr>
                <w:sz w:val="18"/>
                <w:szCs w:val="18"/>
              </w:rPr>
            </w:pPr>
            <w:r w:rsidRPr="00017E3E">
              <w:rPr>
                <w:rFonts w:hint="eastAsia"/>
                <w:sz w:val="18"/>
                <w:szCs w:val="18"/>
              </w:rPr>
              <w:t>キリンビバレッジの自動販売機</w:t>
            </w:r>
            <w:r w:rsidR="00275318" w:rsidRPr="00017E3E">
              <w:rPr>
                <w:rFonts w:hint="eastAsia"/>
                <w:sz w:val="18"/>
                <w:szCs w:val="18"/>
              </w:rPr>
              <w:t>の</w:t>
            </w:r>
            <w:r w:rsidR="00A1278B" w:rsidRPr="00017E3E">
              <w:rPr>
                <w:rFonts w:hint="eastAsia"/>
                <w:sz w:val="18"/>
                <w:szCs w:val="18"/>
              </w:rPr>
              <w:t>ラッピング</w:t>
            </w:r>
            <w:r w:rsidR="005938F2" w:rsidRPr="00017E3E">
              <w:rPr>
                <w:rFonts w:hint="eastAsia"/>
                <w:sz w:val="18"/>
                <w:szCs w:val="18"/>
              </w:rPr>
              <w:t>、</w:t>
            </w:r>
            <w:r w:rsidR="00A1278B" w:rsidRPr="00017E3E">
              <w:rPr>
                <w:rFonts w:hint="eastAsia"/>
                <w:sz w:val="18"/>
                <w:szCs w:val="18"/>
              </w:rPr>
              <w:t>デジタルサイネージ</w:t>
            </w:r>
            <w:r w:rsidR="005938F2" w:rsidRPr="00017E3E">
              <w:rPr>
                <w:rFonts w:hint="eastAsia"/>
                <w:sz w:val="18"/>
                <w:szCs w:val="18"/>
              </w:rPr>
              <w:t>の</w:t>
            </w:r>
            <w:r w:rsidR="00A1278B" w:rsidRPr="00017E3E">
              <w:rPr>
                <w:rFonts w:hint="eastAsia"/>
                <w:sz w:val="18"/>
                <w:szCs w:val="18"/>
              </w:rPr>
              <w:t>活用</w:t>
            </w:r>
            <w:r w:rsidR="005938F2" w:rsidRPr="00017E3E">
              <w:rPr>
                <w:rFonts w:hint="eastAsia"/>
                <w:sz w:val="18"/>
                <w:szCs w:val="18"/>
              </w:rPr>
              <w:t>や</w:t>
            </w:r>
            <w:r w:rsidR="003E5E51" w:rsidRPr="00017E3E">
              <w:rPr>
                <w:rFonts w:hint="eastAsia"/>
                <w:sz w:val="18"/>
                <w:szCs w:val="18"/>
              </w:rPr>
              <w:t>、</w:t>
            </w:r>
            <w:r w:rsidR="00A1278B" w:rsidRPr="00017E3E">
              <w:rPr>
                <w:rFonts w:hint="eastAsia"/>
                <w:sz w:val="18"/>
                <w:szCs w:val="18"/>
              </w:rPr>
              <w:t>大阪府広報担当副知事「もずやん」</w:t>
            </w:r>
            <w:r w:rsidR="005938F2" w:rsidRPr="00017E3E">
              <w:rPr>
                <w:rFonts w:hint="eastAsia"/>
                <w:sz w:val="18"/>
                <w:szCs w:val="18"/>
              </w:rPr>
              <w:t>の</w:t>
            </w:r>
          </w:p>
          <w:p w:rsidR="00465389" w:rsidRPr="00017E3E" w:rsidRDefault="00A1278B" w:rsidP="006C57D4">
            <w:pPr>
              <w:spacing w:line="320" w:lineRule="exact"/>
              <w:ind w:firstLineChars="100" w:firstLine="175"/>
              <w:rPr>
                <w:sz w:val="18"/>
                <w:szCs w:val="18"/>
              </w:rPr>
            </w:pPr>
            <w:r w:rsidRPr="00017E3E">
              <w:rPr>
                <w:rFonts w:hint="eastAsia"/>
                <w:sz w:val="18"/>
                <w:szCs w:val="18"/>
              </w:rPr>
              <w:t>参加型キャンペーン</w:t>
            </w:r>
            <w:r w:rsidR="005938F2" w:rsidRPr="00017E3E">
              <w:rPr>
                <w:rFonts w:hint="eastAsia"/>
                <w:sz w:val="18"/>
                <w:szCs w:val="18"/>
              </w:rPr>
              <w:t>の</w:t>
            </w:r>
            <w:r w:rsidR="00967133" w:rsidRPr="00017E3E">
              <w:rPr>
                <w:rFonts w:hint="eastAsia"/>
                <w:sz w:val="18"/>
                <w:szCs w:val="18"/>
              </w:rPr>
              <w:t>実施</w:t>
            </w:r>
            <w:r w:rsidR="005938F2" w:rsidRPr="00017E3E">
              <w:rPr>
                <w:rFonts w:hint="eastAsia"/>
                <w:sz w:val="18"/>
                <w:szCs w:val="18"/>
              </w:rPr>
              <w:t>などにより、府政の</w:t>
            </w:r>
            <w:r w:rsidR="005938F2" w:rsidRPr="00017E3E">
              <w:rPr>
                <w:rFonts w:hint="eastAsia"/>
                <w:sz w:val="18"/>
                <w:szCs w:val="18"/>
              </w:rPr>
              <w:t>PR</w:t>
            </w:r>
            <w:r w:rsidR="005938F2" w:rsidRPr="00017E3E">
              <w:rPr>
                <w:rFonts w:hint="eastAsia"/>
                <w:sz w:val="18"/>
                <w:szCs w:val="18"/>
              </w:rPr>
              <w:t>を行います</w:t>
            </w:r>
          </w:p>
          <w:p w:rsidR="00465389" w:rsidRPr="00017E3E" w:rsidRDefault="00465389">
            <w:pPr>
              <w:spacing w:line="320" w:lineRule="exact"/>
              <w:ind w:firstLineChars="150" w:firstLine="263"/>
              <w:rPr>
                <w:sz w:val="18"/>
                <w:szCs w:val="18"/>
              </w:rPr>
            </w:pPr>
          </w:p>
          <w:p w:rsidR="00CC738C" w:rsidRPr="00017E3E" w:rsidRDefault="00CC738C">
            <w:pPr>
              <w:spacing w:line="320" w:lineRule="exact"/>
              <w:ind w:firstLineChars="150" w:firstLine="263"/>
              <w:rPr>
                <w:sz w:val="18"/>
                <w:szCs w:val="18"/>
              </w:rPr>
            </w:pPr>
          </w:p>
        </w:tc>
      </w:tr>
      <w:tr w:rsidR="00905562" w:rsidRPr="00017E3E" w:rsidTr="005B6DD2">
        <w:trPr>
          <w:trHeight w:val="338"/>
        </w:trPr>
        <w:tc>
          <w:tcPr>
            <w:tcW w:w="576" w:type="dxa"/>
            <w:vAlign w:val="center"/>
          </w:tcPr>
          <w:p w:rsidR="00905562" w:rsidRPr="00017E3E" w:rsidRDefault="00905562" w:rsidP="00D33C61">
            <w:pPr>
              <w:pStyle w:val="a5"/>
              <w:numPr>
                <w:ilvl w:val="0"/>
                <w:numId w:val="8"/>
              </w:numPr>
              <w:ind w:leftChars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BF3223" w:rsidRPr="00017E3E" w:rsidRDefault="00756CDB" w:rsidP="005B6DD2">
            <w:pPr>
              <w:rPr>
                <w:sz w:val="21"/>
                <w:szCs w:val="21"/>
              </w:rPr>
            </w:pPr>
            <w:r w:rsidRPr="00017E3E">
              <w:rPr>
                <w:rFonts w:hint="eastAsia"/>
                <w:sz w:val="21"/>
                <w:szCs w:val="21"/>
              </w:rPr>
              <w:t>福祉・子育て</w:t>
            </w:r>
          </w:p>
          <w:p w:rsidR="005B6DD2" w:rsidRPr="00017E3E" w:rsidRDefault="00C10827" w:rsidP="005B6DD2">
            <w:pPr>
              <w:rPr>
                <w:sz w:val="21"/>
                <w:szCs w:val="21"/>
              </w:rPr>
            </w:pPr>
            <w:r w:rsidRPr="00017E3E">
              <w:rPr>
                <w:rFonts w:hint="eastAsia"/>
                <w:noProof/>
                <w:color w:val="000000" w:themeColor="text1"/>
                <w:sz w:val="21"/>
                <w:szCs w:val="21"/>
              </w:rPr>
              <w:drawing>
                <wp:inline distT="0" distB="0" distL="0" distR="0" wp14:anchorId="09912599" wp14:editId="205C24DE">
                  <wp:extent cx="755650" cy="755650"/>
                  <wp:effectExtent l="0" t="0" r="6350" b="6350"/>
                  <wp:docPr id="5" name="図 5" descr="D:\ImamuraHa\Desktop\SDGs\sdg_icon_01_j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ImamuraHa\Desktop\SDGs\sdg_icon_01_j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75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0827" w:rsidRPr="00017E3E" w:rsidRDefault="00C10827" w:rsidP="005B6DD2">
            <w:pPr>
              <w:rPr>
                <w:sz w:val="21"/>
                <w:szCs w:val="21"/>
              </w:rPr>
            </w:pPr>
            <w:r w:rsidRPr="00017E3E">
              <w:rPr>
                <w:rFonts w:hint="eastAsia"/>
                <w:noProof/>
                <w:color w:val="000000" w:themeColor="text1"/>
                <w:sz w:val="21"/>
                <w:szCs w:val="21"/>
              </w:rPr>
              <w:lastRenderedPageBreak/>
              <w:drawing>
                <wp:inline distT="0" distB="0" distL="0" distR="0" wp14:anchorId="09FF1AAA" wp14:editId="1AAEA036">
                  <wp:extent cx="756000" cy="756000"/>
                  <wp:effectExtent l="0" t="0" r="6350" b="6350"/>
                  <wp:docPr id="3" name="図 3" descr="D:\ImamuraHa\Desktop\SDGs\sdg_icon_04_j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ImamuraHa\Desktop\SDGs\sdg_icon_04_j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000" cy="75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80" w:type="dxa"/>
          </w:tcPr>
          <w:p w:rsidR="00C21770" w:rsidRPr="00017E3E" w:rsidDel="00C21770" w:rsidRDefault="005B6DD2" w:rsidP="005B6DD2">
            <w:pPr>
              <w:spacing w:line="320" w:lineRule="exact"/>
              <w:rPr>
                <w:b/>
                <w:sz w:val="21"/>
                <w:szCs w:val="21"/>
              </w:rPr>
            </w:pPr>
            <w:r w:rsidRPr="00017E3E">
              <w:rPr>
                <w:rFonts w:hint="eastAsia"/>
                <w:b/>
                <w:sz w:val="21"/>
                <w:szCs w:val="21"/>
              </w:rPr>
              <w:lastRenderedPageBreak/>
              <w:t>◎子どもたちの体験機会の創出等を通じた「子どもの貧困対策」への協力</w:t>
            </w:r>
          </w:p>
          <w:p w:rsidR="008561FC" w:rsidRPr="00017E3E" w:rsidRDefault="00C21770" w:rsidP="008561FC">
            <w:pPr>
              <w:pStyle w:val="Default"/>
              <w:ind w:firstLineChars="100" w:firstLine="175"/>
              <w:jc w:val="both"/>
              <w:rPr>
                <w:sz w:val="18"/>
                <w:szCs w:val="18"/>
              </w:rPr>
            </w:pPr>
            <w:r w:rsidRPr="00017E3E">
              <w:rPr>
                <w:rFonts w:hint="eastAsia"/>
                <w:sz w:val="18"/>
                <w:szCs w:val="18"/>
              </w:rPr>
              <w:t>子どもたちを支援する活動を行っている施設や団体に</w:t>
            </w:r>
            <w:r w:rsidR="005471EA" w:rsidRPr="00017E3E">
              <w:rPr>
                <w:rFonts w:hint="eastAsia"/>
                <w:sz w:val="18"/>
                <w:szCs w:val="18"/>
              </w:rPr>
              <w:t>飲料を提供したり、協賛するスポーツゲームへ子どもたちを</w:t>
            </w:r>
          </w:p>
          <w:p w:rsidR="005B6DD2" w:rsidRPr="00017E3E" w:rsidRDefault="005471EA" w:rsidP="008561FC">
            <w:pPr>
              <w:pStyle w:val="Default"/>
              <w:ind w:firstLineChars="100" w:firstLine="175"/>
              <w:jc w:val="both"/>
              <w:rPr>
                <w:sz w:val="18"/>
                <w:szCs w:val="18"/>
              </w:rPr>
            </w:pPr>
            <w:r w:rsidRPr="00017E3E">
              <w:rPr>
                <w:rFonts w:hint="eastAsia"/>
                <w:sz w:val="18"/>
                <w:szCs w:val="18"/>
              </w:rPr>
              <w:t>招待するなど、子どもたちの多様な体験の機会を創出します</w:t>
            </w:r>
          </w:p>
          <w:p w:rsidR="00C91707" w:rsidRPr="00017E3E" w:rsidRDefault="00C91707" w:rsidP="000550FC">
            <w:pPr>
              <w:spacing w:line="320" w:lineRule="exact"/>
              <w:rPr>
                <w:b/>
                <w:sz w:val="21"/>
                <w:szCs w:val="21"/>
              </w:rPr>
            </w:pPr>
            <w:r w:rsidRPr="00017E3E">
              <w:rPr>
                <w:rFonts w:hint="eastAsia"/>
                <w:b/>
                <w:sz w:val="21"/>
                <w:szCs w:val="21"/>
              </w:rPr>
              <w:t>◎「放課後子ども教室」への協力</w:t>
            </w:r>
          </w:p>
          <w:p w:rsidR="00C91707" w:rsidRPr="00017E3E" w:rsidRDefault="00C91707" w:rsidP="000550FC">
            <w:pPr>
              <w:spacing w:line="320" w:lineRule="exact"/>
              <w:rPr>
                <w:sz w:val="18"/>
                <w:szCs w:val="18"/>
              </w:rPr>
            </w:pPr>
            <w:r w:rsidRPr="00017E3E">
              <w:rPr>
                <w:rFonts w:hint="eastAsia"/>
                <w:b/>
                <w:sz w:val="21"/>
                <w:szCs w:val="21"/>
              </w:rPr>
              <w:t xml:space="preserve">　</w:t>
            </w:r>
            <w:r w:rsidRPr="00017E3E">
              <w:rPr>
                <w:rFonts w:hint="eastAsia"/>
                <w:sz w:val="18"/>
                <w:szCs w:val="18"/>
              </w:rPr>
              <w:t>大阪府が進める「放課後子ども教室」に参画し、府内の小学生を対象に卓球教室のプログラムを実施するなど、</w:t>
            </w:r>
          </w:p>
          <w:p w:rsidR="00C91707" w:rsidRPr="00017E3E" w:rsidRDefault="00C91707" w:rsidP="006C57D4">
            <w:pPr>
              <w:spacing w:line="320" w:lineRule="exact"/>
              <w:ind w:firstLineChars="100" w:firstLine="175"/>
              <w:rPr>
                <w:b/>
                <w:sz w:val="21"/>
                <w:szCs w:val="21"/>
              </w:rPr>
            </w:pPr>
            <w:r w:rsidRPr="00017E3E">
              <w:rPr>
                <w:rFonts w:hint="eastAsia"/>
                <w:sz w:val="18"/>
                <w:szCs w:val="18"/>
              </w:rPr>
              <w:t>子どもの健全な育成に貢献します</w:t>
            </w:r>
          </w:p>
          <w:p w:rsidR="000550FC" w:rsidRPr="00017E3E" w:rsidRDefault="00C91707" w:rsidP="000550FC">
            <w:pPr>
              <w:spacing w:line="320" w:lineRule="exact"/>
              <w:rPr>
                <w:b/>
                <w:sz w:val="21"/>
                <w:szCs w:val="21"/>
              </w:rPr>
            </w:pPr>
            <w:r w:rsidRPr="00017E3E">
              <w:rPr>
                <w:rFonts w:hint="eastAsia"/>
                <w:b/>
                <w:sz w:val="21"/>
                <w:szCs w:val="21"/>
              </w:rPr>
              <w:lastRenderedPageBreak/>
              <w:t>○</w:t>
            </w:r>
            <w:r w:rsidR="00B72CCA" w:rsidRPr="00017E3E">
              <w:rPr>
                <w:rFonts w:hint="eastAsia"/>
                <w:b/>
                <w:sz w:val="21"/>
                <w:szCs w:val="21"/>
              </w:rPr>
              <w:t>乳児家庭へのプレゼント</w:t>
            </w:r>
          </w:p>
          <w:p w:rsidR="008C6E72" w:rsidRPr="00017E3E" w:rsidRDefault="00B72CCA" w:rsidP="000550FC">
            <w:pPr>
              <w:spacing w:line="320" w:lineRule="exact"/>
              <w:ind w:leftChars="100" w:left="235"/>
              <w:rPr>
                <w:sz w:val="18"/>
                <w:szCs w:val="18"/>
              </w:rPr>
            </w:pPr>
            <w:r w:rsidRPr="00017E3E">
              <w:rPr>
                <w:rFonts w:hint="eastAsia"/>
                <w:sz w:val="18"/>
                <w:szCs w:val="18"/>
              </w:rPr>
              <w:t>大阪いずみ市民生活協同組合（</w:t>
            </w:r>
            <w:r w:rsidR="00547560" w:rsidRPr="00017E3E">
              <w:rPr>
                <w:rFonts w:hint="eastAsia"/>
                <w:sz w:val="18"/>
                <w:szCs w:val="18"/>
              </w:rPr>
              <w:t>府と</w:t>
            </w:r>
            <w:r w:rsidRPr="00017E3E">
              <w:rPr>
                <w:rFonts w:hint="eastAsia"/>
                <w:sz w:val="18"/>
                <w:szCs w:val="18"/>
              </w:rPr>
              <w:t>包括連携協定締結</w:t>
            </w:r>
            <w:r w:rsidR="001F7ADB" w:rsidRPr="00017E3E">
              <w:rPr>
                <w:rFonts w:hint="eastAsia"/>
                <w:sz w:val="18"/>
                <w:szCs w:val="18"/>
              </w:rPr>
              <w:t>：平成</w:t>
            </w:r>
            <w:r w:rsidR="001F7ADB" w:rsidRPr="00017E3E">
              <w:rPr>
                <w:rFonts w:hint="eastAsia"/>
                <w:sz w:val="18"/>
                <w:szCs w:val="18"/>
              </w:rPr>
              <w:t>29</w:t>
            </w:r>
            <w:r w:rsidR="001F7ADB" w:rsidRPr="00017E3E">
              <w:rPr>
                <w:rFonts w:hint="eastAsia"/>
                <w:sz w:val="18"/>
                <w:szCs w:val="18"/>
              </w:rPr>
              <w:t>年</w:t>
            </w:r>
            <w:r w:rsidR="001F7ADB" w:rsidRPr="00017E3E">
              <w:rPr>
                <w:rFonts w:hint="eastAsia"/>
                <w:sz w:val="18"/>
                <w:szCs w:val="18"/>
              </w:rPr>
              <w:t>2</w:t>
            </w:r>
            <w:r w:rsidR="001F7ADB" w:rsidRPr="00017E3E">
              <w:rPr>
                <w:rFonts w:hint="eastAsia"/>
                <w:sz w:val="18"/>
                <w:szCs w:val="18"/>
              </w:rPr>
              <w:t>月</w:t>
            </w:r>
            <w:r w:rsidR="001F7ADB" w:rsidRPr="00017E3E">
              <w:rPr>
                <w:rFonts w:hint="eastAsia"/>
                <w:sz w:val="18"/>
                <w:szCs w:val="18"/>
              </w:rPr>
              <w:t>8</w:t>
            </w:r>
            <w:r w:rsidR="001F7ADB" w:rsidRPr="00017E3E">
              <w:rPr>
                <w:rFonts w:hint="eastAsia"/>
                <w:sz w:val="18"/>
                <w:szCs w:val="18"/>
              </w:rPr>
              <w:t>日</w:t>
            </w:r>
            <w:r w:rsidRPr="00017E3E">
              <w:rPr>
                <w:rFonts w:hint="eastAsia"/>
                <w:sz w:val="18"/>
                <w:szCs w:val="18"/>
              </w:rPr>
              <w:t>）等と連携し、府内で</w:t>
            </w:r>
          </w:p>
          <w:p w:rsidR="000550FC" w:rsidRPr="00017E3E" w:rsidRDefault="00B72CCA" w:rsidP="000550FC">
            <w:pPr>
              <w:spacing w:line="320" w:lineRule="exact"/>
              <w:ind w:leftChars="100" w:left="235"/>
              <w:rPr>
                <w:sz w:val="18"/>
                <w:szCs w:val="18"/>
              </w:rPr>
            </w:pPr>
            <w:r w:rsidRPr="00017E3E">
              <w:rPr>
                <w:rFonts w:hint="eastAsia"/>
                <w:sz w:val="18"/>
                <w:szCs w:val="18"/>
              </w:rPr>
              <w:t>生まれ</w:t>
            </w:r>
            <w:r w:rsidR="008C6E72" w:rsidRPr="00017E3E">
              <w:rPr>
                <w:rFonts w:hint="eastAsia"/>
                <w:sz w:val="18"/>
                <w:szCs w:val="18"/>
              </w:rPr>
              <w:t>た</w:t>
            </w:r>
            <w:r w:rsidRPr="00017E3E">
              <w:rPr>
                <w:rFonts w:hint="eastAsia"/>
                <w:sz w:val="18"/>
                <w:szCs w:val="18"/>
              </w:rPr>
              <w:t>赤ちゃんやそのご家庭向けにプレゼントをお届けします</w:t>
            </w:r>
          </w:p>
          <w:p w:rsidR="00172F1F" w:rsidRPr="00017E3E" w:rsidRDefault="00F3233B" w:rsidP="00172F1F">
            <w:pPr>
              <w:spacing w:line="320" w:lineRule="exact"/>
              <w:rPr>
                <w:b/>
                <w:sz w:val="21"/>
                <w:szCs w:val="21"/>
              </w:rPr>
            </w:pPr>
            <w:r w:rsidRPr="00017E3E">
              <w:rPr>
                <w:rFonts w:hint="eastAsia"/>
                <w:b/>
                <w:sz w:val="21"/>
                <w:szCs w:val="21"/>
              </w:rPr>
              <w:t>○</w:t>
            </w:r>
            <w:r w:rsidR="001F7ADB" w:rsidRPr="00017E3E">
              <w:rPr>
                <w:rFonts w:hint="eastAsia"/>
                <w:b/>
                <w:sz w:val="21"/>
                <w:szCs w:val="21"/>
              </w:rPr>
              <w:t>「</w:t>
            </w:r>
            <w:r w:rsidR="00172F1F" w:rsidRPr="00017E3E">
              <w:rPr>
                <w:rFonts w:hint="eastAsia"/>
                <w:b/>
                <w:sz w:val="21"/>
                <w:szCs w:val="21"/>
              </w:rPr>
              <w:t>子供サッカー教室</w:t>
            </w:r>
            <w:r w:rsidR="001F7ADB" w:rsidRPr="00017E3E">
              <w:rPr>
                <w:rFonts w:hint="eastAsia"/>
                <w:b/>
                <w:sz w:val="21"/>
                <w:szCs w:val="21"/>
              </w:rPr>
              <w:t>」</w:t>
            </w:r>
            <w:r w:rsidR="00172F1F" w:rsidRPr="00017E3E">
              <w:rPr>
                <w:rFonts w:hint="eastAsia"/>
                <w:b/>
                <w:sz w:val="21"/>
                <w:szCs w:val="21"/>
              </w:rPr>
              <w:t>の開催</w:t>
            </w:r>
          </w:p>
          <w:p w:rsidR="001F7ADB" w:rsidRPr="00017E3E" w:rsidRDefault="00172F1F" w:rsidP="009725AE">
            <w:pPr>
              <w:spacing w:line="320" w:lineRule="exact"/>
              <w:ind w:left="205" w:hangingChars="100" w:hanging="205"/>
              <w:rPr>
                <w:sz w:val="18"/>
                <w:szCs w:val="18"/>
              </w:rPr>
            </w:pPr>
            <w:r w:rsidRPr="00017E3E">
              <w:rPr>
                <w:rFonts w:hint="eastAsia"/>
                <w:sz w:val="21"/>
                <w:szCs w:val="21"/>
              </w:rPr>
              <w:t xml:space="preserve">　　</w:t>
            </w:r>
            <w:r w:rsidR="00A1278B" w:rsidRPr="00017E3E">
              <w:rPr>
                <w:rFonts w:hint="eastAsia"/>
                <w:sz w:val="18"/>
                <w:szCs w:val="18"/>
              </w:rPr>
              <w:t>キリンビバレッジの取引先（スーパー等）</w:t>
            </w:r>
            <w:r w:rsidRPr="00017E3E">
              <w:rPr>
                <w:rFonts w:hint="eastAsia"/>
                <w:sz w:val="18"/>
                <w:szCs w:val="18"/>
              </w:rPr>
              <w:t>と連携し、</w:t>
            </w:r>
            <w:r w:rsidR="001F7ADB" w:rsidRPr="00017E3E">
              <w:rPr>
                <w:rFonts w:hint="eastAsia"/>
                <w:sz w:val="18"/>
                <w:szCs w:val="18"/>
              </w:rPr>
              <w:t>子どもたちにスポーツの楽しさを伝え、心の豊かさを育むため、「子供サッカー教室」を開催</w:t>
            </w:r>
            <w:r w:rsidRPr="00017E3E">
              <w:rPr>
                <w:rFonts w:hint="eastAsia"/>
                <w:sz w:val="18"/>
                <w:szCs w:val="18"/>
              </w:rPr>
              <w:t>します</w:t>
            </w:r>
          </w:p>
          <w:p w:rsidR="00451E02" w:rsidRPr="00017E3E" w:rsidRDefault="00451E02" w:rsidP="009725AE">
            <w:pPr>
              <w:spacing w:line="320" w:lineRule="exact"/>
              <w:ind w:left="175" w:hangingChars="100" w:hanging="175"/>
              <w:rPr>
                <w:sz w:val="18"/>
                <w:szCs w:val="18"/>
              </w:rPr>
            </w:pPr>
          </w:p>
        </w:tc>
      </w:tr>
      <w:tr w:rsidR="00B72CCA" w:rsidRPr="00F821BD" w:rsidTr="00BF47B6">
        <w:trPr>
          <w:trHeight w:val="3417"/>
        </w:trPr>
        <w:tc>
          <w:tcPr>
            <w:tcW w:w="576" w:type="dxa"/>
            <w:vAlign w:val="center"/>
          </w:tcPr>
          <w:p w:rsidR="00B72CCA" w:rsidRPr="00017E3E" w:rsidRDefault="00B72CCA" w:rsidP="00D33C61">
            <w:pPr>
              <w:pStyle w:val="a5"/>
              <w:numPr>
                <w:ilvl w:val="0"/>
                <w:numId w:val="8"/>
              </w:numPr>
              <w:ind w:leftChars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B72CCA" w:rsidRPr="00B25DC3" w:rsidRDefault="00B72CCA" w:rsidP="00C10827">
            <w:pPr>
              <w:rPr>
                <w:sz w:val="21"/>
                <w:szCs w:val="21"/>
              </w:rPr>
            </w:pPr>
            <w:r w:rsidRPr="00B25DC3">
              <w:rPr>
                <w:rFonts w:hint="eastAsia"/>
                <w:sz w:val="21"/>
                <w:szCs w:val="21"/>
              </w:rPr>
              <w:t>防災・安全</w:t>
            </w:r>
          </w:p>
          <w:p w:rsidR="00C10827" w:rsidRPr="00B25DC3" w:rsidRDefault="00C10827" w:rsidP="00C10827">
            <w:pPr>
              <w:rPr>
                <w:sz w:val="21"/>
                <w:szCs w:val="21"/>
              </w:rPr>
            </w:pPr>
            <w:r w:rsidRPr="00B25DC3">
              <w:rPr>
                <w:noProof/>
                <w:sz w:val="21"/>
                <w:szCs w:val="21"/>
              </w:rPr>
              <w:drawing>
                <wp:inline distT="0" distB="0" distL="0" distR="0" wp14:anchorId="31DFD1ED" wp14:editId="72854AEF">
                  <wp:extent cx="755650" cy="755650"/>
                  <wp:effectExtent l="0" t="0" r="6350" b="6350"/>
                  <wp:docPr id="11" name="図 11" descr="D:\ImamuraHa\Desktop\SDGs\sdg_icon_11_j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:\ImamuraHa\Desktop\SDGs\sdg_icon_11_j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75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80" w:type="dxa"/>
          </w:tcPr>
          <w:p w:rsidR="00AF7720" w:rsidRPr="00B25DC3" w:rsidRDefault="00AF7720" w:rsidP="00AF7720">
            <w:pPr>
              <w:spacing w:line="320" w:lineRule="exact"/>
              <w:rPr>
                <w:b/>
                <w:sz w:val="21"/>
                <w:szCs w:val="21"/>
              </w:rPr>
            </w:pPr>
            <w:r w:rsidRPr="00B25DC3">
              <w:rPr>
                <w:rFonts w:hint="eastAsia"/>
                <w:b/>
                <w:sz w:val="21"/>
                <w:szCs w:val="21"/>
              </w:rPr>
              <w:t>◎災害等発生時の連携協力</w:t>
            </w:r>
          </w:p>
          <w:p w:rsidR="00AF7720" w:rsidRPr="00B25DC3" w:rsidRDefault="00411454" w:rsidP="00AF7720">
            <w:pPr>
              <w:spacing w:line="320" w:lineRule="exact"/>
              <w:ind w:firstLineChars="150" w:firstLine="263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災害状況に応じて、飲料等の物資を</w:t>
            </w:r>
            <w:r w:rsidR="00AF7720" w:rsidRPr="00B25DC3">
              <w:rPr>
                <w:rFonts w:hint="eastAsia"/>
                <w:sz w:val="18"/>
                <w:szCs w:val="18"/>
              </w:rPr>
              <w:t>提供します</w:t>
            </w:r>
          </w:p>
          <w:p w:rsidR="00E9065F" w:rsidRPr="00B25DC3" w:rsidRDefault="00270E02" w:rsidP="00B72CCA">
            <w:pPr>
              <w:spacing w:line="320" w:lineRule="exact"/>
              <w:rPr>
                <w:b/>
                <w:sz w:val="21"/>
                <w:szCs w:val="21"/>
              </w:rPr>
            </w:pPr>
            <w:r w:rsidRPr="00B25DC3">
              <w:rPr>
                <w:rFonts w:hint="eastAsia"/>
                <w:b/>
                <w:sz w:val="21"/>
                <w:szCs w:val="21"/>
              </w:rPr>
              <w:t>○</w:t>
            </w:r>
            <w:r w:rsidR="003710FA" w:rsidRPr="00B25DC3">
              <w:rPr>
                <w:rFonts w:hint="eastAsia"/>
                <w:b/>
                <w:sz w:val="21"/>
                <w:szCs w:val="21"/>
              </w:rPr>
              <w:t>道路の異常発見時の報告への協力</w:t>
            </w:r>
          </w:p>
          <w:p w:rsidR="00E9065F" w:rsidRPr="00B25DC3" w:rsidRDefault="00E9065F" w:rsidP="00F3233B">
            <w:pPr>
              <w:spacing w:line="320" w:lineRule="exact"/>
              <w:ind w:leftChars="100" w:left="235"/>
              <w:rPr>
                <w:sz w:val="21"/>
                <w:szCs w:val="21"/>
              </w:rPr>
            </w:pPr>
            <w:r w:rsidRPr="00B25DC3">
              <w:rPr>
                <w:rFonts w:hint="eastAsia"/>
                <w:sz w:val="18"/>
                <w:szCs w:val="18"/>
              </w:rPr>
              <w:t>営業車のドライバーが業務中に府内の道路等の異常に気付いた際には、被害を最小限に留めるべく、関係機関への通報に協力します</w:t>
            </w:r>
          </w:p>
          <w:p w:rsidR="00A1278B" w:rsidRPr="00B25DC3" w:rsidRDefault="00270E02" w:rsidP="00A1278B">
            <w:pPr>
              <w:spacing w:line="320" w:lineRule="exact"/>
              <w:rPr>
                <w:b/>
                <w:sz w:val="21"/>
                <w:szCs w:val="21"/>
              </w:rPr>
            </w:pPr>
            <w:r w:rsidRPr="00B25DC3">
              <w:rPr>
                <w:rFonts w:hint="eastAsia"/>
                <w:b/>
                <w:sz w:val="21"/>
                <w:szCs w:val="21"/>
              </w:rPr>
              <w:t>○</w:t>
            </w:r>
            <w:r w:rsidR="00A1278B" w:rsidRPr="00B25DC3">
              <w:rPr>
                <w:rFonts w:hint="eastAsia"/>
                <w:b/>
                <w:sz w:val="21"/>
                <w:szCs w:val="21"/>
              </w:rPr>
              <w:t>「動くこども</w:t>
            </w:r>
            <w:r w:rsidR="00A1278B" w:rsidRPr="00B25DC3">
              <w:rPr>
                <w:rFonts w:hint="eastAsia"/>
                <w:b/>
                <w:sz w:val="21"/>
                <w:szCs w:val="21"/>
              </w:rPr>
              <w:t>110</w:t>
            </w:r>
            <w:r w:rsidR="00A1278B" w:rsidRPr="00B25DC3">
              <w:rPr>
                <w:rFonts w:hint="eastAsia"/>
                <w:b/>
                <w:sz w:val="21"/>
                <w:szCs w:val="21"/>
              </w:rPr>
              <w:t>番」運動への協力</w:t>
            </w:r>
          </w:p>
          <w:p w:rsidR="00A1278B" w:rsidRPr="00B25DC3" w:rsidRDefault="00A1278B" w:rsidP="0065105E">
            <w:pPr>
              <w:spacing w:line="320" w:lineRule="exact"/>
              <w:ind w:leftChars="100" w:left="235"/>
              <w:rPr>
                <w:sz w:val="18"/>
                <w:szCs w:val="18"/>
              </w:rPr>
            </w:pPr>
            <w:r w:rsidRPr="00B25DC3">
              <w:rPr>
                <w:rFonts w:hint="eastAsia"/>
                <w:sz w:val="18"/>
                <w:szCs w:val="18"/>
              </w:rPr>
              <w:t>キリンビバレッジの</w:t>
            </w:r>
            <w:r w:rsidR="00791331" w:rsidRPr="00B25DC3">
              <w:rPr>
                <w:rFonts w:hint="eastAsia"/>
                <w:sz w:val="18"/>
                <w:szCs w:val="18"/>
              </w:rPr>
              <w:t>ラック車</w:t>
            </w:r>
            <w:r w:rsidRPr="00B25DC3">
              <w:rPr>
                <w:rFonts w:hint="eastAsia"/>
                <w:sz w:val="18"/>
                <w:szCs w:val="18"/>
              </w:rPr>
              <w:t>（</w:t>
            </w:r>
            <w:r w:rsidR="00791331" w:rsidRPr="00B25DC3">
              <w:rPr>
                <w:rFonts w:hint="eastAsia"/>
                <w:sz w:val="18"/>
                <w:szCs w:val="18"/>
              </w:rPr>
              <w:t>配送トラック</w:t>
            </w:r>
            <w:r w:rsidRPr="00B25DC3">
              <w:rPr>
                <w:rFonts w:hint="eastAsia"/>
                <w:sz w:val="18"/>
                <w:szCs w:val="18"/>
              </w:rPr>
              <w:t>、約</w:t>
            </w:r>
            <w:r w:rsidRPr="00B25DC3">
              <w:rPr>
                <w:sz w:val="18"/>
                <w:szCs w:val="18"/>
              </w:rPr>
              <w:t>100</w:t>
            </w:r>
            <w:r w:rsidRPr="00B25DC3">
              <w:rPr>
                <w:rFonts w:hint="eastAsia"/>
                <w:sz w:val="18"/>
                <w:szCs w:val="18"/>
              </w:rPr>
              <w:t>台）</w:t>
            </w:r>
            <w:r w:rsidR="001F7ADB" w:rsidRPr="00B25DC3">
              <w:rPr>
                <w:rFonts w:hint="eastAsia"/>
                <w:sz w:val="18"/>
                <w:szCs w:val="18"/>
              </w:rPr>
              <w:t>が</w:t>
            </w:r>
            <w:r w:rsidRPr="00B25DC3">
              <w:rPr>
                <w:rFonts w:hint="eastAsia"/>
                <w:sz w:val="18"/>
                <w:szCs w:val="18"/>
              </w:rPr>
              <w:t>「動くこども</w:t>
            </w:r>
            <w:r w:rsidRPr="00B25DC3">
              <w:rPr>
                <w:sz w:val="18"/>
                <w:szCs w:val="18"/>
              </w:rPr>
              <w:t>11</w:t>
            </w:r>
            <w:r w:rsidRPr="00B25DC3">
              <w:rPr>
                <w:rFonts w:hint="eastAsia"/>
                <w:sz w:val="18"/>
                <w:szCs w:val="18"/>
              </w:rPr>
              <w:t>0</w:t>
            </w:r>
            <w:r w:rsidRPr="00B25DC3">
              <w:rPr>
                <w:rFonts w:hint="eastAsia"/>
                <w:sz w:val="18"/>
                <w:szCs w:val="18"/>
              </w:rPr>
              <w:t>番」運動へ参画します</w:t>
            </w:r>
          </w:p>
          <w:p w:rsidR="00A1278B" w:rsidRPr="00B25DC3" w:rsidRDefault="00270E02" w:rsidP="00A1278B">
            <w:pPr>
              <w:spacing w:line="320" w:lineRule="exact"/>
              <w:rPr>
                <w:b/>
                <w:sz w:val="21"/>
                <w:szCs w:val="21"/>
              </w:rPr>
            </w:pPr>
            <w:r w:rsidRPr="00B25DC3">
              <w:rPr>
                <w:rFonts w:hint="eastAsia"/>
                <w:b/>
                <w:sz w:val="21"/>
                <w:szCs w:val="21"/>
              </w:rPr>
              <w:t>○</w:t>
            </w:r>
            <w:r w:rsidR="00A1278B" w:rsidRPr="00B25DC3">
              <w:rPr>
                <w:rFonts w:hint="eastAsia"/>
                <w:b/>
                <w:sz w:val="21"/>
                <w:szCs w:val="21"/>
              </w:rPr>
              <w:t>特殊詐欺被害防止のための協力</w:t>
            </w:r>
          </w:p>
          <w:p w:rsidR="006D5E25" w:rsidRPr="00B25DC3" w:rsidRDefault="00A1278B" w:rsidP="0065105E">
            <w:pPr>
              <w:spacing w:line="320" w:lineRule="exact"/>
              <w:ind w:leftChars="100" w:left="235"/>
              <w:rPr>
                <w:sz w:val="18"/>
                <w:szCs w:val="18"/>
              </w:rPr>
            </w:pPr>
            <w:r w:rsidRPr="00B25DC3">
              <w:rPr>
                <w:rFonts w:hint="eastAsia"/>
                <w:sz w:val="18"/>
                <w:szCs w:val="18"/>
              </w:rPr>
              <w:t>社員</w:t>
            </w:r>
            <w:r w:rsidR="006D5E25" w:rsidRPr="00B25DC3">
              <w:rPr>
                <w:rFonts w:hint="eastAsia"/>
                <w:sz w:val="18"/>
                <w:szCs w:val="18"/>
              </w:rPr>
              <w:t>に特殊詐欺被害の現状</w:t>
            </w:r>
            <w:r w:rsidR="001F7ADB" w:rsidRPr="00B25DC3">
              <w:rPr>
                <w:rFonts w:hint="eastAsia"/>
                <w:sz w:val="18"/>
                <w:szCs w:val="18"/>
              </w:rPr>
              <w:t>・</w:t>
            </w:r>
            <w:r w:rsidR="006D5E25" w:rsidRPr="00B25DC3">
              <w:rPr>
                <w:rFonts w:hint="eastAsia"/>
                <w:sz w:val="18"/>
                <w:szCs w:val="18"/>
              </w:rPr>
              <w:t>対策を周知し、府民</w:t>
            </w:r>
            <w:r w:rsidR="00EF2A92" w:rsidRPr="00B25DC3">
              <w:rPr>
                <w:rFonts w:hint="eastAsia"/>
                <w:sz w:val="18"/>
                <w:szCs w:val="18"/>
              </w:rPr>
              <w:t>（社員の家族や取引先等）が被害に合わないよう、積極的に広報啓発活動</w:t>
            </w:r>
            <w:r w:rsidR="003E5E51" w:rsidRPr="00B25DC3">
              <w:rPr>
                <w:rFonts w:hint="eastAsia"/>
                <w:sz w:val="18"/>
                <w:szCs w:val="18"/>
              </w:rPr>
              <w:t>を</w:t>
            </w:r>
            <w:r w:rsidR="006D5E25" w:rsidRPr="00B25DC3">
              <w:rPr>
                <w:rFonts w:hint="eastAsia"/>
                <w:sz w:val="18"/>
                <w:szCs w:val="18"/>
              </w:rPr>
              <w:t>行います</w:t>
            </w:r>
          </w:p>
          <w:p w:rsidR="00A1278B" w:rsidRPr="00B25DC3" w:rsidRDefault="00A1278B" w:rsidP="00A1278B">
            <w:pPr>
              <w:spacing w:line="320" w:lineRule="exact"/>
              <w:rPr>
                <w:b/>
                <w:sz w:val="21"/>
                <w:szCs w:val="21"/>
              </w:rPr>
            </w:pPr>
            <w:r w:rsidRPr="00B25DC3">
              <w:rPr>
                <w:rFonts w:hint="eastAsia"/>
                <w:b/>
                <w:sz w:val="21"/>
                <w:szCs w:val="21"/>
              </w:rPr>
              <w:t>○飲酒運転撲滅運動への協力</w:t>
            </w:r>
          </w:p>
          <w:p w:rsidR="000C11C8" w:rsidRPr="00B25DC3" w:rsidRDefault="006D5E25" w:rsidP="00BF47B6">
            <w:pPr>
              <w:spacing w:line="320" w:lineRule="exact"/>
              <w:ind w:leftChars="100" w:left="235"/>
              <w:rPr>
                <w:sz w:val="18"/>
                <w:szCs w:val="18"/>
              </w:rPr>
            </w:pPr>
            <w:r w:rsidRPr="00B25DC3">
              <w:rPr>
                <w:rFonts w:hint="eastAsia"/>
                <w:sz w:val="18"/>
                <w:szCs w:val="18"/>
              </w:rPr>
              <w:t>ハンドルキーパー運動などを通じ、飲酒運転撲滅への取組みを推進します</w:t>
            </w:r>
          </w:p>
          <w:p w:rsidR="00E11DFB" w:rsidRPr="00B25DC3" w:rsidRDefault="00E11DFB" w:rsidP="00BF47B6">
            <w:pPr>
              <w:spacing w:line="320" w:lineRule="exact"/>
              <w:ind w:leftChars="100" w:left="235"/>
              <w:rPr>
                <w:sz w:val="18"/>
                <w:szCs w:val="18"/>
              </w:rPr>
            </w:pPr>
          </w:p>
        </w:tc>
      </w:tr>
    </w:tbl>
    <w:p w:rsidR="00033673" w:rsidRPr="00F3233B" w:rsidRDefault="00033673">
      <w:pPr>
        <w:rPr>
          <w:sz w:val="21"/>
          <w:szCs w:val="21"/>
        </w:rPr>
      </w:pPr>
    </w:p>
    <w:sectPr w:rsidR="00033673" w:rsidRPr="00F3233B" w:rsidSect="002F4A4F">
      <w:headerReference w:type="default" r:id="rId14"/>
      <w:pgSz w:w="11906" w:h="16838" w:code="9"/>
      <w:pgMar w:top="1418" w:right="1134" w:bottom="1418" w:left="1134" w:header="851" w:footer="992" w:gutter="0"/>
      <w:cols w:space="425"/>
      <w:docGrid w:type="linesAndChars" w:linePitch="375" w:charSpace="-1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F4B" w:rsidRDefault="00857F4B" w:rsidP="00D0655C">
      <w:r>
        <w:separator/>
      </w:r>
    </w:p>
  </w:endnote>
  <w:endnote w:type="continuationSeparator" w:id="0">
    <w:p w:rsidR="00857F4B" w:rsidRDefault="00857F4B" w:rsidP="00D06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F4B" w:rsidRDefault="00857F4B" w:rsidP="00D0655C">
      <w:r>
        <w:separator/>
      </w:r>
    </w:p>
  </w:footnote>
  <w:footnote w:type="continuationSeparator" w:id="0">
    <w:p w:rsidR="00857F4B" w:rsidRDefault="00857F4B" w:rsidP="00D065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DAB" w:rsidRDefault="00FF7DAB" w:rsidP="00046A70">
    <w:pPr>
      <w:pStyle w:val="a9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80800"/>
    <w:multiLevelType w:val="hybridMultilevel"/>
    <w:tmpl w:val="A8007240"/>
    <w:lvl w:ilvl="0" w:tplc="F03247E6">
      <w:numFmt w:val="bullet"/>
      <w:lvlText w:val="※"/>
      <w:lvlJc w:val="left"/>
      <w:pPr>
        <w:ind w:left="765" w:hanging="360"/>
      </w:pPr>
      <w:rPr>
        <w:rFonts w:ascii="MS UI Gothic" w:eastAsia="MS UI Gothic" w:hAnsi="MS UI Gothic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" w15:restartNumberingAfterBreak="0">
    <w:nsid w:val="092201E9"/>
    <w:multiLevelType w:val="hybridMultilevel"/>
    <w:tmpl w:val="2D6A95CC"/>
    <w:lvl w:ilvl="0" w:tplc="0409000B">
      <w:start w:val="1"/>
      <w:numFmt w:val="bullet"/>
      <w:lvlText w:val=""/>
      <w:lvlJc w:val="left"/>
      <w:pPr>
        <w:ind w:left="73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2" w15:restartNumberingAfterBreak="0">
    <w:nsid w:val="10DC698C"/>
    <w:multiLevelType w:val="hybridMultilevel"/>
    <w:tmpl w:val="A4AE56FA"/>
    <w:lvl w:ilvl="0" w:tplc="0409000B">
      <w:start w:val="1"/>
      <w:numFmt w:val="bullet"/>
      <w:lvlText w:val=""/>
      <w:lvlJc w:val="left"/>
      <w:pPr>
        <w:ind w:left="75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8" w:hanging="420"/>
      </w:pPr>
      <w:rPr>
        <w:rFonts w:ascii="Wingdings" w:hAnsi="Wingdings" w:hint="default"/>
      </w:rPr>
    </w:lvl>
  </w:abstractNum>
  <w:abstractNum w:abstractNumId="3" w15:restartNumberingAfterBreak="0">
    <w:nsid w:val="17E61984"/>
    <w:multiLevelType w:val="hybridMultilevel"/>
    <w:tmpl w:val="812267DA"/>
    <w:lvl w:ilvl="0" w:tplc="8328FC6C">
      <w:numFmt w:val="bullet"/>
      <w:lvlText w:val="・"/>
      <w:lvlJc w:val="left"/>
      <w:pPr>
        <w:ind w:left="786" w:hanging="360"/>
      </w:pPr>
      <w:rPr>
        <w:rFonts w:ascii="MS UI Gothic" w:eastAsia="MS UI Gothic" w:hAnsi="MS UI Gothic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4" w15:restartNumberingAfterBreak="0">
    <w:nsid w:val="1ABD6CEE"/>
    <w:multiLevelType w:val="hybridMultilevel"/>
    <w:tmpl w:val="0E367740"/>
    <w:lvl w:ilvl="0" w:tplc="DBDAC50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2E1B71B5"/>
    <w:multiLevelType w:val="hybridMultilevel"/>
    <w:tmpl w:val="D654FE72"/>
    <w:lvl w:ilvl="0" w:tplc="0409000B">
      <w:start w:val="1"/>
      <w:numFmt w:val="bullet"/>
      <w:lvlText w:val=""/>
      <w:lvlJc w:val="left"/>
      <w:pPr>
        <w:ind w:left="735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6" w15:restartNumberingAfterBreak="0">
    <w:nsid w:val="32761229"/>
    <w:multiLevelType w:val="hybridMultilevel"/>
    <w:tmpl w:val="C50E516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BC87C6D"/>
    <w:multiLevelType w:val="hybridMultilevel"/>
    <w:tmpl w:val="43E4CD02"/>
    <w:lvl w:ilvl="0" w:tplc="E63A03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9B831B7"/>
    <w:multiLevelType w:val="hybridMultilevel"/>
    <w:tmpl w:val="1D06ED68"/>
    <w:lvl w:ilvl="0" w:tplc="6C5EC7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765326F"/>
    <w:multiLevelType w:val="hybridMultilevel"/>
    <w:tmpl w:val="85E41386"/>
    <w:lvl w:ilvl="0" w:tplc="83F4B8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8"/>
  </w:num>
  <w:num w:numId="6">
    <w:abstractNumId w:val="9"/>
  </w:num>
  <w:num w:numId="7">
    <w:abstractNumId w:val="4"/>
  </w:num>
  <w:num w:numId="8">
    <w:abstractNumId w:val="7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5"/>
  <w:drawingGridVerticalSpacing w:val="3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0FA"/>
    <w:rsid w:val="0000263E"/>
    <w:rsid w:val="00017E3E"/>
    <w:rsid w:val="00033673"/>
    <w:rsid w:val="00033B95"/>
    <w:rsid w:val="00040A9D"/>
    <w:rsid w:val="00046A70"/>
    <w:rsid w:val="000475BD"/>
    <w:rsid w:val="0005192C"/>
    <w:rsid w:val="000550FC"/>
    <w:rsid w:val="0005574C"/>
    <w:rsid w:val="00055BA3"/>
    <w:rsid w:val="000573DA"/>
    <w:rsid w:val="0006530B"/>
    <w:rsid w:val="00076149"/>
    <w:rsid w:val="00083214"/>
    <w:rsid w:val="0008497A"/>
    <w:rsid w:val="00090A33"/>
    <w:rsid w:val="00093972"/>
    <w:rsid w:val="00095EBB"/>
    <w:rsid w:val="000A3E2C"/>
    <w:rsid w:val="000A6E98"/>
    <w:rsid w:val="000B037F"/>
    <w:rsid w:val="000B506E"/>
    <w:rsid w:val="000C11C8"/>
    <w:rsid w:val="000C1585"/>
    <w:rsid w:val="000C5D64"/>
    <w:rsid w:val="000D080C"/>
    <w:rsid w:val="000E2878"/>
    <w:rsid w:val="000E4FB2"/>
    <w:rsid w:val="000F0F87"/>
    <w:rsid w:val="000F65FD"/>
    <w:rsid w:val="001052BC"/>
    <w:rsid w:val="00111797"/>
    <w:rsid w:val="00112564"/>
    <w:rsid w:val="00113FCF"/>
    <w:rsid w:val="00124984"/>
    <w:rsid w:val="00126133"/>
    <w:rsid w:val="00132B87"/>
    <w:rsid w:val="001457AD"/>
    <w:rsid w:val="001466CA"/>
    <w:rsid w:val="00146937"/>
    <w:rsid w:val="00152A0A"/>
    <w:rsid w:val="001576DD"/>
    <w:rsid w:val="00170531"/>
    <w:rsid w:val="00172F1F"/>
    <w:rsid w:val="00177665"/>
    <w:rsid w:val="00185453"/>
    <w:rsid w:val="0018687A"/>
    <w:rsid w:val="00187922"/>
    <w:rsid w:val="001A3448"/>
    <w:rsid w:val="001A4F08"/>
    <w:rsid w:val="001B0D04"/>
    <w:rsid w:val="001C39DC"/>
    <w:rsid w:val="001D1E71"/>
    <w:rsid w:val="001D25E5"/>
    <w:rsid w:val="001D669E"/>
    <w:rsid w:val="001E73BE"/>
    <w:rsid w:val="001E76C0"/>
    <w:rsid w:val="001F3E15"/>
    <w:rsid w:val="001F6CF8"/>
    <w:rsid w:val="001F7ADB"/>
    <w:rsid w:val="00204171"/>
    <w:rsid w:val="00205BFA"/>
    <w:rsid w:val="00211BBA"/>
    <w:rsid w:val="0022797F"/>
    <w:rsid w:val="002279FC"/>
    <w:rsid w:val="00233AAD"/>
    <w:rsid w:val="0023567B"/>
    <w:rsid w:val="00240DE6"/>
    <w:rsid w:val="00247E2C"/>
    <w:rsid w:val="0025217C"/>
    <w:rsid w:val="00254D03"/>
    <w:rsid w:val="0026480C"/>
    <w:rsid w:val="00270E02"/>
    <w:rsid w:val="00275318"/>
    <w:rsid w:val="00284D2E"/>
    <w:rsid w:val="00287619"/>
    <w:rsid w:val="00290AC3"/>
    <w:rsid w:val="002914D9"/>
    <w:rsid w:val="002A1EBC"/>
    <w:rsid w:val="002A3994"/>
    <w:rsid w:val="002A5DC0"/>
    <w:rsid w:val="002B28E5"/>
    <w:rsid w:val="002C35BF"/>
    <w:rsid w:val="002C7C4E"/>
    <w:rsid w:val="002D2E57"/>
    <w:rsid w:val="002D54DF"/>
    <w:rsid w:val="002D6852"/>
    <w:rsid w:val="002D72D6"/>
    <w:rsid w:val="002D73C6"/>
    <w:rsid w:val="002D76BD"/>
    <w:rsid w:val="002E2834"/>
    <w:rsid w:val="002F4A4F"/>
    <w:rsid w:val="002F4E7A"/>
    <w:rsid w:val="003001C3"/>
    <w:rsid w:val="003045B0"/>
    <w:rsid w:val="00304BEA"/>
    <w:rsid w:val="00314242"/>
    <w:rsid w:val="00315441"/>
    <w:rsid w:val="00315455"/>
    <w:rsid w:val="003204D7"/>
    <w:rsid w:val="003242E0"/>
    <w:rsid w:val="00324DB1"/>
    <w:rsid w:val="003366D1"/>
    <w:rsid w:val="00342885"/>
    <w:rsid w:val="00356AB6"/>
    <w:rsid w:val="003571E6"/>
    <w:rsid w:val="0036420F"/>
    <w:rsid w:val="00366648"/>
    <w:rsid w:val="00366CBC"/>
    <w:rsid w:val="003675A9"/>
    <w:rsid w:val="003710FA"/>
    <w:rsid w:val="00371378"/>
    <w:rsid w:val="00383CCC"/>
    <w:rsid w:val="00386654"/>
    <w:rsid w:val="003B1155"/>
    <w:rsid w:val="003B1481"/>
    <w:rsid w:val="003B5234"/>
    <w:rsid w:val="003C5069"/>
    <w:rsid w:val="003D5449"/>
    <w:rsid w:val="003E0779"/>
    <w:rsid w:val="003E3562"/>
    <w:rsid w:val="003E5E51"/>
    <w:rsid w:val="003F2C41"/>
    <w:rsid w:val="003F560B"/>
    <w:rsid w:val="004022EF"/>
    <w:rsid w:val="00411454"/>
    <w:rsid w:val="00411F2F"/>
    <w:rsid w:val="004209AB"/>
    <w:rsid w:val="00424AB9"/>
    <w:rsid w:val="00425207"/>
    <w:rsid w:val="004427AE"/>
    <w:rsid w:val="00445681"/>
    <w:rsid w:val="00451E02"/>
    <w:rsid w:val="00455628"/>
    <w:rsid w:val="004606B9"/>
    <w:rsid w:val="00465389"/>
    <w:rsid w:val="004718BD"/>
    <w:rsid w:val="00475EA5"/>
    <w:rsid w:val="00477127"/>
    <w:rsid w:val="004860D2"/>
    <w:rsid w:val="004923E8"/>
    <w:rsid w:val="00495A4B"/>
    <w:rsid w:val="00495C84"/>
    <w:rsid w:val="004A777F"/>
    <w:rsid w:val="004A784F"/>
    <w:rsid w:val="004B0C10"/>
    <w:rsid w:val="004B0D36"/>
    <w:rsid w:val="004B1A6B"/>
    <w:rsid w:val="004B77B9"/>
    <w:rsid w:val="004C4488"/>
    <w:rsid w:val="004D0E84"/>
    <w:rsid w:val="004D2620"/>
    <w:rsid w:val="004D31BB"/>
    <w:rsid w:val="004D6745"/>
    <w:rsid w:val="004E78BD"/>
    <w:rsid w:val="004F3FA0"/>
    <w:rsid w:val="004F5B7B"/>
    <w:rsid w:val="00500357"/>
    <w:rsid w:val="005118A0"/>
    <w:rsid w:val="005147BE"/>
    <w:rsid w:val="00520245"/>
    <w:rsid w:val="00530AB5"/>
    <w:rsid w:val="0054521E"/>
    <w:rsid w:val="005471EA"/>
    <w:rsid w:val="00547560"/>
    <w:rsid w:val="00551478"/>
    <w:rsid w:val="00553F6B"/>
    <w:rsid w:val="005544E1"/>
    <w:rsid w:val="005562BF"/>
    <w:rsid w:val="0056499F"/>
    <w:rsid w:val="0056607B"/>
    <w:rsid w:val="0056623E"/>
    <w:rsid w:val="005725C0"/>
    <w:rsid w:val="005871A6"/>
    <w:rsid w:val="005938F2"/>
    <w:rsid w:val="005A6557"/>
    <w:rsid w:val="005A79FD"/>
    <w:rsid w:val="005B013B"/>
    <w:rsid w:val="005B29D6"/>
    <w:rsid w:val="005B6DD2"/>
    <w:rsid w:val="005D1A2F"/>
    <w:rsid w:val="005E2129"/>
    <w:rsid w:val="005E7AC4"/>
    <w:rsid w:val="005F543E"/>
    <w:rsid w:val="00604B6B"/>
    <w:rsid w:val="006127DB"/>
    <w:rsid w:val="00615C06"/>
    <w:rsid w:val="00617D22"/>
    <w:rsid w:val="0064052C"/>
    <w:rsid w:val="00646D59"/>
    <w:rsid w:val="006502C9"/>
    <w:rsid w:val="0065105E"/>
    <w:rsid w:val="0065560A"/>
    <w:rsid w:val="0065753B"/>
    <w:rsid w:val="00667E70"/>
    <w:rsid w:val="006843CF"/>
    <w:rsid w:val="00686051"/>
    <w:rsid w:val="00687819"/>
    <w:rsid w:val="00690485"/>
    <w:rsid w:val="00691EFB"/>
    <w:rsid w:val="00695F40"/>
    <w:rsid w:val="00696349"/>
    <w:rsid w:val="00696685"/>
    <w:rsid w:val="006A05EB"/>
    <w:rsid w:val="006C05E8"/>
    <w:rsid w:val="006C1EB1"/>
    <w:rsid w:val="006C1F42"/>
    <w:rsid w:val="006C57D4"/>
    <w:rsid w:val="006D0373"/>
    <w:rsid w:val="006D3ADB"/>
    <w:rsid w:val="006D5E25"/>
    <w:rsid w:val="006E178E"/>
    <w:rsid w:val="006E2A79"/>
    <w:rsid w:val="006F4DFD"/>
    <w:rsid w:val="00702394"/>
    <w:rsid w:val="00707D1C"/>
    <w:rsid w:val="00725A60"/>
    <w:rsid w:val="007409F7"/>
    <w:rsid w:val="00752A8D"/>
    <w:rsid w:val="0075671B"/>
    <w:rsid w:val="00756CDB"/>
    <w:rsid w:val="00761850"/>
    <w:rsid w:val="00770DD8"/>
    <w:rsid w:val="00771508"/>
    <w:rsid w:val="00771C03"/>
    <w:rsid w:val="00771C6B"/>
    <w:rsid w:val="00775D3F"/>
    <w:rsid w:val="00791331"/>
    <w:rsid w:val="007926E4"/>
    <w:rsid w:val="00795E93"/>
    <w:rsid w:val="007A0E0C"/>
    <w:rsid w:val="007A3FED"/>
    <w:rsid w:val="007A6B75"/>
    <w:rsid w:val="007B0AE7"/>
    <w:rsid w:val="007B3182"/>
    <w:rsid w:val="007B5FDE"/>
    <w:rsid w:val="007D089F"/>
    <w:rsid w:val="007D1F80"/>
    <w:rsid w:val="007D2074"/>
    <w:rsid w:val="007D60D1"/>
    <w:rsid w:val="007D6B63"/>
    <w:rsid w:val="007E0180"/>
    <w:rsid w:val="007E69E5"/>
    <w:rsid w:val="007F40C1"/>
    <w:rsid w:val="007F5D6C"/>
    <w:rsid w:val="008045A0"/>
    <w:rsid w:val="008062C4"/>
    <w:rsid w:val="00825E82"/>
    <w:rsid w:val="00840FA1"/>
    <w:rsid w:val="008561FC"/>
    <w:rsid w:val="00856B8D"/>
    <w:rsid w:val="00857F4B"/>
    <w:rsid w:val="00871627"/>
    <w:rsid w:val="00874CD9"/>
    <w:rsid w:val="008A04B8"/>
    <w:rsid w:val="008A0B26"/>
    <w:rsid w:val="008A72B8"/>
    <w:rsid w:val="008B230B"/>
    <w:rsid w:val="008B6386"/>
    <w:rsid w:val="008C6E72"/>
    <w:rsid w:val="008D6EA2"/>
    <w:rsid w:val="008D7636"/>
    <w:rsid w:val="008E252D"/>
    <w:rsid w:val="008E321A"/>
    <w:rsid w:val="008F420E"/>
    <w:rsid w:val="00900155"/>
    <w:rsid w:val="009011EE"/>
    <w:rsid w:val="00902732"/>
    <w:rsid w:val="00905562"/>
    <w:rsid w:val="00917078"/>
    <w:rsid w:val="00921068"/>
    <w:rsid w:val="00922C46"/>
    <w:rsid w:val="00937111"/>
    <w:rsid w:val="009375E8"/>
    <w:rsid w:val="00945A8D"/>
    <w:rsid w:val="00966CA3"/>
    <w:rsid w:val="00967133"/>
    <w:rsid w:val="009704D6"/>
    <w:rsid w:val="009725AE"/>
    <w:rsid w:val="00986AA4"/>
    <w:rsid w:val="009916AF"/>
    <w:rsid w:val="009A2C70"/>
    <w:rsid w:val="009B0F09"/>
    <w:rsid w:val="009B34F3"/>
    <w:rsid w:val="009C1A59"/>
    <w:rsid w:val="009C26E8"/>
    <w:rsid w:val="009D53A7"/>
    <w:rsid w:val="009D6D78"/>
    <w:rsid w:val="009F0D83"/>
    <w:rsid w:val="009F5A93"/>
    <w:rsid w:val="00A051CF"/>
    <w:rsid w:val="00A125BF"/>
    <w:rsid w:val="00A1278B"/>
    <w:rsid w:val="00A20DE5"/>
    <w:rsid w:val="00A34460"/>
    <w:rsid w:val="00A35413"/>
    <w:rsid w:val="00A36A05"/>
    <w:rsid w:val="00A43588"/>
    <w:rsid w:val="00A52F47"/>
    <w:rsid w:val="00A54517"/>
    <w:rsid w:val="00A55AAB"/>
    <w:rsid w:val="00A61FCE"/>
    <w:rsid w:val="00A62B3D"/>
    <w:rsid w:val="00A63A59"/>
    <w:rsid w:val="00A71938"/>
    <w:rsid w:val="00A736DD"/>
    <w:rsid w:val="00A877F1"/>
    <w:rsid w:val="00AA4F02"/>
    <w:rsid w:val="00AA52DD"/>
    <w:rsid w:val="00AB2AB4"/>
    <w:rsid w:val="00AB53EC"/>
    <w:rsid w:val="00AB6D5C"/>
    <w:rsid w:val="00AB7181"/>
    <w:rsid w:val="00AC5AD9"/>
    <w:rsid w:val="00AD3DBC"/>
    <w:rsid w:val="00AE2645"/>
    <w:rsid w:val="00AE38ED"/>
    <w:rsid w:val="00AE431A"/>
    <w:rsid w:val="00AF2464"/>
    <w:rsid w:val="00AF7720"/>
    <w:rsid w:val="00B010FA"/>
    <w:rsid w:val="00B02467"/>
    <w:rsid w:val="00B0789B"/>
    <w:rsid w:val="00B15F4B"/>
    <w:rsid w:val="00B20032"/>
    <w:rsid w:val="00B2020A"/>
    <w:rsid w:val="00B23137"/>
    <w:rsid w:val="00B23A21"/>
    <w:rsid w:val="00B2405D"/>
    <w:rsid w:val="00B25563"/>
    <w:rsid w:val="00B25DC3"/>
    <w:rsid w:val="00B2730C"/>
    <w:rsid w:val="00B27D86"/>
    <w:rsid w:val="00B426D7"/>
    <w:rsid w:val="00B4560A"/>
    <w:rsid w:val="00B51FF8"/>
    <w:rsid w:val="00B5729D"/>
    <w:rsid w:val="00B5784F"/>
    <w:rsid w:val="00B66D90"/>
    <w:rsid w:val="00B72147"/>
    <w:rsid w:val="00B72CCA"/>
    <w:rsid w:val="00B74A06"/>
    <w:rsid w:val="00B93260"/>
    <w:rsid w:val="00B94B28"/>
    <w:rsid w:val="00BA5A0B"/>
    <w:rsid w:val="00BC1299"/>
    <w:rsid w:val="00BC4F11"/>
    <w:rsid w:val="00BC4FBF"/>
    <w:rsid w:val="00BC50B2"/>
    <w:rsid w:val="00BC70F6"/>
    <w:rsid w:val="00BE308B"/>
    <w:rsid w:val="00BE34DC"/>
    <w:rsid w:val="00BE4553"/>
    <w:rsid w:val="00BE515C"/>
    <w:rsid w:val="00BE51D1"/>
    <w:rsid w:val="00BE712B"/>
    <w:rsid w:val="00BF3223"/>
    <w:rsid w:val="00BF47B6"/>
    <w:rsid w:val="00C02764"/>
    <w:rsid w:val="00C03B45"/>
    <w:rsid w:val="00C06E6C"/>
    <w:rsid w:val="00C10827"/>
    <w:rsid w:val="00C13879"/>
    <w:rsid w:val="00C15AE0"/>
    <w:rsid w:val="00C212AE"/>
    <w:rsid w:val="00C21770"/>
    <w:rsid w:val="00C30EBD"/>
    <w:rsid w:val="00C33723"/>
    <w:rsid w:val="00C42763"/>
    <w:rsid w:val="00C63741"/>
    <w:rsid w:val="00C9156B"/>
    <w:rsid w:val="00C91707"/>
    <w:rsid w:val="00CA50E8"/>
    <w:rsid w:val="00CA7D40"/>
    <w:rsid w:val="00CB2781"/>
    <w:rsid w:val="00CB3DAA"/>
    <w:rsid w:val="00CB7A55"/>
    <w:rsid w:val="00CC738C"/>
    <w:rsid w:val="00CD4E0D"/>
    <w:rsid w:val="00CD6C64"/>
    <w:rsid w:val="00CE0A68"/>
    <w:rsid w:val="00CE1E15"/>
    <w:rsid w:val="00CE7198"/>
    <w:rsid w:val="00CF0438"/>
    <w:rsid w:val="00CF2603"/>
    <w:rsid w:val="00D058C9"/>
    <w:rsid w:val="00D05AAB"/>
    <w:rsid w:val="00D0655C"/>
    <w:rsid w:val="00D16150"/>
    <w:rsid w:val="00D16A12"/>
    <w:rsid w:val="00D17A59"/>
    <w:rsid w:val="00D266D6"/>
    <w:rsid w:val="00D27710"/>
    <w:rsid w:val="00D32E95"/>
    <w:rsid w:val="00D33C61"/>
    <w:rsid w:val="00D41383"/>
    <w:rsid w:val="00D501B1"/>
    <w:rsid w:val="00D55235"/>
    <w:rsid w:val="00D56941"/>
    <w:rsid w:val="00D60915"/>
    <w:rsid w:val="00D625B3"/>
    <w:rsid w:val="00D7355F"/>
    <w:rsid w:val="00D84CCA"/>
    <w:rsid w:val="00DB1FEF"/>
    <w:rsid w:val="00DC22A2"/>
    <w:rsid w:val="00DC26D2"/>
    <w:rsid w:val="00DC38FB"/>
    <w:rsid w:val="00DD1FFC"/>
    <w:rsid w:val="00DD6A09"/>
    <w:rsid w:val="00DD6EEB"/>
    <w:rsid w:val="00DE002C"/>
    <w:rsid w:val="00DE22CC"/>
    <w:rsid w:val="00DE4CC3"/>
    <w:rsid w:val="00DE60CB"/>
    <w:rsid w:val="00DE76C6"/>
    <w:rsid w:val="00DF1BBE"/>
    <w:rsid w:val="00DF2678"/>
    <w:rsid w:val="00E012AC"/>
    <w:rsid w:val="00E028BD"/>
    <w:rsid w:val="00E1016B"/>
    <w:rsid w:val="00E10A98"/>
    <w:rsid w:val="00E11DFB"/>
    <w:rsid w:val="00E164F8"/>
    <w:rsid w:val="00E21F4F"/>
    <w:rsid w:val="00E244EB"/>
    <w:rsid w:val="00E33A21"/>
    <w:rsid w:val="00E34CEE"/>
    <w:rsid w:val="00E363F4"/>
    <w:rsid w:val="00E40B72"/>
    <w:rsid w:val="00E414E8"/>
    <w:rsid w:val="00E47574"/>
    <w:rsid w:val="00E5410F"/>
    <w:rsid w:val="00E65CC7"/>
    <w:rsid w:val="00E666C2"/>
    <w:rsid w:val="00E73E2C"/>
    <w:rsid w:val="00E825F7"/>
    <w:rsid w:val="00E85CC4"/>
    <w:rsid w:val="00E9065F"/>
    <w:rsid w:val="00EA6688"/>
    <w:rsid w:val="00EA715B"/>
    <w:rsid w:val="00EA7E0C"/>
    <w:rsid w:val="00EA7E24"/>
    <w:rsid w:val="00EB0E53"/>
    <w:rsid w:val="00EB0E58"/>
    <w:rsid w:val="00EB44DE"/>
    <w:rsid w:val="00EC2C52"/>
    <w:rsid w:val="00ED0F24"/>
    <w:rsid w:val="00ED6465"/>
    <w:rsid w:val="00EE14FA"/>
    <w:rsid w:val="00EE3A18"/>
    <w:rsid w:val="00EF2A92"/>
    <w:rsid w:val="00F02559"/>
    <w:rsid w:val="00F117F4"/>
    <w:rsid w:val="00F256C5"/>
    <w:rsid w:val="00F31660"/>
    <w:rsid w:val="00F3233B"/>
    <w:rsid w:val="00F330BA"/>
    <w:rsid w:val="00F341E9"/>
    <w:rsid w:val="00F41B2F"/>
    <w:rsid w:val="00F41C69"/>
    <w:rsid w:val="00F51837"/>
    <w:rsid w:val="00F60F61"/>
    <w:rsid w:val="00F67E04"/>
    <w:rsid w:val="00F821BD"/>
    <w:rsid w:val="00F85C8A"/>
    <w:rsid w:val="00F87ACF"/>
    <w:rsid w:val="00F93681"/>
    <w:rsid w:val="00FA151A"/>
    <w:rsid w:val="00FB5AF6"/>
    <w:rsid w:val="00FB7F80"/>
    <w:rsid w:val="00FC4E46"/>
    <w:rsid w:val="00FD474E"/>
    <w:rsid w:val="00FD5FB0"/>
    <w:rsid w:val="00FE5B34"/>
    <w:rsid w:val="00FE7793"/>
    <w:rsid w:val="00FF644B"/>
    <w:rsid w:val="00FF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2C1F40F-B4C3-4910-BF38-BEBC2551B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MS UI Gothic" w:hAnsi="Arial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C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010FA"/>
  </w:style>
  <w:style w:type="character" w:customStyle="1" w:styleId="a4">
    <w:name w:val="日付 (文字)"/>
    <w:basedOn w:val="a0"/>
    <w:link w:val="a3"/>
    <w:uiPriority w:val="99"/>
    <w:semiHidden/>
    <w:rsid w:val="00B010FA"/>
  </w:style>
  <w:style w:type="paragraph" w:styleId="a5">
    <w:name w:val="List Paragraph"/>
    <w:basedOn w:val="a"/>
    <w:uiPriority w:val="34"/>
    <w:qFormat/>
    <w:rsid w:val="003B1481"/>
    <w:pPr>
      <w:ind w:leftChars="400" w:left="840"/>
    </w:pPr>
  </w:style>
  <w:style w:type="table" w:styleId="a6">
    <w:name w:val="Table Grid"/>
    <w:basedOn w:val="a1"/>
    <w:uiPriority w:val="59"/>
    <w:rsid w:val="000336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4E78B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231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2313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0655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0655C"/>
  </w:style>
  <w:style w:type="paragraph" w:styleId="ab">
    <w:name w:val="footer"/>
    <w:basedOn w:val="a"/>
    <w:link w:val="ac"/>
    <w:uiPriority w:val="99"/>
    <w:unhideWhenUsed/>
    <w:rsid w:val="00D0655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0655C"/>
  </w:style>
  <w:style w:type="paragraph" w:customStyle="1" w:styleId="Default">
    <w:name w:val="Default"/>
    <w:rsid w:val="00C21770"/>
    <w:pPr>
      <w:widowControl w:val="0"/>
      <w:autoSpaceDE w:val="0"/>
      <w:autoSpaceDN w:val="0"/>
      <w:adjustRightInd w:val="0"/>
    </w:pPr>
    <w:rPr>
      <w:rFonts w:ascii="MS UI Gothic" w:cs="MS UI Gothic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45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6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7641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90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44725-30D4-4CF1-B00E-171DA1EA4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313233_kirin_gutainaiyou</dc:title>
  <dc:creator>HOSTNAME</dc:creator>
  <cp:lastModifiedBy>緒方　寛人</cp:lastModifiedBy>
  <cp:revision>2</cp:revision>
  <cp:lastPrinted>2018-06-22T08:27:00Z</cp:lastPrinted>
  <dcterms:created xsi:type="dcterms:W3CDTF">2023-04-05T02:43:00Z</dcterms:created>
  <dcterms:modified xsi:type="dcterms:W3CDTF">2023-04-05T02:43:00Z</dcterms:modified>
</cp:coreProperties>
</file>