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2D05" w14:textId="421852BC" w:rsidR="003E714D" w:rsidRPr="00E517E3" w:rsidRDefault="003E714D">
      <w:pPr>
        <w:rPr>
          <w:rFonts w:ascii="ＭＳ ゴシック" w:eastAsia="ＭＳ ゴシック" w:hAnsi="ＭＳ ゴシック" w:cs="Times New Roman"/>
          <w:bCs/>
          <w:szCs w:val="21"/>
        </w:rPr>
      </w:pPr>
    </w:p>
    <w:p w14:paraId="19C729A7"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b/>
          <w:sz w:val="22"/>
        </w:rPr>
        <w:t>２　耐用年数の例</w:t>
      </w:r>
    </w:p>
    <w:p w14:paraId="0895A9B6" w14:textId="77777777" w:rsidR="003E714D" w:rsidRPr="003E714D" w:rsidRDefault="003E714D" w:rsidP="003E714D">
      <w:pPr>
        <w:ind w:leftChars="100" w:left="210" w:firstLineChars="102" w:firstLine="214"/>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事業の条件や課税対象価額の算定など、各制度では各目的に応じた基準として「耐用年数」を設定している。したがって、これらは具体の個々の対象物の使用可能な年数または不可能となる年数を示すものではない。</w:t>
      </w:r>
    </w:p>
    <w:p w14:paraId="709C6DE0" w14:textId="77777777" w:rsidR="003E714D" w:rsidRPr="003E714D" w:rsidRDefault="003E714D" w:rsidP="003E714D">
      <w:pPr>
        <w:jc w:val="left"/>
        <w:rPr>
          <w:rFonts w:ascii="ＭＳ ゴシック" w:eastAsia="ＭＳ ゴシック" w:hAnsi="ＭＳ ゴシック" w:cs="Times New Roman"/>
          <w:b/>
          <w:bCs/>
          <w:szCs w:val="21"/>
        </w:rPr>
      </w:pPr>
    </w:p>
    <w:p w14:paraId="3C302482"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b/>
          <w:bCs/>
          <w:szCs w:val="21"/>
        </w:rPr>
        <w:t>例１：当方針で、対象物全体の目安等の検討の参考としたもの（本文p19「注）」参照）</w:t>
      </w:r>
    </w:p>
    <w:p w14:paraId="1DF56C11" w14:textId="77777777" w:rsidR="003E714D" w:rsidRPr="003E714D" w:rsidRDefault="003E714D" w:rsidP="003E714D">
      <w:pPr>
        <w:jc w:val="left"/>
        <w:rPr>
          <w:rFonts w:ascii="ＭＳ ゴシック" w:eastAsia="ＭＳ ゴシック" w:hAnsi="ＭＳ ゴシック" w:cs="Times New Roman"/>
          <w:b/>
          <w:bCs/>
          <w:szCs w:val="21"/>
        </w:rPr>
      </w:pPr>
      <w:r w:rsidRPr="003E714D">
        <w:rPr>
          <w:rFonts w:ascii="ＭＳ ゴシック" w:eastAsia="ＭＳ ゴシック" w:hAnsi="ＭＳ ゴシック" w:cs="Times New Roman" w:hint="eastAsia"/>
          <w:b/>
          <w:bCs/>
          <w:szCs w:val="21"/>
        </w:rPr>
        <w:t>公営住宅法施行令（公営住宅の事業実施の基準の例）</w:t>
      </w:r>
    </w:p>
    <w:p w14:paraId="6B3F7DAC" w14:textId="2A6B9CA0" w:rsidR="003E714D" w:rsidRDefault="003E714D" w:rsidP="003E714D">
      <w:pPr>
        <w:ind w:leftChars="50" w:left="525" w:hangingChars="200" w:hanging="420"/>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第十三条　事業主体は、次の表の上欄各項に定める住宅に応じてそれぞれ下欄各項に定める耐用年限の四分の一を経過した公営住宅を引き続き管理することが災害その他の事由により不適当となり、かつ、その敷地を公営住宅の敷地として保有する必要がない場合において、当該住宅の維持保全上適当であると認められるときは、法第四十四条第一項の規定により、当該住宅（その敷地を含む。）を、その複成価格を基準として事業主体が定める価額で入居者、入居者の組織する団体又は営利を目的としない法人に譲渡することができる。この場合において、災害による損傷その他特別の事由によりその価額が著しく適正を欠くと認めるときは、事業主体は、国土交通大臣の承認を得て、別に譲渡の価額を定めることができる。</w:t>
      </w:r>
    </w:p>
    <w:p w14:paraId="7D646C2E" w14:textId="77777777" w:rsidR="005A43FA" w:rsidRPr="003E714D" w:rsidRDefault="005A43FA" w:rsidP="003E714D">
      <w:pPr>
        <w:ind w:leftChars="50" w:left="525" w:hangingChars="200" w:hanging="420"/>
        <w:jc w:val="left"/>
        <w:rPr>
          <w:rFonts w:ascii="ＭＳ ゴシック" w:eastAsia="ＭＳ ゴシック" w:hAnsi="ＭＳ ゴシック" w:cs="Times New Roman"/>
          <w:szCs w:val="21"/>
        </w:rPr>
      </w:pPr>
    </w:p>
    <w:tbl>
      <w:tblPr>
        <w:tblW w:w="0" w:type="auto"/>
        <w:tblInd w:w="567" w:type="dxa"/>
        <w:tblCellMar>
          <w:top w:w="108" w:type="dxa"/>
          <w:bottom w:w="108" w:type="dxa"/>
        </w:tblCellMar>
        <w:tblLook w:val="0000" w:firstRow="0" w:lastRow="0" w:firstColumn="0" w:lastColumn="0" w:noHBand="0" w:noVBand="0"/>
      </w:tblPr>
      <w:tblGrid>
        <w:gridCol w:w="1896"/>
        <w:gridCol w:w="1056"/>
      </w:tblGrid>
      <w:tr w:rsidR="003E714D" w:rsidRPr="003E714D" w14:paraId="1EB97349" w14:textId="77777777" w:rsidTr="00341911">
        <w:tc>
          <w:tcPr>
            <w:tcW w:w="0" w:type="auto"/>
            <w:tcBorders>
              <w:top w:val="single" w:sz="4" w:space="0" w:color="auto"/>
              <w:left w:val="single" w:sz="4" w:space="0" w:color="auto"/>
              <w:bottom w:val="single" w:sz="4" w:space="0" w:color="auto"/>
              <w:right w:val="single" w:sz="4" w:space="0" w:color="auto"/>
            </w:tcBorders>
          </w:tcPr>
          <w:p w14:paraId="7DC523D8"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住宅</w:t>
            </w:r>
          </w:p>
        </w:tc>
        <w:tc>
          <w:tcPr>
            <w:tcW w:w="0" w:type="auto"/>
            <w:tcBorders>
              <w:top w:val="single" w:sz="4" w:space="0" w:color="auto"/>
              <w:left w:val="single" w:sz="4" w:space="0" w:color="auto"/>
              <w:bottom w:val="single" w:sz="4" w:space="0" w:color="auto"/>
              <w:right w:val="single" w:sz="4" w:space="0" w:color="auto"/>
            </w:tcBorders>
          </w:tcPr>
          <w:p w14:paraId="0EFD191F"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耐用年限</w:t>
            </w:r>
          </w:p>
        </w:tc>
      </w:tr>
      <w:tr w:rsidR="003E714D" w:rsidRPr="003E714D" w14:paraId="105E374D" w14:textId="77777777" w:rsidTr="00341911">
        <w:tc>
          <w:tcPr>
            <w:tcW w:w="0" w:type="auto"/>
            <w:tcBorders>
              <w:top w:val="single" w:sz="4" w:space="0" w:color="auto"/>
              <w:left w:val="single" w:sz="4" w:space="0" w:color="auto"/>
              <w:bottom w:val="single" w:sz="4" w:space="0" w:color="auto"/>
              <w:right w:val="single" w:sz="4" w:space="0" w:color="auto"/>
            </w:tcBorders>
          </w:tcPr>
          <w:p w14:paraId="4B8873C3"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耐火構造の住宅</w:t>
            </w:r>
          </w:p>
        </w:tc>
        <w:tc>
          <w:tcPr>
            <w:tcW w:w="0" w:type="auto"/>
            <w:tcBorders>
              <w:top w:val="single" w:sz="4" w:space="0" w:color="auto"/>
              <w:left w:val="single" w:sz="4" w:space="0" w:color="auto"/>
              <w:bottom w:val="single" w:sz="4" w:space="0" w:color="auto"/>
              <w:right w:val="single" w:sz="4" w:space="0" w:color="auto"/>
            </w:tcBorders>
          </w:tcPr>
          <w:p w14:paraId="4CCDDB2D"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七十年</w:t>
            </w:r>
          </w:p>
        </w:tc>
      </w:tr>
      <w:tr w:rsidR="003E714D" w:rsidRPr="003E714D" w14:paraId="0848DB23" w14:textId="77777777" w:rsidTr="00341911">
        <w:tc>
          <w:tcPr>
            <w:tcW w:w="0" w:type="auto"/>
            <w:tcBorders>
              <w:top w:val="single" w:sz="4" w:space="0" w:color="auto"/>
              <w:left w:val="single" w:sz="4" w:space="0" w:color="auto"/>
              <w:bottom w:val="single" w:sz="4" w:space="0" w:color="auto"/>
              <w:right w:val="single" w:sz="4" w:space="0" w:color="auto"/>
            </w:tcBorders>
          </w:tcPr>
          <w:p w14:paraId="097C324F"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準耐火構造の住宅</w:t>
            </w:r>
          </w:p>
        </w:tc>
        <w:tc>
          <w:tcPr>
            <w:tcW w:w="0" w:type="auto"/>
            <w:tcBorders>
              <w:top w:val="single" w:sz="4" w:space="0" w:color="auto"/>
              <w:left w:val="single" w:sz="4" w:space="0" w:color="auto"/>
              <w:bottom w:val="single" w:sz="4" w:space="0" w:color="auto"/>
              <w:right w:val="single" w:sz="4" w:space="0" w:color="auto"/>
            </w:tcBorders>
          </w:tcPr>
          <w:p w14:paraId="7CA2B00D"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四十五年</w:t>
            </w:r>
          </w:p>
        </w:tc>
      </w:tr>
      <w:tr w:rsidR="003E714D" w:rsidRPr="003E714D" w14:paraId="2D7FA72F" w14:textId="77777777" w:rsidTr="00341911">
        <w:tc>
          <w:tcPr>
            <w:tcW w:w="0" w:type="auto"/>
            <w:tcBorders>
              <w:top w:val="single" w:sz="4" w:space="0" w:color="auto"/>
              <w:left w:val="single" w:sz="4" w:space="0" w:color="auto"/>
              <w:bottom w:val="single" w:sz="4" w:space="0" w:color="auto"/>
              <w:right w:val="single" w:sz="4" w:space="0" w:color="auto"/>
            </w:tcBorders>
          </w:tcPr>
          <w:p w14:paraId="6E0B7D4B"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木造の住宅</w:t>
            </w:r>
          </w:p>
        </w:tc>
        <w:tc>
          <w:tcPr>
            <w:tcW w:w="0" w:type="auto"/>
            <w:tcBorders>
              <w:top w:val="single" w:sz="4" w:space="0" w:color="auto"/>
              <w:left w:val="single" w:sz="4" w:space="0" w:color="auto"/>
              <w:bottom w:val="single" w:sz="4" w:space="0" w:color="auto"/>
              <w:right w:val="single" w:sz="4" w:space="0" w:color="auto"/>
            </w:tcBorders>
          </w:tcPr>
          <w:p w14:paraId="49D28D33" w14:textId="77777777" w:rsidR="003E714D" w:rsidRPr="003E714D" w:rsidRDefault="003E714D" w:rsidP="003E714D">
            <w:pPr>
              <w:jc w:val="left"/>
              <w:rPr>
                <w:rFonts w:ascii="ＭＳ ゴシック" w:eastAsia="ＭＳ ゴシック" w:hAnsi="ＭＳ ゴシック" w:cs="Times New Roman"/>
                <w:szCs w:val="21"/>
              </w:rPr>
            </w:pPr>
            <w:r w:rsidRPr="003E714D">
              <w:rPr>
                <w:rFonts w:ascii="ＭＳ ゴシック" w:eastAsia="ＭＳ ゴシック" w:hAnsi="ＭＳ ゴシック" w:cs="Times New Roman"/>
                <w:szCs w:val="21"/>
              </w:rPr>
              <w:t>三十年</w:t>
            </w:r>
          </w:p>
        </w:tc>
      </w:tr>
    </w:tbl>
    <w:p w14:paraId="153D7EC2" w14:textId="77777777" w:rsidR="003E714D" w:rsidRPr="003E714D" w:rsidRDefault="003E714D" w:rsidP="003E714D">
      <w:pPr>
        <w:jc w:val="left"/>
        <w:rPr>
          <w:rFonts w:ascii="ＭＳ ゴシック" w:eastAsia="ＭＳ ゴシック" w:hAnsi="ＭＳ ゴシック" w:cs="Times New Roman"/>
          <w:szCs w:val="21"/>
        </w:rPr>
      </w:pPr>
    </w:p>
    <w:p w14:paraId="7334934B" w14:textId="77777777" w:rsidR="003E714D" w:rsidRPr="003E714D" w:rsidRDefault="003E714D" w:rsidP="003E714D">
      <w:pPr>
        <w:jc w:val="left"/>
        <w:rPr>
          <w:rFonts w:ascii="ＭＳ ゴシック" w:eastAsia="ＭＳ ゴシック" w:hAnsi="ＭＳ ゴシック" w:cs="Times New Roman"/>
          <w:szCs w:val="21"/>
        </w:rPr>
      </w:pPr>
    </w:p>
    <w:p w14:paraId="430394A3" w14:textId="77777777" w:rsidR="003E714D" w:rsidRPr="003E714D" w:rsidRDefault="003E714D" w:rsidP="003E714D">
      <w:pPr>
        <w:jc w:val="left"/>
        <w:rPr>
          <w:rFonts w:ascii="ＭＳ ゴシック" w:eastAsia="ＭＳ ゴシック" w:hAnsi="ＭＳ ゴシック" w:cs="Times New Roman"/>
          <w:b/>
          <w:bCs/>
          <w:szCs w:val="21"/>
        </w:rPr>
      </w:pPr>
      <w:r w:rsidRPr="003E714D">
        <w:rPr>
          <w:rFonts w:ascii="ＭＳ ゴシック" w:eastAsia="ＭＳ ゴシック" w:hAnsi="ＭＳ ゴシック" w:cs="Times New Roman" w:hint="eastAsia"/>
          <w:b/>
          <w:bCs/>
          <w:szCs w:val="21"/>
        </w:rPr>
        <w:t>例２：第１期以前、建物の建替時期の一般的な想定の参考とされていたもの</w:t>
      </w:r>
    </w:p>
    <w:p w14:paraId="7B6A1CBC" w14:textId="77777777" w:rsidR="003E714D" w:rsidRPr="003E714D" w:rsidRDefault="003E714D" w:rsidP="003E714D">
      <w:pPr>
        <w:jc w:val="left"/>
        <w:rPr>
          <w:rFonts w:ascii="ＭＳ ゴシック" w:eastAsia="ＭＳ ゴシック" w:hAnsi="ＭＳ ゴシック" w:cs="Times New Roman"/>
          <w:b/>
          <w:bCs/>
          <w:szCs w:val="21"/>
        </w:rPr>
      </w:pPr>
      <w:r w:rsidRPr="003E714D">
        <w:rPr>
          <w:rFonts w:ascii="ＭＳ ゴシック" w:eastAsia="ＭＳ ゴシック" w:hAnsi="ＭＳ ゴシック" w:cs="Times New Roman" w:hint="eastAsia"/>
          <w:b/>
          <w:bCs/>
          <w:szCs w:val="21"/>
        </w:rPr>
        <w:t>減価償却資産の耐用年数等に関する省令 （課税対象の価額の算定の基準の例）</w:t>
      </w:r>
    </w:p>
    <w:p w14:paraId="30DD4B3D" w14:textId="77777777" w:rsidR="003E714D" w:rsidRPr="003E714D" w:rsidRDefault="003E714D" w:rsidP="003E714D">
      <w:pPr>
        <w:kinsoku w:val="0"/>
        <w:overflowPunct w:val="0"/>
        <w:autoSpaceDE w:val="0"/>
        <w:autoSpaceDN w:val="0"/>
        <w:adjustRightInd w:val="0"/>
        <w:ind w:left="480" w:hanging="24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別表第一　機械及び装置以外の有形減価償却資産の耐用年数表</w:t>
      </w:r>
    </w:p>
    <w:tbl>
      <w:tblPr>
        <w:tblW w:w="0" w:type="auto"/>
        <w:tblInd w:w="567" w:type="dxa"/>
        <w:tblCellMar>
          <w:top w:w="108" w:type="dxa"/>
          <w:bottom w:w="108" w:type="dxa"/>
        </w:tblCellMar>
        <w:tblLook w:val="0000" w:firstRow="0" w:lastRow="0" w:firstColumn="0" w:lastColumn="0" w:noHBand="0" w:noVBand="0"/>
      </w:tblPr>
      <w:tblGrid>
        <w:gridCol w:w="636"/>
        <w:gridCol w:w="3156"/>
        <w:gridCol w:w="2946"/>
        <w:gridCol w:w="1056"/>
      </w:tblGrid>
      <w:tr w:rsidR="003E714D" w:rsidRPr="003E714D" w14:paraId="4CD24FCD" w14:textId="77777777" w:rsidTr="00341911">
        <w:tc>
          <w:tcPr>
            <w:tcW w:w="0" w:type="auto"/>
            <w:tcBorders>
              <w:top w:val="single" w:sz="4" w:space="0" w:color="auto"/>
              <w:left w:val="single" w:sz="4" w:space="0" w:color="auto"/>
              <w:bottom w:val="single" w:sz="4" w:space="0" w:color="auto"/>
              <w:right w:val="single" w:sz="4" w:space="0" w:color="auto"/>
            </w:tcBorders>
          </w:tcPr>
          <w:p w14:paraId="349C2F37"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種類</w:t>
            </w:r>
          </w:p>
        </w:tc>
        <w:tc>
          <w:tcPr>
            <w:tcW w:w="0" w:type="auto"/>
            <w:tcBorders>
              <w:top w:val="single" w:sz="4" w:space="0" w:color="auto"/>
              <w:left w:val="single" w:sz="4" w:space="0" w:color="auto"/>
              <w:bottom w:val="single" w:sz="4" w:space="0" w:color="auto"/>
              <w:right w:val="single" w:sz="4" w:space="0" w:color="auto"/>
            </w:tcBorders>
          </w:tcPr>
          <w:p w14:paraId="66CC1277"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構造又は用途</w:t>
            </w:r>
          </w:p>
        </w:tc>
        <w:tc>
          <w:tcPr>
            <w:tcW w:w="0" w:type="auto"/>
            <w:tcBorders>
              <w:top w:val="single" w:sz="4" w:space="0" w:color="auto"/>
              <w:left w:val="single" w:sz="4" w:space="0" w:color="auto"/>
              <w:bottom w:val="single" w:sz="4" w:space="0" w:color="auto"/>
              <w:right w:val="single" w:sz="4" w:space="0" w:color="auto"/>
            </w:tcBorders>
          </w:tcPr>
          <w:p w14:paraId="3DED55FE"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細目</w:t>
            </w:r>
          </w:p>
        </w:tc>
        <w:tc>
          <w:tcPr>
            <w:tcW w:w="0" w:type="auto"/>
            <w:tcBorders>
              <w:top w:val="single" w:sz="4" w:space="0" w:color="auto"/>
              <w:left w:val="single" w:sz="4" w:space="0" w:color="auto"/>
              <w:bottom w:val="single" w:sz="4" w:space="0" w:color="auto"/>
              <w:right w:val="single" w:sz="4" w:space="0" w:color="auto"/>
            </w:tcBorders>
          </w:tcPr>
          <w:p w14:paraId="5508C74A"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耐用年数</w:t>
            </w:r>
          </w:p>
        </w:tc>
      </w:tr>
      <w:tr w:rsidR="003E714D" w:rsidRPr="003E714D" w14:paraId="3BA52647" w14:textId="77777777" w:rsidTr="00341911">
        <w:tc>
          <w:tcPr>
            <w:tcW w:w="0" w:type="auto"/>
            <w:tcBorders>
              <w:top w:val="single" w:sz="4" w:space="0" w:color="auto"/>
              <w:left w:val="single" w:sz="4" w:space="0" w:color="auto"/>
              <w:bottom w:val="nil"/>
              <w:right w:val="single" w:sz="4" w:space="0" w:color="auto"/>
            </w:tcBorders>
          </w:tcPr>
          <w:p w14:paraId="3B4C5738"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p>
        </w:tc>
        <w:tc>
          <w:tcPr>
            <w:tcW w:w="0" w:type="auto"/>
            <w:tcBorders>
              <w:top w:val="single" w:sz="4" w:space="0" w:color="auto"/>
              <w:left w:val="single" w:sz="4" w:space="0" w:color="auto"/>
              <w:bottom w:val="nil"/>
              <w:right w:val="single" w:sz="4" w:space="0" w:color="auto"/>
            </w:tcBorders>
          </w:tcPr>
          <w:p w14:paraId="7ABAE0D2"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p>
        </w:tc>
        <w:tc>
          <w:tcPr>
            <w:tcW w:w="0" w:type="auto"/>
            <w:tcBorders>
              <w:top w:val="single" w:sz="4" w:space="0" w:color="auto"/>
              <w:left w:val="single" w:sz="4" w:space="0" w:color="auto"/>
              <w:right w:val="single" w:sz="4" w:space="0" w:color="auto"/>
            </w:tcBorders>
          </w:tcPr>
          <w:p w14:paraId="6E4FE48D"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p>
        </w:tc>
        <w:tc>
          <w:tcPr>
            <w:tcW w:w="0" w:type="auto"/>
            <w:tcBorders>
              <w:top w:val="single" w:sz="4" w:space="0" w:color="auto"/>
              <w:left w:val="single" w:sz="4" w:space="0" w:color="auto"/>
              <w:bottom w:val="nil"/>
              <w:right w:val="single" w:sz="4" w:space="0" w:color="auto"/>
            </w:tcBorders>
          </w:tcPr>
          <w:p w14:paraId="09FFF6A1"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年</w:t>
            </w:r>
          </w:p>
        </w:tc>
      </w:tr>
      <w:tr w:rsidR="003E714D" w:rsidRPr="003E714D" w14:paraId="003B8147" w14:textId="77777777" w:rsidTr="00341911">
        <w:tc>
          <w:tcPr>
            <w:tcW w:w="0" w:type="auto"/>
            <w:tcBorders>
              <w:top w:val="nil"/>
              <w:left w:val="single" w:sz="4" w:space="0" w:color="auto"/>
              <w:bottom w:val="wave" w:sz="6" w:space="0" w:color="auto"/>
              <w:right w:val="single" w:sz="4" w:space="0" w:color="auto"/>
            </w:tcBorders>
          </w:tcPr>
          <w:p w14:paraId="49BA3694"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建物</w:t>
            </w:r>
          </w:p>
        </w:tc>
        <w:tc>
          <w:tcPr>
            <w:tcW w:w="0" w:type="auto"/>
            <w:tcBorders>
              <w:top w:val="nil"/>
              <w:left w:val="single" w:sz="4" w:space="0" w:color="auto"/>
              <w:bottom w:val="wave" w:sz="6" w:space="0" w:color="auto"/>
              <w:right w:val="single" w:sz="4" w:space="0" w:color="auto"/>
            </w:tcBorders>
          </w:tcPr>
          <w:p w14:paraId="07CC9BDE"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鉄骨鉄筋コンクリート造</w:t>
            </w:r>
          </w:p>
          <w:p w14:paraId="4F844DCB"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又は鉄筋コンクリート造のもの</w:t>
            </w:r>
          </w:p>
        </w:tc>
        <w:tc>
          <w:tcPr>
            <w:tcW w:w="0" w:type="auto"/>
            <w:tcBorders>
              <w:top w:val="nil"/>
              <w:left w:val="single" w:sz="4" w:space="0" w:color="auto"/>
              <w:bottom w:val="wave" w:sz="6" w:space="0" w:color="auto"/>
              <w:right w:val="single" w:sz="4" w:space="0" w:color="auto"/>
            </w:tcBorders>
          </w:tcPr>
          <w:p w14:paraId="21A93CCA"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事務所用又は美術館用のもの</w:t>
            </w:r>
          </w:p>
        </w:tc>
        <w:tc>
          <w:tcPr>
            <w:tcW w:w="0" w:type="auto"/>
            <w:tcBorders>
              <w:top w:val="nil"/>
              <w:left w:val="single" w:sz="4" w:space="0" w:color="auto"/>
              <w:bottom w:val="wave" w:sz="6" w:space="0" w:color="auto"/>
              <w:right w:val="single" w:sz="4" w:space="0" w:color="auto"/>
            </w:tcBorders>
          </w:tcPr>
          <w:p w14:paraId="748DD544" w14:textId="77777777" w:rsidR="003E714D" w:rsidRPr="003E714D" w:rsidRDefault="003E714D" w:rsidP="003E714D">
            <w:pPr>
              <w:kinsoku w:val="0"/>
              <w:overflowPunct w:val="0"/>
              <w:autoSpaceDE w:val="0"/>
              <w:autoSpaceDN w:val="0"/>
              <w:adjustRightInd w:val="0"/>
              <w:jc w:val="left"/>
              <w:rPr>
                <w:rFonts w:ascii="ＭＳ ゴシック" w:eastAsia="ＭＳ ゴシック" w:hAnsi="ＭＳ ゴシック" w:cs="Times New Roman"/>
                <w:kern w:val="1"/>
                <w:szCs w:val="21"/>
              </w:rPr>
            </w:pPr>
            <w:r w:rsidRPr="003E714D">
              <w:rPr>
                <w:rFonts w:ascii="ＭＳ ゴシック" w:eastAsia="ＭＳ ゴシック" w:hAnsi="ＭＳ ゴシック" w:cs="Times New Roman"/>
                <w:kern w:val="1"/>
                <w:szCs w:val="21"/>
              </w:rPr>
              <w:t>五〇</w:t>
            </w:r>
          </w:p>
        </w:tc>
      </w:tr>
    </w:tbl>
    <w:p w14:paraId="4BA8FEE7" w14:textId="67D0CBD1" w:rsidR="003E714D" w:rsidRDefault="003E714D"/>
    <w:p w14:paraId="1329F463" w14:textId="77777777" w:rsidR="003E714D" w:rsidRPr="00F86C32" w:rsidRDefault="003E714D" w:rsidP="003E714D"/>
    <w:sectPr w:rsidR="003E714D" w:rsidRPr="00F86C32" w:rsidSect="00DD471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75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7E9C" w14:textId="77777777" w:rsidR="00CC2413" w:rsidRDefault="00CC2413" w:rsidP="00CC2413">
      <w:r>
        <w:separator/>
      </w:r>
    </w:p>
  </w:endnote>
  <w:endnote w:type="continuationSeparator" w:id="0">
    <w:p w14:paraId="021430E9" w14:textId="77777777" w:rsidR="00CC2413" w:rsidRDefault="00CC2413" w:rsidP="00C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0B42" w14:textId="77777777" w:rsidR="00FE2BEF" w:rsidRDefault="00FE2B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11AE" w14:textId="6167AAEB" w:rsidR="008D65FE" w:rsidRDefault="008D65FE" w:rsidP="00FE2BEF">
    <w:pPr>
      <w:pStyle w:val="a6"/>
    </w:pPr>
  </w:p>
  <w:p w14:paraId="323E2E9F" w14:textId="7AD463CC" w:rsidR="00E96C8F" w:rsidRDefault="00FE2BEF" w:rsidP="00FE2BEF">
    <w:pPr>
      <w:pStyle w:val="a6"/>
      <w:tabs>
        <w:tab w:val="left" w:pos="135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8B9C" w14:textId="77777777" w:rsidR="00FE2BEF" w:rsidRDefault="00FE2B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E45D" w14:textId="77777777" w:rsidR="00CC2413" w:rsidRDefault="00CC2413" w:rsidP="00CC2413">
      <w:r>
        <w:separator/>
      </w:r>
    </w:p>
  </w:footnote>
  <w:footnote w:type="continuationSeparator" w:id="0">
    <w:p w14:paraId="33CE6F57" w14:textId="77777777" w:rsidR="00CC2413" w:rsidRDefault="00CC2413" w:rsidP="00CC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65C" w14:textId="77777777" w:rsidR="00FE2BEF" w:rsidRDefault="00FE2B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40F9" w14:textId="77777777" w:rsidR="00FE2BEF" w:rsidRDefault="00FE2BE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1D0" w14:textId="77777777" w:rsidR="00FE2BEF" w:rsidRDefault="00FE2B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56692"/>
    <w:multiLevelType w:val="hybridMultilevel"/>
    <w:tmpl w:val="A6D27390"/>
    <w:lvl w:ilvl="0" w:tplc="BDF4F20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CA4197"/>
    <w:multiLevelType w:val="hybridMultilevel"/>
    <w:tmpl w:val="A68A8064"/>
    <w:lvl w:ilvl="0" w:tplc="EAC66882">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4D"/>
    <w:rsid w:val="001642A3"/>
    <w:rsid w:val="00204299"/>
    <w:rsid w:val="002B59AF"/>
    <w:rsid w:val="003E714D"/>
    <w:rsid w:val="003E7D95"/>
    <w:rsid w:val="00551C45"/>
    <w:rsid w:val="005A43FA"/>
    <w:rsid w:val="005B575D"/>
    <w:rsid w:val="0070598D"/>
    <w:rsid w:val="0082218E"/>
    <w:rsid w:val="00841021"/>
    <w:rsid w:val="008D128B"/>
    <w:rsid w:val="008D65FE"/>
    <w:rsid w:val="008F365F"/>
    <w:rsid w:val="0095689A"/>
    <w:rsid w:val="00A37E2E"/>
    <w:rsid w:val="00C91B96"/>
    <w:rsid w:val="00CC2413"/>
    <w:rsid w:val="00D3076A"/>
    <w:rsid w:val="00DD1BA6"/>
    <w:rsid w:val="00DD234E"/>
    <w:rsid w:val="00DD471D"/>
    <w:rsid w:val="00E01FB5"/>
    <w:rsid w:val="00E517E3"/>
    <w:rsid w:val="00E96C8F"/>
    <w:rsid w:val="00ED2483"/>
    <w:rsid w:val="00F86C32"/>
    <w:rsid w:val="00FE2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14F553"/>
  <w15:chartTrackingRefBased/>
  <w15:docId w15:val="{80944FC7-108F-4761-88BA-5F42C930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413"/>
    <w:pPr>
      <w:tabs>
        <w:tab w:val="center" w:pos="4252"/>
        <w:tab w:val="right" w:pos="8504"/>
      </w:tabs>
      <w:snapToGrid w:val="0"/>
    </w:pPr>
  </w:style>
  <w:style w:type="character" w:customStyle="1" w:styleId="a5">
    <w:name w:val="ヘッダー (文字)"/>
    <w:basedOn w:val="a0"/>
    <w:link w:val="a4"/>
    <w:uiPriority w:val="99"/>
    <w:rsid w:val="00CC2413"/>
  </w:style>
  <w:style w:type="paragraph" w:styleId="a6">
    <w:name w:val="footer"/>
    <w:basedOn w:val="a"/>
    <w:link w:val="a7"/>
    <w:uiPriority w:val="99"/>
    <w:unhideWhenUsed/>
    <w:rsid w:val="00CC2413"/>
    <w:pPr>
      <w:tabs>
        <w:tab w:val="center" w:pos="4252"/>
        <w:tab w:val="right" w:pos="8504"/>
      </w:tabs>
      <w:snapToGrid w:val="0"/>
    </w:pPr>
  </w:style>
  <w:style w:type="character" w:customStyle="1" w:styleId="a7">
    <w:name w:val="フッター (文字)"/>
    <w:basedOn w:val="a0"/>
    <w:link w:val="a6"/>
    <w:uiPriority w:val="99"/>
    <w:rsid w:val="00CC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F3FA-0046-477A-AE07-E2D6F8D0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俊輔</dc:creator>
  <cp:keywords/>
  <dc:description/>
  <cp:lastModifiedBy>中辻　克仁</cp:lastModifiedBy>
  <cp:revision>25</cp:revision>
  <cp:lastPrinted>2026-03-12T05:09:00Z</cp:lastPrinted>
  <dcterms:created xsi:type="dcterms:W3CDTF">2026-03-12T04:57:00Z</dcterms:created>
  <dcterms:modified xsi:type="dcterms:W3CDTF">2026-03-16T07:00:00Z</dcterms:modified>
</cp:coreProperties>
</file>