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4A8D" w:rsidRPr="00114A8D" w:rsidRDefault="004A37E8" w:rsidP="00114A8D">
      <w:pPr>
        <w:jc w:val="right"/>
        <w:rPr>
          <w:rFonts w:ascii="ＭＳ ゴシック" w:eastAsia="ＭＳ ゴシック" w:hAnsi="ＭＳ ゴシック" w:cs="Times New Roman"/>
          <w:b/>
          <w:sz w:val="32"/>
          <w:szCs w:val="32"/>
        </w:rPr>
      </w:pPr>
      <w:r>
        <w:rPr>
          <w:rFonts w:asciiTheme="majorEastAsia" w:eastAsiaTheme="majorEastAsia" w:hAnsiTheme="majorEastAsia" w:hint="eastAsia"/>
          <w:b/>
          <w:noProof/>
          <w:sz w:val="32"/>
          <w:szCs w:val="32"/>
        </w:rPr>
        <mc:AlternateContent>
          <mc:Choice Requires="wps">
            <w:drawing>
              <wp:anchor distT="0" distB="0" distL="114300" distR="114300" simplePos="0" relativeHeight="251661312" behindDoc="0" locked="0" layoutInCell="1" allowOverlap="1" wp14:anchorId="6A496538" wp14:editId="1CBCFE3F">
                <wp:simplePos x="0" y="0"/>
                <wp:positionH relativeFrom="column">
                  <wp:posOffset>4562475</wp:posOffset>
                </wp:positionH>
                <wp:positionV relativeFrom="paragraph">
                  <wp:posOffset>46990</wp:posOffset>
                </wp:positionV>
                <wp:extent cx="1009650" cy="38100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1009650" cy="381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36E28" id="正方形/長方形 3" o:spid="_x0000_s1026" style="position:absolute;left:0;text-align:left;margin-left:359.25pt;margin-top:3.7pt;width:79.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" filled="f" strokecolor="black [3213]" strokeweight="2.25pt"/>
            </w:pict>
          </mc:Fallback>
        </mc:AlternateContent>
      </w:r>
      <w:r w:rsidR="00824742">
        <w:rPr>
          <w:rFonts w:ascii="ＭＳ ゴシック" w:eastAsia="ＭＳ ゴシック" w:hAnsi="ＭＳ ゴシック" w:cs="Times New Roman" w:hint="eastAsia"/>
          <w:b/>
          <w:sz w:val="32"/>
          <w:szCs w:val="32"/>
        </w:rPr>
        <w:t>資料６</w:t>
      </w:r>
    </w:p>
    <w:p w:rsidR="00114A8D" w:rsidRPr="00CA05E3" w:rsidRDefault="00114A8D" w:rsidP="00CA05E3">
      <w:pPr>
        <w:spacing w:line="420" w:lineRule="exact"/>
        <w:jc w:val="center"/>
        <w:rPr>
          <w:rFonts w:ascii="Meiryo UI" w:eastAsia="Meiryo UI" w:hAnsi="Meiryo UI" w:cs="Times New Roman"/>
          <w:b/>
          <w:sz w:val="24"/>
          <w:szCs w:val="24"/>
        </w:rPr>
      </w:pPr>
      <w:r w:rsidRPr="00CA05E3">
        <w:rPr>
          <w:rFonts w:ascii="Meiryo UI" w:eastAsia="Meiryo UI" w:hAnsi="Meiryo UI" w:cs="Times New Roman" w:hint="eastAsia"/>
          <w:b/>
          <w:sz w:val="24"/>
          <w:szCs w:val="24"/>
        </w:rPr>
        <w:t>合議体の長の選出について（案）</w:t>
      </w:r>
    </w:p>
    <w:p w:rsidR="00114A8D" w:rsidRPr="00CA05E3" w:rsidRDefault="00114A8D" w:rsidP="00CA05E3">
      <w:pPr>
        <w:spacing w:line="420" w:lineRule="exact"/>
        <w:jc w:val="left"/>
        <w:rPr>
          <w:rFonts w:ascii="Meiryo UI" w:eastAsia="Meiryo UI" w:hAnsi="Meiryo UI" w:cs="Times New Roman"/>
          <w:sz w:val="22"/>
        </w:rPr>
      </w:pPr>
    </w:p>
    <w:p w:rsidR="00114A8D" w:rsidRPr="00CA05E3" w:rsidRDefault="00114A8D" w:rsidP="00CA05E3">
      <w:pPr>
        <w:spacing w:line="420" w:lineRule="exact"/>
        <w:ind w:left="220" w:hangingChars="100" w:hanging="220"/>
        <w:jc w:val="left"/>
        <w:rPr>
          <w:rFonts w:ascii="Meiryo UI" w:eastAsia="Meiryo UI" w:hAnsi="Meiryo UI" w:cs="Times New Roman"/>
          <w:sz w:val="22"/>
        </w:rPr>
      </w:pPr>
      <w:r w:rsidRPr="00CA05E3">
        <w:rPr>
          <w:rFonts w:ascii="Meiryo UI" w:eastAsia="Meiryo UI" w:hAnsi="Meiryo UI" w:cs="Times New Roman" w:hint="eastAsia"/>
          <w:sz w:val="22"/>
        </w:rPr>
        <w:t>■　合議体の長は、障害者の日常生活及び社会生活を総合的に支援するための法律施行令</w:t>
      </w:r>
      <w:r w:rsidR="00C2187F">
        <w:rPr>
          <w:rFonts w:ascii="Meiryo UI" w:eastAsia="Meiryo UI" w:hAnsi="Meiryo UI" w:cs="Times New Roman" w:hint="eastAsia"/>
          <w:sz w:val="22"/>
        </w:rPr>
        <w:t>（以下「法施行令」という。）</w:t>
      </w:r>
      <w:r w:rsidRPr="00CA05E3">
        <w:rPr>
          <w:rFonts w:ascii="Meiryo UI" w:eastAsia="Meiryo UI" w:hAnsi="Meiryo UI" w:cs="Times New Roman" w:hint="eastAsia"/>
          <w:sz w:val="22"/>
        </w:rPr>
        <w:t>第４８条第２項において「会長がその構成に加わるものにあっては、会長が長となり、その他のものにあっては、不服審査会の指名する委員が長となる」と規定されているため、本来ならば、合議体の長については、</w:t>
      </w:r>
      <w:r w:rsidR="00C2187F">
        <w:rPr>
          <w:rFonts w:ascii="Meiryo UI" w:eastAsia="Meiryo UI" w:hAnsi="Meiryo UI" w:cs="Times New Roman" w:hint="eastAsia"/>
          <w:sz w:val="22"/>
        </w:rPr>
        <w:t>不服</w:t>
      </w:r>
      <w:r w:rsidRPr="00CA05E3">
        <w:rPr>
          <w:rFonts w:ascii="Meiryo UI" w:eastAsia="Meiryo UI" w:hAnsi="Meiryo UI" w:cs="Times New Roman" w:hint="eastAsia"/>
          <w:sz w:val="22"/>
        </w:rPr>
        <w:t>審査会を開催し、審議のうえ指名するものである。</w:t>
      </w:r>
    </w:p>
    <w:p w:rsidR="00114A8D" w:rsidRPr="00CA05E3" w:rsidRDefault="00114A8D" w:rsidP="00CA05E3">
      <w:pPr>
        <w:spacing w:line="420" w:lineRule="exact"/>
        <w:jc w:val="left"/>
        <w:rPr>
          <w:rFonts w:ascii="Meiryo UI" w:eastAsia="Meiryo UI" w:hAnsi="Meiryo UI" w:cs="Times New Roman"/>
          <w:sz w:val="22"/>
        </w:rPr>
      </w:pPr>
    </w:p>
    <w:p w:rsidR="002D3A3F" w:rsidRDefault="00CD1145" w:rsidP="00CD1145">
      <w:pPr>
        <w:spacing w:line="420" w:lineRule="exact"/>
        <w:ind w:left="220" w:hangingChars="100" w:hanging="220"/>
        <w:jc w:val="left"/>
        <w:rPr>
          <w:rFonts w:ascii="Meiryo UI" w:eastAsia="Meiryo UI" w:hAnsi="Meiryo UI" w:cs="Times New Roman"/>
          <w:sz w:val="22"/>
        </w:rPr>
      </w:pPr>
      <w:r>
        <w:rPr>
          <w:rFonts w:ascii="Meiryo UI" w:eastAsia="Meiryo UI" w:hAnsi="Meiryo UI" w:cs="Times New Roman" w:hint="eastAsia"/>
          <w:sz w:val="22"/>
        </w:rPr>
        <w:t>■　しかしながら</w:t>
      </w:r>
      <w:r w:rsidR="00114A8D" w:rsidRPr="00CA05E3">
        <w:rPr>
          <w:rFonts w:ascii="Meiryo UI" w:eastAsia="Meiryo UI" w:hAnsi="Meiryo UI" w:cs="Times New Roman" w:hint="eastAsia"/>
          <w:sz w:val="22"/>
        </w:rPr>
        <w:t>、</w:t>
      </w:r>
      <w:r w:rsidR="002D3A3F" w:rsidRPr="002D3A3F">
        <w:rPr>
          <w:rFonts w:ascii="Meiryo UI" w:eastAsia="Meiryo UI" w:hAnsi="Meiryo UI" w:cs="Times New Roman" w:hint="eastAsia"/>
          <w:sz w:val="22"/>
        </w:rPr>
        <w:t>個別の審査請求事件を議論する合議体を開催する度に</w:t>
      </w:r>
      <w:r w:rsidRPr="00CD1145">
        <w:rPr>
          <w:rFonts w:ascii="Meiryo UI" w:eastAsia="Meiryo UI" w:hAnsi="Meiryo UI" w:cs="Times New Roman" w:hint="eastAsia"/>
          <w:sz w:val="22"/>
        </w:rPr>
        <w:t>合議体の長を指名することのみで</w:t>
      </w:r>
      <w:r>
        <w:rPr>
          <w:rFonts w:ascii="Meiryo UI" w:eastAsia="Meiryo UI" w:hAnsi="Meiryo UI" w:cs="Times New Roman" w:hint="eastAsia"/>
          <w:sz w:val="22"/>
        </w:rPr>
        <w:t>不服審査会を開催することになるため</w:t>
      </w:r>
      <w:r w:rsidR="002D3A3F" w:rsidRPr="002D3A3F">
        <w:rPr>
          <w:rFonts w:ascii="Meiryo UI" w:eastAsia="Meiryo UI" w:hAnsi="Meiryo UI" w:cs="Times New Roman" w:hint="eastAsia"/>
          <w:sz w:val="22"/>
        </w:rPr>
        <w:t>、</w:t>
      </w:r>
      <w:r w:rsidRPr="00CD1145">
        <w:rPr>
          <w:rFonts w:ascii="Meiryo UI" w:eastAsia="Meiryo UI" w:hAnsi="Meiryo UI" w:cs="Times New Roman" w:hint="eastAsia"/>
          <w:sz w:val="22"/>
        </w:rPr>
        <w:t>あらかじめ不服審査会で合議体の長の</w:t>
      </w:r>
      <w:r>
        <w:rPr>
          <w:rFonts w:ascii="Meiryo UI" w:eastAsia="Meiryo UI" w:hAnsi="Meiryo UI" w:cs="Times New Roman" w:hint="eastAsia"/>
          <w:sz w:val="22"/>
        </w:rPr>
        <w:t>指名</w:t>
      </w:r>
      <w:r w:rsidRPr="00CD1145">
        <w:rPr>
          <w:rFonts w:ascii="Meiryo UI" w:eastAsia="Meiryo UI" w:hAnsi="Meiryo UI" w:cs="Times New Roman" w:hint="eastAsia"/>
          <w:sz w:val="22"/>
        </w:rPr>
        <w:t>方法を決めておくことで効率化を図るものである。</w:t>
      </w:r>
    </w:p>
    <w:p w:rsidR="00CD1145" w:rsidRPr="00CD1145" w:rsidRDefault="00CD1145" w:rsidP="00CD1145">
      <w:pPr>
        <w:spacing w:line="420" w:lineRule="exact"/>
        <w:ind w:left="220" w:hangingChars="100" w:hanging="220"/>
        <w:jc w:val="left"/>
        <w:rPr>
          <w:rFonts w:ascii="Meiryo UI" w:eastAsia="Meiryo UI" w:hAnsi="Meiryo UI" w:cs="Times New Roman"/>
          <w:sz w:val="22"/>
        </w:rPr>
      </w:pPr>
    </w:p>
    <w:p w:rsidR="00114A8D" w:rsidRPr="00CA05E3" w:rsidRDefault="00114A8D" w:rsidP="002D3A3F">
      <w:pPr>
        <w:spacing w:line="420" w:lineRule="exact"/>
        <w:ind w:left="220" w:hangingChars="100" w:hanging="220"/>
        <w:jc w:val="left"/>
        <w:rPr>
          <w:rFonts w:ascii="Meiryo UI" w:eastAsia="Meiryo UI" w:hAnsi="Meiryo UI" w:cs="Times New Roman"/>
          <w:sz w:val="22"/>
        </w:rPr>
      </w:pPr>
      <w:r w:rsidRPr="00CA05E3">
        <w:rPr>
          <w:rFonts w:ascii="Meiryo UI" w:eastAsia="Meiryo UI" w:hAnsi="Meiryo UI" w:cs="Times New Roman" w:hint="eastAsia"/>
          <w:sz w:val="22"/>
        </w:rPr>
        <w:t xml:space="preserve">■　</w:t>
      </w:r>
      <w:r w:rsidR="001B609C">
        <w:rPr>
          <w:rFonts w:ascii="Meiryo UI" w:eastAsia="Meiryo UI" w:hAnsi="Meiryo UI" w:cs="Times New Roman" w:hint="eastAsia"/>
          <w:sz w:val="22"/>
        </w:rPr>
        <w:t>また、</w:t>
      </w:r>
      <w:r w:rsidR="00CD1145">
        <w:rPr>
          <w:rFonts w:ascii="Meiryo UI" w:eastAsia="Meiryo UI" w:hAnsi="Meiryo UI" w:cs="Times New Roman" w:hint="eastAsia"/>
          <w:sz w:val="22"/>
        </w:rPr>
        <w:t>各合議体の長については、各合議体開催時に、</w:t>
      </w:r>
      <w:r w:rsidR="002D3A3F" w:rsidRPr="002D3A3F">
        <w:rPr>
          <w:rFonts w:ascii="Meiryo UI" w:eastAsia="Meiryo UI" w:hAnsi="Meiryo UI" w:cs="Times New Roman" w:hint="eastAsia"/>
          <w:sz w:val="22"/>
        </w:rPr>
        <w:t>審査請求事件の内容等を勘案し、その長を互選、決定することが合理的であることから、平成</w:t>
      </w:r>
      <w:r w:rsidR="002D3A3F" w:rsidRPr="002D3A3F">
        <w:rPr>
          <w:rFonts w:ascii="Meiryo UI" w:eastAsia="Meiryo UI" w:hAnsi="Meiryo UI" w:cs="Times New Roman"/>
          <w:sz w:val="22"/>
        </w:rPr>
        <w:t>18年度の不服審査会において、</w:t>
      </w:r>
      <w:r w:rsidRPr="00CA05E3">
        <w:rPr>
          <w:rFonts w:ascii="Meiryo UI" w:eastAsia="Meiryo UI" w:hAnsi="Meiryo UI" w:cs="Times New Roman" w:hint="eastAsia"/>
          <w:sz w:val="22"/>
        </w:rPr>
        <w:t>「合議体の長については</w:t>
      </w:r>
      <w:r w:rsidR="00C2187F">
        <w:rPr>
          <w:rFonts w:ascii="Meiryo UI" w:eastAsia="Meiryo UI" w:hAnsi="Meiryo UI" w:cs="Times New Roman" w:hint="eastAsia"/>
          <w:sz w:val="22"/>
        </w:rPr>
        <w:t>、各合議体開催時各合議体において指名すること」と決し、以降の不服審査会においても審議いただき、改めて決したところ。</w:t>
      </w:r>
    </w:p>
    <w:p w:rsidR="00114A8D" w:rsidRPr="00CA05E3" w:rsidRDefault="00114A8D" w:rsidP="00CA05E3">
      <w:pPr>
        <w:spacing w:line="420" w:lineRule="exact"/>
        <w:jc w:val="left"/>
        <w:rPr>
          <w:rFonts w:ascii="Meiryo UI" w:eastAsia="Meiryo UI" w:hAnsi="Meiryo UI" w:cs="Times New Roman"/>
          <w:sz w:val="22"/>
        </w:rPr>
      </w:pPr>
    </w:p>
    <w:p w:rsidR="00114A8D" w:rsidRPr="00CA05E3" w:rsidRDefault="002D3A3F" w:rsidP="00CA05E3">
      <w:pPr>
        <w:spacing w:line="420" w:lineRule="exact"/>
        <w:jc w:val="left"/>
        <w:rPr>
          <w:rFonts w:ascii="Meiryo UI" w:eastAsia="Meiryo UI" w:hAnsi="Meiryo UI" w:cs="Times New Roman"/>
          <w:sz w:val="22"/>
        </w:rPr>
      </w:pPr>
      <w:r>
        <w:rPr>
          <w:rFonts w:ascii="Meiryo UI" w:eastAsia="Meiryo UI" w:hAnsi="Meiryo UI" w:cs="Times New Roman" w:hint="eastAsia"/>
          <w:sz w:val="22"/>
        </w:rPr>
        <w:t>■　上記経過等を踏まえ、合議体においては</w:t>
      </w:r>
      <w:r w:rsidR="00114A8D" w:rsidRPr="00CA05E3">
        <w:rPr>
          <w:rFonts w:ascii="Meiryo UI" w:eastAsia="Meiryo UI" w:hAnsi="Meiryo UI" w:cs="Times New Roman" w:hint="eastAsia"/>
          <w:sz w:val="22"/>
        </w:rPr>
        <w:t>、</w:t>
      </w:r>
    </w:p>
    <w:p w:rsidR="00114A8D" w:rsidRPr="00CA05E3" w:rsidRDefault="00114A8D" w:rsidP="00CA05E3">
      <w:pPr>
        <w:spacing w:line="420" w:lineRule="exact"/>
        <w:ind w:leftChars="100" w:left="650" w:hangingChars="200" w:hanging="440"/>
        <w:jc w:val="left"/>
        <w:rPr>
          <w:rFonts w:ascii="Meiryo UI" w:eastAsia="Meiryo UI" w:hAnsi="Meiryo UI" w:cs="Times New Roman"/>
          <w:sz w:val="22"/>
        </w:rPr>
      </w:pPr>
      <w:r w:rsidRPr="00CA05E3">
        <w:rPr>
          <w:rFonts w:ascii="Meiryo UI" w:eastAsia="Meiryo UI" w:hAnsi="Meiryo UI" w:cs="Times New Roman" w:hint="eastAsia"/>
          <w:sz w:val="22"/>
        </w:rPr>
        <w:t>○　各合議体の長については、合議体開催時に合議体構成委員の互選により指名することとし、合議体における指名をもって審査会の指名とする。</w:t>
      </w:r>
    </w:p>
    <w:p w:rsidR="00114A8D" w:rsidRPr="00CA05E3" w:rsidRDefault="00114A8D" w:rsidP="00CA05E3">
      <w:pPr>
        <w:spacing w:line="420" w:lineRule="exact"/>
        <w:ind w:leftChars="100" w:left="650" w:hangingChars="200" w:hanging="440"/>
        <w:jc w:val="left"/>
        <w:rPr>
          <w:rFonts w:ascii="Meiryo UI" w:eastAsia="Meiryo UI" w:hAnsi="Meiryo UI" w:cs="Times New Roman"/>
          <w:sz w:val="22"/>
        </w:rPr>
      </w:pPr>
      <w:r w:rsidRPr="00CA05E3">
        <w:rPr>
          <w:rFonts w:ascii="Meiryo UI" w:eastAsia="Meiryo UI" w:hAnsi="Meiryo UI" w:cs="Times New Roman" w:hint="eastAsia"/>
          <w:sz w:val="22"/>
        </w:rPr>
        <w:t>○　ただし、会長がその構成に加わるものにあっては、法</w:t>
      </w:r>
      <w:r w:rsidR="00F33072">
        <w:rPr>
          <w:rFonts w:ascii="Meiryo UI" w:eastAsia="Meiryo UI" w:hAnsi="Meiryo UI" w:cs="Times New Roman" w:hint="eastAsia"/>
          <w:sz w:val="22"/>
        </w:rPr>
        <w:t>施行令</w:t>
      </w:r>
      <w:r w:rsidRPr="00CA05E3">
        <w:rPr>
          <w:rFonts w:ascii="Meiryo UI" w:eastAsia="Meiryo UI" w:hAnsi="Meiryo UI" w:cs="Times New Roman" w:hint="eastAsia"/>
          <w:sz w:val="22"/>
        </w:rPr>
        <w:t>第４８条第２項に基づき、会長が長となる。</w:t>
      </w:r>
    </w:p>
    <w:p w:rsidR="00114A8D" w:rsidRPr="00CA05E3" w:rsidRDefault="00114A8D" w:rsidP="00CA05E3">
      <w:pPr>
        <w:spacing w:line="420" w:lineRule="exact"/>
        <w:ind w:leftChars="100" w:left="210"/>
        <w:jc w:val="left"/>
        <w:rPr>
          <w:rFonts w:ascii="Meiryo UI" w:eastAsia="Meiryo UI" w:hAnsi="Meiryo UI" w:cs="Times New Roman"/>
          <w:sz w:val="22"/>
        </w:rPr>
      </w:pPr>
      <w:r w:rsidRPr="00CA05E3">
        <w:rPr>
          <w:rFonts w:ascii="Meiryo UI" w:eastAsia="Meiryo UI" w:hAnsi="Meiryo UI" w:cs="Times New Roman" w:hint="eastAsia"/>
          <w:sz w:val="22"/>
        </w:rPr>
        <w:t>とする。</w:t>
      </w:r>
    </w:p>
    <w:p w:rsidR="00114A8D" w:rsidRPr="00CA05E3" w:rsidRDefault="00114A8D" w:rsidP="00CA05E3">
      <w:pPr>
        <w:spacing w:line="460" w:lineRule="exact"/>
        <w:jc w:val="left"/>
        <w:rPr>
          <w:rFonts w:ascii="Meiryo UI" w:eastAsia="Meiryo UI" w:hAnsi="Meiryo UI" w:cs="Times New Roman"/>
          <w:sz w:val="22"/>
        </w:rPr>
      </w:pPr>
    </w:p>
    <w:p w:rsidR="002E62DC" w:rsidRPr="00CA05E3" w:rsidRDefault="00CA05E3" w:rsidP="00CA05E3">
      <w:pPr>
        <w:spacing w:line="460" w:lineRule="exact"/>
        <w:rPr>
          <w:rFonts w:ascii="Meiryo UI" w:eastAsia="Meiryo UI" w:hAnsi="Meiryo UI"/>
        </w:rPr>
      </w:pPr>
      <w:r w:rsidRPr="00CA05E3">
        <w:rPr>
          <w:rFonts w:ascii="Meiryo UI" w:eastAsia="Meiryo UI" w:hAnsi="Meiryo UI" w:cs="Times New Roman" w:hint="eastAsia"/>
          <w:noProof/>
          <w:sz w:val="22"/>
        </w:rPr>
        <mc:AlternateContent>
          <mc:Choice Requires="wps">
            <w:drawing>
              <wp:anchor distT="0" distB="0" distL="114300" distR="114300" simplePos="0" relativeHeight="251659264" behindDoc="0" locked="0" layoutInCell="1" allowOverlap="1" wp14:anchorId="2F095DF0" wp14:editId="15658041">
                <wp:simplePos x="0" y="0"/>
                <wp:positionH relativeFrom="margin">
                  <wp:posOffset>-157480</wp:posOffset>
                </wp:positionH>
                <wp:positionV relativeFrom="paragraph">
                  <wp:posOffset>203200</wp:posOffset>
                </wp:positionV>
                <wp:extent cx="5857875" cy="17526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857875" cy="1752600"/>
                        </a:xfrm>
                        <a:prstGeom prst="roundRect">
                          <a:avLst/>
                        </a:prstGeom>
                        <a:noFill/>
                        <a:ln w="19050" cap="flat" cmpd="sng" algn="ctr">
                          <a:solidFill>
                            <a:sysClr val="windowText" lastClr="000000"/>
                          </a:solidFill>
                          <a:prstDash val="solid"/>
                        </a:ln>
                        <a:effectLst/>
                      </wps:spPr>
                      <wps:txbx>
                        <w:txbxContent>
                          <w:p w:rsidR="00114A8D" w:rsidRPr="00CA05E3" w:rsidRDefault="00114A8D" w:rsidP="00114A8D">
                            <w:pPr>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障害者の日常生活及び社会生活を総合的に支援するための法律施行令（抄）</w:t>
                            </w:r>
                          </w:p>
                          <w:p w:rsidR="00114A8D" w:rsidRPr="00CA05E3" w:rsidRDefault="00114A8D" w:rsidP="00114A8D">
                            <w:pPr>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（合議体）</w:t>
                            </w:r>
                          </w:p>
                          <w:p w:rsidR="00114A8D" w:rsidRPr="00CA05E3" w:rsidRDefault="00114A8D" w:rsidP="00114A8D">
                            <w:pPr>
                              <w:ind w:left="1050" w:hangingChars="500" w:hanging="1050"/>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第４８条　不服審査会は、委員のうちから不服審査会が指名する者をもって構成する合議体（以下この条において「合議体」という。）で審査請求の事件を取り扱う。</w:t>
                            </w:r>
                          </w:p>
                          <w:p w:rsidR="00114A8D" w:rsidRPr="00CA05E3" w:rsidRDefault="00114A8D" w:rsidP="00114A8D">
                            <w:pPr>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 xml:space="preserve">　　２　　合議体のうち、会長がその構成に加わるものにあっては、会長が長となり、その</w:t>
                            </w:r>
                          </w:p>
                          <w:p w:rsidR="00114A8D" w:rsidRPr="00CA05E3" w:rsidRDefault="00114A8D" w:rsidP="00114A8D">
                            <w:pPr>
                              <w:ind w:firstLineChars="500" w:firstLine="1050"/>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他のものにあっては、不服審査会の指名する委員が長となる。</w:t>
                            </w:r>
                          </w:p>
                          <w:p w:rsidR="00114A8D" w:rsidRPr="00CA05E3" w:rsidRDefault="00114A8D" w:rsidP="00114A8D">
                            <w:pPr>
                              <w:rPr>
                                <w:rFonts w:ascii="UD デジタル 教科書体 N-R" w:eastAsia="UD デジタル 教科書体 N-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95DF0" id="角丸四角形 2" o:spid="_x0000_s1026" style="position:absolute;left:0;text-align:left;margin-left:-12.4pt;margin-top:16pt;width:461.25pt;height:1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" filled="f" strokecolor="windowText" strokeweight="1.5pt">
                <v:textbox>
                  <w:txbxContent>
                    <w:p w:rsidR="00114A8D" w:rsidRPr="00CA05E3" w:rsidRDefault="00114A8D" w:rsidP="00114A8D">
                      <w:pPr>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障害者の日常生活及び社会生活を総合的に支援するための法律施行令（抄）</w:t>
                      </w:r>
                    </w:p>
                    <w:p w:rsidR="00114A8D" w:rsidRPr="00CA05E3" w:rsidRDefault="00114A8D" w:rsidP="00114A8D">
                      <w:pPr>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（合議体）</w:t>
                      </w:r>
                    </w:p>
                    <w:p w:rsidR="00114A8D" w:rsidRPr="00CA05E3" w:rsidRDefault="00114A8D" w:rsidP="00114A8D">
                      <w:pPr>
                        <w:ind w:left="1050" w:hangingChars="500" w:hanging="1050"/>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第４８条　不服審査会は、委員のうちから不服審査会が指名する者をもって構成する合議体（以下この条において「合議体」という。）で審査請求の事件を取り扱う。</w:t>
                      </w:r>
                    </w:p>
                    <w:p w:rsidR="00114A8D" w:rsidRPr="00CA05E3" w:rsidRDefault="00114A8D" w:rsidP="00114A8D">
                      <w:pPr>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 xml:space="preserve">　　２　　合議体のうち、会長がその構成に加わるものにあっては、会長が長となり、その</w:t>
                      </w:r>
                    </w:p>
                    <w:p w:rsidR="00114A8D" w:rsidRPr="00CA05E3" w:rsidRDefault="00114A8D" w:rsidP="00114A8D">
                      <w:pPr>
                        <w:ind w:firstLineChars="500" w:firstLine="1050"/>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他のものにあっては、不服審査会の指名する委員が長となる。</w:t>
                      </w:r>
                    </w:p>
                    <w:p w:rsidR="00114A8D" w:rsidRPr="00CA05E3" w:rsidRDefault="00114A8D" w:rsidP="00114A8D">
                      <w:pPr>
                        <w:rPr>
                          <w:rFonts w:ascii="UD デジタル 教科書体 N-R" w:eastAsia="UD デジタル 教科書体 N-R"/>
                          <w:sz w:val="22"/>
                        </w:rPr>
                      </w:pPr>
                    </w:p>
                  </w:txbxContent>
                </v:textbox>
                <w10:wrap anchorx="margin"/>
              </v:roundrect>
            </w:pict>
          </mc:Fallback>
        </mc:AlternateContent>
      </w:r>
    </w:p>
    <w:sectPr w:rsidR="002E62DC" w:rsidRPr="00CA05E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C0D" w:rsidRDefault="00E15C0D" w:rsidP="00E15C0D">
      <w:r>
        <w:separator/>
      </w:r>
    </w:p>
  </w:endnote>
  <w:endnote w:type="continuationSeparator" w:id="0">
    <w:p w:rsidR="00E15C0D" w:rsidRDefault="00E15C0D" w:rsidP="00E1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93" w:rsidRDefault="00BD10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93" w:rsidRDefault="00BD10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93" w:rsidRDefault="00BD10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C0D" w:rsidRDefault="00E15C0D" w:rsidP="00E15C0D">
      <w:r>
        <w:separator/>
      </w:r>
    </w:p>
  </w:footnote>
  <w:footnote w:type="continuationSeparator" w:id="0">
    <w:p w:rsidR="00E15C0D" w:rsidRDefault="00E15C0D" w:rsidP="00E1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93" w:rsidRDefault="00BD10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93" w:rsidRDefault="00BD10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93" w:rsidRDefault="00BD10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8D"/>
    <w:rsid w:val="00114A8D"/>
    <w:rsid w:val="001B609C"/>
    <w:rsid w:val="002D3A3F"/>
    <w:rsid w:val="002E62DC"/>
    <w:rsid w:val="004A37E8"/>
    <w:rsid w:val="00824742"/>
    <w:rsid w:val="00BD1093"/>
    <w:rsid w:val="00C2187F"/>
    <w:rsid w:val="00CA05E3"/>
    <w:rsid w:val="00CD1145"/>
    <w:rsid w:val="00E15C0D"/>
    <w:rsid w:val="00E72363"/>
    <w:rsid w:val="00F3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C0D"/>
    <w:pPr>
      <w:tabs>
        <w:tab w:val="center" w:pos="4252"/>
        <w:tab w:val="right" w:pos="8504"/>
      </w:tabs>
      <w:snapToGrid w:val="0"/>
    </w:pPr>
  </w:style>
  <w:style w:type="character" w:customStyle="1" w:styleId="a4">
    <w:name w:val="ヘッダー (文字)"/>
    <w:basedOn w:val="a0"/>
    <w:link w:val="a3"/>
    <w:uiPriority w:val="99"/>
    <w:rsid w:val="00E15C0D"/>
  </w:style>
  <w:style w:type="paragraph" w:styleId="a5">
    <w:name w:val="footer"/>
    <w:basedOn w:val="a"/>
    <w:link w:val="a6"/>
    <w:uiPriority w:val="99"/>
    <w:unhideWhenUsed/>
    <w:rsid w:val="00E15C0D"/>
    <w:pPr>
      <w:tabs>
        <w:tab w:val="center" w:pos="4252"/>
        <w:tab w:val="right" w:pos="8504"/>
      </w:tabs>
      <w:snapToGrid w:val="0"/>
    </w:pPr>
  </w:style>
  <w:style w:type="character" w:customStyle="1" w:styleId="a6">
    <w:name w:val="フッター (文字)"/>
    <w:basedOn w:val="a0"/>
    <w:link w:val="a5"/>
    <w:uiPriority w:val="99"/>
    <w:rsid w:val="00E1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E8599-A007-4CFF-80C9-87EB48D7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2022-05-12T01:24:00Z</dcterms:created>
  <dcterms:modified xsi:type="dcterms:W3CDTF">2022-06-09T04:43:00Z</dcterms:modified>
</cp:coreProperties>
</file>