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75520674"/>
        <w:docPartObj>
          <w:docPartGallery w:val="Cover Pages"/>
          <w:docPartUnique/>
        </w:docPartObj>
      </w:sdtPr>
      <w:sdtEndPr>
        <w:rPr>
          <w:rFonts w:ascii="BIZ UDPゴシック" w:eastAsia="BIZ UDPゴシック" w:hAnsi="BIZ UDPゴシック"/>
          <w:sz w:val="25"/>
          <w:szCs w:val="25"/>
        </w:rPr>
      </w:sdtEndPr>
      <w:sdtContent>
        <w:p w14:paraId="2A1F4F54" w14:textId="77777777" w:rsidR="009D5C99" w:rsidRDefault="009D5C99" w:rsidP="009D5C99">
          <w:pPr>
            <w:tabs>
              <w:tab w:val="left" w:pos="4095"/>
            </w:tabs>
            <w:jc w:val="center"/>
          </w:pPr>
        </w:p>
        <w:p w14:paraId="5A5631F0" w14:textId="77777777" w:rsidR="009D5C99" w:rsidRDefault="009D5C99" w:rsidP="009D5C99">
          <w:pPr>
            <w:tabs>
              <w:tab w:val="left" w:pos="4095"/>
            </w:tabs>
            <w:jc w:val="center"/>
          </w:pPr>
        </w:p>
        <w:p w14:paraId="5A7DFAA5" w14:textId="77777777" w:rsidR="009D5C99" w:rsidRDefault="009D5C99" w:rsidP="009D5C99">
          <w:pPr>
            <w:tabs>
              <w:tab w:val="left" w:pos="4095"/>
            </w:tabs>
            <w:jc w:val="center"/>
          </w:pPr>
        </w:p>
        <w:p w14:paraId="2057F8BE" w14:textId="77777777" w:rsidR="009D5C99" w:rsidRDefault="009D5C99" w:rsidP="009D5C99">
          <w:pPr>
            <w:tabs>
              <w:tab w:val="left" w:pos="4095"/>
            </w:tabs>
            <w:jc w:val="center"/>
          </w:pPr>
        </w:p>
        <w:p w14:paraId="799ABC8F" w14:textId="77777777" w:rsidR="009D5C99" w:rsidRDefault="009D5C99" w:rsidP="009D5C99">
          <w:pPr>
            <w:tabs>
              <w:tab w:val="left" w:pos="4095"/>
            </w:tabs>
            <w:jc w:val="center"/>
          </w:pPr>
        </w:p>
        <w:p w14:paraId="0D07495E" w14:textId="77777777" w:rsidR="009D5C99" w:rsidRDefault="009D5C99" w:rsidP="009D5C99">
          <w:pPr>
            <w:tabs>
              <w:tab w:val="left" w:pos="4095"/>
            </w:tabs>
            <w:jc w:val="center"/>
          </w:pPr>
        </w:p>
        <w:p w14:paraId="024A2B2B" w14:textId="77777777" w:rsidR="009D5C99" w:rsidRDefault="009D5C99" w:rsidP="009D5C99">
          <w:pPr>
            <w:tabs>
              <w:tab w:val="left" w:pos="4095"/>
            </w:tabs>
            <w:jc w:val="center"/>
          </w:pPr>
        </w:p>
        <w:p w14:paraId="6C977814" w14:textId="77777777" w:rsidR="009D5C99" w:rsidRDefault="009D5C99" w:rsidP="009D5C99">
          <w:pPr>
            <w:tabs>
              <w:tab w:val="left" w:pos="4095"/>
            </w:tabs>
            <w:jc w:val="center"/>
          </w:pPr>
        </w:p>
        <w:p w14:paraId="6EA9A433" w14:textId="77777777" w:rsidR="009D5C99" w:rsidRDefault="009D5C99" w:rsidP="009D5C99">
          <w:pPr>
            <w:tabs>
              <w:tab w:val="left" w:pos="4095"/>
            </w:tabs>
            <w:jc w:val="center"/>
          </w:pPr>
        </w:p>
        <w:p w14:paraId="7DBC6178" w14:textId="77777777" w:rsidR="009D5C99" w:rsidRDefault="009D5C99" w:rsidP="009D5C99">
          <w:pPr>
            <w:tabs>
              <w:tab w:val="left" w:pos="4095"/>
            </w:tabs>
            <w:jc w:val="center"/>
          </w:pPr>
        </w:p>
        <w:p w14:paraId="3A9B3733" w14:textId="77777777" w:rsidR="009D5C99" w:rsidRDefault="009D5C99" w:rsidP="009D5C99">
          <w:pPr>
            <w:tabs>
              <w:tab w:val="left" w:pos="4095"/>
            </w:tabs>
            <w:jc w:val="center"/>
          </w:pPr>
        </w:p>
        <w:p w14:paraId="227768C7" w14:textId="77777777" w:rsidR="009D5C99" w:rsidRDefault="009D5C99" w:rsidP="009D5C99">
          <w:pPr>
            <w:tabs>
              <w:tab w:val="left" w:pos="4095"/>
            </w:tabs>
            <w:jc w:val="center"/>
          </w:pPr>
        </w:p>
        <w:p w14:paraId="1AD779BD" w14:textId="77777777" w:rsidR="009D5C99" w:rsidRDefault="009D5C99" w:rsidP="009D5C99">
          <w:pPr>
            <w:tabs>
              <w:tab w:val="left" w:pos="4095"/>
            </w:tabs>
            <w:jc w:val="center"/>
          </w:pPr>
        </w:p>
        <w:p w14:paraId="00152BBC" w14:textId="77777777" w:rsidR="009D5C99" w:rsidRDefault="009D5C99" w:rsidP="009D5C99">
          <w:pPr>
            <w:tabs>
              <w:tab w:val="left" w:pos="4095"/>
            </w:tabs>
            <w:jc w:val="center"/>
          </w:pPr>
        </w:p>
        <w:p w14:paraId="12444ED6" w14:textId="57660686" w:rsidR="009D5C99" w:rsidRPr="00DA7771" w:rsidRDefault="009D5C99" w:rsidP="009D5C99">
          <w:pPr>
            <w:tabs>
              <w:tab w:val="left" w:pos="4095"/>
            </w:tabs>
            <w:jc w:val="center"/>
            <w:rPr>
              <w:rFonts w:ascii="BIZ UDPゴシック" w:eastAsia="BIZ UDPゴシック" w:hAnsi="BIZ UDPゴシック"/>
              <w:b/>
              <w:spacing w:val="20"/>
              <w:sz w:val="56"/>
              <w:szCs w:val="56"/>
            </w:rPr>
          </w:pPr>
          <w:r>
            <w:rPr>
              <w:rFonts w:ascii="BIZ UDPゴシック" w:eastAsia="BIZ UDPゴシック" w:hAnsi="BIZ UDPゴシック" w:hint="eastAsia"/>
              <w:b/>
              <w:spacing w:val="20"/>
              <w:sz w:val="56"/>
              <w:szCs w:val="56"/>
            </w:rPr>
            <w:t>令和6</w:t>
          </w:r>
          <w:r w:rsidRPr="00DA7771">
            <w:rPr>
              <w:rFonts w:ascii="BIZ UDPゴシック" w:eastAsia="BIZ UDPゴシック" w:hAnsi="BIZ UDPゴシック" w:hint="eastAsia"/>
              <w:b/>
              <w:spacing w:val="20"/>
              <w:sz w:val="56"/>
              <w:szCs w:val="56"/>
            </w:rPr>
            <w:t>年</w:t>
          </w:r>
          <w:r>
            <w:rPr>
              <w:rFonts w:ascii="BIZ UDPゴシック" w:eastAsia="BIZ UDPゴシック" w:hAnsi="BIZ UDPゴシック" w:hint="eastAsia"/>
              <w:b/>
              <w:spacing w:val="20"/>
              <w:sz w:val="56"/>
              <w:szCs w:val="56"/>
            </w:rPr>
            <w:t>全国家計構造調査</w:t>
          </w:r>
        </w:p>
        <w:p w14:paraId="61911466" w14:textId="4E871A1B" w:rsidR="009D5C99" w:rsidRDefault="009D5C99" w:rsidP="009D5C99">
          <w:pPr>
            <w:tabs>
              <w:tab w:val="left" w:pos="4095"/>
            </w:tabs>
            <w:jc w:val="center"/>
            <w:rPr>
              <w:rFonts w:ascii="BIZ UDPゴシック" w:eastAsia="BIZ UDPゴシック" w:hAnsi="BIZ UDPゴシック"/>
              <w:b/>
              <w:spacing w:val="20"/>
              <w:sz w:val="48"/>
              <w:szCs w:val="48"/>
            </w:rPr>
          </w:pPr>
          <w:r>
            <w:rPr>
              <w:rFonts w:ascii="BIZ UDPゴシック" w:eastAsia="BIZ UDPゴシック" w:hAnsi="BIZ UDPゴシック" w:hint="eastAsia"/>
              <w:b/>
              <w:spacing w:val="20"/>
              <w:sz w:val="48"/>
              <w:szCs w:val="48"/>
            </w:rPr>
            <w:t>大阪府の家計収支に関する結果</w:t>
          </w:r>
        </w:p>
        <w:p w14:paraId="13DD457F" w14:textId="77777777" w:rsidR="009D5C99" w:rsidRDefault="009D5C99" w:rsidP="009D5C99">
          <w:pPr>
            <w:tabs>
              <w:tab w:val="left" w:pos="4095"/>
            </w:tabs>
            <w:jc w:val="center"/>
            <w:rPr>
              <w:rFonts w:ascii="BIZ UDPゴシック" w:eastAsia="BIZ UDPゴシック" w:hAnsi="BIZ UDPゴシック"/>
              <w:b/>
              <w:spacing w:val="20"/>
              <w:sz w:val="48"/>
              <w:szCs w:val="48"/>
            </w:rPr>
          </w:pPr>
        </w:p>
        <w:p w14:paraId="300158FF" w14:textId="64849FEC" w:rsidR="009D5C99" w:rsidRDefault="009D5C99" w:rsidP="009D5C99">
          <w:pPr>
            <w:tabs>
              <w:tab w:val="left" w:pos="4095"/>
            </w:tabs>
            <w:jc w:val="center"/>
            <w:rPr>
              <w:rFonts w:ascii="BIZ UDPゴシック" w:eastAsia="BIZ UDPゴシック" w:hAnsi="BIZ UDPゴシック"/>
              <w:b/>
              <w:spacing w:val="20"/>
              <w:sz w:val="48"/>
              <w:szCs w:val="48"/>
            </w:rPr>
          </w:pPr>
        </w:p>
        <w:p w14:paraId="4EF7FE65" w14:textId="1AE7447B" w:rsidR="009D5C99" w:rsidRDefault="009D5C99" w:rsidP="009D5C99">
          <w:pPr>
            <w:tabs>
              <w:tab w:val="left" w:pos="4095"/>
            </w:tabs>
            <w:jc w:val="center"/>
            <w:rPr>
              <w:rFonts w:ascii="BIZ UDPゴシック" w:eastAsia="BIZ UDPゴシック" w:hAnsi="BIZ UDPゴシック"/>
              <w:b/>
              <w:spacing w:val="20"/>
              <w:sz w:val="48"/>
              <w:szCs w:val="48"/>
            </w:rPr>
          </w:pPr>
        </w:p>
        <w:p w14:paraId="353AE9B7" w14:textId="3024F2D0" w:rsidR="009D5C99" w:rsidRDefault="009D5C99" w:rsidP="009D5C99">
          <w:pPr>
            <w:tabs>
              <w:tab w:val="left" w:pos="4095"/>
            </w:tabs>
            <w:jc w:val="center"/>
            <w:rPr>
              <w:rFonts w:ascii="BIZ UDPゴシック" w:eastAsia="BIZ UDPゴシック" w:hAnsi="BIZ UDPゴシック"/>
              <w:b/>
              <w:spacing w:val="20"/>
              <w:sz w:val="48"/>
              <w:szCs w:val="48"/>
            </w:rPr>
          </w:pPr>
        </w:p>
        <w:p w14:paraId="1483ED88" w14:textId="243C3753" w:rsidR="009D5C99" w:rsidRDefault="009D5C99" w:rsidP="009D5C99">
          <w:pPr>
            <w:tabs>
              <w:tab w:val="left" w:pos="4095"/>
            </w:tabs>
            <w:jc w:val="center"/>
            <w:rPr>
              <w:rFonts w:ascii="BIZ UDPゴシック" w:eastAsia="BIZ UDPゴシック" w:hAnsi="BIZ UDPゴシック"/>
              <w:b/>
              <w:spacing w:val="20"/>
              <w:sz w:val="48"/>
              <w:szCs w:val="48"/>
            </w:rPr>
          </w:pPr>
        </w:p>
        <w:p w14:paraId="3523387B" w14:textId="233A8B8B" w:rsidR="009D5C99" w:rsidRDefault="009D5C99" w:rsidP="009D5C99">
          <w:pPr>
            <w:tabs>
              <w:tab w:val="left" w:pos="4095"/>
            </w:tabs>
            <w:jc w:val="center"/>
            <w:rPr>
              <w:rFonts w:ascii="BIZ UDPゴシック" w:eastAsia="BIZ UDPゴシック" w:hAnsi="BIZ UDPゴシック"/>
              <w:b/>
              <w:spacing w:val="20"/>
              <w:sz w:val="48"/>
              <w:szCs w:val="48"/>
            </w:rPr>
          </w:pPr>
        </w:p>
        <w:p w14:paraId="4EB55571" w14:textId="77777777" w:rsidR="009D5C99" w:rsidRDefault="009D5C99" w:rsidP="00BD5CDF">
          <w:pPr>
            <w:tabs>
              <w:tab w:val="left" w:pos="4095"/>
            </w:tabs>
            <w:rPr>
              <w:rFonts w:ascii="BIZ UDPゴシック" w:eastAsia="BIZ UDPゴシック" w:hAnsi="BIZ UDPゴシック"/>
              <w:b/>
              <w:spacing w:val="20"/>
              <w:sz w:val="48"/>
              <w:szCs w:val="48"/>
            </w:rPr>
          </w:pPr>
        </w:p>
        <w:p w14:paraId="0A151C56" w14:textId="77777777" w:rsidR="009D5C99" w:rsidRPr="00986149" w:rsidRDefault="009D5C99" w:rsidP="009D5C99">
          <w:pPr>
            <w:kinsoku w:val="0"/>
            <w:spacing w:line="572" w:lineRule="exact"/>
            <w:jc w:val="center"/>
            <w:rPr>
              <w:rFonts w:ascii="BIZ UDPゴシック" w:eastAsia="BIZ UDPゴシック" w:hAnsi="BIZ UDPゴシック"/>
              <w:b/>
              <w:bCs/>
              <w:spacing w:val="20"/>
            </w:rPr>
          </w:pPr>
          <w:r w:rsidRPr="00986149">
            <w:rPr>
              <w:rFonts w:ascii="BIZ UDPゴシック" w:eastAsia="BIZ UDPゴシック" w:hAnsi="BIZ UDPゴシック" w:hint="eastAsia"/>
              <w:b/>
              <w:bCs/>
              <w:spacing w:val="20"/>
              <w:sz w:val="48"/>
              <w:szCs w:val="48"/>
            </w:rPr>
            <w:t>令和</w:t>
          </w:r>
          <w:r>
            <w:rPr>
              <w:rFonts w:ascii="BIZ UDPゴシック" w:eastAsia="BIZ UDPゴシック" w:hAnsi="BIZ UDPゴシック" w:hint="eastAsia"/>
              <w:b/>
              <w:bCs/>
              <w:spacing w:val="20"/>
              <w:sz w:val="48"/>
              <w:szCs w:val="48"/>
            </w:rPr>
            <w:t>８</w:t>
          </w:r>
          <w:r w:rsidRPr="00986149">
            <w:rPr>
              <w:rFonts w:ascii="BIZ UDPゴシック" w:eastAsia="BIZ UDPゴシック" w:hAnsi="BIZ UDPゴシック" w:hint="eastAsia"/>
              <w:b/>
              <w:bCs/>
              <w:spacing w:val="20"/>
              <w:sz w:val="48"/>
              <w:szCs w:val="48"/>
            </w:rPr>
            <w:t>年</w:t>
          </w:r>
          <w:r>
            <w:rPr>
              <w:rFonts w:ascii="BIZ UDPゴシック" w:eastAsia="BIZ UDPゴシック" w:hAnsi="BIZ UDPゴシック" w:hint="eastAsia"/>
              <w:b/>
              <w:bCs/>
              <w:spacing w:val="20"/>
              <w:sz w:val="48"/>
              <w:szCs w:val="48"/>
            </w:rPr>
            <w:t>３</w:t>
          </w:r>
          <w:r w:rsidRPr="00986149">
            <w:rPr>
              <w:rFonts w:ascii="BIZ UDPゴシック" w:eastAsia="BIZ UDPゴシック" w:hAnsi="BIZ UDPゴシック" w:hint="eastAsia"/>
              <w:b/>
              <w:bCs/>
              <w:spacing w:val="20"/>
              <w:sz w:val="48"/>
              <w:szCs w:val="48"/>
            </w:rPr>
            <w:t>月</w:t>
          </w:r>
        </w:p>
        <w:p w14:paraId="66ECD107" w14:textId="77777777" w:rsidR="009D5C99" w:rsidRPr="00DA7771" w:rsidRDefault="009D5C99" w:rsidP="009D5C99">
          <w:pPr>
            <w:kinsoku w:val="0"/>
            <w:wordWrap w:val="0"/>
            <w:spacing w:line="362" w:lineRule="exact"/>
            <w:rPr>
              <w:rFonts w:ascii="BIZ UDPゴシック" w:eastAsia="BIZ UDPゴシック" w:hAnsi="BIZ UDPゴシック"/>
              <w:spacing w:val="20"/>
            </w:rPr>
          </w:pPr>
        </w:p>
        <w:p w14:paraId="261BE5D1" w14:textId="77777777" w:rsidR="009D5C99" w:rsidRPr="00DA7771" w:rsidRDefault="009D5C99" w:rsidP="009D5C99">
          <w:pPr>
            <w:kinsoku w:val="0"/>
            <w:wordWrap w:val="0"/>
            <w:spacing w:line="152" w:lineRule="exact"/>
            <w:rPr>
              <w:rFonts w:ascii="BIZ UDPゴシック" w:eastAsia="BIZ UDPゴシック" w:hAnsi="BIZ UDPゴシック"/>
              <w:spacing w:val="20"/>
            </w:rPr>
          </w:pPr>
        </w:p>
        <w:p w14:paraId="28191B5F" w14:textId="0859A87B" w:rsidR="009D5C99" w:rsidRDefault="009D5C99" w:rsidP="009D5C99">
          <w:pPr>
            <w:tabs>
              <w:tab w:val="left" w:pos="4095"/>
            </w:tabs>
            <w:jc w:val="center"/>
            <w:rPr>
              <w:rFonts w:ascii="BIZ UDPゴシック" w:eastAsia="BIZ UDPゴシック" w:hAnsi="BIZ UDPゴシック"/>
              <w:sz w:val="25"/>
              <w:szCs w:val="25"/>
            </w:rPr>
          </w:pPr>
          <w:r w:rsidRPr="00986149">
            <w:rPr>
              <w:rFonts w:ascii="BIZ UDPゴシック" w:eastAsia="BIZ UDPゴシック" w:hAnsi="BIZ UDPゴシック" w:hint="eastAsia"/>
              <w:b/>
              <w:bCs/>
              <w:spacing w:val="20"/>
              <w:sz w:val="48"/>
              <w:szCs w:val="48"/>
            </w:rPr>
            <w:t>大阪府総務部統計課</w:t>
          </w:r>
        </w:p>
      </w:sdtContent>
    </w:sdt>
    <w:p w14:paraId="72A12A4E" w14:textId="2BE0F84F" w:rsidR="00BD5CDF" w:rsidRDefault="00BD5CDF" w:rsidP="009D5C99">
      <w:pPr>
        <w:tabs>
          <w:tab w:val="left" w:pos="4095"/>
        </w:tabs>
        <w:jc w:val="center"/>
        <w:rPr>
          <w:rFonts w:ascii="BIZ UDPゴシック" w:eastAsia="BIZ UDPゴシック" w:hAnsi="BIZ UDPゴシック"/>
          <w:sz w:val="25"/>
          <w:szCs w:val="25"/>
        </w:rPr>
      </w:pPr>
    </w:p>
    <w:p w14:paraId="70A2BFD8" w14:textId="6ED7ECF0" w:rsidR="00BD5CDF" w:rsidRDefault="00BD5CDF" w:rsidP="009D5C99">
      <w:pPr>
        <w:tabs>
          <w:tab w:val="left" w:pos="4095"/>
        </w:tabs>
        <w:jc w:val="center"/>
        <w:rPr>
          <w:rFonts w:ascii="BIZ UDPゴシック" w:eastAsia="BIZ UDPゴシック" w:hAnsi="BIZ UDPゴシック"/>
          <w:sz w:val="25"/>
          <w:szCs w:val="25"/>
        </w:rPr>
      </w:pPr>
    </w:p>
    <w:p w14:paraId="6CA9B7BC" w14:textId="77777777" w:rsidR="00EF20A2" w:rsidRDefault="00EF20A2" w:rsidP="009D5C99">
      <w:pPr>
        <w:tabs>
          <w:tab w:val="left" w:pos="4095"/>
        </w:tabs>
        <w:jc w:val="center"/>
        <w:rPr>
          <w:rFonts w:ascii="BIZ UDPゴシック" w:eastAsia="BIZ UDPゴシック" w:hAnsi="BIZ UDPゴシック"/>
          <w:sz w:val="25"/>
          <w:szCs w:val="25"/>
        </w:rPr>
      </w:pPr>
    </w:p>
    <w:p w14:paraId="4CBFE80F" w14:textId="79365E83" w:rsidR="00BD5CDF" w:rsidRDefault="00BD5CDF" w:rsidP="009D5C99">
      <w:pPr>
        <w:tabs>
          <w:tab w:val="left" w:pos="4095"/>
        </w:tabs>
        <w:jc w:val="center"/>
        <w:rPr>
          <w:rFonts w:ascii="BIZ UDPゴシック" w:eastAsia="BIZ UDPゴシック" w:hAnsi="BIZ UDPゴシック"/>
          <w:sz w:val="25"/>
          <w:szCs w:val="25"/>
        </w:rPr>
      </w:pPr>
    </w:p>
    <w:p w14:paraId="3797B329" w14:textId="77777777" w:rsidR="00EF20A2" w:rsidRDefault="00EF20A2" w:rsidP="00EF20A2">
      <w:pPr>
        <w:tabs>
          <w:tab w:val="left" w:pos="4095"/>
        </w:tabs>
        <w:rPr>
          <w:rFonts w:ascii="BIZ UDPゴシック" w:eastAsia="BIZ UDPゴシック" w:hAnsi="BIZ UDPゴシック"/>
          <w:b/>
          <w:bCs/>
          <w:spacing w:val="20"/>
          <w:sz w:val="24"/>
        </w:rPr>
        <w:sectPr w:rsidR="00EF20A2" w:rsidSect="009D5C99">
          <w:footerReference w:type="default" r:id="rId7"/>
          <w:pgSz w:w="11906" w:h="16838"/>
          <w:pgMar w:top="720" w:right="720" w:bottom="720" w:left="720" w:header="851" w:footer="0" w:gutter="0"/>
          <w:pgNumType w:start="0"/>
          <w:cols w:space="425"/>
          <w:titlePg/>
          <w:docGrid w:type="lines" w:linePitch="360"/>
        </w:sectPr>
      </w:pPr>
    </w:p>
    <w:p w14:paraId="08BFE9FE" w14:textId="4FFCFAED" w:rsidR="00EF20A2" w:rsidRPr="009D5C99" w:rsidRDefault="00EF20A2" w:rsidP="00EF20A2">
      <w:pPr>
        <w:tabs>
          <w:tab w:val="left" w:pos="4095"/>
        </w:tabs>
        <w:rPr>
          <w:rFonts w:ascii="BIZ UDPゴシック" w:eastAsia="BIZ UDPゴシック" w:hAnsi="BIZ UDPゴシック"/>
          <w:b/>
          <w:bCs/>
          <w:spacing w:val="20"/>
          <w:sz w:val="24"/>
        </w:rPr>
      </w:pPr>
    </w:p>
    <w:p w14:paraId="67A01A28" w14:textId="49FE7A74" w:rsidR="00381BEC" w:rsidRPr="00F665C3" w:rsidRDefault="00EF20A2" w:rsidP="00EF20A2">
      <w:pPr>
        <w:widowControl/>
        <w:jc w:val="left"/>
        <w:rPr>
          <w:rFonts w:ascii="BIZ UDPゴシック" w:eastAsia="BIZ UDPゴシック" w:hAnsi="BIZ UDPゴシック"/>
          <w:b/>
          <w:bCs/>
        </w:rPr>
      </w:pPr>
      <w:r>
        <w:rPr>
          <w:rFonts w:ascii="BIZ UDPゴシック" w:eastAsia="BIZ UDPゴシック" w:hAnsi="BIZ UDPゴシック"/>
          <w:b/>
          <w:bCs/>
          <w:noProof/>
        </w:rPr>
        <mc:AlternateContent>
          <mc:Choice Requires="wps">
            <w:drawing>
              <wp:anchor distT="0" distB="0" distL="114300" distR="114300" simplePos="0" relativeHeight="251706368" behindDoc="0" locked="0" layoutInCell="1" allowOverlap="1" wp14:anchorId="2613CB26" wp14:editId="5B339912">
                <wp:simplePos x="0" y="0"/>
                <wp:positionH relativeFrom="margin">
                  <wp:align>center</wp:align>
                </wp:positionH>
                <wp:positionV relativeFrom="margin">
                  <wp:align>bottom</wp:align>
                </wp:positionV>
                <wp:extent cx="6598920" cy="571500"/>
                <wp:effectExtent l="0" t="0" r="11430" b="19050"/>
                <wp:wrapNone/>
                <wp:docPr id="1" name="テキスト ボックス 1" descr="注　本資料上の図表について、金額及び構成比は表示単位に四捨五入してあるので、内訳の計は必ずしも合計に一致しない。"/>
                <wp:cNvGraphicFramePr/>
                <a:graphic xmlns:a="http://schemas.openxmlformats.org/drawingml/2006/main">
                  <a:graphicData uri="http://schemas.microsoft.com/office/word/2010/wordprocessingShape">
                    <wps:wsp>
                      <wps:cNvSpPr txBox="1"/>
                      <wps:spPr>
                        <a:xfrm>
                          <a:off x="0" y="0"/>
                          <a:ext cx="6598920" cy="571500"/>
                        </a:xfrm>
                        <a:prstGeom prst="rect">
                          <a:avLst/>
                        </a:prstGeom>
                        <a:solidFill>
                          <a:schemeClr val="lt1"/>
                        </a:solidFill>
                        <a:ln w="6350">
                          <a:solidFill>
                            <a:prstClr val="black"/>
                          </a:solidFill>
                        </a:ln>
                      </wps:spPr>
                      <wps:txbx>
                        <w:txbxContent>
                          <w:p w14:paraId="47C302CA" w14:textId="19B1F800" w:rsidR="00BD5CDF" w:rsidRPr="00BD5CDF" w:rsidRDefault="00BD5CDF">
                            <w:pPr>
                              <w:rPr>
                                <w:rFonts w:ascii="BIZ UDPゴシック" w:eastAsia="BIZ UDPゴシック" w:hAnsi="BIZ UDPゴシック"/>
                              </w:rPr>
                            </w:pPr>
                            <w:r w:rsidRPr="00BD5CDF">
                              <w:rPr>
                                <w:rFonts w:ascii="BIZ UDPゴシック" w:eastAsia="BIZ UDPゴシック" w:hAnsi="BIZ UDPゴシック" w:hint="eastAsia"/>
                              </w:rPr>
                              <w:t>注</w:t>
                            </w:r>
                            <w:r>
                              <w:rPr>
                                <w:rFonts w:ascii="BIZ UDPゴシック" w:eastAsia="BIZ UDPゴシック" w:hAnsi="BIZ UDPゴシック" w:hint="eastAsia"/>
                              </w:rPr>
                              <w:t xml:space="preserve">　本資料上の図表について、金額及び構成比は表示単位に四捨五入してあるので、内訳の計は必ずしも合計に一致しない。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3CB26" id="_x0000_t202" coordsize="21600,21600" o:spt="202" path="m,l,21600r21600,l21600,xe">
                <v:stroke joinstyle="miter"/>
                <v:path gradientshapeok="t" o:connecttype="rect"/>
              </v:shapetype>
              <v:shape id="テキスト ボックス 1" o:spid="_x0000_s1026" type="#_x0000_t202" alt="注　本資料上の図表について、金額及び構成比は表示単位に四捨五入してあるので、内訳の計は必ずしも合計に一致しない。" style="position:absolute;margin-left:0;margin-top:0;width:519.6pt;height:45pt;z-index:25170636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" fillcolor="white [3201]" strokeweight=".5pt">
                <v:textbox>
                  <w:txbxContent>
                    <w:p w14:paraId="47C302CA" w14:textId="19B1F800" w:rsidR="00BD5CDF" w:rsidRPr="00BD5CDF" w:rsidRDefault="00BD5CDF">
                      <w:pPr>
                        <w:rPr>
                          <w:rFonts w:ascii="BIZ UDPゴシック" w:eastAsia="BIZ UDPゴシック" w:hAnsi="BIZ UDPゴシック"/>
                        </w:rPr>
                      </w:pPr>
                      <w:r w:rsidRPr="00BD5CDF">
                        <w:rPr>
                          <w:rFonts w:ascii="BIZ UDPゴシック" w:eastAsia="BIZ UDPゴシック" w:hAnsi="BIZ UDPゴシック" w:hint="eastAsia"/>
                        </w:rPr>
                        <w:t>注</w:t>
                      </w:r>
                      <w:r>
                        <w:rPr>
                          <w:rFonts w:ascii="BIZ UDPゴシック" w:eastAsia="BIZ UDPゴシック" w:hAnsi="BIZ UDPゴシック" w:hint="eastAsia"/>
                        </w:rPr>
                        <w:t xml:space="preserve">　本資料上の図表について、金額及び構成比は表示単位に四捨五入してあるので、内訳の計は必ずしも合計に一致しない。</w:t>
                      </w:r>
                    </w:p>
                  </w:txbxContent>
                </v:textbox>
                <w10:wrap anchorx="margin" anchory="margin"/>
              </v:shape>
            </w:pict>
          </mc:Fallback>
        </mc:AlternateContent>
      </w:r>
      <w:r w:rsidR="00BD5CDF">
        <w:rPr>
          <w:rFonts w:ascii="BIZ UDPゴシック" w:eastAsia="BIZ UDPゴシック" w:hAnsi="BIZ UDPゴシック"/>
          <w:b/>
          <w:bCs/>
        </w:rPr>
        <w:br w:type="page"/>
      </w:r>
      <w:r w:rsidR="00F665C3" w:rsidRPr="00F665C3">
        <w:rPr>
          <w:rFonts w:ascii="BIZ UDPゴシック" w:eastAsia="BIZ UDPゴシック" w:hAnsi="BIZ UDPゴシック" w:hint="eastAsia"/>
          <w:b/>
          <w:bCs/>
        </w:rPr>
        <w:lastRenderedPageBreak/>
        <w:t>Ⅰ</w:t>
      </w:r>
      <w:r w:rsidR="00F665C3" w:rsidRPr="00F665C3">
        <w:rPr>
          <w:rFonts w:ascii="BIZ UDPゴシック" w:eastAsia="BIZ UDPゴシック" w:hAnsi="BIZ UDPゴシック"/>
          <w:b/>
          <w:bCs/>
        </w:rPr>
        <w:t xml:space="preserve"> </w:t>
      </w:r>
      <w:r w:rsidR="00F665C3">
        <w:rPr>
          <w:rFonts w:ascii="BIZ UDPゴシック" w:eastAsia="BIZ UDPゴシック" w:hAnsi="BIZ UDPゴシック" w:hint="eastAsia"/>
          <w:b/>
          <w:bCs/>
        </w:rPr>
        <w:t>消費支出の概況</w:t>
      </w:r>
    </w:p>
    <w:p w14:paraId="6D05E954" w14:textId="2C8444C1" w:rsidR="00C65B6A" w:rsidRPr="00102857" w:rsidRDefault="004631DD">
      <w:pPr>
        <w:rPr>
          <w:rFonts w:ascii="BIZ UDPゴシック" w:eastAsia="BIZ UDPゴシック" w:hAnsi="BIZ UDPゴシック"/>
          <w:b/>
          <w:bCs/>
        </w:rPr>
      </w:pPr>
      <w:bookmarkStart w:id="0" w:name="_Hlk220923068"/>
      <w:r w:rsidRPr="00102857">
        <w:rPr>
          <w:rFonts w:ascii="BIZ UDPゴシック" w:eastAsia="BIZ UDPゴシック" w:hAnsi="BIZ UDPゴシック" w:hint="eastAsia"/>
          <w:b/>
          <w:bCs/>
        </w:rPr>
        <w:t>(</w:t>
      </w:r>
      <w:r w:rsidRPr="00102857">
        <w:rPr>
          <w:rFonts w:ascii="BIZ UDPゴシック" w:eastAsia="BIZ UDPゴシック" w:hAnsi="BIZ UDPゴシック"/>
          <w:b/>
          <w:bCs/>
        </w:rPr>
        <w:t>1)</w:t>
      </w:r>
      <w:r w:rsidRPr="00102857">
        <w:rPr>
          <w:rFonts w:ascii="BIZ UDPゴシック" w:eastAsia="BIZ UDPゴシック" w:hAnsi="BIZ UDPゴシック" w:hint="eastAsia"/>
          <w:b/>
          <w:bCs/>
        </w:rPr>
        <w:t xml:space="preserve">　総世帯</w:t>
      </w:r>
    </w:p>
    <w:p w14:paraId="4A78BDE3" w14:textId="55676575" w:rsidR="00F665C3" w:rsidRPr="00F665C3" w:rsidRDefault="00F665C3">
      <w:pPr>
        <w:rPr>
          <w:rFonts w:ascii="BIZ UDPゴシック" w:eastAsia="BIZ UDPゴシック" w:hAnsi="BIZ UDPゴシック"/>
        </w:rPr>
      </w:pPr>
      <w:r w:rsidRPr="00746A7E">
        <w:rPr>
          <w:rFonts w:ascii="BIZ UDPゴシック" w:eastAsia="BIZ UDPゴシック" w:hAnsi="BIZ UDPゴシック"/>
          <w:noProof/>
        </w:rPr>
        <mc:AlternateContent>
          <mc:Choice Requires="wps">
            <w:drawing>
              <wp:anchor distT="0" distB="0" distL="114300" distR="114300" simplePos="0" relativeHeight="251616256" behindDoc="0" locked="0" layoutInCell="1" allowOverlap="1" wp14:anchorId="5814C64B" wp14:editId="039F5213">
                <wp:simplePos x="0" y="0"/>
                <wp:positionH relativeFrom="margin">
                  <wp:posOffset>63500</wp:posOffset>
                </wp:positionH>
                <wp:positionV relativeFrom="paragraph">
                  <wp:posOffset>60960</wp:posOffset>
                </wp:positionV>
                <wp:extent cx="1828800" cy="1828800"/>
                <wp:effectExtent l="0" t="0" r="28575" b="22860"/>
                <wp:wrapSquare wrapText="bothSides"/>
                <wp:docPr id="18" name="テキスト ボックス 18" descr="2019年と比較して、支出割合が上昇したのは「食料（外食を除く）」、「家具・家事用品」、「外食」など"/>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5F5DB0B" w14:textId="32C2B95E" w:rsidR="00F665C3" w:rsidRPr="00746A7E" w:rsidRDefault="00F665C3" w:rsidP="00F665C3">
                            <w:pPr>
                              <w:jc w:val="center"/>
                              <w:rPr>
                                <w:rFonts w:ascii="BIZ UDPゴシック" w:eastAsia="BIZ UDPゴシック" w:hAnsi="BIZ UDPゴシック"/>
                                <w:b/>
                                <w:bCs/>
                              </w:rPr>
                            </w:pPr>
                            <w:r>
                              <w:rPr>
                                <w:rFonts w:ascii="BIZ UDPゴシック" w:eastAsia="BIZ UDPゴシック" w:hAnsi="BIZ UDPゴシック" w:hint="eastAsia"/>
                                <w:b/>
                                <w:bCs/>
                              </w:rPr>
                              <w:t>2</w:t>
                            </w:r>
                            <w:r>
                              <w:rPr>
                                <w:rFonts w:ascii="BIZ UDPゴシック" w:eastAsia="BIZ UDPゴシック" w:hAnsi="BIZ UDPゴシック"/>
                                <w:b/>
                                <w:bCs/>
                              </w:rPr>
                              <w:t>019</w:t>
                            </w:r>
                            <w:r>
                              <w:rPr>
                                <w:rFonts w:ascii="BIZ UDPゴシック" w:eastAsia="BIZ UDPゴシック" w:hAnsi="BIZ UDPゴシック" w:hint="eastAsia"/>
                                <w:b/>
                                <w:bCs/>
                              </w:rPr>
                              <w:t>年と比較して、支出割合が上昇したのは</w:t>
                            </w:r>
                            <w:r w:rsidRPr="00F665C3">
                              <w:rPr>
                                <w:rFonts w:ascii="BIZ UDPゴシック" w:eastAsia="BIZ UDPゴシック" w:hAnsi="BIZ UDPゴシック" w:hint="eastAsia"/>
                                <w:b/>
                                <w:bCs/>
                              </w:rPr>
                              <w:t>「食料（外食を除く）」、「家具・家事用品」、「外食」など</w:t>
                            </w:r>
                          </w:p>
                        </w:txbxContent>
                      </wps:txbx>
                      <wps:bodyPr rot="0" spcFirstLastPara="0" vertOverflow="overflow" horzOverflow="overflow" vert="horz" wrap="none" lIns="0" tIns="0" rIns="0" bIns="8890" numCol="1" spcCol="0" rtlCol="0" fromWordArt="0" anchor="t" anchorCtr="0" forceAA="0" compatLnSpc="1">
                        <a:prstTxWarp prst="textNoShape">
                          <a:avLst/>
                        </a:prstTxWarp>
                        <a:spAutoFit/>
                      </wps:bodyPr>
                    </wps:wsp>
                  </a:graphicData>
                </a:graphic>
              </wp:anchor>
            </w:drawing>
          </mc:Choice>
          <mc:Fallback>
            <w:pict>
              <v:shape w14:anchorId="5814C64B" id="テキスト ボックス 18" o:spid="_x0000_s1027" type="#_x0000_t202" alt="2019年と比較して、支出割合が上昇したのは「食料（外食を除く）」、「家具・家事用品」、「外食」など" style="position:absolute;left:0;text-align:left;margin-left:5pt;margin-top:4.8pt;width:2in;height:2in;z-index:2516162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" filled="f" strokeweight=".5pt">
                <v:textbox style="mso-fit-shape-to-text:t" inset="0,0,0,.7pt">
                  <w:txbxContent>
                    <w:p w14:paraId="75F5DB0B" w14:textId="32C2B95E" w:rsidR="00F665C3" w:rsidRPr="00746A7E" w:rsidRDefault="00F665C3" w:rsidP="00F665C3">
                      <w:pPr>
                        <w:jc w:val="center"/>
                        <w:rPr>
                          <w:rFonts w:ascii="BIZ UDPゴシック" w:eastAsia="BIZ UDPゴシック" w:hAnsi="BIZ UDPゴシック"/>
                          <w:b/>
                          <w:bCs/>
                        </w:rPr>
                      </w:pPr>
                      <w:r>
                        <w:rPr>
                          <w:rFonts w:ascii="BIZ UDPゴシック" w:eastAsia="BIZ UDPゴシック" w:hAnsi="BIZ UDPゴシック" w:hint="eastAsia"/>
                          <w:b/>
                          <w:bCs/>
                        </w:rPr>
                        <w:t>2</w:t>
                      </w:r>
                      <w:r>
                        <w:rPr>
                          <w:rFonts w:ascii="BIZ UDPゴシック" w:eastAsia="BIZ UDPゴシック" w:hAnsi="BIZ UDPゴシック"/>
                          <w:b/>
                          <w:bCs/>
                        </w:rPr>
                        <w:t>019</w:t>
                      </w:r>
                      <w:r>
                        <w:rPr>
                          <w:rFonts w:ascii="BIZ UDPゴシック" w:eastAsia="BIZ UDPゴシック" w:hAnsi="BIZ UDPゴシック" w:hint="eastAsia"/>
                          <w:b/>
                          <w:bCs/>
                        </w:rPr>
                        <w:t>年と比較して、支出割合が上昇したのは</w:t>
                      </w:r>
                      <w:r w:rsidRPr="00F665C3">
                        <w:rPr>
                          <w:rFonts w:ascii="BIZ UDPゴシック" w:eastAsia="BIZ UDPゴシック" w:hAnsi="BIZ UDPゴシック" w:hint="eastAsia"/>
                          <w:b/>
                          <w:bCs/>
                        </w:rPr>
                        <w:t>「食料（外食を除く）」、「家具・家事用品」、「外食」など</w:t>
                      </w:r>
                    </w:p>
                  </w:txbxContent>
                </v:textbox>
                <w10:wrap type="square" anchorx="margin"/>
              </v:shape>
            </w:pict>
          </mc:Fallback>
        </mc:AlternateContent>
      </w:r>
    </w:p>
    <w:bookmarkEnd w:id="0"/>
    <w:p w14:paraId="4EE659B7" w14:textId="77777777" w:rsidR="00F665C3" w:rsidRDefault="00F665C3" w:rsidP="004631DD">
      <w:pPr>
        <w:ind w:firstLineChars="100" w:firstLine="210"/>
        <w:rPr>
          <w:rFonts w:ascii="BIZ UDPゴシック" w:eastAsia="BIZ UDPゴシック" w:hAnsi="BIZ UDPゴシック"/>
        </w:rPr>
      </w:pPr>
    </w:p>
    <w:p w14:paraId="0AC6F27E" w14:textId="51EAA05F" w:rsidR="004631DD" w:rsidRPr="00F665C3" w:rsidRDefault="004631DD" w:rsidP="004631DD">
      <w:pPr>
        <w:ind w:firstLineChars="100" w:firstLine="210"/>
        <w:rPr>
          <w:rFonts w:ascii="BIZ UDPゴシック" w:eastAsia="BIZ UDPゴシック" w:hAnsi="BIZ UDPゴシック"/>
          <w:color w:val="000000" w:themeColor="text1"/>
        </w:rPr>
      </w:pPr>
      <w:r w:rsidRPr="00F665C3">
        <w:rPr>
          <w:rFonts w:ascii="BIZ UDPゴシック" w:eastAsia="BIZ UDPゴシック" w:hAnsi="BIZ UDPゴシック"/>
          <w:color w:val="000000" w:themeColor="text1"/>
        </w:rPr>
        <w:t>総世帯の１世帯当たり2024年10・11月の１か月平均消費支出（以下「消費支出」という。） は243,321円であった。2019年（228,524円）と比較すると、名目6.5％の増加、</w:t>
      </w:r>
      <w:r w:rsidR="00086C58">
        <w:rPr>
          <w:rFonts w:ascii="BIZ UDPゴシック" w:eastAsia="BIZ UDPゴシック" w:hAnsi="BIZ UDPゴシック" w:hint="eastAsia"/>
          <w:color w:val="000000" w:themeColor="text1"/>
        </w:rPr>
        <w:t>物価の変動分を取り除いた</w:t>
      </w:r>
      <w:r w:rsidRPr="00F665C3">
        <w:rPr>
          <w:rFonts w:ascii="BIZ UDPゴシック" w:eastAsia="BIZ UDPゴシック" w:hAnsi="BIZ UDPゴシック"/>
          <w:color w:val="000000" w:themeColor="text1"/>
        </w:rPr>
        <w:t>実質</w:t>
      </w:r>
      <w:r w:rsidR="00086C58">
        <w:rPr>
          <w:rFonts w:ascii="BIZ UDPゴシック" w:eastAsia="BIZ UDPゴシック" w:hAnsi="BIZ UDPゴシック" w:hint="eastAsia"/>
          <w:color w:val="000000" w:themeColor="text1"/>
        </w:rPr>
        <w:t>では</w:t>
      </w:r>
      <w:r w:rsidR="00C847D0" w:rsidRPr="00F665C3">
        <w:rPr>
          <w:rFonts w:ascii="BIZ UDPゴシック" w:eastAsia="BIZ UDPゴシック" w:hAnsi="BIZ UDPゴシック"/>
          <w:color w:val="000000" w:themeColor="text1"/>
        </w:rPr>
        <w:t>4.0</w:t>
      </w:r>
      <w:r w:rsidRPr="00F665C3">
        <w:rPr>
          <w:rFonts w:ascii="BIZ UDPゴシック" w:eastAsia="BIZ UDPゴシック" w:hAnsi="BIZ UDPゴシック"/>
          <w:color w:val="000000" w:themeColor="text1"/>
        </w:rPr>
        <w:t xml:space="preserve">％ の減少となっている。 </w:t>
      </w:r>
    </w:p>
    <w:p w14:paraId="366F186A" w14:textId="5377221A" w:rsidR="00744805" w:rsidRPr="00F665C3" w:rsidRDefault="004631DD" w:rsidP="004631DD">
      <w:pPr>
        <w:ind w:firstLineChars="100" w:firstLine="210"/>
        <w:rPr>
          <w:rFonts w:ascii="BIZ UDPゴシック" w:eastAsia="BIZ UDPゴシック" w:hAnsi="BIZ UDPゴシック"/>
          <w:color w:val="000000" w:themeColor="text1"/>
        </w:rPr>
      </w:pPr>
      <w:r w:rsidRPr="00F665C3">
        <w:rPr>
          <w:rFonts w:ascii="BIZ UDPゴシック" w:eastAsia="BIZ UDPゴシック" w:hAnsi="BIZ UDPゴシック"/>
          <w:color w:val="000000" w:themeColor="text1"/>
        </w:rPr>
        <w:t>消費支出に占める費目別割合をみると、「食料（外食を除く）」（</w:t>
      </w:r>
      <w:r w:rsidR="00C847D0" w:rsidRPr="00F665C3">
        <w:rPr>
          <w:rFonts w:ascii="BIZ UDPゴシック" w:eastAsia="BIZ UDPゴシック" w:hAnsi="BIZ UDPゴシック"/>
          <w:color w:val="000000" w:themeColor="text1"/>
        </w:rPr>
        <w:t>22.6</w:t>
      </w:r>
      <w:r w:rsidRPr="00F665C3">
        <w:rPr>
          <w:rFonts w:ascii="BIZ UDPゴシック" w:eastAsia="BIZ UDPゴシック" w:hAnsi="BIZ UDPゴシック"/>
          <w:color w:val="000000" w:themeColor="text1"/>
        </w:rPr>
        <w:t>％）が最も高く、次いで「交通・通信」（1</w:t>
      </w:r>
      <w:r w:rsidR="00C847D0" w:rsidRPr="00F665C3">
        <w:rPr>
          <w:rFonts w:ascii="BIZ UDPゴシック" w:eastAsia="BIZ UDPゴシック" w:hAnsi="BIZ UDPゴシック"/>
          <w:color w:val="000000" w:themeColor="text1"/>
        </w:rPr>
        <w:t>2.4</w:t>
      </w:r>
      <w:r w:rsidRPr="00F665C3">
        <w:rPr>
          <w:rFonts w:ascii="BIZ UDPゴシック" w:eastAsia="BIZ UDPゴシック" w:hAnsi="BIZ UDPゴシック"/>
          <w:color w:val="000000" w:themeColor="text1"/>
        </w:rPr>
        <w:t>％）、「その他の消費支出（交際費を除く）」（11</w:t>
      </w:r>
      <w:r w:rsidR="00C847D0" w:rsidRPr="00F665C3">
        <w:rPr>
          <w:rFonts w:ascii="BIZ UDPゴシック" w:eastAsia="BIZ UDPゴシック" w:hAnsi="BIZ UDPゴシック"/>
          <w:color w:val="000000" w:themeColor="text1"/>
        </w:rPr>
        <w:t>.9</w:t>
      </w:r>
      <w:r w:rsidRPr="00F665C3">
        <w:rPr>
          <w:rFonts w:ascii="BIZ UDPゴシック" w:eastAsia="BIZ UDPゴシック" w:hAnsi="BIZ UDPゴシック"/>
          <w:color w:val="000000" w:themeColor="text1"/>
        </w:rPr>
        <w:t>％）などとなって</w:t>
      </w:r>
      <w:r w:rsidR="00320203" w:rsidRPr="00F665C3">
        <w:rPr>
          <w:rFonts w:ascii="BIZ UDPゴシック" w:eastAsia="BIZ UDPゴシック" w:hAnsi="BIZ UDPゴシック" w:hint="eastAsia"/>
          <w:color w:val="000000" w:themeColor="text1"/>
        </w:rPr>
        <w:t>いる</w:t>
      </w:r>
      <w:r w:rsidRPr="00F665C3">
        <w:rPr>
          <w:rFonts w:ascii="BIZ UDPゴシック" w:eastAsia="BIZ UDPゴシック" w:hAnsi="BIZ UDPゴシック"/>
          <w:color w:val="000000" w:themeColor="text1"/>
        </w:rPr>
        <w:t xml:space="preserve">。 </w:t>
      </w:r>
    </w:p>
    <w:p w14:paraId="4BA1894C" w14:textId="5687F588" w:rsidR="004631DD" w:rsidRDefault="004631DD" w:rsidP="004631DD">
      <w:pPr>
        <w:ind w:firstLineChars="100" w:firstLine="210"/>
        <w:rPr>
          <w:rFonts w:ascii="BIZ UDPゴシック" w:eastAsia="BIZ UDPゴシック" w:hAnsi="BIZ UDPゴシック"/>
          <w:color w:val="000000" w:themeColor="text1"/>
        </w:rPr>
      </w:pPr>
      <w:r w:rsidRPr="00F665C3">
        <w:rPr>
          <w:rFonts w:ascii="BIZ UDPゴシック" w:eastAsia="BIZ UDPゴシック" w:hAnsi="BIZ UDPゴシック"/>
          <w:color w:val="000000" w:themeColor="text1"/>
        </w:rPr>
        <w:t>また、費目別割合を2019年と比較すると、</w:t>
      </w:r>
      <w:bookmarkStart w:id="1" w:name="_Hlk222485067"/>
      <w:r w:rsidRPr="00F665C3">
        <w:rPr>
          <w:rFonts w:ascii="BIZ UDPゴシック" w:eastAsia="BIZ UDPゴシック" w:hAnsi="BIZ UDPゴシック"/>
          <w:color w:val="000000" w:themeColor="text1"/>
        </w:rPr>
        <w:t>「食料（外食を除く）」、「家具・家事用品」、「</w:t>
      </w:r>
      <w:r w:rsidR="00C847D0" w:rsidRPr="00F665C3">
        <w:rPr>
          <w:rFonts w:ascii="BIZ UDPゴシック" w:eastAsia="BIZ UDPゴシック" w:hAnsi="BIZ UDPゴシック" w:hint="eastAsia"/>
          <w:color w:val="000000" w:themeColor="text1"/>
        </w:rPr>
        <w:t>外食</w:t>
      </w:r>
      <w:r w:rsidRPr="00F665C3">
        <w:rPr>
          <w:rFonts w:ascii="BIZ UDPゴシック" w:eastAsia="BIZ UDPゴシック" w:hAnsi="BIZ UDPゴシック"/>
          <w:color w:val="000000" w:themeColor="text1"/>
        </w:rPr>
        <w:t>」など</w:t>
      </w:r>
      <w:bookmarkEnd w:id="1"/>
      <w:r w:rsidRPr="00F665C3">
        <w:rPr>
          <w:rFonts w:ascii="BIZ UDPゴシック" w:eastAsia="BIZ UDPゴシック" w:hAnsi="BIZ UDPゴシック"/>
          <w:color w:val="000000" w:themeColor="text1"/>
        </w:rPr>
        <w:t>が上昇しており、一方で、「</w:t>
      </w:r>
      <w:r w:rsidR="00C847D0" w:rsidRPr="00F665C3">
        <w:rPr>
          <w:rFonts w:ascii="BIZ UDPゴシック" w:eastAsia="BIZ UDPゴシック" w:hAnsi="BIZ UDPゴシック" w:hint="eastAsia"/>
          <w:color w:val="000000" w:themeColor="text1"/>
        </w:rPr>
        <w:t>住居</w:t>
      </w:r>
      <w:r w:rsidRPr="00F665C3">
        <w:rPr>
          <w:rFonts w:ascii="BIZ UDPゴシック" w:eastAsia="BIZ UDPゴシック" w:hAnsi="BIZ UDPゴシック"/>
          <w:color w:val="000000" w:themeColor="text1"/>
        </w:rPr>
        <w:t>」、「交際費」、「</w:t>
      </w:r>
      <w:r w:rsidR="00C847D0" w:rsidRPr="00F665C3">
        <w:rPr>
          <w:rFonts w:ascii="BIZ UDPゴシック" w:eastAsia="BIZ UDPゴシック" w:hAnsi="BIZ UDPゴシック" w:hint="eastAsia"/>
          <w:color w:val="000000" w:themeColor="text1"/>
        </w:rPr>
        <w:t>交通・通信</w:t>
      </w:r>
      <w:r w:rsidRPr="00F665C3">
        <w:rPr>
          <w:rFonts w:ascii="BIZ UDPゴシック" w:eastAsia="BIZ UDPゴシック" w:hAnsi="BIZ UDPゴシック"/>
          <w:color w:val="000000" w:themeColor="text1"/>
        </w:rPr>
        <w:t>」などが低下している。</w:t>
      </w:r>
      <w:bookmarkStart w:id="2" w:name="_Hlk220925130"/>
      <w:r w:rsidRPr="00F665C3">
        <w:rPr>
          <w:rFonts w:ascii="BIZ UDPゴシック" w:eastAsia="BIZ UDPゴシック" w:hAnsi="BIZ UDPゴシック"/>
          <w:color w:val="000000" w:themeColor="text1"/>
        </w:rPr>
        <w:t>（図Ⅰ－１、表Ⅰ－１）</w:t>
      </w:r>
      <w:bookmarkEnd w:id="2"/>
    </w:p>
    <w:p w14:paraId="5C1AF4C7" w14:textId="77777777" w:rsidR="002D2ED0" w:rsidRDefault="002D2ED0" w:rsidP="004631DD">
      <w:pPr>
        <w:ind w:firstLineChars="100" w:firstLine="210"/>
        <w:rPr>
          <w:rFonts w:ascii="BIZ UDPゴシック" w:eastAsia="BIZ UDPゴシック" w:hAnsi="BIZ UDPゴシック"/>
          <w:color w:val="000000" w:themeColor="text1"/>
        </w:rPr>
      </w:pPr>
    </w:p>
    <w:p w14:paraId="622D2295" w14:textId="4D3CF18A" w:rsidR="00C20840" w:rsidRDefault="002D2ED0" w:rsidP="002D2ED0">
      <w:pPr>
        <w:ind w:firstLineChars="100" w:firstLine="210"/>
        <w:jc w:val="center"/>
        <w:rPr>
          <w:rFonts w:ascii="BIZ UDPゴシック" w:eastAsia="BIZ UDPゴシック" w:hAnsi="BIZ UDPゴシック"/>
          <w:b/>
          <w:bCs/>
          <w:color w:val="000000" w:themeColor="text1"/>
        </w:rPr>
      </w:pPr>
      <w:r w:rsidRPr="002D2ED0">
        <w:rPr>
          <w:rFonts w:ascii="BIZ UDPゴシック" w:eastAsia="BIZ UDPゴシック" w:hAnsi="BIZ UDPゴシック" w:hint="eastAsia"/>
          <w:b/>
          <w:bCs/>
          <w:color w:val="000000" w:themeColor="text1"/>
        </w:rPr>
        <w:t>図Ⅰ</w:t>
      </w:r>
      <w:r w:rsidRPr="002D2ED0">
        <w:rPr>
          <w:rFonts w:ascii="BIZ UDPゴシック" w:eastAsia="BIZ UDPゴシック" w:hAnsi="BIZ UDPゴシック"/>
          <w:b/>
          <w:bCs/>
          <w:color w:val="000000" w:themeColor="text1"/>
        </w:rPr>
        <w:t>-1</w:t>
      </w:r>
      <w:r w:rsidRPr="002D2ED0">
        <w:rPr>
          <w:rFonts w:ascii="BIZ UDPゴシック" w:eastAsia="BIZ UDPゴシック" w:hAnsi="BIZ UDPゴシック" w:hint="eastAsia"/>
          <w:b/>
          <w:bCs/>
          <w:color w:val="000000" w:themeColor="text1"/>
        </w:rPr>
        <w:t xml:space="preserve">　費目別消費支出の割合(総世帯)</w:t>
      </w:r>
    </w:p>
    <w:p w14:paraId="2AA377D9" w14:textId="06CE84F1" w:rsidR="002D2ED0" w:rsidRPr="00302A6B" w:rsidRDefault="00302A6B" w:rsidP="00302A6B">
      <w:pPr>
        <w:ind w:firstLineChars="100" w:firstLine="210"/>
        <w:jc w:val="center"/>
        <w:rPr>
          <w:rFonts w:ascii="BIZ UDPゴシック" w:eastAsia="BIZ UDPゴシック" w:hAnsi="BIZ UDPゴシック"/>
          <w:b/>
          <w:bCs/>
          <w:color w:val="000000" w:themeColor="text1"/>
        </w:rPr>
      </w:pPr>
      <w:r>
        <w:rPr>
          <w:rFonts w:ascii="BIZ UDPゴシック" w:eastAsia="BIZ UDPゴシック" w:hAnsi="BIZ UDPゴシック"/>
          <w:b/>
          <w:bCs/>
          <w:noProof/>
          <w:color w:val="000000" w:themeColor="text1"/>
        </w:rPr>
        <w:drawing>
          <wp:anchor distT="0" distB="0" distL="114300" distR="114300" simplePos="0" relativeHeight="251766784" behindDoc="0" locked="0" layoutInCell="1" allowOverlap="1" wp14:anchorId="6581FAC4" wp14:editId="011435A2">
            <wp:simplePos x="0" y="0"/>
            <wp:positionH relativeFrom="margin">
              <wp:align>center</wp:align>
            </wp:positionH>
            <wp:positionV relativeFrom="paragraph">
              <wp:posOffset>76200</wp:posOffset>
            </wp:positionV>
            <wp:extent cx="6644676" cy="1898073"/>
            <wp:effectExtent l="0" t="0" r="3810" b="6985"/>
            <wp:wrapTopAndBottom/>
            <wp:docPr id="21" name="図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a:extLst>
                        <a:ext uri="{C183D7F6-B498-43B3-948B-1728B52AA6E4}">
                          <adec:decorative xmlns:adec="http://schemas.microsoft.com/office/drawing/2017/decorative" val="1"/>
                        </a:ext>
                      </a:extLst>
                    </pic:cNvPr>
                    <pic:cNvPicPr/>
                  </pic:nvPicPr>
                  <pic:blipFill rotWithShape="1">
                    <a:blip r:embed="rId8" cstate="screen">
                      <a:extLst>
                        <a:ext uri="{28A0092B-C50C-407E-A947-70E740481C1C}">
                          <a14:useLocalDpi xmlns:a14="http://schemas.microsoft.com/office/drawing/2010/main"/>
                        </a:ext>
                      </a:extLst>
                    </a:blip>
                    <a:srcRect b="14801"/>
                    <a:stretch/>
                  </pic:blipFill>
                  <pic:spPr bwMode="auto">
                    <a:xfrm>
                      <a:off x="0" y="0"/>
                      <a:ext cx="6644676" cy="1898073"/>
                    </a:xfrm>
                    <a:prstGeom prst="rect">
                      <a:avLst/>
                    </a:prstGeom>
                    <a:ln>
                      <a:noFill/>
                    </a:ln>
                    <a:extLst>
                      <a:ext uri="{53640926-AAD7-44D8-BBD7-CCE9431645EC}">
                        <a14:shadowObscured xmlns:a14="http://schemas.microsoft.com/office/drawing/2010/main"/>
                      </a:ext>
                    </a:extLst>
                  </pic:spPr>
                </pic:pic>
              </a:graphicData>
            </a:graphic>
          </wp:anchor>
        </w:drawing>
      </w:r>
    </w:p>
    <w:p w14:paraId="031298DD" w14:textId="3BCEBA8A" w:rsidR="002D2ED0" w:rsidRPr="002D2ED0" w:rsidRDefault="00302A6B" w:rsidP="002D2ED0">
      <w:pPr>
        <w:jc w:val="center"/>
        <w:rPr>
          <w:rFonts w:ascii="BIZ UDPゴシック" w:eastAsia="BIZ UDPゴシック" w:hAnsi="BIZ UDPゴシック"/>
          <w:b/>
          <w:bCs/>
          <w:szCs w:val="21"/>
        </w:rPr>
      </w:pPr>
      <w:r>
        <w:rPr>
          <w:rFonts w:ascii="BIZ UDPゴシック" w:eastAsia="BIZ UDPゴシック" w:hAnsi="BIZ UDPゴシック"/>
          <w:noProof/>
          <w:sz w:val="14"/>
          <w:szCs w:val="16"/>
        </w:rPr>
        <w:drawing>
          <wp:anchor distT="0" distB="0" distL="114300" distR="114300" simplePos="0" relativeHeight="251708416" behindDoc="0" locked="0" layoutInCell="1" allowOverlap="1" wp14:anchorId="0A93DEA1" wp14:editId="7F5A31A8">
            <wp:simplePos x="0" y="0"/>
            <wp:positionH relativeFrom="margin">
              <wp:align>center</wp:align>
            </wp:positionH>
            <wp:positionV relativeFrom="paragraph">
              <wp:posOffset>234892</wp:posOffset>
            </wp:positionV>
            <wp:extent cx="6645910" cy="3870960"/>
            <wp:effectExtent l="0" t="0" r="2540" b="0"/>
            <wp:wrapTopAndBottom/>
            <wp:docPr id="3" name="図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a:extLst>
                        <a:ext uri="{C183D7F6-B498-43B3-948B-1728B52AA6E4}">
                          <adec:decorative xmlns:adec="http://schemas.microsoft.com/office/drawing/2017/decorative" val="1"/>
                        </a:ext>
                      </a:extLst>
                    </pic:cNvPr>
                    <pic:cNvPicPr/>
                  </pic:nvPicPr>
                  <pic:blipFill>
                    <a:blip r:embed="rId9" cstate="email">
                      <a:extLst>
                        <a:ext uri="{28A0092B-C50C-407E-A947-70E740481C1C}">
                          <a14:useLocalDpi xmlns:a14="http://schemas.microsoft.com/office/drawing/2010/main"/>
                        </a:ext>
                      </a:extLst>
                    </a:blip>
                    <a:stretch>
                      <a:fillRect/>
                    </a:stretch>
                  </pic:blipFill>
                  <pic:spPr>
                    <a:xfrm>
                      <a:off x="0" y="0"/>
                      <a:ext cx="6645910" cy="3870960"/>
                    </a:xfrm>
                    <a:prstGeom prst="rect">
                      <a:avLst/>
                    </a:prstGeom>
                  </pic:spPr>
                </pic:pic>
              </a:graphicData>
            </a:graphic>
          </wp:anchor>
        </w:drawing>
      </w:r>
      <w:r w:rsidR="002D2ED0">
        <w:rPr>
          <w:rFonts w:ascii="BIZ UDPゴシック" w:eastAsia="BIZ UDPゴシック" w:hAnsi="BIZ UDPゴシック" w:hint="eastAsia"/>
          <w:b/>
          <w:bCs/>
          <w:szCs w:val="21"/>
        </w:rPr>
        <w:t>表Ⅰ-</w:t>
      </w:r>
      <w:r w:rsidR="002D2ED0">
        <w:rPr>
          <w:rFonts w:ascii="BIZ UDPゴシック" w:eastAsia="BIZ UDPゴシック" w:hAnsi="BIZ UDPゴシック"/>
          <w:b/>
          <w:bCs/>
          <w:szCs w:val="21"/>
        </w:rPr>
        <w:t>1</w:t>
      </w:r>
      <w:r w:rsidR="002D2ED0">
        <w:rPr>
          <w:rFonts w:ascii="BIZ UDPゴシック" w:eastAsia="BIZ UDPゴシック" w:hAnsi="BIZ UDPゴシック" w:hint="eastAsia"/>
          <w:b/>
          <w:bCs/>
          <w:szCs w:val="21"/>
        </w:rPr>
        <w:t xml:space="preserve">　費目別消費支出(総世帯)</w:t>
      </w:r>
    </w:p>
    <w:p w14:paraId="7BE8E28B" w14:textId="6C4DE0E1" w:rsidR="00F665C3" w:rsidRPr="00A81574" w:rsidRDefault="00F665C3" w:rsidP="00F665C3">
      <w:pPr>
        <w:rPr>
          <w:rFonts w:ascii="BIZ UDPゴシック" w:eastAsia="BIZ UDPゴシック" w:hAnsi="BIZ UDPゴシック"/>
          <w:color w:val="000000" w:themeColor="text1"/>
        </w:rPr>
      </w:pPr>
      <w:r w:rsidRPr="00F665C3">
        <w:rPr>
          <w:rFonts w:ascii="BIZ UDPゴシック" w:eastAsia="BIZ UDPゴシック" w:hAnsi="BIZ UDPゴシック" w:hint="eastAsia"/>
          <w:sz w:val="14"/>
          <w:szCs w:val="16"/>
        </w:rPr>
        <w:t>注</w:t>
      </w:r>
      <w:r w:rsidRPr="00F665C3">
        <w:rPr>
          <w:rFonts w:ascii="BIZ UDPゴシック" w:eastAsia="BIZ UDPゴシック" w:hAnsi="BIZ UDPゴシック"/>
          <w:sz w:val="14"/>
          <w:szCs w:val="16"/>
        </w:rPr>
        <w:t xml:space="preserve"> 世帯主の平均年齢及び平均世帯人員の名目増減率に記載の（ ）内は、2019年との差</w:t>
      </w:r>
    </w:p>
    <w:p w14:paraId="6F658DBE" w14:textId="25FBB7D9" w:rsidR="00C20840" w:rsidRPr="00F665C3" w:rsidRDefault="00237A02" w:rsidP="00237A02">
      <w:pPr>
        <w:widowControl/>
        <w:jc w:val="left"/>
        <w:rPr>
          <w:rFonts w:ascii="BIZ UDPゴシック" w:eastAsia="BIZ UDPゴシック" w:hAnsi="BIZ UDPゴシック"/>
        </w:rPr>
      </w:pPr>
      <w:r>
        <w:rPr>
          <w:rFonts w:ascii="BIZ UDPゴシック" w:eastAsia="BIZ UDPゴシック" w:hAnsi="BIZ UDPゴシック"/>
        </w:rPr>
        <w:br w:type="page"/>
      </w:r>
    </w:p>
    <w:p w14:paraId="272F795F" w14:textId="40144785" w:rsidR="008E2DAA" w:rsidRPr="00102857" w:rsidRDefault="008E2DAA" w:rsidP="008E2DAA">
      <w:pPr>
        <w:rPr>
          <w:rFonts w:ascii="BIZ UDPゴシック" w:eastAsia="BIZ UDPゴシック" w:hAnsi="BIZ UDPゴシック"/>
          <w:b/>
          <w:bCs/>
        </w:rPr>
      </w:pPr>
      <w:r w:rsidRPr="00102857">
        <w:rPr>
          <w:rFonts w:ascii="BIZ UDPゴシック" w:eastAsia="BIZ UDPゴシック" w:hAnsi="BIZ UDPゴシック" w:hint="eastAsia"/>
          <w:b/>
          <w:bCs/>
        </w:rPr>
        <w:lastRenderedPageBreak/>
        <w:t>(</w:t>
      </w:r>
      <w:r w:rsidRPr="00102857">
        <w:rPr>
          <w:rFonts w:ascii="BIZ UDPゴシック" w:eastAsia="BIZ UDPゴシック" w:hAnsi="BIZ UDPゴシック"/>
          <w:b/>
          <w:bCs/>
        </w:rPr>
        <w:t>2)</w:t>
      </w:r>
      <w:r w:rsidRPr="00102857">
        <w:rPr>
          <w:rFonts w:ascii="BIZ UDPゴシック" w:eastAsia="BIZ UDPゴシック" w:hAnsi="BIZ UDPゴシック" w:hint="eastAsia"/>
          <w:b/>
          <w:bCs/>
        </w:rPr>
        <w:t xml:space="preserve">　二人以上の世帯</w:t>
      </w:r>
    </w:p>
    <w:p w14:paraId="3F8B94E6" w14:textId="4A77FFF7" w:rsidR="008A7F1D" w:rsidRDefault="008A7F1D" w:rsidP="008A7F1D">
      <w:pPr>
        <w:rPr>
          <w:rFonts w:ascii="BIZ UDPゴシック" w:eastAsia="BIZ UDPゴシック" w:hAnsi="BIZ UDPゴシック"/>
        </w:rPr>
      </w:pPr>
      <w:r w:rsidRPr="00746A7E">
        <w:rPr>
          <w:rFonts w:ascii="BIZ UDPゴシック" w:eastAsia="BIZ UDPゴシック" w:hAnsi="BIZ UDPゴシック"/>
          <w:noProof/>
        </w:rPr>
        <mc:AlternateContent>
          <mc:Choice Requires="wps">
            <w:drawing>
              <wp:anchor distT="0" distB="0" distL="114300" distR="114300" simplePos="0" relativeHeight="251618304" behindDoc="0" locked="0" layoutInCell="1" allowOverlap="1" wp14:anchorId="47705F0D" wp14:editId="084CA26E">
                <wp:simplePos x="0" y="0"/>
                <wp:positionH relativeFrom="margin">
                  <wp:posOffset>0</wp:posOffset>
                </wp:positionH>
                <wp:positionV relativeFrom="paragraph">
                  <wp:posOffset>45720</wp:posOffset>
                </wp:positionV>
                <wp:extent cx="1828800" cy="1828800"/>
                <wp:effectExtent l="0" t="0" r="28575" b="22860"/>
                <wp:wrapSquare wrapText="bothSides"/>
                <wp:docPr id="19" name="テキスト ボックス 19" descr="2019年と比較して、支出割合が上昇したのは「食料（外食を除く）」、「その他の消費支出(交際費を除く)」など"/>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605B424" w14:textId="50466C29" w:rsidR="008A7F1D" w:rsidRPr="00746A7E" w:rsidRDefault="008A7F1D" w:rsidP="00F665C3">
                            <w:pPr>
                              <w:jc w:val="center"/>
                              <w:rPr>
                                <w:rFonts w:ascii="BIZ UDPゴシック" w:eastAsia="BIZ UDPゴシック" w:hAnsi="BIZ UDPゴシック"/>
                                <w:b/>
                                <w:bCs/>
                              </w:rPr>
                            </w:pPr>
                            <w:r>
                              <w:rPr>
                                <w:rFonts w:ascii="BIZ UDPゴシック" w:eastAsia="BIZ UDPゴシック" w:hAnsi="BIZ UDPゴシック" w:hint="eastAsia"/>
                                <w:b/>
                                <w:bCs/>
                              </w:rPr>
                              <w:t>2</w:t>
                            </w:r>
                            <w:r>
                              <w:rPr>
                                <w:rFonts w:ascii="BIZ UDPゴシック" w:eastAsia="BIZ UDPゴシック" w:hAnsi="BIZ UDPゴシック"/>
                                <w:b/>
                                <w:bCs/>
                              </w:rPr>
                              <w:t>019</w:t>
                            </w:r>
                            <w:r>
                              <w:rPr>
                                <w:rFonts w:ascii="BIZ UDPゴシック" w:eastAsia="BIZ UDPゴシック" w:hAnsi="BIZ UDPゴシック" w:hint="eastAsia"/>
                                <w:b/>
                                <w:bCs/>
                              </w:rPr>
                              <w:t>年と比較して、支出割合が上昇したのは</w:t>
                            </w:r>
                            <w:r w:rsidRPr="00F665C3">
                              <w:rPr>
                                <w:rFonts w:ascii="BIZ UDPゴシック" w:eastAsia="BIZ UDPゴシック" w:hAnsi="BIZ UDPゴシック" w:hint="eastAsia"/>
                                <w:b/>
                                <w:bCs/>
                              </w:rPr>
                              <w:t>「食料（外食を除く）」、「</w:t>
                            </w:r>
                            <w:r>
                              <w:rPr>
                                <w:rFonts w:ascii="BIZ UDPゴシック" w:eastAsia="BIZ UDPゴシック" w:hAnsi="BIZ UDPゴシック" w:hint="eastAsia"/>
                                <w:b/>
                                <w:bCs/>
                              </w:rPr>
                              <w:t>その他の消費支出(交際費を除く)</w:t>
                            </w:r>
                            <w:r w:rsidRPr="00F665C3">
                              <w:rPr>
                                <w:rFonts w:ascii="BIZ UDPゴシック" w:eastAsia="BIZ UDPゴシック" w:hAnsi="BIZ UDPゴシック" w:hint="eastAsia"/>
                                <w:b/>
                                <w:bCs/>
                              </w:rPr>
                              <w:t>」など</w:t>
                            </w:r>
                          </w:p>
                        </w:txbxContent>
                      </wps:txbx>
                      <wps:bodyPr rot="0" spcFirstLastPara="0" vertOverflow="overflow" horzOverflow="overflow" vert="horz" wrap="none" lIns="0" tIns="0" rIns="0" bIns="8890" numCol="1" spcCol="0" rtlCol="0" fromWordArt="0" anchor="t" anchorCtr="0" forceAA="0" compatLnSpc="1">
                        <a:prstTxWarp prst="textNoShape">
                          <a:avLst/>
                        </a:prstTxWarp>
                        <a:spAutoFit/>
                      </wps:bodyPr>
                    </wps:wsp>
                  </a:graphicData>
                </a:graphic>
              </wp:anchor>
            </w:drawing>
          </mc:Choice>
          <mc:Fallback>
            <w:pict>
              <v:shape w14:anchorId="47705F0D" id="テキスト ボックス 19" o:spid="_x0000_s1028" type="#_x0000_t202" alt="2019年と比較して、支出割合が上昇したのは「食料（外食を除く）」、「その他の消費支出(交際費を除く)」など" style="position:absolute;left:0;text-align:left;margin-left:0;margin-top:3.6pt;width:2in;height:2in;z-index:2516183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" filled="f" strokeweight=".5pt">
                <v:textbox style="mso-fit-shape-to-text:t" inset="0,0,0,.7pt">
                  <w:txbxContent>
                    <w:p w14:paraId="5605B424" w14:textId="50466C29" w:rsidR="008A7F1D" w:rsidRPr="00746A7E" w:rsidRDefault="008A7F1D" w:rsidP="00F665C3">
                      <w:pPr>
                        <w:jc w:val="center"/>
                        <w:rPr>
                          <w:rFonts w:ascii="BIZ UDPゴシック" w:eastAsia="BIZ UDPゴシック" w:hAnsi="BIZ UDPゴシック"/>
                          <w:b/>
                          <w:bCs/>
                        </w:rPr>
                      </w:pPr>
                      <w:r>
                        <w:rPr>
                          <w:rFonts w:ascii="BIZ UDPゴシック" w:eastAsia="BIZ UDPゴシック" w:hAnsi="BIZ UDPゴシック" w:hint="eastAsia"/>
                          <w:b/>
                          <w:bCs/>
                        </w:rPr>
                        <w:t>2</w:t>
                      </w:r>
                      <w:r>
                        <w:rPr>
                          <w:rFonts w:ascii="BIZ UDPゴシック" w:eastAsia="BIZ UDPゴシック" w:hAnsi="BIZ UDPゴシック"/>
                          <w:b/>
                          <w:bCs/>
                        </w:rPr>
                        <w:t>019</w:t>
                      </w:r>
                      <w:r>
                        <w:rPr>
                          <w:rFonts w:ascii="BIZ UDPゴシック" w:eastAsia="BIZ UDPゴシック" w:hAnsi="BIZ UDPゴシック" w:hint="eastAsia"/>
                          <w:b/>
                          <w:bCs/>
                        </w:rPr>
                        <w:t>年と比較して、支出割合が上昇したのは</w:t>
                      </w:r>
                      <w:r w:rsidRPr="00F665C3">
                        <w:rPr>
                          <w:rFonts w:ascii="BIZ UDPゴシック" w:eastAsia="BIZ UDPゴシック" w:hAnsi="BIZ UDPゴシック" w:hint="eastAsia"/>
                          <w:b/>
                          <w:bCs/>
                        </w:rPr>
                        <w:t>「食料（外食を除く）」、「</w:t>
                      </w:r>
                      <w:r>
                        <w:rPr>
                          <w:rFonts w:ascii="BIZ UDPゴシック" w:eastAsia="BIZ UDPゴシック" w:hAnsi="BIZ UDPゴシック" w:hint="eastAsia"/>
                          <w:b/>
                          <w:bCs/>
                        </w:rPr>
                        <w:t>その他の消費支出(交際費を除く)</w:t>
                      </w:r>
                      <w:r w:rsidRPr="00F665C3">
                        <w:rPr>
                          <w:rFonts w:ascii="BIZ UDPゴシック" w:eastAsia="BIZ UDPゴシック" w:hAnsi="BIZ UDPゴシック" w:hint="eastAsia"/>
                          <w:b/>
                          <w:bCs/>
                        </w:rPr>
                        <w:t>」など</w:t>
                      </w:r>
                    </w:p>
                  </w:txbxContent>
                </v:textbox>
                <w10:wrap type="square" anchorx="margin"/>
              </v:shape>
            </w:pict>
          </mc:Fallback>
        </mc:AlternateContent>
      </w:r>
    </w:p>
    <w:p w14:paraId="1A129827" w14:textId="3238F229" w:rsidR="007F162A" w:rsidRPr="008A7F1D" w:rsidRDefault="008E2DAA" w:rsidP="007F162A">
      <w:pPr>
        <w:ind w:firstLineChars="100" w:firstLine="210"/>
        <w:rPr>
          <w:rFonts w:ascii="BIZ UDPゴシック" w:eastAsia="BIZ UDPゴシック" w:hAnsi="BIZ UDPゴシック"/>
          <w:color w:val="000000" w:themeColor="text1"/>
        </w:rPr>
      </w:pPr>
      <w:r w:rsidRPr="008A7F1D">
        <w:rPr>
          <w:rFonts w:ascii="BIZ UDPゴシック" w:eastAsia="BIZ UDPゴシック" w:hAnsi="BIZ UDPゴシック"/>
          <w:color w:val="000000" w:themeColor="text1"/>
        </w:rPr>
        <w:t xml:space="preserve">二人以上の世帯の消費支出は１世帯当たり296,211円であった。2019年（271,373円）と 比較すると、名目9.2％の増加、実質1.6％の減少となっている。 </w:t>
      </w:r>
    </w:p>
    <w:p w14:paraId="4F4F2057" w14:textId="70616A8E" w:rsidR="007F162A" w:rsidRPr="008A7F1D" w:rsidRDefault="008E2DAA" w:rsidP="007F162A">
      <w:pPr>
        <w:ind w:firstLineChars="100" w:firstLine="210"/>
        <w:rPr>
          <w:rFonts w:ascii="BIZ UDPゴシック" w:eastAsia="BIZ UDPゴシック" w:hAnsi="BIZ UDPゴシック"/>
          <w:color w:val="000000" w:themeColor="text1"/>
        </w:rPr>
      </w:pPr>
      <w:r w:rsidRPr="008A7F1D">
        <w:rPr>
          <w:rFonts w:ascii="BIZ UDPゴシック" w:eastAsia="BIZ UDPゴシック" w:hAnsi="BIZ UDPゴシック"/>
          <w:color w:val="000000" w:themeColor="text1"/>
        </w:rPr>
        <w:t>消費支出に占める費目別割合をみると、「食料（外食を除く）」（24.3％） が最も高</w:t>
      </w:r>
      <w:r w:rsidR="007F162A" w:rsidRPr="008A7F1D">
        <w:rPr>
          <w:rFonts w:ascii="BIZ UDPゴシック" w:eastAsia="BIZ UDPゴシック" w:hAnsi="BIZ UDPゴシック" w:hint="eastAsia"/>
          <w:color w:val="000000" w:themeColor="text1"/>
        </w:rPr>
        <w:t>い</w:t>
      </w:r>
      <w:r w:rsidR="00074D52" w:rsidRPr="008A7F1D">
        <w:rPr>
          <w:rFonts w:ascii="BIZ UDPゴシック" w:eastAsia="BIZ UDPゴシック" w:hAnsi="BIZ UDPゴシック" w:hint="eastAsia"/>
          <w:color w:val="000000" w:themeColor="text1"/>
        </w:rPr>
        <w:t>の</w:t>
      </w:r>
      <w:r w:rsidR="007F162A" w:rsidRPr="008A7F1D">
        <w:rPr>
          <w:rFonts w:ascii="BIZ UDPゴシック" w:eastAsia="BIZ UDPゴシック" w:hAnsi="BIZ UDPゴシック" w:hint="eastAsia"/>
          <w:color w:val="000000" w:themeColor="text1"/>
        </w:rPr>
        <w:t>は総世帯</w:t>
      </w:r>
      <w:r w:rsidR="00107421" w:rsidRPr="008A7F1D">
        <w:rPr>
          <w:rFonts w:ascii="BIZ UDPゴシック" w:eastAsia="BIZ UDPゴシック" w:hAnsi="BIZ UDPゴシック" w:hint="eastAsia"/>
          <w:color w:val="000000" w:themeColor="text1"/>
        </w:rPr>
        <w:t>と</w:t>
      </w:r>
      <w:r w:rsidR="007F162A" w:rsidRPr="008A7F1D">
        <w:rPr>
          <w:rFonts w:ascii="BIZ UDPゴシック" w:eastAsia="BIZ UDPゴシック" w:hAnsi="BIZ UDPゴシック" w:hint="eastAsia"/>
          <w:color w:val="000000" w:themeColor="text1"/>
        </w:rPr>
        <w:t>同様である。</w:t>
      </w:r>
      <w:r w:rsidRPr="008A7F1D">
        <w:rPr>
          <w:rFonts w:ascii="BIZ UDPゴシック" w:eastAsia="BIZ UDPゴシック" w:hAnsi="BIZ UDPゴシック"/>
          <w:color w:val="000000" w:themeColor="text1"/>
        </w:rPr>
        <w:t>次いで</w:t>
      </w:r>
      <w:r w:rsidR="007F162A" w:rsidRPr="008A7F1D">
        <w:rPr>
          <w:rFonts w:ascii="BIZ UDPゴシック" w:eastAsia="BIZ UDPゴシック" w:hAnsi="BIZ UDPゴシック" w:hint="eastAsia"/>
          <w:color w:val="000000" w:themeColor="text1"/>
        </w:rPr>
        <w:t>「その他の消費支出（交際費を除く）」（</w:t>
      </w:r>
      <w:r w:rsidR="007F162A" w:rsidRPr="008A7F1D">
        <w:rPr>
          <w:rFonts w:ascii="BIZ UDPゴシック" w:eastAsia="BIZ UDPゴシック" w:hAnsi="BIZ UDPゴシック"/>
          <w:color w:val="000000" w:themeColor="text1"/>
        </w:rPr>
        <w:t>13.0％）</w:t>
      </w:r>
      <w:r w:rsidR="007F162A" w:rsidRPr="008A7F1D">
        <w:rPr>
          <w:rFonts w:ascii="BIZ UDPゴシック" w:eastAsia="BIZ UDPゴシック" w:hAnsi="BIZ UDPゴシック" w:hint="eastAsia"/>
          <w:color w:val="000000" w:themeColor="text1"/>
        </w:rPr>
        <w:t>、</w:t>
      </w:r>
      <w:r w:rsidRPr="008A7F1D">
        <w:rPr>
          <w:rFonts w:ascii="BIZ UDPゴシック" w:eastAsia="BIZ UDPゴシック" w:hAnsi="BIZ UDPゴシック"/>
          <w:color w:val="000000" w:themeColor="text1"/>
        </w:rPr>
        <w:t>「交通・通信」（</w:t>
      </w:r>
      <w:r w:rsidR="007F162A" w:rsidRPr="008A7F1D">
        <w:rPr>
          <w:rFonts w:ascii="BIZ UDPゴシック" w:eastAsia="BIZ UDPゴシック" w:hAnsi="BIZ UDPゴシック"/>
          <w:color w:val="000000" w:themeColor="text1"/>
        </w:rPr>
        <w:t>11.7</w:t>
      </w:r>
      <w:r w:rsidRPr="008A7F1D">
        <w:rPr>
          <w:rFonts w:ascii="BIZ UDPゴシック" w:eastAsia="BIZ UDPゴシック" w:hAnsi="BIZ UDPゴシック"/>
          <w:color w:val="000000" w:themeColor="text1"/>
        </w:rPr>
        <w:t>％）、などとなっている。</w:t>
      </w:r>
    </w:p>
    <w:p w14:paraId="3968E557" w14:textId="705F73B0" w:rsidR="009A76F9" w:rsidRPr="008A7F1D" w:rsidRDefault="008E2DAA" w:rsidP="000D7B2B">
      <w:pPr>
        <w:ind w:firstLineChars="100" w:firstLine="210"/>
        <w:rPr>
          <w:rFonts w:ascii="BIZ UDPゴシック" w:eastAsia="BIZ UDPゴシック" w:hAnsi="BIZ UDPゴシック"/>
          <w:color w:val="000000" w:themeColor="text1"/>
        </w:rPr>
      </w:pPr>
      <w:r w:rsidRPr="00F665C3">
        <w:rPr>
          <w:rFonts w:ascii="BIZ UDPゴシック" w:eastAsia="BIZ UDPゴシック" w:hAnsi="BIZ UDPゴシック"/>
        </w:rPr>
        <w:t>また、</w:t>
      </w:r>
      <w:r w:rsidRPr="008A7F1D">
        <w:rPr>
          <w:rFonts w:ascii="BIZ UDPゴシック" w:eastAsia="BIZ UDPゴシック" w:hAnsi="BIZ UDPゴシック"/>
          <w:color w:val="000000" w:themeColor="text1"/>
        </w:rPr>
        <w:t>費目別割合を2019年と比較すると、</w:t>
      </w:r>
      <w:r w:rsidR="00D07ABE" w:rsidRPr="008A7F1D">
        <w:rPr>
          <w:rFonts w:ascii="BIZ UDPゴシック" w:eastAsia="BIZ UDPゴシック" w:hAnsi="BIZ UDPゴシック" w:hint="eastAsia"/>
          <w:color w:val="000000" w:themeColor="text1"/>
        </w:rPr>
        <w:t>「住居」「交通・通信」「交際費」の3費目は総世帯同様低下している。一方、</w:t>
      </w:r>
      <w:r w:rsidR="000D7B2B" w:rsidRPr="008A7F1D">
        <w:rPr>
          <w:rFonts w:ascii="BIZ UDPゴシック" w:eastAsia="BIZ UDPゴシック" w:hAnsi="BIZ UDPゴシック" w:hint="eastAsia"/>
          <w:color w:val="000000" w:themeColor="text1"/>
        </w:rPr>
        <w:t>その他の費目はいずれも上昇しており、上昇幅が最も大きいのは「食料(外食を除く)」、次いで「その他の消費支出(交際費を除く)」となっている。</w:t>
      </w:r>
      <w:r w:rsidR="008E1AC9" w:rsidRPr="008A7F1D">
        <w:rPr>
          <w:rFonts w:ascii="BIZ UDPゴシック" w:eastAsia="BIZ UDPゴシック" w:hAnsi="BIZ UDPゴシック"/>
          <w:color w:val="000000" w:themeColor="text1"/>
        </w:rPr>
        <w:t>（図Ⅰ－</w:t>
      </w:r>
      <w:r w:rsidR="008E1AC9" w:rsidRPr="008A7F1D">
        <w:rPr>
          <w:rFonts w:ascii="BIZ UDPゴシック" w:eastAsia="BIZ UDPゴシック" w:hAnsi="BIZ UDPゴシック" w:hint="eastAsia"/>
          <w:color w:val="000000" w:themeColor="text1"/>
        </w:rPr>
        <w:t>２</w:t>
      </w:r>
      <w:r w:rsidR="008E1AC9" w:rsidRPr="008A7F1D">
        <w:rPr>
          <w:rFonts w:ascii="BIZ UDPゴシック" w:eastAsia="BIZ UDPゴシック" w:hAnsi="BIZ UDPゴシック"/>
          <w:color w:val="000000" w:themeColor="text1"/>
        </w:rPr>
        <w:t>、表Ⅰ－</w:t>
      </w:r>
      <w:r w:rsidR="008E1AC9" w:rsidRPr="008A7F1D">
        <w:rPr>
          <w:rFonts w:ascii="BIZ UDPゴシック" w:eastAsia="BIZ UDPゴシック" w:hAnsi="BIZ UDPゴシック" w:hint="eastAsia"/>
          <w:color w:val="000000" w:themeColor="text1"/>
        </w:rPr>
        <w:t>２</w:t>
      </w:r>
      <w:r w:rsidR="008E1AC9" w:rsidRPr="008A7F1D">
        <w:rPr>
          <w:rFonts w:ascii="BIZ UDPゴシック" w:eastAsia="BIZ UDPゴシック" w:hAnsi="BIZ UDPゴシック"/>
          <w:color w:val="000000" w:themeColor="text1"/>
        </w:rPr>
        <w:t>）</w:t>
      </w:r>
    </w:p>
    <w:p w14:paraId="6E824068" w14:textId="1D200125" w:rsidR="009A76F9" w:rsidRPr="008A7F1D" w:rsidRDefault="00F83A91" w:rsidP="000D7B2B">
      <w:pPr>
        <w:ind w:firstLineChars="100" w:firstLine="210"/>
        <w:rPr>
          <w:rFonts w:ascii="BIZ UDPゴシック" w:eastAsia="BIZ UDPゴシック" w:hAnsi="BIZ UDPゴシック"/>
          <w:color w:val="000000" w:themeColor="text1"/>
        </w:rPr>
      </w:pPr>
      <w:r w:rsidRPr="00F665C3">
        <w:rPr>
          <w:rFonts w:ascii="BIZ UDPゴシック" w:eastAsia="BIZ UDPゴシック" w:hAnsi="BIZ UDPゴシック" w:hint="eastAsia"/>
        </w:rPr>
        <w:t>さらに、総世帯と二人以上の世帯の</w:t>
      </w:r>
      <w:r w:rsidRPr="00F665C3">
        <w:rPr>
          <w:rFonts w:ascii="BIZ UDPゴシック" w:eastAsia="BIZ UDPゴシック" w:hAnsi="BIZ UDPゴシック"/>
        </w:rPr>
        <w:t>2024</w:t>
      </w:r>
      <w:r w:rsidRPr="00F665C3">
        <w:rPr>
          <w:rFonts w:ascii="BIZ UDPゴシック" w:eastAsia="BIZ UDPゴシック" w:hAnsi="BIZ UDPゴシック" w:hint="eastAsia"/>
        </w:rPr>
        <w:t>年の費目別割合を比較すると、</w:t>
      </w:r>
      <w:r w:rsidRPr="008A7F1D">
        <w:rPr>
          <w:rFonts w:ascii="BIZ UDPゴシック" w:eastAsia="BIZ UDPゴシック" w:hAnsi="BIZ UDPゴシック" w:hint="eastAsia"/>
          <w:color w:val="000000" w:themeColor="text1"/>
        </w:rPr>
        <w:t>「食料</w:t>
      </w:r>
      <w:r w:rsidRPr="008A7F1D">
        <w:rPr>
          <w:rFonts w:ascii="BIZ UDPゴシック" w:eastAsia="BIZ UDPゴシック" w:hAnsi="BIZ UDPゴシック"/>
          <w:color w:val="000000" w:themeColor="text1"/>
        </w:rPr>
        <w:t>(外食を除く)</w:t>
      </w:r>
      <w:r w:rsidRPr="008A7F1D">
        <w:rPr>
          <w:rFonts w:ascii="BIZ UDPゴシック" w:eastAsia="BIZ UDPゴシック" w:hAnsi="BIZ UDPゴシック" w:hint="eastAsia"/>
          <w:color w:val="000000" w:themeColor="text1"/>
        </w:rPr>
        <w:t>」、「教育」などは</w:t>
      </w:r>
    </w:p>
    <w:p w14:paraId="16A253B3" w14:textId="4967B505" w:rsidR="00FA1473" w:rsidRDefault="00F83A91" w:rsidP="008A7F1D">
      <w:pPr>
        <w:rPr>
          <w:rFonts w:ascii="BIZ UDPゴシック" w:eastAsia="BIZ UDPゴシック" w:hAnsi="BIZ UDPゴシック"/>
          <w:color w:val="000000" w:themeColor="text1"/>
        </w:rPr>
      </w:pPr>
      <w:r w:rsidRPr="008A7F1D">
        <w:rPr>
          <w:rFonts w:ascii="BIZ UDPゴシック" w:eastAsia="BIZ UDPゴシック" w:hAnsi="BIZ UDPゴシック" w:hint="eastAsia"/>
          <w:color w:val="000000" w:themeColor="text1"/>
        </w:rPr>
        <w:t>二人以上の世帯</w:t>
      </w:r>
      <w:r w:rsidRPr="00F665C3">
        <w:rPr>
          <w:rFonts w:ascii="BIZ UDPゴシック" w:eastAsia="BIZ UDPゴシック" w:hAnsi="BIZ UDPゴシック" w:hint="eastAsia"/>
        </w:rPr>
        <w:t>の方が高くなっている。</w:t>
      </w:r>
      <w:r w:rsidR="000D7B2B" w:rsidRPr="008A7F1D">
        <w:rPr>
          <w:rFonts w:ascii="BIZ UDPゴシック" w:eastAsia="BIZ UDPゴシック" w:hAnsi="BIZ UDPゴシック"/>
          <w:color w:val="000000" w:themeColor="text1"/>
        </w:rPr>
        <w:t>（図Ⅰ－</w:t>
      </w:r>
      <w:r w:rsidR="008E1AC9" w:rsidRPr="008A7F1D">
        <w:rPr>
          <w:rFonts w:ascii="BIZ UDPゴシック" w:eastAsia="BIZ UDPゴシック" w:hAnsi="BIZ UDPゴシック" w:hint="eastAsia"/>
          <w:color w:val="000000" w:themeColor="text1"/>
        </w:rPr>
        <w:t>１</w:t>
      </w:r>
      <w:r w:rsidR="000D7B2B" w:rsidRPr="008A7F1D">
        <w:rPr>
          <w:rFonts w:ascii="BIZ UDPゴシック" w:eastAsia="BIZ UDPゴシック" w:hAnsi="BIZ UDPゴシック"/>
          <w:color w:val="000000" w:themeColor="text1"/>
        </w:rPr>
        <w:t>、</w:t>
      </w:r>
      <w:r w:rsidR="008E1AC9" w:rsidRPr="008A7F1D">
        <w:rPr>
          <w:rFonts w:ascii="BIZ UDPゴシック" w:eastAsia="BIZ UDPゴシック" w:hAnsi="BIZ UDPゴシック" w:hint="eastAsia"/>
          <w:color w:val="000000" w:themeColor="text1"/>
        </w:rPr>
        <w:t>図</w:t>
      </w:r>
      <w:r w:rsidR="000D7B2B" w:rsidRPr="008A7F1D">
        <w:rPr>
          <w:rFonts w:ascii="BIZ UDPゴシック" w:eastAsia="BIZ UDPゴシック" w:hAnsi="BIZ UDPゴシック"/>
          <w:color w:val="000000" w:themeColor="text1"/>
        </w:rPr>
        <w:t>Ⅰ－</w:t>
      </w:r>
      <w:r w:rsidR="000D7B2B" w:rsidRPr="008A7F1D">
        <w:rPr>
          <w:rFonts w:ascii="BIZ UDPゴシック" w:eastAsia="BIZ UDPゴシック" w:hAnsi="BIZ UDPゴシック" w:hint="eastAsia"/>
          <w:color w:val="000000" w:themeColor="text1"/>
        </w:rPr>
        <w:t>２</w:t>
      </w:r>
      <w:r w:rsidR="000D7B2B" w:rsidRPr="008A7F1D">
        <w:rPr>
          <w:rFonts w:ascii="BIZ UDPゴシック" w:eastAsia="BIZ UDPゴシック" w:hAnsi="BIZ UDPゴシック"/>
          <w:color w:val="000000" w:themeColor="text1"/>
        </w:rPr>
        <w:t>）</w:t>
      </w:r>
    </w:p>
    <w:p w14:paraId="22AC397C" w14:textId="53A0CA4A" w:rsidR="00112D35" w:rsidRDefault="00112D35" w:rsidP="008A7F1D">
      <w:pPr>
        <w:rPr>
          <w:rFonts w:ascii="BIZ UDPゴシック" w:eastAsia="BIZ UDPゴシック" w:hAnsi="BIZ UDPゴシック"/>
          <w:color w:val="000000" w:themeColor="text1"/>
        </w:rPr>
      </w:pPr>
    </w:p>
    <w:p w14:paraId="5C4333C2" w14:textId="641A8EC4" w:rsidR="00D35214" w:rsidRPr="00FA1473" w:rsidRDefault="00D35214" w:rsidP="00D35214">
      <w:pPr>
        <w:jc w:val="center"/>
        <w:rPr>
          <w:rFonts w:ascii="BIZ UDPゴシック" w:eastAsia="BIZ UDPゴシック" w:hAnsi="BIZ UDPゴシック"/>
          <w:color w:val="000000" w:themeColor="text1"/>
        </w:rPr>
      </w:pPr>
      <w:r>
        <w:rPr>
          <w:rFonts w:ascii="BIZ UDPゴシック" w:eastAsia="BIZ UDPゴシック" w:hAnsi="BIZ UDPゴシック"/>
          <w:noProof/>
          <w:color w:val="000000" w:themeColor="text1"/>
        </w:rPr>
        <w:drawing>
          <wp:anchor distT="0" distB="0" distL="114300" distR="114300" simplePos="0" relativeHeight="251709440" behindDoc="0" locked="0" layoutInCell="1" allowOverlap="1" wp14:anchorId="02B0B645" wp14:editId="423007DF">
            <wp:simplePos x="0" y="0"/>
            <wp:positionH relativeFrom="margin">
              <wp:align>center</wp:align>
            </wp:positionH>
            <wp:positionV relativeFrom="paragraph">
              <wp:posOffset>255270</wp:posOffset>
            </wp:positionV>
            <wp:extent cx="6645910" cy="2133600"/>
            <wp:effectExtent l="0" t="0" r="2540" b="0"/>
            <wp:wrapTopAndBottom/>
            <wp:docPr id="4" name="図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a:extLst>
                        <a:ext uri="{C183D7F6-B498-43B3-948B-1728B52AA6E4}">
                          <adec:decorative xmlns:adec="http://schemas.microsoft.com/office/drawing/2017/decorative" val="1"/>
                        </a:ext>
                      </a:extLst>
                    </pic:cNvPr>
                    <pic:cNvPicPr/>
                  </pic:nvPicPr>
                  <pic:blipFill rotWithShape="1">
                    <a:blip r:embed="rId10" cstate="email">
                      <a:extLst>
                        <a:ext uri="{28A0092B-C50C-407E-A947-70E740481C1C}">
                          <a14:useLocalDpi xmlns:a14="http://schemas.microsoft.com/office/drawing/2010/main"/>
                        </a:ext>
                      </a:extLst>
                    </a:blip>
                    <a:srcRect b="4110"/>
                    <a:stretch/>
                  </pic:blipFill>
                  <pic:spPr bwMode="auto">
                    <a:xfrm>
                      <a:off x="0" y="0"/>
                      <a:ext cx="6645910" cy="2133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BIZ UDPゴシック" w:eastAsia="BIZ UDPゴシック" w:hAnsi="BIZ UDPゴシック" w:hint="eastAsia"/>
          <w:b/>
          <w:bCs/>
          <w:color w:val="000000" w:themeColor="text1"/>
        </w:rPr>
        <w:t>図Ⅰ-</w:t>
      </w:r>
      <w:r>
        <w:rPr>
          <w:rFonts w:ascii="BIZ UDPゴシック" w:eastAsia="BIZ UDPゴシック" w:hAnsi="BIZ UDPゴシック"/>
          <w:b/>
          <w:bCs/>
          <w:color w:val="000000" w:themeColor="text1"/>
        </w:rPr>
        <w:t>2</w:t>
      </w:r>
      <w:r>
        <w:rPr>
          <w:rFonts w:ascii="BIZ UDPゴシック" w:eastAsia="BIZ UDPゴシック" w:hAnsi="BIZ UDPゴシック" w:hint="eastAsia"/>
          <w:b/>
          <w:bCs/>
          <w:color w:val="000000" w:themeColor="text1"/>
        </w:rPr>
        <w:t xml:space="preserve">　費目別消費支出の割合(二人以上世帯)</w:t>
      </w:r>
    </w:p>
    <w:p w14:paraId="771BB7AB" w14:textId="19F371DF" w:rsidR="00D35214" w:rsidRPr="00D35214" w:rsidRDefault="00D35214" w:rsidP="00D35214">
      <w:pPr>
        <w:jc w:val="center"/>
        <w:rPr>
          <w:rFonts w:ascii="BIZ UDPゴシック" w:eastAsia="BIZ UDPゴシック" w:hAnsi="BIZ UDPゴシック"/>
          <w:b/>
          <w:bCs/>
          <w:szCs w:val="21"/>
        </w:rPr>
      </w:pPr>
      <w:bookmarkStart w:id="3" w:name="_Hlk222827110"/>
      <w:r>
        <w:rPr>
          <w:rFonts w:ascii="BIZ UDPゴシック" w:eastAsia="BIZ UDPゴシック" w:hAnsi="BIZ UDPゴシック" w:hint="eastAsia"/>
          <w:b/>
          <w:bCs/>
          <w:szCs w:val="21"/>
        </w:rPr>
        <w:t>表Ⅰ-</w:t>
      </w:r>
      <w:r>
        <w:rPr>
          <w:rFonts w:ascii="BIZ UDPゴシック" w:eastAsia="BIZ UDPゴシック" w:hAnsi="BIZ UDPゴシック"/>
          <w:b/>
          <w:bCs/>
          <w:szCs w:val="21"/>
        </w:rPr>
        <w:t>2</w:t>
      </w:r>
      <w:r>
        <w:rPr>
          <w:rFonts w:ascii="BIZ UDPゴシック" w:eastAsia="BIZ UDPゴシック" w:hAnsi="BIZ UDPゴシック" w:hint="eastAsia"/>
          <w:b/>
          <w:bCs/>
          <w:szCs w:val="21"/>
        </w:rPr>
        <w:t xml:space="preserve">　費目別消費支出(二人以上世帯)</w:t>
      </w:r>
    </w:p>
    <w:p w14:paraId="74B5A399" w14:textId="53485BB8" w:rsidR="00D35214" w:rsidRDefault="00D35214" w:rsidP="009E1FE9">
      <w:pPr>
        <w:jc w:val="center"/>
        <w:rPr>
          <w:rFonts w:ascii="BIZ UDPゴシック" w:eastAsia="BIZ UDPゴシック" w:hAnsi="BIZ UDPゴシック"/>
          <w:sz w:val="14"/>
          <w:szCs w:val="16"/>
        </w:rPr>
      </w:pPr>
      <w:r>
        <w:rPr>
          <w:rFonts w:ascii="BIZ UDPゴシック" w:eastAsia="BIZ UDPゴシック" w:hAnsi="BIZ UDPゴシック"/>
          <w:noProof/>
          <w:sz w:val="14"/>
          <w:szCs w:val="16"/>
        </w:rPr>
        <w:drawing>
          <wp:inline distT="0" distB="0" distL="0" distR="0" wp14:anchorId="5E4FBA80" wp14:editId="47AAD58C">
            <wp:extent cx="6645910" cy="3836035"/>
            <wp:effectExtent l="0" t="0" r="2540" b="0"/>
            <wp:docPr id="7" name="図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6645910" cy="3836035"/>
                    </a:xfrm>
                    <a:prstGeom prst="rect">
                      <a:avLst/>
                    </a:prstGeom>
                  </pic:spPr>
                </pic:pic>
              </a:graphicData>
            </a:graphic>
          </wp:inline>
        </w:drawing>
      </w:r>
    </w:p>
    <w:p w14:paraId="64F513F4" w14:textId="0C5003FC" w:rsidR="008A7F1D" w:rsidRPr="00F665C3" w:rsidRDefault="008A7F1D" w:rsidP="007026AC">
      <w:pPr>
        <w:rPr>
          <w:rFonts w:ascii="BIZ UDPゴシック" w:eastAsia="BIZ UDPゴシック" w:hAnsi="BIZ UDPゴシック"/>
          <w:sz w:val="14"/>
          <w:szCs w:val="16"/>
        </w:rPr>
      </w:pPr>
      <w:r w:rsidRPr="00F665C3">
        <w:rPr>
          <w:rFonts w:ascii="BIZ UDPゴシック" w:eastAsia="BIZ UDPゴシック" w:hAnsi="BIZ UDPゴシック" w:hint="eastAsia"/>
          <w:sz w:val="14"/>
          <w:szCs w:val="16"/>
        </w:rPr>
        <w:t>注</w:t>
      </w:r>
      <w:r w:rsidR="00C20840">
        <w:rPr>
          <w:rFonts w:ascii="BIZ UDPゴシック" w:eastAsia="BIZ UDPゴシック" w:hAnsi="BIZ UDPゴシック" w:hint="eastAsia"/>
          <w:sz w:val="14"/>
          <w:szCs w:val="16"/>
        </w:rPr>
        <w:t xml:space="preserve"> </w:t>
      </w:r>
      <w:r w:rsidRPr="00F665C3">
        <w:rPr>
          <w:rFonts w:ascii="BIZ UDPゴシック" w:eastAsia="BIZ UDPゴシック" w:hAnsi="BIZ UDPゴシック"/>
          <w:sz w:val="14"/>
          <w:szCs w:val="16"/>
        </w:rPr>
        <w:t>世帯主の平均年齢及び平均世帯人員の名目増減率に記載の（ ）内は、2019年との差</w:t>
      </w:r>
    </w:p>
    <w:bookmarkEnd w:id="3"/>
    <w:p w14:paraId="6BA1F954" w14:textId="24C66655" w:rsidR="009134B9" w:rsidRPr="00102857" w:rsidRDefault="009134B9" w:rsidP="009134B9">
      <w:pPr>
        <w:rPr>
          <w:rFonts w:ascii="BIZ UDPゴシック" w:eastAsia="BIZ UDPゴシック" w:hAnsi="BIZ UDPゴシック"/>
          <w:b/>
          <w:bCs/>
        </w:rPr>
      </w:pPr>
      <w:r w:rsidRPr="00102857">
        <w:rPr>
          <w:rFonts w:ascii="BIZ UDPゴシック" w:eastAsia="BIZ UDPゴシック" w:hAnsi="BIZ UDPゴシック"/>
          <w:b/>
          <w:bCs/>
          <w:noProof/>
        </w:rPr>
        <w:lastRenderedPageBreak/>
        <mc:AlternateContent>
          <mc:Choice Requires="wps">
            <w:drawing>
              <wp:anchor distT="0" distB="0" distL="114300" distR="114300" simplePos="0" relativeHeight="251627520" behindDoc="0" locked="0" layoutInCell="1" allowOverlap="1" wp14:anchorId="11322DA8" wp14:editId="1D23C8B8">
                <wp:simplePos x="0" y="0"/>
                <wp:positionH relativeFrom="margin">
                  <wp:posOffset>-7620</wp:posOffset>
                </wp:positionH>
                <wp:positionV relativeFrom="paragraph">
                  <wp:posOffset>266700</wp:posOffset>
                </wp:positionV>
                <wp:extent cx="1828800" cy="1828800"/>
                <wp:effectExtent l="0" t="0" r="28575" b="22860"/>
                <wp:wrapSquare wrapText="bothSides"/>
                <wp:docPr id="28" name="テキスト ボックス 28" descr="2019年と比較して、支出割合が上昇したのは「交通・通信」、「食料(外食を除く)」、「家具・家事用品」など"/>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15420FD" w14:textId="7F39C8E4" w:rsidR="009134B9" w:rsidRPr="00746A7E" w:rsidRDefault="009134B9" w:rsidP="009134B9">
                            <w:pPr>
                              <w:jc w:val="center"/>
                              <w:rPr>
                                <w:rFonts w:ascii="BIZ UDPゴシック" w:eastAsia="BIZ UDPゴシック" w:hAnsi="BIZ UDPゴシック"/>
                                <w:b/>
                                <w:bCs/>
                              </w:rPr>
                            </w:pPr>
                            <w:r>
                              <w:rPr>
                                <w:rFonts w:ascii="BIZ UDPゴシック" w:eastAsia="BIZ UDPゴシック" w:hAnsi="BIZ UDPゴシック" w:hint="eastAsia"/>
                                <w:b/>
                                <w:bCs/>
                              </w:rPr>
                              <w:t>2</w:t>
                            </w:r>
                            <w:r>
                              <w:rPr>
                                <w:rFonts w:ascii="BIZ UDPゴシック" w:eastAsia="BIZ UDPゴシック" w:hAnsi="BIZ UDPゴシック"/>
                                <w:b/>
                                <w:bCs/>
                              </w:rPr>
                              <w:t>019</w:t>
                            </w:r>
                            <w:r>
                              <w:rPr>
                                <w:rFonts w:ascii="BIZ UDPゴシック" w:eastAsia="BIZ UDPゴシック" w:hAnsi="BIZ UDPゴシック" w:hint="eastAsia"/>
                                <w:b/>
                                <w:bCs/>
                              </w:rPr>
                              <w:t>年と比較して、支出割合が上昇したのは</w:t>
                            </w:r>
                            <w:r w:rsidRPr="00F665C3">
                              <w:rPr>
                                <w:rFonts w:ascii="BIZ UDPゴシック" w:eastAsia="BIZ UDPゴシック" w:hAnsi="BIZ UDPゴシック" w:hint="eastAsia"/>
                                <w:b/>
                                <w:bCs/>
                              </w:rPr>
                              <w:t>「</w:t>
                            </w:r>
                            <w:r>
                              <w:rPr>
                                <w:rFonts w:ascii="BIZ UDPゴシック" w:eastAsia="BIZ UDPゴシック" w:hAnsi="BIZ UDPゴシック" w:hint="eastAsia"/>
                                <w:b/>
                                <w:bCs/>
                              </w:rPr>
                              <w:t>交通・通信</w:t>
                            </w:r>
                            <w:r w:rsidRPr="00F665C3">
                              <w:rPr>
                                <w:rFonts w:ascii="BIZ UDPゴシック" w:eastAsia="BIZ UDPゴシック" w:hAnsi="BIZ UDPゴシック" w:hint="eastAsia"/>
                                <w:b/>
                                <w:bCs/>
                              </w:rPr>
                              <w:t>」、「</w:t>
                            </w:r>
                            <w:r>
                              <w:rPr>
                                <w:rFonts w:ascii="BIZ UDPゴシック" w:eastAsia="BIZ UDPゴシック" w:hAnsi="BIZ UDPゴシック" w:hint="eastAsia"/>
                                <w:b/>
                                <w:bCs/>
                              </w:rPr>
                              <w:t>食料(外食を除く)</w:t>
                            </w:r>
                            <w:r w:rsidRPr="00F665C3">
                              <w:rPr>
                                <w:rFonts w:ascii="BIZ UDPゴシック" w:eastAsia="BIZ UDPゴシック" w:hAnsi="BIZ UDPゴシック" w:hint="eastAsia"/>
                                <w:b/>
                                <w:bCs/>
                              </w:rPr>
                              <w:t>」</w:t>
                            </w:r>
                            <w:r>
                              <w:rPr>
                                <w:rFonts w:ascii="BIZ UDPゴシック" w:eastAsia="BIZ UDPゴシック" w:hAnsi="BIZ UDPゴシック" w:hint="eastAsia"/>
                                <w:b/>
                                <w:bCs/>
                              </w:rPr>
                              <w:t>、「家具・家事用品」</w:t>
                            </w:r>
                            <w:r w:rsidRPr="00F665C3">
                              <w:rPr>
                                <w:rFonts w:ascii="BIZ UDPゴシック" w:eastAsia="BIZ UDPゴシック" w:hAnsi="BIZ UDPゴシック" w:hint="eastAsia"/>
                                <w:b/>
                                <w:bCs/>
                              </w:rPr>
                              <w:t>など</w:t>
                            </w:r>
                          </w:p>
                        </w:txbxContent>
                      </wps:txbx>
                      <wps:bodyPr rot="0" spcFirstLastPara="0" vertOverflow="overflow" horzOverflow="overflow" vert="horz" wrap="none" lIns="0" tIns="0" rIns="0" bIns="8890" numCol="1" spcCol="0" rtlCol="0" fromWordArt="0" anchor="t" anchorCtr="0" forceAA="0" compatLnSpc="1">
                        <a:prstTxWarp prst="textNoShape">
                          <a:avLst/>
                        </a:prstTxWarp>
                        <a:spAutoFit/>
                      </wps:bodyPr>
                    </wps:wsp>
                  </a:graphicData>
                </a:graphic>
              </wp:anchor>
            </w:drawing>
          </mc:Choice>
          <mc:Fallback>
            <w:pict>
              <v:shape w14:anchorId="11322DA8" id="テキスト ボックス 28" o:spid="_x0000_s1029" type="#_x0000_t202" alt="2019年と比較して、支出割合が上昇したのは「交通・通信」、「食料(外食を除く)」、「家具・家事用品」など" style="position:absolute;left:0;text-align:left;margin-left:-.6pt;margin-top:21pt;width:2in;height:2in;z-index:2516275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" filled="f" strokeweight=".5pt">
                <v:textbox style="mso-fit-shape-to-text:t" inset="0,0,0,.7pt">
                  <w:txbxContent>
                    <w:p w14:paraId="715420FD" w14:textId="7F39C8E4" w:rsidR="009134B9" w:rsidRPr="00746A7E" w:rsidRDefault="009134B9" w:rsidP="009134B9">
                      <w:pPr>
                        <w:jc w:val="center"/>
                        <w:rPr>
                          <w:rFonts w:ascii="BIZ UDPゴシック" w:eastAsia="BIZ UDPゴシック" w:hAnsi="BIZ UDPゴシック"/>
                          <w:b/>
                          <w:bCs/>
                        </w:rPr>
                      </w:pPr>
                      <w:r>
                        <w:rPr>
                          <w:rFonts w:ascii="BIZ UDPゴシック" w:eastAsia="BIZ UDPゴシック" w:hAnsi="BIZ UDPゴシック" w:hint="eastAsia"/>
                          <w:b/>
                          <w:bCs/>
                        </w:rPr>
                        <w:t>2</w:t>
                      </w:r>
                      <w:r>
                        <w:rPr>
                          <w:rFonts w:ascii="BIZ UDPゴシック" w:eastAsia="BIZ UDPゴシック" w:hAnsi="BIZ UDPゴシック"/>
                          <w:b/>
                          <w:bCs/>
                        </w:rPr>
                        <w:t>019</w:t>
                      </w:r>
                      <w:r>
                        <w:rPr>
                          <w:rFonts w:ascii="BIZ UDPゴシック" w:eastAsia="BIZ UDPゴシック" w:hAnsi="BIZ UDPゴシック" w:hint="eastAsia"/>
                          <w:b/>
                          <w:bCs/>
                        </w:rPr>
                        <w:t>年と比較して、支出割合が上昇したのは</w:t>
                      </w:r>
                      <w:r w:rsidRPr="00F665C3">
                        <w:rPr>
                          <w:rFonts w:ascii="BIZ UDPゴシック" w:eastAsia="BIZ UDPゴシック" w:hAnsi="BIZ UDPゴシック" w:hint="eastAsia"/>
                          <w:b/>
                          <w:bCs/>
                        </w:rPr>
                        <w:t>「</w:t>
                      </w:r>
                      <w:r>
                        <w:rPr>
                          <w:rFonts w:ascii="BIZ UDPゴシック" w:eastAsia="BIZ UDPゴシック" w:hAnsi="BIZ UDPゴシック" w:hint="eastAsia"/>
                          <w:b/>
                          <w:bCs/>
                        </w:rPr>
                        <w:t>交通・通信</w:t>
                      </w:r>
                      <w:r w:rsidRPr="00F665C3">
                        <w:rPr>
                          <w:rFonts w:ascii="BIZ UDPゴシック" w:eastAsia="BIZ UDPゴシック" w:hAnsi="BIZ UDPゴシック" w:hint="eastAsia"/>
                          <w:b/>
                          <w:bCs/>
                        </w:rPr>
                        <w:t>」、「</w:t>
                      </w:r>
                      <w:r>
                        <w:rPr>
                          <w:rFonts w:ascii="BIZ UDPゴシック" w:eastAsia="BIZ UDPゴシック" w:hAnsi="BIZ UDPゴシック" w:hint="eastAsia"/>
                          <w:b/>
                          <w:bCs/>
                        </w:rPr>
                        <w:t>食料(外食を除く)</w:t>
                      </w:r>
                      <w:r w:rsidRPr="00F665C3">
                        <w:rPr>
                          <w:rFonts w:ascii="BIZ UDPゴシック" w:eastAsia="BIZ UDPゴシック" w:hAnsi="BIZ UDPゴシック" w:hint="eastAsia"/>
                          <w:b/>
                          <w:bCs/>
                        </w:rPr>
                        <w:t>」</w:t>
                      </w:r>
                      <w:r>
                        <w:rPr>
                          <w:rFonts w:ascii="BIZ UDPゴシック" w:eastAsia="BIZ UDPゴシック" w:hAnsi="BIZ UDPゴシック" w:hint="eastAsia"/>
                          <w:b/>
                          <w:bCs/>
                        </w:rPr>
                        <w:t>、「家具・家事用品」</w:t>
                      </w:r>
                      <w:r w:rsidRPr="00F665C3">
                        <w:rPr>
                          <w:rFonts w:ascii="BIZ UDPゴシック" w:eastAsia="BIZ UDPゴシック" w:hAnsi="BIZ UDPゴシック" w:hint="eastAsia"/>
                          <w:b/>
                          <w:bCs/>
                        </w:rPr>
                        <w:t>など</w:t>
                      </w:r>
                    </w:p>
                  </w:txbxContent>
                </v:textbox>
                <w10:wrap type="square" anchorx="margin"/>
              </v:shape>
            </w:pict>
          </mc:Fallback>
        </mc:AlternateContent>
      </w:r>
      <w:r w:rsidR="00320203" w:rsidRPr="00102857">
        <w:rPr>
          <w:rFonts w:ascii="BIZ UDPゴシック" w:eastAsia="BIZ UDPゴシック" w:hAnsi="BIZ UDPゴシック" w:hint="eastAsia"/>
          <w:b/>
          <w:bCs/>
        </w:rPr>
        <w:t>(</w:t>
      </w:r>
      <w:r w:rsidR="00320203" w:rsidRPr="00102857">
        <w:rPr>
          <w:rFonts w:ascii="BIZ UDPゴシック" w:eastAsia="BIZ UDPゴシック" w:hAnsi="BIZ UDPゴシック"/>
          <w:b/>
          <w:bCs/>
        </w:rPr>
        <w:t>3)</w:t>
      </w:r>
      <w:r w:rsidR="00320203" w:rsidRPr="00102857">
        <w:rPr>
          <w:rFonts w:ascii="BIZ UDPゴシック" w:eastAsia="BIZ UDPゴシック" w:hAnsi="BIZ UDPゴシック" w:hint="eastAsia"/>
          <w:b/>
          <w:bCs/>
        </w:rPr>
        <w:t>単身世帯</w:t>
      </w:r>
    </w:p>
    <w:p w14:paraId="6D59A93C" w14:textId="52C994C3" w:rsidR="009134B9" w:rsidRDefault="009134B9" w:rsidP="009134B9">
      <w:pPr>
        <w:rPr>
          <w:rFonts w:ascii="BIZ UDPゴシック" w:eastAsia="BIZ UDPゴシック" w:hAnsi="BIZ UDPゴシック"/>
        </w:rPr>
      </w:pPr>
    </w:p>
    <w:p w14:paraId="5E7CD434" w14:textId="2BC73671" w:rsidR="009134B9" w:rsidRDefault="009134B9" w:rsidP="009134B9">
      <w:pPr>
        <w:ind w:firstLineChars="100" w:firstLine="210"/>
        <w:rPr>
          <w:rFonts w:ascii="BIZ UDPゴシック" w:eastAsia="BIZ UDPゴシック" w:hAnsi="BIZ UDPゴシック"/>
        </w:rPr>
      </w:pPr>
    </w:p>
    <w:p w14:paraId="0060DBB4" w14:textId="19905DC2" w:rsidR="00320203" w:rsidRPr="00C20840" w:rsidRDefault="00320203" w:rsidP="009134B9">
      <w:pPr>
        <w:ind w:firstLineChars="100" w:firstLine="210"/>
        <w:rPr>
          <w:rFonts w:ascii="BIZ UDPゴシック" w:eastAsia="BIZ UDPゴシック" w:hAnsi="BIZ UDPゴシック"/>
        </w:rPr>
      </w:pPr>
      <w:r w:rsidRPr="00C20840">
        <w:rPr>
          <w:rFonts w:ascii="BIZ UDPゴシック" w:eastAsia="BIZ UDPゴシック" w:hAnsi="BIZ UDPゴシック" w:hint="eastAsia"/>
        </w:rPr>
        <w:t>単身世帯の消費支出は１世帯当たり</w:t>
      </w:r>
      <w:r w:rsidRPr="00C20840">
        <w:rPr>
          <w:rFonts w:ascii="BIZ UDPゴシック" w:eastAsia="BIZ UDPゴシック" w:hAnsi="BIZ UDPゴシック"/>
        </w:rPr>
        <w:t>172,816円であった。2019年（161,548円）と比較す</w:t>
      </w:r>
      <w:r w:rsidRPr="00C20840">
        <w:rPr>
          <w:rFonts w:ascii="BIZ UDPゴシック" w:eastAsia="BIZ UDPゴシック" w:hAnsi="BIZ UDPゴシック" w:hint="eastAsia"/>
        </w:rPr>
        <w:t>ると、名目</w:t>
      </w:r>
      <w:r w:rsidRPr="00C20840">
        <w:rPr>
          <w:rFonts w:ascii="BIZ UDPゴシック" w:eastAsia="BIZ UDPゴシック" w:hAnsi="BIZ UDPゴシック"/>
        </w:rPr>
        <w:t>7.0％の増加、実質3.5％の減少となっている。</w:t>
      </w:r>
    </w:p>
    <w:p w14:paraId="0D3C97F3" w14:textId="74ABCF7E" w:rsidR="00320203" w:rsidRPr="00C20840" w:rsidRDefault="00320203" w:rsidP="00320203">
      <w:pPr>
        <w:ind w:firstLineChars="100" w:firstLine="210"/>
        <w:rPr>
          <w:rFonts w:ascii="BIZ UDPゴシック" w:eastAsia="BIZ UDPゴシック" w:hAnsi="BIZ UDPゴシック"/>
        </w:rPr>
      </w:pPr>
      <w:r w:rsidRPr="00C20840">
        <w:rPr>
          <w:rFonts w:ascii="BIZ UDPゴシック" w:eastAsia="BIZ UDPゴシック" w:hAnsi="BIZ UDPゴシック" w:hint="eastAsia"/>
        </w:rPr>
        <w:t>消費支出に占める費目別割合をみると、「食料（外食を除く）」（</w:t>
      </w:r>
      <w:r w:rsidRPr="00C20840">
        <w:rPr>
          <w:rFonts w:ascii="BIZ UDPゴシック" w:eastAsia="BIZ UDPゴシック" w:hAnsi="BIZ UDPゴシック"/>
        </w:rPr>
        <w:t>18.9％）が最も高く、次</w:t>
      </w:r>
      <w:r w:rsidRPr="00C20840">
        <w:rPr>
          <w:rFonts w:ascii="BIZ UDPゴシック" w:eastAsia="BIZ UDPゴシック" w:hAnsi="BIZ UDPゴシック" w:hint="eastAsia"/>
        </w:rPr>
        <w:t>いで「住居」（</w:t>
      </w:r>
      <w:r w:rsidRPr="00C20840">
        <w:rPr>
          <w:rFonts w:ascii="BIZ UDPゴシック" w:eastAsia="BIZ UDPゴシック" w:hAnsi="BIZ UDPゴシック"/>
        </w:rPr>
        <w:t>14.5％）、「交通・通信」（13.9％）などとなって</w:t>
      </w:r>
      <w:r w:rsidRPr="00C20840">
        <w:rPr>
          <w:rFonts w:ascii="BIZ UDPゴシック" w:eastAsia="BIZ UDPゴシック" w:hAnsi="BIZ UDPゴシック" w:hint="eastAsia"/>
        </w:rPr>
        <w:t>いる</w:t>
      </w:r>
      <w:r w:rsidRPr="00C20840">
        <w:rPr>
          <w:rFonts w:ascii="BIZ UDPゴシック" w:eastAsia="BIZ UDPゴシック" w:hAnsi="BIZ UDPゴシック"/>
        </w:rPr>
        <w:t>。</w:t>
      </w:r>
      <w:r w:rsidR="0015667B" w:rsidRPr="0015667B">
        <w:rPr>
          <w:rFonts w:ascii="BIZ UDPゴシック" w:eastAsia="BIZ UDPゴシック" w:hAnsi="BIZ UDPゴシック" w:hint="eastAsia"/>
        </w:rPr>
        <w:t>（図Ⅰ－３、表Ⅰ－３）</w:t>
      </w:r>
    </w:p>
    <w:p w14:paraId="529702E5" w14:textId="275A7A26" w:rsidR="00954158" w:rsidRPr="00C20840" w:rsidRDefault="00320203" w:rsidP="00320203">
      <w:pPr>
        <w:ind w:firstLineChars="100" w:firstLine="210"/>
        <w:rPr>
          <w:rFonts w:ascii="BIZ UDPゴシック" w:eastAsia="BIZ UDPゴシック" w:hAnsi="BIZ UDPゴシック"/>
        </w:rPr>
      </w:pPr>
      <w:r w:rsidRPr="00C20840">
        <w:rPr>
          <w:rFonts w:ascii="BIZ UDPゴシック" w:eastAsia="BIZ UDPゴシック" w:hAnsi="BIZ UDPゴシック" w:hint="eastAsia"/>
        </w:rPr>
        <w:t>また、費目別割合を</w:t>
      </w:r>
      <w:r w:rsidRPr="00C20840">
        <w:rPr>
          <w:rFonts w:ascii="BIZ UDPゴシック" w:eastAsia="BIZ UDPゴシック" w:hAnsi="BIZ UDPゴシック"/>
        </w:rPr>
        <w:t>2019年と比較すると、</w:t>
      </w:r>
      <w:r w:rsidRPr="00C20840">
        <w:rPr>
          <w:rFonts w:ascii="BIZ UDPゴシック" w:eastAsia="BIZ UDPゴシック" w:hAnsi="BIZ UDPゴシック" w:hint="eastAsia"/>
        </w:rPr>
        <w:t>「交通・通信」、</w:t>
      </w:r>
      <w:r w:rsidRPr="00C20840">
        <w:rPr>
          <w:rFonts w:ascii="BIZ UDPゴシック" w:eastAsia="BIZ UDPゴシック" w:hAnsi="BIZ UDPゴシック"/>
        </w:rPr>
        <w:t>「食料（外食を除く）」、「</w:t>
      </w:r>
      <w:r w:rsidRPr="00C20840">
        <w:rPr>
          <w:rFonts w:ascii="BIZ UDPゴシック" w:eastAsia="BIZ UDPゴシック" w:hAnsi="BIZ UDPゴシック" w:hint="eastAsia"/>
        </w:rPr>
        <w:t>家具・家事用品</w:t>
      </w:r>
      <w:r w:rsidRPr="00C20840">
        <w:rPr>
          <w:rFonts w:ascii="BIZ UDPゴシック" w:eastAsia="BIZ UDPゴシック" w:hAnsi="BIZ UDPゴシック"/>
        </w:rPr>
        <w:t>」</w:t>
      </w:r>
      <w:r w:rsidRPr="00C20840">
        <w:rPr>
          <w:rFonts w:ascii="BIZ UDPゴシック" w:eastAsia="BIZ UDPゴシック" w:hAnsi="BIZ UDPゴシック" w:hint="eastAsia"/>
        </w:rPr>
        <w:t>などが上昇しており、一方で、「住居」、「教養娯楽」、「被服及び履物」などが低下している。</w:t>
      </w:r>
    </w:p>
    <w:p w14:paraId="7ABB1638" w14:textId="655A4357" w:rsidR="00954CE4" w:rsidRDefault="00A410E5" w:rsidP="00954CE4">
      <w:pPr>
        <w:ind w:firstLineChars="100" w:firstLine="210"/>
        <w:rPr>
          <w:rFonts w:ascii="BIZ UDPゴシック" w:eastAsia="BIZ UDPゴシック" w:hAnsi="BIZ UDPゴシック"/>
        </w:rPr>
      </w:pPr>
      <w:r w:rsidRPr="00C20840">
        <w:rPr>
          <w:rFonts w:ascii="BIZ UDPゴシック" w:eastAsia="BIZ UDPゴシック" w:hAnsi="BIZ UDPゴシック" w:hint="eastAsia"/>
        </w:rPr>
        <w:t>さらに、総世帯と単身世帯の2</w:t>
      </w:r>
      <w:r w:rsidRPr="00C20840">
        <w:rPr>
          <w:rFonts w:ascii="BIZ UDPゴシック" w:eastAsia="BIZ UDPゴシック" w:hAnsi="BIZ UDPゴシック"/>
        </w:rPr>
        <w:t>024</w:t>
      </w:r>
      <w:r w:rsidRPr="00C20840">
        <w:rPr>
          <w:rFonts w:ascii="BIZ UDPゴシック" w:eastAsia="BIZ UDPゴシック" w:hAnsi="BIZ UDPゴシック" w:hint="eastAsia"/>
        </w:rPr>
        <w:t>年の費目別割合を比較すると、「住居」「外食」などは単身世帯の方が高くなっている。（</w:t>
      </w:r>
      <w:bookmarkStart w:id="4" w:name="_Hlk221109984"/>
      <w:r w:rsidRPr="00C20840">
        <w:rPr>
          <w:rFonts w:ascii="BIZ UDPゴシック" w:eastAsia="BIZ UDPゴシック" w:hAnsi="BIZ UDPゴシック" w:hint="eastAsia"/>
        </w:rPr>
        <w:t>図Ⅰ－</w:t>
      </w:r>
      <w:r w:rsidR="0015667B">
        <w:rPr>
          <w:rFonts w:ascii="BIZ UDPゴシック" w:eastAsia="BIZ UDPゴシック" w:hAnsi="BIZ UDPゴシック" w:hint="eastAsia"/>
        </w:rPr>
        <w:t>1</w:t>
      </w:r>
      <w:r w:rsidRPr="00C20840">
        <w:rPr>
          <w:rFonts w:ascii="BIZ UDPゴシック" w:eastAsia="BIZ UDPゴシック" w:hAnsi="BIZ UDPゴシック" w:hint="eastAsia"/>
        </w:rPr>
        <w:t>、</w:t>
      </w:r>
      <w:r w:rsidR="0015667B">
        <w:rPr>
          <w:rFonts w:ascii="BIZ UDPゴシック" w:eastAsia="BIZ UDPゴシック" w:hAnsi="BIZ UDPゴシック" w:hint="eastAsia"/>
        </w:rPr>
        <w:t>図</w:t>
      </w:r>
      <w:r w:rsidRPr="00C20840">
        <w:rPr>
          <w:rFonts w:ascii="BIZ UDPゴシック" w:eastAsia="BIZ UDPゴシック" w:hAnsi="BIZ UDPゴシック" w:hint="eastAsia"/>
        </w:rPr>
        <w:t>Ⅰ－３</w:t>
      </w:r>
      <w:bookmarkEnd w:id="4"/>
      <w:r w:rsidRPr="00C20840">
        <w:rPr>
          <w:rFonts w:ascii="BIZ UDPゴシック" w:eastAsia="BIZ UDPゴシック" w:hAnsi="BIZ UDPゴシック" w:hint="eastAsia"/>
        </w:rPr>
        <w:t>）</w:t>
      </w:r>
    </w:p>
    <w:p w14:paraId="663AF56C" w14:textId="6CCCC24A" w:rsidR="00D35214" w:rsidRDefault="00D35214" w:rsidP="00954CE4">
      <w:pPr>
        <w:ind w:firstLineChars="100" w:firstLine="210"/>
        <w:rPr>
          <w:rFonts w:ascii="BIZ UDPゴシック" w:eastAsia="BIZ UDPゴシック" w:hAnsi="BIZ UDPゴシック"/>
        </w:rPr>
      </w:pPr>
    </w:p>
    <w:p w14:paraId="5CEBEA76" w14:textId="723460A2" w:rsidR="00D35214" w:rsidRPr="00D35214" w:rsidRDefault="00D35214" w:rsidP="00D35214">
      <w:pPr>
        <w:ind w:firstLineChars="100" w:firstLine="210"/>
        <w:jc w:val="center"/>
        <w:rPr>
          <w:rFonts w:ascii="BIZ UDPゴシック" w:eastAsia="BIZ UDPゴシック" w:hAnsi="BIZ UDPゴシック"/>
          <w:b/>
          <w:bCs/>
        </w:rPr>
      </w:pPr>
      <w:r w:rsidRPr="00D35214">
        <w:rPr>
          <w:rFonts w:ascii="BIZ UDPゴシック" w:eastAsia="BIZ UDPゴシック" w:hAnsi="BIZ UDPゴシック" w:hint="eastAsia"/>
          <w:b/>
          <w:bCs/>
          <w:noProof/>
        </w:rPr>
        <w:drawing>
          <wp:anchor distT="0" distB="0" distL="114300" distR="114300" simplePos="0" relativeHeight="251710464" behindDoc="0" locked="0" layoutInCell="1" allowOverlap="1" wp14:anchorId="18E68BED" wp14:editId="7FCF2609">
            <wp:simplePos x="0" y="0"/>
            <wp:positionH relativeFrom="margin">
              <wp:align>center</wp:align>
            </wp:positionH>
            <wp:positionV relativeFrom="paragraph">
              <wp:posOffset>227965</wp:posOffset>
            </wp:positionV>
            <wp:extent cx="6645910" cy="2229485"/>
            <wp:effectExtent l="0" t="0" r="2540" b="0"/>
            <wp:wrapTopAndBottom/>
            <wp:docPr id="10" name="図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a:extLst>
                        <a:ext uri="{C183D7F6-B498-43B3-948B-1728B52AA6E4}">
                          <adec:decorative xmlns:adec="http://schemas.microsoft.com/office/drawing/2017/decorative" val="1"/>
                        </a:ext>
                      </a:extLst>
                    </pic:cNvPr>
                    <pic:cNvPicPr/>
                  </pic:nvPicPr>
                  <pic:blipFill>
                    <a:blip r:embed="rId12" cstate="email">
                      <a:extLst>
                        <a:ext uri="{28A0092B-C50C-407E-A947-70E740481C1C}">
                          <a14:useLocalDpi xmlns:a14="http://schemas.microsoft.com/office/drawing/2010/main"/>
                        </a:ext>
                      </a:extLst>
                    </a:blip>
                    <a:stretch>
                      <a:fillRect/>
                    </a:stretch>
                  </pic:blipFill>
                  <pic:spPr>
                    <a:xfrm>
                      <a:off x="0" y="0"/>
                      <a:ext cx="6645910" cy="2229485"/>
                    </a:xfrm>
                    <a:prstGeom prst="rect">
                      <a:avLst/>
                    </a:prstGeom>
                  </pic:spPr>
                </pic:pic>
              </a:graphicData>
            </a:graphic>
          </wp:anchor>
        </w:drawing>
      </w:r>
      <w:r w:rsidRPr="00D35214">
        <w:rPr>
          <w:rFonts w:ascii="BIZ UDPゴシック" w:eastAsia="BIZ UDPゴシック" w:hAnsi="BIZ UDPゴシック" w:hint="eastAsia"/>
          <w:b/>
          <w:bCs/>
        </w:rPr>
        <w:t>図Ⅰ-</w:t>
      </w:r>
      <w:r w:rsidRPr="00D35214">
        <w:rPr>
          <w:rFonts w:ascii="BIZ UDPゴシック" w:eastAsia="BIZ UDPゴシック" w:hAnsi="BIZ UDPゴシック"/>
          <w:b/>
          <w:bCs/>
        </w:rPr>
        <w:t>3</w:t>
      </w:r>
      <w:r w:rsidRPr="00D35214">
        <w:rPr>
          <w:rFonts w:ascii="BIZ UDPゴシック" w:eastAsia="BIZ UDPゴシック" w:hAnsi="BIZ UDPゴシック" w:hint="eastAsia"/>
          <w:b/>
          <w:bCs/>
        </w:rPr>
        <w:t xml:space="preserve">　費目別消費支出の割合(単身世帯)</w:t>
      </w:r>
    </w:p>
    <w:p w14:paraId="2274CEA0" w14:textId="6B3F1AE5" w:rsidR="00337F26" w:rsidRPr="00337F26" w:rsidRDefault="00337F26" w:rsidP="00337F26">
      <w:pPr>
        <w:ind w:firstLineChars="100" w:firstLine="210"/>
        <w:jc w:val="center"/>
        <w:rPr>
          <w:rFonts w:ascii="BIZ UDPゴシック" w:eastAsia="BIZ UDPゴシック" w:hAnsi="BIZ UDPゴシック"/>
          <w:b/>
          <w:bCs/>
        </w:rPr>
      </w:pPr>
      <w:r w:rsidRPr="00337F26">
        <w:rPr>
          <w:rFonts w:ascii="BIZ UDPゴシック" w:eastAsia="BIZ UDPゴシック" w:hAnsi="BIZ UDPゴシック"/>
          <w:b/>
          <w:bCs/>
          <w:noProof/>
        </w:rPr>
        <w:drawing>
          <wp:anchor distT="0" distB="0" distL="114300" distR="114300" simplePos="0" relativeHeight="251711488" behindDoc="0" locked="0" layoutInCell="1" allowOverlap="1" wp14:anchorId="21D33123" wp14:editId="48F320BA">
            <wp:simplePos x="0" y="0"/>
            <wp:positionH relativeFrom="margin">
              <wp:align>center</wp:align>
            </wp:positionH>
            <wp:positionV relativeFrom="paragraph">
              <wp:posOffset>2514196</wp:posOffset>
            </wp:positionV>
            <wp:extent cx="6645910" cy="3860165"/>
            <wp:effectExtent l="0" t="0" r="2540" b="6985"/>
            <wp:wrapTopAndBottom/>
            <wp:docPr id="11" name="図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a:extLst>
                        <a:ext uri="{C183D7F6-B498-43B3-948B-1728B52AA6E4}">
                          <adec:decorative xmlns:adec="http://schemas.microsoft.com/office/drawing/2017/decorative" val="1"/>
                        </a:ext>
                      </a:extLst>
                    </pic:cNvPr>
                    <pic:cNvPicPr/>
                  </pic:nvPicPr>
                  <pic:blipFill>
                    <a:blip r:embed="rId13" cstate="email">
                      <a:extLst>
                        <a:ext uri="{28A0092B-C50C-407E-A947-70E740481C1C}">
                          <a14:useLocalDpi xmlns:a14="http://schemas.microsoft.com/office/drawing/2010/main"/>
                        </a:ext>
                      </a:extLst>
                    </a:blip>
                    <a:stretch>
                      <a:fillRect/>
                    </a:stretch>
                  </pic:blipFill>
                  <pic:spPr>
                    <a:xfrm>
                      <a:off x="0" y="0"/>
                      <a:ext cx="6645910" cy="3860165"/>
                    </a:xfrm>
                    <a:prstGeom prst="rect">
                      <a:avLst/>
                    </a:prstGeom>
                  </pic:spPr>
                </pic:pic>
              </a:graphicData>
            </a:graphic>
          </wp:anchor>
        </w:drawing>
      </w:r>
      <w:r w:rsidRPr="00337F26">
        <w:rPr>
          <w:rFonts w:ascii="BIZ UDPゴシック" w:eastAsia="BIZ UDPゴシック" w:hAnsi="BIZ UDPゴシック" w:hint="eastAsia"/>
          <w:b/>
          <w:bCs/>
        </w:rPr>
        <w:t>表Ⅰ-</w:t>
      </w:r>
      <w:r w:rsidRPr="00337F26">
        <w:rPr>
          <w:rFonts w:ascii="BIZ UDPゴシック" w:eastAsia="BIZ UDPゴシック" w:hAnsi="BIZ UDPゴシック"/>
          <w:b/>
          <w:bCs/>
        </w:rPr>
        <w:t>3</w:t>
      </w:r>
      <w:r w:rsidRPr="00337F26">
        <w:rPr>
          <w:rFonts w:ascii="BIZ UDPゴシック" w:eastAsia="BIZ UDPゴシック" w:hAnsi="BIZ UDPゴシック" w:hint="eastAsia"/>
          <w:b/>
          <w:bCs/>
        </w:rPr>
        <w:t xml:space="preserve">　費目別消費支出(単身世帯)</w:t>
      </w:r>
    </w:p>
    <w:p w14:paraId="55EAD823" w14:textId="5600C42C" w:rsidR="00237A02" w:rsidRPr="00CB4095" w:rsidRDefault="000936C1" w:rsidP="00CB4095">
      <w:pPr>
        <w:ind w:firstLineChars="100" w:firstLine="140"/>
        <w:rPr>
          <w:rFonts w:ascii="BIZ UDPゴシック" w:eastAsia="BIZ UDPゴシック" w:hAnsi="BIZ UDPゴシック"/>
          <w:color w:val="FF0000"/>
        </w:rPr>
      </w:pPr>
      <w:r w:rsidRPr="00F665C3">
        <w:rPr>
          <w:rFonts w:ascii="BIZ UDPゴシック" w:eastAsia="BIZ UDPゴシック" w:hAnsi="BIZ UDPゴシック" w:hint="eastAsia"/>
          <w:sz w:val="14"/>
          <w:szCs w:val="16"/>
        </w:rPr>
        <w:t>注</w:t>
      </w:r>
      <w:r w:rsidR="00C20840">
        <w:rPr>
          <w:rFonts w:ascii="BIZ UDPゴシック" w:eastAsia="BIZ UDPゴシック" w:hAnsi="BIZ UDPゴシック" w:hint="eastAsia"/>
          <w:sz w:val="14"/>
          <w:szCs w:val="16"/>
        </w:rPr>
        <w:t xml:space="preserve"> </w:t>
      </w:r>
      <w:r w:rsidRPr="00F665C3">
        <w:rPr>
          <w:rFonts w:ascii="BIZ UDPゴシック" w:eastAsia="BIZ UDPゴシック" w:hAnsi="BIZ UDPゴシック"/>
          <w:sz w:val="14"/>
          <w:szCs w:val="16"/>
        </w:rPr>
        <w:t>世帯主の平均年齢及び平均世帯人員の名目増減率に記載の（ ）内は、2019年との差</w:t>
      </w:r>
    </w:p>
    <w:p w14:paraId="706BE810" w14:textId="4F92EDAB" w:rsidR="000936C1" w:rsidRPr="00F665C3" w:rsidRDefault="00237A02" w:rsidP="00237A02">
      <w:pPr>
        <w:widowControl/>
        <w:jc w:val="left"/>
        <w:rPr>
          <w:rFonts w:ascii="BIZ UDPゴシック" w:eastAsia="BIZ UDPゴシック" w:hAnsi="BIZ UDPゴシック"/>
          <w:sz w:val="14"/>
          <w:szCs w:val="16"/>
        </w:rPr>
      </w:pPr>
      <w:r>
        <w:rPr>
          <w:rFonts w:ascii="BIZ UDPゴシック" w:eastAsia="BIZ UDPゴシック" w:hAnsi="BIZ UDPゴシック"/>
          <w:sz w:val="14"/>
          <w:szCs w:val="16"/>
        </w:rPr>
        <w:br w:type="page"/>
      </w:r>
    </w:p>
    <w:p w14:paraId="32964D1F" w14:textId="3169752C" w:rsidR="00A02DC1" w:rsidRPr="00102857" w:rsidRDefault="006D1A67" w:rsidP="006D1A67">
      <w:pPr>
        <w:rPr>
          <w:rFonts w:ascii="BIZ UDPゴシック" w:eastAsia="BIZ UDPゴシック" w:hAnsi="BIZ UDPゴシック"/>
          <w:b/>
          <w:bCs/>
        </w:rPr>
      </w:pPr>
      <w:r w:rsidRPr="00102857">
        <w:rPr>
          <w:rFonts w:ascii="BIZ UDPゴシック" w:eastAsia="BIZ UDPゴシック" w:hAnsi="BIZ UDPゴシック"/>
          <w:b/>
          <w:bCs/>
          <w:noProof/>
        </w:rPr>
        <w:lastRenderedPageBreak/>
        <mc:AlternateContent>
          <mc:Choice Requires="wps">
            <w:drawing>
              <wp:anchor distT="0" distB="0" distL="114300" distR="114300" simplePos="0" relativeHeight="251651072" behindDoc="0" locked="0" layoutInCell="1" allowOverlap="1" wp14:anchorId="35C0E9F9" wp14:editId="25718EC2">
                <wp:simplePos x="0" y="0"/>
                <wp:positionH relativeFrom="margin">
                  <wp:posOffset>30480</wp:posOffset>
                </wp:positionH>
                <wp:positionV relativeFrom="paragraph">
                  <wp:posOffset>226695</wp:posOffset>
                </wp:positionV>
                <wp:extent cx="1828800" cy="1828800"/>
                <wp:effectExtent l="0" t="0" r="28575" b="22860"/>
                <wp:wrapSquare wrapText="bothSides"/>
                <wp:docPr id="48" name="テキスト ボックス 48" descr="「消費支出」が最も多いのは50歳代の世帯であり、他の年齢階級と比較して、「教育」の割合が11.7%と最も高い"/>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240A939" w14:textId="395AFE3A" w:rsidR="006D1A67" w:rsidRPr="00746A7E" w:rsidRDefault="006D1A67" w:rsidP="009134B9">
                            <w:pPr>
                              <w:jc w:val="center"/>
                              <w:rPr>
                                <w:rFonts w:ascii="BIZ UDPゴシック" w:eastAsia="BIZ UDPゴシック" w:hAnsi="BIZ UDPゴシック"/>
                                <w:b/>
                                <w:bCs/>
                              </w:rPr>
                            </w:pPr>
                            <w:r>
                              <w:rPr>
                                <w:rFonts w:ascii="BIZ UDPゴシック" w:eastAsia="BIZ UDPゴシック" w:hAnsi="BIZ UDPゴシック" w:hint="eastAsia"/>
                                <w:b/>
                                <w:bCs/>
                              </w:rPr>
                              <w:t>「消費支出」が最も多いのは5</w:t>
                            </w:r>
                            <w:r>
                              <w:rPr>
                                <w:rFonts w:ascii="BIZ UDPゴシック" w:eastAsia="BIZ UDPゴシック" w:hAnsi="BIZ UDPゴシック"/>
                                <w:b/>
                                <w:bCs/>
                              </w:rPr>
                              <w:t>0</w:t>
                            </w:r>
                            <w:r>
                              <w:rPr>
                                <w:rFonts w:ascii="BIZ UDPゴシック" w:eastAsia="BIZ UDPゴシック" w:hAnsi="BIZ UDPゴシック" w:hint="eastAsia"/>
                                <w:b/>
                                <w:bCs/>
                              </w:rPr>
                              <w:t>歳代</w:t>
                            </w:r>
                            <w:r w:rsidR="00063AA7">
                              <w:rPr>
                                <w:rFonts w:ascii="BIZ UDPゴシック" w:eastAsia="BIZ UDPゴシック" w:hAnsi="BIZ UDPゴシック" w:hint="eastAsia"/>
                                <w:b/>
                                <w:bCs/>
                              </w:rPr>
                              <w:t>の世帯であり、他の年齢階級と比較して、「教育」の割合が1</w:t>
                            </w:r>
                            <w:r w:rsidR="00063AA7">
                              <w:rPr>
                                <w:rFonts w:ascii="BIZ UDPゴシック" w:eastAsia="BIZ UDPゴシック" w:hAnsi="BIZ UDPゴシック"/>
                                <w:b/>
                                <w:bCs/>
                              </w:rPr>
                              <w:t>1.7%</w:t>
                            </w:r>
                            <w:r w:rsidR="00063AA7">
                              <w:rPr>
                                <w:rFonts w:ascii="BIZ UDPゴシック" w:eastAsia="BIZ UDPゴシック" w:hAnsi="BIZ UDPゴシック" w:hint="eastAsia"/>
                                <w:b/>
                                <w:bCs/>
                              </w:rPr>
                              <w:t>と最も高い</w:t>
                            </w:r>
                          </w:p>
                        </w:txbxContent>
                      </wps:txbx>
                      <wps:bodyPr rot="0" spcFirstLastPara="0" vertOverflow="overflow" horzOverflow="overflow" vert="horz" wrap="none" lIns="0" tIns="0" rIns="0" bIns="8890" numCol="1" spcCol="0" rtlCol="0" fromWordArt="0" anchor="t" anchorCtr="0" forceAA="0" compatLnSpc="1">
                        <a:prstTxWarp prst="textNoShape">
                          <a:avLst/>
                        </a:prstTxWarp>
                        <a:spAutoFit/>
                      </wps:bodyPr>
                    </wps:wsp>
                  </a:graphicData>
                </a:graphic>
              </wp:anchor>
            </w:drawing>
          </mc:Choice>
          <mc:Fallback>
            <w:pict>
              <v:shape w14:anchorId="35C0E9F9" id="テキスト ボックス 48" o:spid="_x0000_s1030" type="#_x0000_t202" alt="「消費支出」が最も多いのは50歳代の世帯であり、他の年齢階級と比較して、「教育」の割合が11.7%と最も高い" style="position:absolute;left:0;text-align:left;margin-left:2.4pt;margin-top:17.85pt;width:2in;height:2in;z-index:2516510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" filled="f" strokeweight=".5pt">
                <v:textbox style="mso-fit-shape-to-text:t" inset="0,0,0,.7pt">
                  <w:txbxContent>
                    <w:p w14:paraId="0240A939" w14:textId="395AFE3A" w:rsidR="006D1A67" w:rsidRPr="00746A7E" w:rsidRDefault="006D1A67" w:rsidP="009134B9">
                      <w:pPr>
                        <w:jc w:val="center"/>
                        <w:rPr>
                          <w:rFonts w:ascii="BIZ UDPゴシック" w:eastAsia="BIZ UDPゴシック" w:hAnsi="BIZ UDPゴシック"/>
                          <w:b/>
                          <w:bCs/>
                        </w:rPr>
                      </w:pPr>
                      <w:r>
                        <w:rPr>
                          <w:rFonts w:ascii="BIZ UDPゴシック" w:eastAsia="BIZ UDPゴシック" w:hAnsi="BIZ UDPゴシック" w:hint="eastAsia"/>
                          <w:b/>
                          <w:bCs/>
                        </w:rPr>
                        <w:t>「消費支出」が最も多いのは5</w:t>
                      </w:r>
                      <w:r>
                        <w:rPr>
                          <w:rFonts w:ascii="BIZ UDPゴシック" w:eastAsia="BIZ UDPゴシック" w:hAnsi="BIZ UDPゴシック"/>
                          <w:b/>
                          <w:bCs/>
                        </w:rPr>
                        <w:t>0</w:t>
                      </w:r>
                      <w:r>
                        <w:rPr>
                          <w:rFonts w:ascii="BIZ UDPゴシック" w:eastAsia="BIZ UDPゴシック" w:hAnsi="BIZ UDPゴシック" w:hint="eastAsia"/>
                          <w:b/>
                          <w:bCs/>
                        </w:rPr>
                        <w:t>歳代</w:t>
                      </w:r>
                      <w:r w:rsidR="00063AA7">
                        <w:rPr>
                          <w:rFonts w:ascii="BIZ UDPゴシック" w:eastAsia="BIZ UDPゴシック" w:hAnsi="BIZ UDPゴシック" w:hint="eastAsia"/>
                          <w:b/>
                          <w:bCs/>
                        </w:rPr>
                        <w:t>の世帯であり、他の年齢階級と比較して、「教育」の割合が1</w:t>
                      </w:r>
                      <w:r w:rsidR="00063AA7">
                        <w:rPr>
                          <w:rFonts w:ascii="BIZ UDPゴシック" w:eastAsia="BIZ UDPゴシック" w:hAnsi="BIZ UDPゴシック"/>
                          <w:b/>
                          <w:bCs/>
                        </w:rPr>
                        <w:t>1.7%</w:t>
                      </w:r>
                      <w:r w:rsidR="00063AA7">
                        <w:rPr>
                          <w:rFonts w:ascii="BIZ UDPゴシック" w:eastAsia="BIZ UDPゴシック" w:hAnsi="BIZ UDPゴシック" w:hint="eastAsia"/>
                          <w:b/>
                          <w:bCs/>
                        </w:rPr>
                        <w:t>と最も高い</w:t>
                      </w:r>
                    </w:p>
                  </w:txbxContent>
                </v:textbox>
                <w10:wrap type="square" anchorx="margin"/>
              </v:shape>
            </w:pict>
          </mc:Fallback>
        </mc:AlternateContent>
      </w:r>
      <w:r w:rsidRPr="00102857">
        <w:rPr>
          <w:rFonts w:ascii="BIZ UDPゴシック" w:eastAsia="BIZ UDPゴシック" w:hAnsi="BIZ UDPゴシック" w:hint="eastAsia"/>
          <w:b/>
          <w:bCs/>
        </w:rPr>
        <w:t>(</w:t>
      </w:r>
      <w:r w:rsidRPr="00102857">
        <w:rPr>
          <w:rFonts w:ascii="BIZ UDPゴシック" w:eastAsia="BIZ UDPゴシック" w:hAnsi="BIZ UDPゴシック"/>
          <w:b/>
          <w:bCs/>
        </w:rPr>
        <w:t>4)</w:t>
      </w:r>
      <w:r w:rsidR="00A02DC1" w:rsidRPr="00102857">
        <w:rPr>
          <w:rFonts w:ascii="BIZ UDPゴシック" w:eastAsia="BIZ UDPゴシック" w:hAnsi="BIZ UDPゴシック"/>
          <w:b/>
          <w:bCs/>
        </w:rPr>
        <w:t>世帯主の年齢階級</w:t>
      </w:r>
    </w:p>
    <w:p w14:paraId="138BEC51" w14:textId="77777777" w:rsidR="006D1A67" w:rsidRPr="00F665C3" w:rsidRDefault="006D1A67" w:rsidP="006D1A67">
      <w:pPr>
        <w:rPr>
          <w:rFonts w:ascii="BIZ UDPゴシック" w:eastAsia="BIZ UDPゴシック" w:hAnsi="BIZ UDPゴシック"/>
        </w:rPr>
      </w:pPr>
    </w:p>
    <w:p w14:paraId="777A5F18" w14:textId="47677BBD" w:rsidR="00A02DC1" w:rsidRPr="00C20840" w:rsidRDefault="00A02DC1" w:rsidP="00A02DC1">
      <w:pPr>
        <w:ind w:firstLineChars="100" w:firstLine="210"/>
        <w:rPr>
          <w:rFonts w:ascii="BIZ UDPゴシック" w:eastAsia="BIZ UDPゴシック" w:hAnsi="BIZ UDPゴシック"/>
        </w:rPr>
      </w:pPr>
      <w:r w:rsidRPr="00C20840">
        <w:rPr>
          <w:rFonts w:ascii="BIZ UDPゴシック" w:eastAsia="BIZ UDPゴシック" w:hAnsi="BIZ UDPゴシック" w:hint="eastAsia"/>
        </w:rPr>
        <w:t>総世帯の消費支出を世帯主の年齢階級別にみると、</w:t>
      </w:r>
      <w:r w:rsidRPr="00C20840">
        <w:rPr>
          <w:rFonts w:ascii="BIZ UDPゴシック" w:eastAsia="BIZ UDPゴシック" w:hAnsi="BIZ UDPゴシック"/>
        </w:rPr>
        <w:t>30歳未満が174,108円、30歳代が241,351</w:t>
      </w:r>
      <w:r w:rsidRPr="00C20840">
        <w:rPr>
          <w:rFonts w:ascii="BIZ UDPゴシック" w:eastAsia="BIZ UDPゴシック" w:hAnsi="BIZ UDPゴシック" w:hint="eastAsia"/>
        </w:rPr>
        <w:t>円、</w:t>
      </w:r>
      <w:r w:rsidRPr="00C20840">
        <w:rPr>
          <w:rFonts w:ascii="BIZ UDPゴシック" w:eastAsia="BIZ UDPゴシック" w:hAnsi="BIZ UDPゴシック"/>
        </w:rPr>
        <w:t>40歳代が273,673円と年齢階級が高くなるに従って多くなり、50歳代の305,841円をピー</w:t>
      </w:r>
      <w:r w:rsidRPr="00C20840">
        <w:rPr>
          <w:rFonts w:ascii="BIZ UDPゴシック" w:eastAsia="BIZ UDPゴシック" w:hAnsi="BIZ UDPゴシック" w:hint="eastAsia"/>
        </w:rPr>
        <w:t>クに、</w:t>
      </w:r>
      <w:r w:rsidRPr="00C20840">
        <w:rPr>
          <w:rFonts w:ascii="BIZ UDPゴシック" w:eastAsia="BIZ UDPゴシック" w:hAnsi="BIZ UDPゴシック"/>
        </w:rPr>
        <w:t>60歳代が248,836円、70歳代が223,746円、80歳以上が189,265円と少なくなっている。</w:t>
      </w:r>
    </w:p>
    <w:p w14:paraId="6DCAC91F" w14:textId="3CAA997F" w:rsidR="00186FCB" w:rsidRPr="00C20840" w:rsidRDefault="00186FCB" w:rsidP="00A02DC1">
      <w:pPr>
        <w:ind w:firstLineChars="100" w:firstLine="210"/>
        <w:rPr>
          <w:rFonts w:ascii="BIZ UDPゴシック" w:eastAsia="BIZ UDPゴシック" w:hAnsi="BIZ UDPゴシック"/>
        </w:rPr>
      </w:pPr>
      <w:r w:rsidRPr="00C20840">
        <w:rPr>
          <w:rFonts w:ascii="BIZ UDPゴシック" w:eastAsia="BIZ UDPゴシック" w:hAnsi="BIZ UDPゴシック" w:hint="eastAsia"/>
        </w:rPr>
        <w:t>また、消費支出に占める費目別割合を</w:t>
      </w:r>
      <w:r w:rsidR="00E961B7">
        <w:rPr>
          <w:rFonts w:ascii="BIZ UDPゴシック" w:eastAsia="BIZ UDPゴシック" w:hAnsi="BIZ UDPゴシック" w:hint="eastAsia"/>
        </w:rPr>
        <w:t>世帯主の</w:t>
      </w:r>
      <w:r w:rsidRPr="00C20840">
        <w:rPr>
          <w:rFonts w:ascii="BIZ UDPゴシック" w:eastAsia="BIZ UDPゴシック" w:hAnsi="BIZ UDPゴシック" w:hint="eastAsia"/>
        </w:rPr>
        <w:t>年齢階級別にみると、以下の特色が挙げられる。(図Ⅰ－４、</w:t>
      </w:r>
      <w:r w:rsidR="00107421" w:rsidRPr="00C20840">
        <w:rPr>
          <w:rFonts w:ascii="BIZ UDPゴシック" w:eastAsia="BIZ UDPゴシック" w:hAnsi="BIZ UDPゴシック" w:hint="eastAsia"/>
        </w:rPr>
        <w:t>図</w:t>
      </w:r>
      <w:r w:rsidRPr="00C20840">
        <w:rPr>
          <w:rFonts w:ascii="BIZ UDPゴシック" w:eastAsia="BIZ UDPゴシック" w:hAnsi="BIZ UDPゴシック" w:hint="eastAsia"/>
        </w:rPr>
        <w:t>Ⅰ－５)</w:t>
      </w:r>
    </w:p>
    <w:p w14:paraId="3F63A255" w14:textId="29CFC779" w:rsidR="00186FCB" w:rsidRPr="00C20840" w:rsidRDefault="00186FCB" w:rsidP="00186FCB">
      <w:pPr>
        <w:rPr>
          <w:rFonts w:ascii="BIZ UDPゴシック" w:eastAsia="BIZ UDPゴシック" w:hAnsi="BIZ UDPゴシック"/>
        </w:rPr>
      </w:pPr>
      <w:r w:rsidRPr="00C20840">
        <w:rPr>
          <w:rFonts w:ascii="BIZ UDPゴシック" w:eastAsia="BIZ UDPゴシック" w:hAnsi="BIZ UDPゴシック" w:hint="eastAsia"/>
        </w:rPr>
        <w:t>・3</w:t>
      </w:r>
      <w:r w:rsidRPr="00C20840">
        <w:rPr>
          <w:rFonts w:ascii="BIZ UDPゴシック" w:eastAsia="BIZ UDPゴシック" w:hAnsi="BIZ UDPゴシック"/>
        </w:rPr>
        <w:t>0</w:t>
      </w:r>
      <w:r w:rsidRPr="00C20840">
        <w:rPr>
          <w:rFonts w:ascii="BIZ UDPゴシック" w:eastAsia="BIZ UDPゴシック" w:hAnsi="BIZ UDPゴシック" w:hint="eastAsia"/>
        </w:rPr>
        <w:t>歳未満及び3</w:t>
      </w:r>
      <w:r w:rsidRPr="00C20840">
        <w:rPr>
          <w:rFonts w:ascii="BIZ UDPゴシック" w:eastAsia="BIZ UDPゴシック" w:hAnsi="BIZ UDPゴシック"/>
        </w:rPr>
        <w:t>0</w:t>
      </w:r>
      <w:r w:rsidRPr="00C20840">
        <w:rPr>
          <w:rFonts w:ascii="BIZ UDPゴシック" w:eastAsia="BIZ UDPゴシック" w:hAnsi="BIZ UDPゴシック" w:hint="eastAsia"/>
        </w:rPr>
        <w:t>歳代は、他の年齢階級と比較して、「住居」(それぞれ2</w:t>
      </w:r>
      <w:r w:rsidRPr="00C20840">
        <w:rPr>
          <w:rFonts w:ascii="BIZ UDPゴシック" w:eastAsia="BIZ UDPゴシック" w:hAnsi="BIZ UDPゴシック"/>
        </w:rPr>
        <w:t>2.8%</w:t>
      </w:r>
      <w:r w:rsidRPr="00C20840">
        <w:rPr>
          <w:rFonts w:ascii="BIZ UDPゴシック" w:eastAsia="BIZ UDPゴシック" w:hAnsi="BIZ UDPゴシック" w:hint="eastAsia"/>
        </w:rPr>
        <w:t>、1</w:t>
      </w:r>
      <w:r w:rsidRPr="00C20840">
        <w:rPr>
          <w:rFonts w:ascii="BIZ UDPゴシック" w:eastAsia="BIZ UDPゴシック" w:hAnsi="BIZ UDPゴシック"/>
        </w:rPr>
        <w:t>9.3%)</w:t>
      </w:r>
      <w:r w:rsidRPr="00C20840">
        <w:rPr>
          <w:rFonts w:ascii="BIZ UDPゴシック" w:eastAsia="BIZ UDPゴシック" w:hAnsi="BIZ UDPゴシック" w:hint="eastAsia"/>
        </w:rPr>
        <w:t>が高くなっている。</w:t>
      </w:r>
    </w:p>
    <w:p w14:paraId="6547B1CA" w14:textId="2D391BA6" w:rsidR="00186FCB" w:rsidRPr="00C20840" w:rsidRDefault="00186FCB" w:rsidP="00186FCB">
      <w:pPr>
        <w:rPr>
          <w:rFonts w:ascii="BIZ UDPゴシック" w:eastAsia="BIZ UDPゴシック" w:hAnsi="BIZ UDPゴシック"/>
        </w:rPr>
      </w:pPr>
      <w:r w:rsidRPr="00C20840">
        <w:rPr>
          <w:rFonts w:ascii="BIZ UDPゴシック" w:eastAsia="BIZ UDPゴシック" w:hAnsi="BIZ UDPゴシック" w:hint="eastAsia"/>
        </w:rPr>
        <w:t>・4</w:t>
      </w:r>
      <w:r w:rsidRPr="00C20840">
        <w:rPr>
          <w:rFonts w:ascii="BIZ UDPゴシック" w:eastAsia="BIZ UDPゴシック" w:hAnsi="BIZ UDPゴシック"/>
        </w:rPr>
        <w:t>0</w:t>
      </w:r>
      <w:r w:rsidRPr="00C20840">
        <w:rPr>
          <w:rFonts w:ascii="BIZ UDPゴシック" w:eastAsia="BIZ UDPゴシック" w:hAnsi="BIZ UDPゴシック" w:hint="eastAsia"/>
        </w:rPr>
        <w:t>歳代及び5</w:t>
      </w:r>
      <w:r w:rsidRPr="00C20840">
        <w:rPr>
          <w:rFonts w:ascii="BIZ UDPゴシック" w:eastAsia="BIZ UDPゴシック" w:hAnsi="BIZ UDPゴシック"/>
        </w:rPr>
        <w:t>0</w:t>
      </w:r>
      <w:r w:rsidR="000E4644" w:rsidRPr="00C20840">
        <w:rPr>
          <w:rFonts w:ascii="BIZ UDPゴシック" w:eastAsia="BIZ UDPゴシック" w:hAnsi="BIZ UDPゴシック" w:hint="eastAsia"/>
        </w:rPr>
        <w:t>歳代は、他の年齢階級と比較して、「教育」(それぞれ7</w:t>
      </w:r>
      <w:r w:rsidR="000E4644" w:rsidRPr="00C20840">
        <w:rPr>
          <w:rFonts w:ascii="BIZ UDPゴシック" w:eastAsia="BIZ UDPゴシック" w:hAnsi="BIZ UDPゴシック"/>
        </w:rPr>
        <w:t>.4%</w:t>
      </w:r>
      <w:r w:rsidR="000E4644" w:rsidRPr="00C20840">
        <w:rPr>
          <w:rFonts w:ascii="BIZ UDPゴシック" w:eastAsia="BIZ UDPゴシック" w:hAnsi="BIZ UDPゴシック" w:hint="eastAsia"/>
        </w:rPr>
        <w:t>、1</w:t>
      </w:r>
      <w:r w:rsidR="000E4644" w:rsidRPr="00C20840">
        <w:rPr>
          <w:rFonts w:ascii="BIZ UDPゴシック" w:eastAsia="BIZ UDPゴシック" w:hAnsi="BIZ UDPゴシック"/>
        </w:rPr>
        <w:t>1.7%)</w:t>
      </w:r>
      <w:r w:rsidR="000E4644" w:rsidRPr="00C20840">
        <w:rPr>
          <w:rFonts w:ascii="BIZ UDPゴシック" w:eastAsia="BIZ UDPゴシック" w:hAnsi="BIZ UDPゴシック" w:hint="eastAsia"/>
        </w:rPr>
        <w:t>が高くなっている。</w:t>
      </w:r>
    </w:p>
    <w:p w14:paraId="02E680D5" w14:textId="19734646" w:rsidR="000E4644" w:rsidRPr="00C20840" w:rsidRDefault="000E4644" w:rsidP="00186FCB">
      <w:pPr>
        <w:rPr>
          <w:rFonts w:ascii="BIZ UDPゴシック" w:eastAsia="BIZ UDPゴシック" w:hAnsi="BIZ UDPゴシック"/>
        </w:rPr>
      </w:pPr>
      <w:r w:rsidRPr="00C20840">
        <w:rPr>
          <w:rFonts w:ascii="BIZ UDPゴシック" w:eastAsia="BIZ UDPゴシック" w:hAnsi="BIZ UDPゴシック" w:hint="eastAsia"/>
        </w:rPr>
        <w:t>・6</w:t>
      </w:r>
      <w:r w:rsidRPr="00C20840">
        <w:rPr>
          <w:rFonts w:ascii="BIZ UDPゴシック" w:eastAsia="BIZ UDPゴシック" w:hAnsi="BIZ UDPゴシック"/>
        </w:rPr>
        <w:t>0</w:t>
      </w:r>
      <w:r w:rsidRPr="00C20840">
        <w:rPr>
          <w:rFonts w:ascii="BIZ UDPゴシック" w:eastAsia="BIZ UDPゴシック" w:hAnsi="BIZ UDPゴシック" w:hint="eastAsia"/>
        </w:rPr>
        <w:t>歳代、7</w:t>
      </w:r>
      <w:r w:rsidRPr="00C20840">
        <w:rPr>
          <w:rFonts w:ascii="BIZ UDPゴシック" w:eastAsia="BIZ UDPゴシック" w:hAnsi="BIZ UDPゴシック"/>
        </w:rPr>
        <w:t>0</w:t>
      </w:r>
      <w:r w:rsidRPr="00C20840">
        <w:rPr>
          <w:rFonts w:ascii="BIZ UDPゴシック" w:eastAsia="BIZ UDPゴシック" w:hAnsi="BIZ UDPゴシック" w:hint="eastAsia"/>
        </w:rPr>
        <w:t>歳代及び8</w:t>
      </w:r>
      <w:r w:rsidRPr="00C20840">
        <w:rPr>
          <w:rFonts w:ascii="BIZ UDPゴシック" w:eastAsia="BIZ UDPゴシック" w:hAnsi="BIZ UDPゴシック"/>
        </w:rPr>
        <w:t>0</w:t>
      </w:r>
      <w:r w:rsidRPr="00C20840">
        <w:rPr>
          <w:rFonts w:ascii="BIZ UDPゴシック" w:eastAsia="BIZ UDPゴシック" w:hAnsi="BIZ UDPゴシック" w:hint="eastAsia"/>
        </w:rPr>
        <w:t>歳以上は、他の年齢階級と比較して、「保健医療」(それぞれ6</w:t>
      </w:r>
      <w:r w:rsidRPr="00C20840">
        <w:rPr>
          <w:rFonts w:ascii="BIZ UDPゴシック" w:eastAsia="BIZ UDPゴシック" w:hAnsi="BIZ UDPゴシック"/>
        </w:rPr>
        <w:t>.0%</w:t>
      </w:r>
      <w:r w:rsidRPr="00C20840">
        <w:rPr>
          <w:rFonts w:ascii="BIZ UDPゴシック" w:eastAsia="BIZ UDPゴシック" w:hAnsi="BIZ UDPゴシック" w:hint="eastAsia"/>
        </w:rPr>
        <w:t>、6</w:t>
      </w:r>
      <w:r w:rsidRPr="00C20840">
        <w:rPr>
          <w:rFonts w:ascii="BIZ UDPゴシック" w:eastAsia="BIZ UDPゴシック" w:hAnsi="BIZ UDPゴシック"/>
        </w:rPr>
        <w:t>.8%</w:t>
      </w:r>
      <w:r w:rsidRPr="00C20840">
        <w:rPr>
          <w:rFonts w:ascii="BIZ UDPゴシック" w:eastAsia="BIZ UDPゴシック" w:hAnsi="BIZ UDPゴシック" w:hint="eastAsia"/>
        </w:rPr>
        <w:t>、8</w:t>
      </w:r>
      <w:r w:rsidRPr="00C20840">
        <w:rPr>
          <w:rFonts w:ascii="BIZ UDPゴシック" w:eastAsia="BIZ UDPゴシック" w:hAnsi="BIZ UDPゴシック"/>
        </w:rPr>
        <w:t>.4%)</w:t>
      </w:r>
    </w:p>
    <w:p w14:paraId="765BAAD1" w14:textId="0B951C36" w:rsidR="000E4644" w:rsidRPr="00C20840" w:rsidRDefault="000E4644" w:rsidP="00063AA7">
      <w:pPr>
        <w:ind w:firstLineChars="50" w:firstLine="105"/>
        <w:rPr>
          <w:rFonts w:ascii="BIZ UDPゴシック" w:eastAsia="BIZ UDPゴシック" w:hAnsi="BIZ UDPゴシック"/>
        </w:rPr>
      </w:pPr>
      <w:r w:rsidRPr="00C20840">
        <w:rPr>
          <w:rFonts w:ascii="BIZ UDPゴシック" w:eastAsia="BIZ UDPゴシック" w:hAnsi="BIZ UDPゴシック" w:hint="eastAsia"/>
        </w:rPr>
        <w:t>が高くなっている。また、「外食」(それぞれ5</w:t>
      </w:r>
      <w:r w:rsidRPr="00C20840">
        <w:rPr>
          <w:rFonts w:ascii="BIZ UDPゴシック" w:eastAsia="BIZ UDPゴシック" w:hAnsi="BIZ UDPゴシック"/>
        </w:rPr>
        <w:t>.7%</w:t>
      </w:r>
      <w:r w:rsidRPr="00C20840">
        <w:rPr>
          <w:rFonts w:ascii="BIZ UDPゴシック" w:eastAsia="BIZ UDPゴシック" w:hAnsi="BIZ UDPゴシック" w:hint="eastAsia"/>
        </w:rPr>
        <w:t>、5</w:t>
      </w:r>
      <w:r w:rsidRPr="00C20840">
        <w:rPr>
          <w:rFonts w:ascii="BIZ UDPゴシック" w:eastAsia="BIZ UDPゴシック" w:hAnsi="BIZ UDPゴシック"/>
        </w:rPr>
        <w:t>.0%</w:t>
      </w:r>
      <w:r w:rsidRPr="00C20840">
        <w:rPr>
          <w:rFonts w:ascii="BIZ UDPゴシック" w:eastAsia="BIZ UDPゴシック" w:hAnsi="BIZ UDPゴシック" w:hint="eastAsia"/>
        </w:rPr>
        <w:t>、3</w:t>
      </w:r>
      <w:r w:rsidRPr="00C20840">
        <w:rPr>
          <w:rFonts w:ascii="BIZ UDPゴシック" w:eastAsia="BIZ UDPゴシック" w:hAnsi="BIZ UDPゴシック"/>
        </w:rPr>
        <w:t>.5%)</w:t>
      </w:r>
      <w:r w:rsidRPr="00C20840">
        <w:rPr>
          <w:rFonts w:ascii="BIZ UDPゴシック" w:eastAsia="BIZ UDPゴシック" w:hAnsi="BIZ UDPゴシック" w:hint="eastAsia"/>
        </w:rPr>
        <w:t>が低くなっている。</w:t>
      </w:r>
    </w:p>
    <w:p w14:paraId="77945952" w14:textId="46B4BFCF" w:rsidR="007A7AFF" w:rsidRPr="00C20840" w:rsidRDefault="007A7AFF" w:rsidP="007A7AFF">
      <w:pPr>
        <w:rPr>
          <w:rFonts w:ascii="BIZ UDPゴシック" w:eastAsia="BIZ UDPゴシック" w:hAnsi="BIZ UDPゴシック"/>
        </w:rPr>
      </w:pPr>
      <w:r w:rsidRPr="00C20840">
        <w:rPr>
          <w:rFonts w:ascii="BIZ UDPゴシック" w:eastAsia="BIZ UDPゴシック" w:hAnsi="BIZ UDPゴシック" w:hint="eastAsia"/>
        </w:rPr>
        <w:t>・8</w:t>
      </w:r>
      <w:r w:rsidRPr="00C20840">
        <w:rPr>
          <w:rFonts w:ascii="BIZ UDPゴシック" w:eastAsia="BIZ UDPゴシック" w:hAnsi="BIZ UDPゴシック"/>
        </w:rPr>
        <w:t>0</w:t>
      </w:r>
      <w:r w:rsidRPr="00C20840">
        <w:rPr>
          <w:rFonts w:ascii="BIZ UDPゴシック" w:eastAsia="BIZ UDPゴシック" w:hAnsi="BIZ UDPゴシック" w:hint="eastAsia"/>
        </w:rPr>
        <w:t>歳以上は、他の年齢階級と比較して、「交通・通信」(</w:t>
      </w:r>
      <w:r w:rsidRPr="00C20840">
        <w:rPr>
          <w:rFonts w:ascii="BIZ UDPゴシック" w:eastAsia="BIZ UDPゴシック" w:hAnsi="BIZ UDPゴシック"/>
        </w:rPr>
        <w:t>8.6%)</w:t>
      </w:r>
      <w:r w:rsidRPr="00C20840">
        <w:rPr>
          <w:rFonts w:ascii="BIZ UDPゴシック" w:eastAsia="BIZ UDPゴシック" w:hAnsi="BIZ UDPゴシック" w:hint="eastAsia"/>
        </w:rPr>
        <w:t>が低くなっている。</w:t>
      </w:r>
    </w:p>
    <w:p w14:paraId="3D3DE22C" w14:textId="6B1D576A" w:rsidR="00074D52" w:rsidRDefault="00C20840" w:rsidP="00337F26">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 xml:space="preserve">                                                                                                  </w:t>
      </w:r>
    </w:p>
    <w:p w14:paraId="195B9F9B" w14:textId="3ACAF776" w:rsidR="00C20840" w:rsidRPr="00E961B7" w:rsidRDefault="00E961B7" w:rsidP="00E961B7">
      <w:pPr>
        <w:jc w:val="center"/>
        <w:rPr>
          <w:rFonts w:ascii="BIZ UDPゴシック" w:eastAsia="BIZ UDPゴシック" w:hAnsi="BIZ UDPゴシック"/>
          <w:b/>
          <w:bCs/>
          <w:color w:val="000000" w:themeColor="text1"/>
        </w:rPr>
      </w:pPr>
      <w:r>
        <w:rPr>
          <w:rFonts w:ascii="BIZ UDPゴシック" w:eastAsia="BIZ UDPゴシック" w:hAnsi="BIZ UDPゴシック"/>
          <w:noProof/>
          <w:color w:val="000000" w:themeColor="text1"/>
        </w:rPr>
        <w:drawing>
          <wp:anchor distT="0" distB="0" distL="114300" distR="114300" simplePos="0" relativeHeight="251712512" behindDoc="0" locked="0" layoutInCell="1" allowOverlap="1" wp14:anchorId="0BCF3FE8" wp14:editId="323B6A58">
            <wp:simplePos x="0" y="0"/>
            <wp:positionH relativeFrom="margin">
              <wp:align>center</wp:align>
            </wp:positionH>
            <wp:positionV relativeFrom="paragraph">
              <wp:posOffset>292100</wp:posOffset>
            </wp:positionV>
            <wp:extent cx="6645910" cy="2722880"/>
            <wp:effectExtent l="0" t="0" r="2540" b="1270"/>
            <wp:wrapTopAndBottom/>
            <wp:docPr id="12" name="図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a:extLst>
                        <a:ext uri="{C183D7F6-B498-43B3-948B-1728B52AA6E4}">
                          <adec:decorative xmlns:adec="http://schemas.microsoft.com/office/drawing/2017/decorative" val="1"/>
                        </a:ext>
                      </a:extLst>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6645910" cy="2722880"/>
                    </a:xfrm>
                    <a:prstGeom prst="rect">
                      <a:avLst/>
                    </a:prstGeom>
                  </pic:spPr>
                </pic:pic>
              </a:graphicData>
            </a:graphic>
          </wp:anchor>
        </w:drawing>
      </w:r>
      <w:r w:rsidR="00337F26" w:rsidRPr="00337F26">
        <w:rPr>
          <w:rFonts w:ascii="BIZ UDPゴシック" w:eastAsia="BIZ UDPゴシック" w:hAnsi="BIZ UDPゴシック" w:hint="eastAsia"/>
          <w:b/>
          <w:bCs/>
          <w:color w:val="000000" w:themeColor="text1"/>
        </w:rPr>
        <w:t>図Ⅰ</w:t>
      </w:r>
      <w:r w:rsidR="00337F26" w:rsidRPr="00337F26">
        <w:rPr>
          <w:rFonts w:ascii="BIZ UDPゴシック" w:eastAsia="BIZ UDPゴシック" w:hAnsi="BIZ UDPゴシック"/>
          <w:b/>
          <w:bCs/>
          <w:color w:val="000000" w:themeColor="text1"/>
        </w:rPr>
        <w:t>-4</w:t>
      </w:r>
      <w:r w:rsidR="00337F26" w:rsidRPr="00337F26">
        <w:rPr>
          <w:rFonts w:ascii="BIZ UDPゴシック" w:eastAsia="BIZ UDPゴシック" w:hAnsi="BIZ UDPゴシック" w:hint="eastAsia"/>
          <w:b/>
          <w:bCs/>
          <w:color w:val="000000" w:themeColor="text1"/>
        </w:rPr>
        <w:t xml:space="preserve">　世帯主の年齢階級別消費支出(総世帯)</w:t>
      </w:r>
    </w:p>
    <w:p w14:paraId="35BFE23B" w14:textId="085D44E1" w:rsidR="00337F26" w:rsidRDefault="00E961B7" w:rsidP="00337F26">
      <w:pPr>
        <w:widowControl/>
        <w:jc w:val="center"/>
        <w:rPr>
          <w:rFonts w:ascii="BIZ UDPゴシック" w:eastAsia="BIZ UDPゴシック" w:hAnsi="BIZ UDPゴシック"/>
          <w:b/>
          <w:bCs/>
        </w:rPr>
      </w:pPr>
      <w:r>
        <w:rPr>
          <w:rFonts w:ascii="BIZ UDPゴシック" w:eastAsia="BIZ UDPゴシック" w:hAnsi="BIZ UDPゴシック"/>
          <w:b/>
          <w:bCs/>
          <w:noProof/>
        </w:rPr>
        <w:drawing>
          <wp:anchor distT="0" distB="0" distL="114300" distR="114300" simplePos="0" relativeHeight="251713536" behindDoc="0" locked="0" layoutInCell="1" allowOverlap="1" wp14:anchorId="6B0FB452" wp14:editId="2C6B8597">
            <wp:simplePos x="0" y="0"/>
            <wp:positionH relativeFrom="margin">
              <wp:align>center</wp:align>
            </wp:positionH>
            <wp:positionV relativeFrom="paragraph">
              <wp:posOffset>3049270</wp:posOffset>
            </wp:positionV>
            <wp:extent cx="6645910" cy="3115310"/>
            <wp:effectExtent l="0" t="0" r="2540" b="8890"/>
            <wp:wrapTopAndBottom/>
            <wp:docPr id="13" name="図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a:extLst>
                        <a:ext uri="{C183D7F6-B498-43B3-948B-1728B52AA6E4}">
                          <adec:decorative xmlns:adec="http://schemas.microsoft.com/office/drawing/2017/decorative" val="1"/>
                        </a:ext>
                      </a:extLst>
                    </pic:cNvPr>
                    <pic:cNvPicPr/>
                  </pic:nvPicPr>
                  <pic:blipFill>
                    <a:blip r:embed="rId15" cstate="email">
                      <a:extLst>
                        <a:ext uri="{28A0092B-C50C-407E-A947-70E740481C1C}">
                          <a14:useLocalDpi xmlns:a14="http://schemas.microsoft.com/office/drawing/2010/main"/>
                        </a:ext>
                      </a:extLst>
                    </a:blip>
                    <a:stretch>
                      <a:fillRect/>
                    </a:stretch>
                  </pic:blipFill>
                  <pic:spPr>
                    <a:xfrm>
                      <a:off x="0" y="0"/>
                      <a:ext cx="6645910" cy="3115310"/>
                    </a:xfrm>
                    <a:prstGeom prst="rect">
                      <a:avLst/>
                    </a:prstGeom>
                  </pic:spPr>
                </pic:pic>
              </a:graphicData>
            </a:graphic>
          </wp:anchor>
        </w:drawing>
      </w:r>
      <w:r w:rsidR="00337F26">
        <w:rPr>
          <w:rFonts w:ascii="BIZ UDPゴシック" w:eastAsia="BIZ UDPゴシック" w:hAnsi="BIZ UDPゴシック" w:hint="eastAsia"/>
          <w:b/>
          <w:bCs/>
        </w:rPr>
        <w:t>図Ⅰ-</w:t>
      </w:r>
      <w:r w:rsidR="00337F26">
        <w:rPr>
          <w:rFonts w:ascii="BIZ UDPゴシック" w:eastAsia="BIZ UDPゴシック" w:hAnsi="BIZ UDPゴシック"/>
          <w:b/>
          <w:bCs/>
        </w:rPr>
        <w:t>5</w:t>
      </w:r>
      <w:r w:rsidR="00337F26">
        <w:rPr>
          <w:rFonts w:ascii="BIZ UDPゴシック" w:eastAsia="BIZ UDPゴシック" w:hAnsi="BIZ UDPゴシック" w:hint="eastAsia"/>
          <w:b/>
          <w:bCs/>
        </w:rPr>
        <w:t xml:space="preserve">　世帯主の年齢階級、費目別消費支出の割合(総世帯)</w:t>
      </w:r>
    </w:p>
    <w:p w14:paraId="77DD8F84" w14:textId="76EB6196" w:rsidR="00C20840" w:rsidRPr="00C20840" w:rsidRDefault="00C20840" w:rsidP="00C20840">
      <w:pPr>
        <w:rPr>
          <w:rFonts w:ascii="BIZ UDPゴシック" w:eastAsia="BIZ UDPゴシック" w:hAnsi="BIZ UDPゴシック"/>
          <w:b/>
          <w:bCs/>
        </w:rPr>
      </w:pPr>
      <w:r w:rsidRPr="00C20840">
        <w:rPr>
          <w:rFonts w:ascii="BIZ UDPゴシック" w:eastAsia="BIZ UDPゴシック" w:hAnsi="BIZ UDPゴシック" w:hint="eastAsia"/>
          <w:b/>
          <w:bCs/>
        </w:rPr>
        <w:lastRenderedPageBreak/>
        <w:t>Ⅱ</w:t>
      </w:r>
      <w:r w:rsidRPr="00C20840">
        <w:rPr>
          <w:rFonts w:ascii="BIZ UDPゴシック" w:eastAsia="BIZ UDPゴシック" w:hAnsi="BIZ UDPゴシック"/>
          <w:b/>
          <w:bCs/>
        </w:rPr>
        <w:t xml:space="preserve"> </w:t>
      </w:r>
      <w:r w:rsidRPr="00C20840">
        <w:rPr>
          <w:rFonts w:ascii="BIZ UDPゴシック" w:eastAsia="BIZ UDPゴシック" w:hAnsi="BIZ UDPゴシック" w:hint="eastAsia"/>
          <w:b/>
          <w:bCs/>
        </w:rPr>
        <w:t>高齢者世帯の収入及び支出</w:t>
      </w:r>
    </w:p>
    <w:p w14:paraId="09D7BC0F" w14:textId="6C0CA304" w:rsidR="00C20840" w:rsidRPr="00C20840" w:rsidRDefault="00C20840" w:rsidP="00C20840">
      <w:pPr>
        <w:rPr>
          <w:rFonts w:ascii="BIZ UDPゴシック" w:eastAsia="BIZ UDPゴシック" w:hAnsi="BIZ UDPゴシック"/>
          <w:b/>
          <w:bCs/>
        </w:rPr>
      </w:pPr>
      <w:bookmarkStart w:id="5" w:name="_Hlk222478553"/>
      <w:r w:rsidRPr="00C20840">
        <w:rPr>
          <w:rFonts w:ascii="BIZ UDPゴシック" w:eastAsia="BIZ UDPゴシック" w:hAnsi="BIZ UDPゴシック"/>
          <w:noProof/>
        </w:rPr>
        <mc:AlternateContent>
          <mc:Choice Requires="wps">
            <w:drawing>
              <wp:anchor distT="0" distB="0" distL="114300" distR="114300" simplePos="0" relativeHeight="251653120" behindDoc="0" locked="0" layoutInCell="1" allowOverlap="1" wp14:anchorId="1B7A0652" wp14:editId="76F3E100">
                <wp:simplePos x="0" y="0"/>
                <wp:positionH relativeFrom="column">
                  <wp:posOffset>28575</wp:posOffset>
                </wp:positionH>
                <wp:positionV relativeFrom="paragraph">
                  <wp:posOffset>236220</wp:posOffset>
                </wp:positionV>
                <wp:extent cx="1828800" cy="1828800"/>
                <wp:effectExtent l="0" t="0" r="15240" b="22860"/>
                <wp:wrapSquare wrapText="bothSides"/>
                <wp:docPr id="9" name="テキスト ボックス 9" descr="夫婦高齢者世帯の公的年金などの社会保障給付の実収入に占める割合は、勤労者世帯は51.6％、無職世帯は8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817DB5B" w14:textId="77777777" w:rsidR="00C20840" w:rsidRPr="00746A7E" w:rsidRDefault="00C20840" w:rsidP="00C20840">
                            <w:pPr>
                              <w:rPr>
                                <w:rFonts w:ascii="BIZ UDPゴシック" w:eastAsia="BIZ UDPゴシック" w:hAnsi="BIZ UDPゴシック"/>
                                <w:b/>
                                <w:bCs/>
                              </w:rPr>
                            </w:pPr>
                            <w:r w:rsidRPr="00746A7E">
                              <w:rPr>
                                <w:rFonts w:ascii="BIZ UDPゴシック" w:eastAsia="BIZ UDPゴシック" w:hAnsi="BIZ UDPゴシック" w:hint="eastAsia"/>
                                <w:b/>
                                <w:bCs/>
                              </w:rPr>
                              <w:t>夫婦高齢者世帯の公的年金などの社会保障給付の実収入に占める割合は、勤労者世帯は</w:t>
                            </w:r>
                            <w:r w:rsidRPr="00746A7E">
                              <w:rPr>
                                <w:rFonts w:ascii="BIZ UDPゴシック" w:eastAsia="BIZ UDPゴシック" w:hAnsi="BIZ UDPゴシック"/>
                                <w:b/>
                                <w:bCs/>
                              </w:rPr>
                              <w:t>51.6％</w:t>
                            </w:r>
                            <w:r w:rsidRPr="00746A7E">
                              <w:rPr>
                                <w:rFonts w:ascii="BIZ UDPゴシック" w:eastAsia="BIZ UDPゴシック" w:hAnsi="BIZ UDPゴシック" w:hint="eastAsia"/>
                                <w:b/>
                                <w:bCs/>
                              </w:rPr>
                              <w:t>、無職世帯は</w:t>
                            </w:r>
                            <w:r w:rsidRPr="00746A7E">
                              <w:rPr>
                                <w:rFonts w:ascii="BIZ UDPゴシック" w:eastAsia="BIZ UDPゴシック" w:hAnsi="BIZ UDPゴシック"/>
                                <w:b/>
                                <w:bCs/>
                              </w:rPr>
                              <w:t>88.5％</w:t>
                            </w:r>
                          </w:p>
                        </w:txbxContent>
                      </wps:txbx>
                      <wps:bodyPr rot="0" spcFirstLastPara="0" vertOverflow="overflow" horzOverflow="overflow" vert="horz" wrap="none" lIns="0" tIns="0" rIns="0" bIns="8890" numCol="1" spcCol="0" rtlCol="0" fromWordArt="0" anchor="t" anchorCtr="0" forceAA="0" compatLnSpc="1">
                        <a:prstTxWarp prst="textNoShape">
                          <a:avLst/>
                        </a:prstTxWarp>
                        <a:spAutoFit/>
                      </wps:bodyPr>
                    </wps:wsp>
                  </a:graphicData>
                </a:graphic>
              </wp:anchor>
            </w:drawing>
          </mc:Choice>
          <mc:Fallback>
            <w:pict>
              <v:shape w14:anchorId="1B7A0652" id="テキスト ボックス 9" o:spid="_x0000_s1031" type="#_x0000_t202" alt="夫婦高齢者世帯の公的年金などの社会保障給付の実収入に占める割合は、勤労者世帯は51.6％、無職世帯は88.5％" style="position:absolute;left:0;text-align:left;margin-left:2.25pt;margin-top:18.6pt;width:2in;height:2in;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" filled="f" strokeweight=".5pt">
                <v:textbox style="mso-fit-shape-to-text:t" inset="0,0,0,.7pt">
                  <w:txbxContent>
                    <w:p w14:paraId="5817DB5B" w14:textId="77777777" w:rsidR="00C20840" w:rsidRPr="00746A7E" w:rsidRDefault="00C20840" w:rsidP="00C20840">
                      <w:pPr>
                        <w:rPr>
                          <w:rFonts w:ascii="BIZ UDPゴシック" w:eastAsia="BIZ UDPゴシック" w:hAnsi="BIZ UDPゴシック"/>
                          <w:b/>
                          <w:bCs/>
                        </w:rPr>
                      </w:pPr>
                      <w:r w:rsidRPr="00746A7E">
                        <w:rPr>
                          <w:rFonts w:ascii="BIZ UDPゴシック" w:eastAsia="BIZ UDPゴシック" w:hAnsi="BIZ UDPゴシック" w:hint="eastAsia"/>
                          <w:b/>
                          <w:bCs/>
                        </w:rPr>
                        <w:t>夫婦高齢者世帯の公的年金などの社会保障給付の実収入に占める割合は、勤労者世帯は</w:t>
                      </w:r>
                      <w:r w:rsidRPr="00746A7E">
                        <w:rPr>
                          <w:rFonts w:ascii="BIZ UDPゴシック" w:eastAsia="BIZ UDPゴシック" w:hAnsi="BIZ UDPゴシック"/>
                          <w:b/>
                          <w:bCs/>
                        </w:rPr>
                        <w:t>51.6％</w:t>
                      </w:r>
                      <w:r w:rsidRPr="00746A7E">
                        <w:rPr>
                          <w:rFonts w:ascii="BIZ UDPゴシック" w:eastAsia="BIZ UDPゴシック" w:hAnsi="BIZ UDPゴシック" w:hint="eastAsia"/>
                          <w:b/>
                          <w:bCs/>
                        </w:rPr>
                        <w:t>、無職世帯は</w:t>
                      </w:r>
                      <w:r w:rsidRPr="00746A7E">
                        <w:rPr>
                          <w:rFonts w:ascii="BIZ UDPゴシック" w:eastAsia="BIZ UDPゴシック" w:hAnsi="BIZ UDPゴシック"/>
                          <w:b/>
                          <w:bCs/>
                        </w:rPr>
                        <w:t>88.5％</w:t>
                      </w:r>
                    </w:p>
                  </w:txbxContent>
                </v:textbox>
                <w10:wrap type="square"/>
              </v:shape>
            </w:pict>
          </mc:Fallback>
        </mc:AlternateContent>
      </w:r>
      <w:r w:rsidRPr="00C20840">
        <w:rPr>
          <w:rFonts w:ascii="BIZ UDPゴシック" w:eastAsia="BIZ UDPゴシック" w:hAnsi="BIZ UDPゴシック"/>
          <w:b/>
          <w:bCs/>
        </w:rPr>
        <w:t>(1) 夫婦高齢者世帯</w:t>
      </w:r>
    </w:p>
    <w:bookmarkEnd w:id="5"/>
    <w:p w14:paraId="34563DBA" w14:textId="77777777" w:rsidR="00C20840" w:rsidRPr="00C20840" w:rsidRDefault="00C20840" w:rsidP="00C20840">
      <w:pPr>
        <w:ind w:firstLineChars="100" w:firstLine="210"/>
        <w:rPr>
          <w:rFonts w:ascii="BIZ UDPゴシック" w:eastAsia="BIZ UDPゴシック" w:hAnsi="BIZ UDPゴシック"/>
        </w:rPr>
      </w:pPr>
    </w:p>
    <w:p w14:paraId="6B8ADDD6" w14:textId="1159E79A" w:rsidR="00C20840" w:rsidRPr="00C20840" w:rsidRDefault="00C20840" w:rsidP="00C20840">
      <w:pPr>
        <w:ind w:firstLineChars="100" w:firstLine="210"/>
        <w:rPr>
          <w:rFonts w:ascii="BIZ UDPゴシック" w:eastAsia="BIZ UDPゴシック" w:hAnsi="BIZ UDPゴシック"/>
        </w:rPr>
      </w:pPr>
      <w:r w:rsidRPr="00C20840">
        <w:rPr>
          <w:rFonts w:ascii="BIZ UDPゴシック" w:eastAsia="BIZ UDPゴシック" w:hAnsi="BIZ UDPゴシック" w:hint="eastAsia"/>
        </w:rPr>
        <w:t>夫婦高齢者世帯（</w:t>
      </w:r>
      <w:r w:rsidRPr="00C20840">
        <w:rPr>
          <w:rFonts w:ascii="BIZ UDPゴシック" w:eastAsia="BIZ UDPゴシック" w:hAnsi="BIZ UDPゴシック"/>
        </w:rPr>
        <w:t>65歳以上の夫婦）について、実収入をみると、勤労者世帯が468,608</w:t>
      </w:r>
      <w:r w:rsidRPr="00C20840">
        <w:rPr>
          <w:rFonts w:ascii="BIZ UDPゴシック" w:eastAsia="BIZ UDPゴシック" w:hAnsi="BIZ UDPゴシック" w:hint="eastAsia"/>
        </w:rPr>
        <w:t>円、無職世帯が</w:t>
      </w:r>
      <w:r w:rsidRPr="00C20840">
        <w:rPr>
          <w:rFonts w:ascii="BIZ UDPゴシック" w:eastAsia="BIZ UDPゴシック" w:hAnsi="BIZ UDPゴシック"/>
        </w:rPr>
        <w:t>269,616円となっている。内訳をみると、公的年金などの社会保障給付は、</w:t>
      </w:r>
      <w:r w:rsidRPr="00C20840">
        <w:rPr>
          <w:rFonts w:ascii="BIZ UDPゴシック" w:eastAsia="BIZ UDPゴシック" w:hAnsi="BIZ UDPゴシック" w:hint="eastAsia"/>
        </w:rPr>
        <w:t>それぞれ</w:t>
      </w:r>
      <w:r w:rsidRPr="00C20840">
        <w:rPr>
          <w:rFonts w:ascii="BIZ UDPゴシック" w:eastAsia="BIZ UDPゴシック" w:hAnsi="BIZ UDPゴシック"/>
        </w:rPr>
        <w:t>241,653円、238,730円となっており、実収入に占める割合は、それぞれ51.6％、88.5％となっている。</w:t>
      </w:r>
    </w:p>
    <w:p w14:paraId="496D4FB4" w14:textId="4BCCFA96" w:rsidR="00C20840" w:rsidRPr="00C20840" w:rsidRDefault="00C20840" w:rsidP="00C20840">
      <w:pPr>
        <w:ind w:firstLineChars="100" w:firstLine="210"/>
        <w:rPr>
          <w:rFonts w:ascii="BIZ UDPゴシック" w:eastAsia="BIZ UDPゴシック" w:hAnsi="BIZ UDPゴシック"/>
        </w:rPr>
      </w:pPr>
      <w:r w:rsidRPr="00C20840">
        <w:rPr>
          <w:rFonts w:ascii="BIZ UDPゴシック" w:eastAsia="BIZ UDPゴシック" w:hAnsi="BIZ UDPゴシック" w:hint="eastAsia"/>
        </w:rPr>
        <w:t>また、可処分所得は勤労者世帯が</w:t>
      </w:r>
      <w:r w:rsidRPr="00C20840">
        <w:rPr>
          <w:rFonts w:ascii="BIZ UDPゴシック" w:eastAsia="BIZ UDPゴシック" w:hAnsi="BIZ UDPゴシック"/>
        </w:rPr>
        <w:t>424,223円、無職世帯が238,470円、消費支出はそれぞ</w:t>
      </w:r>
      <w:r w:rsidRPr="00C20840">
        <w:rPr>
          <w:rFonts w:ascii="BIZ UDPゴシック" w:eastAsia="BIZ UDPゴシック" w:hAnsi="BIZ UDPゴシック" w:hint="eastAsia"/>
        </w:rPr>
        <w:t>れ</w:t>
      </w:r>
      <w:r w:rsidRPr="00C20840">
        <w:rPr>
          <w:rFonts w:ascii="BIZ UDPゴシック" w:eastAsia="BIZ UDPゴシック" w:hAnsi="BIZ UDPゴシック"/>
        </w:rPr>
        <w:t>270,658円、235,642円となって</w:t>
      </w:r>
      <w:r w:rsidRPr="00C20840">
        <w:rPr>
          <w:rFonts w:ascii="BIZ UDPゴシック" w:eastAsia="BIZ UDPゴシック" w:hAnsi="BIZ UDPゴシック" w:hint="eastAsia"/>
        </w:rPr>
        <w:t>いる。</w:t>
      </w:r>
      <w:r w:rsidRPr="00C20840">
        <w:rPr>
          <w:rFonts w:ascii="BIZ UDPゴシック" w:eastAsia="BIZ UDPゴシック" w:hAnsi="BIZ UDPゴシック"/>
        </w:rPr>
        <w:t>勤労者世帯</w:t>
      </w:r>
      <w:r w:rsidRPr="00C20840">
        <w:rPr>
          <w:rFonts w:ascii="BIZ UDPゴシック" w:eastAsia="BIZ UDPゴシック" w:hAnsi="BIZ UDPゴシック" w:hint="eastAsia"/>
        </w:rPr>
        <w:t>、無職世帯ともに</w:t>
      </w:r>
      <w:r w:rsidRPr="00C20840">
        <w:rPr>
          <w:rFonts w:ascii="BIZ UDPゴシック" w:eastAsia="BIZ UDPゴシック" w:hAnsi="BIZ UDPゴシック"/>
        </w:rPr>
        <w:t>可処分所得が消費支出を上回ってい</w:t>
      </w:r>
      <w:r w:rsidRPr="00C20840">
        <w:rPr>
          <w:rFonts w:ascii="BIZ UDPゴシック" w:eastAsia="BIZ UDPゴシック" w:hAnsi="BIZ UDPゴシック" w:hint="eastAsia"/>
        </w:rPr>
        <w:t>るが、</w:t>
      </w:r>
      <w:bookmarkStart w:id="6" w:name="_Hlk222479983"/>
      <w:r w:rsidRPr="00C20840">
        <w:rPr>
          <w:rFonts w:ascii="BIZ UDPゴシック" w:eastAsia="BIZ UDPゴシック" w:hAnsi="BIZ UDPゴシック" w:hint="eastAsia"/>
        </w:rPr>
        <w:t>可処分所得と消費支出の差額は</w:t>
      </w:r>
      <w:bookmarkEnd w:id="6"/>
      <w:r w:rsidRPr="00C20840">
        <w:rPr>
          <w:rFonts w:ascii="BIZ UDPゴシック" w:eastAsia="BIZ UDPゴシック" w:hAnsi="BIZ UDPゴシック" w:hint="eastAsia"/>
        </w:rPr>
        <w:t>勤労者世帯がより大きくなっている。さらに、消費支出の内訳をみると、無職世帯は勤労者世帯と比較して、「食料(外食を除く)」、「住居」、「光熱・水道」、「教養・娯楽」及び「交際費」への支出割合が高くなっている。（図Ⅱ－1)</w:t>
      </w:r>
    </w:p>
    <w:p w14:paraId="3CBC02ED" w14:textId="19775EE3" w:rsidR="00C20840" w:rsidRPr="00C20840" w:rsidRDefault="00C20840" w:rsidP="00C20840">
      <w:pPr>
        <w:rPr>
          <w:rFonts w:ascii="BIZ UDPゴシック" w:eastAsia="BIZ UDPゴシック" w:hAnsi="BIZ UDPゴシック"/>
        </w:rPr>
      </w:pPr>
    </w:p>
    <w:p w14:paraId="408C7160" w14:textId="4CA0E615" w:rsidR="00C20840" w:rsidRDefault="000C5D5E" w:rsidP="009E1FE9">
      <w:pPr>
        <w:jc w:val="center"/>
        <w:rPr>
          <w:rFonts w:ascii="BIZ UDPゴシック" w:eastAsia="BIZ UDPゴシック" w:hAnsi="BIZ UDPゴシック"/>
          <w:b/>
          <w:bCs/>
        </w:rPr>
      </w:pPr>
      <w:r>
        <w:rPr>
          <w:rFonts w:ascii="BIZ UDPゴシック" w:eastAsia="BIZ UDPゴシック" w:hAnsi="BIZ UDPゴシック" w:hint="eastAsia"/>
          <w:b/>
          <w:bCs/>
          <w:noProof/>
        </w:rPr>
        <w:drawing>
          <wp:anchor distT="0" distB="0" distL="114300" distR="114300" simplePos="0" relativeHeight="251764736" behindDoc="0" locked="0" layoutInCell="1" allowOverlap="1" wp14:anchorId="1798F32D" wp14:editId="33F0C09B">
            <wp:simplePos x="0" y="0"/>
            <wp:positionH relativeFrom="margin">
              <wp:posOffset>602615</wp:posOffset>
            </wp:positionH>
            <wp:positionV relativeFrom="paragraph">
              <wp:posOffset>525145</wp:posOffset>
            </wp:positionV>
            <wp:extent cx="5565140" cy="2689225"/>
            <wp:effectExtent l="0" t="0" r="0" b="0"/>
            <wp:wrapTopAndBottom/>
            <wp:docPr id="5" name="図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a:extLst>
                        <a:ext uri="{C183D7F6-B498-43B3-948B-1728B52AA6E4}">
                          <adec:decorative xmlns:adec="http://schemas.microsoft.com/office/drawing/2017/decorative" val="1"/>
                        </a:ext>
                      </a:extLst>
                    </pic:cNvPr>
                    <pic:cNvPicPr/>
                  </pic:nvPicPr>
                  <pic:blipFill rotWithShape="1">
                    <a:blip r:embed="rId16" cstate="screen">
                      <a:extLst>
                        <a:ext uri="{28A0092B-C50C-407E-A947-70E740481C1C}">
                          <a14:useLocalDpi xmlns:a14="http://schemas.microsoft.com/office/drawing/2010/main"/>
                        </a:ext>
                      </a:extLst>
                    </a:blip>
                    <a:srcRect t="4898"/>
                    <a:stretch/>
                  </pic:blipFill>
                  <pic:spPr bwMode="auto">
                    <a:xfrm>
                      <a:off x="0" y="0"/>
                      <a:ext cx="5565140" cy="2689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E1FE9" w:rsidRPr="009E1FE9">
        <w:rPr>
          <w:rFonts w:ascii="BIZ UDPゴシック" w:eastAsia="BIZ UDPゴシック" w:hAnsi="BIZ UDPゴシック" w:hint="eastAsia"/>
          <w:b/>
          <w:bCs/>
        </w:rPr>
        <w:t>図Ⅱ</w:t>
      </w:r>
      <w:r w:rsidR="009E1FE9" w:rsidRPr="009E1FE9">
        <w:rPr>
          <w:rFonts w:ascii="BIZ UDPゴシック" w:eastAsia="BIZ UDPゴシック" w:hAnsi="BIZ UDPゴシック"/>
          <w:b/>
          <w:bCs/>
        </w:rPr>
        <w:t>-1</w:t>
      </w:r>
      <w:r w:rsidR="009E1FE9" w:rsidRPr="009E1FE9">
        <w:rPr>
          <w:rFonts w:ascii="BIZ UDPゴシック" w:eastAsia="BIZ UDPゴシック" w:hAnsi="BIZ UDPゴシック" w:hint="eastAsia"/>
          <w:b/>
          <w:bCs/>
        </w:rPr>
        <w:t xml:space="preserve">　夫婦高齢者世帯の収入及び支出(勤労者世帯、無職世帯)</w:t>
      </w:r>
    </w:p>
    <w:p w14:paraId="0E67EFDE" w14:textId="7ED572DA" w:rsidR="00C20840" w:rsidRDefault="00AF0BC9" w:rsidP="00AF0BC9">
      <w:pPr>
        <w:widowControl/>
        <w:jc w:val="center"/>
        <w:rPr>
          <w:rFonts w:ascii="BIZ UDPゴシック" w:eastAsia="BIZ UDPゴシック" w:hAnsi="BIZ UDPゴシック"/>
          <w:b/>
          <w:bCs/>
        </w:rPr>
      </w:pPr>
      <w:r w:rsidRPr="00AF0BC9">
        <w:rPr>
          <w:rFonts w:ascii="BIZ UDPゴシック" w:eastAsia="BIZ UDPゴシック" w:hAnsi="BIZ UDPゴシック" w:hint="eastAsia"/>
          <w:b/>
          <w:bCs/>
        </w:rPr>
        <w:t>【勤労者世帯】</w:t>
      </w:r>
    </w:p>
    <w:p w14:paraId="7020C5C5" w14:textId="5DA4085C" w:rsidR="00AF0BC9" w:rsidRDefault="000C5D5E" w:rsidP="000C5D5E">
      <w:pPr>
        <w:widowControl/>
        <w:jc w:val="center"/>
        <w:rPr>
          <w:rFonts w:ascii="BIZ UDPゴシック" w:eastAsia="BIZ UDPゴシック" w:hAnsi="BIZ UDPゴシック"/>
          <w:b/>
          <w:bCs/>
        </w:rPr>
      </w:pPr>
      <w:r>
        <w:rPr>
          <w:rFonts w:ascii="BIZ UDPゴシック" w:eastAsia="BIZ UDPゴシック" w:hAnsi="BIZ UDPゴシック"/>
          <w:b/>
          <w:bCs/>
          <w:noProof/>
        </w:rPr>
        <w:drawing>
          <wp:anchor distT="0" distB="0" distL="114300" distR="114300" simplePos="0" relativeHeight="251761664" behindDoc="0" locked="0" layoutInCell="1" allowOverlap="1" wp14:anchorId="4C3FE1C9" wp14:editId="3619D07A">
            <wp:simplePos x="0" y="0"/>
            <wp:positionH relativeFrom="column">
              <wp:posOffset>656821</wp:posOffset>
            </wp:positionH>
            <wp:positionV relativeFrom="paragraph">
              <wp:posOffset>3041130</wp:posOffset>
            </wp:positionV>
            <wp:extent cx="6026150" cy="2825750"/>
            <wp:effectExtent l="0" t="0" r="0" b="0"/>
            <wp:wrapTopAndBottom/>
            <wp:docPr id="6" name="図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Lst>
                    </a:blip>
                    <a:stretch>
                      <a:fillRect/>
                    </a:stretch>
                  </pic:blipFill>
                  <pic:spPr>
                    <a:xfrm>
                      <a:off x="0" y="0"/>
                      <a:ext cx="6026150" cy="2825750"/>
                    </a:xfrm>
                    <a:prstGeom prst="rect">
                      <a:avLst/>
                    </a:prstGeom>
                  </pic:spPr>
                </pic:pic>
              </a:graphicData>
            </a:graphic>
          </wp:anchor>
        </w:drawing>
      </w:r>
      <w:r w:rsidR="00AF0BC9">
        <w:rPr>
          <w:rFonts w:ascii="BIZ UDPゴシック" w:eastAsia="BIZ UDPゴシック" w:hAnsi="BIZ UDPゴシック" w:hint="eastAsia"/>
          <w:b/>
          <w:bCs/>
        </w:rPr>
        <w:t>【無職世帯】</w:t>
      </w:r>
    </w:p>
    <w:p w14:paraId="15AB19D6" w14:textId="77777777" w:rsidR="000C5D5E" w:rsidRDefault="000C5D5E" w:rsidP="00C20840">
      <w:pPr>
        <w:rPr>
          <w:rFonts w:ascii="BIZ UDPゴシック" w:eastAsia="BIZ UDPゴシック" w:hAnsi="BIZ UDPゴシック"/>
          <w:b/>
          <w:bCs/>
        </w:rPr>
      </w:pPr>
    </w:p>
    <w:p w14:paraId="2C58FB23" w14:textId="32197505" w:rsidR="00C20840" w:rsidRPr="00C20840" w:rsidRDefault="00C20840" w:rsidP="00C20840">
      <w:pPr>
        <w:rPr>
          <w:rFonts w:ascii="BIZ UDPゴシック" w:eastAsia="BIZ UDPゴシック" w:hAnsi="BIZ UDPゴシック"/>
          <w:b/>
          <w:bCs/>
        </w:rPr>
      </w:pPr>
      <w:r w:rsidRPr="00C20840">
        <w:rPr>
          <w:rFonts w:ascii="BIZ UDPゴシック" w:eastAsia="BIZ UDPゴシック" w:hAnsi="BIZ UDPゴシック"/>
          <w:b/>
          <w:bCs/>
        </w:rPr>
        <w:lastRenderedPageBreak/>
        <w:t xml:space="preserve">(2) </w:t>
      </w:r>
      <w:r w:rsidRPr="00C20840">
        <w:rPr>
          <w:rFonts w:ascii="BIZ UDPゴシック" w:eastAsia="BIZ UDPゴシック" w:hAnsi="BIZ UDPゴシック" w:hint="eastAsia"/>
          <w:b/>
          <w:bCs/>
        </w:rPr>
        <w:t>高齢者無職単身</w:t>
      </w:r>
      <w:r w:rsidRPr="00C20840">
        <w:rPr>
          <w:rFonts w:ascii="BIZ UDPゴシック" w:eastAsia="BIZ UDPゴシック" w:hAnsi="BIZ UDPゴシック"/>
          <w:b/>
          <w:bCs/>
        </w:rPr>
        <w:t>世帯</w:t>
      </w:r>
    </w:p>
    <w:p w14:paraId="6CA72DC7" w14:textId="3ABE1574" w:rsidR="00C20840" w:rsidRPr="00C20840" w:rsidRDefault="00C20840" w:rsidP="00C20840">
      <w:pPr>
        <w:rPr>
          <w:rFonts w:ascii="BIZ UDPゴシック" w:eastAsia="BIZ UDPゴシック" w:hAnsi="BIZ UDPゴシック"/>
        </w:rPr>
      </w:pPr>
      <w:r w:rsidRPr="00C20840">
        <w:rPr>
          <w:rFonts w:ascii="BIZ UDPゴシック" w:eastAsia="BIZ UDPゴシック" w:hAnsi="BIZ UDPゴシック"/>
          <w:noProof/>
        </w:rPr>
        <mc:AlternateContent>
          <mc:Choice Requires="wps">
            <w:drawing>
              <wp:anchor distT="0" distB="0" distL="114300" distR="114300" simplePos="0" relativeHeight="251654144" behindDoc="0" locked="0" layoutInCell="1" allowOverlap="1" wp14:anchorId="7C3728AE" wp14:editId="0F238BF5">
                <wp:simplePos x="0" y="0"/>
                <wp:positionH relativeFrom="column">
                  <wp:posOffset>53340</wp:posOffset>
                </wp:positionH>
                <wp:positionV relativeFrom="paragraph">
                  <wp:posOffset>7620</wp:posOffset>
                </wp:positionV>
                <wp:extent cx="5807710" cy="243840"/>
                <wp:effectExtent l="0" t="0" r="21590" b="22860"/>
                <wp:wrapNone/>
                <wp:docPr id="17" name="テキスト ボックス 17" descr="高齢者無職単身世帯では、「65～74歳」「75歳以上」ともに可処分所得が消費支出を下回っている"/>
                <wp:cNvGraphicFramePr/>
                <a:graphic xmlns:a="http://schemas.openxmlformats.org/drawingml/2006/main">
                  <a:graphicData uri="http://schemas.microsoft.com/office/word/2010/wordprocessingShape">
                    <wps:wsp>
                      <wps:cNvSpPr txBox="1"/>
                      <wps:spPr>
                        <a:xfrm>
                          <a:off x="0" y="0"/>
                          <a:ext cx="5807710" cy="243840"/>
                        </a:xfrm>
                        <a:prstGeom prst="rect">
                          <a:avLst/>
                        </a:prstGeom>
                        <a:noFill/>
                        <a:ln w="6350">
                          <a:solidFill>
                            <a:prstClr val="black"/>
                          </a:solidFill>
                        </a:ln>
                      </wps:spPr>
                      <wps:txbx>
                        <w:txbxContent>
                          <w:p w14:paraId="0F07E3BE" w14:textId="77777777" w:rsidR="00C20840" w:rsidRPr="00746A7E" w:rsidRDefault="00C20840" w:rsidP="00C20840">
                            <w:pPr>
                              <w:rPr>
                                <w:rFonts w:ascii="BIZ UDPゴシック" w:eastAsia="BIZ UDPゴシック" w:hAnsi="BIZ UDPゴシック"/>
                                <w:b/>
                                <w:bCs/>
                              </w:rPr>
                            </w:pPr>
                            <w:r w:rsidRPr="00746A7E">
                              <w:rPr>
                                <w:rFonts w:ascii="BIZ UDPゴシック" w:eastAsia="BIZ UDPゴシック" w:hAnsi="BIZ UDPゴシック" w:hint="eastAsia"/>
                                <w:b/>
                                <w:bCs/>
                              </w:rPr>
                              <w:t>高齢者無職単身</w:t>
                            </w:r>
                            <w:r w:rsidRPr="00746A7E">
                              <w:rPr>
                                <w:rFonts w:ascii="BIZ UDPゴシック" w:eastAsia="BIZ UDPゴシック" w:hAnsi="BIZ UDPゴシック"/>
                                <w:b/>
                                <w:bCs/>
                              </w:rPr>
                              <w:t>世帯</w:t>
                            </w:r>
                            <w:r w:rsidRPr="00746A7E">
                              <w:rPr>
                                <w:rFonts w:ascii="BIZ UDPゴシック" w:eastAsia="BIZ UDPゴシック" w:hAnsi="BIZ UDPゴシック" w:hint="eastAsia"/>
                                <w:b/>
                                <w:bCs/>
                              </w:rPr>
                              <w:t>では、「6</w:t>
                            </w:r>
                            <w:r w:rsidRPr="00746A7E">
                              <w:rPr>
                                <w:rFonts w:ascii="BIZ UDPゴシック" w:eastAsia="BIZ UDPゴシック" w:hAnsi="BIZ UDPゴシック"/>
                                <w:b/>
                                <w:bCs/>
                              </w:rPr>
                              <w:t>5</w:t>
                            </w:r>
                            <w:r w:rsidRPr="00746A7E">
                              <w:rPr>
                                <w:rFonts w:ascii="BIZ UDPゴシック" w:eastAsia="BIZ UDPゴシック" w:hAnsi="BIZ UDPゴシック" w:hint="eastAsia"/>
                                <w:b/>
                                <w:bCs/>
                              </w:rPr>
                              <w:t>～7</w:t>
                            </w:r>
                            <w:r w:rsidRPr="00746A7E">
                              <w:rPr>
                                <w:rFonts w:ascii="BIZ UDPゴシック" w:eastAsia="BIZ UDPゴシック" w:hAnsi="BIZ UDPゴシック"/>
                                <w:b/>
                                <w:bCs/>
                              </w:rPr>
                              <w:t>4</w:t>
                            </w:r>
                            <w:r w:rsidRPr="00746A7E">
                              <w:rPr>
                                <w:rFonts w:ascii="BIZ UDPゴシック" w:eastAsia="BIZ UDPゴシック" w:hAnsi="BIZ UDPゴシック" w:hint="eastAsia"/>
                                <w:b/>
                                <w:bCs/>
                              </w:rPr>
                              <w:t>歳」「7</w:t>
                            </w:r>
                            <w:r w:rsidRPr="00746A7E">
                              <w:rPr>
                                <w:rFonts w:ascii="BIZ UDPゴシック" w:eastAsia="BIZ UDPゴシック" w:hAnsi="BIZ UDPゴシック"/>
                                <w:b/>
                                <w:bCs/>
                              </w:rPr>
                              <w:t>5</w:t>
                            </w:r>
                            <w:r w:rsidRPr="00746A7E">
                              <w:rPr>
                                <w:rFonts w:ascii="BIZ UDPゴシック" w:eastAsia="BIZ UDPゴシック" w:hAnsi="BIZ UDPゴシック" w:hint="eastAsia"/>
                                <w:b/>
                                <w:bCs/>
                              </w:rPr>
                              <w:t>歳以上」ともに可処分所得が消費支出を下回っている</w:t>
                            </w:r>
                          </w:p>
                        </w:txbxContent>
                      </wps:txbx>
                      <wps:bodyPr rot="0" spcFirstLastPara="0" vertOverflow="overflow" horzOverflow="overflow" vert="horz" wrap="none" lIns="0" tIns="0" rIns="0" bIns="8890" numCol="1" spcCol="0" rtlCol="0" fromWordArt="0" anchor="t" anchorCtr="0" forceAA="0" compatLnSpc="1">
                        <a:prstTxWarp prst="textNoShape">
                          <a:avLst/>
                        </a:prstTxWarp>
                        <a:spAutoFit/>
                      </wps:bodyPr>
                    </wps:wsp>
                  </a:graphicData>
                </a:graphic>
              </wp:anchor>
            </w:drawing>
          </mc:Choice>
          <mc:Fallback>
            <w:pict>
              <v:shape w14:anchorId="7C3728AE" id="テキスト ボックス 17" o:spid="_x0000_s1032" type="#_x0000_t202" alt="高齢者無職単身世帯では、「65～74歳」「75歳以上」ともに可処分所得が消費支出を下回っている" style="position:absolute;left:0;text-align:left;margin-left:4.2pt;margin-top:.6pt;width:457.3pt;height:19.2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" filled="f" strokeweight=".5pt">
                <v:textbox style="mso-fit-shape-to-text:t" inset="0,0,0,.7pt">
                  <w:txbxContent>
                    <w:p w14:paraId="0F07E3BE" w14:textId="77777777" w:rsidR="00C20840" w:rsidRPr="00746A7E" w:rsidRDefault="00C20840" w:rsidP="00C20840">
                      <w:pPr>
                        <w:rPr>
                          <w:rFonts w:ascii="BIZ UDPゴシック" w:eastAsia="BIZ UDPゴシック" w:hAnsi="BIZ UDPゴシック"/>
                          <w:b/>
                          <w:bCs/>
                        </w:rPr>
                      </w:pPr>
                      <w:r w:rsidRPr="00746A7E">
                        <w:rPr>
                          <w:rFonts w:ascii="BIZ UDPゴシック" w:eastAsia="BIZ UDPゴシック" w:hAnsi="BIZ UDPゴシック" w:hint="eastAsia"/>
                          <w:b/>
                          <w:bCs/>
                        </w:rPr>
                        <w:t>高齢者無職単身</w:t>
                      </w:r>
                      <w:r w:rsidRPr="00746A7E">
                        <w:rPr>
                          <w:rFonts w:ascii="BIZ UDPゴシック" w:eastAsia="BIZ UDPゴシック" w:hAnsi="BIZ UDPゴシック"/>
                          <w:b/>
                          <w:bCs/>
                        </w:rPr>
                        <w:t>世帯</w:t>
                      </w:r>
                      <w:r w:rsidRPr="00746A7E">
                        <w:rPr>
                          <w:rFonts w:ascii="BIZ UDPゴシック" w:eastAsia="BIZ UDPゴシック" w:hAnsi="BIZ UDPゴシック" w:hint="eastAsia"/>
                          <w:b/>
                          <w:bCs/>
                        </w:rPr>
                        <w:t>では、「6</w:t>
                      </w:r>
                      <w:r w:rsidRPr="00746A7E">
                        <w:rPr>
                          <w:rFonts w:ascii="BIZ UDPゴシック" w:eastAsia="BIZ UDPゴシック" w:hAnsi="BIZ UDPゴシック"/>
                          <w:b/>
                          <w:bCs/>
                        </w:rPr>
                        <w:t>5</w:t>
                      </w:r>
                      <w:r w:rsidRPr="00746A7E">
                        <w:rPr>
                          <w:rFonts w:ascii="BIZ UDPゴシック" w:eastAsia="BIZ UDPゴシック" w:hAnsi="BIZ UDPゴシック" w:hint="eastAsia"/>
                          <w:b/>
                          <w:bCs/>
                        </w:rPr>
                        <w:t>～7</w:t>
                      </w:r>
                      <w:r w:rsidRPr="00746A7E">
                        <w:rPr>
                          <w:rFonts w:ascii="BIZ UDPゴシック" w:eastAsia="BIZ UDPゴシック" w:hAnsi="BIZ UDPゴシック"/>
                          <w:b/>
                          <w:bCs/>
                        </w:rPr>
                        <w:t>4</w:t>
                      </w:r>
                      <w:r w:rsidRPr="00746A7E">
                        <w:rPr>
                          <w:rFonts w:ascii="BIZ UDPゴシック" w:eastAsia="BIZ UDPゴシック" w:hAnsi="BIZ UDPゴシック" w:hint="eastAsia"/>
                          <w:b/>
                          <w:bCs/>
                        </w:rPr>
                        <w:t>歳」「7</w:t>
                      </w:r>
                      <w:r w:rsidRPr="00746A7E">
                        <w:rPr>
                          <w:rFonts w:ascii="BIZ UDPゴシック" w:eastAsia="BIZ UDPゴシック" w:hAnsi="BIZ UDPゴシック"/>
                          <w:b/>
                          <w:bCs/>
                        </w:rPr>
                        <w:t>5</w:t>
                      </w:r>
                      <w:r w:rsidRPr="00746A7E">
                        <w:rPr>
                          <w:rFonts w:ascii="BIZ UDPゴシック" w:eastAsia="BIZ UDPゴシック" w:hAnsi="BIZ UDPゴシック" w:hint="eastAsia"/>
                          <w:b/>
                          <w:bCs/>
                        </w:rPr>
                        <w:t>歳以上」ともに可処分所得が消費支出を下回っている</w:t>
                      </w:r>
                    </w:p>
                  </w:txbxContent>
                </v:textbox>
              </v:shape>
            </w:pict>
          </mc:Fallback>
        </mc:AlternateContent>
      </w:r>
    </w:p>
    <w:p w14:paraId="649410BE" w14:textId="645734B8" w:rsidR="00C20840" w:rsidRPr="00C20840" w:rsidRDefault="00C20840" w:rsidP="00C20840">
      <w:pPr>
        <w:rPr>
          <w:rFonts w:ascii="BIZ UDPゴシック" w:eastAsia="BIZ UDPゴシック" w:hAnsi="BIZ UDPゴシック"/>
        </w:rPr>
      </w:pPr>
    </w:p>
    <w:p w14:paraId="1F534721" w14:textId="5001C61D" w:rsidR="00C20840" w:rsidRPr="00C20840" w:rsidRDefault="00E961B7" w:rsidP="00C20840">
      <w:pPr>
        <w:ind w:firstLineChars="100" w:firstLine="210"/>
        <w:rPr>
          <w:rFonts w:ascii="BIZ UDPゴシック" w:eastAsia="BIZ UDPゴシック" w:hAnsi="BIZ UDPゴシック"/>
        </w:rPr>
      </w:pPr>
      <w:r>
        <w:rPr>
          <w:rFonts w:ascii="BIZ UDPゴシック" w:eastAsia="BIZ UDPゴシック" w:hAnsi="BIZ UDPゴシック" w:hint="eastAsia"/>
        </w:rPr>
        <w:t>世帯主が高齢者(</w:t>
      </w:r>
      <w:r>
        <w:rPr>
          <w:rFonts w:ascii="BIZ UDPゴシック" w:eastAsia="BIZ UDPゴシック" w:hAnsi="BIZ UDPゴシック"/>
        </w:rPr>
        <w:t>65</w:t>
      </w:r>
      <w:r>
        <w:rPr>
          <w:rFonts w:ascii="BIZ UDPゴシック" w:eastAsia="BIZ UDPゴシック" w:hAnsi="BIZ UDPゴシック" w:hint="eastAsia"/>
        </w:rPr>
        <w:t>歳以上)の</w:t>
      </w:r>
      <w:r w:rsidR="00C20840" w:rsidRPr="00C20840">
        <w:rPr>
          <w:rFonts w:ascii="BIZ UDPゴシック" w:eastAsia="BIZ UDPゴシック" w:hAnsi="BIZ UDPゴシック" w:hint="eastAsia"/>
        </w:rPr>
        <w:t>無職単身世帯について、「</w:t>
      </w:r>
      <w:r w:rsidR="00C20840" w:rsidRPr="00C20840">
        <w:rPr>
          <w:rFonts w:ascii="BIZ UDPゴシック" w:eastAsia="BIZ UDPゴシック" w:hAnsi="BIZ UDPゴシック"/>
        </w:rPr>
        <w:t>65～74歳」、「75歳以上」の年齢階級に分けて</w:t>
      </w:r>
      <w:r w:rsidR="00C20840" w:rsidRPr="00C20840">
        <w:rPr>
          <w:rFonts w:ascii="BIZ UDPゴシック" w:eastAsia="BIZ UDPゴシック" w:hAnsi="BIZ UDPゴシック" w:hint="eastAsia"/>
        </w:rPr>
        <w:t>比較すると、実収入は、「</w:t>
      </w:r>
      <w:r w:rsidR="00C20840" w:rsidRPr="00C20840">
        <w:rPr>
          <w:rFonts w:ascii="BIZ UDPゴシック" w:eastAsia="BIZ UDPゴシック" w:hAnsi="BIZ UDPゴシック"/>
        </w:rPr>
        <w:t>65～74歳」が161,266円、「75歳以上」が156,222円となっている。</w:t>
      </w:r>
    </w:p>
    <w:p w14:paraId="58DC8B5D" w14:textId="204BB16B" w:rsidR="00C20840" w:rsidRPr="00C20840" w:rsidRDefault="00C20840" w:rsidP="00C20840">
      <w:pPr>
        <w:ind w:firstLineChars="100" w:firstLine="210"/>
        <w:rPr>
          <w:rFonts w:ascii="BIZ UDPゴシック" w:eastAsia="BIZ UDPゴシック" w:hAnsi="BIZ UDPゴシック"/>
        </w:rPr>
      </w:pPr>
      <w:r w:rsidRPr="00C20840">
        <w:rPr>
          <w:rFonts w:ascii="BIZ UDPゴシック" w:eastAsia="BIZ UDPゴシック" w:hAnsi="BIZ UDPゴシック" w:hint="eastAsia"/>
        </w:rPr>
        <w:t>内訳をみると、公的年金などの社会保障給付は、それぞれ</w:t>
      </w:r>
      <w:r w:rsidRPr="00C20840">
        <w:rPr>
          <w:rFonts w:ascii="BIZ UDPゴシック" w:eastAsia="BIZ UDPゴシック" w:hAnsi="BIZ UDPゴシック"/>
        </w:rPr>
        <w:t>137,110円、146,604円となって</w:t>
      </w:r>
      <w:r w:rsidRPr="00C20840">
        <w:rPr>
          <w:rFonts w:ascii="BIZ UDPゴシック" w:eastAsia="BIZ UDPゴシック" w:hAnsi="BIZ UDPゴシック" w:hint="eastAsia"/>
        </w:rPr>
        <w:t>おり、実収入に占める割合は、それぞれ</w:t>
      </w:r>
      <w:r w:rsidRPr="00C20840">
        <w:rPr>
          <w:rFonts w:ascii="BIZ UDPゴシック" w:eastAsia="BIZ UDPゴシック" w:hAnsi="BIZ UDPゴシック"/>
        </w:rPr>
        <w:t>85.0％、93.8％となっている。</w:t>
      </w:r>
    </w:p>
    <w:p w14:paraId="1FDB487A" w14:textId="152E0502" w:rsidR="00C20840" w:rsidRPr="00C20840" w:rsidRDefault="00C20840" w:rsidP="00C20840">
      <w:pPr>
        <w:ind w:firstLineChars="100" w:firstLine="210"/>
        <w:rPr>
          <w:rFonts w:ascii="BIZ UDPゴシック" w:eastAsia="BIZ UDPゴシック" w:hAnsi="BIZ UDPゴシック"/>
        </w:rPr>
      </w:pPr>
      <w:r w:rsidRPr="00C20840">
        <w:rPr>
          <w:rFonts w:ascii="BIZ UDPゴシック" w:eastAsia="BIZ UDPゴシック" w:hAnsi="BIZ UDPゴシック" w:hint="eastAsia"/>
        </w:rPr>
        <w:t>また、可処分所得は「</w:t>
      </w:r>
      <w:r w:rsidRPr="00C20840">
        <w:rPr>
          <w:rFonts w:ascii="BIZ UDPゴシック" w:eastAsia="BIZ UDPゴシック" w:hAnsi="BIZ UDPゴシック"/>
        </w:rPr>
        <w:t>65～74歳」が144,477円、「75歳以上」が144,579円、消費支出は</w:t>
      </w:r>
      <w:r w:rsidRPr="00C20840">
        <w:rPr>
          <w:rFonts w:ascii="BIZ UDPゴシック" w:eastAsia="BIZ UDPゴシック" w:hAnsi="BIZ UDPゴシック" w:hint="eastAsia"/>
        </w:rPr>
        <w:t>それぞれ</w:t>
      </w:r>
      <w:r w:rsidRPr="00C20840">
        <w:rPr>
          <w:rFonts w:ascii="BIZ UDPゴシック" w:eastAsia="BIZ UDPゴシック" w:hAnsi="BIZ UDPゴシック"/>
        </w:rPr>
        <w:t>182,369円、147,467円となっており、「65～74歳」</w:t>
      </w:r>
      <w:r w:rsidRPr="00C20840">
        <w:rPr>
          <w:rFonts w:ascii="BIZ UDPゴシック" w:eastAsia="BIZ UDPゴシック" w:hAnsi="BIZ UDPゴシック" w:hint="eastAsia"/>
        </w:rPr>
        <w:t>、「7</w:t>
      </w:r>
      <w:r w:rsidRPr="00C20840">
        <w:rPr>
          <w:rFonts w:ascii="BIZ UDPゴシック" w:eastAsia="BIZ UDPゴシック" w:hAnsi="BIZ UDPゴシック"/>
        </w:rPr>
        <w:t>5</w:t>
      </w:r>
      <w:r w:rsidRPr="00C20840">
        <w:rPr>
          <w:rFonts w:ascii="BIZ UDPゴシック" w:eastAsia="BIZ UDPゴシック" w:hAnsi="BIZ UDPゴシック" w:hint="eastAsia"/>
        </w:rPr>
        <w:t>歳以上」ともに</w:t>
      </w:r>
      <w:r w:rsidRPr="00C20840">
        <w:rPr>
          <w:rFonts w:ascii="BIZ UDPゴシック" w:eastAsia="BIZ UDPゴシック" w:hAnsi="BIZ UDPゴシック"/>
        </w:rPr>
        <w:t>可処分所得が消費支出を下</w:t>
      </w:r>
      <w:r w:rsidRPr="00C20840">
        <w:rPr>
          <w:rFonts w:ascii="BIZ UDPゴシック" w:eastAsia="BIZ UDPゴシック" w:hAnsi="BIZ UDPゴシック" w:hint="eastAsia"/>
        </w:rPr>
        <w:t>回っている。</w:t>
      </w:r>
    </w:p>
    <w:p w14:paraId="3A78340E" w14:textId="436B6EF9" w:rsidR="00C20840" w:rsidRPr="00C20840" w:rsidRDefault="00C20840" w:rsidP="00C20840">
      <w:pPr>
        <w:ind w:firstLineChars="100" w:firstLine="210"/>
        <w:rPr>
          <w:rFonts w:ascii="BIZ UDPゴシック" w:eastAsia="BIZ UDPゴシック" w:hAnsi="BIZ UDPゴシック"/>
        </w:rPr>
      </w:pPr>
      <w:r w:rsidRPr="00C20840">
        <w:rPr>
          <w:rFonts w:ascii="BIZ UDPゴシック" w:eastAsia="BIZ UDPゴシック" w:hAnsi="BIZ UDPゴシック"/>
        </w:rPr>
        <w:t>さらに、消</w:t>
      </w:r>
      <w:r w:rsidRPr="00C20840">
        <w:rPr>
          <w:rFonts w:ascii="BIZ UDPゴシック" w:eastAsia="BIZ UDPゴシック" w:hAnsi="BIZ UDPゴシック" w:hint="eastAsia"/>
        </w:rPr>
        <w:t>費支出の内訳をみると、「</w:t>
      </w:r>
      <w:r w:rsidRPr="00C20840">
        <w:rPr>
          <w:rFonts w:ascii="BIZ UDPゴシック" w:eastAsia="BIZ UDPゴシック" w:hAnsi="BIZ UDPゴシック"/>
        </w:rPr>
        <w:t>75歳以上」は「65～74歳」と比較して、「</w:t>
      </w:r>
      <w:r w:rsidRPr="00C20840">
        <w:rPr>
          <w:rFonts w:ascii="BIZ UDPゴシック" w:eastAsia="BIZ UDPゴシック" w:hAnsi="BIZ UDPゴシック" w:hint="eastAsia"/>
        </w:rPr>
        <w:t>食料(外食を除く)</w:t>
      </w:r>
      <w:r w:rsidRPr="00C20840">
        <w:rPr>
          <w:rFonts w:ascii="BIZ UDPゴシック" w:eastAsia="BIZ UDPゴシック" w:hAnsi="BIZ UDPゴシック"/>
        </w:rPr>
        <w:t>」、</w:t>
      </w:r>
      <w:r w:rsidRPr="00C20840">
        <w:rPr>
          <w:rFonts w:ascii="BIZ UDPゴシック" w:eastAsia="BIZ UDPゴシック" w:hAnsi="BIZ UDPゴシック" w:hint="eastAsia"/>
        </w:rPr>
        <w:t>「外食」、「光熱・水道」、「保健医療」、「その他の消費支出(交際費を除く)」及び「交際費」への支出割合が高くなっている。（図Ⅱ－</w:t>
      </w:r>
      <w:r w:rsidRPr="00C20840">
        <w:rPr>
          <w:rFonts w:ascii="BIZ UDPゴシック" w:eastAsia="BIZ UDPゴシック" w:hAnsi="BIZ UDPゴシック"/>
        </w:rPr>
        <w:t>2</w:t>
      </w:r>
      <w:r w:rsidRPr="00C20840">
        <w:rPr>
          <w:rFonts w:ascii="BIZ UDPゴシック" w:eastAsia="BIZ UDPゴシック" w:hAnsi="BIZ UDPゴシック" w:hint="eastAsia"/>
        </w:rPr>
        <w:t>）</w:t>
      </w:r>
    </w:p>
    <w:p w14:paraId="3071DEB8" w14:textId="79CA0F16" w:rsidR="00C20840" w:rsidRDefault="00AF0BC9" w:rsidP="00337F26">
      <w:pPr>
        <w:ind w:firstLineChars="100" w:firstLine="210"/>
        <w:jc w:val="center"/>
        <w:rPr>
          <w:rFonts w:ascii="BIZ UDPゴシック" w:eastAsia="BIZ UDPゴシック" w:hAnsi="BIZ UDPゴシック"/>
          <w:b/>
          <w:bCs/>
        </w:rPr>
      </w:pPr>
      <w:r>
        <w:rPr>
          <w:rFonts w:ascii="BIZ UDPゴシック" w:eastAsia="BIZ UDPゴシック" w:hAnsi="BIZ UDPゴシック" w:hint="eastAsia"/>
          <w:b/>
          <w:bCs/>
          <w:noProof/>
          <w:lang w:val="ja-JP"/>
        </w:rPr>
        <w:drawing>
          <wp:anchor distT="0" distB="0" distL="114300" distR="114300" simplePos="0" relativeHeight="251741184" behindDoc="0" locked="0" layoutInCell="1" allowOverlap="1" wp14:anchorId="55932265" wp14:editId="175FADD1">
            <wp:simplePos x="0" y="0"/>
            <wp:positionH relativeFrom="margin">
              <wp:align>center</wp:align>
            </wp:positionH>
            <wp:positionV relativeFrom="paragraph">
              <wp:posOffset>511752</wp:posOffset>
            </wp:positionV>
            <wp:extent cx="5565775" cy="2960370"/>
            <wp:effectExtent l="0" t="0" r="0" b="0"/>
            <wp:wrapTopAndBottom/>
            <wp:docPr id="14" name="図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a:extLst>
                        <a:ext uri="{C183D7F6-B498-43B3-948B-1728B52AA6E4}">
                          <adec:decorative xmlns:adec="http://schemas.microsoft.com/office/drawing/2017/decorative" val="1"/>
                        </a:ext>
                      </a:extLst>
                    </pic:cNvPr>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5565775" cy="2960370"/>
                    </a:xfrm>
                    <a:prstGeom prst="rect">
                      <a:avLst/>
                    </a:prstGeom>
                  </pic:spPr>
                </pic:pic>
              </a:graphicData>
            </a:graphic>
          </wp:anchor>
        </w:drawing>
      </w:r>
      <w:r w:rsidR="00337F26" w:rsidRPr="00337F26">
        <w:rPr>
          <w:rFonts w:ascii="BIZ UDPゴシック" w:eastAsia="BIZ UDPゴシック" w:hAnsi="BIZ UDPゴシック" w:hint="eastAsia"/>
          <w:b/>
          <w:bCs/>
        </w:rPr>
        <w:t>図Ⅱ-</w:t>
      </w:r>
      <w:r w:rsidR="00337F26" w:rsidRPr="00337F26">
        <w:rPr>
          <w:rFonts w:ascii="BIZ UDPゴシック" w:eastAsia="BIZ UDPゴシック" w:hAnsi="BIZ UDPゴシック"/>
          <w:b/>
          <w:bCs/>
        </w:rPr>
        <w:t>2</w:t>
      </w:r>
      <w:r w:rsidR="00337F26" w:rsidRPr="00337F26">
        <w:rPr>
          <w:rFonts w:ascii="BIZ UDPゴシック" w:eastAsia="BIZ UDPゴシック" w:hAnsi="BIZ UDPゴシック" w:hint="eastAsia"/>
          <w:b/>
          <w:bCs/>
        </w:rPr>
        <w:t xml:space="preserve">　高齢者無職単身世帯の収入及び支出(</w:t>
      </w:r>
      <w:r w:rsidR="00337F26" w:rsidRPr="00337F26">
        <w:rPr>
          <w:rFonts w:ascii="BIZ UDPゴシック" w:eastAsia="BIZ UDPゴシック" w:hAnsi="BIZ UDPゴシック"/>
          <w:b/>
          <w:bCs/>
        </w:rPr>
        <w:t>65</w:t>
      </w:r>
      <w:r w:rsidR="00337F26" w:rsidRPr="00337F26">
        <w:rPr>
          <w:rFonts w:ascii="BIZ UDPゴシック" w:eastAsia="BIZ UDPゴシック" w:hAnsi="BIZ UDPゴシック" w:hint="eastAsia"/>
          <w:b/>
          <w:bCs/>
        </w:rPr>
        <w:t>～7</w:t>
      </w:r>
      <w:r w:rsidR="00337F26" w:rsidRPr="00337F26">
        <w:rPr>
          <w:rFonts w:ascii="BIZ UDPゴシック" w:eastAsia="BIZ UDPゴシック" w:hAnsi="BIZ UDPゴシック"/>
          <w:b/>
          <w:bCs/>
        </w:rPr>
        <w:t>4</w:t>
      </w:r>
      <w:r w:rsidR="00337F26" w:rsidRPr="00337F26">
        <w:rPr>
          <w:rFonts w:ascii="BIZ UDPゴシック" w:eastAsia="BIZ UDPゴシック" w:hAnsi="BIZ UDPゴシック" w:hint="eastAsia"/>
          <w:b/>
          <w:bCs/>
        </w:rPr>
        <w:t>歳、7</w:t>
      </w:r>
      <w:r w:rsidR="00337F26" w:rsidRPr="00337F26">
        <w:rPr>
          <w:rFonts w:ascii="BIZ UDPゴシック" w:eastAsia="BIZ UDPゴシック" w:hAnsi="BIZ UDPゴシック"/>
          <w:b/>
          <w:bCs/>
        </w:rPr>
        <w:t>5</w:t>
      </w:r>
      <w:r w:rsidR="00337F26" w:rsidRPr="00337F26">
        <w:rPr>
          <w:rFonts w:ascii="BIZ UDPゴシック" w:eastAsia="BIZ UDPゴシック" w:hAnsi="BIZ UDPゴシック" w:hint="eastAsia"/>
          <w:b/>
          <w:bCs/>
        </w:rPr>
        <w:t>歳以上)</w:t>
      </w:r>
    </w:p>
    <w:p w14:paraId="20A85A5A" w14:textId="17F4C7E5" w:rsidR="00AF0BC9" w:rsidRPr="00AF0BC9" w:rsidRDefault="00AF0BC9" w:rsidP="00337F26">
      <w:pPr>
        <w:ind w:firstLineChars="100" w:firstLine="210"/>
        <w:jc w:val="center"/>
        <w:rPr>
          <w:rFonts w:ascii="BIZ UDPゴシック" w:eastAsia="BIZ UDPゴシック" w:hAnsi="BIZ UDPゴシック"/>
          <w:b/>
          <w:bCs/>
        </w:rPr>
      </w:pPr>
      <w:r>
        <w:rPr>
          <w:rFonts w:ascii="BIZ UDPゴシック" w:eastAsia="BIZ UDPゴシック" w:hAnsi="BIZ UDPゴシック" w:hint="eastAsia"/>
          <w:b/>
          <w:bCs/>
        </w:rPr>
        <w:t>【6</w:t>
      </w:r>
      <w:r>
        <w:rPr>
          <w:rFonts w:ascii="BIZ UDPゴシック" w:eastAsia="BIZ UDPゴシック" w:hAnsi="BIZ UDPゴシック"/>
          <w:b/>
          <w:bCs/>
        </w:rPr>
        <w:t>5</w:t>
      </w:r>
      <w:r>
        <w:rPr>
          <w:rFonts w:ascii="BIZ UDPゴシック" w:eastAsia="BIZ UDPゴシック" w:hAnsi="BIZ UDPゴシック" w:hint="eastAsia"/>
          <w:b/>
          <w:bCs/>
        </w:rPr>
        <w:t>～7</w:t>
      </w:r>
      <w:r>
        <w:rPr>
          <w:rFonts w:ascii="BIZ UDPゴシック" w:eastAsia="BIZ UDPゴシック" w:hAnsi="BIZ UDPゴシック"/>
          <w:b/>
          <w:bCs/>
        </w:rPr>
        <w:t>4</w:t>
      </w:r>
      <w:r>
        <w:rPr>
          <w:rFonts w:ascii="BIZ UDPゴシック" w:eastAsia="BIZ UDPゴシック" w:hAnsi="BIZ UDPゴシック" w:hint="eastAsia"/>
          <w:b/>
          <w:bCs/>
        </w:rPr>
        <w:t>歳】</w:t>
      </w:r>
    </w:p>
    <w:p w14:paraId="2DCD8750" w14:textId="24A56254" w:rsidR="00AF0BC9" w:rsidRDefault="00AF0BC9" w:rsidP="00337F26">
      <w:pPr>
        <w:ind w:firstLineChars="100" w:firstLine="210"/>
        <w:jc w:val="center"/>
        <w:rPr>
          <w:rFonts w:ascii="BIZ UDPゴシック" w:eastAsia="BIZ UDPゴシック" w:hAnsi="BIZ UDPゴシック"/>
          <w:b/>
          <w:bCs/>
        </w:rPr>
      </w:pPr>
      <w:r>
        <w:rPr>
          <w:rFonts w:ascii="BIZ UDPゴシック" w:eastAsia="BIZ UDPゴシック" w:hAnsi="BIZ UDPゴシック" w:hint="eastAsia"/>
          <w:b/>
          <w:bCs/>
          <w:noProof/>
          <w:lang w:val="ja-JP"/>
        </w:rPr>
        <w:drawing>
          <wp:anchor distT="0" distB="0" distL="114300" distR="114300" simplePos="0" relativeHeight="251736064" behindDoc="0" locked="0" layoutInCell="1" allowOverlap="1" wp14:anchorId="52287457" wp14:editId="4C9BE811">
            <wp:simplePos x="0" y="0"/>
            <wp:positionH relativeFrom="column">
              <wp:posOffset>466610</wp:posOffset>
            </wp:positionH>
            <wp:positionV relativeFrom="paragraph">
              <wp:posOffset>3314065</wp:posOffset>
            </wp:positionV>
            <wp:extent cx="5565775" cy="2799199"/>
            <wp:effectExtent l="0" t="0" r="0" b="0"/>
            <wp:wrapTopAndBottom/>
            <wp:docPr id="15" name="図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a:extLst>
                        <a:ext uri="{C183D7F6-B498-43B3-948B-1728B52AA6E4}">
                          <adec:decorative xmlns:adec="http://schemas.microsoft.com/office/drawing/2017/decorative" val="1"/>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5565775" cy="2799199"/>
                    </a:xfrm>
                    <a:prstGeom prst="rect">
                      <a:avLst/>
                    </a:prstGeom>
                  </pic:spPr>
                </pic:pic>
              </a:graphicData>
            </a:graphic>
          </wp:anchor>
        </w:drawing>
      </w:r>
      <w:r>
        <w:rPr>
          <w:rFonts w:ascii="BIZ UDPゴシック" w:eastAsia="BIZ UDPゴシック" w:hAnsi="BIZ UDPゴシック" w:hint="eastAsia"/>
          <w:b/>
          <w:bCs/>
        </w:rPr>
        <w:t>【7</w:t>
      </w:r>
      <w:r>
        <w:rPr>
          <w:rFonts w:ascii="BIZ UDPゴシック" w:eastAsia="BIZ UDPゴシック" w:hAnsi="BIZ UDPゴシック"/>
          <w:b/>
          <w:bCs/>
        </w:rPr>
        <w:t>5</w:t>
      </w:r>
      <w:r>
        <w:rPr>
          <w:rFonts w:ascii="BIZ UDPゴシック" w:eastAsia="BIZ UDPゴシック" w:hAnsi="BIZ UDPゴシック" w:hint="eastAsia"/>
          <w:b/>
          <w:bCs/>
        </w:rPr>
        <w:t>歳以上】</w:t>
      </w:r>
    </w:p>
    <w:p w14:paraId="435479DD" w14:textId="7C7143B4" w:rsidR="003A073A" w:rsidRPr="00AF0BC9" w:rsidRDefault="00C20840" w:rsidP="00C20840">
      <w:pPr>
        <w:rPr>
          <w:rFonts w:ascii="BIZ UDPゴシック" w:eastAsia="BIZ UDPゴシック" w:hAnsi="BIZ UDPゴシック"/>
        </w:rPr>
      </w:pPr>
      <w:r>
        <w:rPr>
          <w:rFonts w:ascii="BIZ UDPゴシック" w:eastAsia="BIZ UDPゴシック" w:hAnsi="BIZ UDPゴシック" w:hint="eastAsia"/>
        </w:rPr>
        <w:t xml:space="preserve"> </w:t>
      </w:r>
      <w:r>
        <w:rPr>
          <w:rFonts w:ascii="BIZ UDPゴシック" w:eastAsia="BIZ UDPゴシック" w:hAnsi="BIZ UDPゴシック"/>
        </w:rPr>
        <w:t xml:space="preserve">                                                                                                                                                               </w:t>
      </w:r>
    </w:p>
    <w:p w14:paraId="68483226" w14:textId="2AD2F8C1" w:rsidR="00C20840" w:rsidRDefault="00C20840" w:rsidP="00C20840">
      <w:pPr>
        <w:rPr>
          <w:rFonts w:ascii="BIZ UDPゴシック" w:eastAsia="BIZ UDPゴシック" w:hAnsi="BIZ UDPゴシック"/>
          <w:b/>
          <w:bCs/>
        </w:rPr>
      </w:pPr>
      <w:r>
        <w:rPr>
          <w:rFonts w:ascii="BIZ UDPゴシック" w:eastAsia="BIZ UDPゴシック" w:hAnsi="BIZ UDPゴシック" w:hint="eastAsia"/>
          <w:b/>
          <w:bCs/>
        </w:rPr>
        <w:lastRenderedPageBreak/>
        <w:t>Ⅲ 購入行動の形態別にみた支出</w:t>
      </w:r>
    </w:p>
    <w:p w14:paraId="34B8B9EA" w14:textId="77F81716" w:rsidR="00C20840" w:rsidRPr="00145A50" w:rsidRDefault="00C20840" w:rsidP="00C20840">
      <w:pPr>
        <w:rPr>
          <w:rFonts w:ascii="BIZ UDPゴシック" w:eastAsia="BIZ UDPゴシック" w:hAnsi="BIZ UDPゴシック"/>
          <w:b/>
          <w:bCs/>
        </w:rPr>
      </w:pPr>
      <w:r>
        <w:rPr>
          <w:rFonts w:ascii="BIZ UDPゴシック" w:eastAsia="BIZ UDPゴシック" w:hAnsi="BIZ UDPゴシック" w:hint="eastAsia"/>
          <w:b/>
          <w:bCs/>
        </w:rPr>
        <w:t>1</w:t>
      </w:r>
      <w:r>
        <w:rPr>
          <w:rFonts w:ascii="BIZ UDPゴシック" w:eastAsia="BIZ UDPゴシック" w:hAnsi="BIZ UDPゴシック"/>
          <w:b/>
          <w:bCs/>
        </w:rPr>
        <w:t xml:space="preserve"> </w:t>
      </w:r>
      <w:r>
        <w:rPr>
          <w:rFonts w:ascii="BIZ UDPゴシック" w:eastAsia="BIZ UDPゴシック" w:hAnsi="BIZ UDPゴシック" w:hint="eastAsia"/>
          <w:b/>
          <w:bCs/>
        </w:rPr>
        <w:t>購入形態</w:t>
      </w:r>
    </w:p>
    <w:p w14:paraId="2DC1253E" w14:textId="0CAAECCA" w:rsidR="00C20840" w:rsidRPr="00102857" w:rsidRDefault="00C20840" w:rsidP="00C20840">
      <w:pPr>
        <w:rPr>
          <w:rFonts w:ascii="BIZ UDPゴシック" w:eastAsia="BIZ UDPゴシック" w:hAnsi="BIZ UDPゴシック"/>
          <w:b/>
          <w:bCs/>
        </w:rPr>
      </w:pPr>
      <w:r w:rsidRPr="00102857">
        <w:rPr>
          <w:rFonts w:ascii="BIZ UDPゴシック" w:eastAsia="BIZ UDPゴシック" w:hAnsi="BIZ UDPゴシック"/>
          <w:b/>
          <w:bCs/>
          <w:noProof/>
        </w:rPr>
        <mc:AlternateContent>
          <mc:Choice Requires="wps">
            <w:drawing>
              <wp:anchor distT="0" distB="0" distL="114300" distR="114300" simplePos="0" relativeHeight="251669504" behindDoc="0" locked="0" layoutInCell="1" allowOverlap="1" wp14:anchorId="0B8E116E" wp14:editId="65F7ABB1">
                <wp:simplePos x="0" y="0"/>
                <wp:positionH relativeFrom="margin">
                  <wp:posOffset>32385</wp:posOffset>
                </wp:positionH>
                <wp:positionV relativeFrom="paragraph">
                  <wp:posOffset>228600</wp:posOffset>
                </wp:positionV>
                <wp:extent cx="1828800" cy="1828800"/>
                <wp:effectExtent l="0" t="0" r="28575" b="22860"/>
                <wp:wrapSquare wrapText="bothSides"/>
                <wp:docPr id="33" name="テキスト ボックス 33" descr="消費支出のうち「クレジットカード、電子マネー等(後払い)」の割合は2019年に比べ上昇(21.8％から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3F0B18F" w14:textId="77777777" w:rsidR="00C20840" w:rsidRPr="00746A7E" w:rsidRDefault="00C20840" w:rsidP="00C20840">
                            <w:pPr>
                              <w:jc w:val="center"/>
                              <w:rPr>
                                <w:rFonts w:ascii="BIZ UDPゴシック" w:eastAsia="BIZ UDPゴシック" w:hAnsi="BIZ UDPゴシック"/>
                                <w:b/>
                                <w:bCs/>
                              </w:rPr>
                            </w:pPr>
                            <w:r>
                              <w:rPr>
                                <w:rFonts w:ascii="BIZ UDPゴシック" w:eastAsia="BIZ UDPゴシック" w:hAnsi="BIZ UDPゴシック" w:hint="eastAsia"/>
                                <w:b/>
                                <w:bCs/>
                              </w:rPr>
                              <w:t>消費支出のうち「クレジットカード、電子マネー等(後払い)」の割合は2</w:t>
                            </w:r>
                            <w:r>
                              <w:rPr>
                                <w:rFonts w:ascii="BIZ UDPゴシック" w:eastAsia="BIZ UDPゴシック" w:hAnsi="BIZ UDPゴシック"/>
                                <w:b/>
                                <w:bCs/>
                              </w:rPr>
                              <w:t>019</w:t>
                            </w:r>
                            <w:r>
                              <w:rPr>
                                <w:rFonts w:ascii="BIZ UDPゴシック" w:eastAsia="BIZ UDPゴシック" w:hAnsi="BIZ UDPゴシック" w:hint="eastAsia"/>
                                <w:b/>
                                <w:bCs/>
                              </w:rPr>
                              <w:t>年に比べ上昇</w:t>
                            </w:r>
                            <w:r w:rsidRPr="007210F2">
                              <w:rPr>
                                <w:rFonts w:ascii="BIZ UDPゴシック" w:eastAsia="BIZ UDPゴシック" w:hAnsi="BIZ UDPゴシック" w:hint="eastAsia"/>
                                <w:b/>
                                <w:bCs/>
                                <w:color w:val="000000" w:themeColor="text1"/>
                              </w:rPr>
                              <w:t>(</w:t>
                            </w:r>
                            <w:r w:rsidRPr="007210F2">
                              <w:rPr>
                                <w:rFonts w:ascii="BIZ UDPゴシック" w:eastAsia="BIZ UDPゴシック" w:hAnsi="BIZ UDPゴシック"/>
                                <w:b/>
                                <w:bCs/>
                                <w:color w:val="000000" w:themeColor="text1"/>
                              </w:rPr>
                              <w:t>21.8％から34.8％</w:t>
                            </w:r>
                            <w:r w:rsidRPr="007210F2">
                              <w:rPr>
                                <w:rFonts w:ascii="BIZ UDPゴシック" w:eastAsia="BIZ UDPゴシック" w:hAnsi="BIZ UDPゴシック" w:hint="eastAsia"/>
                                <w:b/>
                                <w:bCs/>
                                <w:color w:val="000000" w:themeColor="text1"/>
                              </w:rPr>
                              <w:t>)</w:t>
                            </w:r>
                          </w:p>
                        </w:txbxContent>
                      </wps:txbx>
                      <wps:bodyPr rot="0" spcFirstLastPara="0" vertOverflow="overflow" horzOverflow="overflow" vert="horz" wrap="none" lIns="0" tIns="0" rIns="0" bIns="8890" numCol="1" spcCol="0" rtlCol="0" fromWordArt="0" anchor="t" anchorCtr="0" forceAA="0" compatLnSpc="1">
                        <a:prstTxWarp prst="textNoShape">
                          <a:avLst/>
                        </a:prstTxWarp>
                        <a:spAutoFit/>
                      </wps:bodyPr>
                    </wps:wsp>
                  </a:graphicData>
                </a:graphic>
              </wp:anchor>
            </w:drawing>
          </mc:Choice>
          <mc:Fallback>
            <w:pict>
              <v:shape w14:anchorId="0B8E116E" id="テキスト ボックス 33" o:spid="_x0000_s1033" type="#_x0000_t202" alt="消費支出のうち「クレジットカード、電子マネー等(後払い)」の割合は2019年に比べ上昇(21.8％から34.8％)" style="position:absolute;left:0;text-align:left;margin-left:2.55pt;margin-top:18pt;width:2in;height:2in;z-index:251669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" filled="f" strokeweight=".5pt">
                <v:textbox style="mso-fit-shape-to-text:t" inset="0,0,0,.7pt">
                  <w:txbxContent>
                    <w:p w14:paraId="63F0B18F" w14:textId="77777777" w:rsidR="00C20840" w:rsidRPr="00746A7E" w:rsidRDefault="00C20840" w:rsidP="00C20840">
                      <w:pPr>
                        <w:jc w:val="center"/>
                        <w:rPr>
                          <w:rFonts w:ascii="BIZ UDPゴシック" w:eastAsia="BIZ UDPゴシック" w:hAnsi="BIZ UDPゴシック"/>
                          <w:b/>
                          <w:bCs/>
                        </w:rPr>
                      </w:pPr>
                      <w:r>
                        <w:rPr>
                          <w:rFonts w:ascii="BIZ UDPゴシック" w:eastAsia="BIZ UDPゴシック" w:hAnsi="BIZ UDPゴシック" w:hint="eastAsia"/>
                          <w:b/>
                          <w:bCs/>
                        </w:rPr>
                        <w:t>消費支出のうち「クレジットカード、電子マネー等(後払い)」の割合は2</w:t>
                      </w:r>
                      <w:r>
                        <w:rPr>
                          <w:rFonts w:ascii="BIZ UDPゴシック" w:eastAsia="BIZ UDPゴシック" w:hAnsi="BIZ UDPゴシック"/>
                          <w:b/>
                          <w:bCs/>
                        </w:rPr>
                        <w:t>019</w:t>
                      </w:r>
                      <w:r>
                        <w:rPr>
                          <w:rFonts w:ascii="BIZ UDPゴシック" w:eastAsia="BIZ UDPゴシック" w:hAnsi="BIZ UDPゴシック" w:hint="eastAsia"/>
                          <w:b/>
                          <w:bCs/>
                        </w:rPr>
                        <w:t>年に比べ上昇</w:t>
                      </w:r>
                      <w:r w:rsidRPr="007210F2">
                        <w:rPr>
                          <w:rFonts w:ascii="BIZ UDPゴシック" w:eastAsia="BIZ UDPゴシック" w:hAnsi="BIZ UDPゴシック" w:hint="eastAsia"/>
                          <w:b/>
                          <w:bCs/>
                          <w:color w:val="000000" w:themeColor="text1"/>
                        </w:rPr>
                        <w:t>(</w:t>
                      </w:r>
                      <w:r w:rsidRPr="007210F2">
                        <w:rPr>
                          <w:rFonts w:ascii="BIZ UDPゴシック" w:eastAsia="BIZ UDPゴシック" w:hAnsi="BIZ UDPゴシック"/>
                          <w:b/>
                          <w:bCs/>
                          <w:color w:val="000000" w:themeColor="text1"/>
                        </w:rPr>
                        <w:t>21.8％から34.8％</w:t>
                      </w:r>
                      <w:r w:rsidRPr="007210F2">
                        <w:rPr>
                          <w:rFonts w:ascii="BIZ UDPゴシック" w:eastAsia="BIZ UDPゴシック" w:hAnsi="BIZ UDPゴシック" w:hint="eastAsia"/>
                          <w:b/>
                          <w:bCs/>
                          <w:color w:val="000000" w:themeColor="text1"/>
                        </w:rPr>
                        <w:t>)</w:t>
                      </w:r>
                    </w:p>
                  </w:txbxContent>
                </v:textbox>
                <w10:wrap type="square" anchorx="margin"/>
              </v:shape>
            </w:pict>
          </mc:Fallback>
        </mc:AlternateContent>
      </w:r>
      <w:r w:rsidRPr="00102857">
        <w:rPr>
          <w:rFonts w:ascii="BIZ UDPゴシック" w:eastAsia="BIZ UDPゴシック" w:hAnsi="BIZ UDPゴシック" w:hint="eastAsia"/>
          <w:b/>
          <w:bCs/>
        </w:rPr>
        <w:t>(</w:t>
      </w:r>
      <w:r w:rsidRPr="00102857">
        <w:rPr>
          <w:rFonts w:ascii="BIZ UDPゴシック" w:eastAsia="BIZ UDPゴシック" w:hAnsi="BIZ UDPゴシック"/>
          <w:b/>
          <w:bCs/>
        </w:rPr>
        <w:t>1)</w:t>
      </w:r>
      <w:r w:rsidRPr="00102857">
        <w:rPr>
          <w:rFonts w:ascii="BIZ UDPゴシック" w:eastAsia="BIZ UDPゴシック" w:hAnsi="BIZ UDPゴシック" w:hint="eastAsia"/>
          <w:b/>
          <w:bCs/>
        </w:rPr>
        <w:t xml:space="preserve">　</w:t>
      </w:r>
      <w:r w:rsidRPr="00102857">
        <w:rPr>
          <w:rFonts w:ascii="BIZ UDPゴシック" w:eastAsia="BIZ UDPゴシック" w:hAnsi="BIZ UDPゴシック"/>
          <w:b/>
          <w:bCs/>
        </w:rPr>
        <w:t xml:space="preserve"> </w:t>
      </w:r>
      <w:r w:rsidRPr="00102857">
        <w:rPr>
          <w:rFonts w:ascii="BIZ UDPゴシック" w:eastAsia="BIZ UDPゴシック" w:hAnsi="BIZ UDPゴシック" w:hint="eastAsia"/>
          <w:b/>
          <w:bCs/>
        </w:rPr>
        <w:t>概況</w:t>
      </w:r>
    </w:p>
    <w:p w14:paraId="65BE9031" w14:textId="77777777" w:rsidR="00C20840" w:rsidRPr="00145A50" w:rsidRDefault="00C20840" w:rsidP="00C20840">
      <w:pPr>
        <w:rPr>
          <w:rFonts w:ascii="BIZ UDPゴシック" w:eastAsia="BIZ UDPゴシック" w:hAnsi="BIZ UDPゴシック"/>
        </w:rPr>
      </w:pPr>
    </w:p>
    <w:p w14:paraId="5AAE8B61" w14:textId="04315415" w:rsidR="00C20840" w:rsidRPr="00251471" w:rsidRDefault="00C20840" w:rsidP="00C20840">
      <w:pPr>
        <w:ind w:firstLineChars="100" w:firstLine="210"/>
        <w:rPr>
          <w:rFonts w:ascii="BIZ UDPゴシック" w:eastAsia="BIZ UDPゴシック" w:hAnsi="BIZ UDPゴシック"/>
        </w:rPr>
      </w:pPr>
      <w:r w:rsidRPr="00251471">
        <w:rPr>
          <w:rFonts w:ascii="BIZ UDPゴシック" w:eastAsia="BIZ UDPゴシック" w:hAnsi="BIZ UDPゴシック" w:hint="eastAsia"/>
        </w:rPr>
        <w:t>総世帯の消費支出について、購入形態別割合をみると、「現金等（即時払い）」</w:t>
      </w:r>
      <w:r w:rsidRPr="00251471">
        <w:rPr>
          <w:rFonts w:ascii="BIZ UDPゴシック" w:eastAsia="BIZ UDPゴシック" w:hAnsi="BIZ UDPゴシック" w:hint="eastAsia"/>
          <w:sz w:val="14"/>
          <w:szCs w:val="14"/>
        </w:rPr>
        <w:t>※１</w:t>
      </w:r>
      <w:r w:rsidRPr="00251471">
        <w:rPr>
          <w:rFonts w:ascii="BIZ UDPゴシック" w:eastAsia="BIZ UDPゴシック" w:hAnsi="BIZ UDPゴシック" w:hint="eastAsia"/>
        </w:rPr>
        <w:t>は</w:t>
      </w:r>
      <w:r w:rsidRPr="00251471">
        <w:rPr>
          <w:rFonts w:ascii="BIZ UDPゴシック" w:eastAsia="BIZ UDPゴシック" w:hAnsi="BIZ UDPゴシック"/>
        </w:rPr>
        <w:t>59.9％、</w:t>
      </w:r>
      <w:r w:rsidRPr="00251471">
        <w:rPr>
          <w:rFonts w:ascii="BIZ UDPゴシック" w:eastAsia="BIZ UDPゴシック" w:hAnsi="BIZ UDPゴシック" w:hint="eastAsia"/>
        </w:rPr>
        <w:t>「クレジットカード、電子マネー等（前払い）」</w:t>
      </w:r>
      <w:r w:rsidRPr="00251471">
        <w:rPr>
          <w:rFonts w:ascii="BIZ UDPゴシック" w:eastAsia="BIZ UDPゴシック" w:hAnsi="BIZ UDPゴシック" w:hint="eastAsia"/>
          <w:sz w:val="14"/>
          <w:szCs w:val="14"/>
        </w:rPr>
        <w:t>※２</w:t>
      </w:r>
      <w:r w:rsidRPr="00251471">
        <w:rPr>
          <w:rFonts w:ascii="BIZ UDPゴシック" w:eastAsia="BIZ UDPゴシック" w:hAnsi="BIZ UDPゴシック" w:hint="eastAsia"/>
        </w:rPr>
        <w:t>は</w:t>
      </w:r>
      <w:r w:rsidRPr="00251471">
        <w:rPr>
          <w:rFonts w:ascii="BIZ UDPゴシック" w:eastAsia="BIZ UDPゴシック" w:hAnsi="BIZ UDPゴシック"/>
        </w:rPr>
        <w:t>5.3％、「クレジットカード、電子マ</w:t>
      </w:r>
      <w:r w:rsidRPr="00251471">
        <w:rPr>
          <w:rFonts w:ascii="BIZ UDPゴシック" w:eastAsia="BIZ UDPゴシック" w:hAnsi="BIZ UDPゴシック" w:hint="eastAsia"/>
        </w:rPr>
        <w:t>ネー等（後払い）」</w:t>
      </w:r>
      <w:r w:rsidRPr="00251471">
        <w:rPr>
          <w:rFonts w:ascii="BIZ UDPゴシック" w:eastAsia="BIZ UDPゴシック" w:hAnsi="BIZ UDPゴシック" w:hint="eastAsia"/>
          <w:sz w:val="14"/>
          <w:szCs w:val="14"/>
        </w:rPr>
        <w:t>※３</w:t>
      </w:r>
      <w:r w:rsidRPr="00251471">
        <w:rPr>
          <w:rFonts w:ascii="BIZ UDPゴシック" w:eastAsia="BIZ UDPゴシック" w:hAnsi="BIZ UDPゴシック" w:hint="eastAsia"/>
        </w:rPr>
        <w:t>は</w:t>
      </w:r>
      <w:r w:rsidRPr="00251471">
        <w:rPr>
          <w:rFonts w:ascii="BIZ UDPゴシック" w:eastAsia="BIZ UDPゴシック" w:hAnsi="BIZ UDPゴシック"/>
        </w:rPr>
        <w:t>34.8％となっており、2019年と比較すると、「クレジットカード、</w:t>
      </w:r>
      <w:r w:rsidRPr="00251471">
        <w:rPr>
          <w:rFonts w:ascii="BIZ UDPゴシック" w:eastAsia="BIZ UDPゴシック" w:hAnsi="BIZ UDPゴシック" w:hint="eastAsia"/>
        </w:rPr>
        <w:t>電子マネー等（後払い）」の割合が最も上昇（</w:t>
      </w:r>
      <w:r w:rsidRPr="00251471">
        <w:rPr>
          <w:rFonts w:ascii="BIZ UDPゴシック" w:eastAsia="BIZ UDPゴシック" w:hAnsi="BIZ UDPゴシック"/>
        </w:rPr>
        <w:t>21.8％から34.8％）している。</w:t>
      </w:r>
    </w:p>
    <w:p w14:paraId="7525F16F" w14:textId="52789237" w:rsidR="00C20840" w:rsidRPr="00251471" w:rsidRDefault="00C20840" w:rsidP="00C20840">
      <w:pPr>
        <w:ind w:firstLineChars="100" w:firstLine="210"/>
        <w:rPr>
          <w:rFonts w:ascii="BIZ UDPゴシック" w:eastAsia="BIZ UDPゴシック" w:hAnsi="BIZ UDPゴシック"/>
        </w:rPr>
      </w:pPr>
      <w:r w:rsidRPr="00251471">
        <w:rPr>
          <w:rFonts w:ascii="BIZ UDPゴシック" w:eastAsia="BIZ UDPゴシック" w:hAnsi="BIZ UDPゴシック" w:hint="eastAsia"/>
        </w:rPr>
        <w:t>また、「クレジットカード、電子マネー等（後払い）」の割合を費目別にみると、「被服及び履物」が最も高く（</w:t>
      </w:r>
      <w:r w:rsidRPr="00251471">
        <w:rPr>
          <w:rFonts w:ascii="BIZ UDPゴシック" w:eastAsia="BIZ UDPゴシック" w:hAnsi="BIZ UDPゴシック"/>
        </w:rPr>
        <w:t>64.1％）なっており、2019年と比較すると、「</w:t>
      </w:r>
      <w:r w:rsidRPr="00251471">
        <w:rPr>
          <w:rFonts w:ascii="BIZ UDPゴシック" w:eastAsia="BIZ UDPゴシック" w:hAnsi="BIZ UDPゴシック" w:hint="eastAsia"/>
        </w:rPr>
        <w:t>家具及び家事用品</w:t>
      </w:r>
      <w:r w:rsidRPr="00251471">
        <w:rPr>
          <w:rFonts w:ascii="BIZ UDPゴシック" w:eastAsia="BIZ UDPゴシック" w:hAnsi="BIZ UDPゴシック"/>
        </w:rPr>
        <w:t>」の割合が最も上</w:t>
      </w:r>
      <w:r w:rsidRPr="00251471">
        <w:rPr>
          <w:rFonts w:ascii="BIZ UDPゴシック" w:eastAsia="BIZ UDPゴシック" w:hAnsi="BIZ UDPゴシック" w:hint="eastAsia"/>
        </w:rPr>
        <w:t>昇（</w:t>
      </w:r>
      <w:r w:rsidRPr="00251471">
        <w:rPr>
          <w:rFonts w:ascii="BIZ UDPゴシック" w:eastAsia="BIZ UDPゴシック" w:hAnsi="BIZ UDPゴシック"/>
        </w:rPr>
        <w:t>36.1％</w:t>
      </w:r>
      <w:r w:rsidRPr="00251471">
        <w:rPr>
          <w:rFonts w:ascii="BIZ UDPゴシック" w:eastAsia="BIZ UDPゴシック" w:hAnsi="BIZ UDPゴシック" w:hint="eastAsia"/>
        </w:rPr>
        <w:t>から5</w:t>
      </w:r>
      <w:r w:rsidRPr="00251471">
        <w:rPr>
          <w:rFonts w:ascii="BIZ UDPゴシック" w:eastAsia="BIZ UDPゴシック" w:hAnsi="BIZ UDPゴシック"/>
        </w:rPr>
        <w:t>7.1％）している。</w:t>
      </w:r>
    </w:p>
    <w:p w14:paraId="4BAC306D" w14:textId="77777777" w:rsidR="00C20840" w:rsidRPr="00251471" w:rsidRDefault="00C20840" w:rsidP="00C20840">
      <w:pPr>
        <w:rPr>
          <w:rFonts w:ascii="BIZ UDPゴシック" w:eastAsia="BIZ UDPゴシック" w:hAnsi="BIZ UDPゴシック"/>
        </w:rPr>
      </w:pPr>
      <w:r w:rsidRPr="00251471">
        <w:rPr>
          <w:rFonts w:ascii="BIZ UDPゴシック" w:eastAsia="BIZ UDPゴシック" w:hAnsi="BIZ UDPゴシック"/>
        </w:rPr>
        <w:t>（表Ⅲ－１）</w:t>
      </w:r>
    </w:p>
    <w:p w14:paraId="27CA9E3D" w14:textId="77777777" w:rsidR="00C20840" w:rsidRPr="00145A50" w:rsidRDefault="00C20840" w:rsidP="00C20840">
      <w:pPr>
        <w:rPr>
          <w:rFonts w:ascii="BIZ UDPゴシック" w:eastAsia="BIZ UDPゴシック" w:hAnsi="BIZ UDPゴシック"/>
          <w:sz w:val="14"/>
          <w:szCs w:val="14"/>
        </w:rPr>
      </w:pPr>
      <w:r w:rsidRPr="00145A50">
        <w:rPr>
          <w:rFonts w:ascii="BIZ UDPゴシック" w:eastAsia="BIZ UDPゴシック" w:hAnsi="BIZ UDPゴシック" w:hint="eastAsia"/>
          <w:sz w:val="14"/>
          <w:szCs w:val="14"/>
        </w:rPr>
        <w:t>※１</w:t>
      </w:r>
      <w:r w:rsidRPr="00145A50">
        <w:rPr>
          <w:rFonts w:ascii="BIZ UDPゴシック" w:eastAsia="BIZ UDPゴシック" w:hAnsi="BIZ UDPゴシック"/>
          <w:sz w:val="14"/>
          <w:szCs w:val="14"/>
        </w:rPr>
        <w:t xml:space="preserve"> 「現金等（即時払い）」は、「現金」、「ポイント」、「商品券」、「デビットカード」、「口座間振込等」</w:t>
      </w:r>
      <w:r w:rsidRPr="00145A50">
        <w:rPr>
          <w:rFonts w:ascii="BIZ UDPゴシック" w:eastAsia="BIZ UDPゴシック" w:hAnsi="BIZ UDPゴシック" w:hint="eastAsia"/>
          <w:sz w:val="14"/>
          <w:szCs w:val="14"/>
        </w:rPr>
        <w:t>及び「自分の店の商品」を指す。</w:t>
      </w:r>
    </w:p>
    <w:p w14:paraId="23255F6E" w14:textId="3BEC991B" w:rsidR="00C20840" w:rsidRDefault="00C20840" w:rsidP="00C20840">
      <w:pPr>
        <w:rPr>
          <w:rFonts w:ascii="BIZ UDPゴシック" w:eastAsia="BIZ UDPゴシック" w:hAnsi="BIZ UDPゴシック"/>
          <w:sz w:val="14"/>
          <w:szCs w:val="14"/>
        </w:rPr>
      </w:pPr>
      <w:r w:rsidRPr="00145A50">
        <w:rPr>
          <w:rFonts w:ascii="BIZ UDPゴシック" w:eastAsia="BIZ UDPゴシック" w:hAnsi="BIZ UDPゴシック" w:hint="eastAsia"/>
          <w:sz w:val="14"/>
          <w:szCs w:val="14"/>
        </w:rPr>
        <w:t>※２</w:t>
      </w:r>
      <w:r w:rsidRPr="00145A50">
        <w:rPr>
          <w:rFonts w:ascii="BIZ UDPゴシック" w:eastAsia="BIZ UDPゴシック" w:hAnsi="BIZ UDPゴシック"/>
          <w:sz w:val="14"/>
          <w:szCs w:val="14"/>
        </w:rPr>
        <w:t xml:space="preserve"> 「クレジットカード、電子マネー等（前払い）」は、「電子マネー(プリペイド)」を指す。</w:t>
      </w:r>
    </w:p>
    <w:p w14:paraId="5682585B" w14:textId="44E870CC" w:rsidR="00C20840" w:rsidRDefault="00C20840" w:rsidP="00237A02">
      <w:pPr>
        <w:rPr>
          <w:rFonts w:ascii="BIZ UDPゴシック" w:eastAsia="BIZ UDPゴシック" w:hAnsi="BIZ UDPゴシック"/>
          <w:sz w:val="14"/>
          <w:szCs w:val="14"/>
        </w:rPr>
      </w:pPr>
      <w:r w:rsidRPr="00145A50">
        <w:rPr>
          <w:rFonts w:ascii="BIZ UDPゴシック" w:eastAsia="BIZ UDPゴシック" w:hAnsi="BIZ UDPゴシック" w:hint="eastAsia"/>
          <w:sz w:val="14"/>
          <w:szCs w:val="14"/>
        </w:rPr>
        <w:t>※３</w:t>
      </w:r>
      <w:r w:rsidRPr="00145A50">
        <w:rPr>
          <w:rFonts w:ascii="BIZ UDPゴシック" w:eastAsia="BIZ UDPゴシック" w:hAnsi="BIZ UDPゴシック"/>
          <w:sz w:val="14"/>
          <w:szCs w:val="14"/>
        </w:rPr>
        <w:t xml:space="preserve"> 「クレジットカード、電子マネー等（後払い）」は、「クレジットカード、掛買い、月賦」及び</w:t>
      </w:r>
      <w:r w:rsidRPr="00145A50">
        <w:rPr>
          <w:rFonts w:ascii="BIZ UDPゴシック" w:eastAsia="BIZ UDPゴシック" w:hAnsi="BIZ UDPゴシック" w:hint="eastAsia"/>
          <w:sz w:val="14"/>
          <w:szCs w:val="14"/>
        </w:rPr>
        <w:t>「電子マネー</w:t>
      </w:r>
      <w:r w:rsidRPr="00145A50">
        <w:rPr>
          <w:rFonts w:ascii="BIZ UDPゴシック" w:eastAsia="BIZ UDPゴシック" w:hAnsi="BIZ UDPゴシック"/>
          <w:sz w:val="14"/>
          <w:szCs w:val="14"/>
        </w:rPr>
        <w:t>(ポストペイ)」を指す。</w:t>
      </w:r>
    </w:p>
    <w:p w14:paraId="3A50101D" w14:textId="085DCBC7" w:rsidR="001B0575" w:rsidRDefault="001B0575" w:rsidP="00237A02">
      <w:pPr>
        <w:rPr>
          <w:rFonts w:ascii="BIZ UDPゴシック" w:eastAsia="BIZ UDPゴシック" w:hAnsi="BIZ UDPゴシック"/>
          <w:sz w:val="14"/>
          <w:szCs w:val="14"/>
        </w:rPr>
      </w:pPr>
    </w:p>
    <w:p w14:paraId="38C33307" w14:textId="115F3A95" w:rsidR="001B0575" w:rsidRPr="001B0575" w:rsidRDefault="00AF0BC9" w:rsidP="001B0575">
      <w:pPr>
        <w:jc w:val="center"/>
        <w:rPr>
          <w:rFonts w:ascii="BIZ UDPゴシック" w:eastAsia="BIZ UDPゴシック" w:hAnsi="BIZ UDPゴシック"/>
          <w:sz w:val="14"/>
          <w:szCs w:val="14"/>
        </w:rPr>
      </w:pPr>
      <w:r>
        <w:rPr>
          <w:rFonts w:ascii="BIZ UDPゴシック" w:eastAsia="BIZ UDPゴシック" w:hAnsi="BIZ UDPゴシック" w:hint="eastAsia"/>
          <w:noProof/>
          <w:sz w:val="14"/>
          <w:szCs w:val="14"/>
        </w:rPr>
        <w:drawing>
          <wp:anchor distT="0" distB="0" distL="114300" distR="114300" simplePos="0" relativeHeight="251743232" behindDoc="0" locked="0" layoutInCell="1" allowOverlap="1" wp14:anchorId="28473A11" wp14:editId="1422B669">
            <wp:simplePos x="0" y="0"/>
            <wp:positionH relativeFrom="margin">
              <wp:posOffset>130868</wp:posOffset>
            </wp:positionH>
            <wp:positionV relativeFrom="paragraph">
              <wp:posOffset>249844</wp:posOffset>
            </wp:positionV>
            <wp:extent cx="5960745" cy="6055995"/>
            <wp:effectExtent l="0" t="0" r="1905" b="1905"/>
            <wp:wrapTopAndBottom/>
            <wp:docPr id="34" name="図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a:extLst>
                        <a:ext uri="{C183D7F6-B498-43B3-948B-1728B52AA6E4}">
                          <adec:decorative xmlns:adec="http://schemas.microsoft.com/office/drawing/2017/decorative" val="1"/>
                        </a:ext>
                      </a:extLst>
                    </pic:cNvPr>
                    <pic:cNvPicPr/>
                  </pic:nvPicPr>
                  <pic:blipFill>
                    <a:blip r:embed="rId20" cstate="email">
                      <a:extLst>
                        <a:ext uri="{28A0092B-C50C-407E-A947-70E740481C1C}">
                          <a14:useLocalDpi xmlns:a14="http://schemas.microsoft.com/office/drawing/2010/main"/>
                        </a:ext>
                      </a:extLst>
                    </a:blip>
                    <a:stretch>
                      <a:fillRect/>
                    </a:stretch>
                  </pic:blipFill>
                  <pic:spPr>
                    <a:xfrm>
                      <a:off x="0" y="0"/>
                      <a:ext cx="5960745" cy="6055995"/>
                    </a:xfrm>
                    <a:prstGeom prst="rect">
                      <a:avLst/>
                    </a:prstGeom>
                  </pic:spPr>
                </pic:pic>
              </a:graphicData>
            </a:graphic>
            <wp14:sizeRelH relativeFrom="margin">
              <wp14:pctWidth>0</wp14:pctWidth>
            </wp14:sizeRelH>
            <wp14:sizeRelV relativeFrom="margin">
              <wp14:pctHeight>0</wp14:pctHeight>
            </wp14:sizeRelV>
          </wp:anchor>
        </w:drawing>
      </w:r>
      <w:r w:rsidR="001B0575">
        <w:rPr>
          <w:rFonts w:ascii="BIZ UDPゴシック" w:eastAsia="BIZ UDPゴシック" w:hAnsi="BIZ UDPゴシック" w:hint="eastAsia"/>
          <w:b/>
          <w:bCs/>
          <w:szCs w:val="21"/>
        </w:rPr>
        <w:t>表Ⅲ-</w:t>
      </w:r>
      <w:r w:rsidR="001B0575">
        <w:rPr>
          <w:rFonts w:ascii="BIZ UDPゴシック" w:eastAsia="BIZ UDPゴシック" w:hAnsi="BIZ UDPゴシック"/>
          <w:b/>
          <w:bCs/>
          <w:szCs w:val="21"/>
        </w:rPr>
        <w:t>1</w:t>
      </w:r>
      <w:r w:rsidR="001B0575">
        <w:rPr>
          <w:rFonts w:ascii="BIZ UDPゴシック" w:eastAsia="BIZ UDPゴシック" w:hAnsi="BIZ UDPゴシック" w:hint="eastAsia"/>
          <w:b/>
          <w:bCs/>
          <w:szCs w:val="21"/>
        </w:rPr>
        <w:t xml:space="preserve">　購入形態、費目別消費支出および支出割合(総世帯)</w:t>
      </w:r>
    </w:p>
    <w:p w14:paraId="4D80E4BF" w14:textId="3B030E69" w:rsidR="00C20840" w:rsidRPr="001B0575" w:rsidRDefault="00C20840" w:rsidP="001B0575">
      <w:pPr>
        <w:ind w:firstLineChars="100" w:firstLine="210"/>
        <w:rPr>
          <w:rFonts w:ascii="BIZ UDPゴシック" w:eastAsia="BIZ UDPゴシック" w:hAnsi="BIZ UDPゴシック"/>
          <w:b/>
          <w:bCs/>
        </w:rPr>
      </w:pPr>
      <w:r w:rsidRPr="00102857">
        <w:rPr>
          <w:rFonts w:ascii="BIZ UDPゴシック" w:eastAsia="BIZ UDPゴシック" w:hAnsi="BIZ UDPゴシック"/>
          <w:b/>
          <w:bCs/>
          <w:noProof/>
        </w:rPr>
        <w:lastRenderedPageBreak/>
        <mc:AlternateContent>
          <mc:Choice Requires="wps">
            <w:drawing>
              <wp:anchor distT="0" distB="0" distL="114300" distR="114300" simplePos="0" relativeHeight="251670528" behindDoc="0" locked="0" layoutInCell="1" allowOverlap="1" wp14:anchorId="0092ACC8" wp14:editId="3901D027">
                <wp:simplePos x="0" y="0"/>
                <wp:positionH relativeFrom="margin">
                  <wp:posOffset>138430</wp:posOffset>
                </wp:positionH>
                <wp:positionV relativeFrom="paragraph">
                  <wp:posOffset>231775</wp:posOffset>
                </wp:positionV>
                <wp:extent cx="1828800" cy="1828800"/>
                <wp:effectExtent l="0" t="0" r="18415" b="22860"/>
                <wp:wrapTopAndBottom/>
                <wp:docPr id="45" name="テキスト ボックス 45" descr="消費支出のうち「クレジットカード、電子マネー等(後払い)」の割合は世帯主30歳未満の世帯で45.4%、80歳以上の世帯で22.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F0EEC4D" w14:textId="77777777" w:rsidR="00C20840" w:rsidRDefault="00C20840" w:rsidP="00C20840">
                            <w:pPr>
                              <w:jc w:val="left"/>
                              <w:rPr>
                                <w:rFonts w:ascii="BIZ UDPゴシック" w:eastAsia="BIZ UDPゴシック" w:hAnsi="BIZ UDPゴシック"/>
                                <w:b/>
                                <w:bCs/>
                              </w:rPr>
                            </w:pPr>
                            <w:r>
                              <w:rPr>
                                <w:rFonts w:ascii="BIZ UDPゴシック" w:eastAsia="BIZ UDPゴシック" w:hAnsi="BIZ UDPゴシック" w:hint="eastAsia"/>
                                <w:b/>
                                <w:bCs/>
                              </w:rPr>
                              <w:t>消費支出のうち「クレジットカード、電子マネー等(後払い)」の割合は世帯主3</w:t>
                            </w:r>
                            <w:r>
                              <w:rPr>
                                <w:rFonts w:ascii="BIZ UDPゴシック" w:eastAsia="BIZ UDPゴシック" w:hAnsi="BIZ UDPゴシック"/>
                                <w:b/>
                                <w:bCs/>
                              </w:rPr>
                              <w:t>0</w:t>
                            </w:r>
                            <w:r>
                              <w:rPr>
                                <w:rFonts w:ascii="BIZ UDPゴシック" w:eastAsia="BIZ UDPゴシック" w:hAnsi="BIZ UDPゴシック" w:hint="eastAsia"/>
                                <w:b/>
                                <w:bCs/>
                              </w:rPr>
                              <w:t>歳未満の世帯で4</w:t>
                            </w:r>
                            <w:r>
                              <w:rPr>
                                <w:rFonts w:ascii="BIZ UDPゴシック" w:eastAsia="BIZ UDPゴシック" w:hAnsi="BIZ UDPゴシック"/>
                                <w:b/>
                                <w:bCs/>
                              </w:rPr>
                              <w:t>5.4%</w:t>
                            </w:r>
                            <w:r>
                              <w:rPr>
                                <w:rFonts w:ascii="BIZ UDPゴシック" w:eastAsia="BIZ UDPゴシック" w:hAnsi="BIZ UDPゴシック" w:hint="eastAsia"/>
                                <w:b/>
                                <w:bCs/>
                              </w:rPr>
                              <w:t>、</w:t>
                            </w:r>
                          </w:p>
                          <w:p w14:paraId="2A8C26C8" w14:textId="77777777" w:rsidR="00C20840" w:rsidRPr="00746A7E" w:rsidRDefault="00C20840" w:rsidP="00C20840">
                            <w:pPr>
                              <w:jc w:val="left"/>
                              <w:rPr>
                                <w:rFonts w:ascii="BIZ UDPゴシック" w:eastAsia="BIZ UDPゴシック" w:hAnsi="BIZ UDPゴシック"/>
                                <w:b/>
                                <w:bCs/>
                              </w:rPr>
                            </w:pPr>
                            <w:r>
                              <w:rPr>
                                <w:rFonts w:ascii="BIZ UDPゴシック" w:eastAsia="BIZ UDPゴシック" w:hAnsi="BIZ UDPゴシック" w:hint="eastAsia"/>
                                <w:b/>
                                <w:bCs/>
                              </w:rPr>
                              <w:t>8</w:t>
                            </w:r>
                            <w:r>
                              <w:rPr>
                                <w:rFonts w:ascii="BIZ UDPゴシック" w:eastAsia="BIZ UDPゴシック" w:hAnsi="BIZ UDPゴシック"/>
                                <w:b/>
                                <w:bCs/>
                              </w:rPr>
                              <w:t>0</w:t>
                            </w:r>
                            <w:r>
                              <w:rPr>
                                <w:rFonts w:ascii="BIZ UDPゴシック" w:eastAsia="BIZ UDPゴシック" w:hAnsi="BIZ UDPゴシック" w:hint="eastAsia"/>
                                <w:b/>
                                <w:bCs/>
                              </w:rPr>
                              <w:t>歳以上の世帯で2</w:t>
                            </w:r>
                            <w:r>
                              <w:rPr>
                                <w:rFonts w:ascii="BIZ UDPゴシック" w:eastAsia="BIZ UDPゴシック" w:hAnsi="BIZ UDPゴシック"/>
                                <w:b/>
                                <w:bCs/>
                              </w:rPr>
                              <w:t>2.1%</w:t>
                            </w:r>
                          </w:p>
                        </w:txbxContent>
                      </wps:txbx>
                      <wps:bodyPr rot="0" spcFirstLastPara="0" vertOverflow="overflow" horzOverflow="overflow" vert="horz" wrap="none" lIns="0" tIns="0" rIns="0" bIns="8890" numCol="1" spcCol="0" rtlCol="0" fromWordArt="0" anchor="t" anchorCtr="0" forceAA="0" compatLnSpc="1">
                        <a:prstTxWarp prst="textNoShape">
                          <a:avLst/>
                        </a:prstTxWarp>
                        <a:spAutoFit/>
                      </wps:bodyPr>
                    </wps:wsp>
                  </a:graphicData>
                </a:graphic>
              </wp:anchor>
            </w:drawing>
          </mc:Choice>
          <mc:Fallback>
            <w:pict>
              <v:shape w14:anchorId="0092ACC8" id="テキスト ボックス 45" o:spid="_x0000_s1034" type="#_x0000_t202" alt="消費支出のうち「クレジットカード、電子マネー等(後払い)」の割合は世帯主30歳未満の世帯で45.4%、80歳以上の世帯で22.1%&#10;" style="position:absolute;left:0;text-align:left;margin-left:10.9pt;margin-top:18.25pt;width:2in;height:2in;z-index:2516705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" filled="f" strokeweight=".5pt">
                <v:textbox style="mso-fit-shape-to-text:t" inset="0,0,0,.7pt">
                  <w:txbxContent>
                    <w:p w14:paraId="6F0EEC4D" w14:textId="77777777" w:rsidR="00C20840" w:rsidRDefault="00C20840" w:rsidP="00C20840">
                      <w:pPr>
                        <w:jc w:val="left"/>
                        <w:rPr>
                          <w:rFonts w:ascii="BIZ UDPゴシック" w:eastAsia="BIZ UDPゴシック" w:hAnsi="BIZ UDPゴシック"/>
                          <w:b/>
                          <w:bCs/>
                        </w:rPr>
                      </w:pPr>
                      <w:r>
                        <w:rPr>
                          <w:rFonts w:ascii="BIZ UDPゴシック" w:eastAsia="BIZ UDPゴシック" w:hAnsi="BIZ UDPゴシック" w:hint="eastAsia"/>
                          <w:b/>
                          <w:bCs/>
                        </w:rPr>
                        <w:t>消費支出のうち「クレジットカード、電子マネー等(後払い)」の割合は世帯主3</w:t>
                      </w:r>
                      <w:r>
                        <w:rPr>
                          <w:rFonts w:ascii="BIZ UDPゴシック" w:eastAsia="BIZ UDPゴシック" w:hAnsi="BIZ UDPゴシック"/>
                          <w:b/>
                          <w:bCs/>
                        </w:rPr>
                        <w:t>0</w:t>
                      </w:r>
                      <w:r>
                        <w:rPr>
                          <w:rFonts w:ascii="BIZ UDPゴシック" w:eastAsia="BIZ UDPゴシック" w:hAnsi="BIZ UDPゴシック" w:hint="eastAsia"/>
                          <w:b/>
                          <w:bCs/>
                        </w:rPr>
                        <w:t>歳未満の世帯で4</w:t>
                      </w:r>
                      <w:r>
                        <w:rPr>
                          <w:rFonts w:ascii="BIZ UDPゴシック" w:eastAsia="BIZ UDPゴシック" w:hAnsi="BIZ UDPゴシック"/>
                          <w:b/>
                          <w:bCs/>
                        </w:rPr>
                        <w:t>5.4%</w:t>
                      </w:r>
                      <w:r>
                        <w:rPr>
                          <w:rFonts w:ascii="BIZ UDPゴシック" w:eastAsia="BIZ UDPゴシック" w:hAnsi="BIZ UDPゴシック" w:hint="eastAsia"/>
                          <w:b/>
                          <w:bCs/>
                        </w:rPr>
                        <w:t>、</w:t>
                      </w:r>
                    </w:p>
                    <w:p w14:paraId="2A8C26C8" w14:textId="77777777" w:rsidR="00C20840" w:rsidRPr="00746A7E" w:rsidRDefault="00C20840" w:rsidP="00C20840">
                      <w:pPr>
                        <w:jc w:val="left"/>
                        <w:rPr>
                          <w:rFonts w:ascii="BIZ UDPゴシック" w:eastAsia="BIZ UDPゴシック" w:hAnsi="BIZ UDPゴシック"/>
                          <w:b/>
                          <w:bCs/>
                        </w:rPr>
                      </w:pPr>
                      <w:r>
                        <w:rPr>
                          <w:rFonts w:ascii="BIZ UDPゴシック" w:eastAsia="BIZ UDPゴシック" w:hAnsi="BIZ UDPゴシック" w:hint="eastAsia"/>
                          <w:b/>
                          <w:bCs/>
                        </w:rPr>
                        <w:t>8</w:t>
                      </w:r>
                      <w:r>
                        <w:rPr>
                          <w:rFonts w:ascii="BIZ UDPゴシック" w:eastAsia="BIZ UDPゴシック" w:hAnsi="BIZ UDPゴシック"/>
                          <w:b/>
                          <w:bCs/>
                        </w:rPr>
                        <w:t>0</w:t>
                      </w:r>
                      <w:r>
                        <w:rPr>
                          <w:rFonts w:ascii="BIZ UDPゴシック" w:eastAsia="BIZ UDPゴシック" w:hAnsi="BIZ UDPゴシック" w:hint="eastAsia"/>
                          <w:b/>
                          <w:bCs/>
                        </w:rPr>
                        <w:t>歳以上の世帯で2</w:t>
                      </w:r>
                      <w:r>
                        <w:rPr>
                          <w:rFonts w:ascii="BIZ UDPゴシック" w:eastAsia="BIZ UDPゴシック" w:hAnsi="BIZ UDPゴシック"/>
                          <w:b/>
                          <w:bCs/>
                        </w:rPr>
                        <w:t>2.1%</w:t>
                      </w:r>
                    </w:p>
                  </w:txbxContent>
                </v:textbox>
                <w10:wrap type="topAndBottom" anchorx="margin"/>
              </v:shape>
            </w:pict>
          </mc:Fallback>
        </mc:AlternateContent>
      </w:r>
      <w:r w:rsidRPr="00102857">
        <w:rPr>
          <w:rFonts w:ascii="BIZ UDPゴシック" w:eastAsia="BIZ UDPゴシック" w:hAnsi="BIZ UDPゴシック"/>
          <w:b/>
          <w:bCs/>
        </w:rPr>
        <w:t xml:space="preserve">(2)　 </w:t>
      </w:r>
      <w:r w:rsidRPr="00102857">
        <w:rPr>
          <w:rFonts w:ascii="BIZ UDPゴシック" w:eastAsia="BIZ UDPゴシック" w:hAnsi="BIZ UDPゴシック" w:hint="eastAsia"/>
          <w:b/>
          <w:bCs/>
        </w:rPr>
        <w:t>世帯主の年齢階級</w:t>
      </w:r>
    </w:p>
    <w:p w14:paraId="64D45C36" w14:textId="179EDFE8" w:rsidR="00C20840" w:rsidRPr="00251471" w:rsidRDefault="00C20840" w:rsidP="00C20840">
      <w:pPr>
        <w:ind w:firstLineChars="100" w:firstLine="210"/>
        <w:rPr>
          <w:rFonts w:ascii="BIZ UDPゴシック" w:eastAsia="BIZ UDPゴシック" w:hAnsi="BIZ UDPゴシック"/>
        </w:rPr>
      </w:pPr>
      <w:r w:rsidRPr="00251471">
        <w:rPr>
          <w:rFonts w:ascii="BIZ UDPゴシック" w:eastAsia="BIZ UDPゴシック" w:hAnsi="BIZ UDPゴシック" w:hint="eastAsia"/>
        </w:rPr>
        <w:t>総世帯の消費支出について、購入形態別割合を世帯主の年齢階級別にみると、「クレジットカード、電子マネー等（後払い）」は、7</w:t>
      </w:r>
      <w:r w:rsidRPr="00251471">
        <w:rPr>
          <w:rFonts w:ascii="BIZ UDPゴシック" w:eastAsia="BIZ UDPゴシック" w:hAnsi="BIZ UDPゴシック"/>
        </w:rPr>
        <w:t>0</w:t>
      </w:r>
      <w:r w:rsidRPr="00251471">
        <w:rPr>
          <w:rFonts w:ascii="BIZ UDPゴシック" w:eastAsia="BIZ UDPゴシック" w:hAnsi="BIZ UDPゴシック" w:hint="eastAsia"/>
        </w:rPr>
        <w:t>歳代、80歳以上が他の年齢階級と比較して低く(それぞれ2</w:t>
      </w:r>
      <w:r w:rsidRPr="00251471">
        <w:rPr>
          <w:rFonts w:ascii="BIZ UDPゴシック" w:eastAsia="BIZ UDPゴシック" w:hAnsi="BIZ UDPゴシック"/>
        </w:rPr>
        <w:t>4.2%</w:t>
      </w:r>
      <w:r w:rsidRPr="00251471">
        <w:rPr>
          <w:rFonts w:ascii="BIZ UDPゴシック" w:eastAsia="BIZ UDPゴシック" w:hAnsi="BIZ UDPゴシック" w:hint="eastAsia"/>
        </w:rPr>
        <w:t>、2</w:t>
      </w:r>
      <w:r w:rsidRPr="00251471">
        <w:rPr>
          <w:rFonts w:ascii="BIZ UDPゴシック" w:eastAsia="BIZ UDPゴシック" w:hAnsi="BIZ UDPゴシック"/>
        </w:rPr>
        <w:t>2.1%)</w:t>
      </w:r>
      <w:r w:rsidRPr="00251471">
        <w:rPr>
          <w:rFonts w:ascii="BIZ UDPゴシック" w:eastAsia="BIZ UDPゴシック" w:hAnsi="BIZ UDPゴシック" w:hint="eastAsia"/>
        </w:rPr>
        <w:t>なっている。</w:t>
      </w:r>
    </w:p>
    <w:p w14:paraId="58BA95F8" w14:textId="2CBF1824" w:rsidR="00954CE4" w:rsidRDefault="00C20840" w:rsidP="00642464">
      <w:pPr>
        <w:ind w:firstLineChars="100" w:firstLine="210"/>
        <w:rPr>
          <w:rFonts w:ascii="BIZ UDPゴシック" w:eastAsia="BIZ UDPゴシック" w:hAnsi="BIZ UDPゴシック"/>
        </w:rPr>
      </w:pPr>
      <w:r w:rsidRPr="00251471">
        <w:rPr>
          <w:rFonts w:ascii="BIZ UDPゴシック" w:eastAsia="BIZ UDPゴシック" w:hAnsi="BIZ UDPゴシック" w:hint="eastAsia"/>
        </w:rPr>
        <w:t>さらに、2</w:t>
      </w:r>
      <w:r w:rsidRPr="00251471">
        <w:rPr>
          <w:rFonts w:ascii="BIZ UDPゴシック" w:eastAsia="BIZ UDPゴシック" w:hAnsi="BIZ UDPゴシック"/>
        </w:rPr>
        <w:t>019</w:t>
      </w:r>
      <w:r w:rsidRPr="00251471">
        <w:rPr>
          <w:rFonts w:ascii="BIZ UDPゴシック" w:eastAsia="BIZ UDPゴシック" w:hAnsi="BIZ UDPゴシック" w:hint="eastAsia"/>
        </w:rPr>
        <w:t>年と比較すると、</w:t>
      </w:r>
      <w:r w:rsidRPr="00251471">
        <w:rPr>
          <w:rFonts w:ascii="BIZ UDPゴシック" w:eastAsia="BIZ UDPゴシック" w:hAnsi="BIZ UDPゴシック"/>
        </w:rPr>
        <w:t>全ての年齢階級において</w:t>
      </w:r>
      <w:r w:rsidRPr="00251471">
        <w:rPr>
          <w:rFonts w:ascii="BIZ UDPゴシック" w:eastAsia="BIZ UDPゴシック" w:hAnsi="BIZ UDPゴシック" w:hint="eastAsia"/>
        </w:rPr>
        <w:t>「クレジットカード、電子マネー等（後払い）」と「クレジットカード、電子マネー等(前払い)の割合がともに上昇している。（図Ⅲ－１）</w:t>
      </w:r>
    </w:p>
    <w:p w14:paraId="0880C05B" w14:textId="6243DD22" w:rsidR="00F02290" w:rsidRDefault="00F02290" w:rsidP="00642464">
      <w:pPr>
        <w:ind w:firstLineChars="100" w:firstLine="210"/>
        <w:rPr>
          <w:rFonts w:ascii="BIZ UDPゴシック" w:eastAsia="BIZ UDPゴシック" w:hAnsi="BIZ UDPゴシック"/>
        </w:rPr>
      </w:pPr>
    </w:p>
    <w:p w14:paraId="7E6DA502" w14:textId="4843B790" w:rsidR="00522FC2" w:rsidRDefault="004220E3" w:rsidP="000B42EE">
      <w:pPr>
        <w:ind w:firstLineChars="100" w:firstLine="210"/>
        <w:jc w:val="center"/>
        <w:rPr>
          <w:rFonts w:ascii="BIZ UDPゴシック" w:eastAsia="BIZ UDPゴシック" w:hAnsi="BIZ UDPゴシック"/>
          <w:b/>
          <w:bCs/>
        </w:rPr>
      </w:pPr>
      <w:r>
        <w:rPr>
          <w:rFonts w:ascii="BIZ UDPゴシック" w:eastAsia="BIZ UDPゴシック" w:hAnsi="BIZ UDPゴシック" w:hint="eastAsia"/>
          <w:b/>
          <w:bCs/>
          <w:noProof/>
        </w:rPr>
        <w:drawing>
          <wp:anchor distT="0" distB="0" distL="114300" distR="114300" simplePos="0" relativeHeight="251762688" behindDoc="0" locked="0" layoutInCell="1" allowOverlap="1" wp14:anchorId="799B2600" wp14:editId="12BC92A5">
            <wp:simplePos x="0" y="0"/>
            <wp:positionH relativeFrom="margin">
              <wp:align>center</wp:align>
            </wp:positionH>
            <wp:positionV relativeFrom="paragraph">
              <wp:posOffset>530225</wp:posOffset>
            </wp:positionV>
            <wp:extent cx="5544000" cy="3497180"/>
            <wp:effectExtent l="0" t="0" r="0" b="8255"/>
            <wp:wrapTopAndBottom/>
            <wp:docPr id="8" name="図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a:extLst>
                        <a:ext uri="{C183D7F6-B498-43B3-948B-1728B52AA6E4}">
                          <adec:decorative xmlns:adec="http://schemas.microsoft.com/office/drawing/2017/decorative" val="1"/>
                        </a:ext>
                      </a:extLst>
                    </pic:cNvPr>
                    <pic:cNvPicPr/>
                  </pic:nvPicPr>
                  <pic:blipFill rotWithShape="1">
                    <a:blip r:embed="rId21" cstate="screen">
                      <a:extLst>
                        <a:ext uri="{28A0092B-C50C-407E-A947-70E740481C1C}">
                          <a14:useLocalDpi xmlns:a14="http://schemas.microsoft.com/office/drawing/2010/main"/>
                        </a:ext>
                      </a:extLst>
                    </a:blip>
                    <a:srcRect t="8331"/>
                    <a:stretch/>
                  </pic:blipFill>
                  <pic:spPr bwMode="auto">
                    <a:xfrm>
                      <a:off x="0" y="0"/>
                      <a:ext cx="5544000" cy="3497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477" w:rsidRPr="005B0477">
        <w:rPr>
          <w:rFonts w:ascii="BIZ UDPゴシック" w:eastAsia="BIZ UDPゴシック" w:hAnsi="BIZ UDPゴシック" w:hint="eastAsia"/>
          <w:b/>
          <w:bCs/>
        </w:rPr>
        <w:t>図Ⅲ-</w:t>
      </w:r>
      <w:r w:rsidR="005B0477" w:rsidRPr="005B0477">
        <w:rPr>
          <w:rFonts w:ascii="BIZ UDPゴシック" w:eastAsia="BIZ UDPゴシック" w:hAnsi="BIZ UDPゴシック"/>
          <w:b/>
          <w:bCs/>
        </w:rPr>
        <w:t>1</w:t>
      </w:r>
      <w:r w:rsidR="005B0477" w:rsidRPr="005B0477">
        <w:rPr>
          <w:rFonts w:ascii="BIZ UDPゴシック" w:eastAsia="BIZ UDPゴシック" w:hAnsi="BIZ UDPゴシック" w:hint="eastAsia"/>
          <w:b/>
          <w:bCs/>
        </w:rPr>
        <w:t xml:space="preserve">　世帯主の年齢階級、購入形態別消費支出の割合(総世帯)</w:t>
      </w:r>
    </w:p>
    <w:p w14:paraId="36C44097" w14:textId="1AC352F8" w:rsidR="004220E3" w:rsidRDefault="004220E3" w:rsidP="004220E3">
      <w:pPr>
        <w:ind w:firstLineChars="100" w:firstLine="210"/>
        <w:jc w:val="center"/>
        <w:rPr>
          <w:rFonts w:ascii="BIZ UDPゴシック" w:eastAsia="BIZ UDPゴシック" w:hAnsi="BIZ UDPゴシック"/>
          <w:b/>
          <w:bCs/>
        </w:rPr>
      </w:pPr>
      <w:r>
        <w:rPr>
          <w:rFonts w:ascii="BIZ UDPゴシック" w:eastAsia="BIZ UDPゴシック" w:hAnsi="BIZ UDPゴシック"/>
          <w:b/>
          <w:bCs/>
          <w:noProof/>
        </w:rPr>
        <w:drawing>
          <wp:anchor distT="0" distB="0" distL="114300" distR="114300" simplePos="0" relativeHeight="251763712" behindDoc="0" locked="0" layoutInCell="1" allowOverlap="1" wp14:anchorId="5B67BEA6" wp14:editId="675275C4">
            <wp:simplePos x="0" y="0"/>
            <wp:positionH relativeFrom="margin">
              <wp:align>center</wp:align>
            </wp:positionH>
            <wp:positionV relativeFrom="paragraph">
              <wp:posOffset>4076065</wp:posOffset>
            </wp:positionV>
            <wp:extent cx="5544000" cy="3267813"/>
            <wp:effectExtent l="0" t="0" r="0" b="8890"/>
            <wp:wrapTopAndBottom/>
            <wp:docPr id="16" name="図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a:extLst>
                        <a:ext uri="{C183D7F6-B498-43B3-948B-1728B52AA6E4}">
                          <adec:decorative xmlns:adec="http://schemas.microsoft.com/office/drawing/2017/decorative" val="1"/>
                        </a:ext>
                      </a:extLst>
                    </pic:cNvPr>
                    <pic:cNvPicPr/>
                  </pic:nvPicPr>
                  <pic:blipFill rotWithShape="1">
                    <a:blip r:embed="rId22" cstate="screen">
                      <a:extLst>
                        <a:ext uri="{28A0092B-C50C-407E-A947-70E740481C1C}">
                          <a14:useLocalDpi xmlns:a14="http://schemas.microsoft.com/office/drawing/2010/main"/>
                        </a:ext>
                      </a:extLst>
                    </a:blip>
                    <a:srcRect t="8864"/>
                    <a:stretch/>
                  </pic:blipFill>
                  <pic:spPr bwMode="auto">
                    <a:xfrm>
                      <a:off x="0" y="0"/>
                      <a:ext cx="5544000" cy="32678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0BC9">
        <w:rPr>
          <w:rFonts w:ascii="BIZ UDPゴシック" w:eastAsia="BIZ UDPゴシック" w:hAnsi="BIZ UDPゴシック" w:hint="eastAsia"/>
          <w:b/>
          <w:bCs/>
        </w:rPr>
        <w:t>【2</w:t>
      </w:r>
      <w:r w:rsidR="00AF0BC9">
        <w:rPr>
          <w:rFonts w:ascii="BIZ UDPゴシック" w:eastAsia="BIZ UDPゴシック" w:hAnsi="BIZ UDPゴシック"/>
          <w:b/>
          <w:bCs/>
        </w:rPr>
        <w:t>024</w:t>
      </w:r>
      <w:r w:rsidR="00AF0BC9">
        <w:rPr>
          <w:rFonts w:ascii="BIZ UDPゴシック" w:eastAsia="BIZ UDPゴシック" w:hAnsi="BIZ UDPゴシック" w:hint="eastAsia"/>
          <w:b/>
          <w:bCs/>
        </w:rPr>
        <w:t>年】</w:t>
      </w:r>
    </w:p>
    <w:p w14:paraId="4D2E639E" w14:textId="28C14D68" w:rsidR="000B42EE" w:rsidRDefault="00AF0BC9" w:rsidP="00AF0BC9">
      <w:pPr>
        <w:ind w:firstLineChars="100" w:firstLine="210"/>
        <w:jc w:val="center"/>
        <w:rPr>
          <w:rFonts w:ascii="BIZ UDPゴシック" w:eastAsia="BIZ UDPゴシック" w:hAnsi="BIZ UDPゴシック"/>
          <w:b/>
          <w:bCs/>
        </w:rPr>
      </w:pPr>
      <w:r>
        <w:rPr>
          <w:rFonts w:ascii="BIZ UDPゴシック" w:eastAsia="BIZ UDPゴシック" w:hAnsi="BIZ UDPゴシック" w:hint="eastAsia"/>
          <w:b/>
          <w:bCs/>
        </w:rPr>
        <w:t>【2</w:t>
      </w:r>
      <w:r>
        <w:rPr>
          <w:rFonts w:ascii="BIZ UDPゴシック" w:eastAsia="BIZ UDPゴシック" w:hAnsi="BIZ UDPゴシック"/>
          <w:b/>
          <w:bCs/>
        </w:rPr>
        <w:t>019</w:t>
      </w:r>
      <w:r>
        <w:rPr>
          <w:rFonts w:ascii="BIZ UDPゴシック" w:eastAsia="BIZ UDPゴシック" w:hAnsi="BIZ UDPゴシック" w:hint="eastAsia"/>
          <w:b/>
          <w:bCs/>
        </w:rPr>
        <w:t>年】</w:t>
      </w:r>
    </w:p>
    <w:p w14:paraId="2C838DBF" w14:textId="7ABA686E" w:rsidR="00AF0BC9" w:rsidRDefault="00AF0BC9" w:rsidP="00C20840">
      <w:pPr>
        <w:ind w:firstLineChars="100" w:firstLine="210"/>
        <w:rPr>
          <w:rFonts w:ascii="BIZ UDPゴシック" w:eastAsia="BIZ UDPゴシック" w:hAnsi="BIZ UDPゴシック"/>
          <w:b/>
          <w:bCs/>
        </w:rPr>
      </w:pPr>
    </w:p>
    <w:p w14:paraId="0AA68AC2" w14:textId="14BE6D8E" w:rsidR="00C20840" w:rsidRPr="00331701" w:rsidRDefault="00C20840" w:rsidP="00C20840">
      <w:pPr>
        <w:ind w:firstLineChars="100" w:firstLine="210"/>
        <w:rPr>
          <w:rFonts w:ascii="BIZ UDPゴシック" w:eastAsia="BIZ UDPゴシック" w:hAnsi="BIZ UDPゴシック"/>
          <w:b/>
          <w:bCs/>
        </w:rPr>
      </w:pPr>
      <w:r w:rsidRPr="00331701">
        <w:rPr>
          <w:rFonts w:ascii="BIZ UDPゴシック" w:eastAsia="BIZ UDPゴシック" w:hAnsi="BIZ UDPゴシック" w:hint="eastAsia"/>
          <w:b/>
          <w:bCs/>
        </w:rPr>
        <w:lastRenderedPageBreak/>
        <w:t>(</w:t>
      </w:r>
      <w:r w:rsidRPr="00331701">
        <w:rPr>
          <w:rFonts w:ascii="BIZ UDPゴシック" w:eastAsia="BIZ UDPゴシック" w:hAnsi="BIZ UDPゴシック"/>
          <w:b/>
          <w:bCs/>
        </w:rPr>
        <w:t>3)</w:t>
      </w:r>
      <w:r w:rsidRPr="00331701">
        <w:rPr>
          <w:rFonts w:ascii="BIZ UDPゴシック" w:eastAsia="BIZ UDPゴシック" w:hAnsi="BIZ UDPゴシック" w:hint="eastAsia"/>
          <w:b/>
          <w:bCs/>
        </w:rPr>
        <w:t>店頭販売における購入形態の状況</w:t>
      </w:r>
    </w:p>
    <w:p w14:paraId="3225EE19" w14:textId="12765C17" w:rsidR="00C20840" w:rsidRPr="00331701" w:rsidRDefault="000B42EE" w:rsidP="00C20840">
      <w:pPr>
        <w:ind w:firstLineChars="100" w:firstLine="210"/>
        <w:rPr>
          <w:rFonts w:ascii="BIZ UDPゴシック" w:eastAsia="BIZ UDPゴシック" w:hAnsi="BIZ UDPゴシック"/>
          <w:sz w:val="14"/>
          <w:szCs w:val="16"/>
        </w:rPr>
      </w:pPr>
      <w:bookmarkStart w:id="7" w:name="_Hlk223004814"/>
      <w:r w:rsidRPr="00746A7E">
        <w:rPr>
          <w:rFonts w:ascii="BIZ UDPゴシック" w:eastAsia="BIZ UDPゴシック" w:hAnsi="BIZ UDPゴシック"/>
          <w:noProof/>
        </w:rPr>
        <mc:AlternateContent>
          <mc:Choice Requires="wps">
            <w:drawing>
              <wp:anchor distT="0" distB="0" distL="114300" distR="114300" simplePos="0" relativeHeight="251676672" behindDoc="0" locked="0" layoutInCell="1" allowOverlap="1" wp14:anchorId="582CA809" wp14:editId="5E44FD4D">
                <wp:simplePos x="0" y="0"/>
                <wp:positionH relativeFrom="margin">
                  <wp:posOffset>62230</wp:posOffset>
                </wp:positionH>
                <wp:positionV relativeFrom="paragraph">
                  <wp:posOffset>289</wp:posOffset>
                </wp:positionV>
                <wp:extent cx="1828800" cy="1828800"/>
                <wp:effectExtent l="0" t="0" r="15240" b="22860"/>
                <wp:wrapTopAndBottom/>
                <wp:docPr id="55" name="テキスト ボックス 55" descr="店頭販売における消費支出のうち、「クレジットカード、電子マネー等」の占める割合は、いずれの購入先においても約5割に達している"/>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411C170" w14:textId="77777777" w:rsidR="00C20840" w:rsidRPr="00746A7E" w:rsidRDefault="00C20840" w:rsidP="00C20840">
                            <w:pPr>
                              <w:jc w:val="left"/>
                              <w:rPr>
                                <w:rFonts w:ascii="BIZ UDPゴシック" w:eastAsia="BIZ UDPゴシック" w:hAnsi="BIZ UDPゴシック"/>
                                <w:b/>
                                <w:bCs/>
                              </w:rPr>
                            </w:pPr>
                            <w:r>
                              <w:rPr>
                                <w:rFonts w:ascii="BIZ UDPゴシック" w:eastAsia="BIZ UDPゴシック" w:hAnsi="BIZ UDPゴシック" w:hint="eastAsia"/>
                                <w:b/>
                                <w:bCs/>
                              </w:rPr>
                              <w:t>店頭販売における消費支出のうち、「クレジットカード、電子マネー等」の占める割合は、いずれの購入先においても約5割に達している</w:t>
                            </w:r>
                          </w:p>
                        </w:txbxContent>
                      </wps:txbx>
                      <wps:bodyPr rot="0" spcFirstLastPara="0" vertOverflow="overflow" horzOverflow="overflow" vert="horz" wrap="none" lIns="0" tIns="0" rIns="0" bIns="8890" numCol="1" spcCol="0" rtlCol="0" fromWordArt="0" anchor="t" anchorCtr="0" forceAA="0" compatLnSpc="1">
                        <a:prstTxWarp prst="textNoShape">
                          <a:avLst/>
                        </a:prstTxWarp>
                        <a:spAutoFit/>
                      </wps:bodyPr>
                    </wps:wsp>
                  </a:graphicData>
                </a:graphic>
              </wp:anchor>
            </w:drawing>
          </mc:Choice>
          <mc:Fallback>
            <w:pict>
              <v:shape w14:anchorId="582CA809" id="テキスト ボックス 55" o:spid="_x0000_s1035" type="#_x0000_t202" alt="店頭販売における消費支出のうち、「クレジットカード、電子マネー等」の占める割合は、いずれの購入先においても約5割に達している" style="position:absolute;left:0;text-align:left;margin-left:4.9pt;margin-top:0;width:2in;height:2in;z-index:2516766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" filled="f" strokeweight=".5pt">
                <v:textbox style="mso-fit-shape-to-text:t" inset="0,0,0,.7pt">
                  <w:txbxContent>
                    <w:p w14:paraId="0411C170" w14:textId="77777777" w:rsidR="00C20840" w:rsidRPr="00746A7E" w:rsidRDefault="00C20840" w:rsidP="00C20840">
                      <w:pPr>
                        <w:jc w:val="left"/>
                        <w:rPr>
                          <w:rFonts w:ascii="BIZ UDPゴシック" w:eastAsia="BIZ UDPゴシック" w:hAnsi="BIZ UDPゴシック"/>
                          <w:b/>
                          <w:bCs/>
                        </w:rPr>
                      </w:pPr>
                      <w:r>
                        <w:rPr>
                          <w:rFonts w:ascii="BIZ UDPゴシック" w:eastAsia="BIZ UDPゴシック" w:hAnsi="BIZ UDPゴシック" w:hint="eastAsia"/>
                          <w:b/>
                          <w:bCs/>
                        </w:rPr>
                        <w:t>店頭販売における消費支出のうち、「クレジットカード、電子マネー等」の占める割合は、いずれの購入先においても約5割に達している</w:t>
                      </w:r>
                    </w:p>
                  </w:txbxContent>
                </v:textbox>
                <w10:wrap type="topAndBottom" anchorx="margin"/>
              </v:shape>
            </w:pict>
          </mc:Fallback>
        </mc:AlternateContent>
      </w:r>
      <w:r w:rsidR="00C20840" w:rsidRPr="00331701">
        <w:rPr>
          <w:rFonts w:ascii="BIZ UDPゴシック" w:eastAsia="BIZ UDPゴシック" w:hAnsi="BIZ UDPゴシック"/>
          <w:sz w:val="14"/>
          <w:szCs w:val="16"/>
        </w:rPr>
        <w:t xml:space="preserve">注１ 購入先に関する結果は11月の支出を集計したものである。 </w:t>
      </w:r>
    </w:p>
    <w:p w14:paraId="742C02B4" w14:textId="6B505E3F" w:rsidR="00C20840" w:rsidRPr="00331701" w:rsidRDefault="00C20840" w:rsidP="00C20840">
      <w:pPr>
        <w:ind w:firstLineChars="100" w:firstLine="140"/>
        <w:rPr>
          <w:rFonts w:ascii="BIZ UDPゴシック" w:eastAsia="BIZ UDPゴシック" w:hAnsi="BIZ UDPゴシック"/>
          <w:sz w:val="14"/>
          <w:szCs w:val="16"/>
        </w:rPr>
      </w:pPr>
      <w:r w:rsidRPr="00331701">
        <w:rPr>
          <w:rFonts w:ascii="BIZ UDPゴシック" w:eastAsia="BIZ UDPゴシック" w:hAnsi="BIZ UDPゴシック"/>
          <w:sz w:val="14"/>
          <w:szCs w:val="16"/>
        </w:rPr>
        <w:t xml:space="preserve">注２ ここでは、保険の掛金、こづかい、贈与金及び口座自動引き落としによる支出など購入先を調査していないものは、「消費支出」から除いている。 </w:t>
      </w:r>
      <w:bookmarkEnd w:id="7"/>
    </w:p>
    <w:p w14:paraId="5770BA7C" w14:textId="733AD126" w:rsidR="00C20840" w:rsidRDefault="00C20840" w:rsidP="00C20840">
      <w:pPr>
        <w:ind w:firstLineChars="100" w:firstLine="210"/>
        <w:rPr>
          <w:rFonts w:ascii="BIZ UDPゴシック" w:eastAsia="BIZ UDPゴシック" w:hAnsi="BIZ UDPゴシック"/>
        </w:rPr>
      </w:pPr>
    </w:p>
    <w:p w14:paraId="1AAF1412" w14:textId="1B781C08" w:rsidR="00C20840" w:rsidRPr="002E0E0D" w:rsidRDefault="00C20840" w:rsidP="00C20840">
      <w:pPr>
        <w:ind w:firstLineChars="100" w:firstLine="210"/>
        <w:rPr>
          <w:rFonts w:ascii="BIZ UDPゴシック" w:eastAsia="BIZ UDPゴシック" w:hAnsi="BIZ UDPゴシック"/>
          <w:color w:val="000000" w:themeColor="text1"/>
        </w:rPr>
      </w:pPr>
      <w:r w:rsidRPr="002E0E0D">
        <w:rPr>
          <w:rFonts w:ascii="BIZ UDPゴシック" w:eastAsia="BIZ UDPゴシック" w:hAnsi="BIZ UDPゴシック"/>
          <w:color w:val="000000" w:themeColor="text1"/>
        </w:rPr>
        <w:t>総世帯について、店頭販売における消費支出のうち、「クレジットカード、電子マネー等」 の占める割合を購入先別にみると、「スーパー」</w:t>
      </w:r>
      <w:r w:rsidRPr="002E0E0D">
        <w:rPr>
          <w:rFonts w:ascii="BIZ UDPゴシック" w:eastAsia="BIZ UDPゴシック" w:hAnsi="BIZ UDPゴシック" w:hint="eastAsia"/>
          <w:color w:val="000000" w:themeColor="text1"/>
        </w:rPr>
        <w:t>及び「コンビニエンスストア」</w:t>
      </w:r>
      <w:r w:rsidRPr="002E0E0D">
        <w:rPr>
          <w:rFonts w:ascii="BIZ UDPゴシック" w:eastAsia="BIZ UDPゴシック" w:hAnsi="BIZ UDPゴシック"/>
          <w:color w:val="000000" w:themeColor="text1"/>
        </w:rPr>
        <w:t>では約５割</w:t>
      </w:r>
      <w:r w:rsidRPr="002E0E0D">
        <w:rPr>
          <w:rFonts w:ascii="BIZ UDPゴシック" w:eastAsia="BIZ UDPゴシック" w:hAnsi="BIZ UDPゴシック" w:hint="eastAsia"/>
          <w:color w:val="000000" w:themeColor="text1"/>
        </w:rPr>
        <w:t>、一般小売店では約6割</w:t>
      </w:r>
      <w:r w:rsidRPr="002E0E0D">
        <w:rPr>
          <w:rFonts w:ascii="BIZ UDPゴシック" w:eastAsia="BIZ UDPゴシック" w:hAnsi="BIZ UDPゴシック"/>
          <w:color w:val="000000" w:themeColor="text1"/>
        </w:rPr>
        <w:t>に達しており、「生協・購買」及び「ディスカウントストア・量販専門店」 では</w:t>
      </w:r>
      <w:r w:rsidRPr="002E0E0D">
        <w:rPr>
          <w:rFonts w:ascii="BIZ UDPゴシック" w:eastAsia="BIZ UDPゴシック" w:hAnsi="BIZ UDPゴシック" w:hint="eastAsia"/>
          <w:color w:val="000000" w:themeColor="text1"/>
        </w:rPr>
        <w:t>6</w:t>
      </w:r>
      <w:r w:rsidRPr="002E0E0D">
        <w:rPr>
          <w:rFonts w:ascii="BIZ UDPゴシック" w:eastAsia="BIZ UDPゴシック" w:hAnsi="BIZ UDPゴシック"/>
          <w:color w:val="000000" w:themeColor="text1"/>
        </w:rPr>
        <w:t>割を超え、「百貨店」では</w:t>
      </w:r>
      <w:r w:rsidRPr="002E0E0D">
        <w:rPr>
          <w:rFonts w:ascii="BIZ UDPゴシック" w:eastAsia="BIZ UDPゴシック" w:hAnsi="BIZ UDPゴシック" w:hint="eastAsia"/>
          <w:color w:val="000000" w:themeColor="text1"/>
        </w:rPr>
        <w:t>8</w:t>
      </w:r>
      <w:r w:rsidRPr="002E0E0D">
        <w:rPr>
          <w:rFonts w:ascii="BIZ UDPゴシック" w:eastAsia="BIZ UDPゴシック" w:hAnsi="BIZ UDPゴシック"/>
          <w:color w:val="000000" w:themeColor="text1"/>
        </w:rPr>
        <w:t>割を超えている。 また、2019年と比較すると、「生協・購買」を除く全ての購入先において支出割合が10ポイント以上の上昇となっており、特に「百貨店」では、48.1ポイントの上昇となっている。 （図Ⅲ－</w:t>
      </w:r>
      <w:r w:rsidRPr="002E0E0D">
        <w:rPr>
          <w:rFonts w:ascii="BIZ UDPゴシック" w:eastAsia="BIZ UDPゴシック" w:hAnsi="BIZ UDPゴシック" w:hint="eastAsia"/>
          <w:color w:val="000000" w:themeColor="text1"/>
        </w:rPr>
        <w:t>2</w:t>
      </w:r>
      <w:r w:rsidRPr="002E0E0D">
        <w:rPr>
          <w:rFonts w:ascii="BIZ UDPゴシック" w:eastAsia="BIZ UDPゴシック" w:hAnsi="BIZ UDPゴシック"/>
          <w:color w:val="000000" w:themeColor="text1"/>
        </w:rPr>
        <w:t>）</w:t>
      </w:r>
    </w:p>
    <w:p w14:paraId="49A1B507" w14:textId="148E13C1" w:rsidR="00C20840" w:rsidRDefault="009252E4" w:rsidP="00C20840">
      <w:pPr>
        <w:ind w:firstLineChars="100" w:firstLine="210"/>
        <w:rPr>
          <w:rFonts w:ascii="BIZ UDPゴシック" w:eastAsia="BIZ UDPゴシック" w:hAnsi="BIZ UDPゴシック"/>
          <w:noProof/>
        </w:rPr>
      </w:pPr>
      <w:r>
        <w:rPr>
          <w:rFonts w:ascii="BIZ UDPゴシック" w:eastAsia="BIZ UDPゴシック" w:hAnsi="BIZ UDPゴシック"/>
          <w:b/>
          <w:bCs/>
          <w:noProof/>
        </w:rPr>
        <w:drawing>
          <wp:anchor distT="0" distB="0" distL="114300" distR="114300" simplePos="0" relativeHeight="251765760" behindDoc="0" locked="0" layoutInCell="1" allowOverlap="1" wp14:anchorId="658D897E" wp14:editId="617CD863">
            <wp:simplePos x="0" y="0"/>
            <wp:positionH relativeFrom="margin">
              <wp:align>center</wp:align>
            </wp:positionH>
            <wp:positionV relativeFrom="paragraph">
              <wp:posOffset>447040</wp:posOffset>
            </wp:positionV>
            <wp:extent cx="5543550" cy="2677795"/>
            <wp:effectExtent l="0" t="0" r="0" b="8255"/>
            <wp:wrapTopAndBottom/>
            <wp:docPr id="20" name="図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a:extLst>
                        <a:ext uri="{C183D7F6-B498-43B3-948B-1728B52AA6E4}">
                          <adec:decorative xmlns:adec="http://schemas.microsoft.com/office/drawing/2017/decorative" val="1"/>
                        </a:ext>
                      </a:extLst>
                    </pic:cNvPr>
                    <pic:cNvPicPr/>
                  </pic:nvPicPr>
                  <pic:blipFill rotWithShape="1">
                    <a:blip r:embed="rId23" cstate="screen">
                      <a:extLst>
                        <a:ext uri="{28A0092B-C50C-407E-A947-70E740481C1C}">
                          <a14:useLocalDpi xmlns:a14="http://schemas.microsoft.com/office/drawing/2010/main"/>
                        </a:ext>
                      </a:extLst>
                    </a:blip>
                    <a:srcRect t="11122"/>
                    <a:stretch/>
                  </pic:blipFill>
                  <pic:spPr bwMode="auto">
                    <a:xfrm>
                      <a:off x="0" y="0"/>
                      <a:ext cx="5543550" cy="2677795"/>
                    </a:xfrm>
                    <a:prstGeom prst="rect">
                      <a:avLst/>
                    </a:prstGeom>
                    <a:ln>
                      <a:noFill/>
                    </a:ln>
                    <a:extLst>
                      <a:ext uri="{53640926-AAD7-44D8-BBD7-CCE9431645EC}">
                        <a14:shadowObscured xmlns:a14="http://schemas.microsoft.com/office/drawing/2010/main"/>
                      </a:ext>
                    </a:extLst>
                  </pic:spPr>
                </pic:pic>
              </a:graphicData>
            </a:graphic>
          </wp:anchor>
        </w:drawing>
      </w:r>
    </w:p>
    <w:p w14:paraId="5BAABA1D" w14:textId="73089055" w:rsidR="00237A02" w:rsidRPr="000B42EE" w:rsidRDefault="000B42EE" w:rsidP="000B42EE">
      <w:pPr>
        <w:widowControl/>
        <w:jc w:val="center"/>
        <w:rPr>
          <w:rFonts w:ascii="BIZ UDPゴシック" w:eastAsia="BIZ UDPゴシック" w:hAnsi="BIZ UDPゴシック"/>
          <w:b/>
          <w:bCs/>
          <w:noProof/>
        </w:rPr>
      </w:pPr>
      <w:r>
        <w:rPr>
          <w:rFonts w:ascii="BIZ UDPゴシック" w:eastAsia="BIZ UDPゴシック" w:hAnsi="BIZ UDPゴシック" w:hint="eastAsia"/>
          <w:b/>
          <w:bCs/>
          <w:noProof/>
        </w:rPr>
        <w:t>図Ⅲ</w:t>
      </w:r>
      <w:r>
        <w:rPr>
          <w:rFonts w:ascii="BIZ UDPゴシック" w:eastAsia="BIZ UDPゴシック" w:hAnsi="BIZ UDPゴシック"/>
          <w:b/>
          <w:bCs/>
          <w:noProof/>
        </w:rPr>
        <w:t>-2</w:t>
      </w:r>
      <w:r>
        <w:rPr>
          <w:rFonts w:ascii="BIZ UDPゴシック" w:eastAsia="BIZ UDPゴシック" w:hAnsi="BIZ UDPゴシック" w:hint="eastAsia"/>
          <w:b/>
          <w:bCs/>
          <w:noProof/>
        </w:rPr>
        <w:t xml:space="preserve">　購入先別消費支出に占める「クレジットカード・電子マネー等」の支出割合(総世帯)</w:t>
      </w:r>
    </w:p>
    <w:p w14:paraId="24695C49" w14:textId="3FDCCC15" w:rsidR="000B42EE" w:rsidRDefault="000B42EE">
      <w:pPr>
        <w:widowControl/>
        <w:jc w:val="left"/>
        <w:rPr>
          <w:rFonts w:ascii="BIZ UDPゴシック" w:eastAsia="BIZ UDPゴシック" w:hAnsi="BIZ UDPゴシック"/>
          <w:b/>
          <w:bCs/>
        </w:rPr>
      </w:pPr>
      <w:r>
        <w:rPr>
          <w:rFonts w:ascii="BIZ UDPゴシック" w:eastAsia="BIZ UDPゴシック" w:hAnsi="BIZ UDPゴシック"/>
          <w:b/>
          <w:bCs/>
        </w:rPr>
        <w:br w:type="page"/>
      </w:r>
    </w:p>
    <w:p w14:paraId="491DB0FA" w14:textId="0BCF2273" w:rsidR="00C20840" w:rsidRPr="00EF203B" w:rsidRDefault="00C20840" w:rsidP="00C20840">
      <w:pPr>
        <w:ind w:firstLineChars="100" w:firstLine="210"/>
        <w:rPr>
          <w:rFonts w:ascii="BIZ UDPゴシック" w:eastAsia="BIZ UDPゴシック" w:hAnsi="BIZ UDPゴシック"/>
          <w:b/>
          <w:bCs/>
        </w:rPr>
      </w:pPr>
      <w:r w:rsidRPr="00EF203B">
        <w:rPr>
          <w:rFonts w:ascii="BIZ UDPゴシック" w:eastAsia="BIZ UDPゴシック" w:hAnsi="BIZ UDPゴシック" w:hint="eastAsia"/>
          <w:b/>
          <w:bCs/>
        </w:rPr>
        <w:lastRenderedPageBreak/>
        <w:t>２</w:t>
      </w:r>
      <w:r w:rsidRPr="00EF203B">
        <w:rPr>
          <w:rFonts w:ascii="BIZ UDPゴシック" w:eastAsia="BIZ UDPゴシック" w:hAnsi="BIZ UDPゴシック"/>
          <w:b/>
          <w:bCs/>
        </w:rPr>
        <w:t xml:space="preserve"> 購入先</w:t>
      </w:r>
    </w:p>
    <w:p w14:paraId="131B4A54" w14:textId="77777777" w:rsidR="00C20840" w:rsidRPr="00102857" w:rsidRDefault="00C20840" w:rsidP="00C20840">
      <w:pPr>
        <w:ind w:firstLineChars="100" w:firstLine="210"/>
        <w:rPr>
          <w:rFonts w:ascii="BIZ UDPゴシック" w:eastAsia="BIZ UDPゴシック" w:hAnsi="BIZ UDPゴシック"/>
          <w:b/>
          <w:bCs/>
        </w:rPr>
      </w:pPr>
      <w:r w:rsidRPr="00102857">
        <w:rPr>
          <w:rFonts w:ascii="BIZ UDPゴシック" w:eastAsia="BIZ UDPゴシック" w:hAnsi="BIZ UDPゴシック"/>
          <w:b/>
          <w:bCs/>
          <w:noProof/>
        </w:rPr>
        <mc:AlternateContent>
          <mc:Choice Requires="wps">
            <w:drawing>
              <wp:anchor distT="0" distB="0" distL="114300" distR="114300" simplePos="0" relativeHeight="251678720" behindDoc="0" locked="0" layoutInCell="1" allowOverlap="1" wp14:anchorId="0CB16541" wp14:editId="63B47B6F">
                <wp:simplePos x="0" y="0"/>
                <wp:positionH relativeFrom="margin">
                  <wp:posOffset>99060</wp:posOffset>
                </wp:positionH>
                <wp:positionV relativeFrom="paragraph">
                  <wp:posOffset>220980</wp:posOffset>
                </wp:positionV>
                <wp:extent cx="1828800" cy="1828800"/>
                <wp:effectExtent l="0" t="0" r="18415" b="22860"/>
                <wp:wrapTopAndBottom/>
                <wp:docPr id="59" name="テキスト ボックス 59" descr="消費支出のうち「通信販売(インターネット)」の割合は2019年に比べ上昇(3.3%から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9686AAC" w14:textId="77777777" w:rsidR="00C20840" w:rsidRPr="00746A7E" w:rsidRDefault="00C20840" w:rsidP="00C20840">
                            <w:pPr>
                              <w:jc w:val="left"/>
                              <w:rPr>
                                <w:rFonts w:ascii="BIZ UDPゴシック" w:eastAsia="BIZ UDPゴシック" w:hAnsi="BIZ UDPゴシック"/>
                                <w:b/>
                                <w:bCs/>
                              </w:rPr>
                            </w:pPr>
                            <w:r>
                              <w:rPr>
                                <w:rFonts w:ascii="BIZ UDPゴシック" w:eastAsia="BIZ UDPゴシック" w:hAnsi="BIZ UDPゴシック" w:hint="eastAsia"/>
                                <w:b/>
                                <w:bCs/>
                              </w:rPr>
                              <w:t>消費支出のうち「通信販売(インターネット)」の割合は2</w:t>
                            </w:r>
                            <w:r>
                              <w:rPr>
                                <w:rFonts w:ascii="BIZ UDPゴシック" w:eastAsia="BIZ UDPゴシック" w:hAnsi="BIZ UDPゴシック"/>
                                <w:b/>
                                <w:bCs/>
                              </w:rPr>
                              <w:t>019</w:t>
                            </w:r>
                            <w:r>
                              <w:rPr>
                                <w:rFonts w:ascii="BIZ UDPゴシック" w:eastAsia="BIZ UDPゴシック" w:hAnsi="BIZ UDPゴシック" w:hint="eastAsia"/>
                                <w:b/>
                                <w:bCs/>
                              </w:rPr>
                              <w:t>年に比べ上昇(</w:t>
                            </w:r>
                            <w:r>
                              <w:rPr>
                                <w:rFonts w:ascii="BIZ UDPゴシック" w:eastAsia="BIZ UDPゴシック" w:hAnsi="BIZ UDPゴシック"/>
                                <w:b/>
                                <w:bCs/>
                              </w:rPr>
                              <w:t>3.3%</w:t>
                            </w:r>
                            <w:r>
                              <w:rPr>
                                <w:rFonts w:ascii="BIZ UDPゴシック" w:eastAsia="BIZ UDPゴシック" w:hAnsi="BIZ UDPゴシック" w:hint="eastAsia"/>
                                <w:b/>
                                <w:bCs/>
                              </w:rPr>
                              <w:t>から6</w:t>
                            </w:r>
                            <w:r>
                              <w:rPr>
                                <w:rFonts w:ascii="BIZ UDPゴシック" w:eastAsia="BIZ UDPゴシック" w:hAnsi="BIZ UDPゴシック"/>
                                <w:b/>
                                <w:bCs/>
                              </w:rPr>
                              <w:t>.5%)</w:t>
                            </w:r>
                          </w:p>
                        </w:txbxContent>
                      </wps:txbx>
                      <wps:bodyPr rot="0" spcFirstLastPara="0" vertOverflow="overflow" horzOverflow="overflow" vert="horz" wrap="none" lIns="0" tIns="0" rIns="0" bIns="8890" numCol="1" spcCol="0" rtlCol="0" fromWordArt="0" anchor="t" anchorCtr="0" forceAA="0" compatLnSpc="1">
                        <a:prstTxWarp prst="textNoShape">
                          <a:avLst/>
                        </a:prstTxWarp>
                        <a:spAutoFit/>
                      </wps:bodyPr>
                    </wps:wsp>
                  </a:graphicData>
                </a:graphic>
              </wp:anchor>
            </w:drawing>
          </mc:Choice>
          <mc:Fallback>
            <w:pict>
              <v:shape w14:anchorId="0CB16541" id="テキスト ボックス 59" o:spid="_x0000_s1036" type="#_x0000_t202" alt="消費支出のうち「通信販売(インターネット)」の割合は2019年に比べ上昇(3.3%から6.5%)" style="position:absolute;left:0;text-align:left;margin-left:7.8pt;margin-top:17.4pt;width:2in;height:2in;z-index:2516787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" filled="f" strokeweight=".5pt">
                <v:textbox style="mso-fit-shape-to-text:t" inset="0,0,0,.7pt">
                  <w:txbxContent>
                    <w:p w14:paraId="69686AAC" w14:textId="77777777" w:rsidR="00C20840" w:rsidRPr="00746A7E" w:rsidRDefault="00C20840" w:rsidP="00C20840">
                      <w:pPr>
                        <w:jc w:val="left"/>
                        <w:rPr>
                          <w:rFonts w:ascii="BIZ UDPゴシック" w:eastAsia="BIZ UDPゴシック" w:hAnsi="BIZ UDPゴシック"/>
                          <w:b/>
                          <w:bCs/>
                        </w:rPr>
                      </w:pPr>
                      <w:r>
                        <w:rPr>
                          <w:rFonts w:ascii="BIZ UDPゴシック" w:eastAsia="BIZ UDPゴシック" w:hAnsi="BIZ UDPゴシック" w:hint="eastAsia"/>
                          <w:b/>
                          <w:bCs/>
                        </w:rPr>
                        <w:t>消費支出のうち「通信販売(インターネット)」の割合は2</w:t>
                      </w:r>
                      <w:r>
                        <w:rPr>
                          <w:rFonts w:ascii="BIZ UDPゴシック" w:eastAsia="BIZ UDPゴシック" w:hAnsi="BIZ UDPゴシック"/>
                          <w:b/>
                          <w:bCs/>
                        </w:rPr>
                        <w:t>019</w:t>
                      </w:r>
                      <w:r>
                        <w:rPr>
                          <w:rFonts w:ascii="BIZ UDPゴシック" w:eastAsia="BIZ UDPゴシック" w:hAnsi="BIZ UDPゴシック" w:hint="eastAsia"/>
                          <w:b/>
                          <w:bCs/>
                        </w:rPr>
                        <w:t>年に比べ上昇(</w:t>
                      </w:r>
                      <w:r>
                        <w:rPr>
                          <w:rFonts w:ascii="BIZ UDPゴシック" w:eastAsia="BIZ UDPゴシック" w:hAnsi="BIZ UDPゴシック"/>
                          <w:b/>
                          <w:bCs/>
                        </w:rPr>
                        <w:t>3.3%</w:t>
                      </w:r>
                      <w:r>
                        <w:rPr>
                          <w:rFonts w:ascii="BIZ UDPゴシック" w:eastAsia="BIZ UDPゴシック" w:hAnsi="BIZ UDPゴシック" w:hint="eastAsia"/>
                          <w:b/>
                          <w:bCs/>
                        </w:rPr>
                        <w:t>から6</w:t>
                      </w:r>
                      <w:r>
                        <w:rPr>
                          <w:rFonts w:ascii="BIZ UDPゴシック" w:eastAsia="BIZ UDPゴシック" w:hAnsi="BIZ UDPゴシック"/>
                          <w:b/>
                          <w:bCs/>
                        </w:rPr>
                        <w:t>.5%)</w:t>
                      </w:r>
                    </w:p>
                  </w:txbxContent>
                </v:textbox>
                <w10:wrap type="topAndBottom" anchorx="margin"/>
              </v:shape>
            </w:pict>
          </mc:Fallback>
        </mc:AlternateContent>
      </w:r>
      <w:r w:rsidRPr="00102857">
        <w:rPr>
          <w:rFonts w:ascii="BIZ UDPゴシック" w:eastAsia="BIZ UDPゴシック" w:hAnsi="BIZ UDPゴシック"/>
          <w:b/>
          <w:bCs/>
        </w:rPr>
        <w:t>(1) 概況</w:t>
      </w:r>
    </w:p>
    <w:p w14:paraId="18FF3463" w14:textId="77777777" w:rsidR="00C20840" w:rsidRPr="00EF203B" w:rsidRDefault="00C20840" w:rsidP="00C20840">
      <w:pPr>
        <w:ind w:firstLineChars="100" w:firstLine="140"/>
        <w:rPr>
          <w:rFonts w:ascii="BIZ UDPゴシック" w:eastAsia="BIZ UDPゴシック" w:hAnsi="BIZ UDPゴシック"/>
          <w:sz w:val="14"/>
          <w:szCs w:val="16"/>
        </w:rPr>
      </w:pPr>
      <w:r w:rsidRPr="00EF203B">
        <w:rPr>
          <w:rFonts w:ascii="BIZ UDPゴシック" w:eastAsia="BIZ UDPゴシック" w:hAnsi="BIZ UDPゴシック" w:hint="eastAsia"/>
          <w:sz w:val="14"/>
          <w:szCs w:val="16"/>
        </w:rPr>
        <w:t>注１</w:t>
      </w:r>
      <w:r w:rsidRPr="00EF203B">
        <w:rPr>
          <w:rFonts w:ascii="BIZ UDPゴシック" w:eastAsia="BIZ UDPゴシック" w:hAnsi="BIZ UDPゴシック"/>
          <w:sz w:val="14"/>
          <w:szCs w:val="16"/>
        </w:rPr>
        <w:t xml:space="preserve"> 購入先に関する結果は11月の支出を集計したものである。</w:t>
      </w:r>
    </w:p>
    <w:p w14:paraId="11897277" w14:textId="77777777" w:rsidR="00C20840" w:rsidRDefault="00C20840" w:rsidP="00C20840">
      <w:pPr>
        <w:ind w:firstLineChars="100" w:firstLine="140"/>
        <w:rPr>
          <w:rFonts w:ascii="BIZ UDPゴシック" w:eastAsia="BIZ UDPゴシック" w:hAnsi="BIZ UDPゴシック"/>
          <w:sz w:val="14"/>
          <w:szCs w:val="16"/>
        </w:rPr>
      </w:pPr>
      <w:r w:rsidRPr="00EF203B">
        <w:rPr>
          <w:rFonts w:ascii="BIZ UDPゴシック" w:eastAsia="BIZ UDPゴシック" w:hAnsi="BIZ UDPゴシック" w:hint="eastAsia"/>
          <w:sz w:val="14"/>
          <w:szCs w:val="16"/>
        </w:rPr>
        <w:t>注２</w:t>
      </w:r>
      <w:r w:rsidRPr="00EF203B">
        <w:rPr>
          <w:rFonts w:ascii="BIZ UDPゴシック" w:eastAsia="BIZ UDPゴシック" w:hAnsi="BIZ UDPゴシック"/>
          <w:sz w:val="14"/>
          <w:szCs w:val="16"/>
        </w:rPr>
        <w:t xml:space="preserve"> ここでは、保険の掛金、こづかい、贈与金及び口座自動引き落としによる支出など購入先を調査</w:t>
      </w:r>
      <w:r w:rsidRPr="00EF203B">
        <w:rPr>
          <w:rFonts w:ascii="BIZ UDPゴシック" w:eastAsia="BIZ UDPゴシック" w:hAnsi="BIZ UDPゴシック" w:hint="eastAsia"/>
          <w:sz w:val="14"/>
          <w:szCs w:val="16"/>
        </w:rPr>
        <w:t>していないものは、「消費支出」から除いている。</w:t>
      </w:r>
    </w:p>
    <w:p w14:paraId="60F8F10E" w14:textId="77777777" w:rsidR="00C20840" w:rsidRPr="00EF203B" w:rsidRDefault="00C20840" w:rsidP="00C20840">
      <w:pPr>
        <w:ind w:firstLineChars="100" w:firstLine="140"/>
        <w:rPr>
          <w:rFonts w:ascii="BIZ UDPゴシック" w:eastAsia="BIZ UDPゴシック" w:hAnsi="BIZ UDPゴシック"/>
          <w:sz w:val="14"/>
          <w:szCs w:val="16"/>
        </w:rPr>
      </w:pPr>
    </w:p>
    <w:p w14:paraId="49449E45" w14:textId="77777777" w:rsidR="00C20840" w:rsidRPr="00251471" w:rsidRDefault="00C20840" w:rsidP="00C20840">
      <w:pPr>
        <w:ind w:firstLineChars="100" w:firstLine="210"/>
        <w:rPr>
          <w:rFonts w:ascii="BIZ UDPゴシック" w:eastAsia="BIZ UDPゴシック" w:hAnsi="BIZ UDPゴシック"/>
        </w:rPr>
      </w:pPr>
      <w:r w:rsidRPr="00251471">
        <w:rPr>
          <w:rFonts w:ascii="BIZ UDPゴシック" w:eastAsia="BIZ UDPゴシック" w:hAnsi="BIZ UDPゴシック" w:hint="eastAsia"/>
        </w:rPr>
        <w:t>総世帯の消費支出を購入先別割合でみると、店頭販売では「スーパー」が2</w:t>
      </w:r>
      <w:r w:rsidRPr="00251471">
        <w:rPr>
          <w:rFonts w:ascii="BIZ UDPゴシック" w:eastAsia="BIZ UDPゴシック" w:hAnsi="BIZ UDPゴシック"/>
        </w:rPr>
        <w:t>5.8％（</w:t>
      </w:r>
      <w:r w:rsidRPr="00251471">
        <w:rPr>
          <w:rFonts w:ascii="BIZ UDPゴシック" w:eastAsia="BIZ UDPゴシック" w:hAnsi="BIZ UDPゴシック" w:hint="eastAsia"/>
        </w:rPr>
        <w:t>4</w:t>
      </w:r>
      <w:r w:rsidRPr="00251471">
        <w:rPr>
          <w:rFonts w:ascii="BIZ UDPゴシック" w:eastAsia="BIZ UDPゴシック" w:hAnsi="BIZ UDPゴシック"/>
        </w:rPr>
        <w:t>3,113</w:t>
      </w:r>
      <w:r w:rsidRPr="00251471">
        <w:rPr>
          <w:rFonts w:ascii="BIZ UDPゴシック" w:eastAsia="BIZ UDPゴシック" w:hAnsi="BIZ UDPゴシック" w:hint="eastAsia"/>
        </w:rPr>
        <w:t>円）と最も高く、次いで「一般小売店」が1</w:t>
      </w:r>
      <w:r w:rsidRPr="00251471">
        <w:rPr>
          <w:rFonts w:ascii="BIZ UDPゴシック" w:eastAsia="BIZ UDPゴシック" w:hAnsi="BIZ UDPゴシック"/>
        </w:rPr>
        <w:t>1.7％（</w:t>
      </w:r>
      <w:r w:rsidRPr="00251471">
        <w:rPr>
          <w:rFonts w:ascii="BIZ UDPゴシック" w:eastAsia="BIZ UDPゴシック" w:hAnsi="BIZ UDPゴシック" w:hint="eastAsia"/>
        </w:rPr>
        <w:t>1</w:t>
      </w:r>
      <w:r w:rsidRPr="00251471">
        <w:rPr>
          <w:rFonts w:ascii="BIZ UDPゴシック" w:eastAsia="BIZ UDPゴシック" w:hAnsi="BIZ UDPゴシック"/>
        </w:rPr>
        <w:t>9,562円）、「</w:t>
      </w:r>
      <w:r w:rsidRPr="00251471">
        <w:rPr>
          <w:rFonts w:ascii="BIZ UDPゴシック" w:eastAsia="BIZ UDPゴシック" w:hAnsi="BIZ UDPゴシック" w:hint="eastAsia"/>
        </w:rPr>
        <w:t>百貨店」が</w:t>
      </w:r>
      <w:r w:rsidRPr="00251471">
        <w:rPr>
          <w:rFonts w:ascii="BIZ UDPゴシック" w:eastAsia="BIZ UDPゴシック" w:hAnsi="BIZ UDPゴシック"/>
        </w:rPr>
        <w:t>6.3％（</w:t>
      </w:r>
      <w:r w:rsidRPr="00251471">
        <w:rPr>
          <w:rFonts w:ascii="BIZ UDPゴシック" w:eastAsia="BIZ UDPゴシック" w:hAnsi="BIZ UDPゴシック" w:hint="eastAsia"/>
        </w:rPr>
        <w:t>1</w:t>
      </w:r>
      <w:r w:rsidRPr="00251471">
        <w:rPr>
          <w:rFonts w:ascii="BIZ UDPゴシック" w:eastAsia="BIZ UDPゴシック" w:hAnsi="BIZ UDPゴシック"/>
        </w:rPr>
        <w:t>0,597円）などとなっている。</w:t>
      </w:r>
    </w:p>
    <w:p w14:paraId="6878A464" w14:textId="744CF32D" w:rsidR="00C20840" w:rsidRPr="00251471" w:rsidRDefault="00C20840" w:rsidP="00C20840">
      <w:pPr>
        <w:ind w:firstLineChars="100" w:firstLine="210"/>
        <w:rPr>
          <w:rFonts w:ascii="BIZ UDPゴシック" w:eastAsia="BIZ UDPゴシック" w:hAnsi="BIZ UDPゴシック"/>
        </w:rPr>
      </w:pPr>
      <w:r w:rsidRPr="00251471">
        <w:rPr>
          <w:rFonts w:ascii="BIZ UDPゴシック" w:eastAsia="BIZ UDPゴシック" w:hAnsi="BIZ UDPゴシック" w:hint="eastAsia"/>
        </w:rPr>
        <w:t>また、</w:t>
      </w:r>
      <w:r w:rsidRPr="00251471">
        <w:rPr>
          <w:rFonts w:ascii="BIZ UDPゴシック" w:eastAsia="BIZ UDPゴシック" w:hAnsi="BIZ UDPゴシック"/>
        </w:rPr>
        <w:t>2019年と比較すると、</w:t>
      </w:r>
      <w:r w:rsidRPr="00251471">
        <w:rPr>
          <w:rFonts w:ascii="BIZ UDPゴシック" w:eastAsia="BIZ UDPゴシック" w:hAnsi="BIZ UDPゴシック" w:hint="eastAsia"/>
        </w:rPr>
        <w:t>「通信販売(インターネット)</w:t>
      </w:r>
      <w:r w:rsidRPr="00251471">
        <w:rPr>
          <w:rFonts w:ascii="BIZ UDPゴシック" w:eastAsia="BIZ UDPゴシック" w:hAnsi="BIZ UDPゴシック"/>
        </w:rPr>
        <w:t>」、「</w:t>
      </w:r>
      <w:r w:rsidRPr="00251471">
        <w:rPr>
          <w:rFonts w:ascii="BIZ UDPゴシック" w:eastAsia="BIZ UDPゴシック" w:hAnsi="BIZ UDPゴシック" w:hint="eastAsia"/>
        </w:rPr>
        <w:t>コンビニエンスストア</w:t>
      </w:r>
      <w:r w:rsidRPr="00251471">
        <w:rPr>
          <w:rFonts w:ascii="BIZ UDPゴシック" w:eastAsia="BIZ UDPゴシック" w:hAnsi="BIZ UDPゴシック"/>
        </w:rPr>
        <w:t>」、「</w:t>
      </w:r>
      <w:r w:rsidRPr="00251471">
        <w:rPr>
          <w:rFonts w:ascii="BIZ UDPゴシック" w:eastAsia="BIZ UDPゴシック" w:hAnsi="BIZ UDPゴシック" w:hint="eastAsia"/>
        </w:rPr>
        <w:t>百貨店」では割合が上昇（それぞれ3</w:t>
      </w:r>
      <w:r w:rsidRPr="00251471">
        <w:rPr>
          <w:rFonts w:ascii="BIZ UDPゴシック" w:eastAsia="BIZ UDPゴシック" w:hAnsi="BIZ UDPゴシック"/>
        </w:rPr>
        <w:t>.2ポイント、</w:t>
      </w:r>
      <w:r w:rsidRPr="00251471">
        <w:rPr>
          <w:rFonts w:ascii="BIZ UDPゴシック" w:eastAsia="BIZ UDPゴシック" w:hAnsi="BIZ UDPゴシック" w:hint="eastAsia"/>
        </w:rPr>
        <w:t>0</w:t>
      </w:r>
      <w:r w:rsidRPr="00251471">
        <w:rPr>
          <w:rFonts w:ascii="BIZ UDPゴシック" w:eastAsia="BIZ UDPゴシック" w:hAnsi="BIZ UDPゴシック"/>
        </w:rPr>
        <w:t>.1ポイント、</w:t>
      </w:r>
      <w:r w:rsidRPr="00251471">
        <w:rPr>
          <w:rFonts w:ascii="BIZ UDPゴシック" w:eastAsia="BIZ UDPゴシック" w:hAnsi="BIZ UDPゴシック" w:hint="eastAsia"/>
        </w:rPr>
        <w:t>2</w:t>
      </w:r>
      <w:r w:rsidRPr="00251471">
        <w:rPr>
          <w:rFonts w:ascii="BIZ UDPゴシック" w:eastAsia="BIZ UDPゴシック" w:hAnsi="BIZ UDPゴシック"/>
        </w:rPr>
        <w:t>.9ポ</w:t>
      </w:r>
      <w:r w:rsidRPr="00251471">
        <w:rPr>
          <w:rFonts w:ascii="BIZ UDPゴシック" w:eastAsia="BIZ UDPゴシック" w:hAnsi="BIZ UDPゴシック" w:hint="eastAsia"/>
        </w:rPr>
        <w:t>イント）している。一方、「通信販売(その他)」、「一般小売店」、</w:t>
      </w:r>
      <w:r w:rsidR="00BD5CDF">
        <w:rPr>
          <w:rFonts w:ascii="BIZ UDPゴシック" w:eastAsia="BIZ UDPゴシック" w:hAnsi="BIZ UDPゴシック" w:hint="eastAsia"/>
        </w:rPr>
        <w:t>「スーパー」、</w:t>
      </w:r>
      <w:r w:rsidRPr="00251471">
        <w:rPr>
          <w:rFonts w:ascii="BIZ UDPゴシック" w:eastAsia="BIZ UDPゴシック" w:hAnsi="BIZ UDPゴシック" w:hint="eastAsia"/>
        </w:rPr>
        <w:t>「生協・購買」、「ディスカウントストア・量販専門店」、「その他」は低下（それぞれ0</w:t>
      </w:r>
      <w:r w:rsidRPr="00251471">
        <w:rPr>
          <w:rFonts w:ascii="BIZ UDPゴシック" w:eastAsia="BIZ UDPゴシック" w:hAnsi="BIZ UDPゴシック"/>
        </w:rPr>
        <w:t>.1ポイント、</w:t>
      </w:r>
      <w:r w:rsidRPr="00251471">
        <w:rPr>
          <w:rFonts w:ascii="BIZ UDPゴシック" w:eastAsia="BIZ UDPゴシック" w:hAnsi="BIZ UDPゴシック" w:hint="eastAsia"/>
        </w:rPr>
        <w:t>0</w:t>
      </w:r>
      <w:r w:rsidRPr="00251471">
        <w:rPr>
          <w:rFonts w:ascii="BIZ UDPゴシック" w:eastAsia="BIZ UDPゴシック" w:hAnsi="BIZ UDPゴシック"/>
        </w:rPr>
        <w:t>.5ポイント、</w:t>
      </w:r>
      <w:r w:rsidR="00BD5CDF">
        <w:rPr>
          <w:rFonts w:ascii="BIZ UDPゴシック" w:eastAsia="BIZ UDPゴシック" w:hAnsi="BIZ UDPゴシック" w:hint="eastAsia"/>
        </w:rPr>
        <w:t>2</w:t>
      </w:r>
      <w:r w:rsidR="00BD5CDF">
        <w:rPr>
          <w:rFonts w:ascii="BIZ UDPゴシック" w:eastAsia="BIZ UDPゴシック" w:hAnsi="BIZ UDPゴシック"/>
        </w:rPr>
        <w:t>.2</w:t>
      </w:r>
      <w:r w:rsidR="00BD5CDF">
        <w:rPr>
          <w:rFonts w:ascii="BIZ UDPゴシック" w:eastAsia="BIZ UDPゴシック" w:hAnsi="BIZ UDPゴシック" w:hint="eastAsia"/>
        </w:rPr>
        <w:t>ポイント、</w:t>
      </w:r>
      <w:r w:rsidRPr="00251471">
        <w:rPr>
          <w:rFonts w:ascii="BIZ UDPゴシック" w:eastAsia="BIZ UDPゴシック" w:hAnsi="BIZ UDPゴシック" w:hint="eastAsia"/>
        </w:rPr>
        <w:t>0</w:t>
      </w:r>
      <w:r w:rsidRPr="00251471">
        <w:rPr>
          <w:rFonts w:ascii="BIZ UDPゴシック" w:eastAsia="BIZ UDPゴシック" w:hAnsi="BIZ UDPゴシック"/>
        </w:rPr>
        <w:t>.7ポイント、</w:t>
      </w:r>
      <w:r w:rsidRPr="00251471">
        <w:rPr>
          <w:rFonts w:ascii="BIZ UDPゴシック" w:eastAsia="BIZ UDPゴシック" w:hAnsi="BIZ UDPゴシック" w:hint="eastAsia"/>
        </w:rPr>
        <w:t>0</w:t>
      </w:r>
      <w:r w:rsidRPr="00251471">
        <w:rPr>
          <w:rFonts w:ascii="BIZ UDPゴシック" w:eastAsia="BIZ UDPゴシック" w:hAnsi="BIZ UDPゴシック"/>
        </w:rPr>
        <w:t>.4ポイン</w:t>
      </w:r>
      <w:r w:rsidRPr="00251471">
        <w:rPr>
          <w:rFonts w:ascii="BIZ UDPゴシック" w:eastAsia="BIZ UDPゴシック" w:hAnsi="BIZ UDPゴシック" w:hint="eastAsia"/>
        </w:rPr>
        <w:t>ト、2</w:t>
      </w:r>
      <w:r w:rsidRPr="00251471">
        <w:rPr>
          <w:rFonts w:ascii="BIZ UDPゴシック" w:eastAsia="BIZ UDPゴシック" w:hAnsi="BIZ UDPゴシック"/>
        </w:rPr>
        <w:t>.5ポイント）している。（表Ⅲ－</w:t>
      </w:r>
      <w:r w:rsidRPr="00251471">
        <w:rPr>
          <w:rFonts w:ascii="BIZ UDPゴシック" w:eastAsia="BIZ UDPゴシック" w:hAnsi="BIZ UDPゴシック" w:hint="eastAsia"/>
        </w:rPr>
        <w:t>2</w:t>
      </w:r>
      <w:r w:rsidRPr="00251471">
        <w:rPr>
          <w:rFonts w:ascii="BIZ UDPゴシック" w:eastAsia="BIZ UDPゴシック" w:hAnsi="BIZ UDPゴシック"/>
        </w:rPr>
        <w:t>、図Ⅲ－</w:t>
      </w:r>
      <w:r w:rsidRPr="00251471">
        <w:rPr>
          <w:rFonts w:ascii="BIZ UDPゴシック" w:eastAsia="BIZ UDPゴシック" w:hAnsi="BIZ UDPゴシック" w:hint="eastAsia"/>
        </w:rPr>
        <w:t>3</w:t>
      </w:r>
      <w:r w:rsidRPr="00251471">
        <w:rPr>
          <w:rFonts w:ascii="BIZ UDPゴシック" w:eastAsia="BIZ UDPゴシック" w:hAnsi="BIZ UDPゴシック"/>
        </w:rPr>
        <w:t>）</w:t>
      </w:r>
    </w:p>
    <w:p w14:paraId="77477CAC" w14:textId="2217BF65" w:rsidR="00C20840" w:rsidRDefault="00C20840" w:rsidP="00C20840">
      <w:pPr>
        <w:ind w:firstLineChars="100" w:firstLine="210"/>
        <w:rPr>
          <w:rFonts w:ascii="BIZ UDPゴシック" w:eastAsia="BIZ UDPゴシック" w:hAnsi="BIZ UDPゴシック"/>
        </w:rPr>
      </w:pPr>
    </w:p>
    <w:p w14:paraId="0C86C55A" w14:textId="209CBFA1" w:rsidR="00C20840" w:rsidRPr="00F02290" w:rsidRDefault="00F02290" w:rsidP="00F02290">
      <w:pPr>
        <w:ind w:firstLineChars="100" w:firstLine="210"/>
        <w:jc w:val="center"/>
        <w:rPr>
          <w:rFonts w:ascii="BIZ UDPゴシック" w:eastAsia="BIZ UDPゴシック" w:hAnsi="BIZ UDPゴシック"/>
          <w:b/>
          <w:bCs/>
        </w:rPr>
      </w:pPr>
      <w:r w:rsidRPr="00F02290">
        <w:rPr>
          <w:rFonts w:ascii="BIZ UDPゴシック" w:eastAsia="BIZ UDPゴシック" w:hAnsi="BIZ UDPゴシック" w:hint="eastAsia"/>
          <w:b/>
          <w:bCs/>
        </w:rPr>
        <w:t>表Ⅲ-</w:t>
      </w:r>
      <w:r w:rsidRPr="00F02290">
        <w:rPr>
          <w:rFonts w:ascii="BIZ UDPゴシック" w:eastAsia="BIZ UDPゴシック" w:hAnsi="BIZ UDPゴシック"/>
          <w:b/>
          <w:bCs/>
        </w:rPr>
        <w:t>2</w:t>
      </w:r>
      <w:r w:rsidRPr="00F02290">
        <w:rPr>
          <w:rFonts w:ascii="BIZ UDPゴシック" w:eastAsia="BIZ UDPゴシック" w:hAnsi="BIZ UDPゴシック" w:hint="eastAsia"/>
          <w:b/>
          <w:bCs/>
        </w:rPr>
        <w:t xml:space="preserve">　購入先別消費支出(総世帯)</w:t>
      </w:r>
      <w:r w:rsidRPr="00F02290">
        <w:t xml:space="preserve"> </w:t>
      </w:r>
    </w:p>
    <w:p w14:paraId="77AFB399" w14:textId="186A8CF9" w:rsidR="00F02290" w:rsidRDefault="0070191F" w:rsidP="0070191F">
      <w:pPr>
        <w:rPr>
          <w:rFonts w:ascii="BIZ UDPゴシック" w:eastAsia="BIZ UDPゴシック" w:hAnsi="BIZ UDPゴシック"/>
          <w:b/>
          <w:bCs/>
        </w:rPr>
      </w:pPr>
      <w:r>
        <w:rPr>
          <w:rFonts w:ascii="BIZ UDPゴシック" w:eastAsia="BIZ UDPゴシック" w:hAnsi="BIZ UDPゴシック"/>
          <w:b/>
          <w:bCs/>
          <w:noProof/>
        </w:rPr>
        <w:drawing>
          <wp:anchor distT="0" distB="0" distL="114300" distR="114300" simplePos="0" relativeHeight="251768832" behindDoc="0" locked="0" layoutInCell="1" allowOverlap="1" wp14:anchorId="15778C4E" wp14:editId="76555120">
            <wp:simplePos x="0" y="0"/>
            <wp:positionH relativeFrom="column">
              <wp:posOffset>137160</wp:posOffset>
            </wp:positionH>
            <wp:positionV relativeFrom="paragraph">
              <wp:posOffset>76200</wp:posOffset>
            </wp:positionV>
            <wp:extent cx="6645910" cy="1442720"/>
            <wp:effectExtent l="0" t="0" r="2540" b="5080"/>
            <wp:wrapTopAndBottom/>
            <wp:docPr id="2" name="図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645910" cy="1442720"/>
                    </a:xfrm>
                    <a:prstGeom prst="rect">
                      <a:avLst/>
                    </a:prstGeom>
                  </pic:spPr>
                </pic:pic>
              </a:graphicData>
            </a:graphic>
          </wp:anchor>
        </w:drawing>
      </w:r>
    </w:p>
    <w:p w14:paraId="294DD2B5" w14:textId="202D0C86" w:rsidR="00C20840" w:rsidRPr="00F02290" w:rsidRDefault="00F02290" w:rsidP="00F02290">
      <w:pPr>
        <w:ind w:firstLineChars="100" w:firstLine="210"/>
        <w:jc w:val="center"/>
        <w:rPr>
          <w:rFonts w:ascii="BIZ UDPゴシック" w:eastAsia="BIZ UDPゴシック" w:hAnsi="BIZ UDPゴシック"/>
          <w:b/>
          <w:bCs/>
        </w:rPr>
      </w:pPr>
      <w:r w:rsidRPr="00F02290">
        <w:rPr>
          <w:rFonts w:ascii="BIZ UDPゴシック" w:eastAsia="BIZ UDPゴシック" w:hAnsi="BIZ UDPゴシック" w:hint="eastAsia"/>
          <w:b/>
          <w:bCs/>
        </w:rPr>
        <w:t>図Ⅲ</w:t>
      </w:r>
      <w:r w:rsidRPr="00F02290">
        <w:rPr>
          <w:rFonts w:ascii="BIZ UDPゴシック" w:eastAsia="BIZ UDPゴシック" w:hAnsi="BIZ UDPゴシック"/>
          <w:b/>
          <w:bCs/>
        </w:rPr>
        <w:t>-3</w:t>
      </w:r>
      <w:r w:rsidRPr="00F02290">
        <w:rPr>
          <w:rFonts w:ascii="BIZ UDPゴシック" w:eastAsia="BIZ UDPゴシック" w:hAnsi="BIZ UDPゴシック" w:hint="eastAsia"/>
          <w:b/>
          <w:bCs/>
        </w:rPr>
        <w:t xml:space="preserve">　購入先別消費支出の割合</w:t>
      </w:r>
      <w:r w:rsidRPr="00F02290">
        <w:rPr>
          <w:rFonts w:ascii="BIZ UDPゴシック" w:eastAsia="BIZ UDPゴシック" w:hAnsi="BIZ UDPゴシック"/>
          <w:b/>
          <w:bCs/>
        </w:rPr>
        <w:t>(</w:t>
      </w:r>
      <w:r w:rsidRPr="00F02290">
        <w:rPr>
          <w:rFonts w:ascii="BIZ UDPゴシック" w:eastAsia="BIZ UDPゴシック" w:hAnsi="BIZ UDPゴシック" w:hint="eastAsia"/>
          <w:b/>
          <w:bCs/>
        </w:rPr>
        <w:t>総世帯)</w:t>
      </w:r>
    </w:p>
    <w:p w14:paraId="29992865" w14:textId="3574C857" w:rsidR="00C20840" w:rsidRPr="009809DE" w:rsidRDefault="00544DFC" w:rsidP="00C20840">
      <w:pPr>
        <w:ind w:firstLineChars="100" w:firstLine="210"/>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7808" behindDoc="0" locked="0" layoutInCell="1" allowOverlap="1" wp14:anchorId="5C3688AC" wp14:editId="70B7443A">
            <wp:simplePos x="0" y="0"/>
            <wp:positionH relativeFrom="column">
              <wp:posOffset>131445</wp:posOffset>
            </wp:positionH>
            <wp:positionV relativeFrom="paragraph">
              <wp:posOffset>78105</wp:posOffset>
            </wp:positionV>
            <wp:extent cx="6645910" cy="1895475"/>
            <wp:effectExtent l="0" t="0" r="2540" b="9525"/>
            <wp:wrapTopAndBottom/>
            <wp:docPr id="22" name="図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a:ext>
                      </a:extLst>
                    </a:blip>
                    <a:stretch>
                      <a:fillRect/>
                    </a:stretch>
                  </pic:blipFill>
                  <pic:spPr>
                    <a:xfrm>
                      <a:off x="0" y="0"/>
                      <a:ext cx="6645910" cy="1895475"/>
                    </a:xfrm>
                    <a:prstGeom prst="rect">
                      <a:avLst/>
                    </a:prstGeom>
                  </pic:spPr>
                </pic:pic>
              </a:graphicData>
            </a:graphic>
          </wp:anchor>
        </w:drawing>
      </w:r>
    </w:p>
    <w:p w14:paraId="73AF7ED5" w14:textId="49B34F61" w:rsidR="00C20840" w:rsidRDefault="00C20840" w:rsidP="00C20840">
      <w:pPr>
        <w:ind w:firstLineChars="100" w:firstLine="210"/>
        <w:rPr>
          <w:rFonts w:ascii="BIZ UDPゴシック" w:eastAsia="BIZ UDPゴシック" w:hAnsi="BIZ UDPゴシック"/>
        </w:rPr>
      </w:pPr>
    </w:p>
    <w:p w14:paraId="599B0296" w14:textId="455F75AC" w:rsidR="00C20840" w:rsidRPr="00EF203B" w:rsidRDefault="00C20840" w:rsidP="00C20840">
      <w:pPr>
        <w:ind w:firstLineChars="100" w:firstLine="210"/>
        <w:rPr>
          <w:rFonts w:ascii="BIZ UDPゴシック" w:eastAsia="BIZ UDPゴシック" w:hAnsi="BIZ UDPゴシック"/>
        </w:rPr>
      </w:pPr>
    </w:p>
    <w:p w14:paraId="2ABF1D78" w14:textId="77777777" w:rsidR="00C20840" w:rsidRPr="00145A50" w:rsidRDefault="00C20840" w:rsidP="00C20840">
      <w:pPr>
        <w:ind w:firstLineChars="100" w:firstLine="210"/>
        <w:rPr>
          <w:rFonts w:ascii="BIZ UDPゴシック" w:eastAsia="BIZ UDPゴシック" w:hAnsi="BIZ UDPゴシック"/>
        </w:rPr>
      </w:pPr>
    </w:p>
    <w:p w14:paraId="00DA4A6E" w14:textId="77777777" w:rsidR="00C20840" w:rsidRPr="00145A50" w:rsidRDefault="00C20840" w:rsidP="00C20840">
      <w:pPr>
        <w:ind w:firstLineChars="100" w:firstLine="210"/>
        <w:rPr>
          <w:rFonts w:ascii="BIZ UDPゴシック" w:eastAsia="BIZ UDPゴシック" w:hAnsi="BIZ UDPゴシック"/>
        </w:rPr>
      </w:pPr>
    </w:p>
    <w:p w14:paraId="51661C86" w14:textId="77777777" w:rsidR="00C20840" w:rsidRPr="00145A50" w:rsidRDefault="00C20840" w:rsidP="00C20840">
      <w:pPr>
        <w:ind w:firstLineChars="100" w:firstLine="210"/>
        <w:rPr>
          <w:rFonts w:ascii="BIZ UDPゴシック" w:eastAsia="BIZ UDPゴシック" w:hAnsi="BIZ UDPゴシック"/>
        </w:rPr>
      </w:pPr>
    </w:p>
    <w:p w14:paraId="55613438" w14:textId="77777777" w:rsidR="00C20840" w:rsidRPr="00145A50" w:rsidRDefault="00C20840" w:rsidP="00C20840">
      <w:pPr>
        <w:ind w:firstLineChars="100" w:firstLine="210"/>
        <w:rPr>
          <w:rFonts w:ascii="BIZ UDPゴシック" w:eastAsia="BIZ UDPゴシック" w:hAnsi="BIZ UDPゴシック"/>
        </w:rPr>
      </w:pPr>
    </w:p>
    <w:p w14:paraId="0D1D3119" w14:textId="77777777" w:rsidR="00C20840" w:rsidRPr="00145A50" w:rsidRDefault="00C20840" w:rsidP="00C20840">
      <w:pPr>
        <w:ind w:firstLineChars="100" w:firstLine="210"/>
        <w:rPr>
          <w:rFonts w:ascii="BIZ UDPゴシック" w:eastAsia="BIZ UDPゴシック" w:hAnsi="BIZ UDPゴシック"/>
        </w:rPr>
      </w:pPr>
    </w:p>
    <w:p w14:paraId="33F13D03" w14:textId="1D0958BC" w:rsidR="00237A02" w:rsidRDefault="00237A02">
      <w:pPr>
        <w:widowControl/>
        <w:jc w:val="left"/>
        <w:rPr>
          <w:rFonts w:ascii="BIZ UDPゴシック" w:eastAsia="BIZ UDPゴシック" w:hAnsi="BIZ UDPゴシック"/>
        </w:rPr>
      </w:pPr>
      <w:r>
        <w:rPr>
          <w:rFonts w:ascii="BIZ UDPゴシック" w:eastAsia="BIZ UDPゴシック" w:hAnsi="BIZ UDPゴシック"/>
        </w:rPr>
        <w:br w:type="page"/>
      </w:r>
    </w:p>
    <w:p w14:paraId="1F9FC6C2" w14:textId="77777777" w:rsidR="00C20840" w:rsidRPr="00102857" w:rsidRDefault="00C20840" w:rsidP="00C20840">
      <w:pPr>
        <w:ind w:firstLineChars="100" w:firstLine="210"/>
        <w:rPr>
          <w:rFonts w:ascii="BIZ UDPゴシック" w:eastAsia="BIZ UDPゴシック" w:hAnsi="BIZ UDPゴシック"/>
          <w:b/>
          <w:bCs/>
        </w:rPr>
      </w:pPr>
      <w:r w:rsidRPr="00102857">
        <w:rPr>
          <w:rFonts w:ascii="BIZ UDPゴシック" w:eastAsia="BIZ UDPゴシック" w:hAnsi="BIZ UDPゴシック"/>
          <w:b/>
          <w:bCs/>
          <w:noProof/>
        </w:rPr>
        <w:lastRenderedPageBreak/>
        <mc:AlternateContent>
          <mc:Choice Requires="wps">
            <w:drawing>
              <wp:anchor distT="0" distB="0" distL="114300" distR="114300" simplePos="0" relativeHeight="251681792" behindDoc="0" locked="0" layoutInCell="1" allowOverlap="1" wp14:anchorId="0D4EF414" wp14:editId="25C0A862">
                <wp:simplePos x="0" y="0"/>
                <wp:positionH relativeFrom="margin">
                  <wp:posOffset>137160</wp:posOffset>
                </wp:positionH>
                <wp:positionV relativeFrom="paragraph">
                  <wp:posOffset>236220</wp:posOffset>
                </wp:positionV>
                <wp:extent cx="6330315" cy="1828800"/>
                <wp:effectExtent l="0" t="0" r="13335" b="22860"/>
                <wp:wrapTopAndBottom/>
                <wp:docPr id="66" name="テキスト ボックス 66" descr="消費支出のうち「通信販売(インターネット)」での購入割合は世帯主が40歳代の世帯で12.2%、80歳代で1.1%"/>
                <wp:cNvGraphicFramePr/>
                <a:graphic xmlns:a="http://schemas.openxmlformats.org/drawingml/2006/main">
                  <a:graphicData uri="http://schemas.microsoft.com/office/word/2010/wordprocessingShape">
                    <wps:wsp>
                      <wps:cNvSpPr txBox="1"/>
                      <wps:spPr>
                        <a:xfrm>
                          <a:off x="0" y="0"/>
                          <a:ext cx="6330315" cy="1828800"/>
                        </a:xfrm>
                        <a:prstGeom prst="rect">
                          <a:avLst/>
                        </a:prstGeom>
                        <a:noFill/>
                        <a:ln w="6350">
                          <a:solidFill>
                            <a:prstClr val="black"/>
                          </a:solidFill>
                        </a:ln>
                      </wps:spPr>
                      <wps:txbx>
                        <w:txbxContent>
                          <w:p w14:paraId="52D50C26" w14:textId="77777777" w:rsidR="00C20840" w:rsidRPr="00746A7E" w:rsidRDefault="00C20840" w:rsidP="00C20840">
                            <w:pPr>
                              <w:jc w:val="left"/>
                              <w:rPr>
                                <w:rFonts w:ascii="BIZ UDPゴシック" w:eastAsia="BIZ UDPゴシック" w:hAnsi="BIZ UDPゴシック"/>
                                <w:b/>
                                <w:bCs/>
                              </w:rPr>
                            </w:pPr>
                            <w:r>
                              <w:rPr>
                                <w:rFonts w:ascii="BIZ UDPゴシック" w:eastAsia="BIZ UDPゴシック" w:hAnsi="BIZ UDPゴシック" w:hint="eastAsia"/>
                                <w:b/>
                                <w:bCs/>
                              </w:rPr>
                              <w:t>消費支出のうち「通信販売(インターネット)」での購入割合は世帯主が4</w:t>
                            </w:r>
                            <w:r>
                              <w:rPr>
                                <w:rFonts w:ascii="BIZ UDPゴシック" w:eastAsia="BIZ UDPゴシック" w:hAnsi="BIZ UDPゴシック"/>
                                <w:b/>
                                <w:bCs/>
                              </w:rPr>
                              <w:t>0</w:t>
                            </w:r>
                            <w:r>
                              <w:rPr>
                                <w:rFonts w:ascii="BIZ UDPゴシック" w:eastAsia="BIZ UDPゴシック" w:hAnsi="BIZ UDPゴシック" w:hint="eastAsia"/>
                                <w:b/>
                                <w:bCs/>
                              </w:rPr>
                              <w:t>歳代の世帯で1</w:t>
                            </w:r>
                            <w:r>
                              <w:rPr>
                                <w:rFonts w:ascii="BIZ UDPゴシック" w:eastAsia="BIZ UDPゴシック" w:hAnsi="BIZ UDPゴシック"/>
                                <w:b/>
                                <w:bCs/>
                              </w:rPr>
                              <w:t>2.2%</w:t>
                            </w:r>
                            <w:r>
                              <w:rPr>
                                <w:rFonts w:ascii="BIZ UDPゴシック" w:eastAsia="BIZ UDPゴシック" w:hAnsi="BIZ UDPゴシック" w:hint="eastAsia"/>
                                <w:b/>
                                <w:bCs/>
                              </w:rPr>
                              <w:t>、</w:t>
                            </w:r>
                            <w:r>
                              <w:rPr>
                                <w:rFonts w:ascii="BIZ UDPゴシック" w:eastAsia="BIZ UDPゴシック" w:hAnsi="BIZ UDPゴシック"/>
                                <w:b/>
                                <w:bCs/>
                              </w:rPr>
                              <w:t>80</w:t>
                            </w:r>
                            <w:r>
                              <w:rPr>
                                <w:rFonts w:ascii="BIZ UDPゴシック" w:eastAsia="BIZ UDPゴシック" w:hAnsi="BIZ UDPゴシック" w:hint="eastAsia"/>
                                <w:b/>
                                <w:bCs/>
                              </w:rPr>
                              <w:t>歳代で1</w:t>
                            </w:r>
                            <w:r>
                              <w:rPr>
                                <w:rFonts w:ascii="BIZ UDPゴシック" w:eastAsia="BIZ UDPゴシック" w:hAnsi="BIZ UDPゴシック"/>
                                <w:b/>
                                <w:bCs/>
                              </w:rPr>
                              <w:t>.1%</w:t>
                            </w:r>
                          </w:p>
                        </w:txbxContent>
                      </wps:txbx>
                      <wps:bodyPr rot="0" spcFirstLastPara="0" vertOverflow="overflow" horzOverflow="overflow" vert="horz" wrap="square" lIns="0" tIns="0" rIns="0"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4EF414" id="テキスト ボックス 66" o:spid="_x0000_s1037" type="#_x0000_t202" alt="消費支出のうち「通信販売(インターネット)」での購入割合は世帯主が40歳代の世帯で12.2%、80歳代で1.1%" style="position:absolute;left:0;text-align:left;margin-left:10.8pt;margin-top:18.6pt;width:498.45pt;height:2in;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" filled="f" strokeweight=".5pt">
                <v:textbox style="mso-fit-shape-to-text:t" inset="0,0,0,.7pt">
                  <w:txbxContent>
                    <w:p w14:paraId="52D50C26" w14:textId="77777777" w:rsidR="00C20840" w:rsidRPr="00746A7E" w:rsidRDefault="00C20840" w:rsidP="00C20840">
                      <w:pPr>
                        <w:jc w:val="left"/>
                        <w:rPr>
                          <w:rFonts w:ascii="BIZ UDPゴシック" w:eastAsia="BIZ UDPゴシック" w:hAnsi="BIZ UDPゴシック"/>
                          <w:b/>
                          <w:bCs/>
                        </w:rPr>
                      </w:pPr>
                      <w:r>
                        <w:rPr>
                          <w:rFonts w:ascii="BIZ UDPゴシック" w:eastAsia="BIZ UDPゴシック" w:hAnsi="BIZ UDPゴシック" w:hint="eastAsia"/>
                          <w:b/>
                          <w:bCs/>
                        </w:rPr>
                        <w:t>消費支出のうち「通信販売(インターネット)」での購入割合は世帯主が4</w:t>
                      </w:r>
                      <w:r>
                        <w:rPr>
                          <w:rFonts w:ascii="BIZ UDPゴシック" w:eastAsia="BIZ UDPゴシック" w:hAnsi="BIZ UDPゴシック"/>
                          <w:b/>
                          <w:bCs/>
                        </w:rPr>
                        <w:t>0</w:t>
                      </w:r>
                      <w:r>
                        <w:rPr>
                          <w:rFonts w:ascii="BIZ UDPゴシック" w:eastAsia="BIZ UDPゴシック" w:hAnsi="BIZ UDPゴシック" w:hint="eastAsia"/>
                          <w:b/>
                          <w:bCs/>
                        </w:rPr>
                        <w:t>歳代の世帯で1</w:t>
                      </w:r>
                      <w:r>
                        <w:rPr>
                          <w:rFonts w:ascii="BIZ UDPゴシック" w:eastAsia="BIZ UDPゴシック" w:hAnsi="BIZ UDPゴシック"/>
                          <w:b/>
                          <w:bCs/>
                        </w:rPr>
                        <w:t>2.2%</w:t>
                      </w:r>
                      <w:r>
                        <w:rPr>
                          <w:rFonts w:ascii="BIZ UDPゴシック" w:eastAsia="BIZ UDPゴシック" w:hAnsi="BIZ UDPゴシック" w:hint="eastAsia"/>
                          <w:b/>
                          <w:bCs/>
                        </w:rPr>
                        <w:t>、</w:t>
                      </w:r>
                      <w:r>
                        <w:rPr>
                          <w:rFonts w:ascii="BIZ UDPゴシック" w:eastAsia="BIZ UDPゴシック" w:hAnsi="BIZ UDPゴシック"/>
                          <w:b/>
                          <w:bCs/>
                        </w:rPr>
                        <w:t>80</w:t>
                      </w:r>
                      <w:r>
                        <w:rPr>
                          <w:rFonts w:ascii="BIZ UDPゴシック" w:eastAsia="BIZ UDPゴシック" w:hAnsi="BIZ UDPゴシック" w:hint="eastAsia"/>
                          <w:b/>
                          <w:bCs/>
                        </w:rPr>
                        <w:t>歳代で1</w:t>
                      </w:r>
                      <w:r>
                        <w:rPr>
                          <w:rFonts w:ascii="BIZ UDPゴシック" w:eastAsia="BIZ UDPゴシック" w:hAnsi="BIZ UDPゴシック"/>
                          <w:b/>
                          <w:bCs/>
                        </w:rPr>
                        <w:t>.1%</w:t>
                      </w:r>
                    </w:p>
                  </w:txbxContent>
                </v:textbox>
                <w10:wrap type="topAndBottom" anchorx="margin"/>
              </v:shape>
            </w:pict>
          </mc:Fallback>
        </mc:AlternateContent>
      </w:r>
      <w:r w:rsidRPr="00102857">
        <w:rPr>
          <w:rFonts w:ascii="BIZ UDPゴシック" w:eastAsia="BIZ UDPゴシック" w:hAnsi="BIZ UDPゴシック"/>
          <w:b/>
          <w:bCs/>
        </w:rPr>
        <w:t>(2) 年齢階級別にみた購入先別割合</w:t>
      </w:r>
    </w:p>
    <w:p w14:paraId="4F98CB8E" w14:textId="77777777" w:rsidR="00C20840" w:rsidRPr="00145A50" w:rsidRDefault="00C20840" w:rsidP="00C20840">
      <w:pPr>
        <w:rPr>
          <w:rFonts w:ascii="BIZ UDPゴシック" w:eastAsia="BIZ UDPゴシック" w:hAnsi="BIZ UDPゴシック"/>
        </w:rPr>
      </w:pPr>
    </w:p>
    <w:p w14:paraId="33C5E093" w14:textId="77777777" w:rsidR="00C20840" w:rsidRPr="00D950D3" w:rsidRDefault="00C20840" w:rsidP="00C20840">
      <w:pPr>
        <w:ind w:firstLineChars="100" w:firstLine="210"/>
        <w:rPr>
          <w:rFonts w:ascii="BIZ UDPゴシック" w:eastAsia="BIZ UDPゴシック" w:hAnsi="BIZ UDPゴシック"/>
        </w:rPr>
      </w:pPr>
      <w:r w:rsidRPr="00D950D3">
        <w:rPr>
          <w:rFonts w:ascii="BIZ UDPゴシック" w:eastAsia="BIZ UDPゴシック" w:hAnsi="BIZ UDPゴシック" w:hint="eastAsia"/>
        </w:rPr>
        <w:t>総世帯の消費支出の購入先別割合のうち、「通信販売（インターネット）」の割合を世帯主の年齢階級別にみると、</w:t>
      </w:r>
      <w:r w:rsidRPr="00D950D3">
        <w:rPr>
          <w:rFonts w:ascii="BIZ UDPゴシック" w:eastAsia="BIZ UDPゴシック" w:hAnsi="BIZ UDPゴシック"/>
        </w:rPr>
        <w:t>40</w:t>
      </w:r>
      <w:r w:rsidRPr="00D950D3">
        <w:rPr>
          <w:rFonts w:ascii="BIZ UDPゴシック" w:eastAsia="BIZ UDPゴシック" w:hAnsi="BIZ UDPゴシック" w:hint="eastAsia"/>
        </w:rPr>
        <w:t>歳代</w:t>
      </w:r>
      <w:r w:rsidRPr="00D950D3">
        <w:rPr>
          <w:rFonts w:ascii="BIZ UDPゴシック" w:eastAsia="BIZ UDPゴシック" w:hAnsi="BIZ UDPゴシック"/>
        </w:rPr>
        <w:t>で12.2％と最も高く、80歳以上で1.1％と最も低くなっ</w:t>
      </w:r>
      <w:r w:rsidRPr="00D950D3">
        <w:rPr>
          <w:rFonts w:ascii="BIZ UDPゴシック" w:eastAsia="BIZ UDPゴシック" w:hAnsi="BIZ UDPゴシック" w:hint="eastAsia"/>
        </w:rPr>
        <w:t>ている。</w:t>
      </w:r>
    </w:p>
    <w:p w14:paraId="49454703" w14:textId="185A2EC0" w:rsidR="00C20840" w:rsidRPr="00251471" w:rsidRDefault="00C20840" w:rsidP="00C20840">
      <w:pPr>
        <w:ind w:firstLineChars="100" w:firstLine="210"/>
        <w:rPr>
          <w:rFonts w:ascii="BIZ UDPゴシック" w:eastAsia="BIZ UDPゴシック" w:hAnsi="BIZ UDPゴシック"/>
        </w:rPr>
      </w:pPr>
      <w:r w:rsidRPr="00D950D3">
        <w:rPr>
          <w:rFonts w:ascii="BIZ UDPゴシック" w:eastAsia="BIZ UDPゴシック" w:hAnsi="BIZ UDPゴシック" w:hint="eastAsia"/>
        </w:rPr>
        <w:t>「スーパー」の割合は7</w:t>
      </w:r>
      <w:r w:rsidRPr="00D950D3">
        <w:rPr>
          <w:rFonts w:ascii="BIZ UDPゴシック" w:eastAsia="BIZ UDPゴシック" w:hAnsi="BIZ UDPゴシック"/>
        </w:rPr>
        <w:t>0</w:t>
      </w:r>
      <w:r w:rsidRPr="00D950D3">
        <w:rPr>
          <w:rFonts w:ascii="BIZ UDPゴシック" w:eastAsia="BIZ UDPゴシック" w:hAnsi="BIZ UDPゴシック" w:hint="eastAsia"/>
        </w:rPr>
        <w:t>歳代が3</w:t>
      </w:r>
      <w:r w:rsidRPr="00D950D3">
        <w:rPr>
          <w:rFonts w:ascii="BIZ UDPゴシック" w:eastAsia="BIZ UDPゴシック" w:hAnsi="BIZ UDPゴシック"/>
        </w:rPr>
        <w:t>2.8%</w:t>
      </w:r>
      <w:r w:rsidRPr="00D950D3">
        <w:rPr>
          <w:rFonts w:ascii="BIZ UDPゴシック" w:eastAsia="BIZ UDPゴシック" w:hAnsi="BIZ UDPゴシック" w:hint="eastAsia"/>
        </w:rPr>
        <w:t>で最も高く、3</w:t>
      </w:r>
      <w:r w:rsidRPr="00D950D3">
        <w:rPr>
          <w:rFonts w:ascii="BIZ UDPゴシック" w:eastAsia="BIZ UDPゴシック" w:hAnsi="BIZ UDPゴシック"/>
        </w:rPr>
        <w:t>0</w:t>
      </w:r>
      <w:r w:rsidRPr="00D950D3">
        <w:rPr>
          <w:rFonts w:ascii="BIZ UDPゴシック" w:eastAsia="BIZ UDPゴシック" w:hAnsi="BIZ UDPゴシック" w:hint="eastAsia"/>
        </w:rPr>
        <w:t>歳未満で1</w:t>
      </w:r>
      <w:r w:rsidRPr="00D950D3">
        <w:rPr>
          <w:rFonts w:ascii="BIZ UDPゴシック" w:eastAsia="BIZ UDPゴシック" w:hAnsi="BIZ UDPゴシック"/>
        </w:rPr>
        <w:t>3.7%</w:t>
      </w:r>
      <w:r w:rsidRPr="00D950D3">
        <w:rPr>
          <w:rFonts w:ascii="BIZ UDPゴシック" w:eastAsia="BIZ UDPゴシック" w:hAnsi="BIZ UDPゴシック" w:hint="eastAsia"/>
        </w:rPr>
        <w:t>と最も低くなっている。</w:t>
      </w:r>
      <w:r w:rsidRPr="00251471">
        <w:rPr>
          <w:rFonts w:ascii="BIZ UDPゴシック" w:eastAsia="BIZ UDPゴシック" w:hAnsi="BIZ UDPゴシック" w:hint="eastAsia"/>
        </w:rPr>
        <w:t>（表Ⅲ－3、図Ⅲ－4</w:t>
      </w:r>
      <w:r w:rsidRPr="00251471">
        <w:rPr>
          <w:rFonts w:ascii="BIZ UDPゴシック" w:eastAsia="BIZ UDPゴシック" w:hAnsi="BIZ UDPゴシック"/>
        </w:rPr>
        <w:t>）</w:t>
      </w:r>
    </w:p>
    <w:p w14:paraId="61364CD0" w14:textId="24E76C79" w:rsidR="00C20840" w:rsidRDefault="0047680B" w:rsidP="00FB6ECC">
      <w:pPr>
        <w:ind w:firstLineChars="100" w:firstLine="210"/>
        <w:rPr>
          <w:rFonts w:ascii="BIZ UDPゴシック" w:eastAsia="BIZ UDPゴシック" w:hAnsi="BIZ UDPゴシック"/>
        </w:rPr>
      </w:pPr>
      <w:r>
        <w:rPr>
          <w:rFonts w:ascii="BIZ UDPゴシック" w:eastAsia="BIZ UDPゴシック" w:hAnsi="BIZ UDPゴシック" w:hint="eastAsia"/>
          <w:b/>
          <w:bCs/>
          <w:noProof/>
        </w:rPr>
        <w:drawing>
          <wp:anchor distT="0" distB="0" distL="114300" distR="114300" simplePos="0" relativeHeight="251760640" behindDoc="0" locked="0" layoutInCell="1" allowOverlap="1" wp14:anchorId="20A6B06E" wp14:editId="41C157F0">
            <wp:simplePos x="0" y="0"/>
            <wp:positionH relativeFrom="margin">
              <wp:align>center</wp:align>
            </wp:positionH>
            <wp:positionV relativeFrom="paragraph">
              <wp:posOffset>525203</wp:posOffset>
            </wp:positionV>
            <wp:extent cx="6623685" cy="2672715"/>
            <wp:effectExtent l="0" t="0" r="5715" b="0"/>
            <wp:wrapTopAndBottom/>
            <wp:docPr id="44" name="図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623685" cy="2672715"/>
                    </a:xfrm>
                    <a:prstGeom prst="rect">
                      <a:avLst/>
                    </a:prstGeom>
                  </pic:spPr>
                </pic:pic>
              </a:graphicData>
            </a:graphic>
            <wp14:sizeRelH relativeFrom="margin">
              <wp14:pctWidth>0</wp14:pctWidth>
            </wp14:sizeRelH>
            <wp14:sizeRelV relativeFrom="margin">
              <wp14:pctHeight>0</wp14:pctHeight>
            </wp14:sizeRelV>
          </wp:anchor>
        </w:drawing>
      </w:r>
    </w:p>
    <w:p w14:paraId="56CBFD43" w14:textId="287ED613" w:rsidR="00F02290" w:rsidRDefault="00F02290" w:rsidP="00F02290">
      <w:pPr>
        <w:ind w:firstLineChars="100" w:firstLine="210"/>
        <w:jc w:val="center"/>
        <w:rPr>
          <w:rFonts w:ascii="BIZ UDPゴシック" w:eastAsia="BIZ UDPゴシック" w:hAnsi="BIZ UDPゴシック"/>
          <w:b/>
          <w:bCs/>
        </w:rPr>
      </w:pPr>
      <w:r w:rsidRPr="00F02290">
        <w:rPr>
          <w:rFonts w:ascii="BIZ UDPゴシック" w:eastAsia="BIZ UDPゴシック" w:hAnsi="BIZ UDPゴシック" w:hint="eastAsia"/>
          <w:b/>
          <w:bCs/>
        </w:rPr>
        <w:t>表Ⅲ-</w:t>
      </w:r>
      <w:r w:rsidRPr="00F02290">
        <w:rPr>
          <w:rFonts w:ascii="BIZ UDPゴシック" w:eastAsia="BIZ UDPゴシック" w:hAnsi="BIZ UDPゴシック"/>
          <w:b/>
          <w:bCs/>
        </w:rPr>
        <w:t>3</w:t>
      </w:r>
      <w:r w:rsidRPr="00F02290">
        <w:rPr>
          <w:rFonts w:ascii="BIZ UDPゴシック" w:eastAsia="BIZ UDPゴシック" w:hAnsi="BIZ UDPゴシック" w:hint="eastAsia"/>
          <w:b/>
          <w:bCs/>
        </w:rPr>
        <w:t xml:space="preserve">　世帯主の年齢階級、購入先別消費支出</w:t>
      </w:r>
    </w:p>
    <w:p w14:paraId="0120749D" w14:textId="1366838E" w:rsidR="009A6C40" w:rsidRDefault="009A6C40" w:rsidP="009A6C40">
      <w:pPr>
        <w:ind w:firstLineChars="100" w:firstLine="210"/>
        <w:jc w:val="center"/>
        <w:rPr>
          <w:rFonts w:ascii="BIZ UDPゴシック" w:eastAsia="BIZ UDPゴシック" w:hAnsi="BIZ UDPゴシック"/>
          <w:b/>
          <w:bCs/>
        </w:rPr>
      </w:pPr>
    </w:p>
    <w:p w14:paraId="3BDF3AF2" w14:textId="1A8113F4" w:rsidR="009A6C40" w:rsidRDefault="009A6C40" w:rsidP="00F02290">
      <w:pPr>
        <w:ind w:firstLineChars="100" w:firstLine="210"/>
        <w:jc w:val="center"/>
        <w:rPr>
          <w:rFonts w:ascii="BIZ UDPゴシック" w:eastAsia="BIZ UDPゴシック" w:hAnsi="BIZ UDPゴシック"/>
          <w:b/>
          <w:bCs/>
        </w:rPr>
      </w:pPr>
      <w:r>
        <w:rPr>
          <w:rFonts w:ascii="BIZ UDPゴシック" w:eastAsia="BIZ UDPゴシック" w:hAnsi="BIZ UDPゴシック" w:hint="eastAsia"/>
          <w:b/>
          <w:bCs/>
          <w:noProof/>
        </w:rPr>
        <w:drawing>
          <wp:anchor distT="0" distB="0" distL="114300" distR="114300" simplePos="0" relativeHeight="251759616" behindDoc="0" locked="0" layoutInCell="1" allowOverlap="1" wp14:anchorId="56FBAEE1" wp14:editId="31575733">
            <wp:simplePos x="0" y="0"/>
            <wp:positionH relativeFrom="margin">
              <wp:align>center</wp:align>
            </wp:positionH>
            <wp:positionV relativeFrom="paragraph">
              <wp:posOffset>251979</wp:posOffset>
            </wp:positionV>
            <wp:extent cx="6645910" cy="3705225"/>
            <wp:effectExtent l="0" t="0" r="2540" b="9525"/>
            <wp:wrapTopAndBottom/>
            <wp:docPr id="46" name="図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a:extLst>
                        <a:ext uri="{C183D7F6-B498-43B3-948B-1728B52AA6E4}">
                          <adec:decorative xmlns:adec="http://schemas.microsoft.com/office/drawing/2017/decorative" val="1"/>
                        </a:ext>
                      </a:extLst>
                    </pic:cNvPr>
                    <pic:cNvPicPr/>
                  </pic:nvPicPr>
                  <pic:blipFill rotWithShape="1">
                    <a:blip r:embed="rId27" cstate="email">
                      <a:extLst>
                        <a:ext uri="{28A0092B-C50C-407E-A947-70E740481C1C}">
                          <a14:useLocalDpi xmlns:a14="http://schemas.microsoft.com/office/drawing/2010/main"/>
                        </a:ext>
                      </a:extLst>
                    </a:blip>
                    <a:srcRect t="7118"/>
                    <a:stretch/>
                  </pic:blipFill>
                  <pic:spPr bwMode="auto">
                    <a:xfrm>
                      <a:off x="0" y="0"/>
                      <a:ext cx="6645910" cy="3705225"/>
                    </a:xfrm>
                    <a:prstGeom prst="rect">
                      <a:avLst/>
                    </a:prstGeom>
                    <a:extLst>
                      <a:ext uri="{53640926-AAD7-44D8-BBD7-CCE9431645EC}">
                        <a14:shadowObscured xmlns:a14="http://schemas.microsoft.com/office/drawing/2010/main"/>
                      </a:ext>
                    </a:extLst>
                  </pic:spPr>
                </pic:pic>
              </a:graphicData>
            </a:graphic>
          </wp:anchor>
        </w:drawing>
      </w:r>
      <w:r>
        <w:rPr>
          <w:rFonts w:ascii="BIZ UDPゴシック" w:eastAsia="BIZ UDPゴシック" w:hAnsi="BIZ UDPゴシック" w:hint="eastAsia"/>
          <w:b/>
          <w:bCs/>
        </w:rPr>
        <w:t>図Ⅲ</w:t>
      </w:r>
      <w:r>
        <w:rPr>
          <w:rFonts w:ascii="BIZ UDPゴシック" w:eastAsia="BIZ UDPゴシック" w:hAnsi="BIZ UDPゴシック"/>
          <w:b/>
          <w:bCs/>
        </w:rPr>
        <w:t xml:space="preserve">-4 </w:t>
      </w:r>
      <w:r>
        <w:rPr>
          <w:rFonts w:ascii="BIZ UDPゴシック" w:eastAsia="BIZ UDPゴシック" w:hAnsi="BIZ UDPゴシック" w:hint="eastAsia"/>
          <w:b/>
          <w:bCs/>
        </w:rPr>
        <w:t>世帯主の年齢階級、購入先別消費支出の割合</w:t>
      </w:r>
    </w:p>
    <w:p w14:paraId="2ADD987B" w14:textId="5CF15230" w:rsidR="009A6C40" w:rsidRPr="00F02290" w:rsidRDefault="009A6C40" w:rsidP="00F02290">
      <w:pPr>
        <w:ind w:firstLineChars="100" w:firstLine="210"/>
        <w:jc w:val="center"/>
        <w:rPr>
          <w:rFonts w:ascii="BIZ UDPゴシック" w:eastAsia="BIZ UDPゴシック" w:hAnsi="BIZ UDPゴシック"/>
          <w:b/>
          <w:bCs/>
        </w:rPr>
      </w:pPr>
    </w:p>
    <w:sectPr w:rsidR="009A6C40" w:rsidRPr="00F02290" w:rsidSect="009D5C99">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6D197" w14:textId="77777777" w:rsidR="004631DD" w:rsidRDefault="004631DD" w:rsidP="004631DD">
      <w:r>
        <w:separator/>
      </w:r>
    </w:p>
  </w:endnote>
  <w:endnote w:type="continuationSeparator" w:id="0">
    <w:p w14:paraId="1AF33A77" w14:textId="77777777" w:rsidR="004631DD" w:rsidRDefault="004631DD" w:rsidP="00463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411654"/>
      <w:docPartObj>
        <w:docPartGallery w:val="Page Numbers (Bottom of Page)"/>
        <w:docPartUnique/>
      </w:docPartObj>
    </w:sdtPr>
    <w:sdtEndPr/>
    <w:sdtContent>
      <w:p w14:paraId="557B4126" w14:textId="4DE52C80" w:rsidR="00C5552E" w:rsidRDefault="00C5552E">
        <w:pPr>
          <w:pStyle w:val="a5"/>
          <w:jc w:val="center"/>
        </w:pPr>
        <w:r>
          <w:fldChar w:fldCharType="begin"/>
        </w:r>
        <w:r>
          <w:instrText>PAGE   \* MERGEFORMAT</w:instrText>
        </w:r>
        <w:r>
          <w:fldChar w:fldCharType="separate"/>
        </w:r>
        <w:r>
          <w:rPr>
            <w:lang w:val="ja-JP"/>
          </w:rPr>
          <w:t>2</w:t>
        </w:r>
        <w:r>
          <w:fldChar w:fldCharType="end"/>
        </w:r>
      </w:p>
    </w:sdtContent>
  </w:sdt>
  <w:p w14:paraId="2DAD8592" w14:textId="77777777" w:rsidR="00C5552E" w:rsidRDefault="00C5552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6B5F0" w14:textId="77777777" w:rsidR="004631DD" w:rsidRDefault="004631DD" w:rsidP="004631DD">
      <w:r>
        <w:separator/>
      </w:r>
    </w:p>
  </w:footnote>
  <w:footnote w:type="continuationSeparator" w:id="0">
    <w:p w14:paraId="2DCC14F2" w14:textId="77777777" w:rsidR="004631DD" w:rsidRDefault="004631DD" w:rsidP="004631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C8C"/>
    <w:rsid w:val="00031417"/>
    <w:rsid w:val="00061D7B"/>
    <w:rsid w:val="00063AA7"/>
    <w:rsid w:val="00074D52"/>
    <w:rsid w:val="00086C58"/>
    <w:rsid w:val="000936C1"/>
    <w:rsid w:val="000B42EE"/>
    <w:rsid w:val="000C5D5E"/>
    <w:rsid w:val="000D7B2B"/>
    <w:rsid w:val="000E4644"/>
    <w:rsid w:val="00102857"/>
    <w:rsid w:val="00107421"/>
    <w:rsid w:val="00112D35"/>
    <w:rsid w:val="00156032"/>
    <w:rsid w:val="0015667B"/>
    <w:rsid w:val="00177E43"/>
    <w:rsid w:val="0018604A"/>
    <w:rsid w:val="00186FCB"/>
    <w:rsid w:val="001B0575"/>
    <w:rsid w:val="001E564D"/>
    <w:rsid w:val="00237A02"/>
    <w:rsid w:val="00240720"/>
    <w:rsid w:val="0026050C"/>
    <w:rsid w:val="002662EB"/>
    <w:rsid w:val="002D2ED0"/>
    <w:rsid w:val="00302A6B"/>
    <w:rsid w:val="00320203"/>
    <w:rsid w:val="00337F26"/>
    <w:rsid w:val="00371F46"/>
    <w:rsid w:val="00381BEC"/>
    <w:rsid w:val="003A073A"/>
    <w:rsid w:val="003A19D6"/>
    <w:rsid w:val="003E50AE"/>
    <w:rsid w:val="004220E3"/>
    <w:rsid w:val="00434D3C"/>
    <w:rsid w:val="004631DD"/>
    <w:rsid w:val="0047680B"/>
    <w:rsid w:val="00485346"/>
    <w:rsid w:val="004C5647"/>
    <w:rsid w:val="00522FC2"/>
    <w:rsid w:val="005256FA"/>
    <w:rsid w:val="00544DFC"/>
    <w:rsid w:val="00545A45"/>
    <w:rsid w:val="0055477D"/>
    <w:rsid w:val="005A7967"/>
    <w:rsid w:val="005B0477"/>
    <w:rsid w:val="00642464"/>
    <w:rsid w:val="006D1A67"/>
    <w:rsid w:val="0070191F"/>
    <w:rsid w:val="007026AC"/>
    <w:rsid w:val="00744805"/>
    <w:rsid w:val="007523AA"/>
    <w:rsid w:val="007A6E43"/>
    <w:rsid w:val="007A7AFF"/>
    <w:rsid w:val="007F162A"/>
    <w:rsid w:val="00837F77"/>
    <w:rsid w:val="0087333B"/>
    <w:rsid w:val="008A7F1D"/>
    <w:rsid w:val="008D2B07"/>
    <w:rsid w:val="008D4E67"/>
    <w:rsid w:val="008E1AC9"/>
    <w:rsid w:val="008E2DAA"/>
    <w:rsid w:val="009134B9"/>
    <w:rsid w:val="009169FC"/>
    <w:rsid w:val="009252E4"/>
    <w:rsid w:val="00944747"/>
    <w:rsid w:val="00954158"/>
    <w:rsid w:val="00954CE4"/>
    <w:rsid w:val="00973D1F"/>
    <w:rsid w:val="00973D3C"/>
    <w:rsid w:val="009809DE"/>
    <w:rsid w:val="009A6C40"/>
    <w:rsid w:val="009A76F9"/>
    <w:rsid w:val="009C6842"/>
    <w:rsid w:val="009D5C99"/>
    <w:rsid w:val="009E1FE9"/>
    <w:rsid w:val="00A02DC1"/>
    <w:rsid w:val="00A410E5"/>
    <w:rsid w:val="00A751FA"/>
    <w:rsid w:val="00A81574"/>
    <w:rsid w:val="00AE1D87"/>
    <w:rsid w:val="00AF0BC9"/>
    <w:rsid w:val="00B709D7"/>
    <w:rsid w:val="00BD5CDF"/>
    <w:rsid w:val="00C20840"/>
    <w:rsid w:val="00C23DCD"/>
    <w:rsid w:val="00C27FBB"/>
    <w:rsid w:val="00C35CC3"/>
    <w:rsid w:val="00C365B5"/>
    <w:rsid w:val="00C5552E"/>
    <w:rsid w:val="00C65B6A"/>
    <w:rsid w:val="00C71407"/>
    <w:rsid w:val="00C847D0"/>
    <w:rsid w:val="00CB4095"/>
    <w:rsid w:val="00CC6550"/>
    <w:rsid w:val="00CD39D3"/>
    <w:rsid w:val="00CD509D"/>
    <w:rsid w:val="00D07ABE"/>
    <w:rsid w:val="00D203BA"/>
    <w:rsid w:val="00D35214"/>
    <w:rsid w:val="00D50C8C"/>
    <w:rsid w:val="00D6204B"/>
    <w:rsid w:val="00D65313"/>
    <w:rsid w:val="00D75205"/>
    <w:rsid w:val="00DB3FA8"/>
    <w:rsid w:val="00DE20CD"/>
    <w:rsid w:val="00E15200"/>
    <w:rsid w:val="00E33837"/>
    <w:rsid w:val="00E961B7"/>
    <w:rsid w:val="00EF20A2"/>
    <w:rsid w:val="00F02290"/>
    <w:rsid w:val="00F505FB"/>
    <w:rsid w:val="00F665C3"/>
    <w:rsid w:val="00F83A91"/>
    <w:rsid w:val="00F9540C"/>
    <w:rsid w:val="00FA1473"/>
    <w:rsid w:val="00FB6ECC"/>
    <w:rsid w:val="00FD3EEB"/>
    <w:rsid w:val="00FF31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85BEF3"/>
  <w15:chartTrackingRefBased/>
  <w15:docId w15:val="{C55C47CA-B0DE-48E9-AE9B-43029FFFE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31DD"/>
    <w:pPr>
      <w:tabs>
        <w:tab w:val="center" w:pos="4252"/>
        <w:tab w:val="right" w:pos="8504"/>
      </w:tabs>
      <w:snapToGrid w:val="0"/>
    </w:pPr>
  </w:style>
  <w:style w:type="character" w:customStyle="1" w:styleId="a4">
    <w:name w:val="ヘッダー (文字)"/>
    <w:basedOn w:val="a0"/>
    <w:link w:val="a3"/>
    <w:uiPriority w:val="99"/>
    <w:rsid w:val="004631DD"/>
  </w:style>
  <w:style w:type="paragraph" w:styleId="a5">
    <w:name w:val="footer"/>
    <w:basedOn w:val="a"/>
    <w:link w:val="a6"/>
    <w:uiPriority w:val="99"/>
    <w:unhideWhenUsed/>
    <w:rsid w:val="004631DD"/>
    <w:pPr>
      <w:tabs>
        <w:tab w:val="center" w:pos="4252"/>
        <w:tab w:val="right" w:pos="8504"/>
      </w:tabs>
      <w:snapToGrid w:val="0"/>
    </w:pPr>
  </w:style>
  <w:style w:type="character" w:customStyle="1" w:styleId="a6">
    <w:name w:val="フッター (文字)"/>
    <w:basedOn w:val="a0"/>
    <w:link w:val="a5"/>
    <w:uiPriority w:val="99"/>
    <w:rsid w:val="004631DD"/>
  </w:style>
  <w:style w:type="character" w:styleId="a7">
    <w:name w:val="annotation reference"/>
    <w:basedOn w:val="a0"/>
    <w:uiPriority w:val="99"/>
    <w:semiHidden/>
    <w:unhideWhenUsed/>
    <w:rsid w:val="000E4644"/>
    <w:rPr>
      <w:sz w:val="18"/>
      <w:szCs w:val="18"/>
    </w:rPr>
  </w:style>
  <w:style w:type="paragraph" w:styleId="a8">
    <w:name w:val="annotation text"/>
    <w:basedOn w:val="a"/>
    <w:link w:val="a9"/>
    <w:uiPriority w:val="99"/>
    <w:semiHidden/>
    <w:unhideWhenUsed/>
    <w:rsid w:val="000E4644"/>
    <w:pPr>
      <w:jc w:val="left"/>
    </w:pPr>
  </w:style>
  <w:style w:type="character" w:customStyle="1" w:styleId="a9">
    <w:name w:val="コメント文字列 (文字)"/>
    <w:basedOn w:val="a0"/>
    <w:link w:val="a8"/>
    <w:uiPriority w:val="99"/>
    <w:semiHidden/>
    <w:rsid w:val="000E4644"/>
  </w:style>
  <w:style w:type="paragraph" w:styleId="aa">
    <w:name w:val="annotation subject"/>
    <w:basedOn w:val="a8"/>
    <w:next w:val="a8"/>
    <w:link w:val="ab"/>
    <w:uiPriority w:val="99"/>
    <w:semiHidden/>
    <w:unhideWhenUsed/>
    <w:rsid w:val="000E4644"/>
    <w:rPr>
      <w:b/>
      <w:bCs/>
    </w:rPr>
  </w:style>
  <w:style w:type="character" w:customStyle="1" w:styleId="ab">
    <w:name w:val="コメント内容 (文字)"/>
    <w:basedOn w:val="a9"/>
    <w:link w:val="aa"/>
    <w:uiPriority w:val="99"/>
    <w:semiHidden/>
    <w:rsid w:val="000E4644"/>
    <w:rPr>
      <w:b/>
      <w:bCs/>
    </w:rPr>
  </w:style>
  <w:style w:type="paragraph" w:styleId="ac">
    <w:name w:val="No Spacing"/>
    <w:link w:val="ad"/>
    <w:uiPriority w:val="1"/>
    <w:qFormat/>
    <w:rsid w:val="009D5C99"/>
    <w:rPr>
      <w:kern w:val="0"/>
      <w:sz w:val="22"/>
    </w:rPr>
  </w:style>
  <w:style w:type="character" w:customStyle="1" w:styleId="ad">
    <w:name w:val="行間詰め (文字)"/>
    <w:basedOn w:val="a0"/>
    <w:link w:val="ac"/>
    <w:uiPriority w:val="1"/>
    <w:rsid w:val="009D5C99"/>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01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 Type="http://schemas.openxmlformats.org/officeDocument/2006/relationships/settings" Target="settings.xml"/><Relationship Id="rId21" Type="http://schemas.openxmlformats.org/officeDocument/2006/relationships/image" Target="media/image14.gif"/><Relationship Id="rId7" Type="http://schemas.openxmlformats.org/officeDocument/2006/relationships/footer" Target="footer1.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7.gif"/><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62888-01B8-4D3E-9849-BC57D4595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771</Words>
  <Characters>4395</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dc:creator>
  <cp:keywords/>
  <dc:description/>
  <dcterms:created xsi:type="dcterms:W3CDTF">2026-03-18T02:13:00Z</dcterms:created>
  <dcterms:modified xsi:type="dcterms:W3CDTF">2026-03-18T02:16:00Z</dcterms:modified>
</cp:coreProperties>
</file>