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67EF6" w14:textId="2BA8A5BE" w:rsidR="001B6326" w:rsidRPr="00874332" w:rsidRDefault="00D0700E" w:rsidP="00AB17C2">
      <w:pPr>
        <w:autoSpaceDE w:val="0"/>
        <w:autoSpaceDN w:val="0"/>
        <w:jc w:val="center"/>
        <w:rPr>
          <w:rFonts w:asciiTheme="minorEastAsia" w:hAnsiTheme="minorEastAsia"/>
          <w:szCs w:val="21"/>
        </w:rPr>
      </w:pPr>
      <w:bookmarkStart w:id="0" w:name="_Hlk223524899"/>
      <w:r w:rsidRPr="00874332">
        <w:rPr>
          <w:rFonts w:asciiTheme="minorEastAsia" w:hAnsiTheme="minorEastAsia" w:hint="eastAsia"/>
          <w:szCs w:val="21"/>
        </w:rPr>
        <w:t>「</w:t>
      </w:r>
      <w:r w:rsidR="000C3278" w:rsidRPr="00874332">
        <w:rPr>
          <w:rFonts w:asciiTheme="minorEastAsia" w:hAnsiTheme="minorEastAsia" w:hint="eastAsia"/>
          <w:szCs w:val="21"/>
        </w:rPr>
        <w:t>令和</w:t>
      </w:r>
      <w:r w:rsidR="00F93D6A">
        <w:rPr>
          <w:rFonts w:asciiTheme="minorEastAsia" w:hAnsiTheme="minorEastAsia" w:hint="eastAsia"/>
          <w:szCs w:val="21"/>
        </w:rPr>
        <w:t>８</w:t>
      </w:r>
      <w:r w:rsidRPr="00874332">
        <w:rPr>
          <w:rFonts w:asciiTheme="minorEastAsia" w:hAnsiTheme="minorEastAsia" w:hint="eastAsia"/>
          <w:szCs w:val="21"/>
        </w:rPr>
        <w:t>年度大阪府食品衛生監視指導計画（案）」に対する</w:t>
      </w:r>
    </w:p>
    <w:p w14:paraId="20519410" w14:textId="77777777" w:rsidR="00C027D8" w:rsidRPr="00874332" w:rsidRDefault="00D0700E" w:rsidP="00247ECA">
      <w:pPr>
        <w:autoSpaceDE w:val="0"/>
        <w:autoSpaceDN w:val="0"/>
        <w:ind w:leftChars="1080" w:left="2268"/>
        <w:jc w:val="left"/>
        <w:rPr>
          <w:rFonts w:asciiTheme="minorEastAsia" w:hAnsiTheme="minorEastAsia"/>
          <w:szCs w:val="21"/>
        </w:rPr>
      </w:pPr>
      <w:r w:rsidRPr="00874332">
        <w:rPr>
          <w:rFonts w:asciiTheme="minorEastAsia" w:hAnsiTheme="minorEastAsia" w:hint="eastAsia"/>
          <w:szCs w:val="21"/>
        </w:rPr>
        <w:t>府民意見等の募集結果</w:t>
      </w:r>
      <w:r w:rsidR="001B6326" w:rsidRPr="00874332">
        <w:rPr>
          <w:rFonts w:asciiTheme="minorEastAsia" w:hAnsiTheme="minorEastAsia" w:hint="eastAsia"/>
          <w:szCs w:val="21"/>
        </w:rPr>
        <w:t>及び大阪府の考え方について</w:t>
      </w:r>
    </w:p>
    <w:p w14:paraId="74A9E47A" w14:textId="77777777" w:rsidR="007E34E4" w:rsidRPr="00874332" w:rsidRDefault="007E34E4" w:rsidP="00B761E7">
      <w:pPr>
        <w:autoSpaceDE w:val="0"/>
        <w:autoSpaceDN w:val="0"/>
        <w:rPr>
          <w:rFonts w:asciiTheme="minorEastAsia" w:hAnsiTheme="minorEastAsia"/>
          <w:szCs w:val="21"/>
        </w:rPr>
      </w:pPr>
    </w:p>
    <w:p w14:paraId="34AF2524" w14:textId="34933684" w:rsidR="00C027D8" w:rsidRPr="00874332" w:rsidRDefault="009E28B6" w:rsidP="00B761E7">
      <w:pPr>
        <w:autoSpaceDE w:val="0"/>
        <w:autoSpaceDN w:val="0"/>
        <w:rPr>
          <w:rFonts w:asciiTheme="minorEastAsia" w:hAnsiTheme="minorEastAsia"/>
          <w:szCs w:val="21"/>
        </w:rPr>
      </w:pPr>
      <w:r w:rsidRPr="00874332">
        <w:rPr>
          <w:rFonts w:asciiTheme="minorEastAsia" w:hAnsiTheme="minorEastAsia" w:hint="eastAsia"/>
          <w:szCs w:val="21"/>
        </w:rPr>
        <w:t>○</w:t>
      </w:r>
      <w:r w:rsidR="00D0700E" w:rsidRPr="00874332">
        <w:rPr>
          <w:rFonts w:asciiTheme="minorEastAsia" w:hAnsiTheme="minorEastAsia" w:hint="eastAsia"/>
          <w:szCs w:val="21"/>
        </w:rPr>
        <w:t>募集期間</w:t>
      </w:r>
      <w:r w:rsidR="00E1464D" w:rsidRPr="00874332">
        <w:rPr>
          <w:rFonts w:asciiTheme="minorEastAsia" w:hAnsiTheme="minorEastAsia" w:hint="eastAsia"/>
          <w:szCs w:val="21"/>
        </w:rPr>
        <w:t>：</w:t>
      </w:r>
      <w:r w:rsidR="008E5541" w:rsidRPr="00874332">
        <w:rPr>
          <w:rFonts w:asciiTheme="minorEastAsia" w:hAnsiTheme="minorEastAsia" w:hint="eastAsia"/>
          <w:szCs w:val="21"/>
        </w:rPr>
        <w:t>令和</w:t>
      </w:r>
      <w:r w:rsidR="00F93D6A">
        <w:rPr>
          <w:rFonts w:asciiTheme="minorEastAsia" w:hAnsiTheme="minorEastAsia" w:hint="eastAsia"/>
          <w:szCs w:val="21"/>
        </w:rPr>
        <w:t>８</w:t>
      </w:r>
      <w:r w:rsidR="000D4964" w:rsidRPr="00874332">
        <w:rPr>
          <w:rFonts w:asciiTheme="minorEastAsia" w:hAnsiTheme="minorEastAsia" w:hint="eastAsia"/>
          <w:szCs w:val="21"/>
        </w:rPr>
        <w:t>年</w:t>
      </w:r>
      <w:r w:rsidR="0027308C" w:rsidRPr="00874332">
        <w:rPr>
          <w:rFonts w:asciiTheme="minorEastAsia" w:hAnsiTheme="minorEastAsia" w:hint="eastAsia"/>
          <w:szCs w:val="21"/>
        </w:rPr>
        <w:t>１</w:t>
      </w:r>
      <w:r w:rsidR="000D4964" w:rsidRPr="00874332">
        <w:rPr>
          <w:rFonts w:asciiTheme="minorEastAsia" w:hAnsiTheme="minorEastAsia" w:hint="eastAsia"/>
          <w:szCs w:val="21"/>
        </w:rPr>
        <w:t>月</w:t>
      </w:r>
      <w:r w:rsidR="00DE6E98" w:rsidRPr="00874332">
        <w:rPr>
          <w:rFonts w:asciiTheme="minorEastAsia" w:hAnsiTheme="minorEastAsia" w:hint="eastAsia"/>
          <w:szCs w:val="21"/>
        </w:rPr>
        <w:t>1</w:t>
      </w:r>
      <w:r w:rsidR="00F93D6A">
        <w:rPr>
          <w:rFonts w:asciiTheme="minorEastAsia" w:hAnsiTheme="minorEastAsia" w:hint="eastAsia"/>
          <w:szCs w:val="21"/>
        </w:rPr>
        <w:t>6</w:t>
      </w:r>
      <w:r w:rsidR="00906C4E" w:rsidRPr="00874332">
        <w:rPr>
          <w:rFonts w:asciiTheme="minorEastAsia" w:hAnsiTheme="minorEastAsia" w:hint="eastAsia"/>
          <w:szCs w:val="21"/>
        </w:rPr>
        <w:t>日（</w:t>
      </w:r>
      <w:r w:rsidR="00DE6E98" w:rsidRPr="00874332">
        <w:rPr>
          <w:rFonts w:asciiTheme="minorEastAsia" w:hAnsiTheme="minorEastAsia" w:hint="eastAsia"/>
          <w:szCs w:val="21"/>
        </w:rPr>
        <w:t>金</w:t>
      </w:r>
      <w:r w:rsidR="008E5541" w:rsidRPr="00874332">
        <w:rPr>
          <w:rFonts w:asciiTheme="minorEastAsia" w:hAnsiTheme="minorEastAsia" w:hint="eastAsia"/>
          <w:szCs w:val="21"/>
        </w:rPr>
        <w:t>曜日）から令和</w:t>
      </w:r>
      <w:r w:rsidR="00F93D6A">
        <w:rPr>
          <w:rFonts w:asciiTheme="minorEastAsia" w:hAnsiTheme="minorEastAsia" w:hint="eastAsia"/>
          <w:szCs w:val="21"/>
        </w:rPr>
        <w:t>８</w:t>
      </w:r>
      <w:r w:rsidR="00E1464D" w:rsidRPr="00874332">
        <w:rPr>
          <w:rFonts w:asciiTheme="minorEastAsia" w:hAnsiTheme="minorEastAsia" w:hint="eastAsia"/>
          <w:szCs w:val="21"/>
        </w:rPr>
        <w:t>年</w:t>
      </w:r>
      <w:r w:rsidR="0027308C" w:rsidRPr="00874332">
        <w:rPr>
          <w:rFonts w:asciiTheme="minorEastAsia" w:hAnsiTheme="minorEastAsia" w:hint="eastAsia"/>
          <w:szCs w:val="21"/>
        </w:rPr>
        <w:t>２</w:t>
      </w:r>
      <w:r w:rsidR="000D4964" w:rsidRPr="00874332">
        <w:rPr>
          <w:rFonts w:asciiTheme="minorEastAsia" w:hAnsiTheme="minorEastAsia" w:hint="eastAsia"/>
          <w:szCs w:val="21"/>
        </w:rPr>
        <w:t>月</w:t>
      </w:r>
      <w:r w:rsidR="00DE6E98" w:rsidRPr="00874332">
        <w:rPr>
          <w:rFonts w:asciiTheme="minorEastAsia" w:hAnsiTheme="minorEastAsia" w:hint="eastAsia"/>
          <w:szCs w:val="21"/>
        </w:rPr>
        <w:t>1</w:t>
      </w:r>
      <w:r w:rsidR="00F93D6A">
        <w:rPr>
          <w:rFonts w:asciiTheme="minorEastAsia" w:hAnsiTheme="minorEastAsia" w:hint="eastAsia"/>
          <w:szCs w:val="21"/>
        </w:rPr>
        <w:t>6</w:t>
      </w:r>
      <w:r w:rsidR="000D4964" w:rsidRPr="00874332">
        <w:rPr>
          <w:rFonts w:asciiTheme="minorEastAsia" w:hAnsiTheme="minorEastAsia" w:hint="eastAsia"/>
          <w:szCs w:val="21"/>
        </w:rPr>
        <w:t>日（</w:t>
      </w:r>
      <w:r w:rsidR="00DE6E98" w:rsidRPr="00874332">
        <w:rPr>
          <w:rFonts w:asciiTheme="minorEastAsia" w:hAnsiTheme="minorEastAsia" w:hint="eastAsia"/>
          <w:szCs w:val="21"/>
        </w:rPr>
        <w:t>月</w:t>
      </w:r>
      <w:r w:rsidR="00D0700E" w:rsidRPr="00874332">
        <w:rPr>
          <w:rFonts w:asciiTheme="minorEastAsia" w:hAnsiTheme="minorEastAsia" w:hint="eastAsia"/>
          <w:szCs w:val="21"/>
        </w:rPr>
        <w:t>曜日）まで</w:t>
      </w:r>
    </w:p>
    <w:p w14:paraId="3E30A3A1" w14:textId="77777777" w:rsidR="00C027D8" w:rsidRPr="00874332" w:rsidRDefault="009E28B6" w:rsidP="00E1464D">
      <w:pPr>
        <w:autoSpaceDE w:val="0"/>
        <w:autoSpaceDN w:val="0"/>
        <w:rPr>
          <w:rFonts w:asciiTheme="minorEastAsia" w:hAnsiTheme="minorEastAsia"/>
          <w:szCs w:val="21"/>
        </w:rPr>
      </w:pPr>
      <w:r w:rsidRPr="00874332">
        <w:rPr>
          <w:rFonts w:asciiTheme="minorEastAsia" w:hAnsiTheme="minorEastAsia" w:hint="eastAsia"/>
          <w:szCs w:val="21"/>
        </w:rPr>
        <w:t>○</w:t>
      </w:r>
      <w:r w:rsidR="00D0700E" w:rsidRPr="00874332">
        <w:rPr>
          <w:rFonts w:asciiTheme="minorEastAsia" w:hAnsiTheme="minorEastAsia" w:hint="eastAsia"/>
          <w:szCs w:val="21"/>
        </w:rPr>
        <w:t>募集方法</w:t>
      </w:r>
      <w:r w:rsidR="00E1464D" w:rsidRPr="00874332">
        <w:rPr>
          <w:rFonts w:asciiTheme="minorEastAsia" w:hAnsiTheme="minorEastAsia" w:hint="eastAsia"/>
          <w:szCs w:val="21"/>
        </w:rPr>
        <w:t>：電子申請、電子メール、</w:t>
      </w:r>
      <w:r w:rsidR="00D0700E" w:rsidRPr="00874332">
        <w:rPr>
          <w:rFonts w:asciiTheme="minorEastAsia" w:hAnsiTheme="minorEastAsia" w:hint="eastAsia"/>
          <w:szCs w:val="21"/>
        </w:rPr>
        <w:t>郵送、ファクシミリ</w:t>
      </w:r>
    </w:p>
    <w:p w14:paraId="6B023140" w14:textId="4A11C4D3" w:rsidR="00C027D8" w:rsidRPr="00874332" w:rsidRDefault="009E28B6" w:rsidP="008E5541">
      <w:pPr>
        <w:autoSpaceDE w:val="0"/>
        <w:autoSpaceDN w:val="0"/>
        <w:ind w:left="1260" w:hangingChars="600" w:hanging="1260"/>
        <w:rPr>
          <w:rFonts w:asciiTheme="minorEastAsia" w:hAnsiTheme="minorEastAsia"/>
          <w:szCs w:val="21"/>
        </w:rPr>
      </w:pPr>
      <w:r w:rsidRPr="00874332">
        <w:rPr>
          <w:rFonts w:asciiTheme="minorEastAsia" w:hAnsiTheme="minorEastAsia" w:hint="eastAsia"/>
          <w:szCs w:val="21"/>
        </w:rPr>
        <w:t>○募集結果</w:t>
      </w:r>
      <w:r w:rsidR="007E34E4" w:rsidRPr="00874332">
        <w:rPr>
          <w:rFonts w:asciiTheme="minorEastAsia" w:hAnsiTheme="minorEastAsia" w:hint="eastAsia"/>
          <w:szCs w:val="21"/>
        </w:rPr>
        <w:t>：</w:t>
      </w:r>
      <w:r w:rsidR="00725C2B">
        <w:rPr>
          <w:rFonts w:asciiTheme="minorEastAsia" w:hAnsiTheme="minorEastAsia" w:hint="eastAsia"/>
          <w:szCs w:val="21"/>
        </w:rPr>
        <w:t>４</w:t>
      </w:r>
      <w:r w:rsidR="000C5DAF">
        <w:rPr>
          <w:rFonts w:asciiTheme="minorEastAsia" w:hAnsiTheme="minorEastAsia" w:hint="eastAsia"/>
          <w:szCs w:val="21"/>
        </w:rPr>
        <w:t>名（</w:t>
      </w:r>
      <w:r w:rsidR="000C5DAF" w:rsidRPr="006F7DCD">
        <w:t>団体</w:t>
      </w:r>
      <w:r w:rsidR="000C5DAF">
        <w:rPr>
          <w:rFonts w:hint="eastAsia"/>
        </w:rPr>
        <w:t>を含む</w:t>
      </w:r>
      <w:r w:rsidR="000C5DAF">
        <w:rPr>
          <w:rFonts w:asciiTheme="minorEastAsia" w:hAnsiTheme="minorEastAsia" w:hint="eastAsia"/>
          <w:szCs w:val="21"/>
        </w:rPr>
        <w:t>）</w:t>
      </w:r>
      <w:r w:rsidR="00E1464D" w:rsidRPr="00874332">
        <w:rPr>
          <w:rFonts w:asciiTheme="minorEastAsia" w:hAnsiTheme="minorEastAsia" w:hint="eastAsia"/>
          <w:szCs w:val="21"/>
        </w:rPr>
        <w:t>から</w:t>
      </w:r>
      <w:r w:rsidR="00725C2B">
        <w:rPr>
          <w:rFonts w:asciiTheme="minorEastAsia" w:hAnsiTheme="minorEastAsia" w:hint="eastAsia"/>
          <w:szCs w:val="21"/>
        </w:rPr>
        <w:t>1</w:t>
      </w:r>
      <w:r w:rsidR="007176C4">
        <w:rPr>
          <w:rFonts w:asciiTheme="minorEastAsia" w:hAnsiTheme="minorEastAsia" w:hint="eastAsia"/>
          <w:szCs w:val="21"/>
        </w:rPr>
        <w:t>5</w:t>
      </w:r>
      <w:r w:rsidR="00D0700E" w:rsidRPr="00874332">
        <w:rPr>
          <w:rFonts w:asciiTheme="minorEastAsia" w:hAnsiTheme="minorEastAsia" w:hint="eastAsia"/>
          <w:szCs w:val="21"/>
        </w:rPr>
        <w:t>件のご意見</w:t>
      </w:r>
      <w:r w:rsidR="00E1464D" w:rsidRPr="00874332">
        <w:rPr>
          <w:rFonts w:asciiTheme="minorEastAsia" w:hAnsiTheme="minorEastAsia" w:hint="eastAsia"/>
          <w:szCs w:val="21"/>
        </w:rPr>
        <w:t>等</w:t>
      </w:r>
      <w:r w:rsidR="00D0700E" w:rsidRPr="00874332">
        <w:rPr>
          <w:rFonts w:asciiTheme="minorEastAsia" w:hAnsiTheme="minorEastAsia" w:hint="eastAsia"/>
          <w:szCs w:val="21"/>
        </w:rPr>
        <w:t>をいただきました</w:t>
      </w:r>
    </w:p>
    <w:p w14:paraId="4E285551" w14:textId="451672E9" w:rsidR="009E28B6" w:rsidRPr="00F93D6A" w:rsidRDefault="009E28B6" w:rsidP="009E28B6">
      <w:pPr>
        <w:autoSpaceDE w:val="0"/>
        <w:autoSpaceDN w:val="0"/>
        <w:ind w:firstLineChars="100" w:firstLine="210"/>
        <w:rPr>
          <w:rFonts w:asciiTheme="minorEastAsia" w:hAnsiTheme="minorEastAsia"/>
          <w:szCs w:val="21"/>
        </w:rPr>
      </w:pPr>
    </w:p>
    <w:p w14:paraId="7C5DE202" w14:textId="27C05C88" w:rsidR="00FC7F94" w:rsidRPr="00874332" w:rsidRDefault="00FC7F94" w:rsidP="009E28B6">
      <w:pPr>
        <w:autoSpaceDE w:val="0"/>
        <w:autoSpaceDN w:val="0"/>
        <w:ind w:firstLineChars="100" w:firstLine="210"/>
        <w:rPr>
          <w:rFonts w:asciiTheme="minorEastAsia" w:hAnsiTheme="minorEastAsia"/>
          <w:szCs w:val="21"/>
        </w:rPr>
      </w:pPr>
      <w:r w:rsidRPr="00874332">
        <w:rPr>
          <w:rFonts w:asciiTheme="minorEastAsia" w:hAnsiTheme="minorEastAsia" w:hint="eastAsia"/>
          <w:szCs w:val="21"/>
        </w:rPr>
        <w:t>寄せられたご意見等についての大阪府の考え方は以下のとおりです。</w:t>
      </w:r>
    </w:p>
    <w:p w14:paraId="38B461E9" w14:textId="6F546DE8" w:rsidR="009E28B6" w:rsidRPr="00874332" w:rsidRDefault="00FC7F94" w:rsidP="009E28B6">
      <w:pPr>
        <w:autoSpaceDE w:val="0"/>
        <w:autoSpaceDN w:val="0"/>
        <w:ind w:firstLineChars="100" w:firstLine="210"/>
        <w:rPr>
          <w:rFonts w:asciiTheme="minorEastAsia" w:hAnsiTheme="minorEastAsia"/>
          <w:szCs w:val="21"/>
        </w:rPr>
      </w:pPr>
      <w:r w:rsidRPr="00874332">
        <w:rPr>
          <w:rFonts w:asciiTheme="minorEastAsia" w:hAnsiTheme="minorEastAsia" w:hint="eastAsia"/>
          <w:szCs w:val="21"/>
        </w:rPr>
        <w:t>ご意見等は、個人や団体等の特定又は類推できる情報を除き、原則、原文のまま掲載していますが、</w:t>
      </w:r>
    </w:p>
    <w:p w14:paraId="7B1CF2CB" w14:textId="26215CC2" w:rsidR="00FC7F94" w:rsidRPr="00874332" w:rsidRDefault="00FC7F94" w:rsidP="000F098A">
      <w:pPr>
        <w:autoSpaceDE w:val="0"/>
        <w:autoSpaceDN w:val="0"/>
        <w:rPr>
          <w:rFonts w:asciiTheme="minorEastAsia" w:hAnsiTheme="minorEastAsia"/>
          <w:szCs w:val="21"/>
        </w:rPr>
      </w:pPr>
      <w:r w:rsidRPr="00874332">
        <w:rPr>
          <w:rFonts w:asciiTheme="minorEastAsia" w:hAnsiTheme="minorEastAsia" w:hint="eastAsia"/>
          <w:szCs w:val="21"/>
        </w:rPr>
        <w:t>趣旨を損なわない範囲で一部修正している部分があります。</w:t>
      </w:r>
    </w:p>
    <w:bookmarkEnd w:id="0"/>
    <w:p w14:paraId="209B5D12" w14:textId="56BF098F" w:rsidR="00FC7F94" w:rsidRPr="00874332" w:rsidRDefault="00FC7F94" w:rsidP="00FC7F94">
      <w:pPr>
        <w:rPr>
          <w:rFonts w:asciiTheme="minorEastAsia" w:hAnsiTheme="minorEastAsia"/>
          <w:szCs w:val="21"/>
        </w:rPr>
      </w:pPr>
    </w:p>
    <w:tbl>
      <w:tblPr>
        <w:tblStyle w:val="a3"/>
        <w:tblW w:w="0" w:type="auto"/>
        <w:tblInd w:w="-5" w:type="dxa"/>
        <w:tblLook w:val="04A0" w:firstRow="1" w:lastRow="0" w:firstColumn="1" w:lastColumn="0" w:noHBand="0" w:noVBand="1"/>
      </w:tblPr>
      <w:tblGrid>
        <w:gridCol w:w="531"/>
        <w:gridCol w:w="4572"/>
        <w:gridCol w:w="4638"/>
      </w:tblGrid>
      <w:tr w:rsidR="009E28B6" w:rsidRPr="00874332" w14:paraId="3AE2E28C" w14:textId="77777777" w:rsidTr="00556543">
        <w:tc>
          <w:tcPr>
            <w:tcW w:w="531" w:type="dxa"/>
          </w:tcPr>
          <w:p w14:paraId="034E30D1" w14:textId="783256A8" w:rsidR="009E28B6" w:rsidRPr="00874332" w:rsidRDefault="009E28B6" w:rsidP="009E28B6">
            <w:pPr>
              <w:autoSpaceDE w:val="0"/>
              <w:autoSpaceDN w:val="0"/>
              <w:jc w:val="center"/>
              <w:rPr>
                <w:rFonts w:asciiTheme="minorEastAsia" w:hAnsiTheme="minorEastAsia"/>
                <w:szCs w:val="21"/>
              </w:rPr>
            </w:pPr>
            <w:bookmarkStart w:id="1" w:name="_Hlk223524938"/>
            <w:r w:rsidRPr="00874332">
              <w:rPr>
                <w:rFonts w:asciiTheme="minorEastAsia" w:hAnsiTheme="minorEastAsia" w:hint="eastAsia"/>
                <w:szCs w:val="21"/>
              </w:rPr>
              <w:t>No.</w:t>
            </w:r>
          </w:p>
        </w:tc>
        <w:tc>
          <w:tcPr>
            <w:tcW w:w="4572" w:type="dxa"/>
          </w:tcPr>
          <w:p w14:paraId="69B37B05" w14:textId="0378B044" w:rsidR="009E28B6" w:rsidRPr="00874332" w:rsidRDefault="009E28B6" w:rsidP="009E28B6">
            <w:pPr>
              <w:autoSpaceDE w:val="0"/>
              <w:autoSpaceDN w:val="0"/>
              <w:jc w:val="center"/>
              <w:rPr>
                <w:rFonts w:asciiTheme="minorEastAsia" w:hAnsiTheme="minorEastAsia"/>
                <w:szCs w:val="21"/>
              </w:rPr>
            </w:pPr>
            <w:r w:rsidRPr="00874332">
              <w:rPr>
                <w:rFonts w:asciiTheme="minorEastAsia" w:hAnsiTheme="minorEastAsia" w:hint="eastAsia"/>
                <w:szCs w:val="21"/>
              </w:rPr>
              <w:t>ご意見等の内容</w:t>
            </w:r>
          </w:p>
        </w:tc>
        <w:tc>
          <w:tcPr>
            <w:tcW w:w="4638" w:type="dxa"/>
          </w:tcPr>
          <w:p w14:paraId="25835865" w14:textId="77777777" w:rsidR="009E28B6" w:rsidRPr="00874332" w:rsidRDefault="009E28B6" w:rsidP="009E28B6">
            <w:pPr>
              <w:autoSpaceDE w:val="0"/>
              <w:autoSpaceDN w:val="0"/>
              <w:jc w:val="center"/>
              <w:rPr>
                <w:rFonts w:asciiTheme="minorEastAsia" w:hAnsiTheme="minorEastAsia"/>
                <w:szCs w:val="21"/>
              </w:rPr>
            </w:pPr>
            <w:r w:rsidRPr="00874332">
              <w:rPr>
                <w:rFonts w:asciiTheme="minorEastAsia" w:hAnsiTheme="minorEastAsia" w:hint="eastAsia"/>
                <w:szCs w:val="21"/>
              </w:rPr>
              <w:t>大阪府の考え方</w:t>
            </w:r>
          </w:p>
        </w:tc>
      </w:tr>
      <w:tr w:rsidR="00735FAE" w:rsidRPr="00874332" w14:paraId="49E7E7F2" w14:textId="77777777" w:rsidTr="00706102">
        <w:tc>
          <w:tcPr>
            <w:tcW w:w="9741" w:type="dxa"/>
            <w:gridSpan w:val="3"/>
            <w:shd w:val="clear" w:color="auto" w:fill="BFBFBF" w:themeFill="background1" w:themeFillShade="BF"/>
          </w:tcPr>
          <w:p w14:paraId="2E6DEB48" w14:textId="233B7173" w:rsidR="00735FAE" w:rsidRPr="00874332" w:rsidRDefault="00735FAE" w:rsidP="00B761E7">
            <w:pPr>
              <w:autoSpaceDE w:val="0"/>
              <w:autoSpaceDN w:val="0"/>
              <w:rPr>
                <w:rFonts w:asciiTheme="minorEastAsia" w:hAnsiTheme="minorEastAsia"/>
                <w:szCs w:val="21"/>
              </w:rPr>
            </w:pPr>
            <w:r>
              <w:rPr>
                <w:rFonts w:asciiTheme="minorEastAsia" w:hAnsiTheme="minorEastAsia" w:hint="eastAsia"/>
                <w:szCs w:val="21"/>
              </w:rPr>
              <w:t>第１　監視指導計画の基本的事項</w:t>
            </w:r>
          </w:p>
        </w:tc>
      </w:tr>
      <w:tr w:rsidR="00735FAE" w:rsidRPr="00874332" w14:paraId="77124384" w14:textId="77777777" w:rsidTr="006C5608">
        <w:trPr>
          <w:trHeight w:val="3118"/>
        </w:trPr>
        <w:tc>
          <w:tcPr>
            <w:tcW w:w="531" w:type="dxa"/>
          </w:tcPr>
          <w:p w14:paraId="2C342F79" w14:textId="58D47C81" w:rsidR="00735FAE" w:rsidRPr="00874332" w:rsidRDefault="00735FAE" w:rsidP="00793A60">
            <w:pPr>
              <w:autoSpaceDE w:val="0"/>
              <w:autoSpaceDN w:val="0"/>
              <w:jc w:val="center"/>
              <w:rPr>
                <w:rFonts w:asciiTheme="minorEastAsia" w:hAnsiTheme="minorEastAsia"/>
                <w:szCs w:val="21"/>
              </w:rPr>
            </w:pPr>
            <w:r w:rsidRPr="00874332">
              <w:rPr>
                <w:rFonts w:asciiTheme="minorEastAsia" w:hAnsiTheme="minorEastAsia" w:hint="eastAsia"/>
                <w:szCs w:val="21"/>
              </w:rPr>
              <w:t>１</w:t>
            </w:r>
          </w:p>
        </w:tc>
        <w:tc>
          <w:tcPr>
            <w:tcW w:w="4572" w:type="dxa"/>
          </w:tcPr>
          <w:p w14:paraId="0146C5CA" w14:textId="5C7DFD00" w:rsidR="00735FAE" w:rsidRDefault="002246B2" w:rsidP="006C5608">
            <w:pPr>
              <w:spacing w:line="320" w:lineRule="exact"/>
              <w:rPr>
                <w:rFonts w:asciiTheme="minorEastAsia" w:hAnsiTheme="minorEastAsia"/>
              </w:rPr>
            </w:pPr>
            <w:r>
              <w:rPr>
                <w:rFonts w:asciiTheme="minorEastAsia" w:hAnsiTheme="minorEastAsia" w:hint="eastAsia"/>
              </w:rPr>
              <w:t>２</w:t>
            </w:r>
            <w:r w:rsidR="00735FAE">
              <w:rPr>
                <w:rFonts w:asciiTheme="minorEastAsia" w:hAnsiTheme="minorEastAsia" w:hint="eastAsia"/>
              </w:rPr>
              <w:t xml:space="preserve"> 大阪府の食品衛生に係る基本方針</w:t>
            </w:r>
            <w:r>
              <w:rPr>
                <w:rFonts w:asciiTheme="minorEastAsia" w:hAnsiTheme="minorEastAsia" w:hint="eastAsia"/>
              </w:rPr>
              <w:t>（５</w:t>
            </w:r>
            <w:r w:rsidR="00735FAE">
              <w:rPr>
                <w:rFonts w:asciiTheme="minorEastAsia" w:hAnsiTheme="minorEastAsia" w:hint="eastAsia"/>
              </w:rPr>
              <w:t>つの柱</w:t>
            </w:r>
            <w:r>
              <w:rPr>
                <w:rFonts w:asciiTheme="minorEastAsia" w:hAnsiTheme="minorEastAsia" w:hint="eastAsia"/>
              </w:rPr>
              <w:t>）（３）</w:t>
            </w:r>
            <w:r w:rsidR="00680805">
              <w:rPr>
                <w:rFonts w:asciiTheme="minorEastAsia" w:hAnsiTheme="minorEastAsia" w:hint="eastAsia"/>
              </w:rPr>
              <w:t>発生が懸念される健康被害への対策</w:t>
            </w:r>
            <w:r>
              <w:rPr>
                <w:rFonts w:asciiTheme="minorEastAsia" w:hAnsiTheme="minorEastAsia" w:hint="eastAsia"/>
              </w:rPr>
              <w:t>（</w:t>
            </w:r>
            <w:r w:rsidR="00680805">
              <w:rPr>
                <w:rFonts w:asciiTheme="minorEastAsia" w:hAnsiTheme="minorEastAsia" w:hint="eastAsia"/>
              </w:rPr>
              <w:t>汚染実態調査等</w:t>
            </w:r>
            <w:r>
              <w:rPr>
                <w:rFonts w:asciiTheme="minorEastAsia" w:hAnsiTheme="minorEastAsia" w:hint="eastAsia"/>
              </w:rPr>
              <w:t>）</w:t>
            </w:r>
            <w:r w:rsidR="00680805">
              <w:rPr>
                <w:rFonts w:asciiTheme="minorEastAsia" w:hAnsiTheme="minorEastAsia" w:hint="eastAsia"/>
              </w:rPr>
              <w:t>の記述項目から「ノロウイルス」を外さないこと。</w:t>
            </w:r>
          </w:p>
          <w:p w14:paraId="59778F82" w14:textId="5279ACAB" w:rsidR="00680805" w:rsidRPr="00F93D6A" w:rsidRDefault="002246B2" w:rsidP="00F37923">
            <w:pPr>
              <w:spacing w:afterLines="25" w:after="90" w:line="320" w:lineRule="exact"/>
              <w:rPr>
                <w:rFonts w:asciiTheme="minorEastAsia" w:hAnsiTheme="minorEastAsia"/>
              </w:rPr>
            </w:pPr>
            <w:r>
              <w:rPr>
                <w:rFonts w:asciiTheme="minorEastAsia" w:hAnsiTheme="minorEastAsia" w:hint="eastAsia"/>
              </w:rPr>
              <w:t>（</w:t>
            </w:r>
            <w:r w:rsidR="00680805">
              <w:rPr>
                <w:rFonts w:asciiTheme="minorEastAsia" w:hAnsiTheme="minorEastAsia" w:hint="eastAsia"/>
              </w:rPr>
              <w:t>理由</w:t>
            </w:r>
            <w:r>
              <w:rPr>
                <w:rFonts w:asciiTheme="minorEastAsia" w:hAnsiTheme="minorEastAsia" w:hint="eastAsia"/>
              </w:rPr>
              <w:t>）</w:t>
            </w:r>
            <w:r w:rsidR="00680805">
              <w:rPr>
                <w:rFonts w:asciiTheme="minorEastAsia" w:hAnsiTheme="minorEastAsia" w:hint="eastAsia"/>
              </w:rPr>
              <w:t>「</w:t>
            </w:r>
            <w:r w:rsidR="00967B01">
              <w:rPr>
                <w:rFonts w:asciiTheme="minorEastAsia" w:hAnsiTheme="minorEastAsia" w:hint="eastAsia"/>
              </w:rPr>
              <w:t>病因</w:t>
            </w:r>
            <w:r w:rsidR="00680805">
              <w:rPr>
                <w:rFonts w:asciiTheme="minorEastAsia" w:hAnsiTheme="minorEastAsia" w:hint="eastAsia"/>
              </w:rPr>
              <w:t>物質別食中毒発生状況年計」P24の結果で、年々発生状況が増加しており、重点的に監視指導を実施する事項の食中毒発生防止対策の筆頭にあげられている原因物質であるので、基本方針の記述から外すのは適当でないと考える。</w:t>
            </w:r>
          </w:p>
        </w:tc>
        <w:tc>
          <w:tcPr>
            <w:tcW w:w="4638" w:type="dxa"/>
          </w:tcPr>
          <w:p w14:paraId="5AC9496A" w14:textId="1638F93A" w:rsidR="00670C8E" w:rsidRPr="00874332" w:rsidRDefault="00670C8E" w:rsidP="006C5608">
            <w:pPr>
              <w:spacing w:line="32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ノロウイルス食中毒は、感染した調理従事者が食品を汚染することを原因とする事例が多いことから、飲食店や仕出し料理店等に対し、調理従事者の健康状態の把握及び手洗いの励行等について</w:t>
            </w:r>
            <w:r w:rsidR="00E10821">
              <w:rPr>
                <w:rFonts w:asciiTheme="minorEastAsia" w:hAnsiTheme="minorEastAsia" w:cs="Times New Roman" w:hint="eastAsia"/>
                <w:color w:val="000000" w:themeColor="text1"/>
                <w:szCs w:val="21"/>
              </w:rPr>
              <w:t>重点的に</w:t>
            </w:r>
            <w:r>
              <w:rPr>
                <w:rFonts w:asciiTheme="minorEastAsia" w:hAnsiTheme="minorEastAsia" w:cs="Times New Roman" w:hint="eastAsia"/>
                <w:color w:val="000000" w:themeColor="text1"/>
                <w:szCs w:val="21"/>
              </w:rPr>
              <w:t>指導を行ってまいります。</w:t>
            </w:r>
          </w:p>
        </w:tc>
      </w:tr>
      <w:tr w:rsidR="00F15F87" w:rsidRPr="00874332" w14:paraId="6657EADE" w14:textId="77777777" w:rsidTr="006C5608">
        <w:trPr>
          <w:trHeight w:val="2211"/>
        </w:trPr>
        <w:tc>
          <w:tcPr>
            <w:tcW w:w="531" w:type="dxa"/>
          </w:tcPr>
          <w:p w14:paraId="3A217FDF" w14:textId="1B732E17" w:rsidR="00F15F87" w:rsidRPr="00874332" w:rsidRDefault="00F15F87" w:rsidP="00793A60">
            <w:pPr>
              <w:autoSpaceDE w:val="0"/>
              <w:autoSpaceDN w:val="0"/>
              <w:jc w:val="center"/>
              <w:rPr>
                <w:rFonts w:asciiTheme="minorEastAsia" w:hAnsiTheme="minorEastAsia"/>
                <w:szCs w:val="21"/>
              </w:rPr>
            </w:pPr>
            <w:r>
              <w:rPr>
                <w:rFonts w:asciiTheme="minorEastAsia" w:hAnsiTheme="minorEastAsia" w:hint="eastAsia"/>
                <w:szCs w:val="21"/>
              </w:rPr>
              <w:t>２</w:t>
            </w:r>
          </w:p>
        </w:tc>
        <w:tc>
          <w:tcPr>
            <w:tcW w:w="4572" w:type="dxa"/>
          </w:tcPr>
          <w:p w14:paraId="611C093F" w14:textId="1BA7826E" w:rsidR="00F15F87" w:rsidRDefault="002246B2" w:rsidP="006C5608">
            <w:pPr>
              <w:spacing w:line="320" w:lineRule="exact"/>
              <w:rPr>
                <w:rFonts w:asciiTheme="minorEastAsia" w:hAnsiTheme="minorEastAsia"/>
              </w:rPr>
            </w:pPr>
            <w:r>
              <w:rPr>
                <w:rFonts w:asciiTheme="minorEastAsia" w:hAnsiTheme="minorEastAsia" w:hint="eastAsia"/>
              </w:rPr>
              <w:t>（</w:t>
            </w:r>
            <w:r w:rsidR="00570DA0">
              <w:rPr>
                <w:rFonts w:asciiTheme="minorEastAsia" w:hAnsiTheme="minorEastAsia" w:hint="eastAsia"/>
              </w:rPr>
              <w:t>７</w:t>
            </w:r>
            <w:r>
              <w:rPr>
                <w:rFonts w:asciiTheme="minorEastAsia" w:hAnsiTheme="minorEastAsia" w:hint="eastAsia"/>
              </w:rPr>
              <w:t>）</w:t>
            </w:r>
            <w:r w:rsidR="00F15F87">
              <w:rPr>
                <w:rFonts w:asciiTheme="minorEastAsia" w:hAnsiTheme="minorEastAsia" w:hint="eastAsia"/>
              </w:rPr>
              <w:t>大阪健康安全基盤研究所について、府民への情報提供を追記すること。</w:t>
            </w:r>
          </w:p>
          <w:p w14:paraId="32334DED" w14:textId="600F7440" w:rsidR="00F15F87" w:rsidRDefault="002246B2" w:rsidP="00F37923">
            <w:pPr>
              <w:spacing w:afterLines="25" w:after="90" w:line="320" w:lineRule="exact"/>
              <w:rPr>
                <w:rFonts w:asciiTheme="minorEastAsia" w:hAnsiTheme="minorEastAsia"/>
              </w:rPr>
            </w:pPr>
            <w:r>
              <w:rPr>
                <w:rFonts w:asciiTheme="minorEastAsia" w:hAnsiTheme="minorEastAsia" w:hint="eastAsia"/>
              </w:rPr>
              <w:t>（</w:t>
            </w:r>
            <w:r w:rsidR="00F15F87">
              <w:rPr>
                <w:rFonts w:asciiTheme="minorEastAsia" w:hAnsiTheme="minorEastAsia" w:hint="eastAsia"/>
              </w:rPr>
              <w:t>理由</w:t>
            </w:r>
            <w:r>
              <w:rPr>
                <w:rFonts w:asciiTheme="minorEastAsia" w:hAnsiTheme="minorEastAsia" w:hint="eastAsia"/>
              </w:rPr>
              <w:t>）</w:t>
            </w:r>
            <w:r w:rsidR="00F15F87">
              <w:rPr>
                <w:rFonts w:asciiTheme="minorEastAsia" w:hAnsiTheme="minorEastAsia" w:hint="eastAsia"/>
              </w:rPr>
              <w:t>大阪健康安全基盤研究所は実施している調査研究や検査等について、ホームページ、ニュース、メールマガジン等で公表されているが、より多くの府民に周知されるよう、情報提供に取り組むことの明示を求める。</w:t>
            </w:r>
          </w:p>
        </w:tc>
        <w:tc>
          <w:tcPr>
            <w:tcW w:w="4638" w:type="dxa"/>
          </w:tcPr>
          <w:p w14:paraId="7746696C" w14:textId="03443A88" w:rsidR="007176C4" w:rsidRDefault="00C07887" w:rsidP="006C5608">
            <w:pPr>
              <w:spacing w:line="32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大阪健康安全基盤研究所は、</w:t>
            </w:r>
            <w:r w:rsidR="00670C8E">
              <w:rPr>
                <w:rFonts w:asciiTheme="minorEastAsia" w:hAnsiTheme="minorEastAsia" w:cs="Times New Roman" w:hint="eastAsia"/>
                <w:color w:val="000000" w:themeColor="text1"/>
                <w:szCs w:val="21"/>
              </w:rPr>
              <w:t>平成</w:t>
            </w:r>
            <w:r w:rsidR="00967B01">
              <w:rPr>
                <w:rFonts w:asciiTheme="minorEastAsia" w:hAnsiTheme="minorEastAsia" w:cs="Times New Roman" w:hint="eastAsia"/>
                <w:color w:val="000000" w:themeColor="text1"/>
                <w:szCs w:val="21"/>
              </w:rPr>
              <w:t>29</w:t>
            </w:r>
            <w:r w:rsidR="007176C4">
              <w:rPr>
                <w:rFonts w:asciiTheme="minorEastAsia" w:hAnsiTheme="minorEastAsia" w:cs="Times New Roman" w:hint="eastAsia"/>
                <w:color w:val="000000" w:themeColor="text1"/>
                <w:szCs w:val="21"/>
              </w:rPr>
              <w:t>年</w:t>
            </w:r>
            <w:r w:rsidR="002246B2">
              <w:rPr>
                <w:rFonts w:asciiTheme="minorEastAsia" w:hAnsiTheme="minorEastAsia" w:cs="Times New Roman" w:hint="eastAsia"/>
                <w:color w:val="000000" w:themeColor="text1"/>
                <w:szCs w:val="21"/>
              </w:rPr>
              <w:t>４</w:t>
            </w:r>
            <w:r w:rsidR="007176C4">
              <w:rPr>
                <w:rFonts w:asciiTheme="minorEastAsia" w:hAnsiTheme="minorEastAsia" w:cs="Times New Roman" w:hint="eastAsia"/>
                <w:color w:val="000000" w:themeColor="text1"/>
                <w:szCs w:val="21"/>
              </w:rPr>
              <w:t>月に独立行政法人化</w:t>
            </w:r>
            <w:r w:rsidR="00670C8E">
              <w:rPr>
                <w:rFonts w:asciiTheme="minorEastAsia" w:hAnsiTheme="minorEastAsia" w:cs="Times New Roman" w:hint="eastAsia"/>
                <w:color w:val="000000" w:themeColor="text1"/>
                <w:szCs w:val="21"/>
              </w:rPr>
              <w:t>され、</w:t>
            </w:r>
            <w:r w:rsidR="00670C8E" w:rsidRPr="00670C8E">
              <w:rPr>
                <w:rFonts w:asciiTheme="minorEastAsia" w:hAnsiTheme="minorEastAsia" w:cs="Times New Roman" w:hint="eastAsia"/>
                <w:color w:val="000000" w:themeColor="text1"/>
                <w:szCs w:val="21"/>
              </w:rPr>
              <w:t>府の組織とは別の法人となって</w:t>
            </w:r>
            <w:r w:rsidR="007176C4">
              <w:rPr>
                <w:rFonts w:asciiTheme="minorEastAsia" w:hAnsiTheme="minorEastAsia" w:cs="Times New Roman" w:hint="eastAsia"/>
                <w:color w:val="000000" w:themeColor="text1"/>
                <w:szCs w:val="21"/>
              </w:rPr>
              <w:t>おります。</w:t>
            </w:r>
          </w:p>
          <w:p w14:paraId="7541549C" w14:textId="7AC59902" w:rsidR="00F15F87" w:rsidRPr="00874332" w:rsidRDefault="00C07887" w:rsidP="006C5608">
            <w:pPr>
              <w:spacing w:line="32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府の食品衛生検査施設として</w:t>
            </w:r>
            <w:r w:rsidR="007176C4">
              <w:rPr>
                <w:rFonts w:asciiTheme="minorEastAsia" w:hAnsiTheme="minorEastAsia" w:cs="Times New Roman" w:hint="eastAsia"/>
                <w:color w:val="000000" w:themeColor="text1"/>
                <w:szCs w:val="21"/>
              </w:rPr>
              <w:t>実施した検査については</w:t>
            </w:r>
            <w:r w:rsidR="00E10821">
              <w:rPr>
                <w:rFonts w:asciiTheme="minorEastAsia" w:hAnsiTheme="minorEastAsia" w:cs="Times New Roman" w:hint="eastAsia"/>
                <w:color w:val="000000" w:themeColor="text1"/>
                <w:szCs w:val="21"/>
              </w:rPr>
              <w:t>、</w:t>
            </w:r>
            <w:r w:rsidR="00DA2A48">
              <w:rPr>
                <w:rFonts w:asciiTheme="minorEastAsia" w:hAnsiTheme="minorEastAsia" w:cs="Times New Roman" w:hint="eastAsia"/>
                <w:color w:val="000000" w:themeColor="text1"/>
                <w:szCs w:val="21"/>
              </w:rPr>
              <w:t>実施結果</w:t>
            </w:r>
            <w:r w:rsidR="0072038C">
              <w:rPr>
                <w:rFonts w:asciiTheme="minorEastAsia" w:hAnsiTheme="minorEastAsia" w:cs="Times New Roman" w:hint="eastAsia"/>
                <w:color w:val="000000" w:themeColor="text1"/>
                <w:szCs w:val="21"/>
              </w:rPr>
              <w:t>を公表することにより</w:t>
            </w:r>
            <w:r w:rsidR="00E10821">
              <w:rPr>
                <w:rFonts w:asciiTheme="minorEastAsia" w:hAnsiTheme="minorEastAsia" w:cs="Times New Roman" w:hint="eastAsia"/>
                <w:color w:val="000000" w:themeColor="text1"/>
                <w:szCs w:val="21"/>
              </w:rPr>
              <w:t>、府民</w:t>
            </w:r>
            <w:r w:rsidR="0072038C">
              <w:rPr>
                <w:rFonts w:asciiTheme="minorEastAsia" w:hAnsiTheme="minorEastAsia" w:cs="Times New Roman" w:hint="eastAsia"/>
                <w:color w:val="000000" w:themeColor="text1"/>
                <w:szCs w:val="21"/>
              </w:rPr>
              <w:t>に周知いたします</w:t>
            </w:r>
            <w:r w:rsidR="007176C4">
              <w:rPr>
                <w:rFonts w:asciiTheme="minorEastAsia" w:hAnsiTheme="minorEastAsia" w:cs="Times New Roman" w:hint="eastAsia"/>
                <w:color w:val="000000" w:themeColor="text1"/>
                <w:szCs w:val="21"/>
              </w:rPr>
              <w:t>。</w:t>
            </w:r>
          </w:p>
        </w:tc>
      </w:tr>
      <w:tr w:rsidR="00706102" w:rsidRPr="00874332" w14:paraId="5803ADE5" w14:textId="77777777" w:rsidTr="00706102">
        <w:tc>
          <w:tcPr>
            <w:tcW w:w="9741" w:type="dxa"/>
            <w:gridSpan w:val="3"/>
            <w:shd w:val="clear" w:color="auto" w:fill="BFBFBF" w:themeFill="background1" w:themeFillShade="BF"/>
          </w:tcPr>
          <w:p w14:paraId="2D19F61E" w14:textId="15E19F14" w:rsidR="00706102" w:rsidRPr="00874332" w:rsidRDefault="00706102" w:rsidP="00B761E7">
            <w:pPr>
              <w:autoSpaceDE w:val="0"/>
              <w:autoSpaceDN w:val="0"/>
              <w:rPr>
                <w:rFonts w:asciiTheme="minorEastAsia" w:hAnsiTheme="minorEastAsia"/>
                <w:szCs w:val="21"/>
              </w:rPr>
            </w:pPr>
            <w:r w:rsidRPr="00874332">
              <w:rPr>
                <w:rFonts w:asciiTheme="minorEastAsia" w:hAnsiTheme="minorEastAsia" w:hint="eastAsia"/>
                <w:szCs w:val="21"/>
              </w:rPr>
              <w:t xml:space="preserve">第２　</w:t>
            </w:r>
            <w:r w:rsidRPr="00874332">
              <w:rPr>
                <w:rStyle w:val="input"/>
                <w:rFonts w:asciiTheme="minorEastAsia" w:hAnsiTheme="minorEastAsia"/>
                <w:color w:val="000000"/>
                <w:szCs w:val="21"/>
              </w:rPr>
              <w:t>監視指導の実施に関する事項</w:t>
            </w:r>
          </w:p>
        </w:tc>
      </w:tr>
      <w:tr w:rsidR="00F15F87" w:rsidRPr="00874332" w14:paraId="298DA792" w14:textId="77777777" w:rsidTr="006C5608">
        <w:trPr>
          <w:trHeight w:val="1020"/>
        </w:trPr>
        <w:tc>
          <w:tcPr>
            <w:tcW w:w="531" w:type="dxa"/>
          </w:tcPr>
          <w:p w14:paraId="5812CB60" w14:textId="5107BE72" w:rsidR="00F15F87" w:rsidRPr="00874332" w:rsidRDefault="00F15F87" w:rsidP="007C3160">
            <w:pPr>
              <w:autoSpaceDE w:val="0"/>
              <w:autoSpaceDN w:val="0"/>
              <w:jc w:val="center"/>
              <w:rPr>
                <w:rFonts w:asciiTheme="minorEastAsia" w:hAnsiTheme="minorEastAsia"/>
                <w:szCs w:val="21"/>
              </w:rPr>
            </w:pPr>
            <w:r>
              <w:rPr>
                <w:rFonts w:asciiTheme="minorEastAsia" w:hAnsiTheme="minorEastAsia" w:hint="eastAsia"/>
                <w:szCs w:val="21"/>
              </w:rPr>
              <w:t>３</w:t>
            </w:r>
          </w:p>
        </w:tc>
        <w:tc>
          <w:tcPr>
            <w:tcW w:w="4572" w:type="dxa"/>
          </w:tcPr>
          <w:p w14:paraId="483C9633" w14:textId="77777777" w:rsidR="00F15F87" w:rsidRDefault="00F15F87" w:rsidP="006C5608">
            <w:pPr>
              <w:spacing w:line="320" w:lineRule="exact"/>
              <w:rPr>
                <w:rFonts w:asciiTheme="minorEastAsia" w:hAnsiTheme="minorEastAsia"/>
              </w:rPr>
            </w:pPr>
            <w:r>
              <w:rPr>
                <w:rFonts w:asciiTheme="minorEastAsia" w:hAnsiTheme="minorEastAsia" w:hint="eastAsia"/>
              </w:rPr>
              <w:t>HACCPに沿った衛生管理が適切に実施されるよう指導を強化するとともに、衛生管理計画等の策定状況及びその実施状況を定量的に把握、公表すること。</w:t>
            </w:r>
          </w:p>
          <w:p w14:paraId="641113B0" w14:textId="2D46DCE0" w:rsidR="00F15F87" w:rsidRDefault="002246B2" w:rsidP="00F37923">
            <w:pPr>
              <w:spacing w:afterLines="25" w:after="90" w:line="320" w:lineRule="exact"/>
              <w:rPr>
                <w:rFonts w:asciiTheme="minorEastAsia" w:hAnsiTheme="minorEastAsia"/>
              </w:rPr>
            </w:pPr>
            <w:r>
              <w:rPr>
                <w:rFonts w:asciiTheme="minorEastAsia" w:hAnsiTheme="minorEastAsia" w:hint="eastAsia"/>
              </w:rPr>
              <w:t>（</w:t>
            </w:r>
            <w:r w:rsidR="00F15F87">
              <w:rPr>
                <w:rFonts w:asciiTheme="minorEastAsia" w:hAnsiTheme="minorEastAsia" w:hint="eastAsia"/>
              </w:rPr>
              <w:t>理由</w:t>
            </w:r>
            <w:r>
              <w:rPr>
                <w:rFonts w:asciiTheme="minorEastAsia" w:hAnsiTheme="minorEastAsia" w:hint="eastAsia"/>
              </w:rPr>
              <w:t>）</w:t>
            </w:r>
            <w:r w:rsidR="00F15F87">
              <w:rPr>
                <w:rFonts w:asciiTheme="minorEastAsia" w:hAnsiTheme="minorEastAsia" w:hint="eastAsia"/>
              </w:rPr>
              <w:t>紅麹サプリ事件においては、HACCPに沿った</w:t>
            </w:r>
            <w:r w:rsidR="00132C16">
              <w:rPr>
                <w:rFonts w:asciiTheme="minorEastAsia" w:hAnsiTheme="minorEastAsia" w:hint="eastAsia"/>
              </w:rPr>
              <w:t>衛生管理の実施について大阪版食の安全安心認証制度を受けていたが、実際には認証内容に即した衛生管理が実施されていなかったことが明らかになっている。HACCPに沿った衛生管理計画の作成と周知、手順書の作成とと</w:t>
            </w:r>
            <w:r w:rsidR="00132C16">
              <w:rPr>
                <w:rFonts w:asciiTheme="minorEastAsia" w:hAnsiTheme="minorEastAsia" w:hint="eastAsia"/>
              </w:rPr>
              <w:lastRenderedPageBreak/>
              <w:t>もに</w:t>
            </w:r>
            <w:r w:rsidR="006C5608">
              <w:rPr>
                <w:rFonts w:asciiTheme="minorEastAsia" w:hAnsiTheme="minorEastAsia" w:hint="eastAsia"/>
              </w:rPr>
              <w:t>、</w:t>
            </w:r>
            <w:r w:rsidR="00132C16">
              <w:rPr>
                <w:rFonts w:asciiTheme="minorEastAsia" w:hAnsiTheme="minorEastAsia" w:hint="eastAsia"/>
              </w:rPr>
              <w:t>そのPDCAサイクル運用を実際に実施することについて監視指導の強化を求める。加えて、それらの実施状況について定量的に把握し、公表することを求める。</w:t>
            </w:r>
          </w:p>
        </w:tc>
        <w:tc>
          <w:tcPr>
            <w:tcW w:w="4638" w:type="dxa"/>
          </w:tcPr>
          <w:p w14:paraId="7E2D43C4" w14:textId="7AD99919" w:rsidR="00F15F87" w:rsidRPr="00F93D6A" w:rsidRDefault="00A5741F" w:rsidP="00751DC9">
            <w:pPr>
              <w:spacing w:line="320" w:lineRule="exact"/>
              <w:rPr>
                <w:rFonts w:asciiTheme="minorEastAsia" w:hAnsiTheme="minorEastAsia" w:cs="Times New Roman"/>
                <w:color w:val="000000" w:themeColor="text1"/>
                <w:szCs w:val="21"/>
              </w:rPr>
            </w:pPr>
            <w:r w:rsidRPr="00A5741F">
              <w:rPr>
                <w:rFonts w:asciiTheme="minorEastAsia" w:hAnsiTheme="minorEastAsia" w:cs="Times New Roman" w:hint="eastAsia"/>
                <w:color w:val="000000" w:themeColor="text1"/>
                <w:szCs w:val="21"/>
              </w:rPr>
              <w:lastRenderedPageBreak/>
              <w:t>監視指導において確認するHACCPに沿った衛生管理の実施状況は、個々の事業者に対する改善指導に活用</w:t>
            </w:r>
            <w:r w:rsidR="00330D0B">
              <w:rPr>
                <w:rFonts w:asciiTheme="minorEastAsia" w:hAnsiTheme="minorEastAsia" w:cs="Times New Roman" w:hint="eastAsia"/>
                <w:color w:val="000000" w:themeColor="text1"/>
                <w:szCs w:val="21"/>
              </w:rPr>
              <w:t>するものであり</w:t>
            </w:r>
            <w:r w:rsidR="00B43544">
              <w:rPr>
                <w:rFonts w:asciiTheme="minorEastAsia" w:hAnsiTheme="minorEastAsia" w:cs="Times New Roman" w:hint="eastAsia"/>
                <w:color w:val="000000" w:themeColor="text1"/>
                <w:szCs w:val="21"/>
              </w:rPr>
              <w:t>、</w:t>
            </w:r>
            <w:r w:rsidR="00330D0B">
              <w:rPr>
                <w:rFonts w:asciiTheme="minorEastAsia" w:hAnsiTheme="minorEastAsia" w:cs="Times New Roman" w:hint="eastAsia"/>
                <w:color w:val="000000" w:themeColor="text1"/>
                <w:szCs w:val="21"/>
              </w:rPr>
              <w:t>公表する予定はありませんが、引き続き、</w:t>
            </w:r>
            <w:r w:rsidRPr="00A5741F">
              <w:rPr>
                <w:rFonts w:asciiTheme="minorEastAsia" w:hAnsiTheme="minorEastAsia" w:cs="Times New Roman" w:hint="eastAsia"/>
                <w:color w:val="000000" w:themeColor="text1"/>
                <w:szCs w:val="21"/>
              </w:rPr>
              <w:t>適切な監視指導を通じて衛生管理の向上に努めてまいります。</w:t>
            </w:r>
          </w:p>
        </w:tc>
      </w:tr>
      <w:tr w:rsidR="009C44CD" w:rsidRPr="00874332" w14:paraId="1949DE7B" w14:textId="77777777" w:rsidTr="006412B8">
        <w:trPr>
          <w:trHeight w:val="2367"/>
        </w:trPr>
        <w:tc>
          <w:tcPr>
            <w:tcW w:w="531" w:type="dxa"/>
          </w:tcPr>
          <w:p w14:paraId="20331198" w14:textId="79DEA79C" w:rsidR="009C44CD" w:rsidRPr="00874332" w:rsidRDefault="00132C16" w:rsidP="007C3160">
            <w:pPr>
              <w:autoSpaceDE w:val="0"/>
              <w:autoSpaceDN w:val="0"/>
              <w:jc w:val="center"/>
              <w:rPr>
                <w:rFonts w:asciiTheme="minorEastAsia" w:hAnsiTheme="minorEastAsia"/>
                <w:szCs w:val="21"/>
              </w:rPr>
            </w:pPr>
            <w:bookmarkStart w:id="2" w:name="_Hlk221867858"/>
            <w:r>
              <w:rPr>
                <w:rFonts w:asciiTheme="minorEastAsia" w:hAnsiTheme="minorEastAsia" w:hint="eastAsia"/>
                <w:szCs w:val="21"/>
              </w:rPr>
              <w:t>４</w:t>
            </w:r>
          </w:p>
        </w:tc>
        <w:tc>
          <w:tcPr>
            <w:tcW w:w="4572" w:type="dxa"/>
          </w:tcPr>
          <w:p w14:paraId="5A4518BD" w14:textId="237ABE9C" w:rsidR="00F93D6A" w:rsidRPr="00F93D6A" w:rsidRDefault="002246B2" w:rsidP="006C5608">
            <w:pPr>
              <w:spacing w:line="320" w:lineRule="exact"/>
              <w:rPr>
                <w:rFonts w:asciiTheme="minorEastAsia" w:hAnsiTheme="minorEastAsia"/>
              </w:rPr>
            </w:pPr>
            <w:r>
              <w:rPr>
                <w:rFonts w:asciiTheme="minorEastAsia" w:hAnsiTheme="minorEastAsia" w:hint="eastAsia"/>
              </w:rPr>
              <w:t>２（３）</w:t>
            </w:r>
            <w:r w:rsidR="00F93D6A" w:rsidRPr="00F93D6A">
              <w:rPr>
                <w:rFonts w:asciiTheme="minorEastAsia" w:hAnsiTheme="minorEastAsia" w:hint="eastAsia"/>
              </w:rPr>
              <w:t>食中毒発生防止対策の「オ」として、「キノコ等</w:t>
            </w:r>
            <w:r>
              <w:rPr>
                <w:rFonts w:asciiTheme="minorEastAsia" w:hAnsiTheme="minorEastAsia" w:hint="eastAsia"/>
              </w:rPr>
              <w:t>（</w:t>
            </w:r>
            <w:r w:rsidR="00F93D6A" w:rsidRPr="00F93D6A">
              <w:rPr>
                <w:rFonts w:asciiTheme="minorEastAsia" w:hAnsiTheme="minorEastAsia" w:hint="eastAsia"/>
              </w:rPr>
              <w:t>自然毒・植物性自然毒</w:t>
            </w:r>
            <w:r>
              <w:rPr>
                <w:rFonts w:asciiTheme="minorEastAsia" w:hAnsiTheme="minorEastAsia" w:hint="eastAsia"/>
              </w:rPr>
              <w:t>）</w:t>
            </w:r>
            <w:r w:rsidR="00F93D6A" w:rsidRPr="00F93D6A">
              <w:rPr>
                <w:rFonts w:asciiTheme="minorEastAsia" w:hAnsiTheme="minorEastAsia" w:hint="eastAsia"/>
              </w:rPr>
              <w:t>による食中毒対策」を記載。</w:t>
            </w:r>
          </w:p>
          <w:p w14:paraId="6236C12B" w14:textId="6DD104C1" w:rsidR="009C44CD" w:rsidRPr="00F93D6A" w:rsidRDefault="00F93D6A" w:rsidP="00F37923">
            <w:pPr>
              <w:spacing w:afterLines="25" w:after="90" w:line="320" w:lineRule="exact"/>
              <w:rPr>
                <w:rFonts w:asciiTheme="minorEastAsia" w:hAnsiTheme="minorEastAsia"/>
              </w:rPr>
            </w:pPr>
            <w:r w:rsidRPr="00F93D6A">
              <w:rPr>
                <w:rFonts w:asciiTheme="minorEastAsia" w:hAnsiTheme="minorEastAsia" w:hint="eastAsia"/>
              </w:rPr>
              <w:t>令和</w:t>
            </w:r>
            <w:r w:rsidR="002246B2">
              <w:rPr>
                <w:rFonts w:asciiTheme="minorEastAsia" w:hAnsiTheme="minorEastAsia" w:hint="eastAsia"/>
              </w:rPr>
              <w:t>６</w:t>
            </w:r>
            <w:r w:rsidRPr="00F93D6A">
              <w:rPr>
                <w:rFonts w:asciiTheme="minorEastAsia" w:hAnsiTheme="minorEastAsia" w:hint="eastAsia"/>
              </w:rPr>
              <w:t>年度実施結果からも「きのこ等」による食中毒の発生件数は著しく少ないが、消費者への情報共有等として、17ページに「第</w:t>
            </w:r>
            <w:r w:rsidR="002246B2">
              <w:rPr>
                <w:rFonts w:asciiTheme="minorEastAsia" w:hAnsiTheme="minorEastAsia" w:hint="eastAsia"/>
              </w:rPr>
              <w:t>４</w:t>
            </w:r>
            <w:r w:rsidRPr="00F93D6A">
              <w:rPr>
                <w:rFonts w:asciiTheme="minorEastAsia" w:hAnsiTheme="minorEastAsia" w:hint="eastAsia"/>
              </w:rPr>
              <w:t xml:space="preserve"> </w:t>
            </w:r>
            <w:r w:rsidR="002246B2">
              <w:rPr>
                <w:rFonts w:asciiTheme="minorEastAsia" w:hAnsiTheme="minorEastAsia" w:hint="eastAsia"/>
              </w:rPr>
              <w:t>２（１）</w:t>
            </w:r>
            <w:r w:rsidRPr="00F93D6A">
              <w:rPr>
                <w:rFonts w:asciiTheme="minorEastAsia" w:hAnsiTheme="minorEastAsia" w:hint="eastAsia"/>
              </w:rPr>
              <w:t>カ　毒キノコ、有害植物による食中毒対策」と記載があるのであれば、12ページにも記載を要望いたします。</w:t>
            </w:r>
          </w:p>
        </w:tc>
        <w:tc>
          <w:tcPr>
            <w:tcW w:w="4638" w:type="dxa"/>
          </w:tcPr>
          <w:p w14:paraId="65521704" w14:textId="064089BF" w:rsidR="004F7FE9" w:rsidRPr="00874332" w:rsidRDefault="002046A3" w:rsidP="006C5608">
            <w:pPr>
              <w:spacing w:line="320" w:lineRule="exact"/>
              <w:rPr>
                <w:rFonts w:asciiTheme="minorEastAsia" w:hAnsiTheme="minorEastAsia" w:cs="Times New Roman"/>
                <w:color w:val="000000" w:themeColor="text1"/>
                <w:szCs w:val="21"/>
              </w:rPr>
            </w:pPr>
            <w:r w:rsidRPr="00874332">
              <w:rPr>
                <w:rFonts w:asciiTheme="minorEastAsia" w:hAnsiTheme="minorEastAsia" w:cs="Times New Roman" w:hint="eastAsia"/>
                <w:color w:val="000000" w:themeColor="text1"/>
                <w:szCs w:val="21"/>
              </w:rPr>
              <w:t>本計画の実施区域は、食品表示法に関する一部の業務を除き政令指定都市及び中核市を除く大阪府域で</w:t>
            </w:r>
            <w:r w:rsidR="00B43544">
              <w:rPr>
                <w:rFonts w:asciiTheme="minorEastAsia" w:hAnsiTheme="minorEastAsia" w:cs="Times New Roman" w:hint="eastAsia"/>
                <w:color w:val="000000" w:themeColor="text1"/>
                <w:szCs w:val="21"/>
              </w:rPr>
              <w:t>あり、</w:t>
            </w:r>
            <w:r w:rsidRPr="00874332">
              <w:rPr>
                <w:rFonts w:asciiTheme="minorEastAsia" w:hAnsiTheme="minorEastAsia" w:cs="Times New Roman" w:hint="eastAsia"/>
                <w:color w:val="000000" w:themeColor="text1"/>
                <w:szCs w:val="21"/>
              </w:rPr>
              <w:t>食中毒発生防止対策の重点項目は、実施区域における食中毒発生状況等を勘案し設定しています。引き続き、全国的な食中毒発生動向も注視しつつ、適切に監視指導を実施してまいります。</w:t>
            </w:r>
          </w:p>
        </w:tc>
      </w:tr>
      <w:bookmarkEnd w:id="2"/>
      <w:tr w:rsidR="009B0326" w:rsidRPr="00874332" w14:paraId="76F9ADEC" w14:textId="77777777" w:rsidTr="00556543">
        <w:trPr>
          <w:trHeight w:val="557"/>
        </w:trPr>
        <w:tc>
          <w:tcPr>
            <w:tcW w:w="531" w:type="dxa"/>
          </w:tcPr>
          <w:p w14:paraId="41E8C8FC" w14:textId="7A1897FA" w:rsidR="009B0326" w:rsidRPr="00874332" w:rsidRDefault="00132C16" w:rsidP="009B0326">
            <w:pPr>
              <w:autoSpaceDE w:val="0"/>
              <w:autoSpaceDN w:val="0"/>
              <w:jc w:val="center"/>
              <w:rPr>
                <w:rFonts w:asciiTheme="minorEastAsia" w:hAnsiTheme="minorEastAsia"/>
                <w:szCs w:val="21"/>
              </w:rPr>
            </w:pPr>
            <w:r>
              <w:rPr>
                <w:rFonts w:asciiTheme="minorEastAsia" w:hAnsiTheme="minorEastAsia" w:hint="eastAsia"/>
                <w:szCs w:val="21"/>
              </w:rPr>
              <w:t>５</w:t>
            </w:r>
          </w:p>
        </w:tc>
        <w:tc>
          <w:tcPr>
            <w:tcW w:w="4572" w:type="dxa"/>
          </w:tcPr>
          <w:p w14:paraId="7A428EC9" w14:textId="7D297D95" w:rsidR="009B0326" w:rsidRDefault="002246B2" w:rsidP="006C5608">
            <w:pPr>
              <w:spacing w:line="320" w:lineRule="exact"/>
              <w:rPr>
                <w:rFonts w:asciiTheme="minorEastAsia" w:hAnsiTheme="minorEastAsia"/>
              </w:rPr>
            </w:pPr>
            <w:r>
              <w:rPr>
                <w:rFonts w:asciiTheme="minorEastAsia" w:hAnsiTheme="minorEastAsia" w:hint="eastAsia"/>
              </w:rPr>
              <w:t>（４）</w:t>
            </w:r>
            <w:r w:rsidR="009B0326" w:rsidRPr="00CF5E11">
              <w:rPr>
                <w:rFonts w:asciiTheme="minorEastAsia" w:hAnsiTheme="minorEastAsia" w:hint="eastAsia"/>
              </w:rPr>
              <w:t>食品表示対策について</w:t>
            </w:r>
          </w:p>
          <w:p w14:paraId="564A231F" w14:textId="08390956" w:rsidR="009B0326" w:rsidRDefault="009B0326" w:rsidP="006C5608">
            <w:pPr>
              <w:spacing w:line="320" w:lineRule="exact"/>
              <w:rPr>
                <w:rFonts w:asciiTheme="minorEastAsia" w:hAnsiTheme="minorEastAsia"/>
              </w:rPr>
            </w:pPr>
            <w:r>
              <w:rPr>
                <w:rFonts w:asciiTheme="minorEastAsia" w:hAnsiTheme="minorEastAsia" w:hint="eastAsia"/>
              </w:rPr>
              <w:t>消費者庁は、2025年12月15日に</w:t>
            </w:r>
            <w:r w:rsidRPr="00CF5E11">
              <w:rPr>
                <w:rFonts w:asciiTheme="minorEastAsia" w:hAnsiTheme="minorEastAsia"/>
              </w:rPr>
              <w:t>第</w:t>
            </w:r>
            <w:r w:rsidR="002246B2">
              <w:rPr>
                <w:rFonts w:asciiTheme="minorEastAsia" w:hAnsiTheme="minorEastAsia" w:hint="eastAsia"/>
              </w:rPr>
              <w:t>８</w:t>
            </w:r>
            <w:r w:rsidRPr="00CF5E11">
              <w:rPr>
                <w:rFonts w:asciiTheme="minorEastAsia" w:hAnsiTheme="minorEastAsia"/>
              </w:rPr>
              <w:t>回食物アレルギー表示に関するアドバイザー会議を開催し、年度内にカシューナッツを特定原材料に移行し、アレルギー表示を義務付ける方向性を明らかにしています</w:t>
            </w:r>
            <w:r w:rsidR="002246B2">
              <w:rPr>
                <w:rFonts w:asciiTheme="minorEastAsia" w:hAnsiTheme="minorEastAsia" w:hint="eastAsia"/>
              </w:rPr>
              <w:t>（</w:t>
            </w:r>
            <w:r w:rsidRPr="00CF5E11">
              <w:rPr>
                <w:rFonts w:asciiTheme="minorEastAsia" w:hAnsiTheme="minorEastAsia"/>
              </w:rPr>
              <w:t>施行後、</w:t>
            </w:r>
            <w:r w:rsidR="002246B2">
              <w:rPr>
                <w:rFonts w:asciiTheme="minorEastAsia" w:hAnsiTheme="minorEastAsia" w:hint="eastAsia"/>
              </w:rPr>
              <w:t>２</w:t>
            </w:r>
            <w:r w:rsidRPr="00CF5E11">
              <w:rPr>
                <w:rFonts w:asciiTheme="minorEastAsia" w:hAnsiTheme="minorEastAsia"/>
              </w:rPr>
              <w:t>年間の経過措置期間が設けられる</w:t>
            </w:r>
            <w:r w:rsidR="002246B2">
              <w:rPr>
                <w:rFonts w:asciiTheme="minorEastAsia" w:hAnsiTheme="minorEastAsia" w:hint="eastAsia"/>
              </w:rPr>
              <w:t>）</w:t>
            </w:r>
            <w:r w:rsidRPr="00CF5E11">
              <w:rPr>
                <w:rFonts w:asciiTheme="minorEastAsia" w:hAnsiTheme="minorEastAsia"/>
              </w:rPr>
              <w:t>。また、同時にカシューナッツと強い交差反応性があるピスタチオについても、カシューナッツの特定原材料移行と同時に、特定原材料に準ずるものに追加する方針と検討が進められています。</w:t>
            </w:r>
          </w:p>
          <w:p w14:paraId="062B9EA3" w14:textId="5F55048D" w:rsidR="009B0326" w:rsidRPr="00874332" w:rsidRDefault="009B0326" w:rsidP="00F37923">
            <w:pPr>
              <w:spacing w:afterLines="25" w:after="90" w:line="320" w:lineRule="exact"/>
              <w:rPr>
                <w:rFonts w:asciiTheme="minorEastAsia" w:hAnsiTheme="minorEastAsia"/>
              </w:rPr>
            </w:pPr>
            <w:r w:rsidRPr="00CF5E11">
              <w:rPr>
                <w:rFonts w:asciiTheme="minorEastAsia" w:hAnsiTheme="minorEastAsia"/>
              </w:rPr>
              <w:t>アレルギー表示については、大阪のみならず全国的に表示ミス、違反による回収も相次いでおり、今回、アレルギーの義務表示、推奨表示の品目が変わることについて、しっかりと事業者や学校を含む給食関係者などへの周知を徹底していただきたいと思います。予定ではありますが、年度内に決定した場合は、対応を行う旨、令和</w:t>
            </w:r>
            <w:r w:rsidR="002246B2">
              <w:rPr>
                <w:rFonts w:asciiTheme="minorEastAsia" w:hAnsiTheme="minorEastAsia" w:hint="eastAsia"/>
              </w:rPr>
              <w:t>８</w:t>
            </w:r>
            <w:r w:rsidRPr="00CF5E11">
              <w:rPr>
                <w:rFonts w:asciiTheme="minorEastAsia" w:hAnsiTheme="minorEastAsia"/>
              </w:rPr>
              <w:t>年度の大阪府食品衛生監視指導計画へ含めていただけると良いと思い提案いたします。</w:t>
            </w:r>
          </w:p>
        </w:tc>
        <w:tc>
          <w:tcPr>
            <w:tcW w:w="4638" w:type="dxa"/>
          </w:tcPr>
          <w:p w14:paraId="76A820F9" w14:textId="77777777" w:rsidR="00AC1A62" w:rsidRDefault="00AC1A62" w:rsidP="00AC1A62">
            <w:pPr>
              <w:spacing w:line="32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食物アレルギー表示を含む食品表示制度は、時代に即して改正が行われており、今後も順次改正が続いていくと見込まれます。適正な表示が遵守されるよう、引き続き関係者に対する周知及び情報発信に努めてまいります。</w:t>
            </w:r>
          </w:p>
          <w:p w14:paraId="316125F3" w14:textId="68448959" w:rsidR="00AC1A62" w:rsidRPr="00AC1A62" w:rsidRDefault="00AC1A62" w:rsidP="006C5608">
            <w:pPr>
              <w:spacing w:line="320" w:lineRule="exact"/>
              <w:rPr>
                <w:rFonts w:asciiTheme="minorEastAsia" w:hAnsiTheme="minorEastAsia" w:cs="Times New Roman"/>
                <w:color w:val="000000" w:themeColor="text1"/>
                <w:szCs w:val="21"/>
              </w:rPr>
            </w:pPr>
          </w:p>
        </w:tc>
      </w:tr>
      <w:tr w:rsidR="00132C16" w:rsidRPr="00874332" w14:paraId="74A0E55D" w14:textId="77777777" w:rsidTr="00556543">
        <w:trPr>
          <w:trHeight w:val="557"/>
        </w:trPr>
        <w:tc>
          <w:tcPr>
            <w:tcW w:w="531" w:type="dxa"/>
          </w:tcPr>
          <w:p w14:paraId="33E79C6A" w14:textId="06B04E56" w:rsidR="00132C16" w:rsidRPr="00874332" w:rsidRDefault="00132C16" w:rsidP="009B0326">
            <w:pPr>
              <w:autoSpaceDE w:val="0"/>
              <w:autoSpaceDN w:val="0"/>
              <w:jc w:val="center"/>
              <w:rPr>
                <w:rFonts w:asciiTheme="minorEastAsia" w:hAnsiTheme="minorEastAsia"/>
                <w:szCs w:val="21"/>
              </w:rPr>
            </w:pPr>
            <w:r>
              <w:rPr>
                <w:rFonts w:asciiTheme="minorEastAsia" w:hAnsiTheme="minorEastAsia" w:hint="eastAsia"/>
                <w:szCs w:val="21"/>
              </w:rPr>
              <w:t>６</w:t>
            </w:r>
          </w:p>
        </w:tc>
        <w:tc>
          <w:tcPr>
            <w:tcW w:w="4572" w:type="dxa"/>
          </w:tcPr>
          <w:p w14:paraId="42AE20FB" w14:textId="4CC65500" w:rsidR="00132C16" w:rsidRDefault="00132C16" w:rsidP="006C5608">
            <w:pPr>
              <w:spacing w:line="320" w:lineRule="exact"/>
              <w:rPr>
                <w:rFonts w:asciiTheme="minorEastAsia" w:hAnsiTheme="minorEastAsia"/>
              </w:rPr>
            </w:pPr>
            <w:r>
              <w:rPr>
                <w:rFonts w:asciiTheme="minorEastAsia" w:hAnsiTheme="minorEastAsia" w:hint="eastAsia"/>
              </w:rPr>
              <w:t>食品表示対策をより一層強化すること。</w:t>
            </w:r>
          </w:p>
          <w:p w14:paraId="57684E92" w14:textId="3361AB98" w:rsidR="00132C16" w:rsidRPr="00CF5E11" w:rsidRDefault="002246B2" w:rsidP="00F37923">
            <w:pPr>
              <w:spacing w:afterLines="25" w:after="90" w:line="320" w:lineRule="exact"/>
              <w:rPr>
                <w:rFonts w:asciiTheme="minorEastAsia" w:hAnsiTheme="minorEastAsia"/>
              </w:rPr>
            </w:pPr>
            <w:r>
              <w:rPr>
                <w:rFonts w:asciiTheme="minorEastAsia" w:hAnsiTheme="minorEastAsia" w:hint="eastAsia"/>
              </w:rPr>
              <w:t>（</w:t>
            </w:r>
            <w:r w:rsidR="00132C16">
              <w:rPr>
                <w:rFonts w:asciiTheme="minorEastAsia" w:hAnsiTheme="minorEastAsia" w:hint="eastAsia"/>
              </w:rPr>
              <w:t>理由</w:t>
            </w:r>
            <w:r>
              <w:rPr>
                <w:rFonts w:asciiTheme="minorEastAsia" w:hAnsiTheme="minorEastAsia" w:hint="eastAsia"/>
              </w:rPr>
              <w:t>）</w:t>
            </w:r>
            <w:r w:rsidR="00132C16">
              <w:rPr>
                <w:rFonts w:asciiTheme="minorEastAsia" w:hAnsiTheme="minorEastAsia" w:hint="eastAsia"/>
              </w:rPr>
              <w:t>令和</w:t>
            </w:r>
            <w:r>
              <w:rPr>
                <w:rFonts w:asciiTheme="minorEastAsia" w:hAnsiTheme="minorEastAsia" w:hint="eastAsia"/>
              </w:rPr>
              <w:t>６</w:t>
            </w:r>
            <w:r w:rsidR="00132C16">
              <w:rPr>
                <w:rFonts w:asciiTheme="minorEastAsia" w:hAnsiTheme="minorEastAsia" w:hint="eastAsia"/>
              </w:rPr>
              <w:t>年度大阪府食品衛生監視指導計画実施結果によれば、前年度より、違反件数が減少していることを評価する。食品表示は消費者選択に不可欠な情報であるとともに</w:t>
            </w:r>
            <w:r w:rsidR="0095701F">
              <w:rPr>
                <w:rFonts w:asciiTheme="minorEastAsia" w:hAnsiTheme="minorEastAsia" w:hint="eastAsia"/>
              </w:rPr>
              <w:t>、制度変更が継続的に行われていることから、引き続き監視指導の強化を求める。</w:t>
            </w:r>
          </w:p>
        </w:tc>
        <w:tc>
          <w:tcPr>
            <w:tcW w:w="4638" w:type="dxa"/>
          </w:tcPr>
          <w:p w14:paraId="579B1C7E" w14:textId="7BEE279E" w:rsidR="00132C16" w:rsidRPr="00874332" w:rsidRDefault="00AC1A62" w:rsidP="00F37923">
            <w:pPr>
              <w:spacing w:afterLines="25" w:after="90" w:line="32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kern w:val="0"/>
                <w:szCs w:val="21"/>
              </w:rPr>
              <w:t>食品表示については、府民の食品選択における重要な情報源であることから、本計画の重点監視指導事項としています。表示の適正化を図るため、引き続き関係部局と連携して、事業者への監視指導を行うとともに、研修会や相談対応を実施してまいります。</w:t>
            </w:r>
          </w:p>
        </w:tc>
      </w:tr>
      <w:tr w:rsidR="009B0326" w:rsidRPr="00874332" w14:paraId="58BBEC7F" w14:textId="77777777" w:rsidTr="00556543">
        <w:trPr>
          <w:trHeight w:val="557"/>
        </w:trPr>
        <w:tc>
          <w:tcPr>
            <w:tcW w:w="531" w:type="dxa"/>
          </w:tcPr>
          <w:p w14:paraId="3912712A" w14:textId="34B9F436" w:rsidR="009B0326" w:rsidRPr="00874332" w:rsidRDefault="0095701F" w:rsidP="009B0326">
            <w:pPr>
              <w:autoSpaceDE w:val="0"/>
              <w:autoSpaceDN w:val="0"/>
              <w:jc w:val="center"/>
              <w:rPr>
                <w:rFonts w:asciiTheme="minorEastAsia" w:hAnsiTheme="minorEastAsia"/>
                <w:szCs w:val="21"/>
              </w:rPr>
            </w:pPr>
            <w:r>
              <w:rPr>
                <w:rFonts w:asciiTheme="minorEastAsia" w:hAnsiTheme="minorEastAsia" w:hint="eastAsia"/>
                <w:szCs w:val="21"/>
              </w:rPr>
              <w:lastRenderedPageBreak/>
              <w:t>７</w:t>
            </w:r>
          </w:p>
        </w:tc>
        <w:tc>
          <w:tcPr>
            <w:tcW w:w="4572" w:type="dxa"/>
          </w:tcPr>
          <w:p w14:paraId="138C23B7" w14:textId="727579C2" w:rsidR="009B0326" w:rsidRPr="00F37786" w:rsidRDefault="009B0326" w:rsidP="00F37923">
            <w:pPr>
              <w:spacing w:afterLines="25" w:after="90" w:line="320" w:lineRule="exact"/>
              <w:rPr>
                <w:rFonts w:asciiTheme="minorEastAsia" w:hAnsiTheme="minorEastAsia"/>
              </w:rPr>
            </w:pPr>
            <w:r w:rsidRPr="00CF5E11">
              <w:rPr>
                <w:rFonts w:asciiTheme="minorEastAsia" w:hAnsiTheme="minorEastAsia"/>
              </w:rPr>
              <w:t>輸入食品等の安全性確保について、輸入食品は毎年増加し続けています。輸入食品等に対して、現在行っている農産物の残留農薬、加工食品の使用添加物、豆類の発がん性物質等を検査するための体制及び検査数の拡大、充実強化を望みます。</w:t>
            </w:r>
          </w:p>
        </w:tc>
        <w:tc>
          <w:tcPr>
            <w:tcW w:w="4638" w:type="dxa"/>
          </w:tcPr>
          <w:p w14:paraId="75824A8B" w14:textId="1BF71B0A" w:rsidR="00235F02" w:rsidRPr="00874332" w:rsidRDefault="00670C8E" w:rsidP="00F37923">
            <w:pPr>
              <w:spacing w:line="32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輸入食品の</w:t>
            </w:r>
            <w:r w:rsidR="00B9530E" w:rsidRPr="00874332">
              <w:rPr>
                <w:rFonts w:asciiTheme="minorEastAsia" w:hAnsiTheme="minorEastAsia" w:cs="Times New Roman" w:hint="eastAsia"/>
                <w:color w:val="000000" w:themeColor="text1"/>
                <w:szCs w:val="21"/>
              </w:rPr>
              <w:t>検査については</w:t>
            </w:r>
            <w:r w:rsidR="00235F02" w:rsidRPr="00874332">
              <w:rPr>
                <w:rFonts w:asciiTheme="minorEastAsia" w:hAnsiTheme="minorEastAsia" w:cs="Times New Roman" w:hint="eastAsia"/>
                <w:color w:val="000000" w:themeColor="text1"/>
                <w:szCs w:val="21"/>
              </w:rPr>
              <w:t>必要な数を計画しており、着実に実施してまいります。</w:t>
            </w:r>
          </w:p>
          <w:p w14:paraId="0242D397" w14:textId="3080C85E" w:rsidR="002046A3" w:rsidRPr="00874332" w:rsidRDefault="00235F02" w:rsidP="008F411E">
            <w:pPr>
              <w:spacing w:line="320" w:lineRule="exact"/>
              <w:rPr>
                <w:rFonts w:asciiTheme="minorEastAsia" w:hAnsiTheme="minorEastAsia" w:cs="Times New Roman"/>
                <w:color w:val="000000" w:themeColor="text1"/>
                <w:szCs w:val="21"/>
              </w:rPr>
            </w:pPr>
            <w:r w:rsidRPr="00874332">
              <w:rPr>
                <w:rFonts w:asciiTheme="minorEastAsia" w:hAnsiTheme="minorEastAsia" w:cs="Times New Roman" w:hint="eastAsia"/>
                <w:color w:val="000000" w:themeColor="text1"/>
                <w:szCs w:val="21"/>
              </w:rPr>
              <w:t>国</w:t>
            </w:r>
            <w:r w:rsidR="00B43544">
              <w:rPr>
                <w:rFonts w:asciiTheme="minorEastAsia" w:hAnsiTheme="minorEastAsia" w:cs="Times New Roman" w:hint="eastAsia"/>
                <w:color w:val="000000" w:themeColor="text1"/>
                <w:szCs w:val="21"/>
              </w:rPr>
              <w:t>は</w:t>
            </w:r>
            <w:r w:rsidRPr="00874332">
              <w:rPr>
                <w:rFonts w:asciiTheme="minorEastAsia" w:hAnsiTheme="minorEastAsia" w:cs="Times New Roman" w:hint="eastAsia"/>
                <w:color w:val="000000" w:themeColor="text1"/>
                <w:szCs w:val="21"/>
              </w:rPr>
              <w:t>水際対策を行い、府</w:t>
            </w:r>
            <w:r w:rsidR="009378C5">
              <w:rPr>
                <w:rFonts w:asciiTheme="minorEastAsia" w:hAnsiTheme="minorEastAsia" w:cs="Times New Roman" w:hint="eastAsia"/>
                <w:color w:val="000000" w:themeColor="text1"/>
                <w:szCs w:val="21"/>
              </w:rPr>
              <w:t>は</w:t>
            </w:r>
            <w:r w:rsidRPr="00874332">
              <w:rPr>
                <w:rFonts w:asciiTheme="minorEastAsia" w:hAnsiTheme="minorEastAsia" w:cs="Times New Roman" w:hint="eastAsia"/>
                <w:color w:val="000000" w:themeColor="text1"/>
                <w:szCs w:val="21"/>
              </w:rPr>
              <w:t>輸入食品を含む府内流通品を対象と</w:t>
            </w:r>
            <w:r w:rsidR="00B43544">
              <w:rPr>
                <w:rFonts w:asciiTheme="minorEastAsia" w:hAnsiTheme="minorEastAsia" w:cs="Times New Roman" w:hint="eastAsia"/>
                <w:color w:val="000000" w:themeColor="text1"/>
                <w:szCs w:val="21"/>
              </w:rPr>
              <w:t>しており、この</w:t>
            </w:r>
            <w:r w:rsidR="00670C8E">
              <w:rPr>
                <w:rFonts w:asciiTheme="minorEastAsia" w:hAnsiTheme="minorEastAsia" w:cs="Times New Roman" w:hint="eastAsia"/>
                <w:color w:val="000000" w:themeColor="text1"/>
                <w:szCs w:val="21"/>
              </w:rPr>
              <w:t>役割分担のもと</w:t>
            </w:r>
            <w:r w:rsidRPr="00874332">
              <w:rPr>
                <w:rFonts w:asciiTheme="minorEastAsia" w:hAnsiTheme="minorEastAsia" w:cs="Times New Roman" w:hint="eastAsia"/>
                <w:color w:val="000000" w:themeColor="text1"/>
                <w:szCs w:val="21"/>
              </w:rPr>
              <w:t>、</w:t>
            </w:r>
            <w:r w:rsidR="0096325B">
              <w:rPr>
                <w:rFonts w:hint="eastAsia"/>
                <w:sz w:val="22"/>
              </w:rPr>
              <w:t>引き続き</w:t>
            </w:r>
            <w:r w:rsidRPr="00874332">
              <w:rPr>
                <w:rFonts w:asciiTheme="minorEastAsia" w:hAnsiTheme="minorEastAsia" w:cs="Times New Roman" w:hint="eastAsia"/>
                <w:color w:val="000000" w:themeColor="text1"/>
                <w:szCs w:val="21"/>
              </w:rPr>
              <w:t>取り組んでまいります。</w:t>
            </w:r>
          </w:p>
        </w:tc>
      </w:tr>
      <w:tr w:rsidR="009B0326" w:rsidRPr="007B5093" w14:paraId="7C33F2E7" w14:textId="77777777" w:rsidTr="0097194A">
        <w:trPr>
          <w:trHeight w:val="1833"/>
        </w:trPr>
        <w:tc>
          <w:tcPr>
            <w:tcW w:w="531" w:type="dxa"/>
          </w:tcPr>
          <w:p w14:paraId="63921DFC" w14:textId="5CDA9395" w:rsidR="009B0326" w:rsidRPr="00874332" w:rsidRDefault="0095701F" w:rsidP="009B0326">
            <w:pPr>
              <w:autoSpaceDE w:val="0"/>
              <w:autoSpaceDN w:val="0"/>
              <w:jc w:val="center"/>
              <w:rPr>
                <w:rFonts w:asciiTheme="minorEastAsia" w:hAnsiTheme="minorEastAsia"/>
                <w:szCs w:val="21"/>
              </w:rPr>
            </w:pPr>
            <w:r>
              <w:rPr>
                <w:rFonts w:asciiTheme="minorEastAsia" w:hAnsiTheme="minorEastAsia" w:hint="eastAsia"/>
                <w:szCs w:val="21"/>
              </w:rPr>
              <w:t>８</w:t>
            </w:r>
          </w:p>
        </w:tc>
        <w:tc>
          <w:tcPr>
            <w:tcW w:w="4572" w:type="dxa"/>
          </w:tcPr>
          <w:p w14:paraId="66C59A71" w14:textId="3524254A" w:rsidR="009B0326" w:rsidRDefault="0095701F" w:rsidP="00F37923">
            <w:pPr>
              <w:spacing w:line="320" w:lineRule="exact"/>
              <w:rPr>
                <w:rFonts w:asciiTheme="minorEastAsia" w:hAnsiTheme="minorEastAsia"/>
              </w:rPr>
            </w:pPr>
            <w:r>
              <w:rPr>
                <w:rFonts w:asciiTheme="minorEastAsia" w:hAnsiTheme="minorEastAsia" w:hint="eastAsia"/>
              </w:rPr>
              <w:t>検査実施計画において、予定検体数とともに検査予定数を示し、検査数を減らさないこと。</w:t>
            </w:r>
          </w:p>
          <w:p w14:paraId="77953212" w14:textId="485C9E69" w:rsidR="0095701F" w:rsidRPr="00A0380E" w:rsidRDefault="002246B2" w:rsidP="00F37923">
            <w:pPr>
              <w:spacing w:afterLines="25" w:after="90" w:line="320" w:lineRule="exact"/>
              <w:rPr>
                <w:rFonts w:asciiTheme="minorEastAsia" w:hAnsiTheme="minorEastAsia"/>
              </w:rPr>
            </w:pPr>
            <w:r>
              <w:rPr>
                <w:rFonts w:asciiTheme="minorEastAsia" w:hAnsiTheme="minorEastAsia" w:hint="eastAsia"/>
              </w:rPr>
              <w:t>（</w:t>
            </w:r>
            <w:r w:rsidR="0095701F">
              <w:rPr>
                <w:rFonts w:asciiTheme="minorEastAsia" w:hAnsiTheme="minorEastAsia" w:hint="eastAsia"/>
              </w:rPr>
              <w:t>理由</w:t>
            </w:r>
            <w:r>
              <w:rPr>
                <w:rFonts w:asciiTheme="minorEastAsia" w:hAnsiTheme="minorEastAsia" w:hint="eastAsia"/>
              </w:rPr>
              <w:t>）</w:t>
            </w:r>
            <w:r w:rsidR="0095701F">
              <w:rPr>
                <w:rFonts w:asciiTheme="minorEastAsia" w:hAnsiTheme="minorEastAsia" w:hint="eastAsia"/>
              </w:rPr>
              <w:t>令和</w:t>
            </w:r>
            <w:r>
              <w:rPr>
                <w:rFonts w:asciiTheme="minorEastAsia" w:hAnsiTheme="minorEastAsia" w:hint="eastAsia"/>
              </w:rPr>
              <w:t>６</w:t>
            </w:r>
            <w:r w:rsidR="0095701F">
              <w:rPr>
                <w:rFonts w:asciiTheme="minorEastAsia" w:hAnsiTheme="minorEastAsia" w:hint="eastAsia"/>
              </w:rPr>
              <w:t>年度まで検査予定数が記載されていたが、令和</w:t>
            </w:r>
            <w:r>
              <w:rPr>
                <w:rFonts w:asciiTheme="minorEastAsia" w:hAnsiTheme="minorEastAsia" w:hint="eastAsia"/>
              </w:rPr>
              <w:t>７</w:t>
            </w:r>
            <w:r w:rsidR="0095701F">
              <w:rPr>
                <w:rFonts w:asciiTheme="minorEastAsia" w:hAnsiTheme="minorEastAsia" w:hint="eastAsia"/>
              </w:rPr>
              <w:t>年度より予定検体数に変更されたことにより、検査予定数の推移が把握できないため、双方の記載を求める。また、昨年同数以上の検査を実施することを求める。</w:t>
            </w:r>
          </w:p>
        </w:tc>
        <w:tc>
          <w:tcPr>
            <w:tcW w:w="4638" w:type="dxa"/>
          </w:tcPr>
          <w:p w14:paraId="3DD61D0D" w14:textId="1A98E3AE" w:rsidR="009B0326" w:rsidRDefault="00A976A8" w:rsidP="00F37923">
            <w:pPr>
              <w:spacing w:line="320" w:lineRule="exact"/>
              <w:rPr>
                <w:rFonts w:asciiTheme="minorEastAsia" w:hAnsiTheme="minorEastAsia" w:cs="Times New Roman"/>
                <w:color w:val="000000" w:themeColor="text1"/>
                <w:szCs w:val="21"/>
              </w:rPr>
            </w:pPr>
            <w:r w:rsidRPr="00A976A8">
              <w:rPr>
                <w:rFonts w:asciiTheme="minorEastAsia" w:hAnsiTheme="minorEastAsia" w:cs="Times New Roman" w:hint="eastAsia"/>
                <w:color w:val="000000" w:themeColor="text1"/>
                <w:szCs w:val="21"/>
              </w:rPr>
              <w:t>消費者</w:t>
            </w:r>
            <w:r w:rsidR="00670C8E">
              <w:rPr>
                <w:rFonts w:asciiTheme="minorEastAsia" w:hAnsiTheme="minorEastAsia" w:cs="Times New Roman" w:hint="eastAsia"/>
                <w:color w:val="000000" w:themeColor="text1"/>
                <w:szCs w:val="21"/>
              </w:rPr>
              <w:t>にとって分</w:t>
            </w:r>
            <w:r w:rsidRPr="00A976A8">
              <w:rPr>
                <w:rFonts w:asciiTheme="minorEastAsia" w:hAnsiTheme="minorEastAsia" w:cs="Times New Roman" w:hint="eastAsia"/>
                <w:color w:val="000000" w:themeColor="text1"/>
                <w:szCs w:val="21"/>
              </w:rPr>
              <w:t>かりやすい</w:t>
            </w:r>
            <w:r w:rsidR="00670C8E">
              <w:rPr>
                <w:rFonts w:asciiTheme="minorEastAsia" w:hAnsiTheme="minorEastAsia" w:cs="Times New Roman" w:hint="eastAsia"/>
                <w:color w:val="000000" w:themeColor="text1"/>
                <w:szCs w:val="21"/>
              </w:rPr>
              <w:t>指標と</w:t>
            </w:r>
            <w:r w:rsidRPr="00A976A8">
              <w:rPr>
                <w:rFonts w:asciiTheme="minorEastAsia" w:hAnsiTheme="minorEastAsia" w:cs="Times New Roman" w:hint="eastAsia"/>
                <w:color w:val="000000" w:themeColor="text1"/>
                <w:szCs w:val="21"/>
              </w:rPr>
              <w:t>するため、</w:t>
            </w:r>
            <w:r w:rsidR="00670C8E">
              <w:rPr>
                <w:rFonts w:asciiTheme="minorEastAsia" w:hAnsiTheme="minorEastAsia" w:cs="Times New Roman" w:hint="eastAsia"/>
                <w:color w:val="000000" w:themeColor="text1"/>
                <w:szCs w:val="21"/>
              </w:rPr>
              <w:t>令和</w:t>
            </w:r>
            <w:r w:rsidR="00751DC9">
              <w:rPr>
                <w:rFonts w:asciiTheme="minorEastAsia" w:hAnsiTheme="minorEastAsia" w:cs="Times New Roman" w:hint="eastAsia"/>
                <w:color w:val="000000" w:themeColor="text1"/>
                <w:szCs w:val="21"/>
              </w:rPr>
              <w:t>７</w:t>
            </w:r>
            <w:r w:rsidR="00670C8E">
              <w:rPr>
                <w:rFonts w:asciiTheme="minorEastAsia" w:hAnsiTheme="minorEastAsia" w:cs="Times New Roman" w:hint="eastAsia"/>
                <w:color w:val="000000" w:themeColor="text1"/>
                <w:szCs w:val="21"/>
              </w:rPr>
              <w:t>年度から</w:t>
            </w:r>
            <w:r w:rsidRPr="00A976A8">
              <w:rPr>
                <w:rFonts w:asciiTheme="minorEastAsia" w:hAnsiTheme="minorEastAsia" w:cs="Times New Roman" w:hint="eastAsia"/>
                <w:color w:val="000000" w:themeColor="text1"/>
                <w:szCs w:val="21"/>
              </w:rPr>
              <w:t>検査計画数を検体数</w:t>
            </w:r>
            <w:r w:rsidR="00670C8E">
              <w:rPr>
                <w:rFonts w:asciiTheme="minorEastAsia" w:hAnsiTheme="minorEastAsia" w:cs="Times New Roman" w:hint="eastAsia"/>
                <w:color w:val="000000" w:themeColor="text1"/>
                <w:szCs w:val="21"/>
              </w:rPr>
              <w:t>で示</w:t>
            </w:r>
            <w:r w:rsidRPr="00A976A8">
              <w:rPr>
                <w:rFonts w:asciiTheme="minorEastAsia" w:hAnsiTheme="minorEastAsia" w:cs="Times New Roman" w:hint="eastAsia"/>
                <w:color w:val="000000" w:themeColor="text1"/>
                <w:szCs w:val="21"/>
              </w:rPr>
              <w:t>し</w:t>
            </w:r>
            <w:r>
              <w:rPr>
                <w:rFonts w:asciiTheme="minorEastAsia" w:hAnsiTheme="minorEastAsia" w:cs="Times New Roman" w:hint="eastAsia"/>
                <w:color w:val="000000" w:themeColor="text1"/>
                <w:szCs w:val="21"/>
              </w:rPr>
              <w:t>ております</w:t>
            </w:r>
            <w:r w:rsidRPr="00A976A8">
              <w:rPr>
                <w:rFonts w:asciiTheme="minorEastAsia" w:hAnsiTheme="minorEastAsia" w:cs="Times New Roman" w:hint="eastAsia"/>
                <w:color w:val="000000" w:themeColor="text1"/>
                <w:szCs w:val="21"/>
              </w:rPr>
              <w:t>。</w:t>
            </w:r>
            <w:r w:rsidR="008F411E">
              <w:rPr>
                <w:rFonts w:asciiTheme="minorEastAsia" w:hAnsiTheme="minorEastAsia" w:cs="Times New Roman" w:hint="eastAsia"/>
                <w:color w:val="000000" w:themeColor="text1"/>
                <w:szCs w:val="21"/>
              </w:rPr>
              <w:t>以降の計画数の推移は、検体数の比較により把握することが可能です。</w:t>
            </w:r>
          </w:p>
          <w:p w14:paraId="1D0C4EB3" w14:textId="57939DAE" w:rsidR="000E3094" w:rsidRPr="00A0380E" w:rsidRDefault="00AD47E0" w:rsidP="00F37923">
            <w:pPr>
              <w:spacing w:line="320" w:lineRule="exact"/>
              <w:rPr>
                <w:sz w:val="22"/>
              </w:rPr>
            </w:pPr>
            <w:r>
              <w:rPr>
                <w:rFonts w:asciiTheme="minorEastAsia" w:hAnsiTheme="minorEastAsia" w:cs="Times New Roman" w:hint="eastAsia"/>
                <w:color w:val="000000" w:themeColor="text1"/>
                <w:szCs w:val="21"/>
              </w:rPr>
              <w:t>令和</w:t>
            </w:r>
            <w:r w:rsidR="00B43544">
              <w:rPr>
                <w:rFonts w:asciiTheme="minorEastAsia" w:hAnsiTheme="minorEastAsia" w:cs="Times New Roman" w:hint="eastAsia"/>
                <w:color w:val="000000" w:themeColor="text1"/>
                <w:szCs w:val="21"/>
              </w:rPr>
              <w:t>８</w:t>
            </w:r>
            <w:r>
              <w:rPr>
                <w:rFonts w:asciiTheme="minorEastAsia" w:hAnsiTheme="minorEastAsia" w:cs="Times New Roman" w:hint="eastAsia"/>
                <w:color w:val="000000" w:themeColor="text1"/>
                <w:szCs w:val="21"/>
              </w:rPr>
              <w:t>年度</w:t>
            </w:r>
            <w:r w:rsidR="0072038C">
              <w:rPr>
                <w:rFonts w:asciiTheme="minorEastAsia" w:hAnsiTheme="minorEastAsia" w:cs="Times New Roman" w:hint="eastAsia"/>
                <w:color w:val="000000" w:themeColor="text1"/>
                <w:szCs w:val="21"/>
              </w:rPr>
              <w:t>計画において</w:t>
            </w:r>
            <w:r w:rsidR="008F411E">
              <w:rPr>
                <w:rFonts w:asciiTheme="minorEastAsia" w:hAnsiTheme="minorEastAsia" w:cs="Times New Roman" w:hint="eastAsia"/>
                <w:color w:val="000000" w:themeColor="text1"/>
                <w:szCs w:val="21"/>
              </w:rPr>
              <w:t>は</w:t>
            </w:r>
            <w:r w:rsidR="00751DC9">
              <w:rPr>
                <w:rFonts w:asciiTheme="minorEastAsia" w:hAnsiTheme="minorEastAsia" w:cs="Times New Roman" w:hint="eastAsia"/>
                <w:color w:val="000000" w:themeColor="text1"/>
                <w:szCs w:val="21"/>
              </w:rPr>
              <w:t>、</w:t>
            </w:r>
            <w:r w:rsidR="00035642">
              <w:rPr>
                <w:rFonts w:asciiTheme="minorEastAsia" w:hAnsiTheme="minorEastAsia" w:cs="Times New Roman" w:hint="eastAsia"/>
                <w:color w:val="000000" w:themeColor="text1"/>
                <w:szCs w:val="21"/>
              </w:rPr>
              <w:t>令和</w:t>
            </w:r>
            <w:r w:rsidR="00B43544">
              <w:rPr>
                <w:rFonts w:asciiTheme="minorEastAsia" w:hAnsiTheme="minorEastAsia" w:cs="Times New Roman" w:hint="eastAsia"/>
                <w:color w:val="000000" w:themeColor="text1"/>
                <w:szCs w:val="21"/>
              </w:rPr>
              <w:t>７</w:t>
            </w:r>
            <w:r w:rsidR="00035642">
              <w:rPr>
                <w:rFonts w:asciiTheme="minorEastAsia" w:hAnsiTheme="minorEastAsia" w:cs="Times New Roman" w:hint="eastAsia"/>
                <w:color w:val="000000" w:themeColor="text1"/>
                <w:szCs w:val="21"/>
              </w:rPr>
              <w:t>年度と同数の検査を</w:t>
            </w:r>
            <w:r>
              <w:rPr>
                <w:rFonts w:asciiTheme="minorEastAsia" w:hAnsiTheme="minorEastAsia" w:cs="Times New Roman" w:hint="eastAsia"/>
                <w:color w:val="000000" w:themeColor="text1"/>
                <w:szCs w:val="21"/>
              </w:rPr>
              <w:t>計画しており</w:t>
            </w:r>
            <w:r w:rsidR="00035642">
              <w:rPr>
                <w:rFonts w:asciiTheme="minorEastAsia" w:hAnsiTheme="minorEastAsia" w:cs="Times New Roman" w:hint="eastAsia"/>
                <w:color w:val="000000" w:themeColor="text1"/>
                <w:szCs w:val="21"/>
              </w:rPr>
              <w:t>、</w:t>
            </w:r>
            <w:r w:rsidR="00035642" w:rsidRPr="00035642">
              <w:rPr>
                <w:rFonts w:asciiTheme="minorEastAsia" w:hAnsiTheme="minorEastAsia" w:cs="Times New Roman" w:hint="eastAsia"/>
                <w:color w:val="000000" w:themeColor="text1"/>
                <w:szCs w:val="21"/>
              </w:rPr>
              <w:t>検査水準</w:t>
            </w:r>
            <w:r w:rsidR="005639F4">
              <w:rPr>
                <w:rFonts w:asciiTheme="minorEastAsia" w:hAnsiTheme="minorEastAsia" w:cs="Times New Roman" w:hint="eastAsia"/>
                <w:color w:val="000000" w:themeColor="text1"/>
                <w:szCs w:val="21"/>
              </w:rPr>
              <w:t>は</w:t>
            </w:r>
            <w:r w:rsidR="00035642" w:rsidRPr="00035642">
              <w:rPr>
                <w:rFonts w:asciiTheme="minorEastAsia" w:hAnsiTheme="minorEastAsia" w:cs="Times New Roman" w:hint="eastAsia"/>
                <w:color w:val="000000" w:themeColor="text1"/>
                <w:szCs w:val="21"/>
              </w:rPr>
              <w:t>維持</w:t>
            </w:r>
            <w:r w:rsidR="005639F4">
              <w:rPr>
                <w:rFonts w:asciiTheme="minorEastAsia" w:hAnsiTheme="minorEastAsia" w:cs="Times New Roman" w:hint="eastAsia"/>
                <w:color w:val="000000" w:themeColor="text1"/>
                <w:szCs w:val="21"/>
              </w:rPr>
              <w:t>されるもの</w:t>
            </w:r>
            <w:r w:rsidR="00035642" w:rsidRPr="00035642">
              <w:rPr>
                <w:rFonts w:asciiTheme="minorEastAsia" w:hAnsiTheme="minorEastAsia" w:cs="Times New Roman" w:hint="eastAsia"/>
                <w:color w:val="000000" w:themeColor="text1"/>
                <w:szCs w:val="21"/>
              </w:rPr>
              <w:t>と考えて</w:t>
            </w:r>
            <w:r w:rsidR="005639F4">
              <w:rPr>
                <w:rFonts w:asciiTheme="minorEastAsia" w:hAnsiTheme="minorEastAsia" w:cs="Times New Roman" w:hint="eastAsia"/>
                <w:color w:val="000000" w:themeColor="text1"/>
                <w:szCs w:val="21"/>
              </w:rPr>
              <w:t>おり</w:t>
            </w:r>
            <w:r>
              <w:rPr>
                <w:rFonts w:asciiTheme="minorEastAsia" w:hAnsiTheme="minorEastAsia" w:cs="Times New Roman" w:hint="eastAsia"/>
                <w:color w:val="000000" w:themeColor="text1"/>
                <w:szCs w:val="21"/>
              </w:rPr>
              <w:t>ます。</w:t>
            </w:r>
          </w:p>
        </w:tc>
      </w:tr>
      <w:tr w:rsidR="009B0326" w:rsidRPr="00874332" w14:paraId="7E67588C" w14:textId="77777777" w:rsidTr="00513CC7">
        <w:trPr>
          <w:trHeight w:val="1956"/>
        </w:trPr>
        <w:tc>
          <w:tcPr>
            <w:tcW w:w="531" w:type="dxa"/>
          </w:tcPr>
          <w:p w14:paraId="225090BC" w14:textId="7F412A45" w:rsidR="009B0326" w:rsidRPr="00874332" w:rsidRDefault="0095701F" w:rsidP="009B0326">
            <w:pPr>
              <w:autoSpaceDE w:val="0"/>
              <w:autoSpaceDN w:val="0"/>
              <w:jc w:val="center"/>
              <w:rPr>
                <w:rFonts w:asciiTheme="minorEastAsia" w:hAnsiTheme="minorEastAsia"/>
                <w:szCs w:val="21"/>
              </w:rPr>
            </w:pPr>
            <w:r>
              <w:rPr>
                <w:rFonts w:asciiTheme="minorEastAsia" w:hAnsiTheme="minorEastAsia" w:hint="eastAsia"/>
                <w:szCs w:val="21"/>
              </w:rPr>
              <w:t>９</w:t>
            </w:r>
          </w:p>
        </w:tc>
        <w:tc>
          <w:tcPr>
            <w:tcW w:w="4572" w:type="dxa"/>
          </w:tcPr>
          <w:p w14:paraId="4B61D603" w14:textId="30C45A46" w:rsidR="009B0326" w:rsidRDefault="0095701F" w:rsidP="00F37923">
            <w:pPr>
              <w:spacing w:line="320" w:lineRule="exact"/>
              <w:rPr>
                <w:rFonts w:asciiTheme="minorEastAsia" w:hAnsiTheme="minorEastAsia"/>
              </w:rPr>
            </w:pPr>
            <w:r>
              <w:rPr>
                <w:rFonts w:asciiTheme="minorEastAsia" w:hAnsiTheme="minorEastAsia" w:hint="eastAsia"/>
              </w:rPr>
              <w:t>検査実施計画において、予定検体数・検査予定数の輸入食品の内数</w:t>
            </w:r>
            <w:r w:rsidR="006C5608">
              <w:rPr>
                <w:rFonts w:asciiTheme="minorEastAsia" w:hAnsiTheme="minorEastAsia" w:hint="eastAsia"/>
              </w:rPr>
              <w:t>を</w:t>
            </w:r>
            <w:r>
              <w:rPr>
                <w:rFonts w:asciiTheme="minorEastAsia" w:hAnsiTheme="minorEastAsia" w:hint="eastAsia"/>
              </w:rPr>
              <w:t>記載すること。</w:t>
            </w:r>
          </w:p>
          <w:p w14:paraId="6AADB70D" w14:textId="46A75886" w:rsidR="0095701F" w:rsidRPr="00874332" w:rsidRDefault="002246B2" w:rsidP="00F37923">
            <w:pPr>
              <w:spacing w:afterLines="25" w:after="90" w:line="320" w:lineRule="exact"/>
              <w:rPr>
                <w:rFonts w:asciiTheme="minorEastAsia" w:hAnsiTheme="minorEastAsia"/>
              </w:rPr>
            </w:pPr>
            <w:r>
              <w:rPr>
                <w:rFonts w:asciiTheme="minorEastAsia" w:hAnsiTheme="minorEastAsia" w:hint="eastAsia"/>
              </w:rPr>
              <w:t>（</w:t>
            </w:r>
            <w:r w:rsidR="0095701F">
              <w:rPr>
                <w:rFonts w:asciiTheme="minorEastAsia" w:hAnsiTheme="minorEastAsia" w:hint="eastAsia"/>
              </w:rPr>
              <w:t>理由</w:t>
            </w:r>
            <w:r>
              <w:rPr>
                <w:rFonts w:asciiTheme="minorEastAsia" w:hAnsiTheme="minorEastAsia" w:hint="eastAsia"/>
              </w:rPr>
              <w:t>）</w:t>
            </w:r>
            <w:r w:rsidR="0095701F">
              <w:rPr>
                <w:rFonts w:asciiTheme="minorEastAsia" w:hAnsiTheme="minorEastAsia" w:hint="eastAsia"/>
              </w:rPr>
              <w:t>輸入食品は増加傾向が続いており、消費者の不安が多い食品である。食品検査は国産・輸入</w:t>
            </w:r>
            <w:r w:rsidR="007A194F">
              <w:rPr>
                <w:rFonts w:asciiTheme="minorEastAsia" w:hAnsiTheme="minorEastAsia" w:hint="eastAsia"/>
              </w:rPr>
              <w:t>の</w:t>
            </w:r>
            <w:r w:rsidR="0095701F">
              <w:rPr>
                <w:rFonts w:asciiTheme="minorEastAsia" w:hAnsiTheme="minorEastAsia" w:hint="eastAsia"/>
              </w:rPr>
              <w:t>区別なく無作為に抽出するため輸入食品の内数を記載しないとのことだが、</w:t>
            </w:r>
            <w:r w:rsidR="00C24AFE">
              <w:rPr>
                <w:rFonts w:asciiTheme="minorEastAsia" w:hAnsiTheme="minorEastAsia" w:hint="eastAsia"/>
              </w:rPr>
              <w:t>計画案P12では計画的に試験検査を行うとしているところであり、</w:t>
            </w:r>
            <w:r w:rsidR="0095701F">
              <w:rPr>
                <w:rFonts w:asciiTheme="minorEastAsia" w:hAnsiTheme="minorEastAsia" w:hint="eastAsia"/>
              </w:rPr>
              <w:t>適切な対象・数・比率で検査を実施することを示し、結果を担保するために内数記載を継続することを求める。</w:t>
            </w:r>
          </w:p>
        </w:tc>
        <w:tc>
          <w:tcPr>
            <w:tcW w:w="4638" w:type="dxa"/>
          </w:tcPr>
          <w:p w14:paraId="561145B2" w14:textId="176498AE" w:rsidR="003335F5" w:rsidRDefault="00716A38" w:rsidP="00125D9D">
            <w:pPr>
              <w:spacing w:line="32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特定区分</w:t>
            </w:r>
            <w:r w:rsidR="00583A8F">
              <w:rPr>
                <w:rFonts w:asciiTheme="minorEastAsia" w:hAnsiTheme="minorEastAsia" w:cs="Times New Roman" w:hint="eastAsia"/>
                <w:color w:val="000000" w:themeColor="text1"/>
                <w:szCs w:val="21"/>
              </w:rPr>
              <w:t>ごと</w:t>
            </w:r>
            <w:r>
              <w:rPr>
                <w:rFonts w:asciiTheme="minorEastAsia" w:hAnsiTheme="minorEastAsia" w:cs="Times New Roman" w:hint="eastAsia"/>
                <w:color w:val="000000" w:themeColor="text1"/>
                <w:szCs w:val="21"/>
              </w:rPr>
              <w:t>の比率をあらかじめ</w:t>
            </w:r>
            <w:r w:rsidR="00A7091C">
              <w:rPr>
                <w:rFonts w:asciiTheme="minorEastAsia" w:hAnsiTheme="minorEastAsia" w:cs="Times New Roman" w:hint="eastAsia"/>
                <w:color w:val="000000" w:themeColor="text1"/>
                <w:szCs w:val="21"/>
              </w:rPr>
              <w:t>固定</w:t>
            </w:r>
            <w:r>
              <w:rPr>
                <w:rFonts w:asciiTheme="minorEastAsia" w:hAnsiTheme="minorEastAsia" w:cs="Times New Roman" w:hint="eastAsia"/>
                <w:color w:val="000000" w:themeColor="text1"/>
                <w:szCs w:val="21"/>
              </w:rPr>
              <w:t>した場合、実際の流通状況</w:t>
            </w:r>
            <w:r w:rsidR="00583A8F">
              <w:rPr>
                <w:rFonts w:asciiTheme="minorEastAsia" w:hAnsiTheme="minorEastAsia" w:cs="Times New Roman" w:hint="eastAsia"/>
                <w:color w:val="000000" w:themeColor="text1"/>
                <w:szCs w:val="21"/>
              </w:rPr>
              <w:t>を正しく反映でき</w:t>
            </w:r>
            <w:r>
              <w:rPr>
                <w:rFonts w:asciiTheme="minorEastAsia" w:hAnsiTheme="minorEastAsia" w:cs="Times New Roman" w:hint="eastAsia"/>
                <w:color w:val="000000" w:themeColor="text1"/>
                <w:szCs w:val="21"/>
              </w:rPr>
              <w:t>ない</w:t>
            </w:r>
            <w:r w:rsidR="00583A8F">
              <w:rPr>
                <w:rFonts w:asciiTheme="minorEastAsia" w:hAnsiTheme="minorEastAsia" w:cs="Times New Roman" w:hint="eastAsia"/>
                <w:color w:val="000000" w:themeColor="text1"/>
                <w:szCs w:val="21"/>
              </w:rPr>
              <w:t>おそれ</w:t>
            </w:r>
            <w:r>
              <w:rPr>
                <w:rFonts w:asciiTheme="minorEastAsia" w:hAnsiTheme="minorEastAsia" w:cs="Times New Roman" w:hint="eastAsia"/>
                <w:color w:val="000000" w:themeColor="text1"/>
                <w:szCs w:val="21"/>
              </w:rPr>
              <w:t>があ</w:t>
            </w:r>
            <w:r w:rsidR="00125D9D">
              <w:rPr>
                <w:rFonts w:asciiTheme="minorEastAsia" w:hAnsiTheme="minorEastAsia" w:cs="Times New Roman" w:hint="eastAsia"/>
                <w:color w:val="000000" w:themeColor="text1"/>
                <w:szCs w:val="21"/>
              </w:rPr>
              <w:t>ります。</w:t>
            </w:r>
            <w:r>
              <w:rPr>
                <w:rFonts w:asciiTheme="minorEastAsia" w:hAnsiTheme="minorEastAsia" w:cs="Times New Roman" w:hint="eastAsia"/>
                <w:color w:val="000000" w:themeColor="text1"/>
                <w:szCs w:val="21"/>
              </w:rPr>
              <w:t>輸入食品を含</w:t>
            </w:r>
            <w:r w:rsidR="00125D9D">
              <w:rPr>
                <w:rFonts w:asciiTheme="minorEastAsia" w:hAnsiTheme="minorEastAsia" w:cs="Times New Roman" w:hint="eastAsia"/>
                <w:color w:val="000000" w:themeColor="text1"/>
                <w:szCs w:val="21"/>
              </w:rPr>
              <w:t>む</w:t>
            </w:r>
            <w:r>
              <w:rPr>
                <w:rFonts w:asciiTheme="minorEastAsia" w:hAnsiTheme="minorEastAsia" w:cs="Times New Roman" w:hint="eastAsia"/>
                <w:color w:val="000000" w:themeColor="text1"/>
                <w:szCs w:val="21"/>
              </w:rPr>
              <w:t>流通食品全体の安全性を幅広く</w:t>
            </w:r>
            <w:r w:rsidR="00125D9D">
              <w:rPr>
                <w:rFonts w:asciiTheme="minorEastAsia" w:hAnsiTheme="minorEastAsia" w:cs="Times New Roman" w:hint="eastAsia"/>
                <w:color w:val="000000" w:themeColor="text1"/>
                <w:szCs w:val="21"/>
              </w:rPr>
              <w:t>監視するため、無作為抽出により</w:t>
            </w:r>
            <w:r w:rsidR="00A7091C">
              <w:rPr>
                <w:rFonts w:asciiTheme="minorEastAsia" w:hAnsiTheme="minorEastAsia" w:cs="Times New Roman" w:hint="eastAsia"/>
                <w:color w:val="000000" w:themeColor="text1"/>
                <w:szCs w:val="21"/>
              </w:rPr>
              <w:t>流通</w:t>
            </w:r>
            <w:r w:rsidR="00125D9D">
              <w:rPr>
                <w:rFonts w:asciiTheme="minorEastAsia" w:hAnsiTheme="minorEastAsia" w:cs="Times New Roman" w:hint="eastAsia"/>
                <w:color w:val="000000" w:themeColor="text1"/>
                <w:szCs w:val="21"/>
              </w:rPr>
              <w:t>実態に即した検査を</w:t>
            </w:r>
            <w:r w:rsidR="007070A2">
              <w:rPr>
                <w:rFonts w:asciiTheme="minorEastAsia" w:hAnsiTheme="minorEastAsia" w:cs="Times New Roman" w:hint="eastAsia"/>
                <w:color w:val="000000" w:themeColor="text1"/>
                <w:szCs w:val="21"/>
              </w:rPr>
              <w:t>実施して</w:t>
            </w:r>
            <w:r w:rsidR="00125D9D">
              <w:rPr>
                <w:rFonts w:asciiTheme="minorEastAsia" w:hAnsiTheme="minorEastAsia" w:cs="Times New Roman" w:hint="eastAsia"/>
                <w:color w:val="000000" w:themeColor="text1"/>
                <w:szCs w:val="21"/>
              </w:rPr>
              <w:t>まいります。</w:t>
            </w:r>
          </w:p>
          <w:p w14:paraId="2E5B44B3" w14:textId="55150CC1" w:rsidR="00AD47E0" w:rsidRPr="00874332" w:rsidRDefault="007070A2" w:rsidP="00AD47E0">
            <w:pPr>
              <w:spacing w:line="32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検査の</w:t>
            </w:r>
            <w:r w:rsidR="00AD47E0" w:rsidRPr="00AD47E0">
              <w:rPr>
                <w:rFonts w:asciiTheme="minorEastAsia" w:hAnsiTheme="minorEastAsia" w:cs="Times New Roman" w:hint="eastAsia"/>
                <w:color w:val="000000" w:themeColor="text1"/>
                <w:szCs w:val="21"/>
              </w:rPr>
              <w:t>実施結果に</w:t>
            </w:r>
            <w:r>
              <w:rPr>
                <w:rFonts w:asciiTheme="minorEastAsia" w:hAnsiTheme="minorEastAsia" w:cs="Times New Roman" w:hint="eastAsia"/>
                <w:color w:val="000000" w:themeColor="text1"/>
                <w:szCs w:val="21"/>
              </w:rPr>
              <w:t>ついて</w:t>
            </w:r>
            <w:r w:rsidR="00AD47E0" w:rsidRPr="00AD47E0">
              <w:rPr>
                <w:rFonts w:asciiTheme="minorEastAsia" w:hAnsiTheme="minorEastAsia" w:cs="Times New Roman" w:hint="eastAsia"/>
                <w:color w:val="000000" w:themeColor="text1"/>
                <w:szCs w:val="21"/>
              </w:rPr>
              <w:t>は</w:t>
            </w:r>
            <w:r>
              <w:rPr>
                <w:rFonts w:asciiTheme="minorEastAsia" w:hAnsiTheme="minorEastAsia" w:cs="Times New Roman" w:hint="eastAsia"/>
                <w:color w:val="000000" w:themeColor="text1"/>
                <w:szCs w:val="21"/>
              </w:rPr>
              <w:t>、</w:t>
            </w:r>
            <w:r w:rsidR="00AD47E0" w:rsidRPr="00AD47E0">
              <w:rPr>
                <w:rFonts w:asciiTheme="minorEastAsia" w:hAnsiTheme="minorEastAsia" w:cs="Times New Roman" w:hint="eastAsia"/>
                <w:color w:val="000000" w:themeColor="text1"/>
                <w:szCs w:val="21"/>
              </w:rPr>
              <w:t>輸入食品の内数</w:t>
            </w:r>
            <w:r>
              <w:rPr>
                <w:rFonts w:asciiTheme="minorEastAsia" w:hAnsiTheme="minorEastAsia" w:cs="Times New Roman" w:hint="eastAsia"/>
                <w:color w:val="000000" w:themeColor="text1"/>
                <w:szCs w:val="21"/>
              </w:rPr>
              <w:t>を含めて</w:t>
            </w:r>
            <w:r w:rsidR="00AD47E0" w:rsidRPr="00AD47E0">
              <w:rPr>
                <w:rFonts w:asciiTheme="minorEastAsia" w:hAnsiTheme="minorEastAsia" w:cs="Times New Roman" w:hint="eastAsia"/>
                <w:color w:val="000000" w:themeColor="text1"/>
                <w:szCs w:val="21"/>
              </w:rPr>
              <w:t>掲載いたします。</w:t>
            </w:r>
          </w:p>
        </w:tc>
      </w:tr>
      <w:tr w:rsidR="009B0326" w:rsidRPr="00874332" w14:paraId="2E0CDAC1" w14:textId="77777777" w:rsidTr="00706102">
        <w:tc>
          <w:tcPr>
            <w:tcW w:w="9741" w:type="dxa"/>
            <w:gridSpan w:val="3"/>
            <w:shd w:val="clear" w:color="auto" w:fill="BFBFBF" w:themeFill="background1" w:themeFillShade="BF"/>
          </w:tcPr>
          <w:p w14:paraId="4EE47943" w14:textId="7FB23FAD" w:rsidR="009B0326" w:rsidRPr="00874332" w:rsidRDefault="009B0326" w:rsidP="009B0326">
            <w:pPr>
              <w:autoSpaceDE w:val="0"/>
              <w:autoSpaceDN w:val="0"/>
              <w:spacing w:line="300" w:lineRule="exact"/>
              <w:rPr>
                <w:rFonts w:asciiTheme="minorEastAsia" w:hAnsiTheme="minorEastAsia"/>
                <w:color w:val="000000" w:themeColor="text1"/>
                <w:szCs w:val="21"/>
              </w:rPr>
            </w:pPr>
            <w:r w:rsidRPr="00874332">
              <w:rPr>
                <w:rFonts w:asciiTheme="minorEastAsia" w:hAnsiTheme="minorEastAsia" w:hint="eastAsia"/>
                <w:color w:val="000000" w:themeColor="text1"/>
                <w:szCs w:val="21"/>
              </w:rPr>
              <w:t xml:space="preserve">第４　</w:t>
            </w:r>
            <w:r w:rsidR="00B40CC0">
              <w:rPr>
                <w:rFonts w:asciiTheme="minorEastAsia" w:hAnsiTheme="minorEastAsia" w:hint="eastAsia"/>
                <w:color w:val="000000" w:themeColor="text1"/>
                <w:szCs w:val="21"/>
              </w:rPr>
              <w:t>リスク</w:t>
            </w:r>
            <w:r w:rsidRPr="00874332">
              <w:rPr>
                <w:rFonts w:asciiTheme="minorEastAsia" w:hAnsiTheme="minorEastAsia" w:hint="eastAsia"/>
                <w:color w:val="000000" w:themeColor="text1"/>
                <w:szCs w:val="21"/>
              </w:rPr>
              <w:t>コミュニケーション等の実施に</w:t>
            </w:r>
            <w:r w:rsidRPr="00874332">
              <w:rPr>
                <w:rStyle w:val="input"/>
                <w:rFonts w:asciiTheme="minorEastAsia" w:hAnsiTheme="minorEastAsia"/>
                <w:color w:val="000000" w:themeColor="text1"/>
                <w:szCs w:val="21"/>
              </w:rPr>
              <w:t>関する事項</w:t>
            </w:r>
          </w:p>
        </w:tc>
      </w:tr>
      <w:tr w:rsidR="009B0326" w:rsidRPr="00874332" w14:paraId="2A692980" w14:textId="77777777" w:rsidTr="00556543">
        <w:tc>
          <w:tcPr>
            <w:tcW w:w="531" w:type="dxa"/>
          </w:tcPr>
          <w:p w14:paraId="3E30E8AB" w14:textId="37583F87" w:rsidR="009B0326" w:rsidRPr="00874332" w:rsidRDefault="006C5608" w:rsidP="009B0326">
            <w:pPr>
              <w:autoSpaceDE w:val="0"/>
              <w:autoSpaceDN w:val="0"/>
              <w:jc w:val="center"/>
              <w:rPr>
                <w:rFonts w:asciiTheme="minorEastAsia" w:hAnsiTheme="minorEastAsia"/>
                <w:szCs w:val="21"/>
              </w:rPr>
            </w:pPr>
            <w:r>
              <w:rPr>
                <w:rFonts w:asciiTheme="minorEastAsia" w:hAnsiTheme="minorEastAsia" w:hint="eastAsia"/>
                <w:szCs w:val="21"/>
              </w:rPr>
              <w:t>10</w:t>
            </w:r>
          </w:p>
        </w:tc>
        <w:tc>
          <w:tcPr>
            <w:tcW w:w="4572" w:type="dxa"/>
          </w:tcPr>
          <w:p w14:paraId="328B7C60" w14:textId="01D0AB7A" w:rsidR="009B0326" w:rsidRPr="00F93D6A" w:rsidRDefault="002246B2" w:rsidP="00F37923">
            <w:pPr>
              <w:spacing w:line="320" w:lineRule="exact"/>
              <w:rPr>
                <w:rFonts w:asciiTheme="minorEastAsia" w:hAnsiTheme="minorEastAsia"/>
              </w:rPr>
            </w:pPr>
            <w:r>
              <w:rPr>
                <w:rFonts w:asciiTheme="minorEastAsia" w:hAnsiTheme="minorEastAsia" w:hint="eastAsia"/>
              </w:rPr>
              <w:t>２（１）</w:t>
            </w:r>
            <w:r w:rsidR="009B0326" w:rsidRPr="00F93D6A">
              <w:rPr>
                <w:rFonts w:asciiTheme="minorEastAsia" w:hAnsiTheme="minorEastAsia" w:hint="eastAsia"/>
              </w:rPr>
              <w:t>情報共有のための「学校教育との連携強化」については、引き続きお願いいたします。</w:t>
            </w:r>
          </w:p>
          <w:p w14:paraId="3ADFEFEC" w14:textId="07D1F7CE" w:rsidR="009B0326" w:rsidRDefault="009B0326" w:rsidP="00F37923">
            <w:pPr>
              <w:spacing w:line="320" w:lineRule="exact"/>
              <w:rPr>
                <w:rFonts w:asciiTheme="minorEastAsia" w:hAnsiTheme="minorEastAsia"/>
              </w:rPr>
            </w:pPr>
            <w:r w:rsidRPr="00F93D6A">
              <w:rPr>
                <w:rFonts w:asciiTheme="minorEastAsia" w:hAnsiTheme="minorEastAsia" w:hint="eastAsia"/>
              </w:rPr>
              <w:t>令和</w:t>
            </w:r>
            <w:r w:rsidR="002246B2">
              <w:rPr>
                <w:rFonts w:asciiTheme="minorEastAsia" w:hAnsiTheme="minorEastAsia" w:hint="eastAsia"/>
              </w:rPr>
              <w:t>６</w:t>
            </w:r>
            <w:r w:rsidRPr="00F93D6A">
              <w:rPr>
                <w:rFonts w:asciiTheme="minorEastAsia" w:hAnsiTheme="minorEastAsia" w:hint="eastAsia"/>
              </w:rPr>
              <w:t>年度実施結果においても出前授業を始め年</w:t>
            </w:r>
            <w:r w:rsidR="002246B2">
              <w:rPr>
                <w:rFonts w:asciiTheme="minorEastAsia" w:hAnsiTheme="minorEastAsia" w:hint="eastAsia"/>
              </w:rPr>
              <w:t>７</w:t>
            </w:r>
            <w:r w:rsidRPr="00F93D6A">
              <w:rPr>
                <w:rFonts w:asciiTheme="minorEastAsia" w:hAnsiTheme="minorEastAsia" w:hint="eastAsia"/>
              </w:rPr>
              <w:t>回の学習会等が実施されております。</w:t>
            </w:r>
          </w:p>
          <w:p w14:paraId="755AB7B1" w14:textId="4430B9D1" w:rsidR="009B0326" w:rsidRPr="00B65443" w:rsidRDefault="009B0326" w:rsidP="00F37923">
            <w:pPr>
              <w:spacing w:afterLines="25" w:after="90" w:line="320" w:lineRule="exact"/>
              <w:rPr>
                <w:rFonts w:asciiTheme="minorEastAsia" w:hAnsiTheme="minorEastAsia"/>
              </w:rPr>
            </w:pPr>
            <w:r w:rsidRPr="00F93D6A">
              <w:rPr>
                <w:rFonts w:asciiTheme="minorEastAsia" w:hAnsiTheme="minorEastAsia" w:hint="eastAsia"/>
              </w:rPr>
              <w:t>一部の学校のみの対応になるかもしれませんが、「学校給食の場」が活用できないかと考えます。成長期の子どもたちをバランスの良い食事で支え、食に関する正しい知識と望ましい食習慣を身に付ける「食育」の役割を担っております。価格以上の価値があるものと思い、「給食」を中心とした学びの場が生まれることに期待いたします。</w:t>
            </w:r>
          </w:p>
        </w:tc>
        <w:tc>
          <w:tcPr>
            <w:tcW w:w="4638" w:type="dxa"/>
          </w:tcPr>
          <w:p w14:paraId="7C24CA13" w14:textId="7DF61BC6" w:rsidR="00743769" w:rsidRPr="00874332" w:rsidRDefault="00743769" w:rsidP="00F37923">
            <w:pPr>
              <w:spacing w:line="320" w:lineRule="exact"/>
              <w:rPr>
                <w:rFonts w:asciiTheme="minorEastAsia" w:hAnsiTheme="minorEastAsia" w:cs="Times New Roman"/>
                <w:color w:val="000000" w:themeColor="text1"/>
                <w:szCs w:val="21"/>
              </w:rPr>
            </w:pPr>
            <w:r w:rsidRPr="00EF7F47">
              <w:rPr>
                <w:rFonts w:asciiTheme="minorEastAsia" w:hAnsiTheme="minorEastAsia" w:hint="eastAsia"/>
                <w:szCs w:val="21"/>
              </w:rPr>
              <w:t>安全で安心な食生活を送るためには、正しい食品衛生の知識を習得することが重要であると考えております。引き続き、</w:t>
            </w:r>
            <w:r w:rsidRPr="00EF7F47">
              <w:rPr>
                <w:rFonts w:asciiTheme="minorEastAsia" w:hAnsiTheme="minorEastAsia" w:cs="MS-Mincho" w:hint="eastAsia"/>
                <w:kern w:val="0"/>
                <w:szCs w:val="21"/>
              </w:rPr>
              <w:t>食の安全安心について学べる機会を設けるため、リスクコミュニケーションの実施</w:t>
            </w:r>
            <w:r w:rsidRPr="00EF7F47">
              <w:rPr>
                <w:rFonts w:asciiTheme="minorEastAsia" w:hAnsiTheme="minorEastAsia" w:hint="eastAsia"/>
                <w:szCs w:val="21"/>
              </w:rPr>
              <w:t>に努めてまいります。</w:t>
            </w:r>
          </w:p>
        </w:tc>
      </w:tr>
      <w:tr w:rsidR="009B0326" w:rsidRPr="00874332" w14:paraId="7ACF8A24" w14:textId="77777777" w:rsidTr="00556543">
        <w:tc>
          <w:tcPr>
            <w:tcW w:w="531" w:type="dxa"/>
          </w:tcPr>
          <w:p w14:paraId="6F502057" w14:textId="661611D9" w:rsidR="009B0326" w:rsidRPr="00874332" w:rsidRDefault="006C5608" w:rsidP="009B0326">
            <w:pPr>
              <w:autoSpaceDE w:val="0"/>
              <w:autoSpaceDN w:val="0"/>
              <w:jc w:val="center"/>
              <w:rPr>
                <w:rFonts w:asciiTheme="minorEastAsia" w:hAnsiTheme="minorEastAsia"/>
                <w:szCs w:val="21"/>
              </w:rPr>
            </w:pPr>
            <w:r>
              <w:rPr>
                <w:rFonts w:asciiTheme="minorEastAsia" w:hAnsiTheme="minorEastAsia" w:hint="eastAsia"/>
                <w:szCs w:val="21"/>
              </w:rPr>
              <w:t>11</w:t>
            </w:r>
          </w:p>
        </w:tc>
        <w:tc>
          <w:tcPr>
            <w:tcW w:w="4572" w:type="dxa"/>
          </w:tcPr>
          <w:p w14:paraId="70ED301C" w14:textId="20F5481B" w:rsidR="009B0326" w:rsidRDefault="0095701F" w:rsidP="00F37923">
            <w:pPr>
              <w:spacing w:line="320" w:lineRule="exact"/>
              <w:rPr>
                <w:rFonts w:asciiTheme="minorEastAsia" w:hAnsiTheme="minorEastAsia"/>
              </w:rPr>
            </w:pPr>
            <w:r>
              <w:rPr>
                <w:rFonts w:asciiTheme="minorEastAsia" w:hAnsiTheme="minorEastAsia" w:hint="eastAsia"/>
              </w:rPr>
              <w:t>双方向でのリスクコミュニケーションに努めること。</w:t>
            </w:r>
          </w:p>
          <w:p w14:paraId="6FF589BC" w14:textId="1D561147" w:rsidR="0095701F" w:rsidRPr="00874332" w:rsidRDefault="002246B2" w:rsidP="00F37923">
            <w:pPr>
              <w:spacing w:afterLines="25" w:after="90" w:line="320" w:lineRule="exact"/>
              <w:rPr>
                <w:rFonts w:asciiTheme="minorEastAsia" w:hAnsiTheme="minorEastAsia"/>
              </w:rPr>
            </w:pPr>
            <w:r>
              <w:rPr>
                <w:rFonts w:asciiTheme="minorEastAsia" w:hAnsiTheme="minorEastAsia" w:hint="eastAsia"/>
              </w:rPr>
              <w:t>（</w:t>
            </w:r>
            <w:r w:rsidR="0095701F">
              <w:rPr>
                <w:rFonts w:asciiTheme="minorEastAsia" w:hAnsiTheme="minorEastAsia" w:hint="eastAsia"/>
              </w:rPr>
              <w:t>理由</w:t>
            </w:r>
            <w:r>
              <w:rPr>
                <w:rFonts w:asciiTheme="minorEastAsia" w:hAnsiTheme="minorEastAsia" w:hint="eastAsia"/>
              </w:rPr>
              <w:t>）</w:t>
            </w:r>
            <w:r w:rsidR="0095701F">
              <w:rPr>
                <w:rFonts w:asciiTheme="minorEastAsia" w:hAnsiTheme="minorEastAsia" w:hint="eastAsia"/>
              </w:rPr>
              <w:t>「第</w:t>
            </w:r>
            <w:r>
              <w:rPr>
                <w:rFonts w:asciiTheme="minorEastAsia" w:hAnsiTheme="minorEastAsia" w:hint="eastAsia"/>
              </w:rPr>
              <w:t>４</w:t>
            </w:r>
            <w:r w:rsidR="0095701F">
              <w:rPr>
                <w:rFonts w:asciiTheme="minorEastAsia" w:hAnsiTheme="minorEastAsia"/>
              </w:rPr>
              <w:t xml:space="preserve"> </w:t>
            </w:r>
            <w:r w:rsidR="0095701F">
              <w:rPr>
                <w:rFonts w:asciiTheme="minorEastAsia" w:hAnsiTheme="minorEastAsia" w:hint="eastAsia"/>
              </w:rPr>
              <w:t>リスクコミュニケーション等の実施に関する事項」</w:t>
            </w:r>
            <w:r>
              <w:rPr>
                <w:rFonts w:asciiTheme="minorEastAsia" w:hAnsiTheme="minorEastAsia" w:hint="eastAsia"/>
              </w:rPr>
              <w:t>２</w:t>
            </w:r>
            <w:r w:rsidR="0095701F">
              <w:rPr>
                <w:rFonts w:asciiTheme="minorEastAsia" w:hAnsiTheme="minorEastAsia"/>
              </w:rPr>
              <w:t xml:space="preserve"> </w:t>
            </w:r>
            <w:r w:rsidR="00BE6812">
              <w:rPr>
                <w:rFonts w:asciiTheme="minorEastAsia" w:hAnsiTheme="minorEastAsia" w:hint="eastAsia"/>
              </w:rPr>
              <w:t>消費者への情報</w:t>
            </w:r>
            <w:r w:rsidR="007A194F">
              <w:rPr>
                <w:rFonts w:asciiTheme="minorEastAsia" w:hAnsiTheme="minorEastAsia" w:hint="eastAsia"/>
              </w:rPr>
              <w:t>共有</w:t>
            </w:r>
            <w:r w:rsidR="00BE6812">
              <w:rPr>
                <w:rFonts w:asciiTheme="minorEastAsia" w:hAnsiTheme="minorEastAsia" w:hint="eastAsia"/>
              </w:rPr>
              <w:t>等の</w:t>
            </w:r>
            <w:r>
              <w:rPr>
                <w:rFonts w:asciiTheme="minorEastAsia" w:hAnsiTheme="minorEastAsia" w:hint="eastAsia"/>
              </w:rPr>
              <w:t>（２）</w:t>
            </w:r>
            <w:r w:rsidR="00BE6812">
              <w:rPr>
                <w:rFonts w:asciiTheme="minorEastAsia" w:hAnsiTheme="minorEastAsia" w:hint="eastAsia"/>
              </w:rPr>
              <w:t>について、府民、消費者、事業者、行政がそれぞれ双方向で意見交換する場を増や</w:t>
            </w:r>
            <w:r w:rsidR="00BE6812">
              <w:rPr>
                <w:rFonts w:asciiTheme="minorEastAsia" w:hAnsiTheme="minorEastAsia" w:hint="eastAsia"/>
              </w:rPr>
              <w:lastRenderedPageBreak/>
              <w:t>すことを求める。</w:t>
            </w:r>
          </w:p>
        </w:tc>
        <w:tc>
          <w:tcPr>
            <w:tcW w:w="4638" w:type="dxa"/>
          </w:tcPr>
          <w:p w14:paraId="39B1F34C" w14:textId="1FA67766" w:rsidR="009B0326" w:rsidRPr="00874332" w:rsidRDefault="00092D84" w:rsidP="00F37923">
            <w:pPr>
              <w:spacing w:line="32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lastRenderedPageBreak/>
              <w:t>毎年、リスクコミュニケーションの事業を実施していますが、令和７年度は事業者のご協力を得て、新たに意見交換の機会を増やすことができました。</w:t>
            </w:r>
            <w:r w:rsidRPr="00874332">
              <w:rPr>
                <w:rFonts w:asciiTheme="minorEastAsia" w:hAnsiTheme="minorEastAsia" w:cs="Times New Roman" w:hint="eastAsia"/>
                <w:color w:val="000000" w:themeColor="text1"/>
                <w:szCs w:val="21"/>
              </w:rPr>
              <w:t>引き続き、シンポジウムや意見交換会等のリスクコミュニケーションの実施に努めてまいります。</w:t>
            </w:r>
          </w:p>
        </w:tc>
      </w:tr>
      <w:tr w:rsidR="00BE6812" w:rsidRPr="00874332" w14:paraId="5CF6D0CB" w14:textId="77777777" w:rsidTr="00793A60">
        <w:tc>
          <w:tcPr>
            <w:tcW w:w="9741" w:type="dxa"/>
            <w:gridSpan w:val="3"/>
            <w:shd w:val="clear" w:color="auto" w:fill="BFBFBF" w:themeFill="background1" w:themeFillShade="BF"/>
          </w:tcPr>
          <w:p w14:paraId="7F2581F0" w14:textId="1C555DFF" w:rsidR="00BE6812" w:rsidRPr="00874332" w:rsidRDefault="00BE6812" w:rsidP="00793A60">
            <w:pPr>
              <w:autoSpaceDE w:val="0"/>
              <w:autoSpaceDN w:val="0"/>
              <w:spacing w:line="300" w:lineRule="exact"/>
              <w:rPr>
                <w:rFonts w:asciiTheme="minorEastAsia" w:hAnsiTheme="minorEastAsia"/>
                <w:color w:val="000000" w:themeColor="text1"/>
                <w:szCs w:val="21"/>
              </w:rPr>
            </w:pPr>
            <w:r w:rsidRPr="00874332">
              <w:rPr>
                <w:rFonts w:asciiTheme="minorEastAsia" w:hAnsiTheme="minorEastAsia" w:hint="eastAsia"/>
                <w:color w:val="000000" w:themeColor="text1"/>
                <w:szCs w:val="21"/>
              </w:rPr>
              <w:t>第</w:t>
            </w:r>
            <w:r>
              <w:rPr>
                <w:rFonts w:asciiTheme="minorEastAsia" w:hAnsiTheme="minorEastAsia" w:hint="eastAsia"/>
                <w:color w:val="000000" w:themeColor="text1"/>
                <w:szCs w:val="21"/>
              </w:rPr>
              <w:t>５</w:t>
            </w:r>
            <w:r w:rsidRPr="00874332">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食品衛生に係る人材育成・資質向上と衛生管理技術の向上</w:t>
            </w:r>
            <w:r w:rsidRPr="00874332">
              <w:rPr>
                <w:rFonts w:asciiTheme="minorEastAsia" w:hAnsiTheme="minorEastAsia" w:hint="eastAsia"/>
                <w:color w:val="000000" w:themeColor="text1"/>
                <w:szCs w:val="21"/>
              </w:rPr>
              <w:t>に</w:t>
            </w:r>
            <w:r w:rsidRPr="00874332">
              <w:rPr>
                <w:rStyle w:val="input"/>
                <w:rFonts w:asciiTheme="minorEastAsia" w:hAnsiTheme="minorEastAsia"/>
                <w:color w:val="000000" w:themeColor="text1"/>
                <w:szCs w:val="21"/>
              </w:rPr>
              <w:t>関する事項</w:t>
            </w:r>
          </w:p>
        </w:tc>
      </w:tr>
      <w:tr w:rsidR="00BE6812" w:rsidRPr="00874332" w14:paraId="65445171" w14:textId="77777777" w:rsidTr="00793A60">
        <w:tc>
          <w:tcPr>
            <w:tcW w:w="531" w:type="dxa"/>
            <w:tcBorders>
              <w:bottom w:val="single" w:sz="4" w:space="0" w:color="auto"/>
            </w:tcBorders>
          </w:tcPr>
          <w:p w14:paraId="03B4D849" w14:textId="32F652D5" w:rsidR="00BE6812" w:rsidRPr="00874332" w:rsidRDefault="006C5608" w:rsidP="00793A60">
            <w:pPr>
              <w:autoSpaceDE w:val="0"/>
              <w:autoSpaceDN w:val="0"/>
              <w:jc w:val="center"/>
              <w:rPr>
                <w:rFonts w:asciiTheme="minorEastAsia" w:hAnsiTheme="minorEastAsia"/>
                <w:szCs w:val="21"/>
              </w:rPr>
            </w:pPr>
            <w:r>
              <w:rPr>
                <w:rFonts w:asciiTheme="minorEastAsia" w:hAnsiTheme="minorEastAsia" w:hint="eastAsia"/>
                <w:szCs w:val="21"/>
              </w:rPr>
              <w:t>12</w:t>
            </w:r>
          </w:p>
        </w:tc>
        <w:tc>
          <w:tcPr>
            <w:tcW w:w="4572" w:type="dxa"/>
            <w:tcBorders>
              <w:bottom w:val="single" w:sz="4" w:space="0" w:color="auto"/>
            </w:tcBorders>
          </w:tcPr>
          <w:p w14:paraId="4BDA2882" w14:textId="77777777" w:rsidR="00BE6812" w:rsidRPr="00874332" w:rsidRDefault="00BE6812" w:rsidP="00F37923">
            <w:pPr>
              <w:spacing w:line="320" w:lineRule="exact"/>
              <w:rPr>
                <w:rFonts w:asciiTheme="minorEastAsia" w:hAnsiTheme="minorEastAsia"/>
              </w:rPr>
            </w:pPr>
            <w:r w:rsidRPr="00874332">
              <w:rPr>
                <w:rFonts w:asciiTheme="minorEastAsia" w:hAnsiTheme="minorEastAsia" w:hint="eastAsia"/>
              </w:rPr>
              <w:t>保健衛生部門全体を拡充すること。</w:t>
            </w:r>
          </w:p>
          <w:p w14:paraId="0B50E1B7" w14:textId="458DBC79" w:rsidR="00BE6812" w:rsidRPr="00874332" w:rsidRDefault="002246B2" w:rsidP="00F37923">
            <w:pPr>
              <w:spacing w:afterLines="25" w:after="90" w:line="320" w:lineRule="exact"/>
              <w:rPr>
                <w:rFonts w:asciiTheme="minorEastAsia" w:hAnsiTheme="minorEastAsia" w:cs="Times New Roman"/>
              </w:rPr>
            </w:pPr>
            <w:r>
              <w:rPr>
                <w:rFonts w:asciiTheme="minorEastAsia" w:hAnsiTheme="minorEastAsia" w:hint="eastAsia"/>
              </w:rPr>
              <w:t>（</w:t>
            </w:r>
            <w:r w:rsidR="00BE6812" w:rsidRPr="00874332">
              <w:rPr>
                <w:rFonts w:asciiTheme="minorEastAsia" w:hAnsiTheme="minorEastAsia" w:hint="eastAsia"/>
              </w:rPr>
              <w:t>理由</w:t>
            </w:r>
            <w:r>
              <w:rPr>
                <w:rFonts w:asciiTheme="minorEastAsia" w:hAnsiTheme="minorEastAsia" w:hint="eastAsia"/>
              </w:rPr>
              <w:t>）</w:t>
            </w:r>
            <w:r w:rsidR="00BE6812" w:rsidRPr="00874332">
              <w:rPr>
                <w:rFonts w:asciiTheme="minorEastAsia" w:hAnsiTheme="minorEastAsia" w:hint="eastAsia"/>
              </w:rPr>
              <w:t>食品衛生に加え、感染症対策等も含め、府民の保健衛生を守ることは大阪府の重要な責務である。関係部署、保健所の強化、人員・予算の拡充を計画的に進めることを求める。</w:t>
            </w:r>
          </w:p>
        </w:tc>
        <w:tc>
          <w:tcPr>
            <w:tcW w:w="4638" w:type="dxa"/>
            <w:tcBorders>
              <w:bottom w:val="single" w:sz="4" w:space="0" w:color="auto"/>
            </w:tcBorders>
          </w:tcPr>
          <w:p w14:paraId="4CCC13EE" w14:textId="70CCAA0A" w:rsidR="00AE335E" w:rsidRDefault="00A5741F" w:rsidP="00BB56C0">
            <w:pPr>
              <w:spacing w:line="320" w:lineRule="exact"/>
              <w:rPr>
                <w:rFonts w:asciiTheme="minorEastAsia" w:hAnsiTheme="minorEastAsia" w:cs="Times New Roman"/>
                <w:color w:val="000000" w:themeColor="text1"/>
                <w:szCs w:val="21"/>
              </w:rPr>
            </w:pPr>
            <w:r w:rsidRPr="00A5741F">
              <w:rPr>
                <w:rFonts w:asciiTheme="minorEastAsia" w:hAnsiTheme="minorEastAsia" w:cs="Times New Roman" w:hint="eastAsia"/>
                <w:color w:val="000000" w:themeColor="text1"/>
                <w:szCs w:val="21"/>
              </w:rPr>
              <w:t>食品衛生のみならず感染症対策や生活衛生等の関連部門との連携を図ることは重要であり、保健所においても日頃から必要な連携を行いながら業務を進めています。</w:t>
            </w:r>
          </w:p>
          <w:p w14:paraId="38EFDED5" w14:textId="23971B36" w:rsidR="00BE6812" w:rsidRPr="00874332" w:rsidRDefault="00E51706" w:rsidP="00AE335E">
            <w:pPr>
              <w:spacing w:afterLines="25" w:after="90" w:line="32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現在の体制をもとに、引き続き食品衛生の監視・指導を適切に行って</w:t>
            </w:r>
            <w:r w:rsidR="00751DC9">
              <w:rPr>
                <w:rFonts w:asciiTheme="minorEastAsia" w:hAnsiTheme="minorEastAsia" w:cs="Times New Roman" w:hint="eastAsia"/>
                <w:color w:val="000000" w:themeColor="text1"/>
                <w:szCs w:val="21"/>
              </w:rPr>
              <w:t>いき</w:t>
            </w:r>
            <w:r>
              <w:rPr>
                <w:rFonts w:asciiTheme="minorEastAsia" w:hAnsiTheme="minorEastAsia" w:cs="Times New Roman" w:hint="eastAsia"/>
                <w:color w:val="000000" w:themeColor="text1"/>
                <w:szCs w:val="21"/>
              </w:rPr>
              <w:t>ます。</w:t>
            </w:r>
          </w:p>
        </w:tc>
      </w:tr>
      <w:tr w:rsidR="009B0326" w:rsidRPr="00874332" w14:paraId="3898AFC5" w14:textId="77777777" w:rsidTr="00EC11D6">
        <w:tc>
          <w:tcPr>
            <w:tcW w:w="9741" w:type="dxa"/>
            <w:gridSpan w:val="3"/>
            <w:shd w:val="clear" w:color="auto" w:fill="BFBFBF" w:themeFill="background1" w:themeFillShade="BF"/>
          </w:tcPr>
          <w:p w14:paraId="1F69CAE0" w14:textId="1203B5AA" w:rsidR="009B0326" w:rsidRPr="00874332" w:rsidRDefault="009B0326" w:rsidP="009B0326">
            <w:pPr>
              <w:autoSpaceDE w:val="0"/>
              <w:autoSpaceDN w:val="0"/>
              <w:spacing w:line="300" w:lineRule="exact"/>
              <w:rPr>
                <w:rFonts w:asciiTheme="minorEastAsia" w:hAnsiTheme="minorEastAsia"/>
                <w:color w:val="000000" w:themeColor="text1"/>
                <w:szCs w:val="21"/>
              </w:rPr>
            </w:pPr>
            <w:r w:rsidRPr="00874332">
              <w:rPr>
                <w:rStyle w:val="input"/>
                <w:rFonts w:asciiTheme="minorEastAsia" w:hAnsiTheme="minorEastAsia" w:hint="eastAsia"/>
                <w:color w:val="000000" w:themeColor="text1"/>
                <w:szCs w:val="21"/>
              </w:rPr>
              <w:t>その他</w:t>
            </w:r>
          </w:p>
        </w:tc>
      </w:tr>
      <w:tr w:rsidR="009B0326" w:rsidRPr="00874332" w14:paraId="46EE7EA3" w14:textId="77777777" w:rsidTr="00BE6812">
        <w:tc>
          <w:tcPr>
            <w:tcW w:w="531" w:type="dxa"/>
          </w:tcPr>
          <w:p w14:paraId="549BDB7A" w14:textId="335CECD0" w:rsidR="009B0326" w:rsidRPr="00874332" w:rsidRDefault="009B0326" w:rsidP="009B0326">
            <w:pPr>
              <w:autoSpaceDE w:val="0"/>
              <w:autoSpaceDN w:val="0"/>
              <w:jc w:val="center"/>
              <w:rPr>
                <w:rFonts w:asciiTheme="minorEastAsia" w:hAnsiTheme="minorEastAsia"/>
                <w:szCs w:val="21"/>
              </w:rPr>
            </w:pPr>
            <w:r w:rsidRPr="00874332">
              <w:rPr>
                <w:rFonts w:asciiTheme="minorEastAsia" w:hAnsiTheme="minorEastAsia" w:hint="eastAsia"/>
                <w:szCs w:val="21"/>
              </w:rPr>
              <w:t>1</w:t>
            </w:r>
            <w:r w:rsidR="006C5608">
              <w:rPr>
                <w:rFonts w:asciiTheme="minorEastAsia" w:hAnsiTheme="minorEastAsia" w:hint="eastAsia"/>
                <w:szCs w:val="21"/>
              </w:rPr>
              <w:t>3</w:t>
            </w:r>
          </w:p>
        </w:tc>
        <w:tc>
          <w:tcPr>
            <w:tcW w:w="4572" w:type="dxa"/>
          </w:tcPr>
          <w:p w14:paraId="7A3FB906" w14:textId="61217C4D" w:rsidR="009B0326" w:rsidRPr="00874332" w:rsidRDefault="009B0326" w:rsidP="00F37923">
            <w:pPr>
              <w:spacing w:afterLines="25" w:after="90" w:line="320" w:lineRule="exact"/>
              <w:rPr>
                <w:rFonts w:asciiTheme="minorEastAsia" w:hAnsiTheme="minorEastAsia" w:cs="Times New Roman"/>
              </w:rPr>
            </w:pPr>
            <w:r w:rsidRPr="00CF5E11">
              <w:rPr>
                <w:rFonts w:asciiTheme="minorEastAsia" w:hAnsiTheme="minorEastAsia" w:cs="Times New Roman"/>
              </w:rPr>
              <w:t>お米の価格高騰に伴い、安価なお米</w:t>
            </w:r>
            <w:r w:rsidR="00B40CC0">
              <w:rPr>
                <w:rFonts w:asciiTheme="minorEastAsia" w:hAnsiTheme="minorEastAsia" w:cs="Times New Roman" w:hint="eastAsia"/>
              </w:rPr>
              <w:t>の</w:t>
            </w:r>
            <w:r w:rsidRPr="00CF5E11">
              <w:rPr>
                <w:rFonts w:asciiTheme="minorEastAsia" w:hAnsiTheme="minorEastAsia" w:cs="Times New Roman"/>
              </w:rPr>
              <w:t>販売業者も増えるなど、そのことにより産地偽装等が懸念されます。食品の産地情報は、消費者が製品を選ぶ際に重要な要素です。産地偽装が行われると、産地・製品への信頼を裏切る大きな問題になります。関係部署における、人員・予算の拡充を進めることを望みます。</w:t>
            </w:r>
          </w:p>
        </w:tc>
        <w:tc>
          <w:tcPr>
            <w:tcW w:w="4638" w:type="dxa"/>
          </w:tcPr>
          <w:p w14:paraId="0D1A59AA" w14:textId="2FDA1F4B" w:rsidR="00AE335E" w:rsidRPr="00874332" w:rsidRDefault="00E51706" w:rsidP="008622EC">
            <w:pPr>
              <w:spacing w:line="32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現在の体制をもとに、引き続き</w:t>
            </w:r>
            <w:r w:rsidR="00501741">
              <w:rPr>
                <w:rFonts w:asciiTheme="minorEastAsia" w:hAnsiTheme="minorEastAsia" w:cs="Times New Roman" w:hint="eastAsia"/>
                <w:color w:val="000000" w:themeColor="text1"/>
                <w:szCs w:val="21"/>
              </w:rPr>
              <w:t>食品表示等</w:t>
            </w:r>
            <w:r>
              <w:rPr>
                <w:rFonts w:asciiTheme="minorEastAsia" w:hAnsiTheme="minorEastAsia" w:cs="Times New Roman" w:hint="eastAsia"/>
                <w:color w:val="000000" w:themeColor="text1"/>
                <w:szCs w:val="21"/>
              </w:rPr>
              <w:t>の監視・指導を適切に行って</w:t>
            </w:r>
            <w:r w:rsidR="00751DC9">
              <w:rPr>
                <w:rFonts w:asciiTheme="minorEastAsia" w:hAnsiTheme="minorEastAsia" w:cs="Times New Roman" w:hint="eastAsia"/>
                <w:color w:val="000000" w:themeColor="text1"/>
                <w:szCs w:val="21"/>
              </w:rPr>
              <w:t>いき</w:t>
            </w:r>
            <w:r>
              <w:rPr>
                <w:rFonts w:asciiTheme="minorEastAsia" w:hAnsiTheme="minorEastAsia" w:cs="Times New Roman" w:hint="eastAsia"/>
                <w:color w:val="000000" w:themeColor="text1"/>
                <w:szCs w:val="21"/>
              </w:rPr>
              <w:t>ます。</w:t>
            </w:r>
          </w:p>
        </w:tc>
      </w:tr>
      <w:tr w:rsidR="00BE6812" w:rsidRPr="00874332" w14:paraId="27BFF2D6" w14:textId="77777777" w:rsidTr="00BF7C68">
        <w:tc>
          <w:tcPr>
            <w:tcW w:w="531" w:type="dxa"/>
            <w:tcBorders>
              <w:bottom w:val="single" w:sz="4" w:space="0" w:color="auto"/>
            </w:tcBorders>
          </w:tcPr>
          <w:p w14:paraId="67B83E08" w14:textId="2BA34D5F" w:rsidR="00BE6812" w:rsidRPr="00874332" w:rsidRDefault="00BE6812" w:rsidP="009B0326">
            <w:pPr>
              <w:autoSpaceDE w:val="0"/>
              <w:autoSpaceDN w:val="0"/>
              <w:jc w:val="center"/>
              <w:rPr>
                <w:rFonts w:asciiTheme="minorEastAsia" w:hAnsiTheme="minorEastAsia"/>
                <w:szCs w:val="21"/>
              </w:rPr>
            </w:pPr>
            <w:r>
              <w:rPr>
                <w:rFonts w:asciiTheme="minorEastAsia" w:hAnsiTheme="minorEastAsia" w:hint="eastAsia"/>
                <w:szCs w:val="21"/>
              </w:rPr>
              <w:t>1</w:t>
            </w:r>
            <w:r w:rsidR="006C5608">
              <w:rPr>
                <w:rFonts w:asciiTheme="minorEastAsia" w:hAnsiTheme="minorEastAsia" w:hint="eastAsia"/>
                <w:szCs w:val="21"/>
              </w:rPr>
              <w:t>4</w:t>
            </w:r>
          </w:p>
        </w:tc>
        <w:tc>
          <w:tcPr>
            <w:tcW w:w="4572" w:type="dxa"/>
            <w:tcBorders>
              <w:bottom w:val="single" w:sz="4" w:space="0" w:color="auto"/>
            </w:tcBorders>
          </w:tcPr>
          <w:p w14:paraId="495D4441" w14:textId="72AD55B0" w:rsidR="00BE6812" w:rsidRDefault="00BE6812" w:rsidP="00F37923">
            <w:pPr>
              <w:spacing w:line="320" w:lineRule="exact"/>
              <w:rPr>
                <w:rFonts w:asciiTheme="minorEastAsia" w:hAnsiTheme="minorEastAsia" w:cs="Times New Roman"/>
              </w:rPr>
            </w:pPr>
            <w:r>
              <w:rPr>
                <w:rFonts w:asciiTheme="minorEastAsia" w:hAnsiTheme="minorEastAsia" w:cs="Times New Roman" w:hint="eastAsia"/>
              </w:rPr>
              <w:t>令和</w:t>
            </w:r>
            <w:r w:rsidR="002246B2">
              <w:rPr>
                <w:rFonts w:asciiTheme="minorEastAsia" w:hAnsiTheme="minorEastAsia" w:cs="Times New Roman" w:hint="eastAsia"/>
              </w:rPr>
              <w:t>７</w:t>
            </w:r>
            <w:r>
              <w:rPr>
                <w:rFonts w:asciiTheme="minorEastAsia" w:hAnsiTheme="minorEastAsia" w:cs="Times New Roman" w:hint="eastAsia"/>
              </w:rPr>
              <w:t>年度の「別表</w:t>
            </w:r>
            <w:r w:rsidR="002246B2">
              <w:rPr>
                <w:rFonts w:asciiTheme="minorEastAsia" w:hAnsiTheme="minorEastAsia" w:cs="Times New Roman" w:hint="eastAsia"/>
              </w:rPr>
              <w:t>２</w:t>
            </w:r>
            <w:r>
              <w:rPr>
                <w:rFonts w:asciiTheme="minorEastAsia" w:hAnsiTheme="minorEastAsia" w:cs="Times New Roman" w:hint="eastAsia"/>
              </w:rPr>
              <w:t xml:space="preserve"> 施設区分・立入予定回数」で立入予定回数「年</w:t>
            </w:r>
            <w:r w:rsidR="002246B2">
              <w:rPr>
                <w:rFonts w:asciiTheme="minorEastAsia" w:hAnsiTheme="minorEastAsia" w:cs="Times New Roman" w:hint="eastAsia"/>
              </w:rPr>
              <w:t>１</w:t>
            </w:r>
            <w:r>
              <w:rPr>
                <w:rFonts w:asciiTheme="minorEastAsia" w:hAnsiTheme="minorEastAsia" w:cs="Times New Roman" w:hint="eastAsia"/>
              </w:rPr>
              <w:t>回以上」の施設すべてについて、令和</w:t>
            </w:r>
            <w:r w:rsidR="002246B2">
              <w:rPr>
                <w:rFonts w:asciiTheme="minorEastAsia" w:hAnsiTheme="minorEastAsia" w:cs="Times New Roman" w:hint="eastAsia"/>
              </w:rPr>
              <w:t>８</w:t>
            </w:r>
            <w:r>
              <w:rPr>
                <w:rFonts w:asciiTheme="minorEastAsia" w:hAnsiTheme="minorEastAsia" w:cs="Times New Roman" w:hint="eastAsia"/>
              </w:rPr>
              <w:t>年度の立入予定回数も「年</w:t>
            </w:r>
            <w:r w:rsidR="002246B2">
              <w:rPr>
                <w:rFonts w:asciiTheme="minorEastAsia" w:hAnsiTheme="minorEastAsia" w:cs="Times New Roman" w:hint="eastAsia"/>
              </w:rPr>
              <w:t>１</w:t>
            </w:r>
            <w:r>
              <w:rPr>
                <w:rFonts w:asciiTheme="minorEastAsia" w:hAnsiTheme="minorEastAsia" w:cs="Times New Roman" w:hint="eastAsia"/>
              </w:rPr>
              <w:t>回以上」を維持すること。また、対象施設について令和</w:t>
            </w:r>
            <w:r w:rsidR="002246B2">
              <w:rPr>
                <w:rFonts w:asciiTheme="minorEastAsia" w:hAnsiTheme="minorEastAsia" w:cs="Times New Roman" w:hint="eastAsia"/>
              </w:rPr>
              <w:t>７</w:t>
            </w:r>
            <w:r>
              <w:rPr>
                <w:rFonts w:asciiTheme="minorEastAsia" w:hAnsiTheme="minorEastAsia" w:cs="Times New Roman" w:hint="eastAsia"/>
              </w:rPr>
              <w:t>年度のように詳しく記載すること。</w:t>
            </w:r>
          </w:p>
          <w:p w14:paraId="2230A541" w14:textId="01380A11" w:rsidR="00BE6812" w:rsidRPr="00CF5E11" w:rsidRDefault="002246B2" w:rsidP="00F37923">
            <w:pPr>
              <w:spacing w:afterLines="25" w:after="90" w:line="320" w:lineRule="exact"/>
              <w:rPr>
                <w:rFonts w:asciiTheme="minorEastAsia" w:hAnsiTheme="minorEastAsia" w:cs="Times New Roman"/>
              </w:rPr>
            </w:pPr>
            <w:r>
              <w:rPr>
                <w:rFonts w:asciiTheme="minorEastAsia" w:hAnsiTheme="minorEastAsia" w:cs="Times New Roman" w:hint="eastAsia"/>
              </w:rPr>
              <w:t>（</w:t>
            </w:r>
            <w:r w:rsidR="00BE6812">
              <w:rPr>
                <w:rFonts w:asciiTheme="minorEastAsia" w:hAnsiTheme="minorEastAsia" w:cs="Times New Roman" w:hint="eastAsia"/>
              </w:rPr>
              <w:t>理由</w:t>
            </w:r>
            <w:r>
              <w:rPr>
                <w:rFonts w:asciiTheme="minorEastAsia" w:hAnsiTheme="minorEastAsia" w:cs="Times New Roman" w:hint="eastAsia"/>
              </w:rPr>
              <w:t>)</w:t>
            </w:r>
            <w:r w:rsidR="00BE6812">
              <w:rPr>
                <w:rFonts w:asciiTheme="minorEastAsia" w:hAnsiTheme="minorEastAsia" w:cs="Times New Roman" w:hint="eastAsia"/>
              </w:rPr>
              <w:t>令和</w:t>
            </w:r>
            <w:r>
              <w:rPr>
                <w:rFonts w:asciiTheme="minorEastAsia" w:hAnsiTheme="minorEastAsia" w:cs="Times New Roman" w:hint="eastAsia"/>
              </w:rPr>
              <w:t>８</w:t>
            </w:r>
            <w:r w:rsidR="00BE6812">
              <w:rPr>
                <w:rFonts w:asciiTheme="minorEastAsia" w:hAnsiTheme="minorEastAsia" w:cs="Times New Roman" w:hint="eastAsia"/>
              </w:rPr>
              <w:t>年度案「別表</w:t>
            </w:r>
            <w:r>
              <w:rPr>
                <w:rFonts w:asciiTheme="minorEastAsia" w:hAnsiTheme="minorEastAsia" w:cs="Times New Roman" w:hint="eastAsia"/>
              </w:rPr>
              <w:t>１</w:t>
            </w:r>
            <w:r w:rsidR="00BE6812">
              <w:rPr>
                <w:rFonts w:asciiTheme="minorEastAsia" w:hAnsiTheme="minorEastAsia" w:cs="Times New Roman"/>
              </w:rPr>
              <w:t xml:space="preserve"> </w:t>
            </w:r>
            <w:r w:rsidR="00BE6812">
              <w:rPr>
                <w:rFonts w:asciiTheme="minorEastAsia" w:hAnsiTheme="minorEastAsia" w:cs="Times New Roman" w:hint="eastAsia"/>
              </w:rPr>
              <w:t>監視実施計画表」と令和</w:t>
            </w:r>
            <w:r>
              <w:rPr>
                <w:rFonts w:asciiTheme="minorEastAsia" w:hAnsiTheme="minorEastAsia" w:cs="Times New Roman" w:hint="eastAsia"/>
              </w:rPr>
              <w:t>７</w:t>
            </w:r>
            <w:r w:rsidR="00BE6812">
              <w:rPr>
                <w:rFonts w:asciiTheme="minorEastAsia" w:hAnsiTheme="minorEastAsia" w:cs="Times New Roman" w:hint="eastAsia"/>
              </w:rPr>
              <w:t>年度「別表</w:t>
            </w:r>
            <w:r>
              <w:rPr>
                <w:rFonts w:asciiTheme="minorEastAsia" w:hAnsiTheme="minorEastAsia" w:cs="Times New Roman" w:hint="eastAsia"/>
              </w:rPr>
              <w:t>２</w:t>
            </w:r>
            <w:r w:rsidR="00BE6812">
              <w:rPr>
                <w:rFonts w:asciiTheme="minorEastAsia" w:hAnsiTheme="minorEastAsia" w:cs="Times New Roman" w:hint="eastAsia"/>
              </w:rPr>
              <w:t xml:space="preserve"> 施設区分・立入予定回数」を比較すると、前々年度の食中毒原因施設・違反食品製造施設、学校給食関連施設、焼肉店・焼鳥店・鳥料理店</w:t>
            </w:r>
            <w:r>
              <w:rPr>
                <w:rFonts w:asciiTheme="minorEastAsia" w:hAnsiTheme="minorEastAsia" w:cs="Times New Roman" w:hint="eastAsia"/>
              </w:rPr>
              <w:t>（</w:t>
            </w:r>
            <w:r w:rsidR="00BE6812">
              <w:rPr>
                <w:rFonts w:asciiTheme="minorEastAsia" w:hAnsiTheme="minorEastAsia" w:cs="Times New Roman" w:hint="eastAsia"/>
              </w:rPr>
              <w:t>前々年度と前年度に未加熱又は加熱不十分な状態で喫食する食肉の提供</w:t>
            </w:r>
            <w:r w:rsidR="00C51561">
              <w:rPr>
                <w:rFonts w:asciiTheme="minorEastAsia" w:hAnsiTheme="minorEastAsia" w:cs="Times New Roman" w:hint="eastAsia"/>
              </w:rPr>
              <w:t>を確認した施設</w:t>
            </w:r>
            <w:r>
              <w:rPr>
                <w:rFonts w:asciiTheme="minorEastAsia" w:hAnsiTheme="minorEastAsia" w:cs="Times New Roman" w:hint="eastAsia"/>
              </w:rPr>
              <w:t>（</w:t>
            </w:r>
            <w:r w:rsidR="00C51561">
              <w:rPr>
                <w:rFonts w:asciiTheme="minorEastAsia" w:hAnsiTheme="minorEastAsia" w:cs="Times New Roman" w:hint="eastAsia"/>
              </w:rPr>
              <w:t>飲食店</w:t>
            </w:r>
            <w:r>
              <w:rPr>
                <w:rFonts w:asciiTheme="minorEastAsia" w:hAnsiTheme="minorEastAsia" w:cs="Times New Roman" w:hint="eastAsia"/>
              </w:rPr>
              <w:t>））</w:t>
            </w:r>
            <w:r w:rsidR="00C51561">
              <w:rPr>
                <w:rFonts w:asciiTheme="minorEastAsia" w:hAnsiTheme="minorEastAsia" w:cs="Times New Roman" w:hint="eastAsia"/>
              </w:rPr>
              <w:t>、食鳥肉卸売店等について、立入予定回数が「年</w:t>
            </w:r>
            <w:r>
              <w:rPr>
                <w:rFonts w:asciiTheme="minorEastAsia" w:hAnsiTheme="minorEastAsia" w:cs="Times New Roman" w:hint="eastAsia"/>
              </w:rPr>
              <w:t>１</w:t>
            </w:r>
            <w:r w:rsidR="00C51561">
              <w:rPr>
                <w:rFonts w:asciiTheme="minorEastAsia" w:hAnsiTheme="minorEastAsia" w:cs="Times New Roman" w:hint="eastAsia"/>
              </w:rPr>
              <w:t>回以上」から「</w:t>
            </w:r>
            <w:r>
              <w:rPr>
                <w:rFonts w:asciiTheme="minorEastAsia" w:hAnsiTheme="minorEastAsia" w:cs="Times New Roman" w:hint="eastAsia"/>
              </w:rPr>
              <w:t>３</w:t>
            </w:r>
            <w:r w:rsidR="00C51561">
              <w:rPr>
                <w:rFonts w:asciiTheme="minorEastAsia" w:hAnsiTheme="minorEastAsia" w:cs="Times New Roman" w:hint="eastAsia"/>
              </w:rPr>
              <w:t>年に</w:t>
            </w:r>
            <w:r>
              <w:rPr>
                <w:rFonts w:asciiTheme="minorEastAsia" w:hAnsiTheme="minorEastAsia" w:cs="Times New Roman" w:hint="eastAsia"/>
              </w:rPr>
              <w:t>１</w:t>
            </w:r>
            <w:r w:rsidR="00C51561">
              <w:rPr>
                <w:rFonts w:asciiTheme="minorEastAsia" w:hAnsiTheme="minorEastAsia" w:cs="Times New Roman" w:hint="eastAsia"/>
              </w:rPr>
              <w:t>回以上」に変更され、監視が弱められているので、従来通り立入検査を維持することを求める。</w:t>
            </w:r>
          </w:p>
        </w:tc>
        <w:tc>
          <w:tcPr>
            <w:tcW w:w="4638" w:type="dxa"/>
            <w:tcBorders>
              <w:bottom w:val="single" w:sz="4" w:space="0" w:color="auto"/>
            </w:tcBorders>
          </w:tcPr>
          <w:p w14:paraId="6D870331" w14:textId="42F05B60" w:rsidR="007B5093" w:rsidRDefault="00886A6D" w:rsidP="007B5093">
            <w:pPr>
              <w:spacing w:line="320" w:lineRule="exact"/>
              <w:rPr>
                <w:rFonts w:asciiTheme="minorEastAsia" w:hAnsiTheme="minorEastAsia" w:cs="Times New Roman"/>
                <w:color w:val="000000" w:themeColor="text1"/>
                <w:szCs w:val="21"/>
              </w:rPr>
            </w:pPr>
            <w:r w:rsidRPr="00A5741F">
              <w:rPr>
                <w:rFonts w:asciiTheme="minorEastAsia" w:hAnsiTheme="minorEastAsia" w:cs="Times New Roman" w:hint="eastAsia"/>
                <w:color w:val="000000" w:themeColor="text1"/>
                <w:szCs w:val="21"/>
              </w:rPr>
              <w:t>事業内容が多岐にわたる施設では複数区分に該当するなど、実務上適用が難しい場合が</w:t>
            </w:r>
            <w:r w:rsidR="00751DC9">
              <w:rPr>
                <w:rFonts w:asciiTheme="minorEastAsia" w:hAnsiTheme="minorEastAsia" w:cs="Times New Roman" w:hint="eastAsia"/>
                <w:color w:val="000000" w:themeColor="text1"/>
                <w:szCs w:val="21"/>
              </w:rPr>
              <w:t>あったことから、</w:t>
            </w:r>
            <w:r w:rsidRPr="00A5741F">
              <w:rPr>
                <w:rFonts w:asciiTheme="minorEastAsia" w:hAnsiTheme="minorEastAsia" w:cs="Times New Roman" w:hint="eastAsia"/>
                <w:color w:val="000000" w:themeColor="text1"/>
                <w:szCs w:val="21"/>
              </w:rPr>
              <w:t>食品の取扱いリスクや事業規模等を踏まえた上で、より実態に即した区分へ再編したものです。</w:t>
            </w:r>
            <w:r w:rsidR="007B5093">
              <w:rPr>
                <w:rFonts w:asciiTheme="minorEastAsia" w:hAnsiTheme="minorEastAsia" w:cs="Times New Roman" w:hint="eastAsia"/>
                <w:color w:val="000000" w:themeColor="text1"/>
                <w:szCs w:val="21"/>
              </w:rPr>
              <w:t>引き続き、HACCP</w:t>
            </w:r>
            <w:r w:rsidR="007B5093" w:rsidRPr="007A163A">
              <w:rPr>
                <w:rFonts w:asciiTheme="minorEastAsia" w:hAnsiTheme="minorEastAsia" w:cs="Times New Roman" w:hint="eastAsia"/>
                <w:color w:val="000000" w:themeColor="text1"/>
                <w:szCs w:val="21"/>
              </w:rPr>
              <w:t>に沿った衛生管理の実施状況等を考慮し、適切な頻度</w:t>
            </w:r>
            <w:r w:rsidR="007B5093">
              <w:rPr>
                <w:rFonts w:asciiTheme="minorEastAsia" w:hAnsiTheme="minorEastAsia" w:cs="Times New Roman" w:hint="eastAsia"/>
                <w:color w:val="000000" w:themeColor="text1"/>
                <w:szCs w:val="21"/>
              </w:rPr>
              <w:t>において</w:t>
            </w:r>
            <w:r w:rsidR="007B5093" w:rsidRPr="00874332">
              <w:rPr>
                <w:rFonts w:asciiTheme="minorEastAsia" w:hAnsiTheme="minorEastAsia" w:cs="Times New Roman" w:hint="eastAsia"/>
                <w:color w:val="000000" w:themeColor="text1"/>
                <w:szCs w:val="21"/>
              </w:rPr>
              <w:t>監視指導を実施してまいります。</w:t>
            </w:r>
          </w:p>
          <w:p w14:paraId="3F407B1E" w14:textId="6F924E08" w:rsidR="00F65343" w:rsidRPr="007B5093" w:rsidRDefault="00F65343" w:rsidP="00F37923">
            <w:pPr>
              <w:spacing w:line="320" w:lineRule="exact"/>
              <w:rPr>
                <w:rFonts w:asciiTheme="minorEastAsia" w:hAnsiTheme="minorEastAsia" w:cs="Times New Roman"/>
                <w:color w:val="000000" w:themeColor="text1"/>
                <w:szCs w:val="21"/>
              </w:rPr>
            </w:pPr>
          </w:p>
        </w:tc>
      </w:tr>
      <w:tr w:rsidR="00BE6812" w:rsidRPr="00874332" w14:paraId="04B480C7" w14:textId="77777777" w:rsidTr="00BD1327">
        <w:tc>
          <w:tcPr>
            <w:tcW w:w="531" w:type="dxa"/>
            <w:tcBorders>
              <w:bottom w:val="single" w:sz="4" w:space="0" w:color="auto"/>
            </w:tcBorders>
          </w:tcPr>
          <w:p w14:paraId="23A6D5C0" w14:textId="0F654137" w:rsidR="00BE6812" w:rsidRPr="00874332" w:rsidRDefault="00BE6812" w:rsidP="009B0326">
            <w:pPr>
              <w:autoSpaceDE w:val="0"/>
              <w:autoSpaceDN w:val="0"/>
              <w:jc w:val="center"/>
              <w:rPr>
                <w:rFonts w:asciiTheme="minorEastAsia" w:hAnsiTheme="minorEastAsia"/>
                <w:szCs w:val="21"/>
              </w:rPr>
            </w:pPr>
            <w:r>
              <w:rPr>
                <w:rFonts w:asciiTheme="minorEastAsia" w:hAnsiTheme="minorEastAsia" w:hint="eastAsia"/>
                <w:szCs w:val="21"/>
              </w:rPr>
              <w:t>1</w:t>
            </w:r>
            <w:r w:rsidR="006C5608">
              <w:rPr>
                <w:rFonts w:asciiTheme="minorEastAsia" w:hAnsiTheme="minorEastAsia" w:hint="eastAsia"/>
                <w:szCs w:val="21"/>
              </w:rPr>
              <w:t>5</w:t>
            </w:r>
          </w:p>
        </w:tc>
        <w:tc>
          <w:tcPr>
            <w:tcW w:w="4572" w:type="dxa"/>
            <w:tcBorders>
              <w:bottom w:val="single" w:sz="4" w:space="0" w:color="auto"/>
            </w:tcBorders>
          </w:tcPr>
          <w:p w14:paraId="38266260" w14:textId="77CDDF5B" w:rsidR="00C51561" w:rsidRPr="00C51561" w:rsidRDefault="00C51561" w:rsidP="00F37923">
            <w:pPr>
              <w:spacing w:line="320" w:lineRule="exact"/>
              <w:rPr>
                <w:rFonts w:asciiTheme="minorEastAsia" w:hAnsiTheme="minorEastAsia" w:cs="Times New Roman"/>
              </w:rPr>
            </w:pPr>
            <w:r w:rsidRPr="00C51561">
              <w:rPr>
                <w:rFonts w:asciiTheme="minorEastAsia" w:hAnsiTheme="minorEastAsia" w:cs="Times New Roman" w:hint="eastAsia"/>
              </w:rPr>
              <w:t>食品中のPFAS 検査を本計画案の検査項目とすること。</w:t>
            </w:r>
          </w:p>
          <w:p w14:paraId="5262FC3E" w14:textId="19965CCB" w:rsidR="00BE6812" w:rsidRPr="00CF5E11" w:rsidRDefault="002246B2" w:rsidP="00F37923">
            <w:pPr>
              <w:spacing w:afterLines="25" w:after="90" w:line="320" w:lineRule="exact"/>
              <w:rPr>
                <w:rFonts w:asciiTheme="minorEastAsia" w:hAnsiTheme="minorEastAsia" w:cs="Times New Roman"/>
              </w:rPr>
            </w:pPr>
            <w:r>
              <w:rPr>
                <w:rFonts w:asciiTheme="minorEastAsia" w:hAnsiTheme="minorEastAsia" w:cs="Times New Roman" w:hint="eastAsia"/>
              </w:rPr>
              <w:t>（</w:t>
            </w:r>
            <w:r w:rsidR="00C51561" w:rsidRPr="00C51561">
              <w:rPr>
                <w:rFonts w:asciiTheme="minorEastAsia" w:hAnsiTheme="minorEastAsia" w:cs="Times New Roman" w:hint="eastAsia"/>
              </w:rPr>
              <w:t>理由</w:t>
            </w:r>
            <w:r>
              <w:rPr>
                <w:rFonts w:asciiTheme="minorEastAsia" w:hAnsiTheme="minorEastAsia" w:cs="Times New Roman" w:hint="eastAsia"/>
              </w:rPr>
              <w:t>）</w:t>
            </w:r>
            <w:r w:rsidR="00C51561">
              <w:rPr>
                <w:rFonts w:asciiTheme="minorEastAsia" w:hAnsiTheme="minorEastAsia" w:cs="Times New Roman" w:hint="eastAsia"/>
              </w:rPr>
              <w:t>大阪ではPFASの高濃度汚染が確認され、食品安全への影響の有無が懸念されるところである。大阪府内産の農畜水産物、加工食品、PFAS</w:t>
            </w:r>
            <w:r>
              <w:rPr>
                <w:rFonts w:asciiTheme="minorEastAsia" w:hAnsiTheme="minorEastAsia" w:cs="Times New Roman" w:hint="eastAsia"/>
              </w:rPr>
              <w:t>（</w:t>
            </w:r>
            <w:r w:rsidR="00C51561">
              <w:rPr>
                <w:rFonts w:asciiTheme="minorEastAsia" w:hAnsiTheme="minorEastAsia" w:cs="Times New Roman" w:hint="eastAsia"/>
              </w:rPr>
              <w:t>PFOS及びPFOA</w:t>
            </w:r>
            <w:r>
              <w:rPr>
                <w:rFonts w:asciiTheme="minorEastAsia" w:hAnsiTheme="minorEastAsia" w:cs="Times New Roman" w:hint="eastAsia"/>
              </w:rPr>
              <w:t>）</w:t>
            </w:r>
            <w:r w:rsidR="00C51561">
              <w:rPr>
                <w:rFonts w:asciiTheme="minorEastAsia" w:hAnsiTheme="minorEastAsia" w:cs="Times New Roman" w:hint="eastAsia"/>
              </w:rPr>
              <w:t>の成分規格が設定されたミネラルウォーター類について、PFAS検査を実施することを求める。</w:t>
            </w:r>
          </w:p>
        </w:tc>
        <w:tc>
          <w:tcPr>
            <w:tcW w:w="4638" w:type="dxa"/>
            <w:tcBorders>
              <w:bottom w:val="single" w:sz="4" w:space="0" w:color="auto"/>
            </w:tcBorders>
            <w:shd w:val="clear" w:color="auto" w:fill="auto"/>
          </w:tcPr>
          <w:p w14:paraId="3A73BA07" w14:textId="0D25F402" w:rsidR="00BE6812" w:rsidRPr="00BD1327" w:rsidRDefault="00623ACB" w:rsidP="00BF5EF6">
            <w:pPr>
              <w:spacing w:line="320" w:lineRule="exact"/>
              <w:rPr>
                <w:rFonts w:asciiTheme="minorEastAsia" w:hAnsiTheme="minorEastAsia" w:cs="Times New Roman"/>
                <w:color w:val="000000" w:themeColor="text1"/>
                <w:szCs w:val="21"/>
              </w:rPr>
            </w:pPr>
            <w:r w:rsidRPr="00623ACB">
              <w:rPr>
                <w:rFonts w:asciiTheme="minorEastAsia" w:hAnsiTheme="minorEastAsia" w:cs="Times New Roman" w:hint="eastAsia"/>
              </w:rPr>
              <w:t>国においてミネラルウォーター類についてPFOS及びPFOAに係る規格基準が規定されたことから、検査を計画しています</w:t>
            </w:r>
            <w:r>
              <w:rPr>
                <w:rFonts w:asciiTheme="minorEastAsia" w:hAnsiTheme="minorEastAsia" w:cs="Times New Roman" w:hint="eastAsia"/>
              </w:rPr>
              <w:t>。</w:t>
            </w:r>
          </w:p>
        </w:tc>
      </w:tr>
      <w:bookmarkEnd w:id="1"/>
    </w:tbl>
    <w:p w14:paraId="5645353A" w14:textId="0EF5A7EE" w:rsidR="00B761E7" w:rsidRPr="00C33447" w:rsidRDefault="00B761E7" w:rsidP="00C33447">
      <w:pPr>
        <w:snapToGrid w:val="0"/>
        <w:spacing w:line="0" w:lineRule="atLeast"/>
        <w:rPr>
          <w:rFonts w:asciiTheme="minorEastAsia" w:hAnsiTheme="minorEastAsia"/>
          <w:color w:val="FF0000"/>
          <w:sz w:val="8"/>
          <w:szCs w:val="8"/>
        </w:rPr>
      </w:pPr>
    </w:p>
    <w:sectPr w:rsidR="00B761E7" w:rsidRPr="00C33447" w:rsidSect="006C5608">
      <w:footerReference w:type="default" r:id="rId7"/>
      <w:pgSz w:w="11906" w:h="16838" w:code="9"/>
      <w:pgMar w:top="1440" w:right="1077" w:bottom="1440" w:left="1077"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FBF78" w14:textId="77777777" w:rsidR="00F21D13" w:rsidRDefault="00F21D13" w:rsidP="00DD2688">
      <w:r>
        <w:separator/>
      </w:r>
    </w:p>
  </w:endnote>
  <w:endnote w:type="continuationSeparator" w:id="0">
    <w:p w14:paraId="364E0F4E" w14:textId="77777777" w:rsidR="00F21D13" w:rsidRDefault="00F21D13" w:rsidP="00DD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48310"/>
      <w:docPartObj>
        <w:docPartGallery w:val="Page Numbers (Bottom of Page)"/>
        <w:docPartUnique/>
      </w:docPartObj>
    </w:sdtPr>
    <w:sdtEndPr/>
    <w:sdtContent>
      <w:p w14:paraId="0B90B095" w14:textId="77777777" w:rsidR="0036402F" w:rsidRDefault="0036402F" w:rsidP="0036402F">
        <w:pPr>
          <w:pStyle w:val="a6"/>
          <w:jc w:val="center"/>
        </w:pPr>
        <w:r>
          <w:fldChar w:fldCharType="begin"/>
        </w:r>
        <w:r>
          <w:instrText>PAGE   \* MERGEFORMAT</w:instrText>
        </w:r>
        <w:r>
          <w:fldChar w:fldCharType="separate"/>
        </w:r>
        <w:r w:rsidR="00862267" w:rsidRPr="00862267">
          <w:rPr>
            <w:noProof/>
            <w:lang w:val="ja-JP"/>
          </w:rPr>
          <w:t>-</w:t>
        </w:r>
        <w:r w:rsidR="00862267">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58C1" w14:textId="77777777" w:rsidR="00F21D13" w:rsidRDefault="00F21D13" w:rsidP="00DD2688">
      <w:r>
        <w:separator/>
      </w:r>
    </w:p>
  </w:footnote>
  <w:footnote w:type="continuationSeparator" w:id="0">
    <w:p w14:paraId="3C3BD558" w14:textId="77777777" w:rsidR="00F21D13" w:rsidRDefault="00F21D13" w:rsidP="00DD2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D8"/>
    <w:rsid w:val="00000D96"/>
    <w:rsid w:val="00004140"/>
    <w:rsid w:val="000071A4"/>
    <w:rsid w:val="00010BF6"/>
    <w:rsid w:val="00011921"/>
    <w:rsid w:val="000124FF"/>
    <w:rsid w:val="00020EDD"/>
    <w:rsid w:val="0002298F"/>
    <w:rsid w:val="00023EA4"/>
    <w:rsid w:val="00025143"/>
    <w:rsid w:val="000274CD"/>
    <w:rsid w:val="00027C64"/>
    <w:rsid w:val="00031DE0"/>
    <w:rsid w:val="00033ADC"/>
    <w:rsid w:val="00033C55"/>
    <w:rsid w:val="00034FF2"/>
    <w:rsid w:val="00035642"/>
    <w:rsid w:val="00036E29"/>
    <w:rsid w:val="000427EB"/>
    <w:rsid w:val="00043B95"/>
    <w:rsid w:val="00044837"/>
    <w:rsid w:val="00044DC3"/>
    <w:rsid w:val="00047F9B"/>
    <w:rsid w:val="000502A6"/>
    <w:rsid w:val="00051CD7"/>
    <w:rsid w:val="00056234"/>
    <w:rsid w:val="00057020"/>
    <w:rsid w:val="000618F7"/>
    <w:rsid w:val="000633FE"/>
    <w:rsid w:val="00064776"/>
    <w:rsid w:val="00066A1F"/>
    <w:rsid w:val="0007080B"/>
    <w:rsid w:val="000710BC"/>
    <w:rsid w:val="000718C8"/>
    <w:rsid w:val="00071C4D"/>
    <w:rsid w:val="00072DA9"/>
    <w:rsid w:val="00077166"/>
    <w:rsid w:val="00082B52"/>
    <w:rsid w:val="00086C41"/>
    <w:rsid w:val="0009148E"/>
    <w:rsid w:val="000926E8"/>
    <w:rsid w:val="00092D84"/>
    <w:rsid w:val="00093E67"/>
    <w:rsid w:val="000948E2"/>
    <w:rsid w:val="00097257"/>
    <w:rsid w:val="000A2340"/>
    <w:rsid w:val="000A6AB7"/>
    <w:rsid w:val="000A6E09"/>
    <w:rsid w:val="000B3683"/>
    <w:rsid w:val="000B3A9F"/>
    <w:rsid w:val="000B44A1"/>
    <w:rsid w:val="000B5075"/>
    <w:rsid w:val="000B6381"/>
    <w:rsid w:val="000C1378"/>
    <w:rsid w:val="000C19C5"/>
    <w:rsid w:val="000C1E11"/>
    <w:rsid w:val="000C3278"/>
    <w:rsid w:val="000C5DAF"/>
    <w:rsid w:val="000C6A5A"/>
    <w:rsid w:val="000D111D"/>
    <w:rsid w:val="000D1F06"/>
    <w:rsid w:val="000D4964"/>
    <w:rsid w:val="000E20FA"/>
    <w:rsid w:val="000E2180"/>
    <w:rsid w:val="000E273A"/>
    <w:rsid w:val="000E3094"/>
    <w:rsid w:val="000E342D"/>
    <w:rsid w:val="000E483F"/>
    <w:rsid w:val="000E5240"/>
    <w:rsid w:val="000F0842"/>
    <w:rsid w:val="000F091E"/>
    <w:rsid w:val="000F098A"/>
    <w:rsid w:val="000F0A8D"/>
    <w:rsid w:val="000F115D"/>
    <w:rsid w:val="000F181D"/>
    <w:rsid w:val="000F5193"/>
    <w:rsid w:val="00100E1C"/>
    <w:rsid w:val="00103EBD"/>
    <w:rsid w:val="0010642C"/>
    <w:rsid w:val="001136AD"/>
    <w:rsid w:val="00120B69"/>
    <w:rsid w:val="001231F9"/>
    <w:rsid w:val="001248F7"/>
    <w:rsid w:val="00125D9D"/>
    <w:rsid w:val="00132C16"/>
    <w:rsid w:val="00133007"/>
    <w:rsid w:val="001346B0"/>
    <w:rsid w:val="0013569E"/>
    <w:rsid w:val="001412D1"/>
    <w:rsid w:val="00141D74"/>
    <w:rsid w:val="001457EC"/>
    <w:rsid w:val="00145ECC"/>
    <w:rsid w:val="00147BDB"/>
    <w:rsid w:val="00147D82"/>
    <w:rsid w:val="00147FA3"/>
    <w:rsid w:val="00154C42"/>
    <w:rsid w:val="00157A5C"/>
    <w:rsid w:val="00161470"/>
    <w:rsid w:val="001710E5"/>
    <w:rsid w:val="00171C9F"/>
    <w:rsid w:val="0017416B"/>
    <w:rsid w:val="0018169F"/>
    <w:rsid w:val="00184DF8"/>
    <w:rsid w:val="00187814"/>
    <w:rsid w:val="0019198D"/>
    <w:rsid w:val="001A28C9"/>
    <w:rsid w:val="001A4531"/>
    <w:rsid w:val="001A5151"/>
    <w:rsid w:val="001A5764"/>
    <w:rsid w:val="001A7EED"/>
    <w:rsid w:val="001B0559"/>
    <w:rsid w:val="001B1AD2"/>
    <w:rsid w:val="001B1B91"/>
    <w:rsid w:val="001B3AFD"/>
    <w:rsid w:val="001B6326"/>
    <w:rsid w:val="001B69FA"/>
    <w:rsid w:val="001C21AA"/>
    <w:rsid w:val="001C2A0F"/>
    <w:rsid w:val="001C4D62"/>
    <w:rsid w:val="001C6BDC"/>
    <w:rsid w:val="001C7320"/>
    <w:rsid w:val="001C756B"/>
    <w:rsid w:val="001C7644"/>
    <w:rsid w:val="001D0986"/>
    <w:rsid w:val="001D281A"/>
    <w:rsid w:val="001D4385"/>
    <w:rsid w:val="001D5179"/>
    <w:rsid w:val="001D64DF"/>
    <w:rsid w:val="001D77B9"/>
    <w:rsid w:val="001E112D"/>
    <w:rsid w:val="001E2D3F"/>
    <w:rsid w:val="001E54FD"/>
    <w:rsid w:val="001E5591"/>
    <w:rsid w:val="001E679F"/>
    <w:rsid w:val="001E68A4"/>
    <w:rsid w:val="001F60A2"/>
    <w:rsid w:val="001F6E1A"/>
    <w:rsid w:val="001F72B0"/>
    <w:rsid w:val="002030EC"/>
    <w:rsid w:val="002032F8"/>
    <w:rsid w:val="00203B3D"/>
    <w:rsid w:val="002046A3"/>
    <w:rsid w:val="002112B4"/>
    <w:rsid w:val="00212D1C"/>
    <w:rsid w:val="00213752"/>
    <w:rsid w:val="00220F26"/>
    <w:rsid w:val="002234EF"/>
    <w:rsid w:val="002246B2"/>
    <w:rsid w:val="00235F02"/>
    <w:rsid w:val="002369F6"/>
    <w:rsid w:val="00236DC1"/>
    <w:rsid w:val="00242EE4"/>
    <w:rsid w:val="002434E6"/>
    <w:rsid w:val="00245DF5"/>
    <w:rsid w:val="00245FC1"/>
    <w:rsid w:val="00247157"/>
    <w:rsid w:val="00247ECA"/>
    <w:rsid w:val="00263A64"/>
    <w:rsid w:val="00272E38"/>
    <w:rsid w:val="0027308C"/>
    <w:rsid w:val="00273C8B"/>
    <w:rsid w:val="002773B2"/>
    <w:rsid w:val="002808BD"/>
    <w:rsid w:val="002813E1"/>
    <w:rsid w:val="00286D5F"/>
    <w:rsid w:val="00291558"/>
    <w:rsid w:val="00292FF5"/>
    <w:rsid w:val="002B036F"/>
    <w:rsid w:val="002B0731"/>
    <w:rsid w:val="002B0F06"/>
    <w:rsid w:val="002B59A5"/>
    <w:rsid w:val="002B77A1"/>
    <w:rsid w:val="002D011B"/>
    <w:rsid w:val="002D0652"/>
    <w:rsid w:val="002D7F88"/>
    <w:rsid w:val="002E0173"/>
    <w:rsid w:val="002E018D"/>
    <w:rsid w:val="002E1B62"/>
    <w:rsid w:val="002F48AD"/>
    <w:rsid w:val="002F5392"/>
    <w:rsid w:val="002F7701"/>
    <w:rsid w:val="00303C53"/>
    <w:rsid w:val="00304682"/>
    <w:rsid w:val="00310F11"/>
    <w:rsid w:val="00311A2D"/>
    <w:rsid w:val="00315D64"/>
    <w:rsid w:val="0032050D"/>
    <w:rsid w:val="003217FB"/>
    <w:rsid w:val="00321AA8"/>
    <w:rsid w:val="003224D8"/>
    <w:rsid w:val="00323621"/>
    <w:rsid w:val="00330D0B"/>
    <w:rsid w:val="003335F5"/>
    <w:rsid w:val="003472DB"/>
    <w:rsid w:val="003478FC"/>
    <w:rsid w:val="003502F0"/>
    <w:rsid w:val="00351562"/>
    <w:rsid w:val="003540EF"/>
    <w:rsid w:val="003562F0"/>
    <w:rsid w:val="003564DE"/>
    <w:rsid w:val="00361D64"/>
    <w:rsid w:val="00361E69"/>
    <w:rsid w:val="0036402F"/>
    <w:rsid w:val="003645EB"/>
    <w:rsid w:val="003674AA"/>
    <w:rsid w:val="00367700"/>
    <w:rsid w:val="003700E7"/>
    <w:rsid w:val="0037139C"/>
    <w:rsid w:val="0037154C"/>
    <w:rsid w:val="003728AD"/>
    <w:rsid w:val="00374E02"/>
    <w:rsid w:val="00386565"/>
    <w:rsid w:val="00392805"/>
    <w:rsid w:val="003931D3"/>
    <w:rsid w:val="00396524"/>
    <w:rsid w:val="003A08F3"/>
    <w:rsid w:val="003A17FF"/>
    <w:rsid w:val="003A207D"/>
    <w:rsid w:val="003A25EA"/>
    <w:rsid w:val="003A29B8"/>
    <w:rsid w:val="003B30D1"/>
    <w:rsid w:val="003B4248"/>
    <w:rsid w:val="003B4330"/>
    <w:rsid w:val="003B7D6A"/>
    <w:rsid w:val="003C390A"/>
    <w:rsid w:val="003C3E23"/>
    <w:rsid w:val="003C45A1"/>
    <w:rsid w:val="003C52EB"/>
    <w:rsid w:val="003D3F5E"/>
    <w:rsid w:val="003D61D0"/>
    <w:rsid w:val="003E1EF4"/>
    <w:rsid w:val="003E4087"/>
    <w:rsid w:val="003F1247"/>
    <w:rsid w:val="00401C43"/>
    <w:rsid w:val="00403AE4"/>
    <w:rsid w:val="0040596C"/>
    <w:rsid w:val="00405DAC"/>
    <w:rsid w:val="00405FFE"/>
    <w:rsid w:val="00406DF8"/>
    <w:rsid w:val="00410B43"/>
    <w:rsid w:val="00414AA9"/>
    <w:rsid w:val="004159A9"/>
    <w:rsid w:val="00415E05"/>
    <w:rsid w:val="00421670"/>
    <w:rsid w:val="004243E0"/>
    <w:rsid w:val="00424420"/>
    <w:rsid w:val="00425389"/>
    <w:rsid w:val="0043113C"/>
    <w:rsid w:val="00434367"/>
    <w:rsid w:val="00436677"/>
    <w:rsid w:val="00441FEE"/>
    <w:rsid w:val="004434B5"/>
    <w:rsid w:val="00445519"/>
    <w:rsid w:val="004467D7"/>
    <w:rsid w:val="00455224"/>
    <w:rsid w:val="004606E8"/>
    <w:rsid w:val="0046275A"/>
    <w:rsid w:val="00463FF7"/>
    <w:rsid w:val="00465498"/>
    <w:rsid w:val="004705DE"/>
    <w:rsid w:val="004707A5"/>
    <w:rsid w:val="00470FBA"/>
    <w:rsid w:val="00471988"/>
    <w:rsid w:val="00473167"/>
    <w:rsid w:val="00480375"/>
    <w:rsid w:val="00482388"/>
    <w:rsid w:val="00483062"/>
    <w:rsid w:val="00490263"/>
    <w:rsid w:val="00494FD4"/>
    <w:rsid w:val="00495D3E"/>
    <w:rsid w:val="0049662C"/>
    <w:rsid w:val="00497DC5"/>
    <w:rsid w:val="004A0B7C"/>
    <w:rsid w:val="004B49D3"/>
    <w:rsid w:val="004B4DB3"/>
    <w:rsid w:val="004B5E62"/>
    <w:rsid w:val="004C1A51"/>
    <w:rsid w:val="004C2ECD"/>
    <w:rsid w:val="004C3ED6"/>
    <w:rsid w:val="004C43D6"/>
    <w:rsid w:val="004C54BF"/>
    <w:rsid w:val="004D3DB4"/>
    <w:rsid w:val="004D434B"/>
    <w:rsid w:val="004D5067"/>
    <w:rsid w:val="004D5138"/>
    <w:rsid w:val="004D52AF"/>
    <w:rsid w:val="004E145E"/>
    <w:rsid w:val="004E15FD"/>
    <w:rsid w:val="004E2604"/>
    <w:rsid w:val="004E28B2"/>
    <w:rsid w:val="004E3A9B"/>
    <w:rsid w:val="004E3C90"/>
    <w:rsid w:val="004E4857"/>
    <w:rsid w:val="004E599E"/>
    <w:rsid w:val="004E6CC9"/>
    <w:rsid w:val="004F1FB8"/>
    <w:rsid w:val="004F4DBD"/>
    <w:rsid w:val="004F7FE9"/>
    <w:rsid w:val="0050076F"/>
    <w:rsid w:val="00501741"/>
    <w:rsid w:val="005027CC"/>
    <w:rsid w:val="005043F9"/>
    <w:rsid w:val="00504C0D"/>
    <w:rsid w:val="00506D34"/>
    <w:rsid w:val="00507030"/>
    <w:rsid w:val="00507404"/>
    <w:rsid w:val="00512E79"/>
    <w:rsid w:val="00512EAC"/>
    <w:rsid w:val="00513CC7"/>
    <w:rsid w:val="00521131"/>
    <w:rsid w:val="0052288B"/>
    <w:rsid w:val="00527F32"/>
    <w:rsid w:val="0053021D"/>
    <w:rsid w:val="00532BEF"/>
    <w:rsid w:val="0053495D"/>
    <w:rsid w:val="00543880"/>
    <w:rsid w:val="005442AA"/>
    <w:rsid w:val="00547157"/>
    <w:rsid w:val="005477FA"/>
    <w:rsid w:val="005500D9"/>
    <w:rsid w:val="00555A89"/>
    <w:rsid w:val="00556543"/>
    <w:rsid w:val="00557512"/>
    <w:rsid w:val="00562F17"/>
    <w:rsid w:val="005639F4"/>
    <w:rsid w:val="0056681F"/>
    <w:rsid w:val="00570DA0"/>
    <w:rsid w:val="00571E9C"/>
    <w:rsid w:val="005776ED"/>
    <w:rsid w:val="00580455"/>
    <w:rsid w:val="00580757"/>
    <w:rsid w:val="00581533"/>
    <w:rsid w:val="00581E6A"/>
    <w:rsid w:val="005838F5"/>
    <w:rsid w:val="00583A8F"/>
    <w:rsid w:val="0059005C"/>
    <w:rsid w:val="005935A4"/>
    <w:rsid w:val="00593938"/>
    <w:rsid w:val="00597499"/>
    <w:rsid w:val="00597A4E"/>
    <w:rsid w:val="005A267D"/>
    <w:rsid w:val="005B030E"/>
    <w:rsid w:val="005B1229"/>
    <w:rsid w:val="005B2CA9"/>
    <w:rsid w:val="005C035F"/>
    <w:rsid w:val="005C080E"/>
    <w:rsid w:val="005C27FE"/>
    <w:rsid w:val="005D7740"/>
    <w:rsid w:val="005E4082"/>
    <w:rsid w:val="00600DB0"/>
    <w:rsid w:val="00601397"/>
    <w:rsid w:val="00612EF3"/>
    <w:rsid w:val="00614714"/>
    <w:rsid w:val="0061762B"/>
    <w:rsid w:val="00620A06"/>
    <w:rsid w:val="006223C4"/>
    <w:rsid w:val="006231C3"/>
    <w:rsid w:val="00623ACB"/>
    <w:rsid w:val="00631572"/>
    <w:rsid w:val="0063200B"/>
    <w:rsid w:val="006337BC"/>
    <w:rsid w:val="0063792E"/>
    <w:rsid w:val="006412B8"/>
    <w:rsid w:val="00647A47"/>
    <w:rsid w:val="00650704"/>
    <w:rsid w:val="00650AC3"/>
    <w:rsid w:val="006515A6"/>
    <w:rsid w:val="00653F8B"/>
    <w:rsid w:val="00670708"/>
    <w:rsid w:val="00670C8E"/>
    <w:rsid w:val="00671E6D"/>
    <w:rsid w:val="006741B8"/>
    <w:rsid w:val="0068002E"/>
    <w:rsid w:val="0068032E"/>
    <w:rsid w:val="00680805"/>
    <w:rsid w:val="0068365D"/>
    <w:rsid w:val="006854CD"/>
    <w:rsid w:val="006870D7"/>
    <w:rsid w:val="00695F8B"/>
    <w:rsid w:val="006A3436"/>
    <w:rsid w:val="006B1179"/>
    <w:rsid w:val="006B2168"/>
    <w:rsid w:val="006B3CCA"/>
    <w:rsid w:val="006B529B"/>
    <w:rsid w:val="006B5343"/>
    <w:rsid w:val="006C101E"/>
    <w:rsid w:val="006C5608"/>
    <w:rsid w:val="006D41E7"/>
    <w:rsid w:val="006D68B8"/>
    <w:rsid w:val="006D78DB"/>
    <w:rsid w:val="006E5D76"/>
    <w:rsid w:val="006F19BF"/>
    <w:rsid w:val="006F5BB5"/>
    <w:rsid w:val="007006E5"/>
    <w:rsid w:val="007012AD"/>
    <w:rsid w:val="00703964"/>
    <w:rsid w:val="00706102"/>
    <w:rsid w:val="007061B1"/>
    <w:rsid w:val="007070A2"/>
    <w:rsid w:val="0071028F"/>
    <w:rsid w:val="0071219F"/>
    <w:rsid w:val="0071690D"/>
    <w:rsid w:val="00716A38"/>
    <w:rsid w:val="007176C4"/>
    <w:rsid w:val="0072038C"/>
    <w:rsid w:val="007219A6"/>
    <w:rsid w:val="00721FE0"/>
    <w:rsid w:val="007228A5"/>
    <w:rsid w:val="007229E8"/>
    <w:rsid w:val="00723023"/>
    <w:rsid w:val="00725C2B"/>
    <w:rsid w:val="00725F52"/>
    <w:rsid w:val="00731BAE"/>
    <w:rsid w:val="00731E6D"/>
    <w:rsid w:val="007334BF"/>
    <w:rsid w:val="00733A2B"/>
    <w:rsid w:val="00735FAE"/>
    <w:rsid w:val="00736F57"/>
    <w:rsid w:val="007415C1"/>
    <w:rsid w:val="00741907"/>
    <w:rsid w:val="00742CBF"/>
    <w:rsid w:val="00743769"/>
    <w:rsid w:val="007459C9"/>
    <w:rsid w:val="00746F67"/>
    <w:rsid w:val="00751DC9"/>
    <w:rsid w:val="00757C19"/>
    <w:rsid w:val="00761C96"/>
    <w:rsid w:val="007630CF"/>
    <w:rsid w:val="007664B6"/>
    <w:rsid w:val="00770D49"/>
    <w:rsid w:val="00772180"/>
    <w:rsid w:val="0077391C"/>
    <w:rsid w:val="00774C58"/>
    <w:rsid w:val="00775609"/>
    <w:rsid w:val="007759C1"/>
    <w:rsid w:val="00782BE0"/>
    <w:rsid w:val="00784D4A"/>
    <w:rsid w:val="0078562B"/>
    <w:rsid w:val="00786940"/>
    <w:rsid w:val="00790611"/>
    <w:rsid w:val="007912D5"/>
    <w:rsid w:val="007A163A"/>
    <w:rsid w:val="007A194F"/>
    <w:rsid w:val="007A5791"/>
    <w:rsid w:val="007B5093"/>
    <w:rsid w:val="007B61F9"/>
    <w:rsid w:val="007B683B"/>
    <w:rsid w:val="007B72F2"/>
    <w:rsid w:val="007B7861"/>
    <w:rsid w:val="007B7A8A"/>
    <w:rsid w:val="007C3160"/>
    <w:rsid w:val="007C35A4"/>
    <w:rsid w:val="007C4437"/>
    <w:rsid w:val="007C7F27"/>
    <w:rsid w:val="007D7ACD"/>
    <w:rsid w:val="007E1904"/>
    <w:rsid w:val="007E34E4"/>
    <w:rsid w:val="007E3964"/>
    <w:rsid w:val="007E574A"/>
    <w:rsid w:val="007F0D88"/>
    <w:rsid w:val="007F23D3"/>
    <w:rsid w:val="007F3EB5"/>
    <w:rsid w:val="007F6BBF"/>
    <w:rsid w:val="0080075A"/>
    <w:rsid w:val="00800D8B"/>
    <w:rsid w:val="008017D4"/>
    <w:rsid w:val="0081189F"/>
    <w:rsid w:val="0081485D"/>
    <w:rsid w:val="00814EFB"/>
    <w:rsid w:val="00814FF3"/>
    <w:rsid w:val="00817F7D"/>
    <w:rsid w:val="00822DE1"/>
    <w:rsid w:val="0082496F"/>
    <w:rsid w:val="008267B8"/>
    <w:rsid w:val="0083094D"/>
    <w:rsid w:val="00831294"/>
    <w:rsid w:val="00832848"/>
    <w:rsid w:val="00833E8E"/>
    <w:rsid w:val="00835427"/>
    <w:rsid w:val="0083698F"/>
    <w:rsid w:val="00851044"/>
    <w:rsid w:val="00851708"/>
    <w:rsid w:val="00862267"/>
    <w:rsid w:val="008622EC"/>
    <w:rsid w:val="008664AD"/>
    <w:rsid w:val="00874332"/>
    <w:rsid w:val="00877E64"/>
    <w:rsid w:val="00882BA8"/>
    <w:rsid w:val="00886A6D"/>
    <w:rsid w:val="0088743E"/>
    <w:rsid w:val="008907E8"/>
    <w:rsid w:val="00892193"/>
    <w:rsid w:val="00892E93"/>
    <w:rsid w:val="0089660D"/>
    <w:rsid w:val="0089741B"/>
    <w:rsid w:val="008A0950"/>
    <w:rsid w:val="008A30AD"/>
    <w:rsid w:val="008B08C4"/>
    <w:rsid w:val="008C1E7D"/>
    <w:rsid w:val="008C3379"/>
    <w:rsid w:val="008C3737"/>
    <w:rsid w:val="008C6301"/>
    <w:rsid w:val="008D1BE2"/>
    <w:rsid w:val="008D5B31"/>
    <w:rsid w:val="008D6A2C"/>
    <w:rsid w:val="008E0D9E"/>
    <w:rsid w:val="008E5541"/>
    <w:rsid w:val="008E593C"/>
    <w:rsid w:val="008E5CAD"/>
    <w:rsid w:val="008E7235"/>
    <w:rsid w:val="008E7766"/>
    <w:rsid w:val="008F1184"/>
    <w:rsid w:val="008F411E"/>
    <w:rsid w:val="008F4D26"/>
    <w:rsid w:val="008F7B44"/>
    <w:rsid w:val="00900426"/>
    <w:rsid w:val="00901A95"/>
    <w:rsid w:val="00906C4E"/>
    <w:rsid w:val="00911758"/>
    <w:rsid w:val="00923B32"/>
    <w:rsid w:val="00927CC4"/>
    <w:rsid w:val="00930C2C"/>
    <w:rsid w:val="00931ABA"/>
    <w:rsid w:val="009320BB"/>
    <w:rsid w:val="0093284D"/>
    <w:rsid w:val="009328D9"/>
    <w:rsid w:val="009378C5"/>
    <w:rsid w:val="009401BC"/>
    <w:rsid w:val="0094234A"/>
    <w:rsid w:val="00943C7F"/>
    <w:rsid w:val="00947622"/>
    <w:rsid w:val="0095672D"/>
    <w:rsid w:val="0095701F"/>
    <w:rsid w:val="00960C6D"/>
    <w:rsid w:val="0096325B"/>
    <w:rsid w:val="00967134"/>
    <w:rsid w:val="00967B01"/>
    <w:rsid w:val="0097146D"/>
    <w:rsid w:val="0097194A"/>
    <w:rsid w:val="00972881"/>
    <w:rsid w:val="00974B61"/>
    <w:rsid w:val="00974D05"/>
    <w:rsid w:val="00976DE9"/>
    <w:rsid w:val="0098263E"/>
    <w:rsid w:val="00982A67"/>
    <w:rsid w:val="009831C5"/>
    <w:rsid w:val="00983FC4"/>
    <w:rsid w:val="00990744"/>
    <w:rsid w:val="00990C0B"/>
    <w:rsid w:val="00996580"/>
    <w:rsid w:val="00997674"/>
    <w:rsid w:val="009A7AD0"/>
    <w:rsid w:val="009B0326"/>
    <w:rsid w:val="009B041F"/>
    <w:rsid w:val="009B0B17"/>
    <w:rsid w:val="009B1529"/>
    <w:rsid w:val="009B417D"/>
    <w:rsid w:val="009C2F37"/>
    <w:rsid w:val="009C44CD"/>
    <w:rsid w:val="009C6048"/>
    <w:rsid w:val="009C7AB7"/>
    <w:rsid w:val="009D2867"/>
    <w:rsid w:val="009D5E0B"/>
    <w:rsid w:val="009D7636"/>
    <w:rsid w:val="009E08BC"/>
    <w:rsid w:val="009E11C7"/>
    <w:rsid w:val="009E28B6"/>
    <w:rsid w:val="009E2FCA"/>
    <w:rsid w:val="009E5F12"/>
    <w:rsid w:val="009E6620"/>
    <w:rsid w:val="009F28A2"/>
    <w:rsid w:val="00A0282B"/>
    <w:rsid w:val="00A02F5D"/>
    <w:rsid w:val="00A0380E"/>
    <w:rsid w:val="00A0554B"/>
    <w:rsid w:val="00A1047E"/>
    <w:rsid w:val="00A14499"/>
    <w:rsid w:val="00A1510D"/>
    <w:rsid w:val="00A20B2A"/>
    <w:rsid w:val="00A220A4"/>
    <w:rsid w:val="00A229BC"/>
    <w:rsid w:val="00A23A1B"/>
    <w:rsid w:val="00A24D63"/>
    <w:rsid w:val="00A25A99"/>
    <w:rsid w:val="00A26DFB"/>
    <w:rsid w:val="00A27421"/>
    <w:rsid w:val="00A31324"/>
    <w:rsid w:val="00A3180B"/>
    <w:rsid w:val="00A33787"/>
    <w:rsid w:val="00A413F4"/>
    <w:rsid w:val="00A47BC3"/>
    <w:rsid w:val="00A5542D"/>
    <w:rsid w:val="00A567D1"/>
    <w:rsid w:val="00A5741F"/>
    <w:rsid w:val="00A57F5B"/>
    <w:rsid w:val="00A621AF"/>
    <w:rsid w:val="00A649BE"/>
    <w:rsid w:val="00A66CB3"/>
    <w:rsid w:val="00A700BB"/>
    <w:rsid w:val="00A7091C"/>
    <w:rsid w:val="00A71799"/>
    <w:rsid w:val="00A775F0"/>
    <w:rsid w:val="00A80FAF"/>
    <w:rsid w:val="00A826C1"/>
    <w:rsid w:val="00A83DC1"/>
    <w:rsid w:val="00A86AAE"/>
    <w:rsid w:val="00A91037"/>
    <w:rsid w:val="00A93A59"/>
    <w:rsid w:val="00A9448A"/>
    <w:rsid w:val="00A947F2"/>
    <w:rsid w:val="00A9603D"/>
    <w:rsid w:val="00A976A8"/>
    <w:rsid w:val="00AA0E57"/>
    <w:rsid w:val="00AA2D3D"/>
    <w:rsid w:val="00AA4B86"/>
    <w:rsid w:val="00AA74E6"/>
    <w:rsid w:val="00AA7A8F"/>
    <w:rsid w:val="00AB1208"/>
    <w:rsid w:val="00AB17C2"/>
    <w:rsid w:val="00AB2CB9"/>
    <w:rsid w:val="00AC119F"/>
    <w:rsid w:val="00AC1A62"/>
    <w:rsid w:val="00AC34AC"/>
    <w:rsid w:val="00AC458D"/>
    <w:rsid w:val="00AC4C6B"/>
    <w:rsid w:val="00AC6B43"/>
    <w:rsid w:val="00AD47E0"/>
    <w:rsid w:val="00AD559B"/>
    <w:rsid w:val="00AD67BA"/>
    <w:rsid w:val="00AD7437"/>
    <w:rsid w:val="00AD760A"/>
    <w:rsid w:val="00AE0A14"/>
    <w:rsid w:val="00AE157C"/>
    <w:rsid w:val="00AE305A"/>
    <w:rsid w:val="00AE335E"/>
    <w:rsid w:val="00AE4B70"/>
    <w:rsid w:val="00AE5491"/>
    <w:rsid w:val="00AF27B1"/>
    <w:rsid w:val="00B00C1A"/>
    <w:rsid w:val="00B00D1C"/>
    <w:rsid w:val="00B03A75"/>
    <w:rsid w:val="00B03FA0"/>
    <w:rsid w:val="00B15B72"/>
    <w:rsid w:val="00B16C04"/>
    <w:rsid w:val="00B177C7"/>
    <w:rsid w:val="00B179F2"/>
    <w:rsid w:val="00B22406"/>
    <w:rsid w:val="00B228F4"/>
    <w:rsid w:val="00B313FC"/>
    <w:rsid w:val="00B31DAC"/>
    <w:rsid w:val="00B40CC0"/>
    <w:rsid w:val="00B41557"/>
    <w:rsid w:val="00B4271F"/>
    <w:rsid w:val="00B434F6"/>
    <w:rsid w:val="00B43544"/>
    <w:rsid w:val="00B45160"/>
    <w:rsid w:val="00B45C4E"/>
    <w:rsid w:val="00B56430"/>
    <w:rsid w:val="00B62B22"/>
    <w:rsid w:val="00B6396A"/>
    <w:rsid w:val="00B65443"/>
    <w:rsid w:val="00B655DD"/>
    <w:rsid w:val="00B66B0F"/>
    <w:rsid w:val="00B71023"/>
    <w:rsid w:val="00B711FE"/>
    <w:rsid w:val="00B716C3"/>
    <w:rsid w:val="00B71B7F"/>
    <w:rsid w:val="00B733BA"/>
    <w:rsid w:val="00B761E7"/>
    <w:rsid w:val="00B83034"/>
    <w:rsid w:val="00B835CF"/>
    <w:rsid w:val="00B85786"/>
    <w:rsid w:val="00B86928"/>
    <w:rsid w:val="00B86E31"/>
    <w:rsid w:val="00B8726B"/>
    <w:rsid w:val="00B9530E"/>
    <w:rsid w:val="00B9784A"/>
    <w:rsid w:val="00B97C7F"/>
    <w:rsid w:val="00BA2301"/>
    <w:rsid w:val="00BA23C1"/>
    <w:rsid w:val="00BA4689"/>
    <w:rsid w:val="00BA7139"/>
    <w:rsid w:val="00BA72F6"/>
    <w:rsid w:val="00BB03B7"/>
    <w:rsid w:val="00BB545E"/>
    <w:rsid w:val="00BB56C0"/>
    <w:rsid w:val="00BB671D"/>
    <w:rsid w:val="00BB7487"/>
    <w:rsid w:val="00BB7A0F"/>
    <w:rsid w:val="00BC3279"/>
    <w:rsid w:val="00BC3CF4"/>
    <w:rsid w:val="00BC5EA6"/>
    <w:rsid w:val="00BD1327"/>
    <w:rsid w:val="00BD3813"/>
    <w:rsid w:val="00BD4BA1"/>
    <w:rsid w:val="00BE0AC6"/>
    <w:rsid w:val="00BE153D"/>
    <w:rsid w:val="00BE38E1"/>
    <w:rsid w:val="00BE3BD3"/>
    <w:rsid w:val="00BE3DD3"/>
    <w:rsid w:val="00BE6812"/>
    <w:rsid w:val="00BE7CBA"/>
    <w:rsid w:val="00BF17D8"/>
    <w:rsid w:val="00BF2EE2"/>
    <w:rsid w:val="00BF303A"/>
    <w:rsid w:val="00BF31C6"/>
    <w:rsid w:val="00BF46BC"/>
    <w:rsid w:val="00BF5CC8"/>
    <w:rsid w:val="00BF5EF6"/>
    <w:rsid w:val="00BF7C68"/>
    <w:rsid w:val="00C01FB7"/>
    <w:rsid w:val="00C027D8"/>
    <w:rsid w:val="00C02808"/>
    <w:rsid w:val="00C04FC3"/>
    <w:rsid w:val="00C067E2"/>
    <w:rsid w:val="00C07887"/>
    <w:rsid w:val="00C1157D"/>
    <w:rsid w:val="00C15BE4"/>
    <w:rsid w:val="00C17A7B"/>
    <w:rsid w:val="00C22D27"/>
    <w:rsid w:val="00C24AFE"/>
    <w:rsid w:val="00C30D28"/>
    <w:rsid w:val="00C33447"/>
    <w:rsid w:val="00C35E86"/>
    <w:rsid w:val="00C36F0D"/>
    <w:rsid w:val="00C37FDC"/>
    <w:rsid w:val="00C41120"/>
    <w:rsid w:val="00C43853"/>
    <w:rsid w:val="00C43A07"/>
    <w:rsid w:val="00C45048"/>
    <w:rsid w:val="00C47E48"/>
    <w:rsid w:val="00C50462"/>
    <w:rsid w:val="00C51561"/>
    <w:rsid w:val="00C53028"/>
    <w:rsid w:val="00C538C2"/>
    <w:rsid w:val="00C539CF"/>
    <w:rsid w:val="00C62964"/>
    <w:rsid w:val="00C66E52"/>
    <w:rsid w:val="00C7075F"/>
    <w:rsid w:val="00C74093"/>
    <w:rsid w:val="00C77437"/>
    <w:rsid w:val="00C77ED3"/>
    <w:rsid w:val="00C80E2C"/>
    <w:rsid w:val="00C84BB2"/>
    <w:rsid w:val="00C86D7E"/>
    <w:rsid w:val="00C86E37"/>
    <w:rsid w:val="00C87B97"/>
    <w:rsid w:val="00C92EFD"/>
    <w:rsid w:val="00C96740"/>
    <w:rsid w:val="00C96EC0"/>
    <w:rsid w:val="00CA14F5"/>
    <w:rsid w:val="00CA6C35"/>
    <w:rsid w:val="00CA7E28"/>
    <w:rsid w:val="00CB0B56"/>
    <w:rsid w:val="00CB18AB"/>
    <w:rsid w:val="00CB2F77"/>
    <w:rsid w:val="00CB4144"/>
    <w:rsid w:val="00CB4650"/>
    <w:rsid w:val="00CC1013"/>
    <w:rsid w:val="00CC1DD7"/>
    <w:rsid w:val="00CD2857"/>
    <w:rsid w:val="00CD3DA5"/>
    <w:rsid w:val="00CD6CBF"/>
    <w:rsid w:val="00CE20D5"/>
    <w:rsid w:val="00CF069B"/>
    <w:rsid w:val="00CF339F"/>
    <w:rsid w:val="00CF357E"/>
    <w:rsid w:val="00CF4275"/>
    <w:rsid w:val="00CF5A5C"/>
    <w:rsid w:val="00CF5D42"/>
    <w:rsid w:val="00CF5E11"/>
    <w:rsid w:val="00CF6B68"/>
    <w:rsid w:val="00D021D5"/>
    <w:rsid w:val="00D0386E"/>
    <w:rsid w:val="00D03FC0"/>
    <w:rsid w:val="00D0562C"/>
    <w:rsid w:val="00D0700E"/>
    <w:rsid w:val="00D121C9"/>
    <w:rsid w:val="00D141CD"/>
    <w:rsid w:val="00D20343"/>
    <w:rsid w:val="00D20EC1"/>
    <w:rsid w:val="00D20F98"/>
    <w:rsid w:val="00D216E8"/>
    <w:rsid w:val="00D2659D"/>
    <w:rsid w:val="00D26B28"/>
    <w:rsid w:val="00D310AB"/>
    <w:rsid w:val="00D34BA0"/>
    <w:rsid w:val="00D363E5"/>
    <w:rsid w:val="00D37383"/>
    <w:rsid w:val="00D43301"/>
    <w:rsid w:val="00D44C07"/>
    <w:rsid w:val="00D50B72"/>
    <w:rsid w:val="00D53E56"/>
    <w:rsid w:val="00D550F5"/>
    <w:rsid w:val="00D553B8"/>
    <w:rsid w:val="00D57D4A"/>
    <w:rsid w:val="00D6089E"/>
    <w:rsid w:val="00D61C73"/>
    <w:rsid w:val="00D62725"/>
    <w:rsid w:val="00D732AE"/>
    <w:rsid w:val="00D737AB"/>
    <w:rsid w:val="00D7711A"/>
    <w:rsid w:val="00D86E65"/>
    <w:rsid w:val="00D922FF"/>
    <w:rsid w:val="00D95674"/>
    <w:rsid w:val="00DA0E59"/>
    <w:rsid w:val="00DA1618"/>
    <w:rsid w:val="00DA1DDE"/>
    <w:rsid w:val="00DA2A48"/>
    <w:rsid w:val="00DA5C7C"/>
    <w:rsid w:val="00DB1604"/>
    <w:rsid w:val="00DB4ABC"/>
    <w:rsid w:val="00DB4E19"/>
    <w:rsid w:val="00DC7438"/>
    <w:rsid w:val="00DD204D"/>
    <w:rsid w:val="00DD2688"/>
    <w:rsid w:val="00DD4124"/>
    <w:rsid w:val="00DD66AD"/>
    <w:rsid w:val="00DE1728"/>
    <w:rsid w:val="00DE2C4A"/>
    <w:rsid w:val="00DE46E0"/>
    <w:rsid w:val="00DE68B6"/>
    <w:rsid w:val="00DE6E98"/>
    <w:rsid w:val="00DE7F36"/>
    <w:rsid w:val="00E016DF"/>
    <w:rsid w:val="00E01D3C"/>
    <w:rsid w:val="00E1030B"/>
    <w:rsid w:val="00E10821"/>
    <w:rsid w:val="00E11B7B"/>
    <w:rsid w:val="00E1370F"/>
    <w:rsid w:val="00E138E0"/>
    <w:rsid w:val="00E1464D"/>
    <w:rsid w:val="00E14DD9"/>
    <w:rsid w:val="00E200DE"/>
    <w:rsid w:val="00E20FEA"/>
    <w:rsid w:val="00E2415A"/>
    <w:rsid w:val="00E2419D"/>
    <w:rsid w:val="00E24748"/>
    <w:rsid w:val="00E326DC"/>
    <w:rsid w:val="00E34E52"/>
    <w:rsid w:val="00E3561C"/>
    <w:rsid w:val="00E35B16"/>
    <w:rsid w:val="00E35F2B"/>
    <w:rsid w:val="00E362FA"/>
    <w:rsid w:val="00E406BF"/>
    <w:rsid w:val="00E43102"/>
    <w:rsid w:val="00E44784"/>
    <w:rsid w:val="00E46196"/>
    <w:rsid w:val="00E47F62"/>
    <w:rsid w:val="00E50CAE"/>
    <w:rsid w:val="00E51706"/>
    <w:rsid w:val="00E545C6"/>
    <w:rsid w:val="00E575EC"/>
    <w:rsid w:val="00E60A53"/>
    <w:rsid w:val="00E613B7"/>
    <w:rsid w:val="00E650F5"/>
    <w:rsid w:val="00E71472"/>
    <w:rsid w:val="00E73019"/>
    <w:rsid w:val="00E740B2"/>
    <w:rsid w:val="00E7481A"/>
    <w:rsid w:val="00E751AC"/>
    <w:rsid w:val="00E805E7"/>
    <w:rsid w:val="00E8074A"/>
    <w:rsid w:val="00E83B6C"/>
    <w:rsid w:val="00E93BED"/>
    <w:rsid w:val="00E940A3"/>
    <w:rsid w:val="00E9493D"/>
    <w:rsid w:val="00EA028C"/>
    <w:rsid w:val="00EB2A56"/>
    <w:rsid w:val="00EB5E4B"/>
    <w:rsid w:val="00EB7486"/>
    <w:rsid w:val="00EC40DF"/>
    <w:rsid w:val="00ED0D11"/>
    <w:rsid w:val="00ED1BC9"/>
    <w:rsid w:val="00ED3711"/>
    <w:rsid w:val="00ED3F34"/>
    <w:rsid w:val="00ED75A4"/>
    <w:rsid w:val="00ED78F0"/>
    <w:rsid w:val="00EE24A1"/>
    <w:rsid w:val="00EE64B4"/>
    <w:rsid w:val="00EE6CBA"/>
    <w:rsid w:val="00EF45C4"/>
    <w:rsid w:val="00EF6CFD"/>
    <w:rsid w:val="00F02938"/>
    <w:rsid w:val="00F0349A"/>
    <w:rsid w:val="00F04341"/>
    <w:rsid w:val="00F05866"/>
    <w:rsid w:val="00F15F87"/>
    <w:rsid w:val="00F162A0"/>
    <w:rsid w:val="00F16DEE"/>
    <w:rsid w:val="00F20363"/>
    <w:rsid w:val="00F21D13"/>
    <w:rsid w:val="00F26367"/>
    <w:rsid w:val="00F2692E"/>
    <w:rsid w:val="00F26A48"/>
    <w:rsid w:val="00F32521"/>
    <w:rsid w:val="00F34B5C"/>
    <w:rsid w:val="00F37786"/>
    <w:rsid w:val="00F37923"/>
    <w:rsid w:val="00F43FB7"/>
    <w:rsid w:val="00F44861"/>
    <w:rsid w:val="00F4606B"/>
    <w:rsid w:val="00F464F2"/>
    <w:rsid w:val="00F5319A"/>
    <w:rsid w:val="00F54BCA"/>
    <w:rsid w:val="00F61410"/>
    <w:rsid w:val="00F61F38"/>
    <w:rsid w:val="00F62B7D"/>
    <w:rsid w:val="00F65343"/>
    <w:rsid w:val="00F67BF2"/>
    <w:rsid w:val="00F718DF"/>
    <w:rsid w:val="00F75449"/>
    <w:rsid w:val="00F75824"/>
    <w:rsid w:val="00F7711B"/>
    <w:rsid w:val="00F778E6"/>
    <w:rsid w:val="00F80F87"/>
    <w:rsid w:val="00F81293"/>
    <w:rsid w:val="00F813D7"/>
    <w:rsid w:val="00F81552"/>
    <w:rsid w:val="00F81D03"/>
    <w:rsid w:val="00F8344E"/>
    <w:rsid w:val="00F85F53"/>
    <w:rsid w:val="00F86838"/>
    <w:rsid w:val="00F871AD"/>
    <w:rsid w:val="00F92EB7"/>
    <w:rsid w:val="00F93D6A"/>
    <w:rsid w:val="00F978AB"/>
    <w:rsid w:val="00F97AE0"/>
    <w:rsid w:val="00FA1C3E"/>
    <w:rsid w:val="00FA23D4"/>
    <w:rsid w:val="00FA4A23"/>
    <w:rsid w:val="00FB2373"/>
    <w:rsid w:val="00FB52C8"/>
    <w:rsid w:val="00FB554C"/>
    <w:rsid w:val="00FB6C3B"/>
    <w:rsid w:val="00FC25A6"/>
    <w:rsid w:val="00FC4A64"/>
    <w:rsid w:val="00FC56FE"/>
    <w:rsid w:val="00FC59E2"/>
    <w:rsid w:val="00FC6704"/>
    <w:rsid w:val="00FC7F94"/>
    <w:rsid w:val="00FD1F7C"/>
    <w:rsid w:val="00FD3BF9"/>
    <w:rsid w:val="00FD7E45"/>
    <w:rsid w:val="00FE446C"/>
    <w:rsid w:val="00FE4E70"/>
    <w:rsid w:val="00FE64E2"/>
    <w:rsid w:val="00FE6621"/>
    <w:rsid w:val="00FF0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5C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9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688"/>
    <w:pPr>
      <w:tabs>
        <w:tab w:val="center" w:pos="4252"/>
        <w:tab w:val="right" w:pos="8504"/>
      </w:tabs>
      <w:snapToGrid w:val="0"/>
    </w:pPr>
  </w:style>
  <w:style w:type="character" w:customStyle="1" w:styleId="a5">
    <w:name w:val="ヘッダー (文字)"/>
    <w:basedOn w:val="a0"/>
    <w:link w:val="a4"/>
    <w:uiPriority w:val="99"/>
    <w:rsid w:val="00DD2688"/>
  </w:style>
  <w:style w:type="paragraph" w:styleId="a6">
    <w:name w:val="footer"/>
    <w:basedOn w:val="a"/>
    <w:link w:val="a7"/>
    <w:uiPriority w:val="99"/>
    <w:unhideWhenUsed/>
    <w:rsid w:val="00DD2688"/>
    <w:pPr>
      <w:tabs>
        <w:tab w:val="center" w:pos="4252"/>
        <w:tab w:val="right" w:pos="8504"/>
      </w:tabs>
      <w:snapToGrid w:val="0"/>
    </w:pPr>
  </w:style>
  <w:style w:type="character" w:customStyle="1" w:styleId="a7">
    <w:name w:val="フッター (文字)"/>
    <w:basedOn w:val="a0"/>
    <w:link w:val="a6"/>
    <w:uiPriority w:val="99"/>
    <w:rsid w:val="00DD2688"/>
  </w:style>
  <w:style w:type="paragraph" w:styleId="a8">
    <w:name w:val="Balloon Text"/>
    <w:basedOn w:val="a"/>
    <w:link w:val="a9"/>
    <w:uiPriority w:val="99"/>
    <w:semiHidden/>
    <w:unhideWhenUsed/>
    <w:rsid w:val="00AF27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7B1"/>
    <w:rPr>
      <w:rFonts w:asciiTheme="majorHAnsi" w:eastAsiaTheme="majorEastAsia" w:hAnsiTheme="majorHAnsi" w:cstheme="majorBidi"/>
      <w:sz w:val="18"/>
      <w:szCs w:val="18"/>
    </w:rPr>
  </w:style>
  <w:style w:type="table" w:customStyle="1" w:styleId="1">
    <w:name w:val="表 (格子)1"/>
    <w:basedOn w:val="a1"/>
    <w:next w:val="a3"/>
    <w:uiPriority w:val="59"/>
    <w:rsid w:val="004159A9"/>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put">
    <w:name w:val="input"/>
    <w:basedOn w:val="a0"/>
    <w:rsid w:val="00671E6D"/>
  </w:style>
  <w:style w:type="character" w:styleId="aa">
    <w:name w:val="annotation reference"/>
    <w:basedOn w:val="a0"/>
    <w:uiPriority w:val="99"/>
    <w:semiHidden/>
    <w:unhideWhenUsed/>
    <w:rsid w:val="0071690D"/>
    <w:rPr>
      <w:sz w:val="18"/>
      <w:szCs w:val="18"/>
    </w:rPr>
  </w:style>
  <w:style w:type="paragraph" w:styleId="ab">
    <w:name w:val="annotation text"/>
    <w:basedOn w:val="a"/>
    <w:link w:val="ac"/>
    <w:uiPriority w:val="99"/>
    <w:semiHidden/>
    <w:unhideWhenUsed/>
    <w:rsid w:val="0071690D"/>
    <w:pPr>
      <w:jc w:val="left"/>
    </w:pPr>
  </w:style>
  <w:style w:type="character" w:customStyle="1" w:styleId="ac">
    <w:name w:val="コメント文字列 (文字)"/>
    <w:basedOn w:val="a0"/>
    <w:link w:val="ab"/>
    <w:uiPriority w:val="99"/>
    <w:semiHidden/>
    <w:rsid w:val="0071690D"/>
  </w:style>
  <w:style w:type="paragraph" w:styleId="ad">
    <w:name w:val="annotation subject"/>
    <w:basedOn w:val="ab"/>
    <w:next w:val="ab"/>
    <w:link w:val="ae"/>
    <w:uiPriority w:val="99"/>
    <w:semiHidden/>
    <w:unhideWhenUsed/>
    <w:rsid w:val="0071690D"/>
    <w:rPr>
      <w:b/>
      <w:bCs/>
    </w:rPr>
  </w:style>
  <w:style w:type="character" w:customStyle="1" w:styleId="ae">
    <w:name w:val="コメント内容 (文字)"/>
    <w:basedOn w:val="ac"/>
    <w:link w:val="ad"/>
    <w:uiPriority w:val="99"/>
    <w:semiHidden/>
    <w:rsid w:val="0071690D"/>
    <w:rPr>
      <w:b/>
      <w:bCs/>
    </w:rPr>
  </w:style>
  <w:style w:type="paragraph" w:styleId="af">
    <w:name w:val="Revision"/>
    <w:hidden/>
    <w:uiPriority w:val="99"/>
    <w:semiHidden/>
    <w:rsid w:val="00E10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71612">
      <w:bodyDiv w:val="1"/>
      <w:marLeft w:val="0"/>
      <w:marRight w:val="0"/>
      <w:marTop w:val="0"/>
      <w:marBottom w:val="0"/>
      <w:divBdr>
        <w:top w:val="none" w:sz="0" w:space="0" w:color="auto"/>
        <w:left w:val="none" w:sz="0" w:space="0" w:color="auto"/>
        <w:bottom w:val="none" w:sz="0" w:space="0" w:color="auto"/>
        <w:right w:val="none" w:sz="0" w:space="0" w:color="auto"/>
      </w:divBdr>
    </w:div>
    <w:div w:id="1276476066">
      <w:bodyDiv w:val="1"/>
      <w:marLeft w:val="0"/>
      <w:marRight w:val="0"/>
      <w:marTop w:val="0"/>
      <w:marBottom w:val="0"/>
      <w:divBdr>
        <w:top w:val="none" w:sz="0" w:space="0" w:color="auto"/>
        <w:left w:val="none" w:sz="0" w:space="0" w:color="auto"/>
        <w:bottom w:val="none" w:sz="0" w:space="0" w:color="auto"/>
        <w:right w:val="none" w:sz="0" w:space="0" w:color="auto"/>
      </w:divBdr>
    </w:div>
    <w:div w:id="1460146365">
      <w:bodyDiv w:val="1"/>
      <w:marLeft w:val="0"/>
      <w:marRight w:val="0"/>
      <w:marTop w:val="0"/>
      <w:marBottom w:val="0"/>
      <w:divBdr>
        <w:top w:val="none" w:sz="0" w:space="0" w:color="auto"/>
        <w:left w:val="none" w:sz="0" w:space="0" w:color="auto"/>
        <w:bottom w:val="none" w:sz="0" w:space="0" w:color="auto"/>
        <w:right w:val="none" w:sz="0" w:space="0" w:color="auto"/>
      </w:divBdr>
    </w:div>
    <w:div w:id="1505242726">
      <w:bodyDiv w:val="1"/>
      <w:marLeft w:val="0"/>
      <w:marRight w:val="0"/>
      <w:marTop w:val="0"/>
      <w:marBottom w:val="0"/>
      <w:divBdr>
        <w:top w:val="none" w:sz="0" w:space="0" w:color="auto"/>
        <w:left w:val="none" w:sz="0" w:space="0" w:color="auto"/>
        <w:bottom w:val="none" w:sz="0" w:space="0" w:color="auto"/>
        <w:right w:val="none" w:sz="0" w:space="0" w:color="auto"/>
      </w:divBdr>
    </w:div>
    <w:div w:id="15822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3CF8-5398-4799-89E9-E21DD8D0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730</Words>
  <Characters>4164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2026-03-05T04:10:00Z</dcterms:created>
  <dcterms:modified xsi:type="dcterms:W3CDTF">2026-03-09T01:50:00Z</dcterms:modified>
</cp:coreProperties>
</file>