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BE3D7" w14:textId="7859EE7F" w:rsidR="00A71104" w:rsidRPr="006A6479" w:rsidRDefault="00A71104" w:rsidP="00A71104">
      <w:pPr>
        <w:spacing w:line="220" w:lineRule="exact"/>
        <w:rPr>
          <w:rFonts w:ascii="游ゴシック Light" w:eastAsia="游ゴシック Light" w:hAnsi="游ゴシック Light"/>
          <w:szCs w:val="21"/>
        </w:rPr>
      </w:pPr>
    </w:p>
    <w:p w14:paraId="1D305B17" w14:textId="77777777" w:rsidR="00A71104" w:rsidRPr="006A6479" w:rsidRDefault="00A71104" w:rsidP="00A71104">
      <w:pPr>
        <w:widowControl/>
        <w:jc w:val="center"/>
        <w:rPr>
          <w:rFonts w:ascii="ＭＳ ゴシック" w:eastAsia="ＭＳ ゴシック" w:hAnsi="ＭＳ ゴシック"/>
          <w:sz w:val="48"/>
          <w:szCs w:val="48"/>
        </w:rPr>
      </w:pPr>
    </w:p>
    <w:p w14:paraId="63234CBC" w14:textId="77777777" w:rsidR="00A71104" w:rsidRPr="006A6479" w:rsidRDefault="00A71104" w:rsidP="00A71104">
      <w:pPr>
        <w:widowControl/>
        <w:jc w:val="center"/>
        <w:rPr>
          <w:rFonts w:ascii="ＭＳ ゴシック" w:eastAsia="ＭＳ ゴシック" w:hAnsi="ＭＳ ゴシック"/>
          <w:sz w:val="48"/>
          <w:szCs w:val="48"/>
        </w:rPr>
      </w:pPr>
    </w:p>
    <w:p w14:paraId="5C43AECC" w14:textId="77777777" w:rsidR="00A71104" w:rsidRPr="006A6479" w:rsidRDefault="00A71104" w:rsidP="00A71104">
      <w:pPr>
        <w:widowControl/>
        <w:jc w:val="center"/>
        <w:rPr>
          <w:rFonts w:ascii="ＭＳ ゴシック" w:eastAsia="ＭＳ ゴシック" w:hAnsi="ＭＳ ゴシック"/>
          <w:sz w:val="48"/>
          <w:szCs w:val="48"/>
        </w:rPr>
      </w:pPr>
      <w:r w:rsidRPr="006A6479">
        <w:rPr>
          <w:rFonts w:ascii="ＭＳ ゴシック" w:eastAsia="ＭＳ ゴシック" w:hAnsi="ＭＳ ゴシック" w:hint="eastAsia"/>
          <w:sz w:val="48"/>
          <w:szCs w:val="48"/>
        </w:rPr>
        <w:t>障がい者福祉施策の推進に係る提言</w:t>
      </w:r>
    </w:p>
    <w:p w14:paraId="2B95B488" w14:textId="77777777" w:rsidR="00A71104" w:rsidRPr="006A6479" w:rsidRDefault="00A71104" w:rsidP="00A71104">
      <w:pPr>
        <w:widowControl/>
        <w:jc w:val="center"/>
        <w:rPr>
          <w:rFonts w:ascii="ＭＳ ゴシック" w:eastAsia="ＭＳ ゴシック" w:hAnsi="ＭＳ ゴシック"/>
          <w:sz w:val="48"/>
          <w:szCs w:val="48"/>
        </w:rPr>
      </w:pPr>
      <w:r w:rsidRPr="006A6479">
        <w:rPr>
          <w:rFonts w:ascii="ＭＳ ゴシック" w:eastAsia="ＭＳ ゴシック" w:hAnsi="ＭＳ ゴシック" w:hint="eastAsia"/>
          <w:sz w:val="48"/>
          <w:szCs w:val="48"/>
        </w:rPr>
        <w:t>（論点整理）</w:t>
      </w:r>
    </w:p>
    <w:p w14:paraId="293B98E1" w14:textId="77777777" w:rsidR="00A71104" w:rsidRPr="006A6479" w:rsidRDefault="00A71104" w:rsidP="00A71104">
      <w:pPr>
        <w:jc w:val="center"/>
        <w:rPr>
          <w:rFonts w:ascii="ＭＳ ゴシック" w:eastAsia="ＭＳ ゴシック" w:hAnsi="ＭＳ ゴシック"/>
          <w:b/>
          <w:sz w:val="40"/>
          <w:szCs w:val="40"/>
        </w:rPr>
      </w:pPr>
    </w:p>
    <w:p w14:paraId="6E64B08C" w14:textId="77777777" w:rsidR="00A71104" w:rsidRPr="006A6479" w:rsidRDefault="00A71104" w:rsidP="00A71104">
      <w:pPr>
        <w:jc w:val="center"/>
        <w:rPr>
          <w:rFonts w:ascii="ＭＳ ゴシック" w:eastAsia="ＭＳ ゴシック" w:hAnsi="ＭＳ ゴシック"/>
          <w:b/>
          <w:sz w:val="40"/>
          <w:szCs w:val="40"/>
        </w:rPr>
      </w:pPr>
    </w:p>
    <w:p w14:paraId="27D5EFA2" w14:textId="77777777" w:rsidR="00A71104" w:rsidRPr="006A6479" w:rsidRDefault="00A71104" w:rsidP="00A71104">
      <w:pPr>
        <w:jc w:val="center"/>
        <w:rPr>
          <w:rFonts w:ascii="ＭＳ ゴシック" w:eastAsia="ＭＳ ゴシック" w:hAnsi="ＭＳ ゴシック"/>
          <w:b/>
          <w:sz w:val="40"/>
          <w:szCs w:val="40"/>
        </w:rPr>
      </w:pPr>
    </w:p>
    <w:p w14:paraId="5556EE98" w14:textId="77777777" w:rsidR="00A71104" w:rsidRPr="006A6479" w:rsidRDefault="00A71104" w:rsidP="00A71104">
      <w:pPr>
        <w:jc w:val="center"/>
        <w:rPr>
          <w:rFonts w:ascii="ＭＳ ゴシック" w:eastAsia="ＭＳ ゴシック" w:hAnsi="ＭＳ ゴシック"/>
          <w:b/>
          <w:sz w:val="40"/>
          <w:szCs w:val="40"/>
        </w:rPr>
      </w:pPr>
    </w:p>
    <w:p w14:paraId="030C27C5" w14:textId="77777777" w:rsidR="00A71104" w:rsidRPr="006A6479" w:rsidRDefault="00A71104" w:rsidP="00A71104">
      <w:pPr>
        <w:jc w:val="center"/>
        <w:rPr>
          <w:rFonts w:ascii="ＭＳ ゴシック" w:eastAsia="ＭＳ ゴシック" w:hAnsi="ＭＳ ゴシック"/>
          <w:b/>
          <w:sz w:val="40"/>
          <w:szCs w:val="40"/>
        </w:rPr>
      </w:pPr>
    </w:p>
    <w:p w14:paraId="045E6F49" w14:textId="77777777" w:rsidR="00A71104" w:rsidRPr="006A6479" w:rsidRDefault="00A71104" w:rsidP="00A71104">
      <w:pPr>
        <w:jc w:val="center"/>
        <w:rPr>
          <w:rFonts w:ascii="ＭＳ ゴシック" w:eastAsia="ＭＳ ゴシック" w:hAnsi="ＭＳ ゴシック"/>
          <w:b/>
          <w:sz w:val="40"/>
          <w:szCs w:val="40"/>
        </w:rPr>
      </w:pPr>
    </w:p>
    <w:p w14:paraId="35DFF846" w14:textId="77777777" w:rsidR="00A71104" w:rsidRPr="006A6479" w:rsidRDefault="00A71104" w:rsidP="00A71104">
      <w:pPr>
        <w:jc w:val="center"/>
        <w:rPr>
          <w:rFonts w:ascii="ＭＳ ゴシック" w:eastAsia="ＭＳ ゴシック" w:hAnsi="ＭＳ ゴシック"/>
          <w:b/>
          <w:sz w:val="40"/>
          <w:szCs w:val="40"/>
        </w:rPr>
      </w:pPr>
    </w:p>
    <w:p w14:paraId="6C445B1A" w14:textId="77777777" w:rsidR="00A71104" w:rsidRPr="006A6479" w:rsidRDefault="00A71104" w:rsidP="00A71104">
      <w:pPr>
        <w:jc w:val="center"/>
        <w:rPr>
          <w:rFonts w:ascii="ＭＳ ゴシック" w:eastAsia="ＭＳ ゴシック" w:hAnsi="ＭＳ ゴシック"/>
          <w:b/>
          <w:sz w:val="40"/>
          <w:szCs w:val="40"/>
        </w:rPr>
      </w:pPr>
    </w:p>
    <w:p w14:paraId="1567E285" w14:textId="77777777" w:rsidR="00A71104" w:rsidRPr="006A6479" w:rsidRDefault="00A71104" w:rsidP="00A71104">
      <w:pPr>
        <w:jc w:val="center"/>
        <w:rPr>
          <w:rFonts w:ascii="ＭＳ ゴシック" w:eastAsia="ＭＳ ゴシック" w:hAnsi="ＭＳ ゴシック"/>
          <w:b/>
          <w:sz w:val="40"/>
          <w:szCs w:val="40"/>
        </w:rPr>
      </w:pPr>
    </w:p>
    <w:p w14:paraId="4D69B559" w14:textId="77777777" w:rsidR="00A71104" w:rsidRPr="006A6479" w:rsidRDefault="00A71104" w:rsidP="00A71104">
      <w:pPr>
        <w:jc w:val="center"/>
        <w:rPr>
          <w:rFonts w:ascii="ＭＳ ゴシック" w:eastAsia="ＭＳ ゴシック" w:hAnsi="ＭＳ ゴシック"/>
          <w:b/>
          <w:sz w:val="40"/>
          <w:szCs w:val="40"/>
        </w:rPr>
      </w:pPr>
    </w:p>
    <w:p w14:paraId="6B5EF78A" w14:textId="09EAFC2D" w:rsidR="00A71104" w:rsidRPr="006A6479" w:rsidRDefault="00A71104" w:rsidP="00A71104">
      <w:pPr>
        <w:jc w:val="center"/>
        <w:rPr>
          <w:rFonts w:ascii="ＭＳ ゴシック" w:eastAsia="ＭＳ ゴシック" w:hAnsi="ＭＳ ゴシック"/>
          <w:b/>
          <w:sz w:val="40"/>
          <w:szCs w:val="40"/>
        </w:rPr>
      </w:pPr>
      <w:r w:rsidRPr="006A6479">
        <w:rPr>
          <w:rFonts w:ascii="ＭＳ ゴシック" w:eastAsia="ＭＳ ゴシック" w:hAnsi="ＭＳ ゴシック" w:hint="eastAsia"/>
          <w:b/>
          <w:kern w:val="0"/>
          <w:sz w:val="40"/>
          <w:szCs w:val="40"/>
        </w:rPr>
        <w:t>令和５年</w:t>
      </w:r>
      <w:r w:rsidR="00F75792">
        <w:rPr>
          <w:rFonts w:ascii="ＭＳ ゴシック" w:eastAsia="ＭＳ ゴシック" w:hAnsi="ＭＳ ゴシック" w:hint="eastAsia"/>
          <w:b/>
          <w:kern w:val="0"/>
          <w:sz w:val="40"/>
          <w:szCs w:val="40"/>
        </w:rPr>
        <w:t>１１</w:t>
      </w:r>
      <w:r w:rsidRPr="006A6479">
        <w:rPr>
          <w:rFonts w:ascii="ＭＳ ゴシック" w:eastAsia="ＭＳ ゴシック" w:hAnsi="ＭＳ ゴシック" w:hint="eastAsia"/>
          <w:b/>
          <w:kern w:val="0"/>
          <w:sz w:val="40"/>
          <w:szCs w:val="40"/>
        </w:rPr>
        <w:t>月</w:t>
      </w:r>
    </w:p>
    <w:p w14:paraId="354B4BAA" w14:textId="77777777" w:rsidR="00A71104" w:rsidRPr="006A6479" w:rsidRDefault="00A71104" w:rsidP="00A71104">
      <w:pPr>
        <w:jc w:val="center"/>
        <w:rPr>
          <w:rFonts w:ascii="ＭＳ ゴシック" w:eastAsia="ＭＳ ゴシック" w:hAnsi="ＭＳ ゴシック"/>
          <w:b/>
          <w:sz w:val="40"/>
          <w:szCs w:val="40"/>
        </w:rPr>
      </w:pPr>
      <w:r w:rsidRPr="006A6479">
        <w:rPr>
          <w:rFonts w:ascii="ＭＳ ゴシック" w:eastAsia="ＭＳ ゴシック" w:hAnsi="ＭＳ ゴシック" w:hint="eastAsia"/>
          <w:b/>
          <w:sz w:val="40"/>
          <w:szCs w:val="40"/>
        </w:rPr>
        <w:t>大阪府福祉部障がい福祉室</w:t>
      </w:r>
    </w:p>
    <w:p w14:paraId="24A28D34" w14:textId="77777777" w:rsidR="00A71104" w:rsidRPr="006A6479" w:rsidRDefault="00A71104" w:rsidP="00A71104">
      <w:pPr>
        <w:spacing w:line="220" w:lineRule="exact"/>
        <w:rPr>
          <w:rFonts w:ascii="HGSｺﾞｼｯｸM" w:eastAsia="HGSｺﾞｼｯｸM" w:hAnsi="游ゴシック Light"/>
          <w:szCs w:val="21"/>
        </w:rPr>
      </w:pPr>
    </w:p>
    <w:p w14:paraId="0B0FD292" w14:textId="77777777" w:rsidR="00A71104" w:rsidRPr="006A6479" w:rsidRDefault="00A71104" w:rsidP="00A71104">
      <w:pPr>
        <w:spacing w:line="220" w:lineRule="exact"/>
        <w:rPr>
          <w:rFonts w:ascii="HGSｺﾞｼｯｸM" w:eastAsia="HGSｺﾞｼｯｸM" w:hAnsi="游ゴシック Light"/>
          <w:szCs w:val="21"/>
        </w:rPr>
      </w:pPr>
    </w:p>
    <w:p w14:paraId="790DD3DF" w14:textId="77777777" w:rsidR="00A71104" w:rsidRPr="006A6479" w:rsidRDefault="00A71104" w:rsidP="00A71104">
      <w:pPr>
        <w:spacing w:line="220" w:lineRule="exact"/>
        <w:rPr>
          <w:rFonts w:ascii="HGSｺﾞｼｯｸM" w:eastAsia="HGSｺﾞｼｯｸM" w:hAnsi="游ゴシック Light"/>
          <w:szCs w:val="21"/>
        </w:rPr>
      </w:pPr>
    </w:p>
    <w:p w14:paraId="228611FE" w14:textId="77777777" w:rsidR="00A71104" w:rsidRPr="006A6479" w:rsidRDefault="00A71104" w:rsidP="00A71104">
      <w:pPr>
        <w:spacing w:line="220" w:lineRule="exact"/>
        <w:rPr>
          <w:rFonts w:ascii="HGSｺﾞｼｯｸM" w:eastAsia="HGSｺﾞｼｯｸM" w:hAnsi="游ゴシック Light"/>
          <w:szCs w:val="21"/>
        </w:rPr>
      </w:pPr>
    </w:p>
    <w:p w14:paraId="0C6CFA0B" w14:textId="77777777" w:rsidR="00A71104" w:rsidRPr="006A6479" w:rsidRDefault="00A71104" w:rsidP="00A71104">
      <w:pPr>
        <w:spacing w:line="220" w:lineRule="exact"/>
        <w:rPr>
          <w:rFonts w:ascii="HGSｺﾞｼｯｸM" w:eastAsia="HGSｺﾞｼｯｸM" w:hAnsi="游ゴシック Light"/>
          <w:szCs w:val="21"/>
        </w:rPr>
      </w:pPr>
    </w:p>
    <w:p w14:paraId="4BC13763" w14:textId="77777777" w:rsidR="00A71104" w:rsidRPr="006A6479" w:rsidRDefault="00A71104" w:rsidP="00A71104">
      <w:pPr>
        <w:spacing w:line="220" w:lineRule="exact"/>
        <w:rPr>
          <w:rFonts w:ascii="HGSｺﾞｼｯｸM" w:eastAsia="HGSｺﾞｼｯｸM" w:hAnsi="游ゴシック Light"/>
          <w:szCs w:val="21"/>
        </w:rPr>
      </w:pPr>
    </w:p>
    <w:p w14:paraId="4E769E11" w14:textId="77777777" w:rsidR="00A71104" w:rsidRPr="006A6479" w:rsidRDefault="00A71104" w:rsidP="00A71104">
      <w:pPr>
        <w:rPr>
          <w:rFonts w:ascii="ＭＳ ゴシック" w:eastAsia="ＭＳ ゴシック" w:hAnsi="ＭＳ ゴシック"/>
          <w:sz w:val="36"/>
          <w:szCs w:val="36"/>
        </w:rPr>
      </w:pPr>
      <w:r w:rsidRPr="006A6479">
        <w:rPr>
          <w:rFonts w:hint="eastAsia"/>
        </w:rPr>
        <w:lastRenderedPageBreak/>
        <w:t xml:space="preserve">　　　　　　　　　　　　　　　　　　　</w:t>
      </w:r>
      <w:r w:rsidRPr="006A6479">
        <w:rPr>
          <w:rFonts w:ascii="ＭＳ ゴシック" w:eastAsia="ＭＳ ゴシック" w:hAnsi="ＭＳ ゴシック" w:hint="eastAsia"/>
          <w:sz w:val="36"/>
          <w:szCs w:val="36"/>
        </w:rPr>
        <w:t>目次</w:t>
      </w:r>
    </w:p>
    <w:p w14:paraId="379AC87E" w14:textId="77777777" w:rsidR="00A71104" w:rsidRPr="006A6479" w:rsidRDefault="00A71104" w:rsidP="00A71104">
      <w:pPr>
        <w:rPr>
          <w:rFonts w:ascii="ＭＳ ゴシック" w:eastAsia="ＭＳ ゴシック" w:hAnsi="ＭＳ ゴシック"/>
          <w:sz w:val="36"/>
          <w:szCs w:val="36"/>
        </w:rPr>
      </w:pPr>
    </w:p>
    <w:p w14:paraId="480A6D34" w14:textId="59B592D3" w:rsidR="00A71104" w:rsidRPr="006A6479" w:rsidRDefault="00A71104" w:rsidP="00A71104">
      <w:pPr>
        <w:rPr>
          <w:rFonts w:ascii="ＭＳ ゴシック" w:eastAsia="ＭＳ ゴシック" w:hAnsi="ＭＳ ゴシック"/>
          <w:sz w:val="24"/>
          <w:szCs w:val="24"/>
        </w:rPr>
      </w:pPr>
      <w:r w:rsidRPr="006A6479">
        <w:rPr>
          <w:rFonts w:ascii="ＭＳ ゴシック" w:eastAsia="ＭＳ ゴシック" w:hAnsi="ＭＳ ゴシック" w:hint="eastAsia"/>
          <w:sz w:val="24"/>
          <w:szCs w:val="24"/>
        </w:rPr>
        <w:t>１．医療的ケア児から成人に移行した後のサービス充実について・・・・・</w:t>
      </w:r>
      <w:r w:rsidR="00C826AA" w:rsidRPr="006A6479">
        <w:rPr>
          <w:rFonts w:ascii="ＭＳ ゴシック" w:eastAsia="ＭＳ ゴシック" w:hAnsi="ＭＳ ゴシック" w:hint="eastAsia"/>
          <w:sz w:val="24"/>
          <w:szCs w:val="24"/>
        </w:rPr>
        <w:t>１</w:t>
      </w:r>
    </w:p>
    <w:p w14:paraId="530C3F27" w14:textId="77777777" w:rsidR="00A71104" w:rsidRPr="006A6479" w:rsidRDefault="00A71104" w:rsidP="00A71104">
      <w:pPr>
        <w:rPr>
          <w:rFonts w:ascii="ＭＳ ゴシック" w:eastAsia="ＭＳ ゴシック" w:hAnsi="ＭＳ ゴシック"/>
          <w:sz w:val="24"/>
          <w:szCs w:val="24"/>
        </w:rPr>
      </w:pPr>
    </w:p>
    <w:p w14:paraId="17DF9E27" w14:textId="1B21E9CD" w:rsidR="00A71104" w:rsidRPr="006A6479" w:rsidRDefault="00A71104" w:rsidP="00A71104">
      <w:pPr>
        <w:rPr>
          <w:rFonts w:ascii="ＭＳ ゴシック" w:eastAsia="ＭＳ ゴシック" w:hAnsi="ＭＳ ゴシック"/>
          <w:sz w:val="24"/>
          <w:szCs w:val="24"/>
        </w:rPr>
      </w:pPr>
      <w:r w:rsidRPr="006A6479">
        <w:rPr>
          <w:rFonts w:ascii="ＭＳ ゴシック" w:eastAsia="ＭＳ ゴシック" w:hAnsi="ＭＳ ゴシック" w:hint="eastAsia"/>
          <w:sz w:val="24"/>
          <w:szCs w:val="24"/>
        </w:rPr>
        <w:t>２．高次脳機能障がいの訓練および地域移行について・・・・・・・・・・</w:t>
      </w:r>
      <w:r w:rsidR="00701A96" w:rsidRPr="006A6479">
        <w:rPr>
          <w:rFonts w:ascii="ＭＳ ゴシック" w:eastAsia="ＭＳ ゴシック" w:hAnsi="ＭＳ ゴシック" w:hint="eastAsia"/>
          <w:sz w:val="24"/>
          <w:szCs w:val="24"/>
        </w:rPr>
        <w:t>７</w:t>
      </w:r>
    </w:p>
    <w:p w14:paraId="78C2EF9E" w14:textId="77777777" w:rsidR="00A71104" w:rsidRPr="006A6479" w:rsidRDefault="00A71104" w:rsidP="00A71104">
      <w:pPr>
        <w:rPr>
          <w:rFonts w:ascii="ＭＳ ゴシック" w:eastAsia="ＭＳ ゴシック" w:hAnsi="ＭＳ ゴシック"/>
          <w:sz w:val="24"/>
          <w:szCs w:val="24"/>
        </w:rPr>
      </w:pPr>
    </w:p>
    <w:p w14:paraId="696F7C1A" w14:textId="3DFC34C7" w:rsidR="00A71104" w:rsidRPr="006A6479" w:rsidRDefault="00A71104" w:rsidP="00A71104">
      <w:pPr>
        <w:rPr>
          <w:rFonts w:ascii="ＭＳ ゴシック" w:eastAsia="ＭＳ ゴシック" w:hAnsi="ＭＳ ゴシック"/>
          <w:sz w:val="24"/>
          <w:szCs w:val="24"/>
        </w:rPr>
      </w:pPr>
      <w:r w:rsidRPr="006A6479">
        <w:rPr>
          <w:rFonts w:ascii="ＭＳ ゴシック" w:eastAsia="ＭＳ ゴシック" w:hAnsi="ＭＳ ゴシック" w:hint="eastAsia"/>
          <w:sz w:val="24"/>
          <w:szCs w:val="24"/>
        </w:rPr>
        <w:t>３．</w:t>
      </w:r>
      <w:r w:rsidRPr="006A6479">
        <w:rPr>
          <w:rFonts w:ascii="ＭＳ ゴシック" w:eastAsia="ＭＳ ゴシック" w:hAnsi="ＭＳ ゴシック" w:hint="eastAsia"/>
          <w:spacing w:val="-4"/>
          <w:sz w:val="24"/>
          <w:szCs w:val="24"/>
        </w:rPr>
        <w:t>都道府県・市区町村における障</w:t>
      </w:r>
      <w:r w:rsidR="002C6048" w:rsidRPr="006A6479">
        <w:rPr>
          <w:rFonts w:ascii="ＭＳ ゴシック" w:eastAsia="ＭＳ ゴシック" w:hAnsi="ＭＳ ゴシック" w:hint="eastAsia"/>
          <w:spacing w:val="-4"/>
          <w:sz w:val="24"/>
          <w:szCs w:val="24"/>
        </w:rPr>
        <w:t>がい</w:t>
      </w:r>
      <w:r w:rsidRPr="006A6479">
        <w:rPr>
          <w:rFonts w:ascii="ＭＳ ゴシック" w:eastAsia="ＭＳ ゴシック" w:hAnsi="ＭＳ ゴシック" w:hint="eastAsia"/>
          <w:spacing w:val="-4"/>
          <w:sz w:val="24"/>
          <w:szCs w:val="24"/>
        </w:rPr>
        <w:t>者虐待事例への対応状況等調査について</w:t>
      </w:r>
    </w:p>
    <w:p w14:paraId="74F8ED73" w14:textId="1AB75DDB" w:rsidR="00A71104" w:rsidRPr="006A6479" w:rsidRDefault="00A71104" w:rsidP="00A71104">
      <w:pPr>
        <w:rPr>
          <w:rFonts w:ascii="ＭＳ ゴシック" w:eastAsia="ＭＳ ゴシック" w:hAnsi="ＭＳ ゴシック"/>
          <w:sz w:val="24"/>
          <w:szCs w:val="24"/>
        </w:rPr>
      </w:pPr>
      <w:r w:rsidRPr="006A6479">
        <w:rPr>
          <w:rFonts w:ascii="ＭＳ ゴシック" w:eastAsia="ＭＳ ゴシック" w:hAnsi="ＭＳ ゴシック" w:hint="eastAsia"/>
          <w:sz w:val="24"/>
          <w:szCs w:val="24"/>
        </w:rPr>
        <w:t xml:space="preserve">　　　　　　　　　　　　　　　　　　　　　　　　・・・・・・・・・・</w:t>
      </w:r>
      <w:r w:rsidR="00C826AA" w:rsidRPr="006A6479">
        <w:rPr>
          <w:rFonts w:ascii="ＭＳ ゴシック" w:eastAsia="ＭＳ ゴシック" w:hAnsi="ＭＳ ゴシック" w:hint="eastAsia"/>
          <w:sz w:val="24"/>
          <w:szCs w:val="24"/>
        </w:rPr>
        <w:t>1</w:t>
      </w:r>
      <w:r w:rsidR="00701A96" w:rsidRPr="006A6479">
        <w:rPr>
          <w:rFonts w:ascii="ＭＳ ゴシック" w:eastAsia="ＭＳ ゴシック" w:hAnsi="ＭＳ ゴシック"/>
          <w:sz w:val="24"/>
          <w:szCs w:val="24"/>
        </w:rPr>
        <w:t>3</w:t>
      </w:r>
    </w:p>
    <w:p w14:paraId="0CBA4639" w14:textId="77777777" w:rsidR="00A71104" w:rsidRPr="006A6479" w:rsidRDefault="00A71104" w:rsidP="00A71104">
      <w:pPr>
        <w:rPr>
          <w:rFonts w:ascii="ＭＳ ゴシック" w:eastAsia="ＭＳ ゴシック" w:hAnsi="ＭＳ ゴシック"/>
          <w:sz w:val="24"/>
          <w:szCs w:val="24"/>
        </w:rPr>
      </w:pPr>
    </w:p>
    <w:p w14:paraId="6124AC7B" w14:textId="7A946E51" w:rsidR="00A71104" w:rsidRPr="006A6479" w:rsidRDefault="00A71104" w:rsidP="00A71104">
      <w:pPr>
        <w:rPr>
          <w:rFonts w:ascii="ＭＳ ゴシック" w:eastAsia="ＭＳ ゴシック" w:hAnsi="ＭＳ ゴシック"/>
          <w:sz w:val="24"/>
          <w:szCs w:val="24"/>
        </w:rPr>
      </w:pPr>
      <w:r w:rsidRPr="006A6479">
        <w:rPr>
          <w:rFonts w:ascii="ＭＳ ゴシック" w:eastAsia="ＭＳ ゴシック" w:hAnsi="ＭＳ ゴシック" w:hint="eastAsia"/>
          <w:sz w:val="24"/>
          <w:szCs w:val="24"/>
        </w:rPr>
        <w:t>４．相談支援体制の整備について・・・・・・・・・・・・・・・・・・・</w:t>
      </w:r>
      <w:r w:rsidR="00C826AA" w:rsidRPr="006A6479">
        <w:rPr>
          <w:rFonts w:ascii="ＭＳ ゴシック" w:eastAsia="ＭＳ ゴシック" w:hAnsi="ＭＳ ゴシック" w:hint="eastAsia"/>
          <w:sz w:val="24"/>
          <w:szCs w:val="24"/>
        </w:rPr>
        <w:t>1</w:t>
      </w:r>
      <w:r w:rsidR="00701A96" w:rsidRPr="006A6479">
        <w:rPr>
          <w:rFonts w:ascii="ＭＳ ゴシック" w:eastAsia="ＭＳ ゴシック" w:hAnsi="ＭＳ ゴシック"/>
          <w:sz w:val="24"/>
          <w:szCs w:val="24"/>
        </w:rPr>
        <w:t>7</w:t>
      </w:r>
    </w:p>
    <w:p w14:paraId="56F9D83A" w14:textId="77777777" w:rsidR="00A71104" w:rsidRPr="006A6479" w:rsidRDefault="00A71104" w:rsidP="00A71104">
      <w:pPr>
        <w:rPr>
          <w:rFonts w:ascii="ＭＳ ゴシック" w:eastAsia="ＭＳ ゴシック" w:hAnsi="ＭＳ ゴシック"/>
          <w:sz w:val="24"/>
          <w:szCs w:val="24"/>
        </w:rPr>
      </w:pPr>
    </w:p>
    <w:p w14:paraId="49E91857" w14:textId="1175E70D" w:rsidR="00A71104" w:rsidRPr="006A6479" w:rsidRDefault="00A71104" w:rsidP="00A71104">
      <w:pPr>
        <w:rPr>
          <w:rFonts w:ascii="ＭＳ ゴシック" w:eastAsia="ＭＳ ゴシック" w:hAnsi="ＭＳ ゴシック"/>
          <w:sz w:val="24"/>
          <w:szCs w:val="24"/>
        </w:rPr>
      </w:pPr>
      <w:r w:rsidRPr="006A6479">
        <w:rPr>
          <w:rFonts w:ascii="ＭＳ ゴシック" w:eastAsia="ＭＳ ゴシック" w:hAnsi="ＭＳ ゴシック" w:hint="eastAsia"/>
          <w:sz w:val="24"/>
          <w:szCs w:val="24"/>
        </w:rPr>
        <w:t>５．地域生活支援事業等の国庫補助の在り方について・・・・・・・・・・</w:t>
      </w:r>
      <w:r w:rsidR="00C826AA" w:rsidRPr="006A6479">
        <w:rPr>
          <w:rFonts w:ascii="ＭＳ ゴシック" w:eastAsia="ＭＳ ゴシック" w:hAnsi="ＭＳ ゴシック" w:hint="eastAsia"/>
          <w:sz w:val="24"/>
          <w:szCs w:val="24"/>
        </w:rPr>
        <w:t>2</w:t>
      </w:r>
      <w:r w:rsidR="00701A96" w:rsidRPr="006A6479">
        <w:rPr>
          <w:rFonts w:ascii="ＭＳ ゴシック" w:eastAsia="ＭＳ ゴシック" w:hAnsi="ＭＳ ゴシック"/>
          <w:sz w:val="24"/>
          <w:szCs w:val="24"/>
        </w:rPr>
        <w:t>0</w:t>
      </w:r>
    </w:p>
    <w:p w14:paraId="0E579155" w14:textId="77777777" w:rsidR="00A71104" w:rsidRPr="006A6479" w:rsidRDefault="00A71104" w:rsidP="00A71104">
      <w:pPr>
        <w:rPr>
          <w:rFonts w:ascii="ＭＳ ゴシック" w:eastAsia="ＭＳ ゴシック" w:hAnsi="ＭＳ ゴシック"/>
          <w:sz w:val="24"/>
          <w:szCs w:val="24"/>
        </w:rPr>
      </w:pPr>
    </w:p>
    <w:p w14:paraId="506F278B" w14:textId="3994DBC1" w:rsidR="00A71104" w:rsidRPr="006A6479" w:rsidRDefault="00A71104" w:rsidP="00A71104">
      <w:pPr>
        <w:rPr>
          <w:rFonts w:ascii="ＭＳ ゴシック" w:eastAsia="ＭＳ ゴシック" w:hAnsi="ＭＳ ゴシック"/>
          <w:sz w:val="24"/>
          <w:szCs w:val="24"/>
        </w:rPr>
      </w:pPr>
      <w:r w:rsidRPr="006A6479">
        <w:rPr>
          <w:rFonts w:ascii="ＭＳ ゴシック" w:eastAsia="ＭＳ ゴシック" w:hAnsi="ＭＳ ゴシック" w:hint="eastAsia"/>
          <w:sz w:val="24"/>
          <w:szCs w:val="24"/>
        </w:rPr>
        <w:t>６．障がい者等の移動の支援について・・・・・・・・・・・・・・・・・</w:t>
      </w:r>
      <w:r w:rsidR="00C826AA" w:rsidRPr="006A6479">
        <w:rPr>
          <w:rFonts w:ascii="ＭＳ ゴシック" w:eastAsia="ＭＳ ゴシック" w:hAnsi="ＭＳ ゴシック" w:hint="eastAsia"/>
          <w:sz w:val="24"/>
          <w:szCs w:val="24"/>
        </w:rPr>
        <w:t>2</w:t>
      </w:r>
      <w:r w:rsidR="00701A96" w:rsidRPr="006A6479">
        <w:rPr>
          <w:rFonts w:ascii="ＭＳ ゴシック" w:eastAsia="ＭＳ ゴシック" w:hAnsi="ＭＳ ゴシック"/>
          <w:sz w:val="24"/>
          <w:szCs w:val="24"/>
        </w:rPr>
        <w:t>3</w:t>
      </w:r>
    </w:p>
    <w:p w14:paraId="534CEC24" w14:textId="77777777" w:rsidR="00A71104" w:rsidRPr="006A6479" w:rsidRDefault="00A71104" w:rsidP="00A71104">
      <w:pPr>
        <w:rPr>
          <w:rFonts w:ascii="ＭＳ ゴシック" w:eastAsia="ＭＳ ゴシック" w:hAnsi="ＭＳ ゴシック"/>
          <w:sz w:val="24"/>
          <w:szCs w:val="24"/>
        </w:rPr>
      </w:pPr>
    </w:p>
    <w:p w14:paraId="490C0974" w14:textId="2E785750" w:rsidR="00A71104" w:rsidRPr="006A6479" w:rsidRDefault="00A71104" w:rsidP="00A71104">
      <w:pPr>
        <w:ind w:left="240" w:hangingChars="100" w:hanging="240"/>
        <w:rPr>
          <w:rFonts w:ascii="ＭＳ ゴシック" w:eastAsia="ＭＳ ゴシック" w:hAnsi="ＭＳ ゴシック"/>
          <w:sz w:val="24"/>
          <w:szCs w:val="24"/>
        </w:rPr>
      </w:pPr>
      <w:r w:rsidRPr="006A6479">
        <w:rPr>
          <w:rFonts w:ascii="ＭＳ ゴシック" w:eastAsia="ＭＳ ゴシック" w:hAnsi="ＭＳ ゴシック" w:hint="eastAsia"/>
          <w:sz w:val="24"/>
          <w:szCs w:val="24"/>
        </w:rPr>
        <w:t>７．障がい者の就労支援に携わる人材に対する雇用・福祉の分野横断的な基礎的知識・スキルを付与する研修（基礎的研修）等について・・・・・・・</w:t>
      </w:r>
      <w:r w:rsidR="00C826AA" w:rsidRPr="006A6479">
        <w:rPr>
          <w:rFonts w:ascii="ＭＳ ゴシック" w:eastAsia="ＭＳ ゴシック" w:hAnsi="ＭＳ ゴシック" w:hint="eastAsia"/>
          <w:sz w:val="24"/>
          <w:szCs w:val="24"/>
        </w:rPr>
        <w:t>2</w:t>
      </w:r>
      <w:r w:rsidR="00701A96" w:rsidRPr="006A6479">
        <w:rPr>
          <w:rFonts w:ascii="ＭＳ ゴシック" w:eastAsia="ＭＳ ゴシック" w:hAnsi="ＭＳ ゴシック"/>
          <w:sz w:val="24"/>
          <w:szCs w:val="24"/>
        </w:rPr>
        <w:t>5</w:t>
      </w:r>
    </w:p>
    <w:p w14:paraId="6DD381F4" w14:textId="77777777" w:rsidR="00A71104" w:rsidRPr="006A6479" w:rsidRDefault="00A71104" w:rsidP="00A71104">
      <w:pPr>
        <w:rPr>
          <w:rFonts w:ascii="ＭＳ ゴシック" w:eastAsia="ＭＳ ゴシック" w:hAnsi="ＭＳ ゴシック"/>
          <w:sz w:val="24"/>
          <w:szCs w:val="24"/>
        </w:rPr>
      </w:pPr>
    </w:p>
    <w:p w14:paraId="662D4D2C" w14:textId="5DF8DBE3" w:rsidR="00A71104" w:rsidRPr="006A6479" w:rsidRDefault="00A71104" w:rsidP="00A71104">
      <w:pPr>
        <w:rPr>
          <w:rFonts w:ascii="ＭＳ ゴシック" w:eastAsia="ＭＳ ゴシック" w:hAnsi="ＭＳ ゴシック"/>
          <w:sz w:val="24"/>
          <w:szCs w:val="24"/>
        </w:rPr>
      </w:pPr>
      <w:r w:rsidRPr="006A6479">
        <w:rPr>
          <w:rFonts w:ascii="ＭＳ ゴシック" w:eastAsia="ＭＳ ゴシック" w:hAnsi="ＭＳ ゴシック" w:hint="eastAsia"/>
          <w:sz w:val="24"/>
          <w:szCs w:val="24"/>
        </w:rPr>
        <w:t>８．精神科病院や入所施設からの地域生活への移行について・・・・・・・</w:t>
      </w:r>
      <w:r w:rsidR="00C826AA" w:rsidRPr="006A6479">
        <w:rPr>
          <w:rFonts w:ascii="ＭＳ ゴシック" w:eastAsia="ＭＳ ゴシック" w:hAnsi="ＭＳ ゴシック" w:hint="eastAsia"/>
          <w:sz w:val="24"/>
          <w:szCs w:val="24"/>
        </w:rPr>
        <w:t>2</w:t>
      </w:r>
      <w:r w:rsidR="00701A96" w:rsidRPr="006A6479">
        <w:rPr>
          <w:rFonts w:ascii="ＭＳ ゴシック" w:eastAsia="ＭＳ ゴシック" w:hAnsi="ＭＳ ゴシック"/>
          <w:sz w:val="24"/>
          <w:szCs w:val="24"/>
        </w:rPr>
        <w:t>8</w:t>
      </w:r>
    </w:p>
    <w:p w14:paraId="72F68199" w14:textId="77777777" w:rsidR="00A71104" w:rsidRPr="006A6479" w:rsidRDefault="00A71104" w:rsidP="00A71104">
      <w:pPr>
        <w:rPr>
          <w:rFonts w:ascii="ＭＳ ゴシック" w:eastAsia="ＭＳ ゴシック" w:hAnsi="ＭＳ ゴシック"/>
          <w:sz w:val="24"/>
          <w:szCs w:val="24"/>
        </w:rPr>
      </w:pPr>
    </w:p>
    <w:p w14:paraId="75D6CB02" w14:textId="570F1C0B" w:rsidR="00A71104" w:rsidRPr="006A6479" w:rsidRDefault="00A71104" w:rsidP="00A71104">
      <w:pPr>
        <w:rPr>
          <w:rFonts w:ascii="ＭＳ ゴシック" w:eastAsia="ＭＳ ゴシック" w:hAnsi="ＭＳ ゴシック"/>
          <w:sz w:val="24"/>
          <w:szCs w:val="24"/>
        </w:rPr>
      </w:pPr>
      <w:r w:rsidRPr="006A6479">
        <w:rPr>
          <w:rFonts w:ascii="ＭＳ ゴシック" w:eastAsia="ＭＳ ゴシック" w:hAnsi="ＭＳ ゴシック" w:hint="eastAsia"/>
          <w:sz w:val="24"/>
          <w:szCs w:val="24"/>
        </w:rPr>
        <w:t>９．今後の報酬改定等について・・・・・・・・・・・・・・・・・・・・</w:t>
      </w:r>
      <w:r w:rsidR="00C826AA" w:rsidRPr="006A6479">
        <w:rPr>
          <w:rFonts w:ascii="ＭＳ ゴシック" w:eastAsia="ＭＳ ゴシック" w:hAnsi="ＭＳ ゴシック" w:hint="eastAsia"/>
          <w:sz w:val="24"/>
          <w:szCs w:val="24"/>
        </w:rPr>
        <w:t>3</w:t>
      </w:r>
      <w:r w:rsidR="00701A96" w:rsidRPr="006A6479">
        <w:rPr>
          <w:rFonts w:ascii="ＭＳ ゴシック" w:eastAsia="ＭＳ ゴシック" w:hAnsi="ＭＳ ゴシック"/>
          <w:sz w:val="24"/>
          <w:szCs w:val="24"/>
        </w:rPr>
        <w:t>2</w:t>
      </w:r>
    </w:p>
    <w:p w14:paraId="4C36F274" w14:textId="77777777" w:rsidR="00A71104" w:rsidRPr="006A6479" w:rsidRDefault="00A71104" w:rsidP="00A71104">
      <w:pPr>
        <w:rPr>
          <w:rFonts w:ascii="ＭＳ ゴシック" w:eastAsia="ＭＳ ゴシック" w:hAnsi="ＭＳ ゴシック"/>
          <w:sz w:val="24"/>
          <w:szCs w:val="24"/>
        </w:rPr>
      </w:pPr>
    </w:p>
    <w:p w14:paraId="7300272D" w14:textId="77777777" w:rsidR="00A71104" w:rsidRPr="006A6479" w:rsidRDefault="00A71104" w:rsidP="00A71104">
      <w:pPr>
        <w:rPr>
          <w:rFonts w:ascii="ＭＳ ゴシック" w:eastAsia="ＭＳ ゴシック" w:hAnsi="ＭＳ ゴシック"/>
          <w:sz w:val="28"/>
          <w:szCs w:val="28"/>
        </w:rPr>
      </w:pPr>
    </w:p>
    <w:p w14:paraId="67EBDDC9" w14:textId="77777777" w:rsidR="00A71104" w:rsidRPr="006A6479" w:rsidRDefault="00A71104" w:rsidP="00A71104">
      <w:pPr>
        <w:rPr>
          <w:rFonts w:ascii="ＭＳ ゴシック" w:eastAsia="ＭＳ ゴシック" w:hAnsi="ＭＳ ゴシック"/>
          <w:sz w:val="28"/>
          <w:szCs w:val="28"/>
        </w:rPr>
      </w:pPr>
    </w:p>
    <w:p w14:paraId="5EA84C59" w14:textId="77777777" w:rsidR="00A71104" w:rsidRPr="006A6479" w:rsidRDefault="00A71104" w:rsidP="00A71104">
      <w:pPr>
        <w:rPr>
          <w:rFonts w:ascii="ＭＳ ゴシック" w:eastAsia="ＭＳ ゴシック" w:hAnsi="ＭＳ ゴシック"/>
          <w:sz w:val="28"/>
          <w:szCs w:val="28"/>
        </w:rPr>
      </w:pPr>
    </w:p>
    <w:p w14:paraId="7985D47C" w14:textId="77777777" w:rsidR="00A71104" w:rsidRPr="006A6479" w:rsidRDefault="00A71104" w:rsidP="00A71104">
      <w:pPr>
        <w:rPr>
          <w:rFonts w:ascii="ＭＳ ゴシック" w:eastAsia="ＭＳ ゴシック" w:hAnsi="ＭＳ ゴシック"/>
          <w:sz w:val="28"/>
          <w:szCs w:val="28"/>
        </w:rPr>
      </w:pPr>
    </w:p>
    <w:p w14:paraId="1E35974E" w14:textId="77777777" w:rsidR="00A71104" w:rsidRPr="006A6479" w:rsidRDefault="00A71104" w:rsidP="00A71104">
      <w:pPr>
        <w:rPr>
          <w:rFonts w:ascii="ＭＳ ゴシック" w:eastAsia="ＭＳ ゴシック" w:hAnsi="ＭＳ ゴシック"/>
          <w:sz w:val="28"/>
          <w:szCs w:val="28"/>
        </w:rPr>
      </w:pPr>
    </w:p>
    <w:p w14:paraId="08FA415D" w14:textId="77777777" w:rsidR="00A71104" w:rsidRPr="006A6479" w:rsidRDefault="00A71104" w:rsidP="00A71104">
      <w:pPr>
        <w:rPr>
          <w:rFonts w:ascii="ＭＳ ゴシック" w:eastAsia="ＭＳ ゴシック" w:hAnsi="ＭＳ ゴシック"/>
          <w:sz w:val="28"/>
          <w:szCs w:val="28"/>
        </w:rPr>
      </w:pPr>
    </w:p>
    <w:p w14:paraId="07B606F0" w14:textId="77777777" w:rsidR="002C6048" w:rsidRPr="006A6479" w:rsidRDefault="002C6048" w:rsidP="00135469">
      <w:pPr>
        <w:rPr>
          <w:rFonts w:ascii="HG丸ｺﾞｼｯｸM-PRO" w:eastAsia="HG丸ｺﾞｼｯｸM-PRO" w:hAnsi="HG丸ｺﾞｼｯｸM-PRO"/>
        </w:rPr>
        <w:sectPr w:rsidR="002C6048" w:rsidRPr="006A6479" w:rsidSect="002C6048">
          <w:headerReference w:type="default" r:id="rId8"/>
          <w:footerReference w:type="default" r:id="rId9"/>
          <w:pgSz w:w="11906" w:h="16838"/>
          <w:pgMar w:top="1701" w:right="1701" w:bottom="1701" w:left="1701" w:header="851" w:footer="992" w:gutter="0"/>
          <w:cols w:space="425"/>
          <w:docGrid w:type="linesAndChars" w:linePitch="360"/>
        </w:sectPr>
      </w:pPr>
    </w:p>
    <w:p w14:paraId="4CAF22BB" w14:textId="77777777" w:rsidR="00701A96" w:rsidRPr="006A6479" w:rsidRDefault="00C826AA" w:rsidP="00701A96">
      <w:pPr>
        <w:rPr>
          <w:rFonts w:ascii="HG丸ｺﾞｼｯｸM-PRO" w:eastAsia="HG丸ｺﾞｼｯｸM-PRO" w:hAnsi="HG丸ｺﾞｼｯｸM-PRO"/>
          <w:sz w:val="18"/>
          <w:szCs w:val="18"/>
        </w:rPr>
      </w:pPr>
      <w:r w:rsidRPr="006A6479">
        <w:rPr>
          <w:rFonts w:ascii="HG丸ｺﾞｼｯｸM-PRO" w:eastAsia="HG丸ｺﾞｼｯｸM-PRO" w:hAnsi="HG丸ｺﾞｼｯｸM-PRO"/>
        </w:rPr>
        <w:br w:type="page"/>
      </w:r>
      <w:r w:rsidR="002F5CD0">
        <w:rPr>
          <w:rFonts w:ascii="HG丸ｺﾞｼｯｸM-PRO" w:eastAsia="HG丸ｺﾞｼｯｸM-PRO" w:hAnsi="HG丸ｺﾞｼｯｸM-PRO"/>
          <w:sz w:val="18"/>
          <w:szCs w:val="18"/>
        </w:rPr>
      </w:r>
      <w:r w:rsidR="002F5CD0">
        <w:rPr>
          <w:rFonts w:ascii="HG丸ｺﾞｼｯｸM-PRO" w:eastAsia="HG丸ｺﾞｼｯｸM-PRO" w:hAnsi="HG丸ｺﾞｼｯｸM-PRO"/>
          <w:sz w:val="18"/>
          <w:szCs w:val="18"/>
        </w:rPr>
        <w:pict w14:anchorId="32AE7978">
          <v:rect id="正方形/長方形 173" o:spid="_x0000_s1171" style="width:423.45pt;height:27pt;visibility:visible;mso-left-percent:-10001;mso-top-percent:-10001;mso-position-horizontal:absolute;mso-position-horizontal-relative:char;mso-position-vertical:absolute;mso-position-vertical-relative:line;mso-left-percent:-10001;mso-top-percent:-10001;v-text-anchor:middle" fillcolor="black" strokeweight="2pt">
            <v:path arrowok="t"/>
            <v:textbox style="mso-next-textbox:#正方形/長方形 173">
              <w:txbxContent>
                <w:p w14:paraId="6694E049" w14:textId="77777777" w:rsidR="00701A96" w:rsidRPr="006D4AE0" w:rsidRDefault="00701A96" w:rsidP="00701A96">
                  <w:pPr>
                    <w:spacing w:line="340" w:lineRule="exact"/>
                    <w:rPr>
                      <w:rFonts w:ascii="Meiryo UI" w:eastAsia="Meiryo UI" w:hAnsi="Meiryo UI"/>
                      <w:b/>
                      <w:sz w:val="26"/>
                      <w:szCs w:val="26"/>
                      <w:shd w:val="clear" w:color="auto" w:fill="00B0F0"/>
                    </w:rPr>
                  </w:pPr>
                  <w:r>
                    <w:rPr>
                      <w:rFonts w:ascii="Meiryo UI" w:eastAsia="Meiryo UI" w:hAnsi="Meiryo UI" w:hint="eastAsia"/>
                      <w:b/>
                      <w:sz w:val="26"/>
                      <w:szCs w:val="26"/>
                    </w:rPr>
                    <w:t>医療的ケア児から成人に移行した後のサービス充実につい</w:t>
                  </w:r>
                  <w:r w:rsidRPr="00D728E8">
                    <w:rPr>
                      <w:rFonts w:ascii="Meiryo UI" w:eastAsia="Meiryo UI" w:hAnsi="Meiryo UI" w:hint="eastAsia"/>
                      <w:b/>
                      <w:sz w:val="26"/>
                      <w:szCs w:val="26"/>
                    </w:rPr>
                    <w:t>て</w:t>
                  </w:r>
                </w:p>
                <w:p w14:paraId="786D2EC7" w14:textId="77777777" w:rsidR="00701A96" w:rsidRDefault="00701A96" w:rsidP="00701A96"/>
              </w:txbxContent>
            </v:textbox>
            <w10:anchorlock/>
          </v:rect>
        </w:pict>
      </w:r>
    </w:p>
    <w:p w14:paraId="75D44B3A" w14:textId="217E3D18" w:rsidR="00701A96" w:rsidRPr="006A6479" w:rsidRDefault="002F5CD0" w:rsidP="00701A96">
      <w:pP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shd w:val="clear" w:color="auto" w:fill="F7CAAC"/>
        </w:rPr>
      </w:r>
      <w:r>
        <w:rPr>
          <w:rFonts w:ascii="HG丸ｺﾞｼｯｸM-PRO" w:eastAsia="HG丸ｺﾞｼｯｸM-PRO" w:hAnsi="HG丸ｺﾞｼｯｸM-PRO"/>
          <w:sz w:val="18"/>
          <w:szCs w:val="18"/>
          <w:shd w:val="clear" w:color="auto" w:fill="F7CAAC"/>
        </w:rPr>
        <w:pict w14:anchorId="6A76B1EE">
          <v:rect id="正方形/長方形 174" o:spid="_x0000_s1170" style="width:424.95pt;height:100.55pt;visibility:visible;mso-left-percent:-10001;mso-top-percent:-10001;mso-position-horizontal:absolute;mso-position-horizontal-relative:char;mso-position-vertical:absolute;mso-position-vertical-relative:line;mso-left-percent:-10001;mso-top-percent:-10001" fillcolor="#f4b083" stroked="f" strokecolor="#c00000" strokeweight="1.5pt">
            <v:path arrowok="t"/>
            <v:textbox style="mso-next-textbox:#正方形/長方形 174">
              <w:txbxContent>
                <w:p w14:paraId="0FA87577" w14:textId="7824F5C0" w:rsidR="00701A96" w:rsidRPr="005D452F" w:rsidRDefault="00701A96" w:rsidP="00701A96">
                  <w:pPr>
                    <w:spacing w:line="360" w:lineRule="exact"/>
                    <w:ind w:left="210" w:hangingChars="100" w:hanging="210"/>
                    <w:jc w:val="left"/>
                    <w:rPr>
                      <w:rFonts w:ascii="HG丸ｺﾞｼｯｸM-PRO" w:eastAsia="HG丸ｺﾞｼｯｸM-PRO" w:hAnsi="HG丸ｺﾞｼｯｸM-PRO" w:cs="Meiryo UI"/>
                      <w:b/>
                      <w:szCs w:val="21"/>
                      <w:u w:val="single"/>
                    </w:rPr>
                  </w:pPr>
                  <w:r w:rsidRPr="00921DAB">
                    <w:rPr>
                      <w:rFonts w:ascii="HG丸ｺﾞｼｯｸM-PRO" w:eastAsia="HG丸ｺﾞｼｯｸM-PRO" w:hAnsi="HG丸ｺﾞｼｯｸM-PRO" w:cs="Meiryo UI" w:hint="eastAsia"/>
                      <w:szCs w:val="21"/>
                    </w:rPr>
                    <w:t>〇</w:t>
                  </w:r>
                  <w:r w:rsidRPr="00573ACB">
                    <w:rPr>
                      <w:rFonts w:ascii="HG丸ｺﾞｼｯｸM-PRO" w:eastAsia="HG丸ｺﾞｼｯｸM-PRO" w:hAnsi="HG丸ｺﾞｼｯｸM-PRO" w:cs="Meiryo UI" w:hint="eastAsia"/>
                      <w:szCs w:val="21"/>
                    </w:rPr>
                    <w:t>成人期のサービスについては、国</w:t>
                  </w:r>
                  <w:r w:rsidR="00B119BC">
                    <w:rPr>
                      <w:rFonts w:ascii="HG丸ｺﾞｼｯｸM-PRO" w:eastAsia="HG丸ｺﾞｼｯｸM-PRO" w:hAnsi="HG丸ｺﾞｼｯｸM-PRO" w:cs="Meiryo UI" w:hint="eastAsia"/>
                      <w:szCs w:val="21"/>
                    </w:rPr>
                    <w:t>に</w:t>
                  </w:r>
                  <w:r w:rsidRPr="00573ACB">
                    <w:rPr>
                      <w:rFonts w:ascii="HG丸ｺﾞｼｯｸM-PRO" w:eastAsia="HG丸ｺﾞｼｯｸM-PRO" w:hAnsi="HG丸ｺﾞｼｯｸM-PRO" w:cs="Meiryo UI" w:hint="eastAsia"/>
                      <w:szCs w:val="21"/>
                    </w:rPr>
                    <w:t>おいても生活介護での常勤看護師を配置した際の加算の拡充</w:t>
                  </w:r>
                  <w:r>
                    <w:rPr>
                      <w:rFonts w:ascii="HG丸ｺﾞｼｯｸM-PRO" w:eastAsia="HG丸ｺﾞｼｯｸM-PRO" w:hAnsi="HG丸ｺﾞｼｯｸM-PRO" w:cs="Meiryo UI" w:hint="eastAsia"/>
                      <w:szCs w:val="21"/>
                    </w:rPr>
                    <w:t>など医療的ケア者に対する支援の充実が図られてきたところであるが、</w:t>
                  </w:r>
                  <w:r w:rsidRPr="00573ACB">
                    <w:rPr>
                      <w:rFonts w:ascii="HG丸ｺﾞｼｯｸM-PRO" w:eastAsia="HG丸ｺﾞｼｯｸM-PRO" w:hAnsi="HG丸ｺﾞｼｯｸM-PRO" w:cs="Meiryo UI" w:hint="eastAsia"/>
                      <w:szCs w:val="21"/>
                    </w:rPr>
                    <w:t>医療的ケア児から成人への移行時に切れ目のない支援が実現できるよう</w:t>
                  </w:r>
                  <w:r>
                    <w:rPr>
                      <w:rFonts w:ascii="HG丸ｺﾞｼｯｸM-PRO" w:eastAsia="HG丸ｺﾞｼｯｸM-PRO" w:hAnsi="HG丸ｺﾞｼｯｸM-PRO" w:cs="Meiryo UI" w:hint="eastAsia"/>
                      <w:b/>
                      <w:szCs w:val="21"/>
                      <w:u w:val="single"/>
                    </w:rPr>
                    <w:t>令和６年度の報酬改定にあたっては、基本報酬体系の見直しや加算の拡充</w:t>
                  </w:r>
                  <w:r w:rsidRPr="00573ACB">
                    <w:rPr>
                      <w:rFonts w:ascii="HG丸ｺﾞｼｯｸM-PRO" w:eastAsia="HG丸ｺﾞｼｯｸM-PRO" w:hAnsi="HG丸ｺﾞｼｯｸM-PRO" w:cs="Meiryo UI" w:hint="eastAsia"/>
                      <w:b/>
                      <w:szCs w:val="21"/>
                      <w:u w:val="single"/>
                    </w:rPr>
                    <w:t>を行うな</w:t>
                  </w:r>
                  <w:r>
                    <w:rPr>
                      <w:rFonts w:ascii="HG丸ｺﾞｼｯｸM-PRO" w:eastAsia="HG丸ｺﾞｼｯｸM-PRO" w:hAnsi="HG丸ｺﾞｼｯｸM-PRO" w:cs="Meiryo UI" w:hint="eastAsia"/>
                      <w:b/>
                      <w:szCs w:val="21"/>
                      <w:u w:val="single"/>
                    </w:rPr>
                    <w:t>ど、医療的ケア児から成人に移行した後のサービス充実を図られたい</w:t>
                  </w:r>
                  <w:r w:rsidRPr="005C7E2D">
                    <w:rPr>
                      <w:rFonts w:ascii="HG丸ｺﾞｼｯｸM-PRO" w:eastAsia="HG丸ｺﾞｼｯｸM-PRO" w:hAnsi="HG丸ｺﾞｼｯｸM-PRO" w:cs="Meiryo UI" w:hint="eastAsia"/>
                      <w:b/>
                      <w:szCs w:val="21"/>
                      <w:u w:val="single"/>
                    </w:rPr>
                    <w:t>。</w:t>
                  </w:r>
                </w:p>
              </w:txbxContent>
            </v:textbox>
            <w10:anchorlock/>
          </v:rect>
        </w:pict>
      </w:r>
    </w:p>
    <w:p w14:paraId="6C56F477" w14:textId="77777777" w:rsidR="00701A96" w:rsidRPr="006A6479" w:rsidRDefault="00701A96" w:rsidP="00701A96">
      <w:pPr>
        <w:spacing w:line="340" w:lineRule="exact"/>
        <w:rPr>
          <w:rFonts w:ascii="HG丸ｺﾞｼｯｸM-PRO" w:eastAsia="HG丸ｺﾞｼｯｸM-PRO" w:hAnsi="HG丸ｺﾞｼｯｸM-PRO"/>
          <w:b/>
          <w:szCs w:val="21"/>
        </w:rPr>
      </w:pPr>
      <w:r w:rsidRPr="006A6479">
        <w:rPr>
          <w:rFonts w:ascii="HG丸ｺﾞｼｯｸM-PRO" w:eastAsia="HG丸ｺﾞｼｯｸM-PRO" w:hAnsi="HG丸ｺﾞｼｯｸM-PRO" w:hint="eastAsia"/>
          <w:b/>
          <w:szCs w:val="21"/>
        </w:rPr>
        <w:t>１．現状分析</w:t>
      </w:r>
    </w:p>
    <w:p w14:paraId="5EED77EF" w14:textId="77777777" w:rsidR="00701A96" w:rsidRPr="006A6479" w:rsidRDefault="00701A96" w:rsidP="00701A96">
      <w:pPr>
        <w:spacing w:line="340" w:lineRule="exact"/>
        <w:ind w:firstLineChars="100" w:firstLine="21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hint="eastAsia"/>
          <w:szCs w:val="21"/>
        </w:rPr>
        <w:t>医療的ケア児が成人に移行する際、事業所が医療的ケアに対応できない等の理由によりサービスを受けるにあたり困難が生じている実態</w:t>
      </w:r>
      <w:r w:rsidRPr="006A6479">
        <w:rPr>
          <w:rFonts w:ascii="HG丸ｺﾞｼｯｸM-PRO" w:eastAsia="HG丸ｺﾞｼｯｸM-PRO" w:hAnsi="HG丸ｺﾞｼｯｸM-PRO" w:cs="ＭＳ 明朝" w:hint="eastAsia"/>
          <w:szCs w:val="21"/>
        </w:rPr>
        <w:t>がある。特に、在宅生活を送る上で、以下２つのサービスについて不足がある。</w:t>
      </w:r>
    </w:p>
    <w:p w14:paraId="571EEBA8" w14:textId="77777777" w:rsidR="00701A96" w:rsidRPr="006A6479" w:rsidRDefault="00701A96" w:rsidP="00701A96">
      <w:pPr>
        <w:spacing w:line="340" w:lineRule="exact"/>
        <w:rPr>
          <w:rFonts w:ascii="HG丸ｺﾞｼｯｸM-PRO" w:eastAsia="HG丸ｺﾞｼｯｸM-PRO" w:hAnsi="HG丸ｺﾞｼｯｸM-PRO" w:cs="ＭＳ 明朝"/>
          <w:szCs w:val="21"/>
        </w:rPr>
      </w:pPr>
    </w:p>
    <w:p w14:paraId="58437215" w14:textId="77777777" w:rsidR="00701A96" w:rsidRPr="006A6479" w:rsidRDefault="00701A96" w:rsidP="00701A96">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〇短期入所</w:t>
      </w:r>
    </w:p>
    <w:p w14:paraId="2E7C789B" w14:textId="77777777" w:rsidR="00701A96" w:rsidRPr="006A6479" w:rsidRDefault="00701A96" w:rsidP="00701A96">
      <w:pPr>
        <w:spacing w:line="340" w:lineRule="exact"/>
        <w:ind w:firstLineChars="100" w:firstLine="210"/>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重症心身障がい児者の60.7％は医療的ケアを必要としており、医療的ケアが必要な場合の在宅希望が55.3％となっている。将来的に在宅を希望した294名を対象に、在宅を継続するために充実を望むサービス調査した結果、上位から短期入所38.1％、生活介護17.4％、居宅介護13.3％となっている。（「在宅重症心身障害者と介護者が望む将来と必要な支援」2016　田中千恵、佐島毅著による。）このことからしても、特に介護者の負担軽減のためのレスパイト先の確保など医療的ケア児者が利用できる医療型短期入所の拡充を求める声は多い。</w:t>
      </w:r>
    </w:p>
    <w:p w14:paraId="782B9823" w14:textId="77777777" w:rsidR="00701A96" w:rsidRPr="006A6479" w:rsidRDefault="00701A96" w:rsidP="00701A96">
      <w:pPr>
        <w:spacing w:line="340" w:lineRule="exact"/>
        <w:ind w:firstLineChars="100" w:firstLine="21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一方で、医療的ケアを要する障がい児者の受け入れが困難であるとした事業所は全短期入所事業所のうち約８割を占めており、その理由として約９割が医療的ケアが必要な利用者に対応可能な専門性のある職員が不足している（「令和４年度障害福祉サービス等報酬改定検証調査　調査結果報告書」2</w:t>
      </w:r>
      <w:r w:rsidRPr="006A6479">
        <w:rPr>
          <w:rFonts w:ascii="HG丸ｺﾞｼｯｸM-PRO" w:eastAsia="HG丸ｺﾞｼｯｸM-PRO" w:hAnsi="HG丸ｺﾞｼｯｸM-PRO" w:cs="ＭＳ 明朝"/>
          <w:szCs w:val="21"/>
        </w:rPr>
        <w:t>023</w:t>
      </w:r>
      <w:r w:rsidRPr="006A6479">
        <w:rPr>
          <w:rFonts w:ascii="HG丸ｺﾞｼｯｸM-PRO" w:eastAsia="HG丸ｺﾞｼｯｸM-PRO" w:hAnsi="HG丸ｺﾞｼｯｸM-PRO" w:cs="ＭＳ 明朝" w:hint="eastAsia"/>
          <w:szCs w:val="21"/>
        </w:rPr>
        <w:t xml:space="preserve">　厚生労働省）ことを挙げている。</w:t>
      </w:r>
    </w:p>
    <w:p w14:paraId="3B788202" w14:textId="77777777" w:rsidR="00701A96" w:rsidRPr="006A6479" w:rsidRDefault="00701A96" w:rsidP="00701A96">
      <w:pPr>
        <w:spacing w:line="340" w:lineRule="exact"/>
        <w:rPr>
          <w:rFonts w:ascii="HG丸ｺﾞｼｯｸM-PRO" w:eastAsia="HG丸ｺﾞｼｯｸM-PRO" w:hAnsi="HG丸ｺﾞｼｯｸM-PRO" w:cs="ＭＳ 明朝"/>
          <w:szCs w:val="21"/>
        </w:rPr>
      </w:pPr>
    </w:p>
    <w:p w14:paraId="192053FB" w14:textId="77777777" w:rsidR="00701A96" w:rsidRPr="006A6479" w:rsidRDefault="00701A96" w:rsidP="00701A96">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〇生活介護</w:t>
      </w:r>
    </w:p>
    <w:p w14:paraId="08428214" w14:textId="32C45EDE" w:rsidR="00701A96" w:rsidRPr="006A6479" w:rsidRDefault="00701A96" w:rsidP="00701A96">
      <w:pPr>
        <w:spacing w:line="340" w:lineRule="exact"/>
        <w:ind w:firstLineChars="100" w:firstLine="21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障害支援区分の区分５</w:t>
      </w:r>
      <w:r w:rsidR="00B119BC" w:rsidRPr="006A6479">
        <w:rPr>
          <w:rFonts w:ascii="HG丸ｺﾞｼｯｸM-PRO" w:eastAsia="HG丸ｺﾞｼｯｸM-PRO" w:hAnsi="HG丸ｺﾞｼｯｸM-PRO" w:cs="ＭＳ 明朝" w:hint="eastAsia"/>
          <w:szCs w:val="21"/>
        </w:rPr>
        <w:t>、</w:t>
      </w:r>
      <w:r w:rsidRPr="006A6479">
        <w:rPr>
          <w:rFonts w:ascii="HG丸ｺﾞｼｯｸM-PRO" w:eastAsia="HG丸ｺﾞｼｯｸM-PRO" w:hAnsi="HG丸ｺﾞｼｯｸM-PRO" w:cs="ＭＳ 明朝" w:hint="eastAsia"/>
          <w:szCs w:val="21"/>
        </w:rPr>
        <w:t>区分６の利用者が全体の約７割を占めており、特に区分６の利用者の割合が増えている。</w:t>
      </w:r>
    </w:p>
    <w:p w14:paraId="7A84EE16" w14:textId="77777777" w:rsidR="00701A96" w:rsidRPr="006A6479" w:rsidRDefault="00701A96" w:rsidP="00701A96">
      <w:pPr>
        <w:spacing w:line="340" w:lineRule="exact"/>
        <w:ind w:firstLineChars="100" w:firstLine="210"/>
        <w:rPr>
          <w:rFonts w:ascii="HG丸ｺﾞｼｯｸM-PRO" w:eastAsia="HG丸ｺﾞｼｯｸM-PRO" w:hAnsi="HG丸ｺﾞｼｯｸM-PRO"/>
          <w:szCs w:val="21"/>
        </w:rPr>
      </w:pPr>
      <w:r w:rsidRPr="006A6479">
        <w:rPr>
          <w:rFonts w:ascii="HG丸ｺﾞｼｯｸM-PRO" w:eastAsia="HG丸ｺﾞｼｯｸM-PRO" w:hAnsi="HG丸ｺﾞｼｯｸM-PRO" w:cs="ＭＳ 明朝" w:hint="eastAsia"/>
          <w:szCs w:val="21"/>
        </w:rPr>
        <w:t>しかし、</w:t>
      </w:r>
      <w:r w:rsidRPr="006A6479">
        <w:rPr>
          <w:rFonts w:ascii="HG丸ｺﾞｼｯｸM-PRO" w:eastAsia="HG丸ｺﾞｼｯｸM-PRO" w:hAnsi="HG丸ｺﾞｼｯｸM-PRO" w:hint="eastAsia"/>
          <w:szCs w:val="21"/>
        </w:rPr>
        <w:t>看護師確保が困難であることなどの理由から、医療的ケア者に対応できない事業所がほとんどで、医療的ケアが必要な者の受入れが０人の事業所は８０％であった。また、医療的ケアを必要とする利用者を受入れた場合に算定される常勤看護職員等配置加算（Ⅱ）の事業所取得率は8.9％、（Ⅲ）は4.7％と低くなっている</w:t>
      </w:r>
      <w:r w:rsidRPr="006A6479">
        <w:rPr>
          <w:rFonts w:ascii="HG丸ｺﾞｼｯｸM-PRO" w:eastAsia="HG丸ｺﾞｼｯｸM-PRO" w:hAnsi="HG丸ｺﾞｼｯｸM-PRO" w:cs="ＭＳ 明朝" w:hint="eastAsia"/>
          <w:szCs w:val="21"/>
        </w:rPr>
        <w:t>（</w:t>
      </w:r>
      <w:r w:rsidRPr="006A6479">
        <w:rPr>
          <w:rFonts w:ascii="HG丸ｺﾞｼｯｸM-PRO" w:eastAsia="HG丸ｺﾞｼｯｸM-PRO" w:hAnsi="HG丸ｺﾞｼｯｸM-PRO" w:hint="eastAsia"/>
          <w:szCs w:val="21"/>
        </w:rPr>
        <w:t>第37回「障害福祉サービス等報酬改定検討チーム」資料３より</w:t>
      </w:r>
      <w:r w:rsidRPr="006A6479">
        <w:rPr>
          <w:rFonts w:ascii="HG丸ｺﾞｼｯｸM-PRO" w:eastAsia="HG丸ｺﾞｼｯｸM-PRO" w:hAnsi="HG丸ｺﾞｼｯｸM-PRO" w:cs="ＭＳ 明朝" w:hint="eastAsia"/>
          <w:szCs w:val="21"/>
        </w:rPr>
        <w:t>）</w:t>
      </w:r>
      <w:r w:rsidRPr="006A6479">
        <w:rPr>
          <w:rFonts w:ascii="HG丸ｺﾞｼｯｸM-PRO" w:eastAsia="HG丸ｺﾞｼｯｸM-PRO" w:hAnsi="HG丸ｺﾞｼｯｸM-PRO" w:hint="eastAsia"/>
          <w:szCs w:val="21"/>
        </w:rPr>
        <w:t>。</w:t>
      </w:r>
    </w:p>
    <w:p w14:paraId="58AEC45E" w14:textId="7F8F3CB4" w:rsidR="00701A96" w:rsidRPr="006A6479" w:rsidRDefault="00701A96" w:rsidP="00701A96">
      <w:pPr>
        <w:spacing w:line="340" w:lineRule="exact"/>
        <w:ind w:firstLineChars="100" w:firstLine="21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hint="eastAsia"/>
          <w:szCs w:val="21"/>
        </w:rPr>
        <w:t>また、利用時間についても</w:t>
      </w:r>
      <w:r w:rsidRPr="006A6479">
        <w:rPr>
          <w:rFonts w:ascii="HG丸ｺﾞｼｯｸM-PRO" w:eastAsia="HG丸ｺﾞｼｯｸM-PRO" w:hAnsi="HG丸ｺﾞｼｯｸM-PRO" w:cs="ＭＳ 明朝" w:hint="eastAsia"/>
          <w:szCs w:val="21"/>
        </w:rPr>
        <w:t>１日の平均利用時間は「６時間以上７時間未満」が多くなっており、</w:t>
      </w:r>
      <w:r w:rsidRPr="006A6479">
        <w:rPr>
          <w:rFonts w:ascii="HG丸ｺﾞｼｯｸM-PRO" w:eastAsia="HG丸ｺﾞｼｯｸM-PRO" w:hAnsi="HG丸ｺﾞｼｯｸM-PRO" w:hint="eastAsia"/>
          <w:szCs w:val="21"/>
        </w:rPr>
        <w:t>家族にとって不便が生じている。放課後等デイサービスの利用者は、通所系サービスとして生活介護の利用に移行することが多く、放課後等デイサービスは主として就学時間終了の放課後３時間程度のサービス提供となるが、成人になると</w:t>
      </w:r>
      <w:r w:rsidR="00E56570">
        <w:rPr>
          <w:rFonts w:ascii="HG丸ｺﾞｼｯｸM-PRO" w:eastAsia="HG丸ｺﾞｼｯｸM-PRO" w:hAnsi="HG丸ｺﾞｼｯｸM-PRO" w:hint="eastAsia"/>
          <w:szCs w:val="21"/>
        </w:rPr>
        <w:t>これまで</w:t>
      </w:r>
      <w:r w:rsidRPr="006A6479">
        <w:rPr>
          <w:rFonts w:ascii="HG丸ｺﾞｼｯｸM-PRO" w:eastAsia="HG丸ｺﾞｼｯｸM-PRO" w:hAnsi="HG丸ｺﾞｼｯｸM-PRO" w:hint="eastAsia"/>
          <w:szCs w:val="21"/>
        </w:rPr>
        <w:t>学校で就学</w:t>
      </w:r>
      <w:r w:rsidR="00B119BC" w:rsidRPr="006A6479">
        <w:rPr>
          <w:rFonts w:ascii="HG丸ｺﾞｼｯｸM-PRO" w:eastAsia="HG丸ｺﾞｼｯｸM-PRO" w:hAnsi="HG丸ｺﾞｼｯｸM-PRO" w:hint="eastAsia"/>
          <w:szCs w:val="21"/>
        </w:rPr>
        <w:t>していた</w:t>
      </w:r>
      <w:r w:rsidRPr="006A6479">
        <w:rPr>
          <w:rFonts w:ascii="HG丸ｺﾞｼｯｸM-PRO" w:eastAsia="HG丸ｺﾞｼｯｸM-PRO" w:hAnsi="HG丸ｺﾞｼｯｸM-PRO" w:hint="eastAsia"/>
          <w:szCs w:val="21"/>
        </w:rPr>
        <w:t>時間帯</w:t>
      </w:r>
      <w:r w:rsidR="00B119BC" w:rsidRPr="006A6479">
        <w:rPr>
          <w:rFonts w:ascii="HG丸ｺﾞｼｯｸM-PRO" w:eastAsia="HG丸ｺﾞｼｯｸM-PRO" w:hAnsi="HG丸ｺﾞｼｯｸM-PRO" w:hint="eastAsia"/>
          <w:szCs w:val="21"/>
        </w:rPr>
        <w:t>に</w:t>
      </w:r>
      <w:r w:rsidRPr="006A6479">
        <w:rPr>
          <w:rFonts w:ascii="HG丸ｺﾞｼｯｸM-PRO" w:eastAsia="HG丸ｺﾞｼｯｸM-PRO" w:hAnsi="HG丸ｺﾞｼｯｸM-PRO" w:hint="eastAsia"/>
          <w:szCs w:val="21"/>
        </w:rPr>
        <w:t>生活介護を利用することになり、８時間程度の利用が望まれる。しかし、</w:t>
      </w:r>
      <w:r w:rsidRPr="006A6479">
        <w:rPr>
          <w:rFonts w:ascii="HG丸ｺﾞｼｯｸM-PRO" w:eastAsia="HG丸ｺﾞｼｯｸM-PRO" w:hAnsi="HG丸ｺﾞｼｯｸM-PRO" w:hint="eastAsia"/>
          <w:szCs w:val="21"/>
        </w:rPr>
        <w:lastRenderedPageBreak/>
        <w:t>生活介護の多くは15時ごろで終わり、16時台には帰宅するようなスケジュールが多く、放課後等デイサービスよりも早い時間で利用が</w:t>
      </w:r>
      <w:r w:rsidR="00B119BC" w:rsidRPr="006A6479">
        <w:rPr>
          <w:rFonts w:ascii="HG丸ｺﾞｼｯｸM-PRO" w:eastAsia="HG丸ｺﾞｼｯｸM-PRO" w:hAnsi="HG丸ｺﾞｼｯｸM-PRO" w:hint="eastAsia"/>
          <w:szCs w:val="21"/>
        </w:rPr>
        <w:t>終了し</w:t>
      </w:r>
      <w:r w:rsidRPr="006A6479">
        <w:rPr>
          <w:rFonts w:ascii="HG丸ｺﾞｼｯｸM-PRO" w:eastAsia="HG丸ｺﾞｼｯｸM-PRO" w:hAnsi="HG丸ｺﾞｼｯｸM-PRO" w:hint="eastAsia"/>
          <w:szCs w:val="21"/>
        </w:rPr>
        <w:t>てしまう事業所が多い。このため、医療的ケア児が高校卒業後、親は子の生活介護利用時間帯以降の介護のためフルタイム勤務をあきらめなければならないケースもある。本来、障がい者へ提供するサービスではあるが、障がい者の家族も豊かな地域生活を送るという観点からも、親の離職防止策も必要と考える。</w:t>
      </w:r>
    </w:p>
    <w:p w14:paraId="43B02616" w14:textId="77777777" w:rsidR="00701A96" w:rsidRPr="006A6479" w:rsidRDefault="00701A96" w:rsidP="00701A96">
      <w:pPr>
        <w:spacing w:line="340" w:lineRule="exact"/>
        <w:rPr>
          <w:rFonts w:ascii="HG丸ｺﾞｼｯｸM-PRO" w:eastAsia="HG丸ｺﾞｼｯｸM-PRO" w:hAnsi="HG丸ｺﾞｼｯｸM-PRO"/>
          <w:szCs w:val="21"/>
        </w:rPr>
      </w:pPr>
    </w:p>
    <w:p w14:paraId="57B1EEF6" w14:textId="77777777" w:rsidR="00701A96" w:rsidRPr="006A6479" w:rsidRDefault="00701A96" w:rsidP="00701A96">
      <w:pPr>
        <w:spacing w:line="340" w:lineRule="exact"/>
        <w:rPr>
          <w:rFonts w:ascii="HG丸ｺﾞｼｯｸM-PRO" w:eastAsia="HG丸ｺﾞｼｯｸM-PRO" w:hAnsi="HG丸ｺﾞｼｯｸM-PRO"/>
          <w:szCs w:val="21"/>
        </w:rPr>
      </w:pPr>
      <w:r w:rsidRPr="006A6479">
        <w:rPr>
          <w:rFonts w:ascii="HG丸ｺﾞｼｯｸM-PRO" w:eastAsia="HG丸ｺﾞｼｯｸM-PRO" w:hAnsi="HG丸ｺﾞｼｯｸM-PRO" w:cs="ＭＳ 明朝"/>
          <w:b/>
          <w:szCs w:val="21"/>
        </w:rPr>
        <w:t>２．</w:t>
      </w:r>
      <w:r w:rsidRPr="006A6479">
        <w:rPr>
          <w:rFonts w:ascii="HG丸ｺﾞｼｯｸM-PRO" w:eastAsia="HG丸ｺﾞｼｯｸM-PRO" w:hAnsi="HG丸ｺﾞｼｯｸM-PRO"/>
          <w:b/>
          <w:szCs w:val="21"/>
        </w:rPr>
        <w:t>課題</w:t>
      </w:r>
    </w:p>
    <w:p w14:paraId="60292C75" w14:textId="77777777" w:rsidR="00701A96" w:rsidRPr="006A6479" w:rsidRDefault="00701A96" w:rsidP="00701A96">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〇短期入所</w:t>
      </w:r>
    </w:p>
    <w:p w14:paraId="269B5D39" w14:textId="1426474F" w:rsidR="00701A96" w:rsidRPr="006A6479" w:rsidRDefault="00701A96" w:rsidP="00701A96">
      <w:pPr>
        <w:spacing w:line="340" w:lineRule="exact"/>
        <w:ind w:firstLineChars="100" w:firstLine="21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レスパイト目的の短期入所は障</w:t>
      </w:r>
      <w:r w:rsidR="00B119BC" w:rsidRPr="006A6479">
        <w:rPr>
          <w:rFonts w:ascii="HG丸ｺﾞｼｯｸM-PRO" w:eastAsia="HG丸ｺﾞｼｯｸM-PRO" w:hAnsi="HG丸ｺﾞｼｯｸM-PRO" w:cs="ＭＳ 明朝" w:hint="eastAsia"/>
          <w:szCs w:val="21"/>
        </w:rPr>
        <w:t>がい</w:t>
      </w:r>
      <w:r w:rsidRPr="006A6479">
        <w:rPr>
          <w:rFonts w:ascii="HG丸ｺﾞｼｯｸM-PRO" w:eastAsia="HG丸ｺﾞｼｯｸM-PRO" w:hAnsi="HG丸ｺﾞｼｯｸM-PRO" w:cs="ＭＳ 明朝" w:hint="eastAsia"/>
          <w:szCs w:val="21"/>
        </w:rPr>
        <w:t>福祉サービスにおいて受け入れが実施されるものであるが、医療的ケア児者を、障</w:t>
      </w:r>
      <w:r w:rsidR="00B119BC" w:rsidRPr="006A6479">
        <w:rPr>
          <w:rFonts w:ascii="HG丸ｺﾞｼｯｸM-PRO" w:eastAsia="HG丸ｺﾞｼｯｸM-PRO" w:hAnsi="HG丸ｺﾞｼｯｸM-PRO" w:cs="ＭＳ 明朝" w:hint="eastAsia"/>
          <w:szCs w:val="21"/>
        </w:rPr>
        <w:t>がい</w:t>
      </w:r>
      <w:r w:rsidRPr="006A6479">
        <w:rPr>
          <w:rFonts w:ascii="HG丸ｺﾞｼｯｸM-PRO" w:eastAsia="HG丸ｺﾞｼｯｸM-PRO" w:hAnsi="HG丸ｺﾞｼｯｸM-PRO" w:cs="ＭＳ 明朝" w:hint="eastAsia"/>
          <w:szCs w:val="21"/>
        </w:rPr>
        <w:t>福祉サービスの短期入所で受け入れた際の短期入所サービス費報酬と、医療行為（入院）として受け入れた際の診療報酬には、個々の医療的ケアの内容により異なるものの、差が生じている。</w:t>
      </w:r>
    </w:p>
    <w:p w14:paraId="31540995" w14:textId="77777777" w:rsidR="00701A96" w:rsidRPr="006A6479" w:rsidRDefault="00701A96" w:rsidP="00701A96">
      <w:pPr>
        <w:spacing w:line="340" w:lineRule="exact"/>
        <w:ind w:firstLineChars="100" w:firstLine="21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現在、府では、平成</w:t>
      </w:r>
      <w:r w:rsidRPr="006A6479">
        <w:rPr>
          <w:rFonts w:ascii="HG丸ｺﾞｼｯｸM-PRO" w:eastAsia="HG丸ｺﾞｼｯｸM-PRO" w:hAnsi="HG丸ｺﾞｼｯｸM-PRO" w:cs="ＭＳ 明朝"/>
          <w:szCs w:val="21"/>
        </w:rPr>
        <w:t>26年度から</w:t>
      </w:r>
      <w:r w:rsidRPr="006A6479">
        <w:rPr>
          <w:rFonts w:ascii="HG丸ｺﾞｼｯｸM-PRO" w:eastAsia="HG丸ｺﾞｼｯｸM-PRO" w:hAnsi="HG丸ｺﾞｼｯｸM-PRO" w:cs="ＭＳ 明朝" w:hint="eastAsia"/>
          <w:szCs w:val="21"/>
        </w:rPr>
        <w:t xml:space="preserve">医療型短期入所支援強化事業を実施し、障害福祉サービスにおける短期入所を実施した病院に対し短期入所サービス費報酬と診療報酬の差額相当（10,300円）の補助を実施しているが、補助単価の算定根拠は以下のとおりである。　　　　　　　　　　　　　　　　　　　　　　　　　　　　　　　　　　　</w:t>
      </w:r>
    </w:p>
    <w:tbl>
      <w:tblPr>
        <w:tblpPr w:leftFromText="142" w:rightFromText="142" w:vertAnchor="text" w:horzAnchor="margin" w:tblpXSpec="center" w:tblpY="4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3742"/>
        <w:gridCol w:w="2127"/>
      </w:tblGrid>
      <w:tr w:rsidR="00701A96" w:rsidRPr="006A6479" w14:paraId="6E4D0EA9" w14:textId="77777777" w:rsidTr="00923FAD">
        <w:trPr>
          <w:trHeight w:val="416"/>
        </w:trPr>
        <w:tc>
          <w:tcPr>
            <w:tcW w:w="902" w:type="dxa"/>
            <w:vMerge w:val="restart"/>
            <w:tcBorders>
              <w:bottom w:val="single" w:sz="4" w:space="0" w:color="auto"/>
            </w:tcBorders>
            <w:shd w:val="clear" w:color="auto" w:fill="auto"/>
            <w:textDirection w:val="tbRlV"/>
          </w:tcPr>
          <w:p w14:paraId="0000639D" w14:textId="77777777" w:rsidR="00701A96" w:rsidRPr="006A6479" w:rsidRDefault="00701A96" w:rsidP="00923FAD">
            <w:pPr>
              <w:spacing w:line="340" w:lineRule="exact"/>
              <w:ind w:left="113" w:right="113"/>
              <w:rPr>
                <w:rFonts w:ascii="HG丸ｺﾞｼｯｸM-PRO" w:eastAsia="HG丸ｺﾞｼｯｸM-PRO" w:hAnsi="HG丸ｺﾞｼｯｸM-PRO" w:cs="ＭＳ 明朝"/>
                <w:sz w:val="16"/>
                <w:szCs w:val="16"/>
              </w:rPr>
            </w:pPr>
            <w:r w:rsidRPr="006A6479">
              <w:rPr>
                <w:rFonts w:ascii="HG丸ｺﾞｼｯｸM-PRO" w:eastAsia="HG丸ｺﾞｼｯｸM-PRO" w:hAnsi="HG丸ｺﾞｼｯｸM-PRO" w:cs="ＭＳ 明朝" w:hint="eastAsia"/>
                <w:sz w:val="16"/>
                <w:szCs w:val="16"/>
              </w:rPr>
              <w:t>障がい福祉</w:t>
            </w:r>
          </w:p>
          <w:p w14:paraId="29FA2047" w14:textId="77777777" w:rsidR="00701A96" w:rsidRPr="006A6479" w:rsidRDefault="00701A96" w:rsidP="00923FAD">
            <w:pPr>
              <w:spacing w:line="340" w:lineRule="exact"/>
              <w:ind w:left="113" w:right="113" w:firstLineChars="100" w:firstLine="16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 w:val="16"/>
                <w:szCs w:val="16"/>
              </w:rPr>
              <w:t>サービス報酬※１</w:t>
            </w:r>
          </w:p>
        </w:tc>
        <w:tc>
          <w:tcPr>
            <w:tcW w:w="5869" w:type="dxa"/>
            <w:gridSpan w:val="2"/>
            <w:tcBorders>
              <w:bottom w:val="single" w:sz="4" w:space="0" w:color="auto"/>
            </w:tcBorders>
            <w:shd w:val="clear" w:color="auto" w:fill="auto"/>
          </w:tcPr>
          <w:p w14:paraId="7BB51E01" w14:textId="77777777" w:rsidR="00701A96" w:rsidRPr="006A6479" w:rsidRDefault="00701A96" w:rsidP="00923FAD">
            <w:pPr>
              <w:spacing w:line="340" w:lineRule="exact"/>
              <w:jc w:val="center"/>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平成２５年度</w:t>
            </w:r>
          </w:p>
        </w:tc>
      </w:tr>
      <w:tr w:rsidR="00701A96" w:rsidRPr="006A6479" w14:paraId="4B143080" w14:textId="77777777" w:rsidTr="00B119BC">
        <w:tc>
          <w:tcPr>
            <w:tcW w:w="902" w:type="dxa"/>
            <w:vMerge/>
            <w:shd w:val="clear" w:color="auto" w:fill="auto"/>
          </w:tcPr>
          <w:p w14:paraId="1D3864CE" w14:textId="77777777" w:rsidR="00701A96" w:rsidRPr="006A6479" w:rsidRDefault="00701A96" w:rsidP="00923FAD">
            <w:pPr>
              <w:spacing w:line="340" w:lineRule="exact"/>
              <w:rPr>
                <w:rFonts w:ascii="HG丸ｺﾞｼｯｸM-PRO" w:eastAsia="HG丸ｺﾞｼｯｸM-PRO" w:hAnsi="HG丸ｺﾞｼｯｸM-PRO" w:cs="ＭＳ 明朝"/>
                <w:szCs w:val="21"/>
              </w:rPr>
            </w:pPr>
          </w:p>
        </w:tc>
        <w:tc>
          <w:tcPr>
            <w:tcW w:w="3742" w:type="dxa"/>
            <w:shd w:val="clear" w:color="auto" w:fill="auto"/>
          </w:tcPr>
          <w:p w14:paraId="177FEC9C" w14:textId="77777777" w:rsidR="00701A96" w:rsidRPr="006A6479" w:rsidRDefault="00701A96" w:rsidP="00923FAD">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医療型短期入所サービス報酬（Ⅰ）</w:t>
            </w:r>
          </w:p>
        </w:tc>
        <w:tc>
          <w:tcPr>
            <w:tcW w:w="2127" w:type="dxa"/>
            <w:shd w:val="clear" w:color="auto" w:fill="auto"/>
          </w:tcPr>
          <w:p w14:paraId="21A4D1E0" w14:textId="77777777"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2,579</w:t>
            </w:r>
          </w:p>
        </w:tc>
      </w:tr>
      <w:tr w:rsidR="00701A96" w:rsidRPr="006A6479" w14:paraId="2CD09309" w14:textId="77777777" w:rsidTr="00B119BC">
        <w:tc>
          <w:tcPr>
            <w:tcW w:w="902" w:type="dxa"/>
            <w:vMerge/>
            <w:shd w:val="clear" w:color="auto" w:fill="auto"/>
          </w:tcPr>
          <w:p w14:paraId="60958C31" w14:textId="77777777" w:rsidR="00701A96" w:rsidRPr="006A6479" w:rsidRDefault="00701A96" w:rsidP="00923FAD">
            <w:pPr>
              <w:spacing w:line="340" w:lineRule="exact"/>
              <w:rPr>
                <w:rFonts w:ascii="HG丸ｺﾞｼｯｸM-PRO" w:eastAsia="HG丸ｺﾞｼｯｸM-PRO" w:hAnsi="HG丸ｺﾞｼｯｸM-PRO" w:cs="ＭＳ 明朝"/>
                <w:szCs w:val="21"/>
              </w:rPr>
            </w:pPr>
          </w:p>
        </w:tc>
        <w:tc>
          <w:tcPr>
            <w:tcW w:w="3742" w:type="dxa"/>
            <w:shd w:val="clear" w:color="auto" w:fill="auto"/>
          </w:tcPr>
          <w:p w14:paraId="64303101" w14:textId="77777777" w:rsidR="00701A96" w:rsidRPr="006A6479" w:rsidRDefault="00701A96" w:rsidP="00923FAD">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特別重度支援加算</w:t>
            </w:r>
          </w:p>
        </w:tc>
        <w:tc>
          <w:tcPr>
            <w:tcW w:w="2127" w:type="dxa"/>
            <w:shd w:val="clear" w:color="auto" w:fill="auto"/>
          </w:tcPr>
          <w:p w14:paraId="27D4E136" w14:textId="77777777"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388</w:t>
            </w:r>
          </w:p>
        </w:tc>
      </w:tr>
      <w:tr w:rsidR="00701A96" w:rsidRPr="006A6479" w14:paraId="340FE62A" w14:textId="77777777" w:rsidTr="00B119BC">
        <w:tc>
          <w:tcPr>
            <w:tcW w:w="902" w:type="dxa"/>
            <w:vMerge/>
            <w:shd w:val="clear" w:color="auto" w:fill="auto"/>
          </w:tcPr>
          <w:p w14:paraId="58A57F82" w14:textId="77777777" w:rsidR="00701A96" w:rsidRPr="006A6479" w:rsidRDefault="00701A96" w:rsidP="00923FAD">
            <w:pPr>
              <w:spacing w:line="340" w:lineRule="exact"/>
              <w:jc w:val="center"/>
              <w:rPr>
                <w:rFonts w:ascii="HG丸ｺﾞｼｯｸM-PRO" w:eastAsia="HG丸ｺﾞｼｯｸM-PRO" w:hAnsi="HG丸ｺﾞｼｯｸM-PRO" w:cs="ＭＳ 明朝"/>
                <w:szCs w:val="21"/>
              </w:rPr>
            </w:pPr>
          </w:p>
        </w:tc>
        <w:tc>
          <w:tcPr>
            <w:tcW w:w="3742" w:type="dxa"/>
            <w:shd w:val="clear" w:color="auto" w:fill="auto"/>
          </w:tcPr>
          <w:p w14:paraId="601983C1" w14:textId="77777777" w:rsidR="00701A96" w:rsidRPr="006A6479" w:rsidRDefault="00701A96" w:rsidP="00923FAD">
            <w:pPr>
              <w:spacing w:line="340" w:lineRule="exact"/>
              <w:jc w:val="center"/>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合計（単位）</w:t>
            </w:r>
          </w:p>
        </w:tc>
        <w:tc>
          <w:tcPr>
            <w:tcW w:w="2127" w:type="dxa"/>
            <w:shd w:val="clear" w:color="auto" w:fill="auto"/>
          </w:tcPr>
          <w:p w14:paraId="4DE061AC" w14:textId="77777777"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2,967</w:t>
            </w:r>
          </w:p>
        </w:tc>
      </w:tr>
      <w:tr w:rsidR="00701A96" w:rsidRPr="006A6479" w14:paraId="2D57AA01" w14:textId="77777777" w:rsidTr="00B119BC">
        <w:trPr>
          <w:trHeight w:val="353"/>
        </w:trPr>
        <w:tc>
          <w:tcPr>
            <w:tcW w:w="902" w:type="dxa"/>
            <w:vMerge/>
            <w:tcBorders>
              <w:bottom w:val="single" w:sz="18" w:space="0" w:color="auto"/>
            </w:tcBorders>
            <w:shd w:val="clear" w:color="auto" w:fill="auto"/>
          </w:tcPr>
          <w:p w14:paraId="60FDBB90" w14:textId="77777777" w:rsidR="00701A96" w:rsidRPr="006A6479" w:rsidRDefault="00701A96" w:rsidP="00923FAD">
            <w:pPr>
              <w:spacing w:line="340" w:lineRule="exact"/>
              <w:jc w:val="center"/>
              <w:rPr>
                <w:rFonts w:ascii="HG丸ｺﾞｼｯｸM-PRO" w:eastAsia="HG丸ｺﾞｼｯｸM-PRO" w:hAnsi="HG丸ｺﾞｼｯｸM-PRO" w:cs="ＭＳ 明朝"/>
                <w:szCs w:val="21"/>
              </w:rPr>
            </w:pPr>
          </w:p>
        </w:tc>
        <w:tc>
          <w:tcPr>
            <w:tcW w:w="3742" w:type="dxa"/>
            <w:tcBorders>
              <w:bottom w:val="single" w:sz="18" w:space="0" w:color="auto"/>
            </w:tcBorders>
            <w:shd w:val="clear" w:color="auto" w:fill="auto"/>
          </w:tcPr>
          <w:p w14:paraId="01116925" w14:textId="77777777" w:rsidR="00701A96" w:rsidRPr="006A6479" w:rsidRDefault="00701A96" w:rsidP="00923FAD">
            <w:pPr>
              <w:spacing w:line="340" w:lineRule="exact"/>
              <w:jc w:val="center"/>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合計（円）</w:t>
            </w:r>
          </w:p>
        </w:tc>
        <w:tc>
          <w:tcPr>
            <w:tcW w:w="2127" w:type="dxa"/>
            <w:tcBorders>
              <w:bottom w:val="single" w:sz="18" w:space="0" w:color="auto"/>
            </w:tcBorders>
            <w:shd w:val="clear" w:color="auto" w:fill="auto"/>
          </w:tcPr>
          <w:p w14:paraId="13FB5E27" w14:textId="77777777"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31,717</w:t>
            </w:r>
          </w:p>
        </w:tc>
      </w:tr>
      <w:tr w:rsidR="00701A96" w:rsidRPr="006A6479" w14:paraId="01D92873" w14:textId="77777777" w:rsidTr="00B119BC">
        <w:trPr>
          <w:trHeight w:val="190"/>
        </w:trPr>
        <w:tc>
          <w:tcPr>
            <w:tcW w:w="902" w:type="dxa"/>
            <w:vMerge w:val="restart"/>
            <w:tcBorders>
              <w:top w:val="single" w:sz="18" w:space="0" w:color="auto"/>
            </w:tcBorders>
            <w:shd w:val="clear" w:color="auto" w:fill="auto"/>
            <w:textDirection w:val="tbRlV"/>
          </w:tcPr>
          <w:p w14:paraId="1721B14F" w14:textId="77777777" w:rsidR="00701A96" w:rsidRPr="006A6479" w:rsidRDefault="00701A96" w:rsidP="00923FAD">
            <w:pPr>
              <w:spacing w:line="340" w:lineRule="exact"/>
              <w:ind w:left="113" w:right="113"/>
              <w:rPr>
                <w:rFonts w:ascii="HG丸ｺﾞｼｯｸM-PRO" w:eastAsia="HG丸ｺﾞｼｯｸM-PRO" w:hAnsi="HG丸ｺﾞｼｯｸM-PRO" w:cs="ＭＳ 明朝"/>
                <w:sz w:val="16"/>
                <w:szCs w:val="16"/>
              </w:rPr>
            </w:pPr>
            <w:r w:rsidRPr="006A6479">
              <w:rPr>
                <w:rFonts w:ascii="HG丸ｺﾞｼｯｸM-PRO" w:eastAsia="HG丸ｺﾞｼｯｸM-PRO" w:hAnsi="HG丸ｺﾞｼｯｸM-PRO" w:cs="ＭＳ 明朝" w:hint="eastAsia"/>
                <w:szCs w:val="21"/>
              </w:rPr>
              <w:t>診療報酬</w:t>
            </w:r>
          </w:p>
          <w:p w14:paraId="029BE3BB" w14:textId="77777777" w:rsidR="00701A96" w:rsidRPr="006A6479" w:rsidRDefault="00701A96" w:rsidP="00923FAD">
            <w:pPr>
              <w:spacing w:line="340" w:lineRule="exact"/>
              <w:ind w:left="113" w:right="113"/>
              <w:rPr>
                <w:rFonts w:ascii="HG丸ｺﾞｼｯｸM-PRO" w:eastAsia="HG丸ｺﾞｼｯｸM-PRO" w:hAnsi="HG丸ｺﾞｼｯｸM-PRO" w:cs="ＭＳ 明朝"/>
                <w:sz w:val="16"/>
                <w:szCs w:val="16"/>
              </w:rPr>
            </w:pPr>
            <w:r w:rsidRPr="006A6479">
              <w:rPr>
                <w:rFonts w:ascii="HG丸ｺﾞｼｯｸM-PRO" w:eastAsia="HG丸ｺﾞｼｯｸM-PRO" w:hAnsi="HG丸ｺﾞｼｯｸM-PRO" w:cs="ＭＳ 明朝" w:hint="eastAsia"/>
                <w:sz w:val="16"/>
                <w:szCs w:val="16"/>
              </w:rPr>
              <w:t>※２</w:t>
            </w:r>
          </w:p>
        </w:tc>
        <w:tc>
          <w:tcPr>
            <w:tcW w:w="3742" w:type="dxa"/>
            <w:tcBorders>
              <w:top w:val="single" w:sz="18" w:space="0" w:color="auto"/>
            </w:tcBorders>
            <w:shd w:val="clear" w:color="auto" w:fill="auto"/>
          </w:tcPr>
          <w:p w14:paraId="317C255C" w14:textId="77777777" w:rsidR="00701A96" w:rsidRPr="006A6479" w:rsidRDefault="00701A96" w:rsidP="00923FAD">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小児入院医療管理料３（A307）</w:t>
            </w:r>
          </w:p>
        </w:tc>
        <w:tc>
          <w:tcPr>
            <w:tcW w:w="2127" w:type="dxa"/>
            <w:tcBorders>
              <w:top w:val="single" w:sz="18" w:space="0" w:color="auto"/>
            </w:tcBorders>
            <w:shd w:val="clear" w:color="auto" w:fill="auto"/>
          </w:tcPr>
          <w:p w14:paraId="02B200E6" w14:textId="77777777"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3,611</w:t>
            </w:r>
          </w:p>
        </w:tc>
      </w:tr>
      <w:tr w:rsidR="00701A96" w:rsidRPr="006A6479" w14:paraId="7AD04ECF" w14:textId="77777777" w:rsidTr="00B119BC">
        <w:trPr>
          <w:trHeight w:val="136"/>
        </w:trPr>
        <w:tc>
          <w:tcPr>
            <w:tcW w:w="902" w:type="dxa"/>
            <w:vMerge/>
            <w:shd w:val="clear" w:color="auto" w:fill="auto"/>
          </w:tcPr>
          <w:p w14:paraId="02F1780C" w14:textId="77777777" w:rsidR="00701A96" w:rsidRPr="006A6479" w:rsidRDefault="00701A96" w:rsidP="00923FAD">
            <w:pPr>
              <w:spacing w:line="340" w:lineRule="exact"/>
              <w:rPr>
                <w:rFonts w:ascii="HG丸ｺﾞｼｯｸM-PRO" w:eastAsia="HG丸ｺﾞｼｯｸM-PRO" w:hAnsi="HG丸ｺﾞｼｯｸM-PRO" w:cs="ＭＳ 明朝"/>
                <w:szCs w:val="21"/>
              </w:rPr>
            </w:pPr>
          </w:p>
        </w:tc>
        <w:tc>
          <w:tcPr>
            <w:tcW w:w="3742" w:type="dxa"/>
            <w:shd w:val="clear" w:color="auto" w:fill="auto"/>
          </w:tcPr>
          <w:p w14:paraId="04970FEE" w14:textId="77777777" w:rsidR="00701A96" w:rsidRPr="006A6479" w:rsidRDefault="00701A96" w:rsidP="00923FAD">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人工呼吸器加算</w:t>
            </w:r>
          </w:p>
        </w:tc>
        <w:tc>
          <w:tcPr>
            <w:tcW w:w="2127" w:type="dxa"/>
            <w:shd w:val="clear" w:color="auto" w:fill="auto"/>
          </w:tcPr>
          <w:p w14:paraId="324ACE12" w14:textId="77777777"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600</w:t>
            </w:r>
          </w:p>
        </w:tc>
      </w:tr>
      <w:tr w:rsidR="00701A96" w:rsidRPr="006A6479" w14:paraId="3566B7C8" w14:textId="77777777" w:rsidTr="00B119BC">
        <w:trPr>
          <w:trHeight w:val="190"/>
        </w:trPr>
        <w:tc>
          <w:tcPr>
            <w:tcW w:w="902" w:type="dxa"/>
            <w:vMerge/>
            <w:shd w:val="clear" w:color="auto" w:fill="auto"/>
          </w:tcPr>
          <w:p w14:paraId="246C5AB1" w14:textId="77777777" w:rsidR="00701A96" w:rsidRPr="006A6479" w:rsidRDefault="00701A96" w:rsidP="00923FAD">
            <w:pPr>
              <w:spacing w:line="340" w:lineRule="exact"/>
              <w:rPr>
                <w:rFonts w:ascii="HG丸ｺﾞｼｯｸM-PRO" w:eastAsia="HG丸ｺﾞｼｯｸM-PRO" w:hAnsi="HG丸ｺﾞｼｯｸM-PRO" w:cs="ＭＳ 明朝"/>
                <w:szCs w:val="21"/>
              </w:rPr>
            </w:pPr>
          </w:p>
        </w:tc>
        <w:tc>
          <w:tcPr>
            <w:tcW w:w="3742" w:type="dxa"/>
            <w:shd w:val="clear" w:color="auto" w:fill="auto"/>
          </w:tcPr>
          <w:p w14:paraId="6BE0015A" w14:textId="77777777" w:rsidR="00701A96" w:rsidRPr="006A6479" w:rsidRDefault="00701A96" w:rsidP="00923FAD">
            <w:pPr>
              <w:spacing w:line="340" w:lineRule="exact"/>
              <w:jc w:val="center"/>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合計（単位）</w:t>
            </w:r>
          </w:p>
        </w:tc>
        <w:tc>
          <w:tcPr>
            <w:tcW w:w="2127" w:type="dxa"/>
            <w:shd w:val="clear" w:color="auto" w:fill="auto"/>
          </w:tcPr>
          <w:p w14:paraId="0BA0DDB9" w14:textId="77777777"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4,211</w:t>
            </w:r>
          </w:p>
        </w:tc>
      </w:tr>
      <w:tr w:rsidR="00701A96" w:rsidRPr="006A6479" w14:paraId="3B3F99E7" w14:textId="77777777" w:rsidTr="00B119BC">
        <w:trPr>
          <w:trHeight w:val="366"/>
        </w:trPr>
        <w:tc>
          <w:tcPr>
            <w:tcW w:w="902" w:type="dxa"/>
            <w:vMerge/>
            <w:tcBorders>
              <w:bottom w:val="single" w:sz="18" w:space="0" w:color="auto"/>
            </w:tcBorders>
            <w:shd w:val="clear" w:color="auto" w:fill="auto"/>
          </w:tcPr>
          <w:p w14:paraId="40A548A0" w14:textId="77777777" w:rsidR="00701A96" w:rsidRPr="006A6479" w:rsidRDefault="00701A96" w:rsidP="00923FAD">
            <w:pPr>
              <w:spacing w:line="340" w:lineRule="exact"/>
              <w:rPr>
                <w:rFonts w:ascii="HG丸ｺﾞｼｯｸM-PRO" w:eastAsia="HG丸ｺﾞｼｯｸM-PRO" w:hAnsi="HG丸ｺﾞｼｯｸM-PRO" w:cs="ＭＳ 明朝"/>
                <w:szCs w:val="21"/>
              </w:rPr>
            </w:pPr>
          </w:p>
        </w:tc>
        <w:tc>
          <w:tcPr>
            <w:tcW w:w="3742" w:type="dxa"/>
            <w:tcBorders>
              <w:bottom w:val="single" w:sz="18" w:space="0" w:color="auto"/>
            </w:tcBorders>
            <w:shd w:val="clear" w:color="auto" w:fill="auto"/>
          </w:tcPr>
          <w:p w14:paraId="1FDFFB38" w14:textId="77777777" w:rsidR="00701A96" w:rsidRPr="006A6479" w:rsidRDefault="00701A96" w:rsidP="00923FAD">
            <w:pPr>
              <w:spacing w:line="340" w:lineRule="exact"/>
              <w:jc w:val="center"/>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合計（円）</w:t>
            </w:r>
          </w:p>
        </w:tc>
        <w:tc>
          <w:tcPr>
            <w:tcW w:w="2127" w:type="dxa"/>
            <w:tcBorders>
              <w:bottom w:val="single" w:sz="18" w:space="0" w:color="auto"/>
            </w:tcBorders>
            <w:shd w:val="clear" w:color="auto" w:fill="auto"/>
          </w:tcPr>
          <w:p w14:paraId="6EB545B1" w14:textId="77777777"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42,110</w:t>
            </w:r>
          </w:p>
        </w:tc>
      </w:tr>
      <w:tr w:rsidR="00701A96" w:rsidRPr="006A6479" w14:paraId="6FEB697F" w14:textId="77777777" w:rsidTr="00B119BC">
        <w:trPr>
          <w:trHeight w:val="300"/>
        </w:trPr>
        <w:tc>
          <w:tcPr>
            <w:tcW w:w="4644" w:type="dxa"/>
            <w:gridSpan w:val="2"/>
            <w:tcBorders>
              <w:top w:val="single" w:sz="18" w:space="0" w:color="auto"/>
            </w:tcBorders>
            <w:shd w:val="clear" w:color="auto" w:fill="auto"/>
          </w:tcPr>
          <w:p w14:paraId="11FFFD7A" w14:textId="2D85A922" w:rsidR="00701A96" w:rsidRPr="006A6479" w:rsidRDefault="00701A96" w:rsidP="00923FAD">
            <w:pPr>
              <w:spacing w:line="340" w:lineRule="exact"/>
              <w:jc w:val="center"/>
              <w:rPr>
                <w:rFonts w:ascii="HG丸ｺﾞｼｯｸM-PRO" w:eastAsia="HG丸ｺﾞｼｯｸM-PRO" w:hAnsi="HG丸ｺﾞｼｯｸM-PRO" w:cs="ＭＳ 明朝"/>
                <w:sz w:val="20"/>
                <w:szCs w:val="20"/>
              </w:rPr>
            </w:pPr>
            <w:r w:rsidRPr="006A6479">
              <w:rPr>
                <w:rFonts w:ascii="HG丸ｺﾞｼｯｸM-PRO" w:eastAsia="HG丸ｺﾞｼｯｸM-PRO" w:hAnsi="HG丸ｺﾞｼｯｸM-PRO" w:cs="ＭＳ 明朝" w:hint="eastAsia"/>
                <w:sz w:val="20"/>
                <w:szCs w:val="20"/>
              </w:rPr>
              <w:t>障がい福祉サービス報酬と診療報酬との差額</w:t>
            </w:r>
            <w:r w:rsidR="00B119BC" w:rsidRPr="006A6479">
              <w:rPr>
                <w:rFonts w:ascii="HG丸ｺﾞｼｯｸM-PRO" w:eastAsia="HG丸ｺﾞｼｯｸM-PRO" w:hAnsi="HG丸ｺﾞｼｯｸM-PRO" w:cs="ＭＳ 明朝" w:hint="eastAsia"/>
                <w:sz w:val="20"/>
                <w:szCs w:val="20"/>
              </w:rPr>
              <w:t>（円）</w:t>
            </w:r>
          </w:p>
        </w:tc>
        <w:tc>
          <w:tcPr>
            <w:tcW w:w="2127" w:type="dxa"/>
            <w:tcBorders>
              <w:top w:val="single" w:sz="18" w:space="0" w:color="auto"/>
            </w:tcBorders>
            <w:shd w:val="clear" w:color="auto" w:fill="auto"/>
          </w:tcPr>
          <w:p w14:paraId="24ABDA88" w14:textId="77777777"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1</w:t>
            </w:r>
            <w:r w:rsidRPr="006A6479">
              <w:rPr>
                <w:rFonts w:ascii="HG丸ｺﾞｼｯｸM-PRO" w:eastAsia="HG丸ｺﾞｼｯｸM-PRO" w:hAnsi="HG丸ｺﾞｼｯｸM-PRO" w:cs="ＭＳ 明朝"/>
                <w:szCs w:val="21"/>
              </w:rPr>
              <w:t>0,393</w:t>
            </w:r>
          </w:p>
        </w:tc>
      </w:tr>
    </w:tbl>
    <w:p w14:paraId="353B2207" w14:textId="77777777" w:rsidR="00701A96" w:rsidRPr="006A6479" w:rsidRDefault="00701A96" w:rsidP="00701A96">
      <w:pPr>
        <w:spacing w:line="340" w:lineRule="exact"/>
        <w:rPr>
          <w:rFonts w:ascii="HG丸ｺﾞｼｯｸM-PRO" w:eastAsia="HG丸ｺﾞｼｯｸM-PRO" w:hAnsi="HG丸ｺﾞｼｯｸM-PRO" w:cs="ＭＳ 明朝"/>
          <w:szCs w:val="21"/>
        </w:rPr>
      </w:pPr>
    </w:p>
    <w:p w14:paraId="389527CE" w14:textId="77777777" w:rsidR="00701A96" w:rsidRPr="006A6479" w:rsidRDefault="00701A96" w:rsidP="00701A96">
      <w:pPr>
        <w:spacing w:line="340" w:lineRule="exact"/>
        <w:rPr>
          <w:rFonts w:ascii="HG丸ｺﾞｼｯｸM-PRO" w:eastAsia="HG丸ｺﾞｼｯｸM-PRO" w:hAnsi="HG丸ｺﾞｼｯｸM-PRO" w:cs="ＭＳ 明朝"/>
          <w:szCs w:val="21"/>
        </w:rPr>
      </w:pPr>
    </w:p>
    <w:p w14:paraId="4D24EBB1" w14:textId="77777777" w:rsidR="00701A96" w:rsidRPr="006A6479" w:rsidRDefault="00701A96" w:rsidP="00701A96">
      <w:pPr>
        <w:spacing w:line="340" w:lineRule="exact"/>
        <w:rPr>
          <w:rFonts w:ascii="HG丸ｺﾞｼｯｸM-PRO" w:eastAsia="HG丸ｺﾞｼｯｸM-PRO" w:hAnsi="HG丸ｺﾞｼｯｸM-PRO" w:cs="ＭＳ 明朝"/>
          <w:szCs w:val="21"/>
        </w:rPr>
      </w:pPr>
    </w:p>
    <w:p w14:paraId="1C72C7AF" w14:textId="77777777" w:rsidR="00701A96" w:rsidRPr="006A6479" w:rsidRDefault="00701A96" w:rsidP="00701A96">
      <w:pPr>
        <w:spacing w:line="340" w:lineRule="exact"/>
        <w:rPr>
          <w:rFonts w:ascii="HG丸ｺﾞｼｯｸM-PRO" w:eastAsia="HG丸ｺﾞｼｯｸM-PRO" w:hAnsi="HG丸ｺﾞｼｯｸM-PRO" w:cs="ＭＳ 明朝"/>
          <w:szCs w:val="21"/>
        </w:rPr>
      </w:pPr>
    </w:p>
    <w:p w14:paraId="7A634B01" w14:textId="77777777" w:rsidR="00701A96" w:rsidRPr="006A6479" w:rsidRDefault="00701A96" w:rsidP="00701A96">
      <w:pPr>
        <w:spacing w:line="340" w:lineRule="exact"/>
        <w:rPr>
          <w:rFonts w:ascii="HG丸ｺﾞｼｯｸM-PRO" w:eastAsia="HG丸ｺﾞｼｯｸM-PRO" w:hAnsi="HG丸ｺﾞｼｯｸM-PRO" w:cs="ＭＳ 明朝"/>
          <w:szCs w:val="21"/>
        </w:rPr>
      </w:pPr>
    </w:p>
    <w:p w14:paraId="4E415BAD" w14:textId="77777777" w:rsidR="00701A96" w:rsidRPr="006A6479" w:rsidRDefault="00701A96" w:rsidP="00701A96">
      <w:pPr>
        <w:spacing w:line="340" w:lineRule="exact"/>
        <w:rPr>
          <w:rFonts w:ascii="HG丸ｺﾞｼｯｸM-PRO" w:eastAsia="HG丸ｺﾞｼｯｸM-PRO" w:hAnsi="HG丸ｺﾞｼｯｸM-PRO" w:cs="ＭＳ 明朝"/>
          <w:szCs w:val="21"/>
        </w:rPr>
      </w:pPr>
    </w:p>
    <w:p w14:paraId="3C66CE7E" w14:textId="77777777" w:rsidR="00701A96" w:rsidRPr="006A6479" w:rsidRDefault="00701A96" w:rsidP="00701A96">
      <w:pPr>
        <w:spacing w:line="340" w:lineRule="exact"/>
        <w:rPr>
          <w:rFonts w:ascii="HG丸ｺﾞｼｯｸM-PRO" w:eastAsia="HG丸ｺﾞｼｯｸM-PRO" w:hAnsi="HG丸ｺﾞｼｯｸM-PRO" w:cs="ＭＳ 明朝"/>
          <w:szCs w:val="21"/>
        </w:rPr>
      </w:pPr>
    </w:p>
    <w:p w14:paraId="4F0C9F06" w14:textId="77777777" w:rsidR="00701A96" w:rsidRPr="006A6479" w:rsidRDefault="00701A96" w:rsidP="00701A96">
      <w:pPr>
        <w:spacing w:line="340" w:lineRule="exact"/>
        <w:rPr>
          <w:rFonts w:ascii="HG丸ｺﾞｼｯｸM-PRO" w:eastAsia="HG丸ｺﾞｼｯｸM-PRO" w:hAnsi="HG丸ｺﾞｼｯｸM-PRO" w:cs="ＭＳ 明朝"/>
          <w:szCs w:val="21"/>
        </w:rPr>
      </w:pPr>
    </w:p>
    <w:p w14:paraId="323D8E8F" w14:textId="77777777" w:rsidR="00701A96" w:rsidRPr="006A6479" w:rsidRDefault="00701A96" w:rsidP="00701A96">
      <w:pPr>
        <w:spacing w:line="340" w:lineRule="exact"/>
        <w:rPr>
          <w:rFonts w:ascii="HG丸ｺﾞｼｯｸM-PRO" w:eastAsia="HG丸ｺﾞｼｯｸM-PRO" w:hAnsi="HG丸ｺﾞｼｯｸM-PRO" w:cs="ＭＳ 明朝"/>
          <w:szCs w:val="21"/>
        </w:rPr>
      </w:pPr>
    </w:p>
    <w:p w14:paraId="7E92D492" w14:textId="77777777" w:rsidR="00701A96" w:rsidRPr="006A6479" w:rsidRDefault="00701A96" w:rsidP="00701A96">
      <w:pPr>
        <w:spacing w:line="340" w:lineRule="exact"/>
        <w:rPr>
          <w:rFonts w:ascii="HG丸ｺﾞｼｯｸM-PRO" w:eastAsia="HG丸ｺﾞｼｯｸM-PRO" w:hAnsi="HG丸ｺﾞｼｯｸM-PRO" w:cs="ＭＳ 明朝"/>
          <w:szCs w:val="21"/>
        </w:rPr>
      </w:pPr>
    </w:p>
    <w:p w14:paraId="61F1CFF6" w14:textId="77777777" w:rsidR="00701A96" w:rsidRPr="006A6479" w:rsidRDefault="00701A96" w:rsidP="00701A96">
      <w:pPr>
        <w:spacing w:line="340" w:lineRule="exact"/>
        <w:rPr>
          <w:rFonts w:ascii="HG丸ｺﾞｼｯｸM-PRO" w:eastAsia="HG丸ｺﾞｼｯｸM-PRO" w:hAnsi="HG丸ｺﾞｼｯｸM-PRO" w:cs="ＭＳ 明朝"/>
          <w:szCs w:val="21"/>
        </w:rPr>
      </w:pPr>
    </w:p>
    <w:p w14:paraId="14C3F200" w14:textId="77777777" w:rsidR="00701A96" w:rsidRPr="006A6479" w:rsidRDefault="00701A96" w:rsidP="00701A96">
      <w:pPr>
        <w:spacing w:line="340" w:lineRule="exact"/>
        <w:rPr>
          <w:rFonts w:ascii="HG丸ｺﾞｼｯｸM-PRO" w:eastAsia="HG丸ｺﾞｼｯｸM-PRO" w:hAnsi="HG丸ｺﾞｼｯｸM-PRO" w:cs="ＭＳ 明朝"/>
          <w:szCs w:val="21"/>
        </w:rPr>
      </w:pPr>
    </w:p>
    <w:p w14:paraId="3C27B77A" w14:textId="77777777" w:rsidR="00701A96" w:rsidRPr="006A6479" w:rsidRDefault="00701A96" w:rsidP="00701A96">
      <w:pPr>
        <w:spacing w:line="340" w:lineRule="exact"/>
        <w:rPr>
          <w:rFonts w:ascii="HG丸ｺﾞｼｯｸM-PRO" w:eastAsia="HG丸ｺﾞｼｯｸM-PRO" w:hAnsi="HG丸ｺﾞｼｯｸM-PRO" w:cs="ＭＳ 明朝"/>
          <w:szCs w:val="21"/>
        </w:rPr>
      </w:pPr>
    </w:p>
    <w:p w14:paraId="5AB6961D" w14:textId="77777777" w:rsidR="00701A96" w:rsidRPr="006A6479" w:rsidRDefault="00701A96" w:rsidP="00701A96">
      <w:pPr>
        <w:spacing w:line="340" w:lineRule="exact"/>
        <w:ind w:left="210" w:hangingChars="100" w:hanging="21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※１　単位の単価は、地域区分4級地１単位10</w:t>
      </w:r>
      <w:r w:rsidRPr="006A6479">
        <w:rPr>
          <w:rFonts w:ascii="HG丸ｺﾞｼｯｸM-PRO" w:eastAsia="HG丸ｺﾞｼｯｸM-PRO" w:hAnsi="HG丸ｺﾞｼｯｸM-PRO" w:cs="ＭＳ 明朝"/>
          <w:szCs w:val="21"/>
        </w:rPr>
        <w:t>.</w:t>
      </w:r>
      <w:r w:rsidRPr="006A6479">
        <w:rPr>
          <w:rFonts w:ascii="HG丸ｺﾞｼｯｸM-PRO" w:eastAsia="HG丸ｺﾞｼｯｸM-PRO" w:hAnsi="HG丸ｺﾞｼｯｸM-PRO" w:cs="ＭＳ 明朝" w:hint="eastAsia"/>
          <w:szCs w:val="21"/>
        </w:rPr>
        <w:t>6</w:t>
      </w:r>
      <w:r w:rsidRPr="006A6479">
        <w:rPr>
          <w:rFonts w:ascii="HG丸ｺﾞｼｯｸM-PRO" w:eastAsia="HG丸ｺﾞｼｯｸM-PRO" w:hAnsi="HG丸ｺﾞｼｯｸM-PRO" w:cs="ＭＳ 明朝"/>
          <w:szCs w:val="21"/>
        </w:rPr>
        <w:t>9</w:t>
      </w:r>
      <w:r w:rsidRPr="006A6479">
        <w:rPr>
          <w:rFonts w:ascii="HG丸ｺﾞｼｯｸM-PRO" w:eastAsia="HG丸ｺﾞｼｯｸM-PRO" w:hAnsi="HG丸ｺﾞｼｯｸM-PRO" w:cs="ＭＳ 明朝" w:hint="eastAsia"/>
          <w:szCs w:val="21"/>
        </w:rPr>
        <w:t>円（平成25年度）</w:t>
      </w:r>
    </w:p>
    <w:p w14:paraId="29A9CBBA" w14:textId="77777777" w:rsidR="00701A96" w:rsidRPr="006A6479" w:rsidRDefault="00701A96" w:rsidP="00701A96">
      <w:pPr>
        <w:spacing w:line="340" w:lineRule="exact"/>
        <w:ind w:left="210" w:hangingChars="100" w:hanging="21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※２　１単位10円</w:t>
      </w:r>
    </w:p>
    <w:p w14:paraId="71F95557" w14:textId="77777777" w:rsidR="00701A96" w:rsidRPr="006A6479" w:rsidRDefault="00701A96" w:rsidP="00701A96">
      <w:pPr>
        <w:spacing w:line="340" w:lineRule="exact"/>
        <w:ind w:left="210" w:hangingChars="100" w:hanging="210"/>
        <w:rPr>
          <w:rFonts w:ascii="HG丸ｺﾞｼｯｸM-PRO" w:eastAsia="HG丸ｺﾞｼｯｸM-PRO" w:hAnsi="HG丸ｺﾞｼｯｸM-PRO" w:cs="ＭＳ 明朝"/>
          <w:szCs w:val="21"/>
        </w:rPr>
      </w:pPr>
    </w:p>
    <w:p w14:paraId="054BE258" w14:textId="3BCA298B" w:rsidR="00701A96" w:rsidRPr="006A6479" w:rsidRDefault="00701A96" w:rsidP="00701A96">
      <w:pPr>
        <w:spacing w:line="340" w:lineRule="exact"/>
        <w:ind w:firstLineChars="100" w:firstLine="21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平成28年度の診療報酬改定により、医療型短期入所サービス利用中の処置等の診療報酬が認められたが、医療的ケアの中でも多い喀痰吸引（J018）や酸素吸入（J024）等について</w:t>
      </w:r>
      <w:r w:rsidR="0065314B">
        <w:rPr>
          <w:rFonts w:ascii="HG丸ｺﾞｼｯｸM-PRO" w:eastAsia="HG丸ｺﾞｼｯｸM-PRO" w:hAnsi="HG丸ｺﾞｼｯｸM-PRO" w:cs="ＭＳ 明朝" w:hint="eastAsia"/>
          <w:szCs w:val="21"/>
        </w:rPr>
        <w:t>は</w:t>
      </w:r>
      <w:r w:rsidRPr="006A6479">
        <w:rPr>
          <w:rFonts w:ascii="HG丸ｺﾞｼｯｸM-PRO" w:eastAsia="HG丸ｺﾞｼｯｸM-PRO" w:hAnsi="HG丸ｺﾞｼｯｸM-PRO" w:cs="ＭＳ 明朝" w:hint="eastAsia"/>
          <w:szCs w:val="21"/>
        </w:rPr>
        <w:t>認められていない。より重度な医療的ケアが必要となれば、その差はさらに広がるものと考えら</w:t>
      </w:r>
      <w:r w:rsidR="00B119BC" w:rsidRPr="006A6479">
        <w:rPr>
          <w:rFonts w:ascii="HG丸ｺﾞｼｯｸM-PRO" w:eastAsia="HG丸ｺﾞｼｯｸM-PRO" w:hAnsi="HG丸ｺﾞｼｯｸM-PRO" w:cs="ＭＳ 明朝" w:hint="eastAsia"/>
          <w:szCs w:val="21"/>
        </w:rPr>
        <w:t>れ</w:t>
      </w:r>
      <w:r w:rsidRPr="006A6479">
        <w:rPr>
          <w:rFonts w:ascii="HG丸ｺﾞｼｯｸM-PRO" w:eastAsia="HG丸ｺﾞｼｯｸM-PRO" w:hAnsi="HG丸ｺﾞｼｯｸM-PRO" w:cs="ＭＳ 明朝" w:hint="eastAsia"/>
          <w:szCs w:val="21"/>
        </w:rPr>
        <w:t>る。</w:t>
      </w:r>
    </w:p>
    <w:p w14:paraId="4B3707A2" w14:textId="77777777" w:rsidR="00701A96" w:rsidRPr="006A6479" w:rsidRDefault="00701A96" w:rsidP="00701A96">
      <w:pPr>
        <w:spacing w:line="340" w:lineRule="exact"/>
        <w:rPr>
          <w:rFonts w:ascii="HG丸ｺﾞｼｯｸM-PRO" w:eastAsia="HG丸ｺﾞｼｯｸM-PRO" w:hAnsi="HG丸ｺﾞｼｯｸM-PRO" w:cs="ＭＳ 明朝"/>
          <w:szCs w:val="21"/>
        </w:rPr>
      </w:pPr>
    </w:p>
    <w:p w14:paraId="192CBE80" w14:textId="77777777" w:rsidR="00701A96" w:rsidRPr="006A6479" w:rsidRDefault="00701A96" w:rsidP="00701A96">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〇生活介護</w:t>
      </w:r>
    </w:p>
    <w:p w14:paraId="6494F683" w14:textId="77777777" w:rsidR="00701A96" w:rsidRPr="006A6479" w:rsidRDefault="00701A96" w:rsidP="00701A96">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＜看護職員の確保について＞</w:t>
      </w:r>
    </w:p>
    <w:p w14:paraId="41C1DA67" w14:textId="77777777" w:rsidR="00701A96" w:rsidRPr="006A6479" w:rsidRDefault="00701A96" w:rsidP="00701A96">
      <w:pPr>
        <w:spacing w:line="340" w:lineRule="exact"/>
        <w:ind w:firstLineChars="100" w:firstLine="21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lastRenderedPageBreak/>
        <w:t>生活介護における加算としては、「常勤看護職員等配置加算」があり、放課後等デイサービスでは、「看護職員加配加算」が設けられている。詳細は以下表のとおり。</w:t>
      </w:r>
    </w:p>
    <w:p w14:paraId="44E480F4" w14:textId="77777777" w:rsidR="00701A96" w:rsidRPr="006A6479" w:rsidRDefault="00701A96" w:rsidP="00701A96">
      <w:pPr>
        <w:spacing w:line="340" w:lineRule="exact"/>
        <w:ind w:firstLineChars="100" w:firstLine="180"/>
        <w:rPr>
          <w:rFonts w:ascii="HG丸ｺﾞｼｯｸM-PRO" w:eastAsia="HG丸ｺﾞｼｯｸM-PRO" w:hAnsi="HG丸ｺﾞｼｯｸM-PRO" w:cs="ＭＳ 明朝"/>
          <w:sz w:val="18"/>
          <w:szCs w:val="18"/>
        </w:rPr>
      </w:pPr>
    </w:p>
    <w:p w14:paraId="0D33DAD3" w14:textId="77777777" w:rsidR="00701A96" w:rsidRPr="006A6479" w:rsidRDefault="00701A96" w:rsidP="00701A96">
      <w:pPr>
        <w:spacing w:line="340" w:lineRule="exact"/>
        <w:ind w:firstLineChars="100" w:firstLine="180"/>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【生活介護の常勤看護職員等配置加算】</w:t>
      </w:r>
    </w:p>
    <w:tbl>
      <w:tblPr>
        <w:tblpPr w:leftFromText="142" w:rightFromText="142" w:vertAnchor="text" w:horzAnchor="margin" w:tblpY="16"/>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076"/>
        <w:gridCol w:w="1076"/>
        <w:gridCol w:w="1076"/>
        <w:gridCol w:w="1076"/>
        <w:gridCol w:w="1076"/>
        <w:gridCol w:w="2377"/>
      </w:tblGrid>
      <w:tr w:rsidR="00701A96" w:rsidRPr="006A6479" w14:paraId="769E65FE" w14:textId="77777777" w:rsidTr="00923FAD">
        <w:tc>
          <w:tcPr>
            <w:tcW w:w="1599" w:type="dxa"/>
            <w:vMerge w:val="restart"/>
            <w:shd w:val="clear" w:color="auto" w:fill="auto"/>
          </w:tcPr>
          <w:p w14:paraId="195E7D63" w14:textId="77777777" w:rsidR="00701A96" w:rsidRPr="006A6479" w:rsidRDefault="00701A96" w:rsidP="00923FAD">
            <w:pPr>
              <w:spacing w:line="340" w:lineRule="exact"/>
              <w:jc w:val="center"/>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区分</w:t>
            </w:r>
          </w:p>
        </w:tc>
        <w:tc>
          <w:tcPr>
            <w:tcW w:w="5380" w:type="dxa"/>
            <w:gridSpan w:val="5"/>
            <w:shd w:val="clear" w:color="auto" w:fill="auto"/>
          </w:tcPr>
          <w:p w14:paraId="58FD034C" w14:textId="77777777" w:rsidR="00701A96" w:rsidRPr="006A6479" w:rsidRDefault="00701A96" w:rsidP="00923FAD">
            <w:pPr>
              <w:spacing w:line="340" w:lineRule="exact"/>
              <w:jc w:val="center"/>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利用人数</w:t>
            </w:r>
          </w:p>
        </w:tc>
        <w:tc>
          <w:tcPr>
            <w:tcW w:w="2377" w:type="dxa"/>
            <w:vMerge w:val="restart"/>
            <w:shd w:val="clear" w:color="auto" w:fill="auto"/>
          </w:tcPr>
          <w:p w14:paraId="7D746D9F" w14:textId="77777777" w:rsidR="00701A96" w:rsidRPr="006A6479" w:rsidRDefault="00701A96" w:rsidP="00923FAD">
            <w:pPr>
              <w:spacing w:line="340" w:lineRule="exact"/>
              <w:jc w:val="center"/>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備考</w:t>
            </w:r>
          </w:p>
        </w:tc>
      </w:tr>
      <w:tr w:rsidR="00701A96" w:rsidRPr="006A6479" w14:paraId="467F5182" w14:textId="77777777" w:rsidTr="00923FAD">
        <w:tc>
          <w:tcPr>
            <w:tcW w:w="1599" w:type="dxa"/>
            <w:vMerge/>
            <w:shd w:val="clear" w:color="auto" w:fill="auto"/>
          </w:tcPr>
          <w:p w14:paraId="35BBBD95"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p>
        </w:tc>
        <w:tc>
          <w:tcPr>
            <w:tcW w:w="1076" w:type="dxa"/>
            <w:shd w:val="clear" w:color="auto" w:fill="auto"/>
          </w:tcPr>
          <w:p w14:paraId="7E64BDCA"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20人以下</w:t>
            </w:r>
          </w:p>
        </w:tc>
        <w:tc>
          <w:tcPr>
            <w:tcW w:w="1076" w:type="dxa"/>
            <w:shd w:val="clear" w:color="auto" w:fill="auto"/>
          </w:tcPr>
          <w:p w14:paraId="79D1E537"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21人以上40人以下</w:t>
            </w:r>
          </w:p>
        </w:tc>
        <w:tc>
          <w:tcPr>
            <w:tcW w:w="1076" w:type="dxa"/>
            <w:shd w:val="clear" w:color="auto" w:fill="auto"/>
          </w:tcPr>
          <w:p w14:paraId="0453727C"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41人以上60人以下</w:t>
            </w:r>
          </w:p>
        </w:tc>
        <w:tc>
          <w:tcPr>
            <w:tcW w:w="1076" w:type="dxa"/>
            <w:shd w:val="clear" w:color="auto" w:fill="auto"/>
          </w:tcPr>
          <w:p w14:paraId="105BAA22"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61人以上80人以下</w:t>
            </w:r>
          </w:p>
        </w:tc>
        <w:tc>
          <w:tcPr>
            <w:tcW w:w="1076" w:type="dxa"/>
            <w:shd w:val="clear" w:color="auto" w:fill="auto"/>
          </w:tcPr>
          <w:p w14:paraId="279A9ED6"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81人以上</w:t>
            </w:r>
          </w:p>
        </w:tc>
        <w:tc>
          <w:tcPr>
            <w:tcW w:w="2377" w:type="dxa"/>
            <w:vMerge/>
            <w:shd w:val="clear" w:color="auto" w:fill="auto"/>
          </w:tcPr>
          <w:p w14:paraId="71CC5254"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p>
        </w:tc>
      </w:tr>
      <w:tr w:rsidR="00701A96" w:rsidRPr="006A6479" w14:paraId="540F9F2F" w14:textId="77777777" w:rsidTr="00923FAD">
        <w:tc>
          <w:tcPr>
            <w:tcW w:w="1599" w:type="dxa"/>
            <w:shd w:val="clear" w:color="auto" w:fill="auto"/>
          </w:tcPr>
          <w:p w14:paraId="1D66BEC5"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常勤看護職員等配置加算(Ⅰ)</w:t>
            </w:r>
          </w:p>
        </w:tc>
        <w:tc>
          <w:tcPr>
            <w:tcW w:w="1076" w:type="dxa"/>
            <w:shd w:val="clear" w:color="auto" w:fill="auto"/>
          </w:tcPr>
          <w:p w14:paraId="09B15D8B"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28単位/日</w:t>
            </w:r>
          </w:p>
        </w:tc>
        <w:tc>
          <w:tcPr>
            <w:tcW w:w="1076" w:type="dxa"/>
            <w:shd w:val="clear" w:color="auto" w:fill="auto"/>
          </w:tcPr>
          <w:p w14:paraId="745E4608"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19単位/日</w:t>
            </w:r>
          </w:p>
        </w:tc>
        <w:tc>
          <w:tcPr>
            <w:tcW w:w="1076" w:type="dxa"/>
            <w:shd w:val="clear" w:color="auto" w:fill="auto"/>
          </w:tcPr>
          <w:p w14:paraId="5FB18502"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11単位/日</w:t>
            </w:r>
          </w:p>
        </w:tc>
        <w:tc>
          <w:tcPr>
            <w:tcW w:w="1076" w:type="dxa"/>
            <w:shd w:val="clear" w:color="auto" w:fill="auto"/>
          </w:tcPr>
          <w:p w14:paraId="38489157"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8単位/日</w:t>
            </w:r>
          </w:p>
        </w:tc>
        <w:tc>
          <w:tcPr>
            <w:tcW w:w="1076" w:type="dxa"/>
            <w:shd w:val="clear" w:color="auto" w:fill="auto"/>
          </w:tcPr>
          <w:p w14:paraId="52FC9ADC"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6単位/日</w:t>
            </w:r>
          </w:p>
        </w:tc>
        <w:tc>
          <w:tcPr>
            <w:tcW w:w="2377" w:type="dxa"/>
            <w:shd w:val="clear" w:color="auto" w:fill="auto"/>
          </w:tcPr>
          <w:p w14:paraId="3FCDC51C"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看護職員を常勤換算で１人以上配置</w:t>
            </w:r>
          </w:p>
        </w:tc>
      </w:tr>
      <w:tr w:rsidR="00701A96" w:rsidRPr="006A6479" w14:paraId="3EB49956" w14:textId="77777777" w:rsidTr="00923FAD">
        <w:tc>
          <w:tcPr>
            <w:tcW w:w="1599" w:type="dxa"/>
            <w:shd w:val="clear" w:color="auto" w:fill="auto"/>
          </w:tcPr>
          <w:p w14:paraId="765AAA02"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常勤看護職員等配置加算(Ⅱ)</w:t>
            </w:r>
          </w:p>
        </w:tc>
        <w:tc>
          <w:tcPr>
            <w:tcW w:w="1076" w:type="dxa"/>
            <w:shd w:val="clear" w:color="auto" w:fill="auto"/>
          </w:tcPr>
          <w:p w14:paraId="0F390A10"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56単位/日</w:t>
            </w:r>
          </w:p>
        </w:tc>
        <w:tc>
          <w:tcPr>
            <w:tcW w:w="1076" w:type="dxa"/>
            <w:shd w:val="clear" w:color="auto" w:fill="auto"/>
          </w:tcPr>
          <w:p w14:paraId="1A43BAB1"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38単位/日</w:t>
            </w:r>
          </w:p>
        </w:tc>
        <w:tc>
          <w:tcPr>
            <w:tcW w:w="1076" w:type="dxa"/>
            <w:shd w:val="clear" w:color="auto" w:fill="auto"/>
          </w:tcPr>
          <w:p w14:paraId="335DD897"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22単位/日</w:t>
            </w:r>
          </w:p>
        </w:tc>
        <w:tc>
          <w:tcPr>
            <w:tcW w:w="1076" w:type="dxa"/>
            <w:shd w:val="clear" w:color="auto" w:fill="auto"/>
          </w:tcPr>
          <w:p w14:paraId="324AECDA"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16単位/日</w:t>
            </w:r>
          </w:p>
        </w:tc>
        <w:tc>
          <w:tcPr>
            <w:tcW w:w="1076" w:type="dxa"/>
            <w:shd w:val="clear" w:color="auto" w:fill="auto"/>
          </w:tcPr>
          <w:p w14:paraId="7F6D326B"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12単位/日</w:t>
            </w:r>
          </w:p>
        </w:tc>
        <w:tc>
          <w:tcPr>
            <w:tcW w:w="2377" w:type="dxa"/>
            <w:shd w:val="clear" w:color="auto" w:fill="auto"/>
          </w:tcPr>
          <w:p w14:paraId="1B34412A"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看護職員を常勤換算で２人以上配置し、医療的ケアを必要とする利用者を受入れた場合</w:t>
            </w:r>
          </w:p>
        </w:tc>
      </w:tr>
      <w:tr w:rsidR="00701A96" w:rsidRPr="006A6479" w14:paraId="2112EC55" w14:textId="77777777" w:rsidTr="00923FAD">
        <w:tc>
          <w:tcPr>
            <w:tcW w:w="1599" w:type="dxa"/>
            <w:shd w:val="clear" w:color="auto" w:fill="auto"/>
          </w:tcPr>
          <w:p w14:paraId="316B511C"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常勤看護職員等配置加算(Ⅲ)</w:t>
            </w:r>
          </w:p>
        </w:tc>
        <w:tc>
          <w:tcPr>
            <w:tcW w:w="1076" w:type="dxa"/>
            <w:shd w:val="clear" w:color="auto" w:fill="auto"/>
          </w:tcPr>
          <w:p w14:paraId="7D1362FB"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84単位/日</w:t>
            </w:r>
          </w:p>
        </w:tc>
        <w:tc>
          <w:tcPr>
            <w:tcW w:w="1076" w:type="dxa"/>
            <w:shd w:val="clear" w:color="auto" w:fill="auto"/>
          </w:tcPr>
          <w:p w14:paraId="6BC91FC8"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57単位/日</w:t>
            </w:r>
          </w:p>
        </w:tc>
        <w:tc>
          <w:tcPr>
            <w:tcW w:w="1076" w:type="dxa"/>
            <w:shd w:val="clear" w:color="auto" w:fill="auto"/>
          </w:tcPr>
          <w:p w14:paraId="1DD52B60"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33単位/日</w:t>
            </w:r>
          </w:p>
        </w:tc>
        <w:tc>
          <w:tcPr>
            <w:tcW w:w="1076" w:type="dxa"/>
            <w:shd w:val="clear" w:color="auto" w:fill="auto"/>
          </w:tcPr>
          <w:p w14:paraId="15EDD520"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24単位/日</w:t>
            </w:r>
          </w:p>
        </w:tc>
        <w:tc>
          <w:tcPr>
            <w:tcW w:w="1076" w:type="dxa"/>
            <w:shd w:val="clear" w:color="auto" w:fill="auto"/>
          </w:tcPr>
          <w:p w14:paraId="6015D888"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18単位/日</w:t>
            </w:r>
          </w:p>
        </w:tc>
        <w:tc>
          <w:tcPr>
            <w:tcW w:w="2377" w:type="dxa"/>
            <w:shd w:val="clear" w:color="auto" w:fill="auto"/>
          </w:tcPr>
          <w:p w14:paraId="4120C42E"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看護職員を常勤換算で３人以上配置し、医療的ケアを必要とする利用者を２人以上受入れた場合</w:t>
            </w:r>
          </w:p>
        </w:tc>
      </w:tr>
    </w:tbl>
    <w:p w14:paraId="6E0147A0" w14:textId="77777777" w:rsidR="00701A96" w:rsidRPr="006A6479" w:rsidRDefault="00701A96" w:rsidP="00701A96">
      <w:pPr>
        <w:spacing w:line="340" w:lineRule="exact"/>
        <w:ind w:firstLineChars="100" w:firstLine="180"/>
        <w:rPr>
          <w:rFonts w:ascii="HG丸ｺﾞｼｯｸM-PRO" w:eastAsia="HG丸ｺﾞｼｯｸM-PRO" w:hAnsi="HG丸ｺﾞｼｯｸM-PRO" w:cs="ＭＳ 明朝"/>
          <w:sz w:val="18"/>
          <w:szCs w:val="18"/>
        </w:rPr>
      </w:pPr>
    </w:p>
    <w:p w14:paraId="4225C1A8" w14:textId="77777777" w:rsidR="00701A96" w:rsidRPr="006A6479" w:rsidRDefault="00701A96" w:rsidP="00701A96">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【放課後等デイサービスの看護職員加配加算】</w:t>
      </w:r>
    </w:p>
    <w:tbl>
      <w:tblPr>
        <w:tblpPr w:leftFromText="142" w:rightFromText="142" w:vertAnchor="text" w:horzAnchor="margin" w:tblpY="3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815"/>
        <w:gridCol w:w="822"/>
        <w:gridCol w:w="821"/>
        <w:gridCol w:w="822"/>
        <w:gridCol w:w="821"/>
        <w:gridCol w:w="822"/>
        <w:gridCol w:w="821"/>
        <w:gridCol w:w="2297"/>
      </w:tblGrid>
      <w:tr w:rsidR="00701A96" w:rsidRPr="006A6479" w14:paraId="72413015" w14:textId="77777777" w:rsidTr="00923FAD">
        <w:tc>
          <w:tcPr>
            <w:tcW w:w="1315" w:type="dxa"/>
            <w:vMerge w:val="restart"/>
            <w:tcBorders>
              <w:left w:val="single" w:sz="4" w:space="0" w:color="auto"/>
            </w:tcBorders>
            <w:shd w:val="clear" w:color="auto" w:fill="auto"/>
          </w:tcPr>
          <w:p w14:paraId="3D831FAD" w14:textId="77777777" w:rsidR="00701A96" w:rsidRPr="006A6479" w:rsidRDefault="00701A96" w:rsidP="00923FAD">
            <w:pPr>
              <w:spacing w:line="340" w:lineRule="exact"/>
              <w:jc w:val="center"/>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区分</w:t>
            </w:r>
          </w:p>
        </w:tc>
        <w:tc>
          <w:tcPr>
            <w:tcW w:w="8041" w:type="dxa"/>
            <w:gridSpan w:val="8"/>
            <w:shd w:val="clear" w:color="auto" w:fill="auto"/>
          </w:tcPr>
          <w:p w14:paraId="6A62FAEC" w14:textId="77777777" w:rsidR="00701A96" w:rsidRPr="006A6479" w:rsidRDefault="00701A96" w:rsidP="00923FAD">
            <w:pPr>
              <w:spacing w:line="340" w:lineRule="exact"/>
              <w:jc w:val="center"/>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定員</w:t>
            </w:r>
          </w:p>
        </w:tc>
      </w:tr>
      <w:tr w:rsidR="00701A96" w:rsidRPr="006A6479" w14:paraId="64F0F698" w14:textId="77777777" w:rsidTr="00923FAD">
        <w:tc>
          <w:tcPr>
            <w:tcW w:w="1315" w:type="dxa"/>
            <w:vMerge/>
            <w:tcBorders>
              <w:left w:val="single" w:sz="4" w:space="0" w:color="auto"/>
            </w:tcBorders>
            <w:shd w:val="clear" w:color="auto" w:fill="auto"/>
          </w:tcPr>
          <w:p w14:paraId="49DE9B9A"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p>
        </w:tc>
        <w:tc>
          <w:tcPr>
            <w:tcW w:w="815" w:type="dxa"/>
            <w:shd w:val="clear" w:color="auto" w:fill="auto"/>
          </w:tcPr>
          <w:p w14:paraId="7C043417"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５人</w:t>
            </w:r>
          </w:p>
        </w:tc>
        <w:tc>
          <w:tcPr>
            <w:tcW w:w="822" w:type="dxa"/>
            <w:shd w:val="clear" w:color="auto" w:fill="auto"/>
          </w:tcPr>
          <w:p w14:paraId="484F4BB1"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６人</w:t>
            </w:r>
          </w:p>
        </w:tc>
        <w:tc>
          <w:tcPr>
            <w:tcW w:w="821" w:type="dxa"/>
            <w:shd w:val="clear" w:color="auto" w:fill="auto"/>
          </w:tcPr>
          <w:p w14:paraId="2517B086"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７人</w:t>
            </w:r>
          </w:p>
        </w:tc>
        <w:tc>
          <w:tcPr>
            <w:tcW w:w="822" w:type="dxa"/>
            <w:shd w:val="clear" w:color="auto" w:fill="auto"/>
          </w:tcPr>
          <w:p w14:paraId="18DBDBC0"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８人</w:t>
            </w:r>
          </w:p>
        </w:tc>
        <w:tc>
          <w:tcPr>
            <w:tcW w:w="821" w:type="dxa"/>
            <w:shd w:val="clear" w:color="auto" w:fill="auto"/>
          </w:tcPr>
          <w:p w14:paraId="458A0AC6"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９人</w:t>
            </w:r>
          </w:p>
        </w:tc>
        <w:tc>
          <w:tcPr>
            <w:tcW w:w="822" w:type="dxa"/>
            <w:shd w:val="clear" w:color="auto" w:fill="auto"/>
          </w:tcPr>
          <w:p w14:paraId="5BCC2658"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10人</w:t>
            </w:r>
          </w:p>
        </w:tc>
        <w:tc>
          <w:tcPr>
            <w:tcW w:w="821" w:type="dxa"/>
            <w:shd w:val="clear" w:color="auto" w:fill="auto"/>
          </w:tcPr>
          <w:p w14:paraId="41E7E4B2"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11人以上</w:t>
            </w:r>
          </w:p>
        </w:tc>
        <w:tc>
          <w:tcPr>
            <w:tcW w:w="2297" w:type="dxa"/>
            <w:shd w:val="clear" w:color="auto" w:fill="auto"/>
          </w:tcPr>
          <w:p w14:paraId="783D5BA0" w14:textId="77777777" w:rsidR="00701A96" w:rsidRPr="006A6479" w:rsidRDefault="00701A96" w:rsidP="00923FAD">
            <w:pPr>
              <w:spacing w:line="340" w:lineRule="exact"/>
              <w:jc w:val="center"/>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備考</w:t>
            </w:r>
          </w:p>
        </w:tc>
      </w:tr>
      <w:tr w:rsidR="00701A96" w:rsidRPr="006A6479" w14:paraId="446CBE4A" w14:textId="77777777" w:rsidTr="00923FAD">
        <w:tc>
          <w:tcPr>
            <w:tcW w:w="1315" w:type="dxa"/>
            <w:shd w:val="clear" w:color="auto" w:fill="auto"/>
          </w:tcPr>
          <w:p w14:paraId="0B310D99"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看護職員加配加算(Ⅰ</w:t>
            </w:r>
            <w:r w:rsidRPr="006A6479">
              <w:rPr>
                <w:rFonts w:ascii="HG丸ｺﾞｼｯｸM-PRO" w:eastAsia="HG丸ｺﾞｼｯｸM-PRO" w:hAnsi="HG丸ｺﾞｼｯｸM-PRO" w:cs="ＭＳ 明朝"/>
                <w:sz w:val="18"/>
                <w:szCs w:val="18"/>
              </w:rPr>
              <w:t>)</w:t>
            </w:r>
          </w:p>
        </w:tc>
        <w:tc>
          <w:tcPr>
            <w:tcW w:w="815" w:type="dxa"/>
            <w:shd w:val="clear" w:color="auto" w:fill="auto"/>
          </w:tcPr>
          <w:p w14:paraId="73E35B07"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400単位/日</w:t>
            </w:r>
          </w:p>
        </w:tc>
        <w:tc>
          <w:tcPr>
            <w:tcW w:w="822" w:type="dxa"/>
            <w:shd w:val="clear" w:color="auto" w:fill="auto"/>
          </w:tcPr>
          <w:p w14:paraId="74282170"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333単位/日</w:t>
            </w:r>
          </w:p>
        </w:tc>
        <w:tc>
          <w:tcPr>
            <w:tcW w:w="821" w:type="dxa"/>
            <w:shd w:val="clear" w:color="auto" w:fill="auto"/>
          </w:tcPr>
          <w:p w14:paraId="4297B64E"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286単位/日</w:t>
            </w:r>
          </w:p>
        </w:tc>
        <w:tc>
          <w:tcPr>
            <w:tcW w:w="822" w:type="dxa"/>
            <w:shd w:val="clear" w:color="auto" w:fill="auto"/>
          </w:tcPr>
          <w:p w14:paraId="5139A879"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250単位/日</w:t>
            </w:r>
          </w:p>
        </w:tc>
        <w:tc>
          <w:tcPr>
            <w:tcW w:w="821" w:type="dxa"/>
            <w:shd w:val="clear" w:color="auto" w:fill="auto"/>
          </w:tcPr>
          <w:p w14:paraId="2C011781"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222単位/日</w:t>
            </w:r>
          </w:p>
        </w:tc>
        <w:tc>
          <w:tcPr>
            <w:tcW w:w="822" w:type="dxa"/>
            <w:shd w:val="clear" w:color="auto" w:fill="auto"/>
          </w:tcPr>
          <w:p w14:paraId="40EF78C5"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200単位/日</w:t>
            </w:r>
          </w:p>
        </w:tc>
        <w:tc>
          <w:tcPr>
            <w:tcW w:w="821" w:type="dxa"/>
            <w:shd w:val="clear" w:color="auto" w:fill="auto"/>
          </w:tcPr>
          <w:p w14:paraId="3DF8ED4A"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133単位/日</w:t>
            </w:r>
          </w:p>
        </w:tc>
        <w:tc>
          <w:tcPr>
            <w:tcW w:w="2297" w:type="dxa"/>
            <w:shd w:val="clear" w:color="auto" w:fill="auto"/>
          </w:tcPr>
          <w:p w14:paraId="11B413EA"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医療的ケア児の判定基準のスコアに前年度の出席率を掛けた点数の合計点数が40点以上</w:t>
            </w:r>
          </w:p>
        </w:tc>
      </w:tr>
      <w:tr w:rsidR="00701A96" w:rsidRPr="006A6479" w14:paraId="04815B92" w14:textId="77777777" w:rsidTr="00923FAD">
        <w:tc>
          <w:tcPr>
            <w:tcW w:w="1315" w:type="dxa"/>
            <w:shd w:val="clear" w:color="auto" w:fill="auto"/>
          </w:tcPr>
          <w:p w14:paraId="1ACD0543"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看護職員加配加算(Ⅱ</w:t>
            </w:r>
            <w:r w:rsidRPr="006A6479">
              <w:rPr>
                <w:rFonts w:ascii="HG丸ｺﾞｼｯｸM-PRO" w:eastAsia="HG丸ｺﾞｼｯｸM-PRO" w:hAnsi="HG丸ｺﾞｼｯｸM-PRO" w:cs="ＭＳ 明朝"/>
                <w:sz w:val="18"/>
                <w:szCs w:val="18"/>
              </w:rPr>
              <w:t>)</w:t>
            </w:r>
          </w:p>
        </w:tc>
        <w:tc>
          <w:tcPr>
            <w:tcW w:w="815" w:type="dxa"/>
            <w:shd w:val="clear" w:color="auto" w:fill="auto"/>
          </w:tcPr>
          <w:p w14:paraId="464F8FCA"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800単位/日</w:t>
            </w:r>
          </w:p>
        </w:tc>
        <w:tc>
          <w:tcPr>
            <w:tcW w:w="822" w:type="dxa"/>
            <w:shd w:val="clear" w:color="auto" w:fill="auto"/>
          </w:tcPr>
          <w:p w14:paraId="754C17EA"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666単位/日</w:t>
            </w:r>
          </w:p>
        </w:tc>
        <w:tc>
          <w:tcPr>
            <w:tcW w:w="821" w:type="dxa"/>
            <w:shd w:val="clear" w:color="auto" w:fill="auto"/>
          </w:tcPr>
          <w:p w14:paraId="033E5C8E"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572単位/日</w:t>
            </w:r>
          </w:p>
        </w:tc>
        <w:tc>
          <w:tcPr>
            <w:tcW w:w="822" w:type="dxa"/>
            <w:shd w:val="clear" w:color="auto" w:fill="auto"/>
          </w:tcPr>
          <w:p w14:paraId="0A716079"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500単位/日</w:t>
            </w:r>
          </w:p>
        </w:tc>
        <w:tc>
          <w:tcPr>
            <w:tcW w:w="821" w:type="dxa"/>
            <w:shd w:val="clear" w:color="auto" w:fill="auto"/>
          </w:tcPr>
          <w:p w14:paraId="3A8EADDE"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444単位/日</w:t>
            </w:r>
          </w:p>
        </w:tc>
        <w:tc>
          <w:tcPr>
            <w:tcW w:w="822" w:type="dxa"/>
            <w:shd w:val="clear" w:color="auto" w:fill="auto"/>
          </w:tcPr>
          <w:p w14:paraId="0EB0F90E"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400単位/日</w:t>
            </w:r>
          </w:p>
        </w:tc>
        <w:tc>
          <w:tcPr>
            <w:tcW w:w="821" w:type="dxa"/>
            <w:shd w:val="clear" w:color="auto" w:fill="auto"/>
          </w:tcPr>
          <w:p w14:paraId="364F495B"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266単位/日</w:t>
            </w:r>
          </w:p>
        </w:tc>
        <w:tc>
          <w:tcPr>
            <w:tcW w:w="2297" w:type="dxa"/>
            <w:shd w:val="clear" w:color="auto" w:fill="auto"/>
          </w:tcPr>
          <w:p w14:paraId="1ABDF589"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医療的ケア児の判定基準のスコアに前年度の出席率を掛けた点数の合計点数が72点以上</w:t>
            </w:r>
          </w:p>
        </w:tc>
      </w:tr>
    </w:tbl>
    <w:p w14:paraId="71A2987F" w14:textId="77777777" w:rsidR="00701A96" w:rsidRPr="006A6479" w:rsidRDefault="00701A96" w:rsidP="00701A96">
      <w:pPr>
        <w:spacing w:line="340" w:lineRule="exact"/>
        <w:ind w:firstLineChars="100" w:firstLine="210"/>
        <w:rPr>
          <w:rFonts w:ascii="HG丸ｺﾞｼｯｸM-PRO" w:eastAsia="HG丸ｺﾞｼｯｸM-PRO" w:hAnsi="HG丸ｺﾞｼｯｸM-PRO" w:cs="ＭＳ 明朝"/>
          <w:szCs w:val="21"/>
        </w:rPr>
      </w:pPr>
    </w:p>
    <w:p w14:paraId="05C143A4" w14:textId="77777777" w:rsidR="00701A96" w:rsidRPr="006A6479" w:rsidRDefault="00701A96" w:rsidP="00701A96">
      <w:pPr>
        <w:spacing w:line="340" w:lineRule="exact"/>
        <w:ind w:firstLineChars="100" w:firstLine="21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どちらも医療的ケアが必要な利用者を受け入れた場合の加算であるが、生活介護の常勤看護職員等配置加算(Ⅲ) 20人以下で84単位/日の算定、放課後等デイサービスの看護職員加配加算(Ⅱ)定員11人以上の場合は266単位/日の算定となっており、報酬額に差がある状況である。</w:t>
      </w:r>
    </w:p>
    <w:p w14:paraId="624C95A9" w14:textId="77777777" w:rsidR="00701A96" w:rsidRPr="006A6479" w:rsidRDefault="00701A96" w:rsidP="00701A96">
      <w:pPr>
        <w:spacing w:line="340" w:lineRule="exact"/>
        <w:ind w:firstLineChars="100" w:firstLine="210"/>
        <w:rPr>
          <w:rFonts w:ascii="HG丸ｺﾞｼｯｸM-PRO" w:eastAsia="HG丸ｺﾞｼｯｸM-PRO" w:hAnsi="HG丸ｺﾞｼｯｸM-PRO"/>
          <w:szCs w:val="21"/>
        </w:rPr>
      </w:pPr>
    </w:p>
    <w:p w14:paraId="2F165F3E" w14:textId="77777777" w:rsidR="00701A96" w:rsidRPr="006A6479" w:rsidRDefault="00701A96" w:rsidP="00701A96">
      <w:pPr>
        <w:spacing w:line="340" w:lineRule="exact"/>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＜必要な利用時間の確保について＞</w:t>
      </w:r>
    </w:p>
    <w:p w14:paraId="0850A81E" w14:textId="77777777" w:rsidR="00701A96" w:rsidRPr="006A6479" w:rsidRDefault="00701A96" w:rsidP="00701A96">
      <w:pPr>
        <w:spacing w:line="340" w:lineRule="exact"/>
        <w:ind w:firstLineChars="100" w:firstLine="210"/>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令和４年度 障害福祉サービス等報酬改定検証調査結果によると、生活介護の１日平均利用時間は平均で367分（6.12時間）となっている。朝９時から15時までの利用を想定</w:t>
      </w:r>
      <w:r w:rsidRPr="006A6479">
        <w:rPr>
          <w:rFonts w:ascii="HG丸ｺﾞｼｯｸM-PRO" w:eastAsia="HG丸ｺﾞｼｯｸM-PRO" w:hAnsi="HG丸ｺﾞｼｯｸM-PRO" w:hint="eastAsia"/>
          <w:szCs w:val="21"/>
        </w:rPr>
        <w:lastRenderedPageBreak/>
        <w:t>すると、家族はフルタイムで働くことは困難と考えられる。利用時間が６時間未満の場合は開所時間減算があるため６時間以上の開所になるが、生活介護の報酬体系上、８時間までは報酬は変わらないため、経営上の理由で６時間開所とする事業所が多いのではないかと推察される。なお、延長支援加算は利用時間が８時間以上で算定されるが、１時間延長した場合でも92単位しか算定されないため、事業者側のインセンティブにはつながりにくい。</w:t>
      </w:r>
    </w:p>
    <w:p w14:paraId="194E2B2B" w14:textId="77777777" w:rsidR="00701A96" w:rsidRPr="006A6479" w:rsidRDefault="00701A96" w:rsidP="00701A96">
      <w:pPr>
        <w:spacing w:line="340" w:lineRule="exact"/>
        <w:ind w:firstLineChars="100" w:firstLine="210"/>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なお、参考として、障がい者の生活介護と障がい児の放課後等デイサービスについて、同条件での受入れを想定し、１か月あたりの障がい福祉サービス報酬の収入を比較したところ、以下のとおり収入に大きな差があるため、生活介護での受け入れが進まないと推察される。</w:t>
      </w:r>
    </w:p>
    <w:p w14:paraId="66DAC0CC" w14:textId="77777777" w:rsidR="00701A96" w:rsidRPr="006A6479" w:rsidRDefault="00701A96" w:rsidP="00701A96">
      <w:pPr>
        <w:spacing w:line="340" w:lineRule="exact"/>
        <w:rPr>
          <w:rFonts w:ascii="HG丸ｺﾞｼｯｸM-PRO" w:eastAsia="HG丸ｺﾞｼｯｸM-PRO" w:hAnsi="HG丸ｺﾞｼｯｸM-PRO"/>
          <w:szCs w:val="21"/>
        </w:rPr>
      </w:pPr>
    </w:p>
    <w:p w14:paraId="71234A71" w14:textId="77777777" w:rsidR="00701A96" w:rsidRPr="006A6479" w:rsidRDefault="00701A96" w:rsidP="00701A96">
      <w:pPr>
        <w:spacing w:line="340" w:lineRule="exact"/>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【参考】</w:t>
      </w:r>
    </w:p>
    <w:tbl>
      <w:tblPr>
        <w:tblpPr w:leftFromText="142" w:rightFromText="142" w:vertAnchor="text"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260"/>
        <w:gridCol w:w="2941"/>
        <w:gridCol w:w="1737"/>
      </w:tblGrid>
      <w:tr w:rsidR="00701A96" w:rsidRPr="006A6479" w14:paraId="0D8611DC" w14:textId="77777777" w:rsidTr="00923FAD">
        <w:trPr>
          <w:trHeight w:val="270"/>
        </w:trPr>
        <w:tc>
          <w:tcPr>
            <w:tcW w:w="1101" w:type="dxa"/>
            <w:shd w:val="clear" w:color="auto" w:fill="auto"/>
          </w:tcPr>
          <w:p w14:paraId="71EBC650" w14:textId="77777777" w:rsidR="00701A96" w:rsidRPr="006A6479" w:rsidRDefault="00701A96" w:rsidP="00923FAD">
            <w:pPr>
              <w:spacing w:line="340" w:lineRule="exact"/>
              <w:jc w:val="center"/>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サービス項目</w:t>
            </w:r>
          </w:p>
        </w:tc>
        <w:tc>
          <w:tcPr>
            <w:tcW w:w="3260" w:type="dxa"/>
            <w:shd w:val="clear" w:color="auto" w:fill="auto"/>
          </w:tcPr>
          <w:p w14:paraId="7D23CF3D" w14:textId="77777777" w:rsidR="00701A96" w:rsidRPr="006A6479" w:rsidRDefault="00701A96" w:rsidP="00923FAD">
            <w:pPr>
              <w:spacing w:line="340" w:lineRule="exact"/>
              <w:jc w:val="center"/>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想定ケース</w:t>
            </w:r>
          </w:p>
        </w:tc>
        <w:tc>
          <w:tcPr>
            <w:tcW w:w="2941" w:type="dxa"/>
            <w:shd w:val="clear" w:color="auto" w:fill="auto"/>
          </w:tcPr>
          <w:p w14:paraId="61D251D1" w14:textId="77777777" w:rsidR="00701A96" w:rsidRPr="006A6479" w:rsidRDefault="00701A96" w:rsidP="00923FAD">
            <w:pPr>
              <w:spacing w:line="340" w:lineRule="exact"/>
              <w:jc w:val="center"/>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想定算定加算</w:t>
            </w:r>
          </w:p>
        </w:tc>
        <w:tc>
          <w:tcPr>
            <w:tcW w:w="1737" w:type="dxa"/>
            <w:shd w:val="clear" w:color="auto" w:fill="auto"/>
          </w:tcPr>
          <w:p w14:paraId="5C99A61A" w14:textId="77777777" w:rsidR="00701A96" w:rsidRPr="006A6479" w:rsidRDefault="00701A96" w:rsidP="00923FAD">
            <w:pPr>
              <w:spacing w:line="340" w:lineRule="exact"/>
              <w:jc w:val="center"/>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報酬による収入金額</w:t>
            </w:r>
          </w:p>
        </w:tc>
      </w:tr>
      <w:tr w:rsidR="00701A96" w:rsidRPr="006A6479" w14:paraId="76138239" w14:textId="77777777" w:rsidTr="00923FAD">
        <w:trPr>
          <w:trHeight w:val="2445"/>
        </w:trPr>
        <w:tc>
          <w:tcPr>
            <w:tcW w:w="1101" w:type="dxa"/>
            <w:shd w:val="clear" w:color="auto" w:fill="auto"/>
          </w:tcPr>
          <w:p w14:paraId="6B67D34D" w14:textId="77777777" w:rsidR="00701A96" w:rsidRPr="006A6479" w:rsidRDefault="00701A96" w:rsidP="00923FAD">
            <w:pPr>
              <w:spacing w:line="340" w:lineRule="exact"/>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生活介護</w:t>
            </w:r>
          </w:p>
        </w:tc>
        <w:tc>
          <w:tcPr>
            <w:tcW w:w="3260" w:type="dxa"/>
            <w:shd w:val="clear" w:color="auto" w:fill="auto"/>
          </w:tcPr>
          <w:p w14:paraId="09221B86" w14:textId="77777777" w:rsidR="00701A96" w:rsidRPr="006A6479" w:rsidRDefault="00701A96" w:rsidP="00923FAD">
            <w:pPr>
              <w:spacing w:line="340" w:lineRule="exact"/>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・利用人数20人</w:t>
            </w:r>
          </w:p>
          <w:p w14:paraId="7C86A28B" w14:textId="77777777" w:rsidR="00701A96" w:rsidRPr="006A6479" w:rsidRDefault="00701A96" w:rsidP="00923FAD">
            <w:pPr>
              <w:spacing w:line="340" w:lineRule="exact"/>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・医ケア者３名</w:t>
            </w:r>
          </w:p>
          <w:p w14:paraId="5416978B" w14:textId="77777777" w:rsidR="00701A96" w:rsidRPr="006A6479" w:rsidRDefault="00701A96" w:rsidP="00923FAD">
            <w:pPr>
              <w:spacing w:line="340" w:lineRule="exact"/>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・区分５及び区分６利用者が７2％</w:t>
            </w:r>
            <w:r w:rsidRPr="006A6479">
              <w:rPr>
                <w:rFonts w:ascii="HG丸ｺﾞｼｯｸM-PRO" w:eastAsia="HG丸ｺﾞｼｯｸM-PRO" w:hAnsi="HG丸ｺﾞｼｯｸM-PRO" w:hint="eastAsia"/>
                <w:sz w:val="16"/>
                <w:szCs w:val="16"/>
              </w:rPr>
              <w:t>（参考）「障害福祉サービス等について」第28回障害福祉サービス等報酬改定検討チーム参考資料１</w:t>
            </w:r>
          </w:p>
        </w:tc>
        <w:tc>
          <w:tcPr>
            <w:tcW w:w="2941" w:type="dxa"/>
            <w:shd w:val="clear" w:color="auto" w:fill="auto"/>
          </w:tcPr>
          <w:p w14:paraId="01C0A2D1" w14:textId="77777777" w:rsidR="00701A96" w:rsidRPr="006A6479" w:rsidRDefault="00701A96" w:rsidP="00923FAD">
            <w:pPr>
              <w:spacing w:line="340" w:lineRule="exact"/>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人員配置体制加算(Ⅰ)、常勤看護職員等配置加算(Ⅲ)、重度障害者支援加算(Ⅰ)、食事提供体制加算福祉・介護職員処遇改善加算(Ⅰ)、福祉・介護職員等特定処遇改善加算(Ⅰ)、</w:t>
            </w:r>
          </w:p>
        </w:tc>
        <w:tc>
          <w:tcPr>
            <w:tcW w:w="1737" w:type="dxa"/>
            <w:shd w:val="clear" w:color="auto" w:fill="auto"/>
          </w:tcPr>
          <w:p w14:paraId="5632CDF1" w14:textId="77777777" w:rsidR="00701A96" w:rsidRPr="006A6479" w:rsidRDefault="00701A96" w:rsidP="00923FAD">
            <w:pPr>
              <w:spacing w:line="340" w:lineRule="exact"/>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6,178,320円</w:t>
            </w:r>
          </w:p>
        </w:tc>
      </w:tr>
      <w:tr w:rsidR="00701A96" w:rsidRPr="006A6479" w14:paraId="58E80681" w14:textId="77777777" w:rsidTr="00923FAD">
        <w:tc>
          <w:tcPr>
            <w:tcW w:w="1101" w:type="dxa"/>
            <w:shd w:val="clear" w:color="auto" w:fill="auto"/>
          </w:tcPr>
          <w:p w14:paraId="6577B639" w14:textId="77777777" w:rsidR="00701A96" w:rsidRPr="006A6479" w:rsidRDefault="00701A96" w:rsidP="00923FAD">
            <w:pPr>
              <w:spacing w:line="340" w:lineRule="exact"/>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放課後等デイサービス</w:t>
            </w:r>
          </w:p>
        </w:tc>
        <w:tc>
          <w:tcPr>
            <w:tcW w:w="3260" w:type="dxa"/>
            <w:shd w:val="clear" w:color="auto" w:fill="auto"/>
          </w:tcPr>
          <w:p w14:paraId="3C9689BD" w14:textId="77777777" w:rsidR="00701A96" w:rsidRPr="006A6479" w:rsidRDefault="00701A96" w:rsidP="00923FAD">
            <w:pPr>
              <w:spacing w:line="340" w:lineRule="exact"/>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・定員および利用人数20人</w:t>
            </w:r>
          </w:p>
          <w:p w14:paraId="762EFA1D" w14:textId="77777777" w:rsidR="00701A96" w:rsidRPr="006A6479" w:rsidRDefault="00701A96" w:rsidP="00923FAD">
            <w:pPr>
              <w:spacing w:line="340" w:lineRule="exact"/>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・医ケア児３名（医ケア区分１、２、３でそれぞれ１名づつ）</w:t>
            </w:r>
          </w:p>
          <w:p w14:paraId="033E1E4E" w14:textId="77777777" w:rsidR="00701A96" w:rsidRPr="006A6479" w:rsidRDefault="00701A96" w:rsidP="00923FAD">
            <w:pPr>
              <w:spacing w:line="340" w:lineRule="exact"/>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・授業の終了後にサービスの提供が３時間以上の事業所</w:t>
            </w:r>
          </w:p>
          <w:p w14:paraId="011D3BE1" w14:textId="77777777" w:rsidR="00701A96" w:rsidRPr="006A6479" w:rsidRDefault="00701A96" w:rsidP="00923FAD">
            <w:pPr>
              <w:spacing w:line="340" w:lineRule="exact"/>
              <w:rPr>
                <w:rFonts w:ascii="HG丸ｺﾞｼｯｸM-PRO" w:eastAsia="HG丸ｺﾞｼｯｸM-PRO" w:hAnsi="HG丸ｺﾞｼｯｸM-PRO"/>
                <w:szCs w:val="21"/>
              </w:rPr>
            </w:pPr>
          </w:p>
        </w:tc>
        <w:tc>
          <w:tcPr>
            <w:tcW w:w="2941" w:type="dxa"/>
            <w:shd w:val="clear" w:color="auto" w:fill="auto"/>
          </w:tcPr>
          <w:p w14:paraId="598EDA4A" w14:textId="77777777" w:rsidR="00701A96" w:rsidRPr="006A6479" w:rsidRDefault="00701A96" w:rsidP="00923FAD">
            <w:pPr>
              <w:spacing w:line="340" w:lineRule="exact"/>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児童指導員等加配加算、看護職員加算(Ⅱ)、利用者負担上限額管理加算、個別サポート加算、医療連携体制加算、送迎加算、欠席時対応加算(Ⅰ</w:t>
            </w:r>
            <w:r w:rsidRPr="006A6479">
              <w:rPr>
                <w:rFonts w:ascii="HG丸ｺﾞｼｯｸM-PRO" w:eastAsia="HG丸ｺﾞｼｯｸM-PRO" w:hAnsi="HG丸ｺﾞｼｯｸM-PRO"/>
                <w:szCs w:val="21"/>
              </w:rPr>
              <w:t>)</w:t>
            </w:r>
            <w:r w:rsidRPr="006A6479">
              <w:rPr>
                <w:rFonts w:ascii="HG丸ｺﾞｼｯｸM-PRO" w:eastAsia="HG丸ｺﾞｼｯｸM-PRO" w:hAnsi="HG丸ｺﾞｼｯｸM-PRO" w:hint="eastAsia"/>
                <w:szCs w:val="21"/>
              </w:rPr>
              <w:t>、福祉・介護職員処遇改善加算(Ⅰ</w:t>
            </w:r>
            <w:r w:rsidRPr="006A6479">
              <w:rPr>
                <w:rFonts w:ascii="HG丸ｺﾞｼｯｸM-PRO" w:eastAsia="HG丸ｺﾞｼｯｸM-PRO" w:hAnsi="HG丸ｺﾞｼｯｸM-PRO"/>
                <w:szCs w:val="21"/>
              </w:rPr>
              <w:t>)</w:t>
            </w:r>
            <w:r w:rsidRPr="006A6479">
              <w:rPr>
                <w:rFonts w:ascii="HG丸ｺﾞｼｯｸM-PRO" w:eastAsia="HG丸ｺﾞｼｯｸM-PRO" w:hAnsi="HG丸ｺﾞｼｯｸM-PRO" w:hint="eastAsia"/>
                <w:szCs w:val="21"/>
              </w:rPr>
              <w:t>、福祉・介護職員等特定処遇改善加算(Ⅰ</w:t>
            </w:r>
            <w:r w:rsidRPr="006A6479">
              <w:rPr>
                <w:rFonts w:ascii="HG丸ｺﾞｼｯｸM-PRO" w:eastAsia="HG丸ｺﾞｼｯｸM-PRO" w:hAnsi="HG丸ｺﾞｼｯｸM-PRO"/>
                <w:szCs w:val="21"/>
              </w:rPr>
              <w:t>)</w:t>
            </w:r>
            <w:r w:rsidRPr="006A6479">
              <w:rPr>
                <w:rFonts w:ascii="HG丸ｺﾞｼｯｸM-PRO" w:eastAsia="HG丸ｺﾞｼｯｸM-PRO" w:hAnsi="HG丸ｺﾞｼｯｸM-PRO" w:hint="eastAsia"/>
                <w:szCs w:val="21"/>
              </w:rPr>
              <w:t>、</w:t>
            </w:r>
          </w:p>
          <w:p w14:paraId="58593885" w14:textId="77777777" w:rsidR="00701A96" w:rsidRPr="006A6479" w:rsidRDefault="00701A96" w:rsidP="00923FAD">
            <w:pPr>
              <w:spacing w:line="340" w:lineRule="exact"/>
              <w:rPr>
                <w:rFonts w:ascii="HG丸ｺﾞｼｯｸM-PRO" w:eastAsia="HG丸ｺﾞｼｯｸM-PRO" w:hAnsi="HG丸ｺﾞｼｯｸM-PRO"/>
                <w:szCs w:val="21"/>
              </w:rPr>
            </w:pPr>
          </w:p>
        </w:tc>
        <w:tc>
          <w:tcPr>
            <w:tcW w:w="1737" w:type="dxa"/>
            <w:shd w:val="clear" w:color="auto" w:fill="auto"/>
          </w:tcPr>
          <w:p w14:paraId="71DA25C6" w14:textId="77777777" w:rsidR="00701A96" w:rsidRPr="006A6479" w:rsidRDefault="00701A96" w:rsidP="00923FAD">
            <w:pPr>
              <w:spacing w:line="340" w:lineRule="exact"/>
              <w:rPr>
                <w:rFonts w:ascii="HG丸ｺﾞｼｯｸM-PRO" w:eastAsia="HG丸ｺﾞｼｯｸM-PRO" w:hAnsi="HG丸ｺﾞｼｯｸM-PRO"/>
                <w:szCs w:val="21"/>
              </w:rPr>
            </w:pPr>
            <w:r w:rsidRPr="006A6479">
              <w:rPr>
                <w:rFonts w:ascii="HG丸ｺﾞｼｯｸM-PRO" w:eastAsia="HG丸ｺﾞｼｯｸM-PRO" w:hAnsi="HG丸ｺﾞｼｯｸM-PRO"/>
                <w:szCs w:val="21"/>
              </w:rPr>
              <w:t>7,</w:t>
            </w:r>
            <w:r w:rsidRPr="006A6479">
              <w:rPr>
                <w:rFonts w:ascii="HG丸ｺﾞｼｯｸM-PRO" w:eastAsia="HG丸ｺﾞｼｯｸM-PRO" w:hAnsi="HG丸ｺﾞｼｯｸM-PRO" w:hint="eastAsia"/>
                <w:szCs w:val="21"/>
              </w:rPr>
              <w:t>626</w:t>
            </w:r>
            <w:r w:rsidRPr="006A6479">
              <w:rPr>
                <w:rFonts w:ascii="HG丸ｺﾞｼｯｸM-PRO" w:eastAsia="HG丸ｺﾞｼｯｸM-PRO" w:hAnsi="HG丸ｺﾞｼｯｸM-PRO"/>
                <w:szCs w:val="21"/>
              </w:rPr>
              <w:t>,731</w:t>
            </w:r>
            <w:r w:rsidRPr="006A6479">
              <w:rPr>
                <w:rFonts w:ascii="HG丸ｺﾞｼｯｸM-PRO" w:eastAsia="HG丸ｺﾞｼｯｸM-PRO" w:hAnsi="HG丸ｺﾞｼｯｸM-PRO" w:hint="eastAsia"/>
                <w:szCs w:val="21"/>
              </w:rPr>
              <w:t>円</w:t>
            </w:r>
          </w:p>
        </w:tc>
      </w:tr>
    </w:tbl>
    <w:p w14:paraId="584E5A27" w14:textId="77777777" w:rsidR="00701A96" w:rsidRPr="006A6479" w:rsidRDefault="00701A96" w:rsidP="00701A96">
      <w:pPr>
        <w:spacing w:line="340" w:lineRule="exact"/>
        <w:rPr>
          <w:rFonts w:ascii="HG丸ｺﾞｼｯｸM-PRO" w:eastAsia="HG丸ｺﾞｼｯｸM-PRO" w:hAnsi="HG丸ｺﾞｼｯｸM-PRO"/>
          <w:szCs w:val="21"/>
        </w:rPr>
      </w:pPr>
    </w:p>
    <w:p w14:paraId="50E57B75" w14:textId="77777777" w:rsidR="00701A96" w:rsidRPr="006A6479" w:rsidRDefault="00701A96" w:rsidP="00701A96">
      <w:pPr>
        <w:spacing w:line="340" w:lineRule="exact"/>
        <w:ind w:firstLineChars="100" w:firstLine="210"/>
        <w:rPr>
          <w:rFonts w:ascii="HG丸ｺﾞｼｯｸM-PRO" w:eastAsia="HG丸ｺﾞｼｯｸM-PRO" w:hAnsi="HG丸ｺﾞｼｯｸM-PRO"/>
          <w:szCs w:val="21"/>
        </w:rPr>
      </w:pPr>
      <w:r w:rsidRPr="006A6479">
        <w:rPr>
          <w:rFonts w:ascii="HG丸ｺﾞｼｯｸM-PRO" w:eastAsia="HG丸ｺﾞｼｯｸM-PRO" w:hAnsi="HG丸ｺﾞｼｯｸM-PRO" w:cs="ＭＳ 明朝" w:hint="eastAsia"/>
          <w:szCs w:val="21"/>
        </w:rPr>
        <w:t>また、生活介護事業所に対して、休日（土曜日及び日曜日）の利用を望む介護者が23.1％と最も高くなっている。（</w:t>
      </w:r>
      <w:r w:rsidRPr="006A6479">
        <w:rPr>
          <w:rFonts w:ascii="HG丸ｺﾞｼｯｸM-PRO" w:eastAsia="HG丸ｺﾞｼｯｸM-PRO" w:hAnsi="HG丸ｺﾞｼｯｸM-PRO" w:hint="eastAsia"/>
          <w:szCs w:val="21"/>
        </w:rPr>
        <w:t>「在宅重症心身障害者と介護者が望む将来と必要な支援」2016　田中千恵、佐島毅著）</w:t>
      </w:r>
    </w:p>
    <w:p w14:paraId="0EBE29EC" w14:textId="560DF99A" w:rsidR="00701A96" w:rsidRPr="006A6479" w:rsidRDefault="00701A96" w:rsidP="00701A96">
      <w:pPr>
        <w:spacing w:line="340" w:lineRule="exact"/>
        <w:ind w:firstLineChars="100" w:firstLine="21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事業所営業日について、運営規程上の営業日は、平日が97.0％、土曜日は48.2％（平日の約50％）、日曜日は17.6％（平日の約18％）となっている</w:t>
      </w:r>
      <w:r w:rsidR="0065314B">
        <w:rPr>
          <w:rFonts w:ascii="HG丸ｺﾞｼｯｸM-PRO" w:eastAsia="HG丸ｺﾞｼｯｸM-PRO" w:hAnsi="HG丸ｺﾞｼｯｸM-PRO" w:cs="ＭＳ 明朝" w:hint="eastAsia"/>
          <w:szCs w:val="21"/>
        </w:rPr>
        <w:t>。（</w:t>
      </w:r>
      <w:r w:rsidRPr="006A6479">
        <w:rPr>
          <w:rFonts w:ascii="HG丸ｺﾞｼｯｸM-PRO" w:eastAsia="HG丸ｺﾞｼｯｸM-PRO" w:hAnsi="HG丸ｺﾞｼｯｸM-PRO" w:cs="ＭＳ 明朝" w:hint="eastAsia"/>
          <w:szCs w:val="21"/>
        </w:rPr>
        <w:t>障害福祉サービス等報酬改定検証調査結果（令和４年度調査の令和4年12月時点の結果による）</w:t>
      </w:r>
      <w:r w:rsidR="0065314B">
        <w:rPr>
          <w:rFonts w:ascii="HG丸ｺﾞｼｯｸM-PRO" w:eastAsia="HG丸ｺﾞｼｯｸM-PRO" w:hAnsi="HG丸ｺﾞｼｯｸM-PRO" w:cs="ＭＳ 明朝" w:hint="eastAsia"/>
          <w:szCs w:val="21"/>
        </w:rPr>
        <w:t>）</w:t>
      </w:r>
    </w:p>
    <w:p w14:paraId="305B0439" w14:textId="77777777" w:rsidR="00701A96" w:rsidRPr="006A6479" w:rsidRDefault="00701A96" w:rsidP="00701A96">
      <w:pPr>
        <w:spacing w:line="340" w:lineRule="exact"/>
        <w:ind w:firstLineChars="100" w:firstLine="21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土曜日及び日曜日に開所する事業所を増やすためには、生活介護サービス費を土曜日及び日曜日の営業のインセンティブに繋がる報酬体系にすることが求められる。現在の生活</w:t>
      </w:r>
      <w:r w:rsidRPr="006A6479">
        <w:rPr>
          <w:rFonts w:ascii="HG丸ｺﾞｼｯｸM-PRO" w:eastAsia="HG丸ｺﾞｼｯｸM-PRO" w:hAnsi="HG丸ｺﾞｼｯｸM-PRO" w:cs="ＭＳ 明朝" w:hint="eastAsia"/>
          <w:szCs w:val="21"/>
        </w:rPr>
        <w:lastRenderedPageBreak/>
        <w:t>介護サービス費は曜日によって分かれているものではないが、放課後等デイサービス給付費は「授業の終了後」と「休業日」で報酬体系が分かれている。放課後等デイサービス給付費の比較は以下のとおりである。</w:t>
      </w:r>
    </w:p>
    <w:p w14:paraId="2EBDCF1B" w14:textId="77777777" w:rsidR="00701A96" w:rsidRPr="006A6479" w:rsidRDefault="00701A96" w:rsidP="00701A96">
      <w:pPr>
        <w:spacing w:line="340" w:lineRule="exact"/>
        <w:ind w:firstLineChars="100" w:firstLine="210"/>
        <w:rPr>
          <w:rFonts w:ascii="HG丸ｺﾞｼｯｸM-PRO" w:eastAsia="HG丸ｺﾞｼｯｸM-PRO" w:hAnsi="HG丸ｺﾞｼｯｸM-PRO" w:cs="ＭＳ 明朝"/>
          <w:szCs w:val="21"/>
        </w:rPr>
      </w:pPr>
    </w:p>
    <w:p w14:paraId="42BF14D4" w14:textId="77777777" w:rsidR="00701A96" w:rsidRPr="006A6479" w:rsidRDefault="00701A96" w:rsidP="00701A96">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【参考】</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854"/>
        <w:gridCol w:w="2126"/>
        <w:gridCol w:w="2126"/>
        <w:gridCol w:w="1081"/>
      </w:tblGrid>
      <w:tr w:rsidR="00701A96" w:rsidRPr="006A6479" w14:paraId="73E57278" w14:textId="77777777" w:rsidTr="00923FAD">
        <w:tc>
          <w:tcPr>
            <w:tcW w:w="1515" w:type="dxa"/>
            <w:tcBorders>
              <w:right w:val="single" w:sz="4" w:space="0" w:color="auto"/>
            </w:tcBorders>
            <w:shd w:val="clear" w:color="auto" w:fill="auto"/>
          </w:tcPr>
          <w:p w14:paraId="378ED093" w14:textId="77777777" w:rsidR="00701A96" w:rsidRPr="006A6479" w:rsidRDefault="00701A96" w:rsidP="00923FAD">
            <w:pPr>
              <w:spacing w:line="340" w:lineRule="exact"/>
              <w:rPr>
                <w:rFonts w:ascii="HG丸ｺﾞｼｯｸM-PRO" w:eastAsia="HG丸ｺﾞｼｯｸM-PRO" w:hAnsi="HG丸ｺﾞｼｯｸM-PRO" w:cs="ＭＳ 明朝"/>
                <w:szCs w:val="21"/>
              </w:rPr>
            </w:pPr>
          </w:p>
        </w:tc>
        <w:tc>
          <w:tcPr>
            <w:tcW w:w="1854" w:type="dxa"/>
            <w:tcBorders>
              <w:left w:val="single" w:sz="4" w:space="0" w:color="auto"/>
            </w:tcBorders>
            <w:shd w:val="clear" w:color="auto" w:fill="auto"/>
          </w:tcPr>
          <w:p w14:paraId="7CE45CC8" w14:textId="77777777" w:rsidR="00701A96" w:rsidRPr="006A6479" w:rsidRDefault="00701A96" w:rsidP="00923FAD">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利用定員</w:t>
            </w:r>
          </w:p>
        </w:tc>
        <w:tc>
          <w:tcPr>
            <w:tcW w:w="2126" w:type="dxa"/>
            <w:shd w:val="clear" w:color="auto" w:fill="auto"/>
          </w:tcPr>
          <w:p w14:paraId="5FC86C80" w14:textId="77777777" w:rsidR="00701A96" w:rsidRPr="006A6479" w:rsidRDefault="00701A96" w:rsidP="00923FAD">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①障害児（重心児を除く）に対し授業の終了後にサービス提供する場合（サービス提供時間が３時間以上）</w:t>
            </w:r>
          </w:p>
        </w:tc>
        <w:tc>
          <w:tcPr>
            <w:tcW w:w="2126" w:type="dxa"/>
            <w:shd w:val="clear" w:color="auto" w:fill="auto"/>
          </w:tcPr>
          <w:p w14:paraId="26F7507B" w14:textId="77777777" w:rsidR="00701A96" w:rsidRPr="006A6479" w:rsidRDefault="00701A96" w:rsidP="00923FAD">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②障害児（重心児を除く）に対し休業日にサービス提供する場合（サービス提供時間が３時間以上）</w:t>
            </w:r>
          </w:p>
        </w:tc>
        <w:tc>
          <w:tcPr>
            <w:tcW w:w="1081" w:type="dxa"/>
            <w:shd w:val="clear" w:color="auto" w:fill="auto"/>
          </w:tcPr>
          <w:p w14:paraId="78D73A53" w14:textId="77777777" w:rsidR="00701A96" w:rsidRPr="006A6479" w:rsidRDefault="00701A96" w:rsidP="00923FAD">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②÷①</w:t>
            </w:r>
          </w:p>
        </w:tc>
      </w:tr>
      <w:tr w:rsidR="00701A96" w:rsidRPr="006A6479" w14:paraId="72D28071" w14:textId="77777777" w:rsidTr="00923FAD">
        <w:tc>
          <w:tcPr>
            <w:tcW w:w="1515" w:type="dxa"/>
            <w:tcBorders>
              <w:right w:val="single" w:sz="4" w:space="0" w:color="auto"/>
            </w:tcBorders>
            <w:shd w:val="clear" w:color="auto" w:fill="auto"/>
          </w:tcPr>
          <w:p w14:paraId="44654A39" w14:textId="77777777" w:rsidR="00701A96" w:rsidRPr="006A6479" w:rsidRDefault="00701A96" w:rsidP="00923FAD">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医ケア区分３</w:t>
            </w:r>
          </w:p>
        </w:tc>
        <w:tc>
          <w:tcPr>
            <w:tcW w:w="1854" w:type="dxa"/>
            <w:tcBorders>
              <w:left w:val="single" w:sz="4" w:space="0" w:color="auto"/>
            </w:tcBorders>
            <w:shd w:val="clear" w:color="auto" w:fill="auto"/>
          </w:tcPr>
          <w:p w14:paraId="7CDD4472" w14:textId="77777777" w:rsidR="00701A96" w:rsidRPr="006A6479" w:rsidRDefault="00701A96" w:rsidP="00923FAD">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10人以下</w:t>
            </w:r>
          </w:p>
        </w:tc>
        <w:tc>
          <w:tcPr>
            <w:tcW w:w="2126" w:type="dxa"/>
            <w:shd w:val="clear" w:color="auto" w:fill="auto"/>
          </w:tcPr>
          <w:p w14:paraId="4F97BE27" w14:textId="23EA2086"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2,604</w:t>
            </w:r>
            <w:r w:rsidR="0065508C" w:rsidRPr="006A6479">
              <w:rPr>
                <w:rFonts w:ascii="HG丸ｺﾞｼｯｸM-PRO" w:eastAsia="HG丸ｺﾞｼｯｸM-PRO" w:hAnsi="HG丸ｺﾞｼｯｸM-PRO" w:cs="ＭＳ 明朝" w:hint="eastAsia"/>
                <w:sz w:val="18"/>
                <w:szCs w:val="18"/>
              </w:rPr>
              <w:t>単位/日</w:t>
            </w:r>
          </w:p>
        </w:tc>
        <w:tc>
          <w:tcPr>
            <w:tcW w:w="2126" w:type="dxa"/>
            <w:shd w:val="clear" w:color="auto" w:fill="auto"/>
          </w:tcPr>
          <w:p w14:paraId="0B66B803" w14:textId="4A8E0040"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2,721</w:t>
            </w:r>
            <w:r w:rsidR="0065508C" w:rsidRPr="006A6479">
              <w:rPr>
                <w:rFonts w:ascii="HG丸ｺﾞｼｯｸM-PRO" w:eastAsia="HG丸ｺﾞｼｯｸM-PRO" w:hAnsi="HG丸ｺﾞｼｯｸM-PRO" w:cs="ＭＳ 明朝" w:hint="eastAsia"/>
                <w:sz w:val="18"/>
                <w:szCs w:val="18"/>
              </w:rPr>
              <w:t>単位/日</w:t>
            </w:r>
          </w:p>
        </w:tc>
        <w:tc>
          <w:tcPr>
            <w:tcW w:w="1081" w:type="dxa"/>
            <w:shd w:val="clear" w:color="auto" w:fill="auto"/>
          </w:tcPr>
          <w:p w14:paraId="7EADF665" w14:textId="77777777"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104%</w:t>
            </w:r>
          </w:p>
        </w:tc>
      </w:tr>
      <w:tr w:rsidR="00701A96" w:rsidRPr="006A6479" w14:paraId="4A9F47F5" w14:textId="77777777" w:rsidTr="00923FAD">
        <w:tc>
          <w:tcPr>
            <w:tcW w:w="1515" w:type="dxa"/>
            <w:tcBorders>
              <w:right w:val="single" w:sz="4" w:space="0" w:color="auto"/>
            </w:tcBorders>
            <w:shd w:val="clear" w:color="auto" w:fill="auto"/>
          </w:tcPr>
          <w:p w14:paraId="109663B8" w14:textId="77777777" w:rsidR="00701A96" w:rsidRPr="006A6479" w:rsidRDefault="00701A96" w:rsidP="00923FAD">
            <w:pPr>
              <w:spacing w:line="340" w:lineRule="exact"/>
              <w:rPr>
                <w:rFonts w:ascii="HG丸ｺﾞｼｯｸM-PRO" w:eastAsia="HG丸ｺﾞｼｯｸM-PRO" w:hAnsi="HG丸ｺﾞｼｯｸM-PRO" w:cs="ＭＳ 明朝"/>
                <w:szCs w:val="21"/>
              </w:rPr>
            </w:pPr>
          </w:p>
        </w:tc>
        <w:tc>
          <w:tcPr>
            <w:tcW w:w="1854" w:type="dxa"/>
            <w:tcBorders>
              <w:left w:val="single" w:sz="4" w:space="0" w:color="auto"/>
            </w:tcBorders>
            <w:shd w:val="clear" w:color="auto" w:fill="auto"/>
          </w:tcPr>
          <w:p w14:paraId="747C3646" w14:textId="77777777" w:rsidR="00701A96" w:rsidRPr="006A6479" w:rsidRDefault="00701A96" w:rsidP="00923FAD">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11人以上20人以下</w:t>
            </w:r>
          </w:p>
        </w:tc>
        <w:tc>
          <w:tcPr>
            <w:tcW w:w="2126" w:type="dxa"/>
            <w:shd w:val="clear" w:color="auto" w:fill="auto"/>
          </w:tcPr>
          <w:p w14:paraId="5C3B109E" w14:textId="44AC69BF"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2,402</w:t>
            </w:r>
            <w:r w:rsidR="0065508C" w:rsidRPr="006A6479">
              <w:rPr>
                <w:rFonts w:ascii="HG丸ｺﾞｼｯｸM-PRO" w:eastAsia="HG丸ｺﾞｼｯｸM-PRO" w:hAnsi="HG丸ｺﾞｼｯｸM-PRO" w:cs="ＭＳ 明朝" w:hint="eastAsia"/>
                <w:sz w:val="18"/>
                <w:szCs w:val="18"/>
              </w:rPr>
              <w:t>単位/日</w:t>
            </w:r>
          </w:p>
        </w:tc>
        <w:tc>
          <w:tcPr>
            <w:tcW w:w="2126" w:type="dxa"/>
            <w:shd w:val="clear" w:color="auto" w:fill="auto"/>
          </w:tcPr>
          <w:p w14:paraId="60F95A88" w14:textId="25619DB4"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2,480</w:t>
            </w:r>
            <w:r w:rsidR="0065508C" w:rsidRPr="006A6479">
              <w:rPr>
                <w:rFonts w:ascii="HG丸ｺﾞｼｯｸM-PRO" w:eastAsia="HG丸ｺﾞｼｯｸM-PRO" w:hAnsi="HG丸ｺﾞｼｯｸM-PRO" w:cs="ＭＳ 明朝" w:hint="eastAsia"/>
                <w:sz w:val="18"/>
                <w:szCs w:val="18"/>
              </w:rPr>
              <w:t>単位/日</w:t>
            </w:r>
          </w:p>
        </w:tc>
        <w:tc>
          <w:tcPr>
            <w:tcW w:w="1081" w:type="dxa"/>
            <w:shd w:val="clear" w:color="auto" w:fill="auto"/>
          </w:tcPr>
          <w:p w14:paraId="59130B24" w14:textId="77777777"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103%</w:t>
            </w:r>
          </w:p>
        </w:tc>
      </w:tr>
      <w:tr w:rsidR="00701A96" w:rsidRPr="006A6479" w14:paraId="10324C8C" w14:textId="77777777" w:rsidTr="00923FAD">
        <w:tc>
          <w:tcPr>
            <w:tcW w:w="1515" w:type="dxa"/>
            <w:tcBorders>
              <w:right w:val="single" w:sz="4" w:space="0" w:color="auto"/>
            </w:tcBorders>
            <w:shd w:val="clear" w:color="auto" w:fill="auto"/>
          </w:tcPr>
          <w:p w14:paraId="5B9860B6" w14:textId="77777777" w:rsidR="00701A96" w:rsidRPr="006A6479" w:rsidRDefault="00701A96" w:rsidP="00923FAD">
            <w:pPr>
              <w:spacing w:line="340" w:lineRule="exact"/>
              <w:rPr>
                <w:rFonts w:ascii="HG丸ｺﾞｼｯｸM-PRO" w:eastAsia="HG丸ｺﾞｼｯｸM-PRO" w:hAnsi="HG丸ｺﾞｼｯｸM-PRO" w:cs="ＭＳ 明朝"/>
                <w:szCs w:val="21"/>
              </w:rPr>
            </w:pPr>
          </w:p>
        </w:tc>
        <w:tc>
          <w:tcPr>
            <w:tcW w:w="1854" w:type="dxa"/>
            <w:tcBorders>
              <w:left w:val="single" w:sz="4" w:space="0" w:color="auto"/>
            </w:tcBorders>
            <w:shd w:val="clear" w:color="auto" w:fill="auto"/>
          </w:tcPr>
          <w:p w14:paraId="7FC316BB" w14:textId="77777777" w:rsidR="00701A96" w:rsidRPr="006A6479" w:rsidRDefault="00701A96" w:rsidP="00923FAD">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21人以上</w:t>
            </w:r>
          </w:p>
        </w:tc>
        <w:tc>
          <w:tcPr>
            <w:tcW w:w="2126" w:type="dxa"/>
            <w:shd w:val="clear" w:color="auto" w:fill="auto"/>
          </w:tcPr>
          <w:p w14:paraId="7A4C045C" w14:textId="2CEBC9A6"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2,302</w:t>
            </w:r>
            <w:r w:rsidR="0065508C" w:rsidRPr="006A6479">
              <w:rPr>
                <w:rFonts w:ascii="HG丸ｺﾞｼｯｸM-PRO" w:eastAsia="HG丸ｺﾞｼｯｸM-PRO" w:hAnsi="HG丸ｺﾞｼｯｸM-PRO" w:cs="ＭＳ 明朝" w:hint="eastAsia"/>
                <w:sz w:val="18"/>
                <w:szCs w:val="18"/>
              </w:rPr>
              <w:t>単位/日</w:t>
            </w:r>
          </w:p>
        </w:tc>
        <w:tc>
          <w:tcPr>
            <w:tcW w:w="2126" w:type="dxa"/>
            <w:shd w:val="clear" w:color="auto" w:fill="auto"/>
          </w:tcPr>
          <w:p w14:paraId="51502426" w14:textId="6CA3B52D"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2,372</w:t>
            </w:r>
            <w:r w:rsidR="0065508C" w:rsidRPr="006A6479">
              <w:rPr>
                <w:rFonts w:ascii="HG丸ｺﾞｼｯｸM-PRO" w:eastAsia="HG丸ｺﾞｼｯｸM-PRO" w:hAnsi="HG丸ｺﾞｼｯｸM-PRO" w:cs="ＭＳ 明朝" w:hint="eastAsia"/>
                <w:sz w:val="18"/>
                <w:szCs w:val="18"/>
              </w:rPr>
              <w:t>単位/日</w:t>
            </w:r>
          </w:p>
        </w:tc>
        <w:tc>
          <w:tcPr>
            <w:tcW w:w="1081" w:type="dxa"/>
            <w:shd w:val="clear" w:color="auto" w:fill="auto"/>
          </w:tcPr>
          <w:p w14:paraId="0A87A0D9" w14:textId="77777777"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103%</w:t>
            </w:r>
          </w:p>
        </w:tc>
      </w:tr>
      <w:tr w:rsidR="00701A96" w:rsidRPr="006A6479" w14:paraId="01D4BF75" w14:textId="77777777" w:rsidTr="00923FAD">
        <w:tc>
          <w:tcPr>
            <w:tcW w:w="1515" w:type="dxa"/>
            <w:tcBorders>
              <w:right w:val="single" w:sz="4" w:space="0" w:color="auto"/>
            </w:tcBorders>
            <w:shd w:val="clear" w:color="auto" w:fill="auto"/>
          </w:tcPr>
          <w:p w14:paraId="74AF54AC" w14:textId="77777777" w:rsidR="00701A96" w:rsidRPr="006A6479" w:rsidRDefault="00701A96" w:rsidP="00923FAD">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医ケア区分２</w:t>
            </w:r>
          </w:p>
        </w:tc>
        <w:tc>
          <w:tcPr>
            <w:tcW w:w="1854" w:type="dxa"/>
            <w:tcBorders>
              <w:left w:val="single" w:sz="4" w:space="0" w:color="auto"/>
            </w:tcBorders>
            <w:shd w:val="clear" w:color="auto" w:fill="auto"/>
          </w:tcPr>
          <w:p w14:paraId="05504512" w14:textId="77777777" w:rsidR="00701A96" w:rsidRPr="006A6479" w:rsidRDefault="00701A96" w:rsidP="00923FAD">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10人以下</w:t>
            </w:r>
          </w:p>
        </w:tc>
        <w:tc>
          <w:tcPr>
            <w:tcW w:w="2126" w:type="dxa"/>
            <w:shd w:val="clear" w:color="auto" w:fill="auto"/>
          </w:tcPr>
          <w:p w14:paraId="73767D4E" w14:textId="5F6A7150"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1,604</w:t>
            </w:r>
            <w:r w:rsidR="0065508C" w:rsidRPr="006A6479">
              <w:rPr>
                <w:rFonts w:ascii="HG丸ｺﾞｼｯｸM-PRO" w:eastAsia="HG丸ｺﾞｼｯｸM-PRO" w:hAnsi="HG丸ｺﾞｼｯｸM-PRO" w:cs="ＭＳ 明朝" w:hint="eastAsia"/>
                <w:sz w:val="18"/>
                <w:szCs w:val="18"/>
              </w:rPr>
              <w:t>単位/日</w:t>
            </w:r>
          </w:p>
        </w:tc>
        <w:tc>
          <w:tcPr>
            <w:tcW w:w="2126" w:type="dxa"/>
            <w:shd w:val="clear" w:color="auto" w:fill="auto"/>
          </w:tcPr>
          <w:p w14:paraId="23B21B43" w14:textId="1189EE8B"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1,721</w:t>
            </w:r>
            <w:r w:rsidR="0065508C" w:rsidRPr="006A6479">
              <w:rPr>
                <w:rFonts w:ascii="HG丸ｺﾞｼｯｸM-PRO" w:eastAsia="HG丸ｺﾞｼｯｸM-PRO" w:hAnsi="HG丸ｺﾞｼｯｸM-PRO" w:cs="ＭＳ 明朝" w:hint="eastAsia"/>
                <w:sz w:val="18"/>
                <w:szCs w:val="18"/>
              </w:rPr>
              <w:t>単位/日</w:t>
            </w:r>
          </w:p>
        </w:tc>
        <w:tc>
          <w:tcPr>
            <w:tcW w:w="1081" w:type="dxa"/>
            <w:shd w:val="clear" w:color="auto" w:fill="auto"/>
          </w:tcPr>
          <w:p w14:paraId="02CCB1FC" w14:textId="77777777"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107%</w:t>
            </w:r>
          </w:p>
        </w:tc>
      </w:tr>
      <w:tr w:rsidR="00701A96" w:rsidRPr="006A6479" w14:paraId="0DE52D59" w14:textId="77777777" w:rsidTr="00923FAD">
        <w:tc>
          <w:tcPr>
            <w:tcW w:w="1515" w:type="dxa"/>
            <w:tcBorders>
              <w:right w:val="single" w:sz="4" w:space="0" w:color="auto"/>
            </w:tcBorders>
            <w:shd w:val="clear" w:color="auto" w:fill="auto"/>
          </w:tcPr>
          <w:p w14:paraId="59C193BE" w14:textId="77777777" w:rsidR="00701A96" w:rsidRPr="006A6479" w:rsidRDefault="00701A96" w:rsidP="00923FAD">
            <w:pPr>
              <w:spacing w:line="340" w:lineRule="exact"/>
              <w:rPr>
                <w:rFonts w:ascii="HG丸ｺﾞｼｯｸM-PRO" w:eastAsia="HG丸ｺﾞｼｯｸM-PRO" w:hAnsi="HG丸ｺﾞｼｯｸM-PRO" w:cs="ＭＳ 明朝"/>
                <w:szCs w:val="21"/>
              </w:rPr>
            </w:pPr>
          </w:p>
        </w:tc>
        <w:tc>
          <w:tcPr>
            <w:tcW w:w="1854" w:type="dxa"/>
            <w:tcBorders>
              <w:left w:val="single" w:sz="4" w:space="0" w:color="auto"/>
            </w:tcBorders>
            <w:shd w:val="clear" w:color="auto" w:fill="auto"/>
          </w:tcPr>
          <w:p w14:paraId="724DBF40" w14:textId="77777777" w:rsidR="00701A96" w:rsidRPr="006A6479" w:rsidRDefault="00701A96" w:rsidP="00923FAD">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11人以上20人以下</w:t>
            </w:r>
          </w:p>
        </w:tc>
        <w:tc>
          <w:tcPr>
            <w:tcW w:w="2126" w:type="dxa"/>
            <w:shd w:val="clear" w:color="auto" w:fill="auto"/>
          </w:tcPr>
          <w:p w14:paraId="2BAEEDA4" w14:textId="2F47DFF1"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1,402</w:t>
            </w:r>
            <w:r w:rsidR="0065508C" w:rsidRPr="006A6479">
              <w:rPr>
                <w:rFonts w:ascii="HG丸ｺﾞｼｯｸM-PRO" w:eastAsia="HG丸ｺﾞｼｯｸM-PRO" w:hAnsi="HG丸ｺﾞｼｯｸM-PRO" w:cs="ＭＳ 明朝" w:hint="eastAsia"/>
                <w:sz w:val="18"/>
                <w:szCs w:val="18"/>
              </w:rPr>
              <w:t>単位/日</w:t>
            </w:r>
          </w:p>
        </w:tc>
        <w:tc>
          <w:tcPr>
            <w:tcW w:w="2126" w:type="dxa"/>
            <w:shd w:val="clear" w:color="auto" w:fill="auto"/>
          </w:tcPr>
          <w:p w14:paraId="70DF7BED" w14:textId="24C091BB"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1,480</w:t>
            </w:r>
            <w:r w:rsidR="0065508C" w:rsidRPr="006A6479">
              <w:rPr>
                <w:rFonts w:ascii="HG丸ｺﾞｼｯｸM-PRO" w:eastAsia="HG丸ｺﾞｼｯｸM-PRO" w:hAnsi="HG丸ｺﾞｼｯｸM-PRO" w:cs="ＭＳ 明朝" w:hint="eastAsia"/>
                <w:sz w:val="18"/>
                <w:szCs w:val="18"/>
              </w:rPr>
              <w:t>単位/日</w:t>
            </w:r>
          </w:p>
        </w:tc>
        <w:tc>
          <w:tcPr>
            <w:tcW w:w="1081" w:type="dxa"/>
            <w:shd w:val="clear" w:color="auto" w:fill="auto"/>
          </w:tcPr>
          <w:p w14:paraId="48A21AA6" w14:textId="77777777"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106%</w:t>
            </w:r>
          </w:p>
        </w:tc>
      </w:tr>
      <w:tr w:rsidR="00701A96" w:rsidRPr="006A6479" w14:paraId="579A4A33" w14:textId="77777777" w:rsidTr="00923FAD">
        <w:tc>
          <w:tcPr>
            <w:tcW w:w="1515" w:type="dxa"/>
            <w:tcBorders>
              <w:right w:val="single" w:sz="4" w:space="0" w:color="auto"/>
            </w:tcBorders>
            <w:shd w:val="clear" w:color="auto" w:fill="auto"/>
          </w:tcPr>
          <w:p w14:paraId="2C09570C" w14:textId="77777777" w:rsidR="00701A96" w:rsidRPr="006A6479" w:rsidRDefault="00701A96" w:rsidP="00923FAD">
            <w:pPr>
              <w:spacing w:line="340" w:lineRule="exact"/>
              <w:rPr>
                <w:rFonts w:ascii="HG丸ｺﾞｼｯｸM-PRO" w:eastAsia="HG丸ｺﾞｼｯｸM-PRO" w:hAnsi="HG丸ｺﾞｼｯｸM-PRO" w:cs="ＭＳ 明朝"/>
                <w:szCs w:val="21"/>
              </w:rPr>
            </w:pPr>
          </w:p>
        </w:tc>
        <w:tc>
          <w:tcPr>
            <w:tcW w:w="1854" w:type="dxa"/>
            <w:tcBorders>
              <w:left w:val="single" w:sz="4" w:space="0" w:color="auto"/>
            </w:tcBorders>
            <w:shd w:val="clear" w:color="auto" w:fill="auto"/>
          </w:tcPr>
          <w:p w14:paraId="7D5D252C" w14:textId="77777777" w:rsidR="00701A96" w:rsidRPr="006A6479" w:rsidRDefault="00701A96" w:rsidP="00923FAD">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21人以上</w:t>
            </w:r>
          </w:p>
        </w:tc>
        <w:tc>
          <w:tcPr>
            <w:tcW w:w="2126" w:type="dxa"/>
            <w:shd w:val="clear" w:color="auto" w:fill="auto"/>
          </w:tcPr>
          <w:p w14:paraId="79680390" w14:textId="7366EACE"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1,302</w:t>
            </w:r>
            <w:r w:rsidR="0065508C" w:rsidRPr="006A6479">
              <w:rPr>
                <w:rFonts w:ascii="HG丸ｺﾞｼｯｸM-PRO" w:eastAsia="HG丸ｺﾞｼｯｸM-PRO" w:hAnsi="HG丸ｺﾞｼｯｸM-PRO" w:cs="ＭＳ 明朝" w:hint="eastAsia"/>
                <w:sz w:val="18"/>
                <w:szCs w:val="18"/>
              </w:rPr>
              <w:t>単位/日</w:t>
            </w:r>
          </w:p>
        </w:tc>
        <w:tc>
          <w:tcPr>
            <w:tcW w:w="2126" w:type="dxa"/>
            <w:shd w:val="clear" w:color="auto" w:fill="auto"/>
          </w:tcPr>
          <w:p w14:paraId="265DB1D0" w14:textId="0AA36D88"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1,372</w:t>
            </w:r>
            <w:r w:rsidR="0065508C" w:rsidRPr="006A6479">
              <w:rPr>
                <w:rFonts w:ascii="HG丸ｺﾞｼｯｸM-PRO" w:eastAsia="HG丸ｺﾞｼｯｸM-PRO" w:hAnsi="HG丸ｺﾞｼｯｸM-PRO" w:cs="ＭＳ 明朝" w:hint="eastAsia"/>
                <w:sz w:val="18"/>
                <w:szCs w:val="18"/>
              </w:rPr>
              <w:t>単位/日</w:t>
            </w:r>
          </w:p>
        </w:tc>
        <w:tc>
          <w:tcPr>
            <w:tcW w:w="1081" w:type="dxa"/>
            <w:shd w:val="clear" w:color="auto" w:fill="auto"/>
          </w:tcPr>
          <w:p w14:paraId="737B2DD5" w14:textId="77777777"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105%</w:t>
            </w:r>
          </w:p>
        </w:tc>
      </w:tr>
      <w:tr w:rsidR="00701A96" w:rsidRPr="006A6479" w14:paraId="0EE69C32" w14:textId="77777777" w:rsidTr="00923FAD">
        <w:trPr>
          <w:trHeight w:val="381"/>
        </w:trPr>
        <w:tc>
          <w:tcPr>
            <w:tcW w:w="1515" w:type="dxa"/>
            <w:tcBorders>
              <w:right w:val="single" w:sz="4" w:space="0" w:color="auto"/>
            </w:tcBorders>
            <w:shd w:val="clear" w:color="auto" w:fill="auto"/>
          </w:tcPr>
          <w:p w14:paraId="551D7040" w14:textId="77777777" w:rsidR="00701A96" w:rsidRPr="006A6479" w:rsidRDefault="00701A96" w:rsidP="00923FAD">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医ケア区分１</w:t>
            </w:r>
          </w:p>
        </w:tc>
        <w:tc>
          <w:tcPr>
            <w:tcW w:w="1854" w:type="dxa"/>
            <w:tcBorders>
              <w:left w:val="single" w:sz="4" w:space="0" w:color="auto"/>
            </w:tcBorders>
            <w:shd w:val="clear" w:color="auto" w:fill="auto"/>
          </w:tcPr>
          <w:p w14:paraId="65682C67" w14:textId="77777777" w:rsidR="00701A96" w:rsidRPr="006A6479" w:rsidRDefault="00701A96" w:rsidP="00923FAD">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10人以下</w:t>
            </w:r>
          </w:p>
        </w:tc>
        <w:tc>
          <w:tcPr>
            <w:tcW w:w="2126" w:type="dxa"/>
            <w:shd w:val="clear" w:color="auto" w:fill="auto"/>
          </w:tcPr>
          <w:p w14:paraId="687C4D7F" w14:textId="4E4AD1E7"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1,271</w:t>
            </w:r>
            <w:r w:rsidR="0065508C" w:rsidRPr="006A6479">
              <w:rPr>
                <w:rFonts w:ascii="HG丸ｺﾞｼｯｸM-PRO" w:eastAsia="HG丸ｺﾞｼｯｸM-PRO" w:hAnsi="HG丸ｺﾞｼｯｸM-PRO" w:cs="ＭＳ 明朝" w:hint="eastAsia"/>
                <w:sz w:val="18"/>
                <w:szCs w:val="18"/>
              </w:rPr>
              <w:t>単位/日</w:t>
            </w:r>
          </w:p>
        </w:tc>
        <w:tc>
          <w:tcPr>
            <w:tcW w:w="2126" w:type="dxa"/>
            <w:shd w:val="clear" w:color="auto" w:fill="auto"/>
          </w:tcPr>
          <w:p w14:paraId="03B5F86D" w14:textId="3AADAF88"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1,388</w:t>
            </w:r>
            <w:r w:rsidR="0065508C" w:rsidRPr="006A6479">
              <w:rPr>
                <w:rFonts w:ascii="HG丸ｺﾞｼｯｸM-PRO" w:eastAsia="HG丸ｺﾞｼｯｸM-PRO" w:hAnsi="HG丸ｺﾞｼｯｸM-PRO" w:cs="ＭＳ 明朝" w:hint="eastAsia"/>
                <w:sz w:val="18"/>
                <w:szCs w:val="18"/>
              </w:rPr>
              <w:t>単位/日</w:t>
            </w:r>
          </w:p>
        </w:tc>
        <w:tc>
          <w:tcPr>
            <w:tcW w:w="1081" w:type="dxa"/>
            <w:shd w:val="clear" w:color="auto" w:fill="auto"/>
          </w:tcPr>
          <w:p w14:paraId="770827AA" w14:textId="77777777"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109%</w:t>
            </w:r>
          </w:p>
        </w:tc>
      </w:tr>
      <w:tr w:rsidR="00701A96" w:rsidRPr="006A6479" w14:paraId="127FB803" w14:textId="77777777" w:rsidTr="00923FAD">
        <w:trPr>
          <w:trHeight w:val="330"/>
        </w:trPr>
        <w:tc>
          <w:tcPr>
            <w:tcW w:w="1515" w:type="dxa"/>
            <w:tcBorders>
              <w:right w:val="single" w:sz="4" w:space="0" w:color="auto"/>
            </w:tcBorders>
            <w:shd w:val="clear" w:color="auto" w:fill="auto"/>
          </w:tcPr>
          <w:p w14:paraId="4002F252" w14:textId="77777777" w:rsidR="00701A96" w:rsidRPr="006A6479" w:rsidRDefault="00701A96" w:rsidP="00923FAD">
            <w:pPr>
              <w:spacing w:line="340" w:lineRule="exact"/>
              <w:rPr>
                <w:rFonts w:ascii="HG丸ｺﾞｼｯｸM-PRO" w:eastAsia="HG丸ｺﾞｼｯｸM-PRO" w:hAnsi="HG丸ｺﾞｼｯｸM-PRO" w:cs="ＭＳ 明朝"/>
                <w:szCs w:val="21"/>
              </w:rPr>
            </w:pPr>
          </w:p>
        </w:tc>
        <w:tc>
          <w:tcPr>
            <w:tcW w:w="1854" w:type="dxa"/>
            <w:tcBorders>
              <w:left w:val="single" w:sz="4" w:space="0" w:color="auto"/>
            </w:tcBorders>
            <w:shd w:val="clear" w:color="auto" w:fill="auto"/>
          </w:tcPr>
          <w:p w14:paraId="4C170A8E" w14:textId="77777777" w:rsidR="00701A96" w:rsidRPr="006A6479" w:rsidRDefault="00701A96" w:rsidP="00923FAD">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11人以上20人以下</w:t>
            </w:r>
          </w:p>
        </w:tc>
        <w:tc>
          <w:tcPr>
            <w:tcW w:w="2126" w:type="dxa"/>
            <w:shd w:val="clear" w:color="auto" w:fill="auto"/>
          </w:tcPr>
          <w:p w14:paraId="2AFCD077" w14:textId="27636881"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1,069</w:t>
            </w:r>
            <w:r w:rsidR="0065508C" w:rsidRPr="006A6479">
              <w:rPr>
                <w:rFonts w:ascii="HG丸ｺﾞｼｯｸM-PRO" w:eastAsia="HG丸ｺﾞｼｯｸM-PRO" w:hAnsi="HG丸ｺﾞｼｯｸM-PRO" w:cs="ＭＳ 明朝" w:hint="eastAsia"/>
                <w:sz w:val="18"/>
                <w:szCs w:val="18"/>
              </w:rPr>
              <w:t>単位/日</w:t>
            </w:r>
          </w:p>
        </w:tc>
        <w:tc>
          <w:tcPr>
            <w:tcW w:w="2126" w:type="dxa"/>
            <w:shd w:val="clear" w:color="auto" w:fill="auto"/>
          </w:tcPr>
          <w:p w14:paraId="3FD627C4" w14:textId="3433C5EE"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1,147</w:t>
            </w:r>
            <w:r w:rsidR="0065508C" w:rsidRPr="006A6479">
              <w:rPr>
                <w:rFonts w:ascii="HG丸ｺﾞｼｯｸM-PRO" w:eastAsia="HG丸ｺﾞｼｯｸM-PRO" w:hAnsi="HG丸ｺﾞｼｯｸM-PRO" w:cs="ＭＳ 明朝" w:hint="eastAsia"/>
                <w:sz w:val="18"/>
                <w:szCs w:val="18"/>
              </w:rPr>
              <w:t>単位/日</w:t>
            </w:r>
          </w:p>
        </w:tc>
        <w:tc>
          <w:tcPr>
            <w:tcW w:w="1081" w:type="dxa"/>
            <w:shd w:val="clear" w:color="auto" w:fill="auto"/>
          </w:tcPr>
          <w:p w14:paraId="15C06F6F" w14:textId="77777777"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107%</w:t>
            </w:r>
          </w:p>
        </w:tc>
      </w:tr>
      <w:tr w:rsidR="00701A96" w:rsidRPr="006A6479" w14:paraId="49ACDD83" w14:textId="77777777" w:rsidTr="00923FAD">
        <w:trPr>
          <w:trHeight w:val="270"/>
        </w:trPr>
        <w:tc>
          <w:tcPr>
            <w:tcW w:w="1515" w:type="dxa"/>
            <w:tcBorders>
              <w:right w:val="single" w:sz="4" w:space="0" w:color="auto"/>
            </w:tcBorders>
            <w:shd w:val="clear" w:color="auto" w:fill="auto"/>
          </w:tcPr>
          <w:p w14:paraId="48C317E4" w14:textId="77777777" w:rsidR="00701A96" w:rsidRPr="006A6479" w:rsidRDefault="00701A96" w:rsidP="00923FAD">
            <w:pPr>
              <w:spacing w:line="340" w:lineRule="exact"/>
              <w:rPr>
                <w:rFonts w:ascii="HG丸ｺﾞｼｯｸM-PRO" w:eastAsia="HG丸ｺﾞｼｯｸM-PRO" w:hAnsi="HG丸ｺﾞｼｯｸM-PRO" w:cs="ＭＳ 明朝"/>
                <w:szCs w:val="21"/>
              </w:rPr>
            </w:pPr>
          </w:p>
        </w:tc>
        <w:tc>
          <w:tcPr>
            <w:tcW w:w="1854" w:type="dxa"/>
            <w:tcBorders>
              <w:left w:val="single" w:sz="4" w:space="0" w:color="auto"/>
            </w:tcBorders>
            <w:shd w:val="clear" w:color="auto" w:fill="auto"/>
          </w:tcPr>
          <w:p w14:paraId="7F7866A2" w14:textId="77777777" w:rsidR="00701A96" w:rsidRPr="006A6479" w:rsidRDefault="00701A96" w:rsidP="00923FAD">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21人以上</w:t>
            </w:r>
          </w:p>
        </w:tc>
        <w:tc>
          <w:tcPr>
            <w:tcW w:w="2126" w:type="dxa"/>
            <w:shd w:val="clear" w:color="auto" w:fill="auto"/>
          </w:tcPr>
          <w:p w14:paraId="490648C4" w14:textId="2BACF1AF"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969</w:t>
            </w:r>
            <w:r w:rsidR="0065508C" w:rsidRPr="006A6479">
              <w:rPr>
                <w:rFonts w:ascii="HG丸ｺﾞｼｯｸM-PRO" w:eastAsia="HG丸ｺﾞｼｯｸM-PRO" w:hAnsi="HG丸ｺﾞｼｯｸM-PRO" w:cs="ＭＳ 明朝" w:hint="eastAsia"/>
                <w:sz w:val="18"/>
                <w:szCs w:val="18"/>
              </w:rPr>
              <w:t>単位/日</w:t>
            </w:r>
          </w:p>
        </w:tc>
        <w:tc>
          <w:tcPr>
            <w:tcW w:w="2126" w:type="dxa"/>
            <w:tcBorders>
              <w:bottom w:val="double" w:sz="4" w:space="0" w:color="auto"/>
            </w:tcBorders>
            <w:shd w:val="clear" w:color="auto" w:fill="auto"/>
          </w:tcPr>
          <w:p w14:paraId="1122610C" w14:textId="413D06EA"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1,039</w:t>
            </w:r>
            <w:r w:rsidR="0065508C" w:rsidRPr="006A6479">
              <w:rPr>
                <w:rFonts w:ascii="HG丸ｺﾞｼｯｸM-PRO" w:eastAsia="HG丸ｺﾞｼｯｸM-PRO" w:hAnsi="HG丸ｺﾞｼｯｸM-PRO" w:cs="ＭＳ 明朝" w:hint="eastAsia"/>
                <w:sz w:val="18"/>
                <w:szCs w:val="18"/>
              </w:rPr>
              <w:t>単位/日</w:t>
            </w:r>
          </w:p>
        </w:tc>
        <w:tc>
          <w:tcPr>
            <w:tcW w:w="1081" w:type="dxa"/>
            <w:tcBorders>
              <w:bottom w:val="double" w:sz="4" w:space="0" w:color="auto"/>
            </w:tcBorders>
            <w:shd w:val="clear" w:color="auto" w:fill="auto"/>
          </w:tcPr>
          <w:p w14:paraId="6EF1B4AA" w14:textId="77777777"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107%</w:t>
            </w:r>
          </w:p>
        </w:tc>
      </w:tr>
      <w:tr w:rsidR="00701A96" w:rsidRPr="006A6479" w14:paraId="790AC285" w14:textId="77777777" w:rsidTr="00923FAD">
        <w:trPr>
          <w:trHeight w:val="165"/>
        </w:trPr>
        <w:tc>
          <w:tcPr>
            <w:tcW w:w="5495" w:type="dxa"/>
            <w:gridSpan w:val="3"/>
            <w:vMerge w:val="restart"/>
            <w:tcBorders>
              <w:left w:val="nil"/>
            </w:tcBorders>
            <w:shd w:val="clear" w:color="auto" w:fill="auto"/>
          </w:tcPr>
          <w:p w14:paraId="07BAB8E5" w14:textId="77777777" w:rsidR="00701A96" w:rsidRPr="006A6479" w:rsidRDefault="00701A96" w:rsidP="00923FAD">
            <w:pPr>
              <w:spacing w:line="340" w:lineRule="exact"/>
              <w:jc w:val="right"/>
              <w:rPr>
                <w:rFonts w:ascii="HG丸ｺﾞｼｯｸM-PRO" w:eastAsia="HG丸ｺﾞｼｯｸM-PRO" w:hAnsi="HG丸ｺﾞｼｯｸM-PRO" w:cs="ＭＳ 明朝"/>
                <w:szCs w:val="21"/>
              </w:rPr>
            </w:pPr>
          </w:p>
        </w:tc>
        <w:tc>
          <w:tcPr>
            <w:tcW w:w="2126" w:type="dxa"/>
            <w:tcBorders>
              <w:top w:val="double" w:sz="4" w:space="0" w:color="auto"/>
            </w:tcBorders>
            <w:shd w:val="clear" w:color="auto" w:fill="auto"/>
          </w:tcPr>
          <w:p w14:paraId="2153D58D" w14:textId="77777777"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②÷①平均割合</w:t>
            </w:r>
          </w:p>
        </w:tc>
        <w:tc>
          <w:tcPr>
            <w:tcW w:w="1081" w:type="dxa"/>
            <w:tcBorders>
              <w:top w:val="double" w:sz="4" w:space="0" w:color="auto"/>
            </w:tcBorders>
            <w:shd w:val="clear" w:color="auto" w:fill="auto"/>
          </w:tcPr>
          <w:p w14:paraId="28344A15" w14:textId="77777777"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106%</w:t>
            </w:r>
          </w:p>
        </w:tc>
      </w:tr>
      <w:tr w:rsidR="00701A96" w:rsidRPr="006A6479" w14:paraId="5756DF12" w14:textId="77777777" w:rsidTr="00923FAD">
        <w:trPr>
          <w:trHeight w:val="160"/>
        </w:trPr>
        <w:tc>
          <w:tcPr>
            <w:tcW w:w="5495" w:type="dxa"/>
            <w:gridSpan w:val="3"/>
            <w:vMerge/>
            <w:tcBorders>
              <w:left w:val="nil"/>
              <w:bottom w:val="nil"/>
              <w:right w:val="nil"/>
            </w:tcBorders>
            <w:shd w:val="clear" w:color="auto" w:fill="auto"/>
          </w:tcPr>
          <w:p w14:paraId="2CD55FAE" w14:textId="77777777" w:rsidR="00701A96" w:rsidRPr="006A6479" w:rsidRDefault="00701A96" w:rsidP="00923FAD">
            <w:pPr>
              <w:spacing w:line="340" w:lineRule="exact"/>
              <w:rPr>
                <w:rFonts w:ascii="HG丸ｺﾞｼｯｸM-PRO" w:eastAsia="HG丸ｺﾞｼｯｸM-PRO" w:hAnsi="HG丸ｺﾞｼｯｸM-PRO" w:cs="ＭＳ 明朝"/>
                <w:szCs w:val="21"/>
              </w:rPr>
            </w:pPr>
          </w:p>
        </w:tc>
        <w:tc>
          <w:tcPr>
            <w:tcW w:w="3207" w:type="dxa"/>
            <w:gridSpan w:val="2"/>
            <w:tcBorders>
              <w:left w:val="nil"/>
              <w:bottom w:val="nil"/>
              <w:right w:val="nil"/>
            </w:tcBorders>
            <w:shd w:val="clear" w:color="auto" w:fill="auto"/>
          </w:tcPr>
          <w:p w14:paraId="10C45754" w14:textId="77777777" w:rsidR="00701A96" w:rsidRPr="006A6479" w:rsidRDefault="00701A96" w:rsidP="00923FAD">
            <w:pPr>
              <w:spacing w:line="340" w:lineRule="exact"/>
              <w:rPr>
                <w:rFonts w:ascii="HG丸ｺﾞｼｯｸM-PRO" w:eastAsia="HG丸ｺﾞｼｯｸM-PRO" w:hAnsi="HG丸ｺﾞｼｯｸM-PRO" w:cs="ＭＳ 明朝"/>
                <w:szCs w:val="21"/>
              </w:rPr>
            </w:pPr>
          </w:p>
        </w:tc>
      </w:tr>
    </w:tbl>
    <w:p w14:paraId="3AB8A02A" w14:textId="77777777" w:rsidR="00701A96" w:rsidRPr="006A6479" w:rsidRDefault="00701A96" w:rsidP="006A6479">
      <w:pPr>
        <w:spacing w:line="340" w:lineRule="exact"/>
        <w:ind w:firstLineChars="100" w:firstLine="21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上記のように、授業の終了後にサービス提供する場合の報酬に対し、休業日の報酬の割合は平均106％となっている。これは報酬上評価することで、休業日に開所するインセンティブにつながるものと考えられるので、生活介護でも同種の評価が必要である。なお、放課後等デイサービスの利用状況として、財務省の令和３年度予算執行調査結果によると、休日は５時間超の利用が７１．８％となっている。</w:t>
      </w:r>
    </w:p>
    <w:p w14:paraId="57E530F1" w14:textId="77777777" w:rsidR="00701A96" w:rsidRPr="006A6479" w:rsidRDefault="00701A96" w:rsidP="00701A96">
      <w:pPr>
        <w:spacing w:line="340" w:lineRule="exact"/>
        <w:rPr>
          <w:rFonts w:ascii="HG丸ｺﾞｼｯｸM-PRO" w:eastAsia="HG丸ｺﾞｼｯｸM-PRO" w:hAnsi="HG丸ｺﾞｼｯｸM-PRO"/>
          <w:szCs w:val="21"/>
        </w:rPr>
      </w:pPr>
    </w:p>
    <w:p w14:paraId="0E93648C" w14:textId="77777777" w:rsidR="00701A96" w:rsidRPr="006A6479" w:rsidRDefault="00701A96" w:rsidP="00701A96">
      <w:pPr>
        <w:spacing w:line="340" w:lineRule="exact"/>
        <w:rPr>
          <w:rFonts w:ascii="HG丸ｺﾞｼｯｸM-PRO" w:eastAsia="HG丸ｺﾞｼｯｸM-PRO" w:hAnsi="HG丸ｺﾞｼｯｸM-PRO"/>
          <w:szCs w:val="21"/>
        </w:rPr>
      </w:pPr>
    </w:p>
    <w:p w14:paraId="4784FDEA" w14:textId="77777777" w:rsidR="00701A96" w:rsidRPr="006A6479" w:rsidRDefault="00701A96" w:rsidP="00701A96">
      <w:pPr>
        <w:spacing w:line="340" w:lineRule="exact"/>
        <w:rPr>
          <w:rFonts w:ascii="HG丸ｺﾞｼｯｸM-PRO" w:eastAsia="HG丸ｺﾞｼｯｸM-PRO" w:hAnsi="HG丸ｺﾞｼｯｸM-PRO"/>
          <w:b/>
          <w:szCs w:val="21"/>
        </w:rPr>
      </w:pPr>
      <w:r w:rsidRPr="006A6479">
        <w:rPr>
          <w:rFonts w:ascii="HG丸ｺﾞｼｯｸM-PRO" w:eastAsia="HG丸ｺﾞｼｯｸM-PRO" w:hAnsi="HG丸ｺﾞｼｯｸM-PRO"/>
          <w:b/>
          <w:szCs w:val="21"/>
        </w:rPr>
        <w:t>３．具体的な提案</w:t>
      </w:r>
    </w:p>
    <w:p w14:paraId="540DD68B" w14:textId="77777777" w:rsidR="00701A96" w:rsidRPr="006A6479" w:rsidRDefault="00701A96" w:rsidP="00701A96">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〇短期入所</w:t>
      </w:r>
    </w:p>
    <w:p w14:paraId="31EC78D9" w14:textId="77777777" w:rsidR="00701A96" w:rsidRPr="006A6479" w:rsidRDefault="00701A96" w:rsidP="00701A96">
      <w:pPr>
        <w:spacing w:line="340" w:lineRule="exact"/>
        <w:ind w:firstLineChars="100" w:firstLine="21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医療型短期入所事業所を実施する病院を増やし、既存の事業所においても受け入れを増やすことが求められる。そのため、障害福祉サービス報酬（医療型短期入所サービス報酬及び加算）を、診療報酬と同等レベルまで引き上げること。</w:t>
      </w:r>
    </w:p>
    <w:p w14:paraId="57E4FB51" w14:textId="77777777" w:rsidR="00701A96" w:rsidRPr="006A6479" w:rsidRDefault="00701A96" w:rsidP="00701A96">
      <w:pPr>
        <w:spacing w:line="340" w:lineRule="exact"/>
        <w:rPr>
          <w:rFonts w:ascii="HG丸ｺﾞｼｯｸM-PRO" w:eastAsia="HG丸ｺﾞｼｯｸM-PRO" w:hAnsi="HG丸ｺﾞｼｯｸM-PRO" w:cs="ＭＳ 明朝"/>
          <w:szCs w:val="21"/>
        </w:rPr>
      </w:pPr>
    </w:p>
    <w:p w14:paraId="068A2E24" w14:textId="77777777" w:rsidR="00701A96" w:rsidRPr="006A6479" w:rsidRDefault="00701A96" w:rsidP="00701A96">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lastRenderedPageBreak/>
        <w:t>〇生活介護</w:t>
      </w:r>
    </w:p>
    <w:p w14:paraId="7E18DB23" w14:textId="4E99C110" w:rsidR="00701A96" w:rsidRPr="006A6479" w:rsidRDefault="00701A96" w:rsidP="00701A96">
      <w:pPr>
        <w:spacing w:line="340" w:lineRule="exact"/>
        <w:ind w:firstLineChars="100" w:firstLine="21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医療的ケアに対応できる看護職員の確保及びニーズのある長時間の</w:t>
      </w:r>
      <w:r w:rsidR="006A6479" w:rsidRPr="006A6479">
        <w:rPr>
          <w:rFonts w:ascii="HG丸ｺﾞｼｯｸM-PRO" w:eastAsia="HG丸ｺﾞｼｯｸM-PRO" w:hAnsi="HG丸ｺﾞｼｯｸM-PRO" w:cs="ＭＳ 明朝" w:hint="eastAsia"/>
          <w:szCs w:val="21"/>
        </w:rPr>
        <w:t>サービス提供が可能な</w:t>
      </w:r>
      <w:r w:rsidRPr="006A6479">
        <w:rPr>
          <w:rFonts w:ascii="HG丸ｺﾞｼｯｸM-PRO" w:eastAsia="HG丸ｺﾞｼｯｸM-PRO" w:hAnsi="HG丸ｺﾞｼｯｸM-PRO" w:cs="ＭＳ 明朝" w:hint="eastAsia"/>
          <w:szCs w:val="21"/>
        </w:rPr>
        <w:t>事業所の増加、休日の開所事業所の増加につながるような基本報酬体系の見直し、加算の拡充を行うことが求められる。</w:t>
      </w:r>
    </w:p>
    <w:p w14:paraId="1A9BD989" w14:textId="77777777" w:rsidR="00701A96" w:rsidRPr="006A6479" w:rsidRDefault="00701A96" w:rsidP="00701A96">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＜常勤看護職員等配置加算の増額＞</w:t>
      </w:r>
    </w:p>
    <w:p w14:paraId="67F50E25" w14:textId="77777777" w:rsidR="00701A96" w:rsidRPr="006A6479" w:rsidRDefault="00701A96" w:rsidP="00701A96">
      <w:pPr>
        <w:spacing w:line="340" w:lineRule="exact"/>
        <w:ind w:leftChars="100" w:left="424" w:hangingChars="102" w:hanging="214"/>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・生活介護における常勤看護職員等配置加算の報酬体系を、放課後等デイサービスの看護職員加配加算と同程度にすること。</w:t>
      </w:r>
    </w:p>
    <w:p w14:paraId="3F2C962E" w14:textId="77777777" w:rsidR="00701A96" w:rsidRPr="006A6479" w:rsidRDefault="00701A96" w:rsidP="00701A96">
      <w:pPr>
        <w:spacing w:line="340" w:lineRule="exact"/>
        <w:rPr>
          <w:rFonts w:ascii="HG丸ｺﾞｼｯｸM-PRO" w:eastAsia="HG丸ｺﾞｼｯｸM-PRO" w:hAnsi="HG丸ｺﾞｼｯｸM-PRO" w:cs="ＭＳ 明朝"/>
          <w:szCs w:val="21"/>
        </w:rPr>
      </w:pPr>
    </w:p>
    <w:p w14:paraId="2C8A3C67" w14:textId="77777777" w:rsidR="00701A96" w:rsidRPr="006A6479" w:rsidRDefault="00701A96" w:rsidP="00701A96">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＜基本報酬体系の見直し＞</w:t>
      </w:r>
    </w:p>
    <w:p w14:paraId="4E3BFF27" w14:textId="77777777" w:rsidR="00701A96" w:rsidRPr="006A6479" w:rsidRDefault="00701A96" w:rsidP="00701A96">
      <w:pPr>
        <w:spacing w:line="340" w:lineRule="exact"/>
        <w:ind w:leftChars="100" w:left="424" w:hangingChars="102" w:hanging="214"/>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・サービス提供に係るコストが適切に報酬に反映され、８時間以上のサービス提供の動機となるよう、利用時間の実態に基づく1時間単位の報酬体系にすること。</w:t>
      </w:r>
    </w:p>
    <w:p w14:paraId="6EB85CCC" w14:textId="77777777" w:rsidR="00701A96" w:rsidRPr="006A6479" w:rsidRDefault="00701A96" w:rsidP="00701A96">
      <w:pPr>
        <w:spacing w:line="340" w:lineRule="exact"/>
        <w:ind w:leftChars="100" w:left="424" w:hangingChars="102" w:hanging="214"/>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・生活介護サービス費についても、放課後等デイサービスと同様に、休業日に開所するインセンティブにつながるような報酬体系にすること。</w:t>
      </w:r>
    </w:p>
    <w:p w14:paraId="31CCF1F3" w14:textId="77777777" w:rsidR="00701A96" w:rsidRPr="006A6479" w:rsidRDefault="00701A96" w:rsidP="00701A96">
      <w:pPr>
        <w:spacing w:line="340" w:lineRule="exact"/>
        <w:rPr>
          <w:rFonts w:ascii="HG丸ｺﾞｼｯｸM-PRO" w:eastAsia="HG丸ｺﾞｼｯｸM-PRO" w:hAnsi="HG丸ｺﾞｼｯｸM-PRO" w:cs="ＭＳ 明朝"/>
          <w:szCs w:val="21"/>
        </w:rPr>
      </w:pPr>
    </w:p>
    <w:p w14:paraId="1E6ACA3A" w14:textId="77777777" w:rsidR="00701A96" w:rsidRPr="006A6479" w:rsidRDefault="00701A96" w:rsidP="00701A96">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＜延長支援加算の増額＞</w:t>
      </w:r>
    </w:p>
    <w:p w14:paraId="01DCC979" w14:textId="77777777" w:rsidR="00701A96" w:rsidRPr="006A6479" w:rsidRDefault="00701A96" w:rsidP="00701A96">
      <w:pPr>
        <w:spacing w:line="340" w:lineRule="exact"/>
        <w:ind w:firstLineChars="100" w:firstLine="21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・人員体制を確保できるよう大幅な増額をすること。</w:t>
      </w:r>
    </w:p>
    <w:p w14:paraId="0E29D57E" w14:textId="77777777" w:rsidR="00701A96" w:rsidRPr="006A6479" w:rsidRDefault="00701A96" w:rsidP="00701A96">
      <w:pPr>
        <w:spacing w:line="340" w:lineRule="exact"/>
        <w:ind w:firstLineChars="100" w:firstLine="210"/>
        <w:rPr>
          <w:rFonts w:ascii="HG丸ｺﾞｼｯｸM-PRO" w:eastAsia="HG丸ｺﾞｼｯｸM-PRO" w:hAnsi="HG丸ｺﾞｼｯｸM-PRO" w:cs="ＭＳ 明朝"/>
          <w:szCs w:val="21"/>
        </w:rPr>
      </w:pPr>
    </w:p>
    <w:p w14:paraId="75EFEE88" w14:textId="77777777" w:rsidR="00701A96" w:rsidRPr="006A6479" w:rsidRDefault="00701A96" w:rsidP="00701A96">
      <w:pPr>
        <w:spacing w:line="340" w:lineRule="exact"/>
        <w:ind w:firstLineChars="100" w:firstLine="21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以上のような基本報酬体系の見直し及び加算の拡充により、８時間程度利用できるサービスの拡充につながることや、医療的ケアに対応できる看護師の確保につながる。</w:t>
      </w:r>
    </w:p>
    <w:p w14:paraId="109ECB40" w14:textId="77777777" w:rsidR="00701A96" w:rsidRPr="006A6479" w:rsidRDefault="00701A96" w:rsidP="00701A96">
      <w:pPr>
        <w:spacing w:line="340" w:lineRule="exact"/>
        <w:ind w:firstLineChars="100" w:firstLine="210"/>
        <w:rPr>
          <w:rFonts w:ascii="HG丸ｺﾞｼｯｸM-PRO" w:eastAsia="HG丸ｺﾞｼｯｸM-PRO" w:hAnsi="HG丸ｺﾞｼｯｸM-PRO" w:cs="ＭＳ 明朝"/>
          <w:szCs w:val="21"/>
        </w:rPr>
      </w:pPr>
    </w:p>
    <w:p w14:paraId="36E802D5" w14:textId="2121104B" w:rsidR="00701A96" w:rsidRPr="006A6479" w:rsidRDefault="00701A96" w:rsidP="00701A96">
      <w:pPr>
        <w:spacing w:line="340" w:lineRule="exact"/>
        <w:ind w:firstLineChars="100" w:firstLine="21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医療型短期入所</w:t>
      </w:r>
      <w:r w:rsidR="006A6479" w:rsidRPr="006A6479">
        <w:rPr>
          <w:rFonts w:ascii="HG丸ｺﾞｼｯｸM-PRO" w:eastAsia="HG丸ｺﾞｼｯｸM-PRO" w:hAnsi="HG丸ｺﾞｼｯｸM-PRO" w:cs="ＭＳ 明朝" w:hint="eastAsia"/>
          <w:szCs w:val="21"/>
        </w:rPr>
        <w:t>及び</w:t>
      </w:r>
      <w:r w:rsidRPr="006A6479">
        <w:rPr>
          <w:rFonts w:ascii="HG丸ｺﾞｼｯｸM-PRO" w:eastAsia="HG丸ｺﾞｼｯｸM-PRO" w:hAnsi="HG丸ｺﾞｼｯｸM-PRO" w:cs="ＭＳ 明朝" w:hint="eastAsia"/>
          <w:szCs w:val="21"/>
        </w:rPr>
        <w:t>生活介護のサービス充実により、医療的ケア児が成人に移行した後も、切れ目なく必要なサービスを受けることができ、家族の介護負担も軽減することにより、よりよい地域生活を送ることができると考える。</w:t>
      </w:r>
    </w:p>
    <w:p w14:paraId="3570D259" w14:textId="72238F78" w:rsidR="00B15691" w:rsidRPr="006A6479" w:rsidRDefault="00701A96" w:rsidP="00701A96">
      <w:pPr>
        <w:rPr>
          <w:rFonts w:ascii="ＭＳ ゴシック" w:eastAsia="ＭＳ ゴシック" w:hAnsi="ＭＳ ゴシック" w:cs="Cambria Math"/>
        </w:rPr>
      </w:pPr>
      <w:r w:rsidRPr="006A6479">
        <w:br w:type="page"/>
      </w:r>
      <w:r w:rsidR="002F5CD0">
        <w:pict w14:anchorId="5E1F1DD7">
          <v:rect id="正方形/長方形 9" o:spid="_x0000_s1169" style="width:447.65pt;height:27pt;visibility:visible;mso-wrap-style:square;mso-left-percent:-10001;mso-top-percent:-10001;mso-position-horizontal:absolute;mso-position-horizontal-relative:char;mso-position-vertical:absolute;mso-position-vertical-relative:line;mso-left-percent:-10001;mso-top-percent:-10001;v-text-anchor:middle" fillcolor="black" strokeweight="2pt">
            <v:path arrowok="t"/>
            <v:textbox>
              <w:txbxContent>
                <w:p w14:paraId="45521397" w14:textId="6BEAFF4A" w:rsidR="00B15691" w:rsidRPr="004F629B" w:rsidRDefault="00B15691" w:rsidP="00B15691">
                  <w:pPr>
                    <w:spacing w:line="300" w:lineRule="exact"/>
                    <w:rPr>
                      <w:rFonts w:ascii="ＭＳ ゴシック" w:eastAsia="ＭＳ ゴシック" w:hAnsi="ＭＳ ゴシック"/>
                      <w:b/>
                      <w:sz w:val="26"/>
                      <w:szCs w:val="26"/>
                      <w:shd w:val="clear" w:color="auto" w:fill="00B0F0"/>
                    </w:rPr>
                  </w:pPr>
                  <w:r>
                    <w:rPr>
                      <w:rFonts w:ascii="ＭＳ ゴシック" w:eastAsia="ＭＳ ゴシック" w:hAnsi="ＭＳ ゴシック" w:hint="eastAsia"/>
                      <w:b/>
                      <w:sz w:val="26"/>
                      <w:szCs w:val="26"/>
                    </w:rPr>
                    <w:t>２</w:t>
                  </w:r>
                  <w:r w:rsidRPr="004F629B">
                    <w:rPr>
                      <w:rFonts w:ascii="ＭＳ ゴシック" w:eastAsia="ＭＳ ゴシック" w:hAnsi="ＭＳ ゴシック" w:hint="eastAsia"/>
                      <w:b/>
                      <w:sz w:val="26"/>
                      <w:szCs w:val="26"/>
                    </w:rPr>
                    <w:t>．高次脳機能障がいの訓練および地域移行について</w:t>
                  </w:r>
                </w:p>
                <w:p w14:paraId="78C66763" w14:textId="77777777" w:rsidR="00B15691" w:rsidRPr="004F629B" w:rsidRDefault="00B15691" w:rsidP="00B15691">
                  <w:pPr>
                    <w:rPr>
                      <w:rFonts w:ascii="ＭＳ ゴシック" w:eastAsia="ＭＳ ゴシック" w:hAnsi="ＭＳ ゴシック"/>
                      <w:b/>
                    </w:rPr>
                  </w:pPr>
                </w:p>
              </w:txbxContent>
            </v:textbox>
            <w10:anchorlock/>
          </v:rect>
        </w:pict>
      </w:r>
    </w:p>
    <w:p w14:paraId="44426138" w14:textId="21CEB1AF" w:rsidR="00B15691" w:rsidRPr="006A6479" w:rsidRDefault="002F5CD0" w:rsidP="00B15691">
      <w:pPr>
        <w:rPr>
          <w:rFonts w:ascii="ＭＳ Ｐゴシック" w:eastAsia="游明朝" w:hAnsi="ＭＳ Ｐゴシック" w:cs="Cambria Math"/>
        </w:rPr>
      </w:pPr>
      <w:r>
        <w:pict w14:anchorId="3134CD58">
          <v:rect id="正方形/長方形 8" o:spid="_x0000_s1168" style="width:457.1pt;height:227.4pt;visibility:visible;mso-wrap-style:square;mso-left-percent:-10001;mso-top-percent:-10001;mso-position-horizontal:absolute;mso-position-horizontal-relative:char;mso-position-vertical:absolute;mso-position-vertical-relative:line;mso-left-percent:-10001;mso-top-percent:-10001;v-text-anchor:top" fillcolor="#f4b083" strokecolor="red" strokeweight="1.5pt">
            <v:path arrowok="t"/>
            <v:textbox>
              <w:txbxContent>
                <w:p w14:paraId="6E793181" w14:textId="77777777" w:rsidR="00B15691" w:rsidRPr="00CF611C" w:rsidRDefault="00B15691" w:rsidP="00B15691">
                  <w:pPr>
                    <w:ind w:left="210" w:hangingChars="100" w:hanging="210"/>
                    <w:rPr>
                      <w:rFonts w:ascii="HG丸ｺﾞｼｯｸM-PRO" w:eastAsia="HG丸ｺﾞｼｯｸM-PRO" w:hAnsi="HG丸ｺﾞｼｯｸM-PRO"/>
                    </w:rPr>
                  </w:pPr>
                  <w:r w:rsidRPr="00CF611C">
                    <w:rPr>
                      <w:rFonts w:ascii="HG丸ｺﾞｼｯｸM-PRO" w:eastAsia="HG丸ｺﾞｼｯｸM-PRO" w:hAnsi="HG丸ｺﾞｼｯｸM-PRO" w:hint="eastAsia"/>
                    </w:rPr>
                    <w:t>〇入所型自立訓練施設が、高次脳機能障がい者への</w:t>
                  </w:r>
                  <w:r w:rsidRPr="00CF611C">
                    <w:rPr>
                      <w:rFonts w:ascii="HG丸ｺﾞｼｯｸM-PRO" w:eastAsia="HG丸ｺﾞｼｯｸM-PRO" w:hAnsi="HG丸ｺﾞｼｯｸM-PRO"/>
                    </w:rPr>
                    <w:t>適切な訓練提供</w:t>
                  </w:r>
                  <w:r w:rsidRPr="00CF611C">
                    <w:rPr>
                      <w:rFonts w:ascii="HG丸ｺﾞｼｯｸM-PRO" w:eastAsia="HG丸ｺﾞｼｯｸM-PRO" w:hAnsi="HG丸ｺﾞｼｯｸM-PRO" w:hint="eastAsia"/>
                    </w:rPr>
                    <w:t>、</w:t>
                  </w:r>
                  <w:r w:rsidRPr="00CF611C">
                    <w:rPr>
                      <w:rFonts w:ascii="HG丸ｺﾞｼｯｸM-PRO" w:eastAsia="HG丸ｺﾞｼｯｸM-PRO" w:hAnsi="HG丸ｺﾞｼｯｸM-PRO"/>
                    </w:rPr>
                    <w:t>地域移行</w:t>
                  </w:r>
                  <w:r w:rsidRPr="00CF611C">
                    <w:rPr>
                      <w:rFonts w:ascii="HG丸ｺﾞｼｯｸM-PRO" w:eastAsia="HG丸ｺﾞｼｯｸM-PRO" w:hAnsi="HG丸ｺﾞｼｯｸM-PRO" w:hint="eastAsia"/>
                    </w:rPr>
                    <w:t>を実現するためには、国の</w:t>
                  </w:r>
                  <w:r w:rsidRPr="00CF611C">
                    <w:rPr>
                      <w:rFonts w:ascii="HG丸ｺﾞｼｯｸM-PRO" w:eastAsia="HG丸ｺﾞｼｯｸM-PRO" w:hAnsi="HG丸ｺﾞｼｯｸM-PRO"/>
                    </w:rPr>
                    <w:t>配置基準以上の</w:t>
                  </w:r>
                  <w:r w:rsidRPr="00CF611C">
                    <w:rPr>
                      <w:rFonts w:ascii="HG丸ｺﾞｼｯｸM-PRO" w:eastAsia="HG丸ｺﾞｼｯｸM-PRO" w:hAnsi="HG丸ｺﾞｼｯｸM-PRO" w:hint="eastAsia"/>
                    </w:rPr>
                    <w:t>専門職配置</w:t>
                  </w:r>
                  <w:r w:rsidRPr="00CF611C">
                    <w:rPr>
                      <w:rFonts w:ascii="HG丸ｺﾞｼｯｸM-PRO" w:eastAsia="HG丸ｺﾞｼｯｸM-PRO" w:hAnsi="HG丸ｺﾞｼｯｸM-PRO"/>
                    </w:rPr>
                    <w:t>や</w:t>
                  </w:r>
                  <w:r w:rsidRPr="00CF611C">
                    <w:rPr>
                      <w:rFonts w:ascii="HG丸ｺﾞｼｯｸM-PRO" w:eastAsia="HG丸ｺﾞｼｯｸM-PRO" w:hAnsi="HG丸ｺﾞｼｯｸM-PRO" w:hint="eastAsia"/>
                    </w:rPr>
                    <w:t>サービス提供が必要となるため、以下の加算を検討すること。</w:t>
                  </w:r>
                </w:p>
                <w:p w14:paraId="3A6D1B79" w14:textId="77777777" w:rsidR="00B15691" w:rsidRPr="00CF611C" w:rsidRDefault="00B15691" w:rsidP="00B15691">
                  <w:pPr>
                    <w:ind w:left="210" w:hangingChars="100" w:hanging="210"/>
                    <w:rPr>
                      <w:rFonts w:ascii="HG丸ｺﾞｼｯｸM-PRO" w:eastAsia="HG丸ｺﾞｼｯｸM-PRO" w:hAnsi="HG丸ｺﾞｼｯｸM-PRO"/>
                    </w:rPr>
                  </w:pPr>
                  <w:r w:rsidRPr="00CF611C">
                    <w:rPr>
                      <w:rFonts w:ascii="HG丸ｺﾞｼｯｸM-PRO" w:eastAsia="HG丸ｺﾞｼｯｸM-PRO" w:hAnsi="HG丸ｺﾞｼｯｸM-PRO" w:hint="eastAsia"/>
                    </w:rPr>
                    <w:t xml:space="preserve">　　・専門職の配置加算もしくは</w:t>
                  </w:r>
                  <w:r w:rsidRPr="00CF611C">
                    <w:rPr>
                      <w:rFonts w:ascii="HG丸ｺﾞｼｯｸM-PRO" w:eastAsia="HG丸ｺﾞｼｯｸM-PRO" w:hAnsi="HG丸ｺﾞｼｯｸM-PRO"/>
                    </w:rPr>
                    <w:t>高次脳機能</w:t>
                  </w:r>
                  <w:r w:rsidRPr="00CF611C">
                    <w:rPr>
                      <w:rFonts w:ascii="HG丸ｺﾞｼｯｸM-PRO" w:eastAsia="HG丸ｺﾞｼｯｸM-PRO" w:hAnsi="HG丸ｺﾞｼｯｸM-PRO" w:hint="eastAsia"/>
                    </w:rPr>
                    <w:t>障がい</w:t>
                  </w:r>
                  <w:r w:rsidRPr="00CF611C">
                    <w:rPr>
                      <w:rFonts w:ascii="HG丸ｺﾞｼｯｸM-PRO" w:eastAsia="HG丸ｺﾞｼｯｸM-PRO" w:hAnsi="HG丸ｺﾞｼｯｸM-PRO"/>
                    </w:rPr>
                    <w:t>支援</w:t>
                  </w:r>
                  <w:r w:rsidRPr="00CF611C">
                    <w:rPr>
                      <w:rFonts w:ascii="HG丸ｺﾞｼｯｸM-PRO" w:eastAsia="HG丸ｺﾞｼｯｸM-PRO" w:hAnsi="HG丸ｺﾞｼｯｸM-PRO" w:hint="eastAsia"/>
                    </w:rPr>
                    <w:t>加算</w:t>
                  </w:r>
                </w:p>
                <w:p w14:paraId="06C3C34F" w14:textId="77777777" w:rsidR="00B15691" w:rsidRPr="00CF611C" w:rsidRDefault="00B15691" w:rsidP="00B15691">
                  <w:pPr>
                    <w:rPr>
                      <w:rFonts w:ascii="HG丸ｺﾞｼｯｸM-PRO" w:eastAsia="HG丸ｺﾞｼｯｸM-PRO" w:hAnsi="HG丸ｺﾞｼｯｸM-PRO"/>
                    </w:rPr>
                  </w:pPr>
                  <w:r w:rsidRPr="00CF611C">
                    <w:rPr>
                      <w:rFonts w:ascii="HG丸ｺﾞｼｯｸM-PRO" w:eastAsia="HG丸ｺﾞｼｯｸM-PRO" w:hAnsi="HG丸ｺﾞｼｯｸM-PRO" w:hint="eastAsia"/>
                    </w:rPr>
                    <w:t xml:space="preserve">　　・地域移行・定着に向けたアフターフォローに関する加算</w:t>
                  </w:r>
                </w:p>
                <w:p w14:paraId="1F2852B7" w14:textId="77777777" w:rsidR="00B15691" w:rsidRPr="00CF611C" w:rsidRDefault="00B15691" w:rsidP="00B15691">
                  <w:pPr>
                    <w:ind w:left="210" w:hangingChars="100" w:hanging="210"/>
                    <w:rPr>
                      <w:rFonts w:ascii="HG丸ｺﾞｼｯｸM-PRO" w:eastAsia="HG丸ｺﾞｼｯｸM-PRO" w:hAnsi="HG丸ｺﾞｼｯｸM-PRO"/>
                    </w:rPr>
                  </w:pPr>
                  <w:r w:rsidRPr="00CF611C">
                    <w:rPr>
                      <w:rFonts w:ascii="HG丸ｺﾞｼｯｸM-PRO" w:eastAsia="HG丸ｺﾞｼｯｸM-PRO" w:hAnsi="HG丸ｺﾞｼｯｸM-PRO" w:hint="eastAsia"/>
                    </w:rPr>
                    <w:t>〇本人が必要なサービスを利用し、地域生活へ円滑に移行するため、制度の適用関係について以下の弾力的な運用を検討すること。</w:t>
                  </w:r>
                </w:p>
                <w:p w14:paraId="68FA05FA" w14:textId="4F7DEEA2" w:rsidR="00B15691" w:rsidRPr="00B15691" w:rsidRDefault="00B15691" w:rsidP="00B15691">
                  <w:pPr>
                    <w:ind w:left="567" w:hangingChars="270" w:hanging="567"/>
                    <w:rPr>
                      <w:rFonts w:ascii="HG丸ｺﾞｼｯｸM-PRO" w:eastAsia="HG丸ｺﾞｼｯｸM-PRO" w:hAnsi="HG丸ｺﾞｼｯｸM-PRO"/>
                    </w:rPr>
                  </w:pPr>
                  <w:r w:rsidRPr="00CF611C">
                    <w:rPr>
                      <w:rFonts w:ascii="HG丸ｺﾞｼｯｸM-PRO" w:eastAsia="HG丸ｺﾞｼｯｸM-PRO" w:hAnsi="HG丸ｺﾞｼｯｸM-PRO" w:hint="eastAsia"/>
                    </w:rPr>
                    <w:t xml:space="preserve">　　・障害支援区分が認定されない段階で、自立訓練施設を利用開始する場合においても</w:t>
                  </w:r>
                  <w:r w:rsidRPr="00B15691">
                    <w:rPr>
                      <w:rFonts w:ascii="HG丸ｺﾞｼｯｸM-PRO" w:eastAsia="HG丸ｺﾞｼｯｸM-PRO" w:hAnsi="HG丸ｺﾞｼｯｸM-PRO" w:hint="eastAsia"/>
                    </w:rPr>
                    <w:t>、高次脳機能障がい者の場合は、</w:t>
                  </w:r>
                  <w:r w:rsidR="006A6479">
                    <w:rPr>
                      <w:rFonts w:ascii="HG丸ｺﾞｼｯｸM-PRO" w:eastAsia="HG丸ｺﾞｼｯｸM-PRO" w:hAnsi="HG丸ｺﾞｼｯｸM-PRO" w:hint="eastAsia"/>
                    </w:rPr>
                    <w:t>施設入所支援の報酬について障害</w:t>
                  </w:r>
                  <w:r w:rsidRPr="00B15691">
                    <w:rPr>
                      <w:rFonts w:ascii="HG丸ｺﾞｼｯｸM-PRO" w:eastAsia="HG丸ｺﾞｼｯｸM-PRO" w:hAnsi="HG丸ｺﾞｼｯｸM-PRO" w:hint="eastAsia"/>
                    </w:rPr>
                    <w:t>支援区分３以上が算定できるなど適切な報酬を反映する。</w:t>
                  </w:r>
                </w:p>
                <w:p w14:paraId="5AC43D4E" w14:textId="77777777" w:rsidR="00B15691" w:rsidRPr="00CF611C" w:rsidRDefault="00B15691" w:rsidP="00B15691">
                  <w:pPr>
                    <w:ind w:left="630" w:hangingChars="300" w:hanging="630"/>
                    <w:rPr>
                      <w:rFonts w:ascii="HG丸ｺﾞｼｯｸM-PRO" w:eastAsia="HG丸ｺﾞｼｯｸM-PRO" w:hAnsi="HG丸ｺﾞｼｯｸM-PRO"/>
                    </w:rPr>
                  </w:pPr>
                  <w:r w:rsidRPr="00B15691">
                    <w:rPr>
                      <w:rFonts w:ascii="HG丸ｺﾞｼｯｸM-PRO" w:eastAsia="HG丸ｺﾞｼｯｸM-PRO" w:hAnsi="HG丸ｺﾞｼｯｸM-PRO" w:hint="eastAsia"/>
                    </w:rPr>
                    <w:t xml:space="preserve">　　・入所中においても福祉用具貸与や住宅改修などに限定した介護保険等の他サービスを利</w:t>
                  </w:r>
                  <w:r w:rsidRPr="00CF611C">
                    <w:rPr>
                      <w:rFonts w:ascii="HG丸ｺﾞｼｯｸM-PRO" w:eastAsia="HG丸ｺﾞｼｯｸM-PRO" w:hAnsi="HG丸ｺﾞｼｯｸM-PRO" w:hint="eastAsia"/>
                    </w:rPr>
                    <w:t>用可能とする。</w:t>
                  </w:r>
                </w:p>
              </w:txbxContent>
            </v:textbox>
            <w10:anchorlock/>
          </v:rect>
        </w:pict>
      </w:r>
    </w:p>
    <w:p w14:paraId="419886B9" w14:textId="77777777" w:rsidR="00B15691" w:rsidRPr="006A6479" w:rsidRDefault="00B15691" w:rsidP="00B15691">
      <w:pPr>
        <w:rPr>
          <w:rFonts w:ascii="ＭＳ Ｐゴシック" w:eastAsia="游明朝" w:hAnsi="ＭＳ Ｐゴシック" w:cs="Cambria Math"/>
        </w:rPr>
      </w:pPr>
    </w:p>
    <w:p w14:paraId="137537D5" w14:textId="77777777" w:rsidR="00B15691" w:rsidRPr="006A6479" w:rsidRDefault="00B15691" w:rsidP="00B15691">
      <w:pPr>
        <w:rPr>
          <w:rFonts w:ascii="HG丸ｺﾞｼｯｸM-PRO" w:eastAsia="HG丸ｺﾞｼｯｸM-PRO" w:hAnsi="HG丸ｺﾞｼｯｸM-PRO" w:cs="Cambria Math"/>
          <w:b/>
          <w:szCs w:val="21"/>
        </w:rPr>
      </w:pPr>
      <w:r w:rsidRPr="006A6479">
        <w:rPr>
          <w:rFonts w:ascii="HG丸ｺﾞｼｯｸM-PRO" w:eastAsia="HG丸ｺﾞｼｯｸM-PRO" w:hAnsi="HG丸ｺﾞｼｯｸM-PRO" w:cs="Cambria Math" w:hint="eastAsia"/>
          <w:b/>
          <w:szCs w:val="21"/>
        </w:rPr>
        <w:t>１．現状</w:t>
      </w:r>
    </w:p>
    <w:p w14:paraId="12EBAAF1" w14:textId="77777777" w:rsidR="00B15691" w:rsidRPr="006A6479" w:rsidRDefault="00B15691" w:rsidP="00B15691">
      <w:pPr>
        <w:ind w:left="632" w:hangingChars="300" w:hanging="632"/>
        <w:rPr>
          <w:rFonts w:ascii="HG丸ｺﾞｼｯｸM-PRO" w:eastAsia="HG丸ｺﾞｼｯｸM-PRO" w:hAnsi="HG丸ｺﾞｼｯｸM-PRO" w:cs="Cambria Math"/>
          <w:b/>
          <w:szCs w:val="21"/>
        </w:rPr>
      </w:pPr>
      <w:r w:rsidRPr="006A6479">
        <w:rPr>
          <w:rFonts w:ascii="HG丸ｺﾞｼｯｸM-PRO" w:eastAsia="HG丸ｺﾞｼｯｸM-PRO" w:hAnsi="HG丸ｺﾞｼｯｸM-PRO" w:cs="Cambria Math" w:hint="eastAsia"/>
          <w:b/>
          <w:szCs w:val="21"/>
        </w:rPr>
        <w:t>（１）大阪府の高次脳機能障がい支援体制（入所型自立訓練施設）</w:t>
      </w:r>
    </w:p>
    <w:p w14:paraId="76099ABE" w14:textId="77777777" w:rsidR="00B15691" w:rsidRPr="006A6479" w:rsidRDefault="00B15691" w:rsidP="00B15691">
      <w:pPr>
        <w:ind w:leftChars="200" w:left="630" w:hangingChars="100" w:hanging="210"/>
        <w:jc w:val="left"/>
        <w:rPr>
          <w:rFonts w:ascii="HG丸ｺﾞｼｯｸM-PRO" w:eastAsia="HG丸ｺﾞｼｯｸM-PRO" w:hAnsi="HG丸ｺﾞｼｯｸM-PRO" w:cs="Cambria Math"/>
          <w:szCs w:val="21"/>
        </w:rPr>
      </w:pPr>
      <w:r w:rsidRPr="006A6479">
        <w:rPr>
          <w:rFonts w:ascii="HG丸ｺﾞｼｯｸM-PRO" w:eastAsia="HG丸ｺﾞｼｯｸM-PRO" w:hAnsi="HG丸ｺﾞｼｯｸM-PRO" w:cs="Cambria Math" w:hint="eastAsia"/>
          <w:szCs w:val="21"/>
        </w:rPr>
        <w:t>〇　大阪府においては、障がい者の地域での生活や社会参加を可能にする最大限の力を身につけるための支援（社会リハ</w:t>
      </w:r>
      <w:r w:rsidRPr="006A6479">
        <w:rPr>
          <w:rFonts w:ascii="HG丸ｺﾞｼｯｸM-PRO" w:eastAsia="HG丸ｺﾞｼｯｸM-PRO" w:hAnsi="HG丸ｺﾞｼｯｸM-PRO" w:cs="Cambria Math"/>
          <w:szCs w:val="21"/>
        </w:rPr>
        <w:t>）</w:t>
      </w:r>
      <w:r w:rsidRPr="006A6479">
        <w:rPr>
          <w:rFonts w:ascii="HG丸ｺﾞｼｯｸM-PRO" w:eastAsia="HG丸ｺﾞｼｯｸM-PRO" w:hAnsi="HG丸ｺﾞｼｯｸM-PRO" w:cs="Cambria Math" w:hint="eastAsia"/>
          <w:szCs w:val="21"/>
        </w:rPr>
        <w:t xml:space="preserve">を推進するため、医療部門と福祉部門が相互に連携し、障がい者が早期に地域移行し、地域生活を継続するためのリハビリテーションを実施する「大阪府障がい者医療・リハビリテーションセンター」を平成19年４月に設置。　</w:t>
      </w:r>
    </w:p>
    <w:p w14:paraId="698257E4" w14:textId="77777777" w:rsidR="00B15691" w:rsidRPr="006A6479" w:rsidRDefault="00B15691" w:rsidP="00B15691">
      <w:pPr>
        <w:ind w:left="420" w:hangingChars="200" w:hanging="420"/>
        <w:rPr>
          <w:rFonts w:ascii="HG丸ｺﾞｼｯｸM-PRO" w:eastAsia="HG丸ｺﾞｼｯｸM-PRO" w:hAnsi="HG丸ｺﾞｼｯｸM-PRO" w:cs="Cambria Math"/>
          <w:szCs w:val="21"/>
        </w:rPr>
      </w:pPr>
    </w:p>
    <w:p w14:paraId="4872C32F" w14:textId="77777777" w:rsidR="00B15691" w:rsidRPr="006A6479" w:rsidRDefault="00B15691" w:rsidP="00B15691">
      <w:pPr>
        <w:ind w:leftChars="200" w:left="630" w:hangingChars="100" w:hanging="210"/>
        <w:rPr>
          <w:rFonts w:ascii="HG丸ｺﾞｼｯｸM-PRO" w:eastAsia="HG丸ｺﾞｼｯｸM-PRO" w:hAnsi="HG丸ｺﾞｼｯｸM-PRO" w:cs="Cambria Math"/>
          <w:szCs w:val="21"/>
        </w:rPr>
      </w:pPr>
      <w:r w:rsidRPr="006A6479">
        <w:rPr>
          <w:rFonts w:ascii="HG丸ｺﾞｼｯｸM-PRO" w:eastAsia="HG丸ｺﾞｼｯｸM-PRO" w:hAnsi="HG丸ｺﾞｼｯｸM-PRO" w:cs="Cambria Math" w:hint="eastAsia"/>
          <w:szCs w:val="21"/>
        </w:rPr>
        <w:t>〇　医療部門を（地独）大阪府立病院機構大阪急性期・総合医療センターが、訓練部門を大阪府立障がい者自立センター（以下「自立センター」という。）が、相談部門を大阪府障がい者自立相談支援センターがそれぞれ担うことにより、高次脳機能障がい支援拠点として位置付けている。</w:t>
      </w:r>
    </w:p>
    <w:p w14:paraId="75B6B77D" w14:textId="77777777" w:rsidR="00B15691" w:rsidRPr="006A6479" w:rsidRDefault="00B15691" w:rsidP="00B15691">
      <w:pPr>
        <w:ind w:leftChars="200" w:left="630" w:hangingChars="100" w:hanging="210"/>
        <w:rPr>
          <w:rFonts w:ascii="HG丸ｺﾞｼｯｸM-PRO" w:eastAsia="HG丸ｺﾞｼｯｸM-PRO" w:hAnsi="HG丸ｺﾞｼｯｸM-PRO" w:cs="Cambria Math"/>
          <w:szCs w:val="21"/>
        </w:rPr>
      </w:pPr>
    </w:p>
    <w:p w14:paraId="7DAA394E" w14:textId="77777777" w:rsidR="00B15691" w:rsidRPr="006A6479" w:rsidRDefault="00B15691" w:rsidP="00B15691">
      <w:pPr>
        <w:ind w:leftChars="200" w:left="630" w:hangingChars="100" w:hanging="210"/>
        <w:rPr>
          <w:rFonts w:ascii="HG丸ｺﾞｼｯｸM-PRO" w:eastAsia="HG丸ｺﾞｼｯｸM-PRO" w:hAnsi="HG丸ｺﾞｼｯｸM-PRO" w:cs="Cambria Math"/>
          <w:szCs w:val="21"/>
        </w:rPr>
      </w:pPr>
      <w:r w:rsidRPr="006A6479">
        <w:rPr>
          <w:rFonts w:ascii="HG丸ｺﾞｼｯｸM-PRO" w:eastAsia="HG丸ｺﾞｼｯｸM-PRO" w:hAnsi="HG丸ｺﾞｼｯｸM-PRO" w:cs="Cambria Math" w:hint="eastAsia"/>
          <w:szCs w:val="21"/>
        </w:rPr>
        <w:t>〇　自立センターでは、自立訓練における機能訓練と生活訓練を実施しており、専門的で高度な評価や訓練が求められる高次脳機能障がい者を多数受け入れ、多職種連携による支援を行っている。</w:t>
      </w:r>
    </w:p>
    <w:p w14:paraId="06657221" w14:textId="77777777" w:rsidR="00B15691" w:rsidRPr="006A6479" w:rsidRDefault="00B15691" w:rsidP="00B15691">
      <w:pPr>
        <w:ind w:leftChars="200" w:left="630" w:hangingChars="100" w:hanging="210"/>
        <w:rPr>
          <w:rFonts w:ascii="HG丸ｺﾞｼｯｸM-PRO" w:eastAsia="HG丸ｺﾞｼｯｸM-PRO" w:hAnsi="HG丸ｺﾞｼｯｸM-PRO" w:cs="Cambria Math"/>
          <w:szCs w:val="21"/>
        </w:rPr>
      </w:pPr>
    </w:p>
    <w:p w14:paraId="7CD81B26" w14:textId="77777777" w:rsidR="00B15691" w:rsidRPr="006A6479" w:rsidRDefault="00B15691" w:rsidP="00B15691">
      <w:pPr>
        <w:ind w:leftChars="200" w:left="630" w:hangingChars="100" w:hanging="210"/>
        <w:rPr>
          <w:rFonts w:ascii="HG丸ｺﾞｼｯｸM-PRO" w:eastAsia="HG丸ｺﾞｼｯｸM-PRO" w:hAnsi="HG丸ｺﾞｼｯｸM-PRO" w:cs="Cambria Math"/>
          <w:szCs w:val="21"/>
        </w:rPr>
      </w:pPr>
      <w:r w:rsidRPr="006A6479">
        <w:rPr>
          <w:rFonts w:ascii="HG丸ｺﾞｼｯｸM-PRO" w:eastAsia="HG丸ｺﾞｼｯｸM-PRO" w:hAnsi="HG丸ｺﾞｼｯｸM-PRO" w:cs="Cambria Math" w:hint="eastAsia"/>
          <w:szCs w:val="21"/>
        </w:rPr>
        <w:t>〇　利用定員は90名であり、そのうち自立訓練（機能訓練）は定員70名（入所のみ）、自立訓練（生活訓練）は定員2</w:t>
      </w:r>
      <w:r w:rsidRPr="006A6479">
        <w:rPr>
          <w:rFonts w:ascii="HG丸ｺﾞｼｯｸM-PRO" w:eastAsia="HG丸ｺﾞｼｯｸM-PRO" w:hAnsi="HG丸ｺﾞｼｯｸM-PRO" w:cs="Cambria Math"/>
          <w:szCs w:val="21"/>
        </w:rPr>
        <w:t>0</w:t>
      </w:r>
      <w:r w:rsidRPr="006A6479">
        <w:rPr>
          <w:rFonts w:ascii="HG丸ｺﾞｼｯｸM-PRO" w:eastAsia="HG丸ｺﾞｼｯｸM-PRO" w:hAnsi="HG丸ｺﾞｼｯｸM-PRO" w:cs="Cambria Math" w:hint="eastAsia"/>
          <w:szCs w:val="21"/>
        </w:rPr>
        <w:t>名（入所10名、通所10名）としている。また、夜間支援である施設入所支援の定員は80名である。</w:t>
      </w:r>
    </w:p>
    <w:p w14:paraId="099685BB" w14:textId="77777777" w:rsidR="00B15691" w:rsidRPr="006A6479" w:rsidRDefault="00B15691" w:rsidP="00B15691">
      <w:pPr>
        <w:ind w:leftChars="300" w:left="630" w:firstLineChars="100" w:firstLine="210"/>
        <w:rPr>
          <w:rFonts w:ascii="HG丸ｺﾞｼｯｸM-PRO" w:eastAsia="HG丸ｺﾞｼｯｸM-PRO" w:hAnsi="HG丸ｺﾞｼｯｸM-PRO" w:cs="Cambria Math"/>
          <w:szCs w:val="21"/>
        </w:rPr>
      </w:pPr>
      <w:r w:rsidRPr="006A6479">
        <w:rPr>
          <w:rFonts w:ascii="HG丸ｺﾞｼｯｸM-PRO" w:eastAsia="HG丸ｺﾞｼｯｸM-PRO" w:hAnsi="HG丸ｺﾞｼｯｸM-PRO" w:cs="Cambria Math" w:hint="eastAsia"/>
          <w:szCs w:val="21"/>
        </w:rPr>
        <w:t>利用定員のうち、ほぼ高次脳機能障がい者の利用者で占められており、身体障が</w:t>
      </w:r>
      <w:r w:rsidRPr="006A6479">
        <w:rPr>
          <w:rFonts w:ascii="HG丸ｺﾞｼｯｸM-PRO" w:eastAsia="HG丸ｺﾞｼｯｸM-PRO" w:hAnsi="HG丸ｺﾞｼｯｸM-PRO" w:cs="Cambria Math" w:hint="eastAsia"/>
          <w:szCs w:val="21"/>
        </w:rPr>
        <w:lastRenderedPageBreak/>
        <w:t>い者手帳を所持している利用者は、約5割となっている。高次脳機能障がい者の訓練を夜間支援を含めた施設入所支援で行っている施設は少なく、近隣府県で同様の施設が存在しないこと等から、他府県からの利用者は、約2割を占めている。</w:t>
      </w:r>
    </w:p>
    <w:p w14:paraId="6E951366" w14:textId="77777777" w:rsidR="00B15691" w:rsidRPr="006A6479" w:rsidRDefault="00B15691" w:rsidP="00B15691">
      <w:pPr>
        <w:ind w:leftChars="300" w:left="630" w:firstLineChars="100" w:firstLine="210"/>
        <w:rPr>
          <w:rFonts w:ascii="HG丸ｺﾞｼｯｸM-PRO" w:eastAsia="HG丸ｺﾞｼｯｸM-PRO" w:hAnsi="HG丸ｺﾞｼｯｸM-PRO" w:cs="Cambria Math"/>
          <w:szCs w:val="21"/>
        </w:rPr>
      </w:pPr>
    </w:p>
    <w:p w14:paraId="6816204C" w14:textId="77777777" w:rsidR="00B15691" w:rsidRPr="006A6479" w:rsidRDefault="00B15691" w:rsidP="00B15691">
      <w:pPr>
        <w:rPr>
          <w:rFonts w:ascii="HG丸ｺﾞｼｯｸM-PRO" w:eastAsia="HG丸ｺﾞｼｯｸM-PRO" w:hAnsi="HG丸ｺﾞｼｯｸM-PRO" w:cs="Cambria Math"/>
          <w:szCs w:val="21"/>
        </w:rPr>
      </w:pPr>
      <w:r w:rsidRPr="006A6479">
        <w:rPr>
          <w:rFonts w:ascii="HG丸ｺﾞｼｯｸM-PRO" w:eastAsia="HG丸ｺﾞｼｯｸM-PRO" w:hAnsi="HG丸ｺﾞｼｯｸM-PRO" w:cs="Cambria Math" w:hint="eastAsia"/>
          <w:b/>
          <w:szCs w:val="21"/>
        </w:rPr>
        <w:t>（２</w:t>
      </w:r>
      <w:r w:rsidRPr="006A6479">
        <w:rPr>
          <w:rFonts w:ascii="HG丸ｺﾞｼｯｸM-PRO" w:eastAsia="HG丸ｺﾞｼｯｸM-PRO" w:hAnsi="HG丸ｺﾞｼｯｸM-PRO" w:cs="Cambria Math"/>
          <w:b/>
          <w:szCs w:val="21"/>
        </w:rPr>
        <w:t>）</w:t>
      </w:r>
      <w:r w:rsidRPr="006A6479">
        <w:rPr>
          <w:rFonts w:ascii="HG丸ｺﾞｼｯｸM-PRO" w:eastAsia="HG丸ｺﾞｼｯｸM-PRO" w:hAnsi="HG丸ｺﾞｼｯｸM-PRO" w:cs="Cambria Math" w:hint="eastAsia"/>
          <w:b/>
          <w:szCs w:val="21"/>
        </w:rPr>
        <w:t>高次脳機能障がい者支援の特性</w:t>
      </w:r>
    </w:p>
    <w:p w14:paraId="33E1E159" w14:textId="77777777" w:rsidR="00B15691" w:rsidRPr="006A6479" w:rsidRDefault="00B15691" w:rsidP="00B15691">
      <w:pPr>
        <w:ind w:leftChars="200" w:left="630" w:hangingChars="100" w:hanging="210"/>
        <w:rPr>
          <w:rFonts w:ascii="HG丸ｺﾞｼｯｸM-PRO" w:eastAsia="HG丸ｺﾞｼｯｸM-PRO" w:hAnsi="HG丸ｺﾞｼｯｸM-PRO" w:cs="Cambria Math"/>
          <w:szCs w:val="21"/>
        </w:rPr>
      </w:pPr>
      <w:r w:rsidRPr="006A6479">
        <w:rPr>
          <w:rFonts w:ascii="HG丸ｺﾞｼｯｸM-PRO" w:eastAsia="HG丸ｺﾞｼｯｸM-PRO" w:hAnsi="HG丸ｺﾞｼｯｸM-PRO" w:cs="Cambria Math" w:hint="eastAsia"/>
          <w:szCs w:val="21"/>
        </w:rPr>
        <w:t>〇　高次脳機能障がいの症状は、受傷原因だけでなく、受傷前の基礎疾患や生活習慣等により複合的かつ複雑に変化して出現することも多い。主な症状としては、記憶障がい、注意障がい、遂行機能障がい、社会的な行動の障がい、失語症、易疲労性、病識欠如等と個別性が高いため、単一的な評価や支援では対応できず、複数の検査の実施や解析が必要となるため、多職種による専門的・総合的な知識や技術による評価・訓練が必要である 。</w:t>
      </w:r>
    </w:p>
    <w:p w14:paraId="7B8ECFB9" w14:textId="0DE7431E" w:rsidR="00B15691" w:rsidRPr="006A6479" w:rsidRDefault="00B15691" w:rsidP="00B15691">
      <w:pPr>
        <w:ind w:leftChars="300" w:left="630" w:firstLineChars="100" w:firstLine="210"/>
        <w:rPr>
          <w:rFonts w:ascii="HG丸ｺﾞｼｯｸM-PRO" w:eastAsia="HG丸ｺﾞｼｯｸM-PRO" w:hAnsi="HG丸ｺﾞｼｯｸM-PRO" w:cs="Cambria Math"/>
          <w:szCs w:val="21"/>
        </w:rPr>
      </w:pPr>
      <w:r w:rsidRPr="006A6479">
        <w:rPr>
          <w:rFonts w:ascii="HG丸ｺﾞｼｯｸM-PRO" w:eastAsia="HG丸ｺﾞｼｯｸM-PRO" w:hAnsi="HG丸ｺﾞｼｯｸM-PRO" w:cs="Cambria Math" w:hint="eastAsia"/>
          <w:szCs w:val="21"/>
        </w:rPr>
        <w:t>また、自立センターを利用している高次脳機能障がいのある方の約半数は、身体障がいや失語症も重複しており、身体機能の評価・訓練を行いつつ、高次脳機能障がい支援を行う必要があり、このことからも</w:t>
      </w:r>
      <w:r w:rsidR="00512C6B">
        <w:rPr>
          <w:rFonts w:ascii="HG丸ｺﾞｼｯｸM-PRO" w:eastAsia="HG丸ｺﾞｼｯｸM-PRO" w:hAnsi="HG丸ｺﾞｼｯｸM-PRO" w:cs="Cambria Math" w:hint="eastAsia"/>
          <w:szCs w:val="21"/>
        </w:rPr>
        <w:t>理学療法士や作業療法士、言語聴覚士などの</w:t>
      </w:r>
      <w:r w:rsidRPr="006A6479">
        <w:rPr>
          <w:rFonts w:ascii="HG丸ｺﾞｼｯｸM-PRO" w:eastAsia="HG丸ｺﾞｼｯｸM-PRO" w:hAnsi="HG丸ｺﾞｼｯｸM-PRO" w:cs="Cambria Math" w:hint="eastAsia"/>
          <w:szCs w:val="21"/>
        </w:rPr>
        <w:t>多職種による評価・訓練が必要となる。</w:t>
      </w:r>
    </w:p>
    <w:p w14:paraId="30C3D57C" w14:textId="77777777" w:rsidR="00B15691" w:rsidRPr="006A6479" w:rsidRDefault="00B15691" w:rsidP="00B15691">
      <w:pPr>
        <w:ind w:leftChars="133" w:left="279"/>
        <w:rPr>
          <w:rFonts w:ascii="HG丸ｺﾞｼｯｸM-PRO" w:eastAsia="HG丸ｺﾞｼｯｸM-PRO" w:hAnsi="HG丸ｺﾞｼｯｸM-PRO" w:cs="Cambria Math"/>
          <w:szCs w:val="21"/>
        </w:rPr>
      </w:pPr>
    </w:p>
    <w:p w14:paraId="63E1B177" w14:textId="2D0BCA84" w:rsidR="00B15691" w:rsidRPr="006A6479" w:rsidRDefault="00B15691" w:rsidP="00B15691">
      <w:pPr>
        <w:widowControl/>
        <w:ind w:leftChars="200" w:left="630" w:hangingChars="100" w:hanging="210"/>
        <w:jc w:val="left"/>
        <w:rPr>
          <w:rFonts w:ascii="HG丸ｺﾞｼｯｸM-PRO" w:eastAsia="HG丸ｺﾞｼｯｸM-PRO" w:hAnsi="HG丸ｺﾞｼｯｸM-PRO" w:cs="ＭＳ ゴシック"/>
          <w:kern w:val="0"/>
          <w:szCs w:val="21"/>
        </w:rPr>
      </w:pPr>
      <w:r w:rsidRPr="006A6479">
        <w:rPr>
          <w:rFonts w:ascii="HG丸ｺﾞｼｯｸM-PRO" w:eastAsia="HG丸ｺﾞｼｯｸM-PRO" w:hAnsi="HG丸ｺﾞｼｯｸM-PRO" w:cs="ＭＳ ゴシック" w:hint="eastAsia"/>
          <w:kern w:val="0"/>
          <w:szCs w:val="21"/>
        </w:rPr>
        <w:t>〇　高次脳機能障がいのある方の中には、身体機能面では特に問題がないか麻痺があっても軽度な場合もあるが、てんかんを併発する場合も多く、発作による転倒リスクが高かったり、脳の損傷による認知機能の低下を呈す症状により、見守りや誘導、介助など</w:t>
      </w:r>
      <w:r w:rsidR="0065314B">
        <w:rPr>
          <w:rFonts w:ascii="HG丸ｺﾞｼｯｸM-PRO" w:eastAsia="HG丸ｺﾞｼｯｸM-PRO" w:hAnsi="HG丸ｺﾞｼｯｸM-PRO" w:cs="ＭＳ ゴシック" w:hint="eastAsia"/>
          <w:kern w:val="0"/>
          <w:szCs w:val="21"/>
        </w:rPr>
        <w:t>支援</w:t>
      </w:r>
      <w:r w:rsidRPr="006A6479">
        <w:rPr>
          <w:rFonts w:ascii="HG丸ｺﾞｼｯｸM-PRO" w:eastAsia="HG丸ｺﾞｼｯｸM-PRO" w:hAnsi="HG丸ｺﾞｼｯｸM-PRO" w:cs="ＭＳ ゴシック" w:hint="eastAsia"/>
          <w:kern w:val="0"/>
          <w:szCs w:val="21"/>
        </w:rPr>
        <w:t>が必要となる場合が非常に多い。</w:t>
      </w:r>
    </w:p>
    <w:p w14:paraId="6461FDA4" w14:textId="77777777" w:rsidR="00B15691" w:rsidRPr="006A6479" w:rsidRDefault="00B15691" w:rsidP="00B15691">
      <w:pPr>
        <w:widowControl/>
        <w:ind w:leftChars="200" w:left="630" w:hangingChars="100" w:hanging="210"/>
        <w:jc w:val="left"/>
        <w:rPr>
          <w:rFonts w:ascii="HG丸ｺﾞｼｯｸM-PRO" w:eastAsia="HG丸ｺﾞｼｯｸM-PRO" w:hAnsi="HG丸ｺﾞｼｯｸM-PRO" w:cs="ＭＳ ゴシック"/>
          <w:kern w:val="0"/>
          <w:szCs w:val="21"/>
        </w:rPr>
      </w:pPr>
    </w:p>
    <w:p w14:paraId="1E4C6D7F" w14:textId="77777777" w:rsidR="00B15691" w:rsidRPr="006A6479" w:rsidRDefault="00B15691" w:rsidP="00B15691">
      <w:pPr>
        <w:widowControl/>
        <w:ind w:leftChars="200" w:left="630" w:hangingChars="100" w:hanging="210"/>
        <w:jc w:val="left"/>
        <w:rPr>
          <w:rFonts w:ascii="HG丸ｺﾞｼｯｸM-PRO" w:eastAsia="HG丸ｺﾞｼｯｸM-PRO" w:hAnsi="HG丸ｺﾞｼｯｸM-PRO" w:cs="ＭＳ ゴシック"/>
          <w:kern w:val="0"/>
          <w:szCs w:val="21"/>
        </w:rPr>
      </w:pPr>
      <w:r w:rsidRPr="006A6479">
        <w:rPr>
          <w:rFonts w:ascii="HG丸ｺﾞｼｯｸM-PRO" w:eastAsia="HG丸ｺﾞｼｯｸM-PRO" w:hAnsi="HG丸ｺﾞｼｯｸM-PRO" w:cs="ＭＳ ゴシック" w:hint="eastAsia"/>
          <w:kern w:val="0"/>
          <w:szCs w:val="21"/>
        </w:rPr>
        <w:t>〇　特に食事場面などは、障がい特性から動作の性急さや病識が乏しいことにより、命にかかわるような恐れ（飲み込む力の低下による喉詰め等）があるため、声かけや見守りなどが必須となる。</w:t>
      </w:r>
    </w:p>
    <w:p w14:paraId="751170B5" w14:textId="77777777" w:rsidR="00B15691" w:rsidRPr="006A6479" w:rsidRDefault="00B15691" w:rsidP="00B15691">
      <w:pPr>
        <w:widowControl/>
        <w:ind w:leftChars="200" w:left="630" w:hangingChars="100" w:hanging="210"/>
        <w:jc w:val="left"/>
        <w:rPr>
          <w:rFonts w:ascii="HG丸ｺﾞｼｯｸM-PRO" w:eastAsia="HG丸ｺﾞｼｯｸM-PRO" w:hAnsi="HG丸ｺﾞｼｯｸM-PRO" w:cs="ＭＳ ゴシック"/>
          <w:kern w:val="0"/>
          <w:szCs w:val="21"/>
        </w:rPr>
      </w:pPr>
    </w:p>
    <w:p w14:paraId="391DCC36" w14:textId="77777777" w:rsidR="00B15691" w:rsidRPr="006A6479" w:rsidRDefault="00B15691" w:rsidP="00B15691">
      <w:pPr>
        <w:widowControl/>
        <w:ind w:leftChars="200" w:left="630" w:hangingChars="100" w:hanging="210"/>
        <w:jc w:val="left"/>
        <w:rPr>
          <w:rFonts w:ascii="HG丸ｺﾞｼｯｸM-PRO" w:eastAsia="HG丸ｺﾞｼｯｸM-PRO" w:hAnsi="HG丸ｺﾞｼｯｸM-PRO" w:cs="ＭＳ ゴシック"/>
          <w:strike/>
          <w:kern w:val="0"/>
          <w:szCs w:val="21"/>
        </w:rPr>
      </w:pPr>
      <w:r w:rsidRPr="006A6479">
        <w:rPr>
          <w:rFonts w:ascii="HG丸ｺﾞｼｯｸM-PRO" w:eastAsia="HG丸ｺﾞｼｯｸM-PRO" w:hAnsi="HG丸ｺﾞｼｯｸM-PRO" w:cs="ＭＳ ゴシック" w:hint="eastAsia"/>
          <w:kern w:val="0"/>
          <w:szCs w:val="21"/>
        </w:rPr>
        <w:t>〇　施設での訓練終了後、地域移行の際には、利用者の個別性の高い障がいの状態像に合わせて、復職や就労、復学や進学、福祉的就労などの移行先に対して、専門的かつきめ細かな配慮事項や対応方法などの助言を行うとともに、多岐にわたる調整が必要となる。</w:t>
      </w:r>
    </w:p>
    <w:p w14:paraId="47300238" w14:textId="77777777" w:rsidR="00B15691" w:rsidRPr="006A6479" w:rsidRDefault="00B15691" w:rsidP="00B15691">
      <w:pPr>
        <w:ind w:left="632" w:hangingChars="300" w:hanging="632"/>
        <w:rPr>
          <w:rFonts w:ascii="HG丸ｺﾞｼｯｸM-PRO" w:eastAsia="HG丸ｺﾞｼｯｸM-PRO" w:hAnsi="HG丸ｺﾞｼｯｸM-PRO" w:cs="Cambria Math"/>
          <w:b/>
          <w:szCs w:val="21"/>
        </w:rPr>
      </w:pPr>
    </w:p>
    <w:p w14:paraId="17D1E694" w14:textId="77777777" w:rsidR="00B15691" w:rsidRPr="006A6479" w:rsidRDefault="00B15691" w:rsidP="00B15691">
      <w:pPr>
        <w:ind w:left="632" w:hangingChars="300" w:hanging="632"/>
        <w:rPr>
          <w:rFonts w:ascii="HG丸ｺﾞｼｯｸM-PRO" w:eastAsia="HG丸ｺﾞｼｯｸM-PRO" w:hAnsi="HG丸ｺﾞｼｯｸM-PRO" w:cs="Cambria Math"/>
          <w:b/>
          <w:szCs w:val="21"/>
        </w:rPr>
      </w:pPr>
      <w:r w:rsidRPr="006A6479">
        <w:rPr>
          <w:rFonts w:ascii="HG丸ｺﾞｼｯｸM-PRO" w:eastAsia="HG丸ｺﾞｼｯｸM-PRO" w:hAnsi="HG丸ｺﾞｼｯｸM-PRO" w:cs="Cambria Math" w:hint="eastAsia"/>
          <w:b/>
          <w:szCs w:val="21"/>
        </w:rPr>
        <w:t>（３）近年の利用対象者の症状及び生活背景の複雑化</w:t>
      </w:r>
    </w:p>
    <w:p w14:paraId="6A877323" w14:textId="7C06834D" w:rsidR="00B15691" w:rsidRDefault="00B15691" w:rsidP="00B15691">
      <w:pPr>
        <w:ind w:leftChars="200" w:left="630" w:hangingChars="100" w:hanging="210"/>
        <w:rPr>
          <w:rFonts w:ascii="HG丸ｺﾞｼｯｸM-PRO" w:eastAsia="HG丸ｺﾞｼｯｸM-PRO" w:hAnsi="HG丸ｺﾞｼｯｸM-PRO" w:cs="Cambria Math"/>
          <w:szCs w:val="21"/>
        </w:rPr>
      </w:pPr>
      <w:r w:rsidRPr="006A6479">
        <w:rPr>
          <w:rFonts w:ascii="HG丸ｺﾞｼｯｸM-PRO" w:eastAsia="HG丸ｺﾞｼｯｸM-PRO" w:hAnsi="HG丸ｺﾞｼｯｸM-PRO" w:cs="Cambria Math" w:hint="eastAsia"/>
          <w:szCs w:val="21"/>
        </w:rPr>
        <w:t>〇　近年、病院でのリハビリ提供期間が短縮化されている傾向があり、利用対象者は、高次脳機能障がいの症状が不安定な状態で退院し、自立訓練施設を利用というケースが散見される。</w:t>
      </w:r>
    </w:p>
    <w:p w14:paraId="20E82406" w14:textId="77777777" w:rsidR="00512C6B" w:rsidRPr="006A6479" w:rsidRDefault="00512C6B" w:rsidP="00B15691">
      <w:pPr>
        <w:ind w:leftChars="200" w:left="630" w:hangingChars="100" w:hanging="210"/>
        <w:rPr>
          <w:rFonts w:ascii="HG丸ｺﾞｼｯｸM-PRO" w:eastAsia="HG丸ｺﾞｼｯｸM-PRO" w:hAnsi="HG丸ｺﾞｼｯｸM-PRO" w:cs="Cambria Math"/>
          <w:szCs w:val="21"/>
        </w:rPr>
      </w:pPr>
    </w:p>
    <w:p w14:paraId="12DB2CDF" w14:textId="29E5D760" w:rsidR="00B15691" w:rsidRPr="006A6479" w:rsidRDefault="00B15691" w:rsidP="00B15691">
      <w:pPr>
        <w:ind w:leftChars="200" w:left="630" w:hangingChars="100" w:hanging="210"/>
        <w:rPr>
          <w:rFonts w:ascii="HG丸ｺﾞｼｯｸM-PRO" w:eastAsia="HG丸ｺﾞｼｯｸM-PRO" w:hAnsi="HG丸ｺﾞｼｯｸM-PRO" w:cs="Cambria Math"/>
          <w:szCs w:val="21"/>
        </w:rPr>
      </w:pPr>
      <w:r w:rsidRPr="006A6479">
        <w:rPr>
          <w:rFonts w:ascii="HG丸ｺﾞｼｯｸM-PRO" w:eastAsia="HG丸ｺﾞｼｯｸM-PRO" w:hAnsi="HG丸ｺﾞｼｯｸM-PRO" w:cs="Cambria Math" w:hint="eastAsia"/>
          <w:szCs w:val="21"/>
        </w:rPr>
        <w:t>〇　受傷・発症前から抱えている疾患や生活背景の状況等により、障がいの状態像だけに特化した訓練や支援では対応できず、生活面を含めたトータルなサポートが必</w:t>
      </w:r>
      <w:r w:rsidRPr="006A6479">
        <w:rPr>
          <w:rFonts w:ascii="HG丸ｺﾞｼｯｸM-PRO" w:eastAsia="HG丸ｺﾞｼｯｸM-PRO" w:hAnsi="HG丸ｺﾞｼｯｸM-PRO" w:cs="Cambria Math" w:hint="eastAsia"/>
          <w:szCs w:val="21"/>
        </w:rPr>
        <w:lastRenderedPageBreak/>
        <w:t>要</w:t>
      </w:r>
      <w:r w:rsidR="0065314B">
        <w:rPr>
          <w:rFonts w:ascii="HG丸ｺﾞｼｯｸM-PRO" w:eastAsia="HG丸ｺﾞｼｯｸM-PRO" w:hAnsi="HG丸ｺﾞｼｯｸM-PRO" w:cs="Cambria Math" w:hint="eastAsia"/>
          <w:szCs w:val="21"/>
        </w:rPr>
        <w:t>であり</w:t>
      </w:r>
      <w:r w:rsidRPr="006A6479">
        <w:rPr>
          <w:rFonts w:ascii="HG丸ｺﾞｼｯｸM-PRO" w:eastAsia="HG丸ｺﾞｼｯｸM-PRO" w:hAnsi="HG丸ｺﾞｼｯｸM-PRO" w:cs="Cambria Math" w:hint="eastAsia"/>
          <w:szCs w:val="21"/>
        </w:rPr>
        <w:t>、また、利用者の背景は、身寄りがいない、家族がいても高齢の親のみで対象者の支援ができる状況ではない、退所後の生活基盤がない等、年々複雑化している。</w:t>
      </w:r>
    </w:p>
    <w:p w14:paraId="7D55225A" w14:textId="77777777" w:rsidR="00B15691" w:rsidRPr="006A6479" w:rsidRDefault="00B15691" w:rsidP="00B15691">
      <w:pPr>
        <w:ind w:leftChars="200" w:left="630" w:hangingChars="100" w:hanging="210"/>
        <w:rPr>
          <w:rFonts w:ascii="HG丸ｺﾞｼｯｸM-PRO" w:eastAsia="HG丸ｺﾞｼｯｸM-PRO" w:hAnsi="HG丸ｺﾞｼｯｸM-PRO" w:cs="Cambria Math"/>
          <w:szCs w:val="21"/>
        </w:rPr>
      </w:pPr>
    </w:p>
    <w:p w14:paraId="4613D181" w14:textId="77777777" w:rsidR="00B15691" w:rsidRPr="006A6479" w:rsidRDefault="00B15691" w:rsidP="00B15691">
      <w:pPr>
        <w:ind w:leftChars="200" w:left="630" w:hangingChars="100" w:hanging="210"/>
        <w:rPr>
          <w:rFonts w:ascii="HG丸ｺﾞｼｯｸM-PRO" w:eastAsia="HG丸ｺﾞｼｯｸM-PRO" w:hAnsi="HG丸ｺﾞｼｯｸM-PRO" w:cs="Cambria Math"/>
          <w:szCs w:val="21"/>
        </w:rPr>
      </w:pPr>
      <w:r w:rsidRPr="006A6479">
        <w:rPr>
          <w:rFonts w:ascii="HG丸ｺﾞｼｯｸM-PRO" w:eastAsia="HG丸ｺﾞｼｯｸM-PRO" w:hAnsi="HG丸ｺﾞｼｯｸM-PRO" w:cs="Cambria Math" w:hint="eastAsia"/>
          <w:szCs w:val="21"/>
        </w:rPr>
        <w:t>〇　退所後の生活に関しては、「家庭（家族等と同居）」で暮らす方は約半数であり、残りの約半数は単身で暮らすことになるため、住居あるいはグループホームなど生活する場所の確保が必要である。また、家族と同居する場合であっても家屋調査等を行い、物理的に生活環境を調整することや、自宅で必要な社会資源の調整（日中活動の調整等）、地域の関係機関との調整が必要となる。</w:t>
      </w:r>
    </w:p>
    <w:p w14:paraId="0159109E" w14:textId="5B4930B9" w:rsidR="00B15691" w:rsidRPr="006A6479" w:rsidRDefault="002F5CD0" w:rsidP="00B15691">
      <w:pPr>
        <w:ind w:leftChars="300" w:left="630" w:firstLineChars="100" w:firstLine="210"/>
        <w:rPr>
          <w:rFonts w:ascii="HG丸ｺﾞｼｯｸM-PRO" w:eastAsia="HG丸ｺﾞｼｯｸM-PRO" w:hAnsi="HG丸ｺﾞｼｯｸM-PRO" w:cs="Cambria Math"/>
          <w:szCs w:val="21"/>
        </w:rPr>
      </w:pPr>
      <w:r>
        <w:rPr>
          <w:noProof/>
        </w:rPr>
        <w:pict w14:anchorId="5EAE2E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14.4pt;height:201pt;visibility:visible;mso-wrap-style:square">
            <v:imagedata r:id="rId10" o:title="" croptop="6179f" cropleft="8396f" cropright="8598f"/>
          </v:shape>
        </w:pict>
      </w:r>
    </w:p>
    <w:p w14:paraId="50DF2D34" w14:textId="77777777" w:rsidR="00B15691" w:rsidRPr="006A6479" w:rsidRDefault="00B15691" w:rsidP="00B15691">
      <w:pPr>
        <w:rPr>
          <w:rFonts w:ascii="HG丸ｺﾞｼｯｸM-PRO" w:eastAsia="HG丸ｺﾞｼｯｸM-PRO" w:hAnsi="HG丸ｺﾞｼｯｸM-PRO" w:cs="Wingdings"/>
          <w:b/>
          <w:szCs w:val="21"/>
        </w:rPr>
      </w:pPr>
    </w:p>
    <w:p w14:paraId="1CD5F963" w14:textId="77777777" w:rsidR="00B15691" w:rsidRPr="006A6479" w:rsidRDefault="00B15691" w:rsidP="00B15691">
      <w:pPr>
        <w:rPr>
          <w:rFonts w:ascii="HG丸ｺﾞｼｯｸM-PRO" w:eastAsia="HG丸ｺﾞｼｯｸM-PRO" w:hAnsi="HG丸ｺﾞｼｯｸM-PRO" w:cs="Cambria Math"/>
          <w:b/>
          <w:szCs w:val="21"/>
        </w:rPr>
      </w:pPr>
      <w:r w:rsidRPr="006A6479">
        <w:rPr>
          <w:rFonts w:ascii="HG丸ｺﾞｼｯｸM-PRO" w:eastAsia="HG丸ｺﾞｼｯｸM-PRO" w:hAnsi="HG丸ｺﾞｼｯｸM-PRO" w:cs="Wingdings"/>
          <w:b/>
          <w:szCs w:val="21"/>
        </w:rPr>
        <w:t>２．</w:t>
      </w:r>
      <w:r w:rsidRPr="006A6479">
        <w:rPr>
          <w:rFonts w:ascii="HG丸ｺﾞｼｯｸM-PRO" w:eastAsia="HG丸ｺﾞｼｯｸM-PRO" w:hAnsi="HG丸ｺﾞｼｯｸM-PRO" w:cs="Cambria Math"/>
          <w:b/>
          <w:szCs w:val="21"/>
        </w:rPr>
        <w:t>課題</w:t>
      </w:r>
    </w:p>
    <w:p w14:paraId="57CD1392" w14:textId="77777777" w:rsidR="00B15691" w:rsidRPr="006A6479" w:rsidRDefault="00B15691" w:rsidP="00B15691">
      <w:pPr>
        <w:ind w:leftChars="22" w:left="46" w:firstLineChars="100" w:firstLine="211"/>
        <w:rPr>
          <w:rFonts w:ascii="HG丸ｺﾞｼｯｸM-PRO" w:eastAsia="HG丸ｺﾞｼｯｸM-PRO" w:hAnsi="HG丸ｺﾞｼｯｸM-PRO" w:cs="Cambria Math"/>
          <w:b/>
          <w:dstrike/>
          <w:szCs w:val="21"/>
        </w:rPr>
      </w:pPr>
      <w:r w:rsidRPr="006A6479">
        <w:rPr>
          <w:rFonts w:ascii="HG丸ｺﾞｼｯｸM-PRO" w:eastAsia="HG丸ｺﾞｼｯｸM-PRO" w:hAnsi="HG丸ｺﾞｼｯｸM-PRO" w:cs="Cambria Math" w:hint="eastAsia"/>
          <w:b/>
          <w:szCs w:val="21"/>
        </w:rPr>
        <w:t>高次脳機能障がいは、医療の進歩に伴い増加傾向にあり、地域での支援体制の整備が喫緊であるが、民間事業所が参入しにくい以下の課題がある。</w:t>
      </w:r>
    </w:p>
    <w:p w14:paraId="7174A240" w14:textId="77777777" w:rsidR="00B15691" w:rsidRPr="006A6479" w:rsidRDefault="00B15691" w:rsidP="00B15691">
      <w:pPr>
        <w:rPr>
          <w:rFonts w:ascii="HG丸ｺﾞｼｯｸM-PRO" w:eastAsia="HG丸ｺﾞｼｯｸM-PRO" w:hAnsi="HG丸ｺﾞｼｯｸM-PRO" w:cs="Cambria Math"/>
          <w:b/>
          <w:szCs w:val="21"/>
        </w:rPr>
      </w:pPr>
      <w:r w:rsidRPr="006A6479">
        <w:rPr>
          <w:rFonts w:ascii="HG丸ｺﾞｼｯｸM-PRO" w:eastAsia="HG丸ｺﾞｼｯｸM-PRO" w:hAnsi="HG丸ｺﾞｼｯｸM-PRO" w:cs="Cambria Math" w:hint="eastAsia"/>
          <w:b/>
          <w:szCs w:val="21"/>
        </w:rPr>
        <w:t>（１）求められる職員配置やサービスの提供内容に報酬が見合わない</w:t>
      </w:r>
    </w:p>
    <w:p w14:paraId="228165C4" w14:textId="77777777" w:rsidR="00B15691" w:rsidRPr="006A6479" w:rsidRDefault="00B15691" w:rsidP="00B15691">
      <w:pPr>
        <w:ind w:leftChars="200" w:left="630" w:hangingChars="100" w:hanging="210"/>
        <w:jc w:val="left"/>
        <w:rPr>
          <w:rFonts w:ascii="HG丸ｺﾞｼｯｸM-PRO" w:eastAsia="HG丸ｺﾞｼｯｸM-PRO" w:hAnsi="HG丸ｺﾞｼｯｸM-PRO" w:cs="Cambria Math"/>
          <w:szCs w:val="21"/>
        </w:rPr>
      </w:pPr>
      <w:r w:rsidRPr="006A6479">
        <w:rPr>
          <w:rFonts w:ascii="HG丸ｺﾞｼｯｸM-PRO" w:eastAsia="HG丸ｺﾞｼｯｸM-PRO" w:hAnsi="HG丸ｺﾞｼｯｸM-PRO" w:cs="Cambria Math" w:hint="eastAsia"/>
          <w:szCs w:val="21"/>
        </w:rPr>
        <w:t>〇　前述したとおり、高次脳機能障がい者への適切な訓練提供にあたっては、高度で専門的な支援に加えて総合的な生活支援も必要となるため、国の配置基準に加えて、理学療法士や作業療法士、言語聴覚士などの専門職の関わりが必要不可欠となる。しかしながら、それらの専門職員による支援等を評価する加算として、機能訓練においてはリハビリテーション加算があるが、単位数が低いため、専門職員の確保につながらない。</w:t>
      </w:r>
    </w:p>
    <w:p w14:paraId="5929D510" w14:textId="77777777" w:rsidR="00B15691" w:rsidRPr="006A6479" w:rsidRDefault="00B15691" w:rsidP="00B15691">
      <w:pPr>
        <w:ind w:leftChars="200" w:left="630" w:hangingChars="100" w:hanging="210"/>
        <w:jc w:val="left"/>
        <w:rPr>
          <w:rFonts w:ascii="HG丸ｺﾞｼｯｸM-PRO" w:eastAsia="HG丸ｺﾞｼｯｸM-PRO" w:hAnsi="HG丸ｺﾞｼｯｸM-PRO" w:cs="Cambria Math"/>
          <w:szCs w:val="21"/>
        </w:rPr>
      </w:pPr>
    </w:p>
    <w:p w14:paraId="34DF9DE1" w14:textId="77777777" w:rsidR="00B15691" w:rsidRPr="006A6479" w:rsidRDefault="00B15691" w:rsidP="00B15691">
      <w:pPr>
        <w:ind w:leftChars="200" w:left="630" w:hangingChars="100" w:hanging="210"/>
        <w:jc w:val="left"/>
        <w:rPr>
          <w:rFonts w:ascii="HG丸ｺﾞｼｯｸM-PRO" w:eastAsia="HG丸ｺﾞｼｯｸM-PRO" w:hAnsi="HG丸ｺﾞｼｯｸM-PRO" w:cs="Cambria Math"/>
          <w:szCs w:val="21"/>
        </w:rPr>
      </w:pPr>
      <w:r w:rsidRPr="006A6479">
        <w:rPr>
          <w:rFonts w:ascii="HG丸ｺﾞｼｯｸM-PRO" w:eastAsia="HG丸ｺﾞｼｯｸM-PRO" w:hAnsi="HG丸ｺﾞｼｯｸM-PRO" w:cs="Cambria Math" w:hint="eastAsia"/>
          <w:szCs w:val="21"/>
        </w:rPr>
        <w:t>〇　また、</w:t>
      </w:r>
      <w:r w:rsidRPr="006A6479">
        <w:rPr>
          <w:rFonts w:ascii="HG丸ｺﾞｼｯｸM-PRO" w:eastAsia="HG丸ｺﾞｼｯｸM-PRO" w:hAnsi="HG丸ｺﾞｼｯｸM-PRO" w:cs="Cambria Math" w:hint="eastAsia"/>
        </w:rPr>
        <w:t>ほとんどの利用者は医療的ケアを受けており、服薬管理、医療機関との連絡調整が頻回に必要となるため、看護師を基準以上に配置して支援を実施しているが、報酬として十分評価されている</w:t>
      </w:r>
      <w:r w:rsidRPr="006A6479">
        <w:rPr>
          <w:rFonts w:ascii="HG丸ｺﾞｼｯｸM-PRO" w:eastAsia="HG丸ｺﾞｼｯｸM-PRO" w:hAnsi="HG丸ｺﾞｼｯｸM-PRO" w:cs="Cambria Math" w:hint="eastAsia"/>
          <w:szCs w:val="21"/>
        </w:rPr>
        <w:t>ものではない。</w:t>
      </w:r>
    </w:p>
    <w:p w14:paraId="01B89D21" w14:textId="77777777" w:rsidR="00B15691" w:rsidRPr="006A6479" w:rsidRDefault="00B15691" w:rsidP="00B15691">
      <w:pPr>
        <w:ind w:leftChars="200" w:left="630" w:hangingChars="100" w:hanging="210"/>
        <w:jc w:val="left"/>
        <w:rPr>
          <w:rFonts w:ascii="HG丸ｺﾞｼｯｸM-PRO" w:eastAsia="HG丸ｺﾞｼｯｸM-PRO" w:hAnsi="HG丸ｺﾞｼｯｸM-PRO" w:cs="Cambria Math"/>
        </w:rPr>
      </w:pPr>
    </w:p>
    <w:p w14:paraId="2270AD0B" w14:textId="57FD1688" w:rsidR="00B15691" w:rsidRPr="006A6479" w:rsidRDefault="00B15691" w:rsidP="00B15691">
      <w:pPr>
        <w:ind w:leftChars="200" w:left="630" w:hangingChars="100" w:hanging="210"/>
        <w:jc w:val="left"/>
        <w:rPr>
          <w:rFonts w:ascii="HG丸ｺﾞｼｯｸM-PRO" w:eastAsia="HG丸ｺﾞｼｯｸM-PRO" w:hAnsi="HG丸ｺﾞｼｯｸM-PRO" w:cs="Cambria Math"/>
        </w:rPr>
      </w:pPr>
      <w:r w:rsidRPr="006A6479">
        <w:rPr>
          <w:rFonts w:ascii="HG丸ｺﾞｼｯｸM-PRO" w:eastAsia="HG丸ｺﾞｼｯｸM-PRO" w:hAnsi="HG丸ｺﾞｼｯｸM-PRO" w:cs="Cambria Math" w:hint="eastAsia"/>
        </w:rPr>
        <w:lastRenderedPageBreak/>
        <w:t xml:space="preserve">〇　</w:t>
      </w:r>
      <w:bookmarkStart w:id="0" w:name="_Hlk148104032"/>
      <w:r w:rsidRPr="006A6479">
        <w:rPr>
          <w:rFonts w:ascii="HG丸ｺﾞｼｯｸM-PRO" w:eastAsia="HG丸ｺﾞｼｯｸM-PRO" w:hAnsi="HG丸ｺﾞｼｯｸM-PRO" w:cs="Cambria Math" w:hint="eastAsia"/>
        </w:rPr>
        <w:t>相談</w:t>
      </w:r>
      <w:r w:rsidRPr="006A6479">
        <w:rPr>
          <w:rFonts w:ascii="HG丸ｺﾞｼｯｸM-PRO" w:eastAsia="HG丸ｺﾞｼｯｸM-PRO" w:hAnsi="HG丸ｺﾞｼｯｸM-PRO" w:cs="Cambria Math" w:hint="eastAsia"/>
          <w:szCs w:val="21"/>
        </w:rPr>
        <w:t>支援専門員（計画相談）がついていない</w:t>
      </w:r>
      <w:r w:rsidRPr="006A6479">
        <w:rPr>
          <w:rFonts w:ascii="HG丸ｺﾞｼｯｸM-PRO" w:eastAsia="HG丸ｺﾞｼｯｸM-PRO" w:hAnsi="HG丸ｺﾞｼｯｸM-PRO" w:cs="Cambria Math" w:hint="eastAsia"/>
        </w:rPr>
        <w:t>利用者の場合は、自立センターの職員が地域移行にかかる住居選定や連絡調整、関係者会議、退所後の相談援助など地域移行に向けた様々な支援を行っているが、施設入所支援の加算の一つである地域移行加算は、生活介護の利用者に限るとされているため、自立訓練の利用者を対象としている自立センターにおいては、地域移行加算は算定できない</w:t>
      </w:r>
      <w:bookmarkEnd w:id="0"/>
      <w:r w:rsidRPr="006A6479">
        <w:rPr>
          <w:rFonts w:ascii="HG丸ｺﾞｼｯｸM-PRO" w:eastAsia="HG丸ｺﾞｼｯｸM-PRO" w:hAnsi="HG丸ｺﾞｼｯｸM-PRO" w:cs="Cambria Math" w:hint="eastAsia"/>
        </w:rPr>
        <w:t>。特に高次脳機能障がい者が在宅や地域で生活していくためには、地域移行先に対して、障がい特性に十分配慮したきめ細かい調整や引継ぎが必要であるが、その業務に見合う報酬体系となっていない。</w:t>
      </w:r>
    </w:p>
    <w:p w14:paraId="57AB3F5C" w14:textId="77777777" w:rsidR="00B15691" w:rsidRPr="006A6479" w:rsidRDefault="00B15691" w:rsidP="00B15691">
      <w:pPr>
        <w:ind w:leftChars="300" w:left="630" w:firstLineChars="100" w:firstLine="210"/>
        <w:jc w:val="left"/>
        <w:rPr>
          <w:rFonts w:ascii="HG丸ｺﾞｼｯｸM-PRO" w:eastAsia="HG丸ｺﾞｼｯｸM-PRO" w:hAnsi="HG丸ｺﾞｼｯｸM-PRO" w:cs="Cambria Math"/>
        </w:rPr>
      </w:pPr>
      <w:r w:rsidRPr="006A6479">
        <w:rPr>
          <w:rFonts w:ascii="HG丸ｺﾞｼｯｸM-PRO" w:eastAsia="HG丸ｺﾞｼｯｸM-PRO" w:hAnsi="HG丸ｺﾞｼｯｸM-PRO" w:cs="Cambria Math" w:hint="eastAsia"/>
        </w:rPr>
        <w:t>なお、自立センターでは、退所の準備時期に合わせて援護の実施自治体に対して相談支援専門員（計画相談）をつけてもらうよう依頼しているが、相談支援事業所に余力がないことや所在地が離れていること等の理由から相談支援事業所に繋ぐことができない場合が多い。</w:t>
      </w:r>
    </w:p>
    <w:p w14:paraId="5FAA9E63" w14:textId="77777777" w:rsidR="00B15691" w:rsidRPr="006A6479" w:rsidRDefault="00B15691" w:rsidP="00B15691">
      <w:pPr>
        <w:rPr>
          <w:rFonts w:ascii="HG丸ｺﾞｼｯｸM-PRO" w:eastAsia="HG丸ｺﾞｼｯｸM-PRO" w:hAnsi="HG丸ｺﾞｼｯｸM-PRO" w:cs="Cambria Math"/>
          <w:szCs w:val="21"/>
        </w:rPr>
      </w:pPr>
    </w:p>
    <w:p w14:paraId="2F8B205F" w14:textId="77777777" w:rsidR="00B15691" w:rsidRPr="006A6479" w:rsidRDefault="00B15691" w:rsidP="00B15691">
      <w:pPr>
        <w:jc w:val="left"/>
        <w:rPr>
          <w:rFonts w:ascii="HG丸ｺﾞｼｯｸM-PRO" w:eastAsia="HG丸ｺﾞｼｯｸM-PRO" w:hAnsi="HG丸ｺﾞｼｯｸM-PRO" w:cs="Cambria Math"/>
          <w:b/>
          <w:szCs w:val="21"/>
        </w:rPr>
      </w:pPr>
      <w:r w:rsidRPr="006A6479">
        <w:rPr>
          <w:rFonts w:ascii="HG丸ｺﾞｼｯｸM-PRO" w:eastAsia="HG丸ｺﾞｼｯｸM-PRO" w:hAnsi="HG丸ｺﾞｼｯｸM-PRO" w:cs="Cambria Math" w:hint="eastAsia"/>
          <w:b/>
          <w:szCs w:val="21"/>
        </w:rPr>
        <w:t>（２）実態を反映していないサービス制度</w:t>
      </w:r>
    </w:p>
    <w:p w14:paraId="07659F47" w14:textId="77777777" w:rsidR="00B15691" w:rsidRPr="006A6479" w:rsidRDefault="00B15691" w:rsidP="00B15691">
      <w:pPr>
        <w:ind w:leftChars="200" w:left="630" w:hangingChars="100" w:hanging="210"/>
        <w:jc w:val="left"/>
        <w:rPr>
          <w:rFonts w:ascii="HG丸ｺﾞｼｯｸM-PRO" w:eastAsia="HG丸ｺﾞｼｯｸM-PRO" w:hAnsi="HG丸ｺﾞｼｯｸM-PRO" w:cs="Cambria Math"/>
        </w:rPr>
      </w:pPr>
      <w:r w:rsidRPr="006A6479">
        <w:rPr>
          <w:rFonts w:ascii="HG丸ｺﾞｼｯｸM-PRO" w:eastAsia="HG丸ｺﾞｼｯｸM-PRO" w:hAnsi="HG丸ｺﾞｼｯｸM-PRO" w:cs="Cambria Math" w:hint="eastAsia"/>
        </w:rPr>
        <w:t>〇　近年、医療機関の入院期間が短縮傾向にあること、また、障がい福祉サービスの申請から障害支援区分の判定が出るまでに時間を要する場合が多いため、障害支援区分が認定されない段階で、自立訓練施設の利用を開始するケースが多い。</w:t>
      </w:r>
    </w:p>
    <w:p w14:paraId="609C1433" w14:textId="77777777" w:rsidR="00B15691" w:rsidRPr="006A6479" w:rsidRDefault="00B15691" w:rsidP="00B15691">
      <w:pPr>
        <w:ind w:leftChars="200" w:left="630" w:hangingChars="100" w:hanging="210"/>
        <w:jc w:val="left"/>
        <w:rPr>
          <w:rFonts w:ascii="HG丸ｺﾞｼｯｸM-PRO" w:eastAsia="HG丸ｺﾞｼｯｸM-PRO" w:hAnsi="HG丸ｺﾞｼｯｸM-PRO" w:cs="Cambria Math"/>
        </w:rPr>
      </w:pPr>
      <w:r w:rsidRPr="006A6479">
        <w:rPr>
          <w:rFonts w:ascii="HG丸ｺﾞｼｯｸM-PRO" w:eastAsia="HG丸ｺﾞｼｯｸM-PRO" w:hAnsi="HG丸ｺﾞｼｯｸM-PRO" w:cs="Cambria Math" w:hint="eastAsia"/>
        </w:rPr>
        <w:t xml:space="preserve">　　例えば、認定調査の結果「区分５」に該当していたとしても、訓練の開始日に障害支援区分の認定がなければ、</w:t>
      </w:r>
      <w:r w:rsidRPr="006A6479">
        <w:rPr>
          <w:rFonts w:ascii="HG丸ｺﾞｼｯｸM-PRO" w:eastAsia="HG丸ｺﾞｼｯｸM-PRO" w:hAnsi="HG丸ｺﾞｼｯｸM-PRO" w:cs="Arial"/>
          <w:szCs w:val="21"/>
        </w:rPr>
        <w:t>施設入所支援</w:t>
      </w:r>
      <w:r w:rsidRPr="006A6479">
        <w:rPr>
          <w:rFonts w:ascii="HG丸ｺﾞｼｯｸM-PRO" w:eastAsia="HG丸ｺﾞｼｯｸM-PRO" w:hAnsi="HG丸ｺﾞｼｯｸM-PRO" w:cs="Arial" w:hint="eastAsia"/>
          <w:szCs w:val="21"/>
        </w:rPr>
        <w:t>について</w:t>
      </w:r>
      <w:r w:rsidRPr="006A6479">
        <w:rPr>
          <w:rFonts w:ascii="HG丸ｺﾞｼｯｸM-PRO" w:eastAsia="HG丸ｺﾞｼｯｸM-PRO" w:hAnsi="HG丸ｺﾞｼｯｸM-PRO" w:cs="Cambria Math" w:hint="eastAsia"/>
        </w:rPr>
        <w:t>「区分２以下」で算定されることになり、その間適切に報酬が反映されない状態となる。</w:t>
      </w:r>
    </w:p>
    <w:p w14:paraId="5EBFC536" w14:textId="77777777" w:rsidR="00B15691" w:rsidRPr="006A6479" w:rsidRDefault="00B15691" w:rsidP="00B15691">
      <w:pPr>
        <w:ind w:leftChars="200" w:left="630" w:hangingChars="100" w:hanging="210"/>
        <w:jc w:val="left"/>
        <w:rPr>
          <w:rFonts w:ascii="HG丸ｺﾞｼｯｸM-PRO" w:eastAsia="HG丸ｺﾞｼｯｸM-PRO" w:hAnsi="HG丸ｺﾞｼｯｸM-PRO" w:cs="Cambria Math"/>
        </w:rPr>
      </w:pPr>
    </w:p>
    <w:p w14:paraId="7DFD9CE7" w14:textId="77777777" w:rsidR="00B15691" w:rsidRPr="006A6479" w:rsidRDefault="00B15691" w:rsidP="00B15691">
      <w:pPr>
        <w:ind w:leftChars="200" w:left="630" w:hangingChars="100" w:hanging="210"/>
        <w:jc w:val="left"/>
        <w:rPr>
          <w:rFonts w:ascii="HG丸ｺﾞｼｯｸM-PRO" w:eastAsia="HG丸ｺﾞｼｯｸM-PRO" w:hAnsi="HG丸ｺﾞｼｯｸM-PRO" w:cs="Cambria Math"/>
        </w:rPr>
      </w:pPr>
      <w:r w:rsidRPr="006A6479">
        <w:rPr>
          <w:rFonts w:ascii="HG丸ｺﾞｼｯｸM-PRO" w:eastAsia="HG丸ｺﾞｼｯｸM-PRO" w:hAnsi="HG丸ｺﾞｼｯｸM-PRO" w:cs="Cambria Math" w:hint="eastAsia"/>
        </w:rPr>
        <w:t>〇　自立センターの利用者の中には、基礎疾患を抱えている方や受傷により定期的に通院が必要な方が多く占める（令和３年度：同敷地内にある医療機関への受診</w:t>
      </w:r>
      <w:r w:rsidRPr="006A6479">
        <w:rPr>
          <w:rFonts w:ascii="HG丸ｺﾞｼｯｸM-PRO" w:eastAsia="HG丸ｺﾞｼｯｸM-PRO" w:hAnsi="HG丸ｺﾞｼｯｸM-PRO" w:cs="Cambria Math"/>
        </w:rPr>
        <w:t>627</w:t>
      </w:r>
      <w:r w:rsidRPr="006A6479">
        <w:rPr>
          <w:rFonts w:ascii="HG丸ｺﾞｼｯｸM-PRO" w:eastAsia="HG丸ｺﾞｼｯｸM-PRO" w:hAnsi="HG丸ｺﾞｼｯｸM-PRO" w:cs="Cambria Math" w:hint="eastAsia"/>
        </w:rPr>
        <w:t>件、他院への受診が</w:t>
      </w:r>
      <w:r w:rsidRPr="006A6479">
        <w:rPr>
          <w:rFonts w:ascii="HG丸ｺﾞｼｯｸM-PRO" w:eastAsia="HG丸ｺﾞｼｯｸM-PRO" w:hAnsi="HG丸ｺﾞｼｯｸM-PRO" w:cs="Cambria Math"/>
        </w:rPr>
        <w:t>873</w:t>
      </w:r>
      <w:r w:rsidRPr="006A6479">
        <w:rPr>
          <w:rFonts w:ascii="HG丸ｺﾞｼｯｸM-PRO" w:eastAsia="HG丸ｺﾞｼｯｸM-PRO" w:hAnsi="HG丸ｺﾞｼｯｸM-PRO" w:cs="Cambria Math" w:hint="eastAsia"/>
        </w:rPr>
        <w:t>件）が、身寄りがない等で支援者不在の場合でも、施設入所中は障がい福祉サービスとしての通院支援や移動支援等外出の支援にかかるサービスを利用することができず、施設職員が付き添わざるを得ない状況がある。</w:t>
      </w:r>
    </w:p>
    <w:p w14:paraId="05794687" w14:textId="77777777" w:rsidR="00B15691" w:rsidRPr="006A6479" w:rsidRDefault="00B15691" w:rsidP="00B15691">
      <w:pPr>
        <w:ind w:leftChars="200" w:left="630" w:hangingChars="100" w:hanging="210"/>
        <w:jc w:val="left"/>
        <w:rPr>
          <w:rFonts w:ascii="HG丸ｺﾞｼｯｸM-PRO" w:eastAsia="HG丸ｺﾞｼｯｸM-PRO" w:hAnsi="HG丸ｺﾞｼｯｸM-PRO" w:cs="Cambria Math"/>
        </w:rPr>
      </w:pPr>
    </w:p>
    <w:p w14:paraId="18935F38" w14:textId="77777777" w:rsidR="00B15691" w:rsidRPr="006A6479" w:rsidRDefault="00B15691" w:rsidP="00B15691">
      <w:pPr>
        <w:ind w:leftChars="200" w:left="630" w:hangingChars="100" w:hanging="210"/>
        <w:jc w:val="left"/>
        <w:rPr>
          <w:rFonts w:ascii="HG丸ｺﾞｼｯｸM-PRO" w:eastAsia="HG丸ｺﾞｼｯｸM-PRO" w:hAnsi="HG丸ｺﾞｼｯｸM-PRO" w:cs="Cambria Math"/>
          <w:szCs w:val="21"/>
        </w:rPr>
      </w:pPr>
      <w:r w:rsidRPr="006A6479">
        <w:rPr>
          <w:rFonts w:ascii="HG丸ｺﾞｼｯｸM-PRO" w:eastAsia="HG丸ｺﾞｼｯｸM-PRO" w:hAnsi="HG丸ｺﾞｼｯｸM-PRO" w:cs="Cambria Math" w:hint="eastAsia"/>
        </w:rPr>
        <w:t>〇　利用者には介護保険の第2号被保険者が多く、</w:t>
      </w:r>
      <w:r w:rsidRPr="006A6479">
        <w:rPr>
          <w:rFonts w:ascii="HG丸ｺﾞｼｯｸM-PRO" w:eastAsia="HG丸ｺﾞｼｯｸM-PRO" w:hAnsi="HG丸ｺﾞｼｯｸM-PRO" w:cs="Wingdings" w:hint="eastAsia"/>
          <w:kern w:val="0"/>
          <w:szCs w:val="21"/>
        </w:rPr>
        <w:t>地域での自立生活に向けた訓練として外泊等を実施する場合に、施設入所中は住宅改修や福祉用具の給付等の介護保険サービスの利用ができないため、自宅での訓練ができないことがある。</w:t>
      </w:r>
    </w:p>
    <w:p w14:paraId="68B8A755" w14:textId="04BAC82F" w:rsidR="00B15691" w:rsidRDefault="00B15691" w:rsidP="00B15691">
      <w:pPr>
        <w:rPr>
          <w:rFonts w:ascii="HG丸ｺﾞｼｯｸM-PRO" w:eastAsia="HG丸ｺﾞｼｯｸM-PRO" w:hAnsi="HG丸ｺﾞｼｯｸM-PRO" w:cs="Wingdings"/>
          <w:kern w:val="0"/>
          <w:szCs w:val="21"/>
        </w:rPr>
      </w:pPr>
    </w:p>
    <w:p w14:paraId="0C9E69ED" w14:textId="77777777" w:rsidR="00512C6B" w:rsidRPr="006A6479" w:rsidRDefault="00512C6B" w:rsidP="00B15691">
      <w:pPr>
        <w:rPr>
          <w:rFonts w:ascii="HG丸ｺﾞｼｯｸM-PRO" w:eastAsia="HG丸ｺﾞｼｯｸM-PRO" w:hAnsi="HG丸ｺﾞｼｯｸM-PRO" w:cs="Wingdings"/>
          <w:kern w:val="0"/>
          <w:szCs w:val="21"/>
        </w:rPr>
      </w:pPr>
    </w:p>
    <w:p w14:paraId="045A7D11" w14:textId="77777777" w:rsidR="006A6479" w:rsidRPr="006A6479" w:rsidRDefault="00B15691" w:rsidP="00B15691">
      <w:pPr>
        <w:widowControl/>
        <w:jc w:val="left"/>
        <w:rPr>
          <w:rFonts w:ascii="HG丸ｺﾞｼｯｸM-PRO" w:eastAsia="HG丸ｺﾞｼｯｸM-PRO" w:hAnsi="HG丸ｺﾞｼｯｸM-PRO" w:cs="Wingdings"/>
          <w:b/>
          <w:kern w:val="0"/>
          <w:szCs w:val="21"/>
        </w:rPr>
      </w:pPr>
      <w:r w:rsidRPr="006A6479">
        <w:rPr>
          <w:rFonts w:ascii="HG丸ｺﾞｼｯｸM-PRO" w:eastAsia="HG丸ｺﾞｼｯｸM-PRO" w:hAnsi="HG丸ｺﾞｼｯｸM-PRO" w:cs="Wingdings" w:hint="eastAsia"/>
          <w:b/>
          <w:kern w:val="0"/>
          <w:szCs w:val="21"/>
        </w:rPr>
        <w:t>３．具体的な提案</w:t>
      </w:r>
    </w:p>
    <w:p w14:paraId="65B0397F" w14:textId="6B5CED4A" w:rsidR="00B15691" w:rsidRPr="006A6479" w:rsidRDefault="00B15691" w:rsidP="00B15691">
      <w:pPr>
        <w:widowControl/>
        <w:jc w:val="left"/>
        <w:rPr>
          <w:rFonts w:ascii="HG丸ｺﾞｼｯｸM-PRO" w:eastAsia="HG丸ｺﾞｼｯｸM-PRO" w:hAnsi="HG丸ｺﾞｼｯｸM-PRO" w:cs="Wingdings"/>
          <w:b/>
          <w:kern w:val="0"/>
          <w:szCs w:val="21"/>
        </w:rPr>
      </w:pPr>
      <w:r w:rsidRPr="006A6479">
        <w:rPr>
          <w:rFonts w:ascii="HG丸ｺﾞｼｯｸM-PRO" w:eastAsia="HG丸ｺﾞｼｯｸM-PRO" w:hAnsi="HG丸ｺﾞｼｯｸM-PRO" w:cs="Wingdings" w:hint="eastAsia"/>
          <w:b/>
          <w:kern w:val="0"/>
          <w:szCs w:val="21"/>
        </w:rPr>
        <w:t xml:space="preserve">　日中活動系の高次脳機能障がいを受け入れる支援機関ができつつあるが</w:t>
      </w:r>
      <w:r w:rsidR="006A6479" w:rsidRPr="006A6479">
        <w:rPr>
          <w:rFonts w:ascii="HG丸ｺﾞｼｯｸM-PRO" w:eastAsia="HG丸ｺﾞｼｯｸM-PRO" w:hAnsi="HG丸ｺﾞｼｯｸM-PRO" w:cs="Wingdings" w:hint="eastAsia"/>
          <w:b/>
          <w:kern w:val="0"/>
          <w:szCs w:val="21"/>
        </w:rPr>
        <w:t>十分とは</w:t>
      </w:r>
      <w:r w:rsidR="00E56570">
        <w:rPr>
          <w:rFonts w:ascii="HG丸ｺﾞｼｯｸM-PRO" w:eastAsia="HG丸ｺﾞｼｯｸM-PRO" w:hAnsi="HG丸ｺﾞｼｯｸM-PRO" w:cs="Wingdings" w:hint="eastAsia"/>
          <w:b/>
          <w:kern w:val="0"/>
          <w:szCs w:val="21"/>
        </w:rPr>
        <w:t>言</w:t>
      </w:r>
      <w:r w:rsidR="006A6479" w:rsidRPr="006A6479">
        <w:rPr>
          <w:rFonts w:ascii="HG丸ｺﾞｼｯｸM-PRO" w:eastAsia="HG丸ｺﾞｼｯｸM-PRO" w:hAnsi="HG丸ｺﾞｼｯｸM-PRO" w:cs="Wingdings" w:hint="eastAsia"/>
          <w:b/>
          <w:kern w:val="0"/>
          <w:szCs w:val="21"/>
        </w:rPr>
        <w:t>いがたい。</w:t>
      </w:r>
      <w:r w:rsidRPr="006A6479">
        <w:rPr>
          <w:rFonts w:ascii="HG丸ｺﾞｼｯｸM-PRO" w:eastAsia="HG丸ｺﾞｼｯｸM-PRO" w:hAnsi="HG丸ｺﾞｼｯｸM-PRO" w:cs="Wingdings" w:hint="eastAsia"/>
          <w:b/>
          <w:kern w:val="0"/>
          <w:szCs w:val="21"/>
        </w:rPr>
        <w:t>地域の支援力を向上させるためには、民間事業所が参入できる</w:t>
      </w:r>
      <w:r w:rsidR="00E56570">
        <w:rPr>
          <w:rFonts w:ascii="HG丸ｺﾞｼｯｸM-PRO" w:eastAsia="HG丸ｺﾞｼｯｸM-PRO" w:hAnsi="HG丸ｺﾞｼｯｸM-PRO" w:cs="Wingdings" w:hint="eastAsia"/>
          <w:b/>
          <w:kern w:val="0"/>
          <w:szCs w:val="21"/>
        </w:rPr>
        <w:t>よう</w:t>
      </w:r>
      <w:r w:rsidRPr="006A6479">
        <w:rPr>
          <w:rFonts w:ascii="HG丸ｺﾞｼｯｸM-PRO" w:eastAsia="HG丸ｺﾞｼｯｸM-PRO" w:hAnsi="HG丸ｺﾞｼｯｸM-PRO" w:cs="Wingdings" w:hint="eastAsia"/>
          <w:b/>
          <w:kern w:val="0"/>
          <w:szCs w:val="21"/>
        </w:rPr>
        <w:t>以下のような仕組み作りが必要である。</w:t>
      </w:r>
    </w:p>
    <w:p w14:paraId="3DDBF8B3" w14:textId="77777777" w:rsidR="006A6479" w:rsidRPr="006A6479" w:rsidRDefault="006A6479" w:rsidP="00B15691">
      <w:pPr>
        <w:widowControl/>
        <w:jc w:val="left"/>
        <w:rPr>
          <w:rFonts w:ascii="HG丸ｺﾞｼｯｸM-PRO" w:eastAsia="HG丸ｺﾞｼｯｸM-PRO" w:hAnsi="HG丸ｺﾞｼｯｸM-PRO" w:cs="Wingdings"/>
          <w:b/>
          <w:kern w:val="0"/>
          <w:szCs w:val="21"/>
        </w:rPr>
      </w:pPr>
    </w:p>
    <w:p w14:paraId="349AA391" w14:textId="77777777" w:rsidR="00B15691" w:rsidRPr="006A6479" w:rsidRDefault="00B15691" w:rsidP="00B15691">
      <w:pPr>
        <w:widowControl/>
        <w:jc w:val="left"/>
        <w:rPr>
          <w:rFonts w:ascii="HG丸ｺﾞｼｯｸM-PRO" w:eastAsia="HG丸ｺﾞｼｯｸM-PRO" w:hAnsi="HG丸ｺﾞｼｯｸM-PRO" w:cs="Wingdings"/>
          <w:b/>
          <w:kern w:val="0"/>
          <w:szCs w:val="21"/>
        </w:rPr>
      </w:pPr>
      <w:r w:rsidRPr="006A6479">
        <w:rPr>
          <w:rFonts w:ascii="HG丸ｺﾞｼｯｸM-PRO" w:eastAsia="HG丸ｺﾞｼｯｸM-PRO" w:hAnsi="HG丸ｺﾞｼｯｸM-PRO" w:cs="Wingdings" w:hint="eastAsia"/>
          <w:b/>
          <w:kern w:val="0"/>
          <w:szCs w:val="21"/>
        </w:rPr>
        <w:lastRenderedPageBreak/>
        <w:t>（１）専門的な訓練を評価する報酬体系</w:t>
      </w:r>
    </w:p>
    <w:p w14:paraId="2B81B0C4" w14:textId="77777777" w:rsidR="00B15691" w:rsidRPr="006A6479" w:rsidRDefault="00B15691" w:rsidP="00B15691">
      <w:pPr>
        <w:widowControl/>
        <w:ind w:left="630" w:hangingChars="300" w:hanging="630"/>
        <w:jc w:val="left"/>
        <w:rPr>
          <w:rFonts w:ascii="HG丸ｺﾞｼｯｸM-PRO" w:eastAsia="HG丸ｺﾞｼｯｸM-PRO" w:hAnsi="HG丸ｺﾞｼｯｸM-PRO" w:cs="Wingdings"/>
          <w:kern w:val="0"/>
          <w:szCs w:val="21"/>
        </w:rPr>
      </w:pPr>
      <w:r w:rsidRPr="006A6479">
        <w:rPr>
          <w:rFonts w:ascii="HG丸ｺﾞｼｯｸM-PRO" w:eastAsia="HG丸ｺﾞｼｯｸM-PRO" w:hAnsi="HG丸ｺﾞｼｯｸM-PRO" w:cs="Wingdings" w:hint="eastAsia"/>
          <w:kern w:val="0"/>
          <w:szCs w:val="21"/>
        </w:rPr>
        <w:t xml:space="preserve">　　〇　入所施設・病院を退所・退院し、地域移行を図るため訓練施設等に入所して身体機能・生活機能の維持・回復などをはかる利用者に対して、良質な人材確保とサービスの質の向上を図る観点から、福祉専門職員配置等加算があるが、現状では、理学療法士、作業療法士、言語聴覚士は対象外である。</w:t>
      </w:r>
    </w:p>
    <w:p w14:paraId="296726CC" w14:textId="77777777" w:rsidR="00B15691" w:rsidRPr="006A6479" w:rsidRDefault="00B15691" w:rsidP="00B15691">
      <w:pPr>
        <w:widowControl/>
        <w:ind w:left="630" w:hangingChars="300" w:hanging="630"/>
        <w:jc w:val="left"/>
        <w:rPr>
          <w:rFonts w:ascii="HG丸ｺﾞｼｯｸM-PRO" w:eastAsia="HG丸ｺﾞｼｯｸM-PRO" w:hAnsi="HG丸ｺﾞｼｯｸM-PRO" w:cs="Wingdings"/>
          <w:kern w:val="0"/>
          <w:szCs w:val="21"/>
        </w:rPr>
      </w:pPr>
      <w:r w:rsidRPr="006A6479">
        <w:rPr>
          <w:rFonts w:ascii="HG丸ｺﾞｼｯｸM-PRO" w:eastAsia="HG丸ｺﾞｼｯｸM-PRO" w:hAnsi="HG丸ｺﾞｼｯｸM-PRO" w:cs="Wingdings" w:hint="eastAsia"/>
          <w:kern w:val="0"/>
          <w:szCs w:val="21"/>
        </w:rPr>
        <w:t xml:space="preserve">　　　　しかし、高次脳機能障がい者の支援としては、専門的で個別的な相談支援・生活支援及びリハビリテーションを提供するために、理学療法士や作業療法士、言語聴覚士など専門職が連携して取組む必要があることから、高次脳機能障がい者の支援にあたり、専門職が連携して手厚い支援体制がとられている場合、加算等で評価されたい。</w:t>
      </w:r>
    </w:p>
    <w:p w14:paraId="7548208B" w14:textId="77777777" w:rsidR="00B15691" w:rsidRPr="006A6479" w:rsidRDefault="00B15691" w:rsidP="00B15691">
      <w:pPr>
        <w:widowControl/>
        <w:ind w:left="630" w:hangingChars="300" w:hanging="630"/>
        <w:jc w:val="left"/>
        <w:rPr>
          <w:rFonts w:ascii="HG丸ｺﾞｼｯｸM-PRO" w:eastAsia="HG丸ｺﾞｼｯｸM-PRO" w:hAnsi="HG丸ｺﾞｼｯｸM-PRO" w:cs="Wingdings"/>
          <w:kern w:val="0"/>
          <w:szCs w:val="21"/>
        </w:rPr>
      </w:pPr>
    </w:p>
    <w:p w14:paraId="6B157CCA" w14:textId="77777777" w:rsidR="00B15691" w:rsidRPr="006A6479" w:rsidRDefault="00B15691" w:rsidP="00B15691">
      <w:pPr>
        <w:widowControl/>
        <w:ind w:left="630" w:hangingChars="300" w:hanging="630"/>
        <w:jc w:val="left"/>
        <w:rPr>
          <w:rFonts w:ascii="HG丸ｺﾞｼｯｸM-PRO" w:eastAsia="HG丸ｺﾞｼｯｸM-PRO" w:hAnsi="HG丸ｺﾞｼｯｸM-PRO" w:cs="Wingdings"/>
          <w:kern w:val="0"/>
          <w:szCs w:val="21"/>
        </w:rPr>
      </w:pPr>
      <w:r w:rsidRPr="006A6479">
        <w:rPr>
          <w:rFonts w:ascii="HG丸ｺﾞｼｯｸM-PRO" w:eastAsia="HG丸ｺﾞｼｯｸM-PRO" w:hAnsi="HG丸ｺﾞｼｯｸM-PRO" w:cs="Wingdings" w:hint="eastAsia"/>
          <w:kern w:val="0"/>
          <w:szCs w:val="21"/>
        </w:rPr>
        <w:t xml:space="preserve">　　〇　病院を退院後、生活機能の維持・回復などを目的に自立訓練施設に入所し、地域移行に向けて訓練・支援を行う場合、医療的ケアが必要な利用者が一定数以上であって、医療的ケアに関し専門性を有する看護職員等を基準以上に配置されている場合、医療連携体制加算と同じような加算等で評価されたい。</w:t>
      </w:r>
    </w:p>
    <w:p w14:paraId="32613ACF" w14:textId="77777777" w:rsidR="00B15691" w:rsidRPr="006A6479" w:rsidRDefault="00B15691" w:rsidP="00B15691">
      <w:pPr>
        <w:widowControl/>
        <w:jc w:val="left"/>
        <w:rPr>
          <w:rFonts w:ascii="HG丸ｺﾞｼｯｸM-PRO" w:eastAsia="HG丸ｺﾞｼｯｸM-PRO" w:hAnsi="HG丸ｺﾞｼｯｸM-PRO" w:cs="Wingdings"/>
          <w:kern w:val="0"/>
          <w:szCs w:val="21"/>
        </w:rPr>
      </w:pPr>
    </w:p>
    <w:p w14:paraId="5719E08E" w14:textId="77777777" w:rsidR="00B15691" w:rsidRPr="006A6479" w:rsidRDefault="00B15691" w:rsidP="00B15691">
      <w:pPr>
        <w:widowControl/>
        <w:ind w:leftChars="200" w:left="630" w:hangingChars="100" w:hanging="210"/>
        <w:jc w:val="left"/>
        <w:rPr>
          <w:rFonts w:ascii="HG丸ｺﾞｼｯｸM-PRO" w:eastAsia="HG丸ｺﾞｼｯｸM-PRO" w:hAnsi="HG丸ｺﾞｼｯｸM-PRO" w:cs="Wingdings"/>
          <w:kern w:val="0"/>
          <w:szCs w:val="21"/>
        </w:rPr>
      </w:pPr>
      <w:r w:rsidRPr="006A6479">
        <w:rPr>
          <w:rFonts w:ascii="HG丸ｺﾞｼｯｸM-PRO" w:eastAsia="HG丸ｺﾞｼｯｸM-PRO" w:hAnsi="HG丸ｺﾞｼｯｸM-PRO" w:cs="Wingdings" w:hint="eastAsia"/>
          <w:kern w:val="0"/>
          <w:szCs w:val="21"/>
        </w:rPr>
        <w:t>〇　地域移行を希望する利用者に、自立訓練施設が入居する住まいや利用可能な福祉サービス等に関する情報提供、</w:t>
      </w:r>
      <w:r w:rsidRPr="006A6479">
        <w:rPr>
          <w:rFonts w:ascii="HG丸ｺﾞｼｯｸM-PRO" w:eastAsia="HG丸ｺﾞｼｯｸM-PRO" w:hAnsi="HG丸ｺﾞｼｯｸM-PRO" w:cs="ＭＳ ゴシック" w:hint="eastAsia"/>
          <w:kern w:val="0"/>
          <w:szCs w:val="21"/>
        </w:rPr>
        <w:t>障がい特性にあわせて、専門的かつ丁寧な助言等が必要な</w:t>
      </w:r>
      <w:r w:rsidRPr="006A6479">
        <w:rPr>
          <w:rFonts w:ascii="HG丸ｺﾞｼｯｸM-PRO" w:eastAsia="HG丸ｺﾞｼｯｸM-PRO" w:hAnsi="HG丸ｺﾞｼｯｸM-PRO" w:cs="Wingdings" w:hint="eastAsia"/>
          <w:kern w:val="0"/>
          <w:szCs w:val="21"/>
        </w:rPr>
        <w:t>地域移行後の障がい福祉サービス事業所との連絡調整等、本来は相談支援事業所が担うべき、障がい特性に十分配慮したきめ細かい調整や引継ぎが必要な地域移行に向けた支援を行っている。</w:t>
      </w:r>
    </w:p>
    <w:p w14:paraId="16C87AC2" w14:textId="77777777" w:rsidR="00B15691" w:rsidRPr="006A6479" w:rsidRDefault="00B15691" w:rsidP="00B15691">
      <w:pPr>
        <w:widowControl/>
        <w:ind w:leftChars="300" w:left="630" w:firstLineChars="100" w:firstLine="210"/>
        <w:jc w:val="left"/>
        <w:rPr>
          <w:rFonts w:ascii="HG丸ｺﾞｼｯｸM-PRO" w:eastAsia="HG丸ｺﾞｼｯｸM-PRO" w:hAnsi="HG丸ｺﾞｼｯｸM-PRO" w:cs="Wingdings"/>
          <w:kern w:val="0"/>
          <w:szCs w:val="21"/>
        </w:rPr>
      </w:pPr>
      <w:r w:rsidRPr="006A6479">
        <w:rPr>
          <w:rFonts w:ascii="HG丸ｺﾞｼｯｸM-PRO" w:eastAsia="HG丸ｺﾞｼｯｸM-PRO" w:hAnsi="HG丸ｺﾞｼｯｸM-PRO" w:cs="Wingdings" w:hint="eastAsia"/>
          <w:kern w:val="0"/>
          <w:szCs w:val="21"/>
        </w:rPr>
        <w:t>これらの支援を適切に評価するため、現在、生活介護の利用者に限られている「地域移行加算」について、生活介護の対象者要件と合わせ、障害支援区分が区分４以上である者も対象とされたい。</w:t>
      </w:r>
    </w:p>
    <w:p w14:paraId="241A2FC8" w14:textId="77777777" w:rsidR="00B15691" w:rsidRPr="006A6479" w:rsidRDefault="00B15691" w:rsidP="00B15691">
      <w:pPr>
        <w:widowControl/>
        <w:ind w:left="630" w:hangingChars="300" w:hanging="630"/>
        <w:jc w:val="left"/>
        <w:rPr>
          <w:rFonts w:ascii="HG丸ｺﾞｼｯｸM-PRO" w:eastAsia="HG丸ｺﾞｼｯｸM-PRO" w:hAnsi="HG丸ｺﾞｼｯｸM-PRO" w:cs="Wingdings"/>
          <w:kern w:val="0"/>
          <w:szCs w:val="21"/>
        </w:rPr>
      </w:pPr>
    </w:p>
    <w:p w14:paraId="1BA7D430" w14:textId="77777777" w:rsidR="00B15691" w:rsidRPr="006A6479" w:rsidRDefault="00B15691" w:rsidP="00B15691">
      <w:pPr>
        <w:widowControl/>
        <w:jc w:val="left"/>
        <w:rPr>
          <w:rFonts w:ascii="HG丸ｺﾞｼｯｸM-PRO" w:eastAsia="HG丸ｺﾞｼｯｸM-PRO" w:hAnsi="HG丸ｺﾞｼｯｸM-PRO" w:cs="Wingdings"/>
          <w:b/>
          <w:kern w:val="0"/>
          <w:szCs w:val="21"/>
        </w:rPr>
      </w:pPr>
      <w:r w:rsidRPr="006A6479">
        <w:rPr>
          <w:rFonts w:ascii="HG丸ｺﾞｼｯｸM-PRO" w:eastAsia="HG丸ｺﾞｼｯｸM-PRO" w:hAnsi="HG丸ｺﾞｼｯｸM-PRO" w:cs="Wingdings" w:hint="eastAsia"/>
          <w:b/>
          <w:kern w:val="0"/>
          <w:szCs w:val="21"/>
        </w:rPr>
        <w:t>（２）弾力的な制度運用について</w:t>
      </w:r>
    </w:p>
    <w:p w14:paraId="108408B0" w14:textId="76897FDD" w:rsidR="00B15691" w:rsidRPr="006A6479" w:rsidRDefault="00B15691" w:rsidP="00B15691">
      <w:pPr>
        <w:ind w:leftChars="200" w:left="630" w:hangingChars="100" w:hanging="210"/>
        <w:jc w:val="left"/>
        <w:rPr>
          <w:rFonts w:ascii="HG丸ｺﾞｼｯｸM-PRO" w:eastAsia="HG丸ｺﾞｼｯｸM-PRO" w:hAnsi="HG丸ｺﾞｼｯｸM-PRO" w:cs="Cambria Math"/>
        </w:rPr>
      </w:pPr>
      <w:r w:rsidRPr="006A6479">
        <w:rPr>
          <w:rFonts w:ascii="HG丸ｺﾞｼｯｸM-PRO" w:eastAsia="HG丸ｺﾞｼｯｸM-PRO" w:hAnsi="HG丸ｺﾞｼｯｸM-PRO" w:cs="Wingdings" w:hint="eastAsia"/>
          <w:szCs w:val="21"/>
        </w:rPr>
        <w:t>〇　病院等から退院して入所型自立訓練施設を利用する際は、障害支援区分が認定されない段階で利用開始するケースが多く、障害支援区分が認定されるまで時間を要するため、</w:t>
      </w:r>
      <w:r w:rsidRPr="006A6479">
        <w:rPr>
          <w:rFonts w:ascii="HG丸ｺﾞｼｯｸM-PRO" w:eastAsia="HG丸ｺﾞｼｯｸM-PRO" w:hAnsi="HG丸ｺﾞｼｯｸM-PRO" w:cs="Cambria Math" w:hint="eastAsia"/>
        </w:rPr>
        <w:t>その間の報酬が</w:t>
      </w:r>
      <w:r w:rsidR="006A6479" w:rsidRPr="006A6479">
        <w:rPr>
          <w:rFonts w:ascii="HG丸ｺﾞｼｯｸM-PRO" w:eastAsia="HG丸ｺﾞｼｯｸM-PRO" w:hAnsi="HG丸ｺﾞｼｯｸM-PRO" w:cs="Cambria Math" w:hint="eastAsia"/>
        </w:rPr>
        <w:t>障害支援</w:t>
      </w:r>
      <w:r w:rsidRPr="006A6479">
        <w:rPr>
          <w:rFonts w:ascii="HG丸ｺﾞｼｯｸM-PRO" w:eastAsia="HG丸ｺﾞｼｯｸM-PRO" w:hAnsi="HG丸ｺﾞｼｯｸM-PRO" w:cs="Cambria Math" w:hint="eastAsia"/>
        </w:rPr>
        <w:t>区分を適切に反映したものとなるよう、例えば、高次脳機能障がいの場合は</w:t>
      </w:r>
      <w:r w:rsidR="006A6479" w:rsidRPr="006A6479">
        <w:rPr>
          <w:rFonts w:ascii="HG丸ｺﾞｼｯｸM-PRO" w:eastAsia="HG丸ｺﾞｼｯｸM-PRO" w:hAnsi="HG丸ｺﾞｼｯｸM-PRO" w:cs="Cambria Math" w:hint="eastAsia"/>
        </w:rPr>
        <w:t>施設入所支援の報酬について障害</w:t>
      </w:r>
      <w:r w:rsidRPr="006A6479">
        <w:rPr>
          <w:rFonts w:ascii="HG丸ｺﾞｼｯｸM-PRO" w:eastAsia="HG丸ｺﾞｼｯｸM-PRO" w:hAnsi="HG丸ｺﾞｼｯｸM-PRO" w:cs="Cambria Math" w:hint="eastAsia"/>
        </w:rPr>
        <w:t>支援区分３以上が算定できるなど検討されたい。</w:t>
      </w:r>
    </w:p>
    <w:p w14:paraId="344DF3D9" w14:textId="77777777" w:rsidR="00B15691" w:rsidRPr="006A6479" w:rsidRDefault="00B15691" w:rsidP="00B15691">
      <w:pPr>
        <w:ind w:leftChars="200" w:left="630" w:hangingChars="100" w:hanging="210"/>
        <w:jc w:val="left"/>
        <w:rPr>
          <w:rFonts w:ascii="HG丸ｺﾞｼｯｸM-PRO" w:eastAsia="HG丸ｺﾞｼｯｸM-PRO" w:hAnsi="HG丸ｺﾞｼｯｸM-PRO" w:cs="Cambria Math"/>
        </w:rPr>
      </w:pPr>
      <w:r w:rsidRPr="006A6479">
        <w:rPr>
          <w:rFonts w:ascii="HG丸ｺﾞｼｯｸM-PRO" w:eastAsia="HG丸ｺﾞｼｯｸM-PRO" w:hAnsi="HG丸ｺﾞｼｯｸM-PRO" w:cs="Cambria Math" w:hint="eastAsia"/>
        </w:rPr>
        <w:t xml:space="preserve">　　また、認定調査時に高次脳機能障がいの障がい特性が正しく反映されるよう、国においても対策を講じられたい。</w:t>
      </w:r>
    </w:p>
    <w:p w14:paraId="2D90903E" w14:textId="77777777" w:rsidR="00B15691" w:rsidRPr="006A6479" w:rsidRDefault="00B15691" w:rsidP="00B15691">
      <w:pPr>
        <w:widowControl/>
        <w:ind w:left="630" w:hangingChars="300" w:hanging="630"/>
        <w:jc w:val="left"/>
        <w:rPr>
          <w:rFonts w:ascii="HG丸ｺﾞｼｯｸM-PRO" w:eastAsia="HG丸ｺﾞｼｯｸM-PRO" w:hAnsi="HG丸ｺﾞｼｯｸM-PRO" w:cs="Wingdings"/>
          <w:kern w:val="0"/>
          <w:szCs w:val="21"/>
        </w:rPr>
      </w:pPr>
    </w:p>
    <w:p w14:paraId="1DFA6E25" w14:textId="6B2CF470" w:rsidR="00B15691" w:rsidRPr="006A6479" w:rsidRDefault="00B15691" w:rsidP="00B15691">
      <w:pPr>
        <w:widowControl/>
        <w:ind w:leftChars="200" w:left="630" w:hangingChars="100" w:hanging="210"/>
        <w:jc w:val="left"/>
        <w:rPr>
          <w:rFonts w:ascii="HG丸ｺﾞｼｯｸM-PRO" w:eastAsia="HG丸ｺﾞｼｯｸM-PRO" w:hAnsi="HG丸ｺﾞｼｯｸM-PRO" w:cs="Wingdings"/>
          <w:kern w:val="0"/>
          <w:szCs w:val="21"/>
        </w:rPr>
      </w:pPr>
      <w:r w:rsidRPr="006A6479">
        <w:rPr>
          <w:rFonts w:ascii="HG丸ｺﾞｼｯｸM-PRO" w:eastAsia="HG丸ｺﾞｼｯｸM-PRO" w:hAnsi="HG丸ｺﾞｼｯｸM-PRO" w:cs="Wingdings" w:hint="eastAsia"/>
          <w:kern w:val="0"/>
          <w:szCs w:val="21"/>
        </w:rPr>
        <w:t xml:space="preserve">〇　</w:t>
      </w:r>
      <w:r w:rsidRPr="006A6479">
        <w:rPr>
          <w:rFonts w:ascii="HG丸ｺﾞｼｯｸM-PRO" w:eastAsia="HG丸ｺﾞｼｯｸM-PRO" w:hAnsi="HG丸ｺﾞｼｯｸM-PRO" w:cs="ＭＳ ゴシック" w:hint="eastAsia"/>
          <w:kern w:val="0"/>
          <w:szCs w:val="21"/>
        </w:rPr>
        <w:t>入所型自立訓練施設の</w:t>
      </w:r>
      <w:r w:rsidRPr="006A6479">
        <w:rPr>
          <w:rFonts w:ascii="HG丸ｺﾞｼｯｸM-PRO" w:eastAsia="HG丸ｺﾞｼｯｸM-PRO" w:hAnsi="HG丸ｺﾞｼｯｸM-PRO" w:cs="Wingdings" w:hint="eastAsia"/>
          <w:kern w:val="0"/>
          <w:szCs w:val="21"/>
        </w:rPr>
        <w:t>利用者本人が、地域での自立生活に向けて訓練を行う取組みの一つとして、自宅等での訓練を希望した場合、福祉用具貸与、住宅改修など介護保険サービスを利用することで、より現実的に地域生活への移行が想定できる</w:t>
      </w:r>
      <w:r w:rsidR="006A6479" w:rsidRPr="006A6479">
        <w:rPr>
          <w:rFonts w:ascii="HG丸ｺﾞｼｯｸM-PRO" w:eastAsia="HG丸ｺﾞｼｯｸM-PRO" w:hAnsi="HG丸ｺﾞｼｯｸM-PRO" w:cs="Wingdings" w:hint="eastAsia"/>
          <w:kern w:val="0"/>
          <w:szCs w:val="21"/>
        </w:rPr>
        <w:t>。</w:t>
      </w:r>
      <w:r w:rsidR="006A6479" w:rsidRPr="006A6479">
        <w:rPr>
          <w:rFonts w:ascii="HG丸ｺﾞｼｯｸM-PRO" w:eastAsia="HG丸ｺﾞｼｯｸM-PRO" w:hAnsi="HG丸ｺﾞｼｯｸM-PRO" w:cs="Wingdings" w:hint="eastAsia"/>
          <w:kern w:val="0"/>
          <w:szCs w:val="21"/>
        </w:rPr>
        <w:lastRenderedPageBreak/>
        <w:t>この</w:t>
      </w:r>
      <w:r w:rsidRPr="006A6479">
        <w:rPr>
          <w:rFonts w:ascii="HG丸ｺﾞｼｯｸM-PRO" w:eastAsia="HG丸ｺﾞｼｯｸM-PRO" w:hAnsi="HG丸ｺﾞｼｯｸM-PRO" w:cs="Wingdings" w:hint="eastAsia"/>
          <w:kern w:val="0"/>
          <w:szCs w:val="21"/>
        </w:rPr>
        <w:t>ため、</w:t>
      </w:r>
      <w:r w:rsidR="006A6479" w:rsidRPr="006A6479">
        <w:rPr>
          <w:rFonts w:ascii="HG丸ｺﾞｼｯｸM-PRO" w:eastAsia="HG丸ｺﾞｼｯｸM-PRO" w:hAnsi="HG丸ｺﾞｼｯｸM-PRO" w:cs="Wingdings" w:hint="eastAsia"/>
          <w:kern w:val="0"/>
          <w:szCs w:val="21"/>
        </w:rPr>
        <w:t>入所</w:t>
      </w:r>
      <w:r w:rsidRPr="006A6479">
        <w:rPr>
          <w:rFonts w:ascii="HG丸ｺﾞｼｯｸM-PRO" w:eastAsia="HG丸ｺﾞｼｯｸM-PRO" w:hAnsi="HG丸ｺﾞｼｯｸM-PRO" w:cs="Wingdings" w:hint="eastAsia"/>
          <w:kern w:val="0"/>
          <w:szCs w:val="21"/>
        </w:rPr>
        <w:t>中においても介護保険サービス等の利用を可能にするなど柔軟な制度適用を検討されたい。</w:t>
      </w:r>
    </w:p>
    <w:p w14:paraId="2B605031" w14:textId="77777777" w:rsidR="00B15691" w:rsidRPr="006A6479" w:rsidRDefault="00B15691" w:rsidP="00B15691">
      <w:pPr>
        <w:widowControl/>
        <w:ind w:leftChars="200" w:left="630" w:hangingChars="100" w:hanging="210"/>
        <w:jc w:val="left"/>
        <w:rPr>
          <w:rFonts w:ascii="HG丸ｺﾞｼｯｸM-PRO" w:eastAsia="HG丸ｺﾞｼｯｸM-PRO" w:hAnsi="HG丸ｺﾞｼｯｸM-PRO" w:cs="Wingdings"/>
          <w:kern w:val="0"/>
          <w:szCs w:val="21"/>
        </w:rPr>
      </w:pPr>
    </w:p>
    <w:p w14:paraId="28F13DF8" w14:textId="77777777" w:rsidR="00B15691" w:rsidRPr="006A6479" w:rsidRDefault="00B15691" w:rsidP="00B15691">
      <w:pPr>
        <w:rPr>
          <w:rFonts w:ascii="HG丸ｺﾞｼｯｸM-PRO" w:eastAsia="HG丸ｺﾞｼｯｸM-PRO" w:hAnsi="HG丸ｺﾞｼｯｸM-PRO"/>
        </w:rPr>
      </w:pPr>
    </w:p>
    <w:p w14:paraId="74FB4D4B" w14:textId="49E32896" w:rsidR="00C826AA" w:rsidRPr="006A6479" w:rsidRDefault="00C826AA" w:rsidP="00B15691">
      <w:pPr>
        <w:rPr>
          <w:rFonts w:ascii="HG丸ｺﾞｼｯｸM-PRO" w:eastAsia="HG丸ｺﾞｼｯｸM-PRO" w:hAnsi="HG丸ｺﾞｼｯｸM-PRO"/>
        </w:rPr>
      </w:pPr>
    </w:p>
    <w:p w14:paraId="069A7DC9" w14:textId="67D13074" w:rsidR="00C826AA" w:rsidRPr="006A6479" w:rsidRDefault="00C826AA" w:rsidP="00C826AA">
      <w:pPr>
        <w:spacing w:line="340" w:lineRule="exact"/>
        <w:ind w:firstLineChars="100" w:firstLine="220"/>
        <w:rPr>
          <w:rFonts w:ascii="HG丸ｺﾞｼｯｸM-PRO" w:eastAsia="HG丸ｺﾞｼｯｸM-PRO" w:hAnsi="HG丸ｺﾞｼｯｸM-PRO" w:cs="ＭＳ 明朝"/>
          <w:sz w:val="22"/>
        </w:rPr>
      </w:pPr>
    </w:p>
    <w:p w14:paraId="4323A72E" w14:textId="02207BC3" w:rsidR="006D4AE0" w:rsidRPr="006A6479" w:rsidRDefault="00C826AA" w:rsidP="00135469">
      <w:pPr>
        <w:rPr>
          <w:rFonts w:ascii="HG丸ｺﾞｼｯｸM-PRO" w:eastAsia="HG丸ｺﾞｼｯｸM-PRO" w:hAnsi="HG丸ｺﾞｼｯｸM-PRO"/>
        </w:rPr>
      </w:pPr>
      <w:r w:rsidRPr="006A6479">
        <w:rPr>
          <w:rFonts w:ascii="HG丸ｺﾞｼｯｸM-PRO" w:eastAsia="HG丸ｺﾞｼｯｸM-PRO" w:hAnsi="HG丸ｺﾞｼｯｸM-PRO"/>
        </w:rPr>
        <w:br w:type="page"/>
      </w:r>
      <w:r w:rsidR="002F5CD0">
        <w:rPr>
          <w:rFonts w:ascii="HG丸ｺﾞｼｯｸM-PRO" w:eastAsia="HG丸ｺﾞｼｯｸM-PRO" w:hAnsi="HG丸ｺﾞｼｯｸM-PRO"/>
        </w:rPr>
      </w:r>
      <w:r w:rsidR="002F5CD0">
        <w:rPr>
          <w:rFonts w:ascii="HG丸ｺﾞｼｯｸM-PRO" w:eastAsia="HG丸ｺﾞｼｯｸM-PRO" w:hAnsi="HG丸ｺﾞｼｯｸM-PRO"/>
        </w:rPr>
        <w:pict w14:anchorId="3B3BAFF6">
          <v:rect id="_x0000_s1166" style="width:436.05pt;height:27pt;visibility:visible;mso-left-percent:-10001;mso-top-percent:-10001;mso-position-horizontal:absolute;mso-position-horizontal-relative:char;mso-position-vertical:absolute;mso-position-vertical-relative:line;mso-left-percent:-10001;mso-top-percent:-10001;v-text-anchor:middle" fillcolor="black" strokeweight="2pt">
            <v:path arrowok="t"/>
            <v:textbox style="mso-next-textbox:#_x0000_s1166">
              <w:txbxContent>
                <w:p w14:paraId="75FA9EEB" w14:textId="3B9BCED2" w:rsidR="006D4AE0" w:rsidRPr="00A475B4" w:rsidRDefault="00950655" w:rsidP="001E0A9E">
                  <w:pPr>
                    <w:spacing w:line="300" w:lineRule="exact"/>
                    <w:rPr>
                      <w:rFonts w:ascii="Meiryo UI" w:eastAsia="Meiryo UI" w:hAnsi="Meiryo UI"/>
                      <w:b/>
                      <w:spacing w:val="-8"/>
                      <w:sz w:val="26"/>
                      <w:szCs w:val="26"/>
                      <w:shd w:val="clear" w:color="auto" w:fill="00B0F0"/>
                    </w:rPr>
                  </w:pPr>
                  <w:r w:rsidRPr="00134EB9">
                    <w:rPr>
                      <w:rFonts w:ascii="Meiryo UI" w:eastAsia="Meiryo UI" w:hAnsi="Meiryo UI" w:hint="eastAsia"/>
                      <w:b/>
                      <w:sz w:val="26"/>
                      <w:szCs w:val="26"/>
                    </w:rPr>
                    <w:t>３</w:t>
                  </w:r>
                  <w:r w:rsidR="006D4AE0" w:rsidRPr="00134EB9">
                    <w:rPr>
                      <w:rFonts w:ascii="Meiryo UI" w:eastAsia="Meiryo UI" w:hAnsi="Meiryo UI" w:hint="eastAsia"/>
                      <w:b/>
                      <w:sz w:val="26"/>
                      <w:szCs w:val="26"/>
                    </w:rPr>
                    <w:t>．</w:t>
                  </w:r>
                  <w:r w:rsidR="001E0A9E" w:rsidRPr="00A475B4">
                    <w:rPr>
                      <w:rFonts w:ascii="Meiryo UI" w:eastAsia="Meiryo UI" w:hAnsi="Meiryo UI" w:hint="eastAsia"/>
                      <w:b/>
                      <w:bCs/>
                      <w:spacing w:val="-8"/>
                      <w:sz w:val="26"/>
                      <w:szCs w:val="26"/>
                    </w:rPr>
                    <w:t>都道府県・市区町村における障</w:t>
                  </w:r>
                  <w:r w:rsidR="002C6048" w:rsidRPr="00A475B4">
                    <w:rPr>
                      <w:rFonts w:ascii="Meiryo UI" w:eastAsia="Meiryo UI" w:hAnsi="Meiryo UI" w:hint="eastAsia"/>
                      <w:b/>
                      <w:bCs/>
                      <w:spacing w:val="-8"/>
                      <w:sz w:val="26"/>
                      <w:szCs w:val="26"/>
                    </w:rPr>
                    <w:t>がい</w:t>
                  </w:r>
                  <w:r w:rsidR="001E0A9E" w:rsidRPr="00A475B4">
                    <w:rPr>
                      <w:rFonts w:ascii="Meiryo UI" w:eastAsia="Meiryo UI" w:hAnsi="Meiryo UI" w:hint="eastAsia"/>
                      <w:b/>
                      <w:bCs/>
                      <w:spacing w:val="-8"/>
                      <w:sz w:val="26"/>
                      <w:szCs w:val="26"/>
                    </w:rPr>
                    <w:t>者虐待事例への対応状況等調査</w:t>
                  </w:r>
                  <w:r w:rsidR="006D4AE0" w:rsidRPr="00A475B4">
                    <w:rPr>
                      <w:rFonts w:ascii="Meiryo UI" w:eastAsia="Meiryo UI" w:hAnsi="Meiryo UI" w:hint="eastAsia"/>
                      <w:b/>
                      <w:spacing w:val="-8"/>
                      <w:sz w:val="26"/>
                      <w:szCs w:val="26"/>
                    </w:rPr>
                    <w:t>について</w:t>
                  </w:r>
                </w:p>
              </w:txbxContent>
            </v:textbox>
            <w10:anchorlock/>
          </v:rect>
        </w:pict>
      </w:r>
    </w:p>
    <w:p w14:paraId="7F21D68B" w14:textId="69BD6A58" w:rsidR="006D4AE0" w:rsidRPr="006A6479" w:rsidRDefault="002F5CD0" w:rsidP="00E538FD">
      <w:pPr>
        <w:rPr>
          <w:rFonts w:ascii="HG丸ｺﾞｼｯｸM-PRO" w:eastAsia="HG丸ｺﾞｼｯｸM-PRO" w:hAnsi="HG丸ｺﾞｼｯｸM-PRO"/>
          <w:szCs w:val="21"/>
        </w:rPr>
      </w:pPr>
      <w:r>
        <w:rPr>
          <w:rFonts w:ascii="HG丸ｺﾞｼｯｸM-PRO" w:eastAsia="HG丸ｺﾞｼｯｸM-PRO" w:hAnsi="HG丸ｺﾞｼｯｸM-PRO"/>
          <w:szCs w:val="21"/>
          <w:shd w:val="clear" w:color="auto" w:fill="F7CAAC"/>
        </w:rPr>
      </w:r>
      <w:r>
        <w:rPr>
          <w:rFonts w:ascii="HG丸ｺﾞｼｯｸM-PRO" w:eastAsia="HG丸ｺﾞｼｯｸM-PRO" w:hAnsi="HG丸ｺﾞｼｯｸM-PRO"/>
          <w:szCs w:val="21"/>
          <w:shd w:val="clear" w:color="auto" w:fill="F7CAAC"/>
        </w:rPr>
        <w:pict w14:anchorId="004C65B5">
          <v:rect id="_x0000_s1165" style="width:430.5pt;height:63.25pt;visibility:visible;mso-left-percent:-10001;mso-top-percent:-10001;mso-position-horizontal:absolute;mso-position-horizontal-relative:char;mso-position-vertical:absolute;mso-position-vertical-relative:line;mso-left-percent:-10001;mso-top-percent:-10001" fillcolor="#f4b083" strokecolor="#f4b083" strokeweight="1.5pt">
            <v:path arrowok="t"/>
            <v:textbox style="mso-next-textbox:#_x0000_s1165">
              <w:txbxContent>
                <w:p w14:paraId="2CE111E0" w14:textId="0C11B660" w:rsidR="00E538FD" w:rsidRPr="00134EB9" w:rsidRDefault="004F1E8B" w:rsidP="00E538FD">
                  <w:pPr>
                    <w:rPr>
                      <w:rFonts w:ascii="HG丸ｺﾞｼｯｸM-PRO" w:eastAsia="HG丸ｺﾞｼｯｸM-PRO" w:hAnsi="HG丸ｺﾞｼｯｸM-PRO"/>
                      <w:sz w:val="20"/>
                      <w:szCs w:val="21"/>
                    </w:rPr>
                  </w:pPr>
                  <w:r w:rsidRPr="00134EB9">
                    <w:rPr>
                      <w:rFonts w:ascii="HG丸ｺﾞｼｯｸM-PRO" w:eastAsia="HG丸ｺﾞｼｯｸM-PRO" w:hAnsi="HG丸ｺﾞｼｯｸM-PRO" w:hint="eastAsia"/>
                      <w:szCs w:val="21"/>
                    </w:rPr>
                    <w:t>○</w:t>
                  </w:r>
                  <w:r w:rsidRPr="00134EB9">
                    <w:rPr>
                      <w:rFonts w:ascii="HG丸ｺﾞｼｯｸM-PRO" w:eastAsia="HG丸ｺﾞｼｯｸM-PRO" w:hAnsi="HG丸ｺﾞｼｯｸM-PRO"/>
                      <w:szCs w:val="21"/>
                    </w:rPr>
                    <w:t xml:space="preserve"> </w:t>
                  </w:r>
                  <w:r w:rsidRPr="00134EB9">
                    <w:rPr>
                      <w:rFonts w:ascii="HG丸ｺﾞｼｯｸM-PRO" w:eastAsia="HG丸ｺﾞｼｯｸM-PRO" w:hAnsi="HG丸ｺﾞｼｯｸM-PRO" w:hint="eastAsia"/>
                      <w:szCs w:val="21"/>
                    </w:rPr>
                    <w:t>都道府県・市区町村における障</w:t>
                  </w:r>
                  <w:r w:rsidR="00A475B4">
                    <w:rPr>
                      <w:rFonts w:ascii="HG丸ｺﾞｼｯｸM-PRO" w:eastAsia="HG丸ｺﾞｼｯｸM-PRO" w:hAnsi="HG丸ｺﾞｼｯｸM-PRO" w:hint="eastAsia"/>
                      <w:szCs w:val="21"/>
                    </w:rPr>
                    <w:t>がい</w:t>
                  </w:r>
                  <w:r w:rsidRPr="00134EB9">
                    <w:rPr>
                      <w:rFonts w:ascii="HG丸ｺﾞｼｯｸM-PRO" w:eastAsia="HG丸ｺﾞｼｯｸM-PRO" w:hAnsi="HG丸ｺﾞｼｯｸM-PRO" w:hint="eastAsia"/>
                      <w:szCs w:val="21"/>
                    </w:rPr>
                    <w:t>者虐待事例への対応状況等調査における養護者虐待に関わる警察からの通報件数の取り扱いについて、各自治体で異なることのないよう周知徹底を行うこと</w:t>
                  </w:r>
                </w:p>
              </w:txbxContent>
            </v:textbox>
            <w10:anchorlock/>
          </v:rect>
        </w:pict>
      </w:r>
    </w:p>
    <w:p w14:paraId="50307D7E" w14:textId="77777777" w:rsidR="006D4AE0" w:rsidRPr="006A6479" w:rsidRDefault="006D4AE0" w:rsidP="00135469">
      <w:pPr>
        <w:rPr>
          <w:rFonts w:ascii="HG丸ｺﾞｼｯｸM-PRO" w:eastAsia="HG丸ｺﾞｼｯｸM-PRO" w:hAnsi="HG丸ｺﾞｼｯｸM-PRO"/>
          <w:szCs w:val="21"/>
        </w:rPr>
      </w:pPr>
    </w:p>
    <w:p w14:paraId="6F4B334C" w14:textId="77777777" w:rsidR="00135469" w:rsidRPr="006A6479" w:rsidRDefault="00963073" w:rsidP="00135469">
      <w:pPr>
        <w:rPr>
          <w:rFonts w:ascii="HG丸ｺﾞｼｯｸM-PRO" w:eastAsia="HG丸ｺﾞｼｯｸM-PRO" w:hAnsi="HG丸ｺﾞｼｯｸM-PRO"/>
          <w:b/>
          <w:szCs w:val="21"/>
        </w:rPr>
      </w:pPr>
      <w:r w:rsidRPr="006A6479">
        <w:rPr>
          <w:rFonts w:ascii="HG丸ｺﾞｼｯｸM-PRO" w:eastAsia="HG丸ｺﾞｼｯｸM-PRO" w:hAnsi="HG丸ｺﾞｼｯｸM-PRO" w:hint="eastAsia"/>
          <w:b/>
          <w:szCs w:val="21"/>
        </w:rPr>
        <w:t>１．</w:t>
      </w:r>
      <w:r w:rsidR="00B16A7F" w:rsidRPr="006A6479">
        <w:rPr>
          <w:rFonts w:ascii="HG丸ｺﾞｼｯｸM-PRO" w:eastAsia="HG丸ｺﾞｼｯｸM-PRO" w:hAnsi="HG丸ｺﾞｼｯｸM-PRO" w:hint="eastAsia"/>
          <w:b/>
          <w:szCs w:val="21"/>
        </w:rPr>
        <w:t>現状</w:t>
      </w:r>
      <w:r w:rsidR="00C83C2A" w:rsidRPr="006A6479">
        <w:rPr>
          <w:rFonts w:ascii="HG丸ｺﾞｼｯｸM-PRO" w:eastAsia="HG丸ｺﾞｼｯｸM-PRO" w:hAnsi="HG丸ｺﾞｼｯｸM-PRO" w:hint="eastAsia"/>
          <w:b/>
          <w:szCs w:val="21"/>
        </w:rPr>
        <w:t>分析</w:t>
      </w:r>
    </w:p>
    <w:p w14:paraId="32FBD35C" w14:textId="77777777" w:rsidR="00836201" w:rsidRPr="006A6479" w:rsidRDefault="00836201" w:rsidP="00836201">
      <w:pPr>
        <w:ind w:firstLineChars="100" w:firstLine="210"/>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厚生労働省が実施する「障害者虐待の防止、障害者の養護者に対する支援等に関する法律に基づく対応状況等に関する調査」（以下「本件調査」という。）については、障害者虐待防止法が平成</w:t>
      </w:r>
      <w:r w:rsidRPr="006A6479">
        <w:rPr>
          <w:rFonts w:ascii="HG丸ｺﾞｼｯｸM-PRO" w:eastAsia="HG丸ｺﾞｼｯｸM-PRO" w:hAnsi="HG丸ｺﾞｼｯｸM-PRO"/>
          <w:szCs w:val="21"/>
        </w:rPr>
        <w:t>24</w:t>
      </w:r>
      <w:r w:rsidRPr="006A6479">
        <w:rPr>
          <w:rFonts w:ascii="HG丸ｺﾞｼｯｸM-PRO" w:eastAsia="HG丸ｺﾞｼｯｸM-PRO" w:hAnsi="HG丸ｺﾞｼｯｸM-PRO" w:hint="eastAsia"/>
          <w:szCs w:val="21"/>
        </w:rPr>
        <w:t>年</w:t>
      </w:r>
      <w:r w:rsidRPr="006A6479">
        <w:rPr>
          <w:rFonts w:ascii="HG丸ｺﾞｼｯｸM-PRO" w:eastAsia="HG丸ｺﾞｼｯｸM-PRO" w:hAnsi="HG丸ｺﾞｼｯｸM-PRO"/>
          <w:szCs w:val="21"/>
        </w:rPr>
        <w:t>10</w:t>
      </w:r>
      <w:r w:rsidRPr="006A6479">
        <w:rPr>
          <w:rFonts w:ascii="HG丸ｺﾞｼｯｸM-PRO" w:eastAsia="HG丸ｺﾞｼｯｸM-PRO" w:hAnsi="HG丸ｺﾞｼｯｸM-PRO" w:hint="eastAsia"/>
          <w:szCs w:val="21"/>
        </w:rPr>
        <w:t>月１日に施行されたことを受け、各都道府県等の対応等に関する全国的な状況を明らかにすることが狙いとされている。本件調査データは、本府の障がい者虐待の状況を示すものとして各種施策に活用しているところであるが、図①のとおり、大阪府は、</w:t>
      </w:r>
      <w:r w:rsidR="000A49F4" w:rsidRPr="006A6479">
        <w:rPr>
          <w:rFonts w:ascii="HG丸ｺﾞｼｯｸM-PRO" w:eastAsia="HG丸ｺﾞｼｯｸM-PRO" w:hAnsi="HG丸ｺﾞｼｯｸM-PRO" w:hint="eastAsia"/>
          <w:szCs w:val="21"/>
        </w:rPr>
        <w:t>「養護者による虐待」においては</w:t>
      </w:r>
      <w:r w:rsidR="007D7099" w:rsidRPr="006A6479">
        <w:rPr>
          <w:rFonts w:ascii="HG丸ｺﾞｼｯｸM-PRO" w:eastAsia="HG丸ｺﾞｼｯｸM-PRO" w:hAnsi="HG丸ｺﾞｼｯｸM-PRO" w:hint="eastAsia"/>
          <w:szCs w:val="21"/>
        </w:rPr>
        <w:t>「</w:t>
      </w:r>
      <w:r w:rsidRPr="006A6479">
        <w:rPr>
          <w:rFonts w:ascii="HG丸ｺﾞｼｯｸM-PRO" w:eastAsia="HG丸ｺﾞｼｯｸM-PRO" w:hAnsi="HG丸ｺﾞｼｯｸM-PRO" w:hint="eastAsia"/>
          <w:szCs w:val="21"/>
        </w:rPr>
        <w:t>相談・通報・届出件</w:t>
      </w:r>
      <w:r w:rsidR="0040732C" w:rsidRPr="006A6479">
        <w:rPr>
          <w:rFonts w:ascii="HG丸ｺﾞｼｯｸM-PRO" w:eastAsia="HG丸ｺﾞｼｯｸM-PRO" w:hAnsi="HG丸ｺﾞｼｯｸM-PRO" w:hint="eastAsia"/>
          <w:szCs w:val="21"/>
        </w:rPr>
        <w:t>数</w:t>
      </w:r>
      <w:r w:rsidR="007D7099" w:rsidRPr="006A6479">
        <w:rPr>
          <w:rFonts w:ascii="HG丸ｺﾞｼｯｸM-PRO" w:eastAsia="HG丸ｺﾞｼｯｸM-PRO" w:hAnsi="HG丸ｺﾞｼｯｸM-PRO" w:hint="eastAsia"/>
          <w:szCs w:val="21"/>
        </w:rPr>
        <w:t>」</w:t>
      </w:r>
      <w:r w:rsidR="0040732C" w:rsidRPr="006A6479">
        <w:rPr>
          <w:rFonts w:ascii="HG丸ｺﾞｼｯｸM-PRO" w:eastAsia="HG丸ｺﾞｼｯｸM-PRO" w:hAnsi="HG丸ｺﾞｼｯｸM-PRO" w:hint="eastAsia"/>
          <w:szCs w:val="21"/>
        </w:rPr>
        <w:t>、</w:t>
      </w:r>
      <w:r w:rsidR="007D7099" w:rsidRPr="006A6479">
        <w:rPr>
          <w:rFonts w:ascii="HG丸ｺﾞｼｯｸM-PRO" w:eastAsia="HG丸ｺﾞｼｯｸM-PRO" w:hAnsi="HG丸ｺﾞｼｯｸM-PRO" w:hint="eastAsia"/>
          <w:szCs w:val="21"/>
        </w:rPr>
        <w:t>「</w:t>
      </w:r>
      <w:r w:rsidR="0040732C" w:rsidRPr="006A6479">
        <w:rPr>
          <w:rFonts w:ascii="HG丸ｺﾞｼｯｸM-PRO" w:eastAsia="HG丸ｺﾞｼｯｸM-PRO" w:hAnsi="HG丸ｺﾞｼｯｸM-PRO" w:hint="eastAsia"/>
          <w:szCs w:val="21"/>
        </w:rPr>
        <w:t>虐待認定件数</w:t>
      </w:r>
      <w:r w:rsidR="007D7099" w:rsidRPr="006A6479">
        <w:rPr>
          <w:rFonts w:ascii="HG丸ｺﾞｼｯｸM-PRO" w:eastAsia="HG丸ｺﾞｼｯｸM-PRO" w:hAnsi="HG丸ｺﾞｼｯｸM-PRO" w:hint="eastAsia"/>
          <w:szCs w:val="21"/>
        </w:rPr>
        <w:t>」ともに全国</w:t>
      </w:r>
      <w:r w:rsidR="0040732C" w:rsidRPr="006A6479">
        <w:rPr>
          <w:rFonts w:ascii="HG丸ｺﾞｼｯｸM-PRO" w:eastAsia="HG丸ｺﾞｼｯｸM-PRO" w:hAnsi="HG丸ｺﾞｼｯｸM-PRO" w:hint="eastAsia"/>
          <w:szCs w:val="21"/>
        </w:rPr>
        <w:t>１位であり、その特徴として通報者のうち</w:t>
      </w:r>
      <w:r w:rsidRPr="006A6479">
        <w:rPr>
          <w:rFonts w:ascii="HG丸ｺﾞｼｯｸM-PRO" w:eastAsia="HG丸ｺﾞｼｯｸM-PRO" w:hAnsi="HG丸ｺﾞｼｯｸM-PRO"/>
          <w:szCs w:val="21"/>
        </w:rPr>
        <w:t>7</w:t>
      </w:r>
      <w:r w:rsidRPr="006A6479">
        <w:rPr>
          <w:rFonts w:ascii="HG丸ｺﾞｼｯｸM-PRO" w:eastAsia="HG丸ｺﾞｼｯｸM-PRO" w:hAnsi="HG丸ｺﾞｼｯｸM-PRO" w:hint="eastAsia"/>
          <w:szCs w:val="21"/>
        </w:rPr>
        <w:t>割</w:t>
      </w:r>
      <w:r w:rsidR="0040732C" w:rsidRPr="006A6479">
        <w:rPr>
          <w:rFonts w:ascii="HG丸ｺﾞｼｯｸM-PRO" w:eastAsia="HG丸ｺﾞｼｯｸM-PRO" w:hAnsi="HG丸ｺﾞｼｯｸM-PRO" w:hint="eastAsia"/>
          <w:szCs w:val="21"/>
        </w:rPr>
        <w:t>以上</w:t>
      </w:r>
      <w:r w:rsidRPr="006A6479">
        <w:rPr>
          <w:rFonts w:ascii="HG丸ｺﾞｼｯｸM-PRO" w:eastAsia="HG丸ｺﾞｼｯｸM-PRO" w:hAnsi="HG丸ｺﾞｼｯｸM-PRO" w:hint="eastAsia"/>
          <w:szCs w:val="21"/>
        </w:rPr>
        <w:t>を警察が占める状況となっている（図②）。他</w:t>
      </w:r>
      <w:r w:rsidR="007D7099" w:rsidRPr="006A6479">
        <w:rPr>
          <w:rFonts w:ascii="HG丸ｺﾞｼｯｸM-PRO" w:eastAsia="HG丸ｺﾞｼｯｸM-PRO" w:hAnsi="HG丸ｺﾞｼｯｸM-PRO" w:hint="eastAsia"/>
          <w:szCs w:val="21"/>
        </w:rPr>
        <w:t>の都道府</w:t>
      </w:r>
      <w:r w:rsidRPr="006A6479">
        <w:rPr>
          <w:rFonts w:ascii="HG丸ｺﾞｼｯｸM-PRO" w:eastAsia="HG丸ｺﾞｼｯｸM-PRO" w:hAnsi="HG丸ｺﾞｼｯｸM-PRO" w:hint="eastAsia"/>
          <w:szCs w:val="21"/>
        </w:rPr>
        <w:t>県へのヒアリングや公開資料によると、警察からの通報割合が高い状況は、本府以外には北海道で確認されている。</w:t>
      </w:r>
    </w:p>
    <w:p w14:paraId="01E847DE" w14:textId="77777777" w:rsidR="000A49F4" w:rsidRPr="006A6479" w:rsidRDefault="000A49F4" w:rsidP="00836201">
      <w:pPr>
        <w:ind w:firstLineChars="100" w:firstLine="210"/>
        <w:rPr>
          <w:rFonts w:ascii="HG丸ｺﾞｼｯｸM-PRO" w:eastAsia="HG丸ｺﾞｼｯｸM-PRO" w:hAnsi="HG丸ｺﾞｼｯｸM-PRO"/>
          <w:szCs w:val="21"/>
        </w:rPr>
      </w:pPr>
    </w:p>
    <w:p w14:paraId="4719C226" w14:textId="77777777" w:rsidR="009D10EC" w:rsidRPr="006A6479" w:rsidRDefault="00836201" w:rsidP="009D10EC">
      <w:pPr>
        <w:rPr>
          <w:rFonts w:ascii="HG丸ｺﾞｼｯｸM-PRO" w:eastAsia="HG丸ｺﾞｼｯｸM-PRO" w:hAnsi="HG丸ｺﾞｼｯｸM-PRO"/>
          <w:szCs w:val="21"/>
        </w:rPr>
      </w:pPr>
      <w:r w:rsidRPr="006A6479">
        <w:rPr>
          <w:rFonts w:ascii="HG丸ｺﾞｼｯｸM-PRO" w:eastAsia="HG丸ｺﾞｼｯｸM-PRO" w:hAnsi="HG丸ｺﾞｼｯｸM-PRO"/>
          <w:szCs w:val="21"/>
        </w:rPr>
        <w:t>(</w:t>
      </w:r>
      <w:r w:rsidRPr="006A6479">
        <w:rPr>
          <w:rFonts w:ascii="HG丸ｺﾞｼｯｸM-PRO" w:eastAsia="HG丸ｺﾞｼｯｸM-PRO" w:hAnsi="HG丸ｺﾞｼｯｸM-PRO" w:hint="eastAsia"/>
          <w:szCs w:val="21"/>
        </w:rPr>
        <w:t>図①</w:t>
      </w:r>
      <w:r w:rsidRPr="006A6479">
        <w:rPr>
          <w:rFonts w:ascii="HG丸ｺﾞｼｯｸM-PRO" w:eastAsia="HG丸ｺﾞｼｯｸM-PRO" w:hAnsi="HG丸ｺﾞｼｯｸM-PRO"/>
          <w:szCs w:val="21"/>
        </w:rPr>
        <w:t>)</w:t>
      </w:r>
      <w:r w:rsidRPr="006A6479">
        <w:rPr>
          <w:rFonts w:ascii="HG丸ｺﾞｼｯｸM-PRO" w:eastAsia="HG丸ｺﾞｼｯｸM-PRO" w:hAnsi="HG丸ｺﾞｼｯｸM-PRO" w:hint="eastAsia"/>
          <w:szCs w:val="21"/>
        </w:rPr>
        <w:t>令和３年度対応件数</w:t>
      </w:r>
    </w:p>
    <w:tbl>
      <w:tblPr>
        <w:tblpPr w:leftFromText="142" w:rightFromText="142" w:vertAnchor="text" w:horzAnchor="margin" w:tblpXSpec="center" w:tblpY="33"/>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59"/>
        <w:gridCol w:w="1985"/>
        <w:gridCol w:w="1842"/>
        <w:gridCol w:w="1843"/>
      </w:tblGrid>
      <w:tr w:rsidR="009D10EC" w:rsidRPr="006A6479" w14:paraId="2293E219" w14:textId="77777777" w:rsidTr="009D10EC">
        <w:trPr>
          <w:trHeight w:val="40"/>
        </w:trPr>
        <w:tc>
          <w:tcPr>
            <w:tcW w:w="3085" w:type="dxa"/>
            <w:gridSpan w:val="2"/>
            <w:tcBorders>
              <w:top w:val="single" w:sz="12" w:space="0" w:color="auto"/>
              <w:left w:val="single" w:sz="12" w:space="0" w:color="auto"/>
              <w:bottom w:val="single" w:sz="12" w:space="0" w:color="auto"/>
              <w:right w:val="single" w:sz="4" w:space="0" w:color="auto"/>
            </w:tcBorders>
            <w:shd w:val="clear" w:color="auto" w:fill="BFBFBF"/>
          </w:tcPr>
          <w:p w14:paraId="423A15FB" w14:textId="77777777" w:rsidR="009D10EC" w:rsidRPr="006A6479" w:rsidRDefault="009D10EC" w:rsidP="009D10EC">
            <w:pPr>
              <w:rPr>
                <w:rFonts w:ascii="HG丸ｺﾞｼｯｸM-PRO" w:eastAsia="HG丸ｺﾞｼｯｸM-PRO" w:hAnsi="HG丸ｺﾞｼｯｸM-PRO"/>
                <w:szCs w:val="21"/>
              </w:rPr>
            </w:pPr>
          </w:p>
        </w:tc>
        <w:tc>
          <w:tcPr>
            <w:tcW w:w="1985" w:type="dxa"/>
            <w:tcBorders>
              <w:top w:val="single" w:sz="12" w:space="0" w:color="auto"/>
              <w:left w:val="single" w:sz="4" w:space="0" w:color="auto"/>
              <w:bottom w:val="single" w:sz="12" w:space="0" w:color="auto"/>
              <w:right w:val="single" w:sz="4" w:space="0" w:color="auto"/>
            </w:tcBorders>
            <w:shd w:val="clear" w:color="auto" w:fill="BFBFBF"/>
            <w:vAlign w:val="center"/>
            <w:hideMark/>
          </w:tcPr>
          <w:p w14:paraId="496A176C" w14:textId="77777777" w:rsidR="009D10EC" w:rsidRPr="006A6479" w:rsidRDefault="009D10EC" w:rsidP="009D10EC">
            <w:pPr>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1位</w:t>
            </w:r>
          </w:p>
        </w:tc>
        <w:tc>
          <w:tcPr>
            <w:tcW w:w="1842" w:type="dxa"/>
            <w:tcBorders>
              <w:top w:val="single" w:sz="12" w:space="0" w:color="auto"/>
              <w:left w:val="single" w:sz="4" w:space="0" w:color="auto"/>
              <w:bottom w:val="single" w:sz="12" w:space="0" w:color="auto"/>
              <w:right w:val="single" w:sz="4" w:space="0" w:color="auto"/>
            </w:tcBorders>
            <w:shd w:val="clear" w:color="auto" w:fill="BFBFBF"/>
            <w:vAlign w:val="center"/>
            <w:hideMark/>
          </w:tcPr>
          <w:p w14:paraId="061170E4" w14:textId="77777777" w:rsidR="009D10EC" w:rsidRPr="006A6479" w:rsidRDefault="009D10EC" w:rsidP="009D10EC">
            <w:pPr>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2位</w:t>
            </w:r>
          </w:p>
        </w:tc>
        <w:tc>
          <w:tcPr>
            <w:tcW w:w="1843" w:type="dxa"/>
            <w:tcBorders>
              <w:top w:val="single" w:sz="12" w:space="0" w:color="auto"/>
              <w:left w:val="single" w:sz="4" w:space="0" w:color="auto"/>
              <w:bottom w:val="single" w:sz="12" w:space="0" w:color="auto"/>
              <w:right w:val="single" w:sz="12" w:space="0" w:color="auto"/>
            </w:tcBorders>
            <w:shd w:val="clear" w:color="auto" w:fill="BFBFBF"/>
            <w:vAlign w:val="center"/>
            <w:hideMark/>
          </w:tcPr>
          <w:p w14:paraId="66248875" w14:textId="77777777" w:rsidR="009D10EC" w:rsidRPr="006A6479" w:rsidRDefault="009D10EC" w:rsidP="009D10EC">
            <w:pPr>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3位</w:t>
            </w:r>
          </w:p>
        </w:tc>
      </w:tr>
      <w:tr w:rsidR="009D10EC" w:rsidRPr="006A6479" w14:paraId="0B5D936D" w14:textId="77777777" w:rsidTr="009D10EC">
        <w:trPr>
          <w:trHeight w:val="56"/>
        </w:trPr>
        <w:tc>
          <w:tcPr>
            <w:tcW w:w="1526" w:type="dxa"/>
            <w:vMerge w:val="restart"/>
            <w:tcBorders>
              <w:top w:val="single" w:sz="12" w:space="0" w:color="auto"/>
              <w:left w:val="single" w:sz="12" w:space="0" w:color="auto"/>
              <w:bottom w:val="single" w:sz="12" w:space="0" w:color="auto"/>
              <w:right w:val="single" w:sz="4" w:space="0" w:color="auto"/>
            </w:tcBorders>
            <w:shd w:val="clear" w:color="auto" w:fill="BFBFBF"/>
            <w:vAlign w:val="center"/>
            <w:hideMark/>
          </w:tcPr>
          <w:p w14:paraId="1E559AA6" w14:textId="77777777" w:rsidR="009D10EC" w:rsidRPr="006A6479" w:rsidRDefault="009D10EC" w:rsidP="009D10EC">
            <w:pPr>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養護者</w:t>
            </w:r>
          </w:p>
          <w:p w14:paraId="551A834F" w14:textId="77777777" w:rsidR="009D10EC" w:rsidRPr="006A6479" w:rsidRDefault="009D10EC" w:rsidP="009D10EC">
            <w:pPr>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による虐待</w:t>
            </w:r>
          </w:p>
        </w:tc>
        <w:tc>
          <w:tcPr>
            <w:tcW w:w="1559" w:type="dxa"/>
            <w:tcBorders>
              <w:top w:val="single" w:sz="12" w:space="0" w:color="auto"/>
              <w:left w:val="single" w:sz="4" w:space="0" w:color="auto"/>
              <w:bottom w:val="single" w:sz="4" w:space="0" w:color="auto"/>
              <w:right w:val="single" w:sz="4" w:space="0" w:color="auto"/>
            </w:tcBorders>
            <w:vAlign w:val="center"/>
            <w:hideMark/>
          </w:tcPr>
          <w:p w14:paraId="752C3F98" w14:textId="77777777" w:rsidR="009D10EC" w:rsidRPr="006A6479" w:rsidRDefault="009D10EC" w:rsidP="009D10EC">
            <w:pPr>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相談・通報・</w:t>
            </w:r>
          </w:p>
          <w:p w14:paraId="3D909883" w14:textId="77777777" w:rsidR="009D10EC" w:rsidRPr="006A6479" w:rsidRDefault="009D10EC" w:rsidP="009D10EC">
            <w:pPr>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届出件数</w:t>
            </w:r>
          </w:p>
        </w:tc>
        <w:tc>
          <w:tcPr>
            <w:tcW w:w="1985" w:type="dxa"/>
            <w:tcBorders>
              <w:top w:val="single" w:sz="12" w:space="0" w:color="auto"/>
              <w:left w:val="single" w:sz="4" w:space="0" w:color="auto"/>
              <w:bottom w:val="single" w:sz="4" w:space="0" w:color="auto"/>
              <w:right w:val="single" w:sz="4" w:space="0" w:color="auto"/>
            </w:tcBorders>
            <w:shd w:val="clear" w:color="auto" w:fill="D9D9D9"/>
            <w:vAlign w:val="center"/>
            <w:hideMark/>
          </w:tcPr>
          <w:p w14:paraId="6F37C1D0" w14:textId="77777777" w:rsidR="009D10EC" w:rsidRPr="006A6479" w:rsidRDefault="009D10EC" w:rsidP="009D10EC">
            <w:pPr>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 xml:space="preserve">大阪府　</w:t>
            </w:r>
            <w:r w:rsidR="002910B3" w:rsidRPr="006A6479">
              <w:rPr>
                <w:rFonts w:ascii="HG丸ｺﾞｼｯｸM-PRO" w:eastAsia="HG丸ｺﾞｼｯｸM-PRO" w:hAnsi="HG丸ｺﾞｼｯｸM-PRO" w:hint="eastAsia"/>
                <w:szCs w:val="21"/>
              </w:rPr>
              <w:t>1,454</w:t>
            </w:r>
            <w:r w:rsidRPr="006A6479">
              <w:rPr>
                <w:rFonts w:ascii="HG丸ｺﾞｼｯｸM-PRO" w:eastAsia="HG丸ｺﾞｼｯｸM-PRO" w:hAnsi="HG丸ｺﾞｼｯｸM-PRO" w:hint="eastAsia"/>
                <w:szCs w:val="21"/>
              </w:rPr>
              <w:t>件</w:t>
            </w:r>
          </w:p>
        </w:tc>
        <w:tc>
          <w:tcPr>
            <w:tcW w:w="1842" w:type="dxa"/>
            <w:tcBorders>
              <w:top w:val="single" w:sz="12" w:space="0" w:color="auto"/>
              <w:left w:val="single" w:sz="4" w:space="0" w:color="auto"/>
              <w:bottom w:val="single" w:sz="4" w:space="0" w:color="auto"/>
              <w:right w:val="single" w:sz="4" w:space="0" w:color="auto"/>
            </w:tcBorders>
            <w:vAlign w:val="center"/>
            <w:hideMark/>
          </w:tcPr>
          <w:p w14:paraId="49133BCD" w14:textId="77777777" w:rsidR="009D10EC" w:rsidRPr="006A6479" w:rsidRDefault="002910B3" w:rsidP="009D10EC">
            <w:pPr>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愛知県</w:t>
            </w:r>
            <w:r w:rsidR="009D10EC" w:rsidRPr="006A6479">
              <w:rPr>
                <w:rFonts w:ascii="HG丸ｺﾞｼｯｸM-PRO" w:eastAsia="HG丸ｺﾞｼｯｸM-PRO" w:hAnsi="HG丸ｺﾞｼｯｸM-PRO" w:hint="eastAsia"/>
                <w:szCs w:val="21"/>
              </w:rPr>
              <w:t xml:space="preserve">　</w:t>
            </w:r>
            <w:r w:rsidRPr="006A6479">
              <w:rPr>
                <w:rFonts w:ascii="HG丸ｺﾞｼｯｸM-PRO" w:eastAsia="HG丸ｺﾞｼｯｸM-PRO" w:hAnsi="HG丸ｺﾞｼｯｸM-PRO" w:hint="eastAsia"/>
                <w:szCs w:val="21"/>
              </w:rPr>
              <w:t>531</w:t>
            </w:r>
            <w:r w:rsidR="009D10EC" w:rsidRPr="006A6479">
              <w:rPr>
                <w:rFonts w:ascii="HG丸ｺﾞｼｯｸM-PRO" w:eastAsia="HG丸ｺﾞｼｯｸM-PRO" w:hAnsi="HG丸ｺﾞｼｯｸM-PRO" w:hint="eastAsia"/>
                <w:szCs w:val="21"/>
              </w:rPr>
              <w:t>件</w:t>
            </w:r>
          </w:p>
        </w:tc>
        <w:tc>
          <w:tcPr>
            <w:tcW w:w="1843" w:type="dxa"/>
            <w:tcBorders>
              <w:top w:val="single" w:sz="12" w:space="0" w:color="auto"/>
              <w:left w:val="single" w:sz="4" w:space="0" w:color="auto"/>
              <w:bottom w:val="single" w:sz="4" w:space="0" w:color="auto"/>
              <w:right w:val="single" w:sz="12" w:space="0" w:color="auto"/>
            </w:tcBorders>
            <w:vAlign w:val="center"/>
            <w:hideMark/>
          </w:tcPr>
          <w:p w14:paraId="01EA0F67" w14:textId="77777777" w:rsidR="009D10EC" w:rsidRPr="006A6479" w:rsidRDefault="002910B3" w:rsidP="009D10EC">
            <w:pPr>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埼玉</w:t>
            </w:r>
            <w:r w:rsidR="009D10EC" w:rsidRPr="006A6479">
              <w:rPr>
                <w:rFonts w:ascii="HG丸ｺﾞｼｯｸM-PRO" w:eastAsia="HG丸ｺﾞｼｯｸM-PRO" w:hAnsi="HG丸ｺﾞｼｯｸM-PRO" w:hint="eastAsia"/>
                <w:szCs w:val="21"/>
              </w:rPr>
              <w:t xml:space="preserve">県　</w:t>
            </w:r>
            <w:r w:rsidRPr="006A6479">
              <w:rPr>
                <w:rFonts w:ascii="HG丸ｺﾞｼｯｸM-PRO" w:eastAsia="HG丸ｺﾞｼｯｸM-PRO" w:hAnsi="HG丸ｺﾞｼｯｸM-PRO" w:hint="eastAsia"/>
                <w:szCs w:val="21"/>
              </w:rPr>
              <w:t>510</w:t>
            </w:r>
            <w:r w:rsidR="009D10EC" w:rsidRPr="006A6479">
              <w:rPr>
                <w:rFonts w:ascii="HG丸ｺﾞｼｯｸM-PRO" w:eastAsia="HG丸ｺﾞｼｯｸM-PRO" w:hAnsi="HG丸ｺﾞｼｯｸM-PRO" w:hint="eastAsia"/>
                <w:szCs w:val="21"/>
              </w:rPr>
              <w:t>件</w:t>
            </w:r>
          </w:p>
        </w:tc>
      </w:tr>
      <w:tr w:rsidR="009D10EC" w:rsidRPr="006A6479" w14:paraId="57EE4ABC" w14:textId="77777777" w:rsidTr="009D10EC">
        <w:trPr>
          <w:trHeight w:val="56"/>
        </w:trPr>
        <w:tc>
          <w:tcPr>
            <w:tcW w:w="1526" w:type="dxa"/>
            <w:vMerge/>
            <w:tcBorders>
              <w:top w:val="single" w:sz="12" w:space="0" w:color="auto"/>
              <w:left w:val="single" w:sz="12" w:space="0" w:color="auto"/>
              <w:bottom w:val="single" w:sz="12" w:space="0" w:color="auto"/>
              <w:right w:val="single" w:sz="4" w:space="0" w:color="auto"/>
            </w:tcBorders>
            <w:vAlign w:val="center"/>
            <w:hideMark/>
          </w:tcPr>
          <w:p w14:paraId="1FED6823" w14:textId="77777777" w:rsidR="009D10EC" w:rsidRPr="006A6479" w:rsidRDefault="009D10EC" w:rsidP="009D10EC">
            <w:pPr>
              <w:rPr>
                <w:rFonts w:ascii="HG丸ｺﾞｼｯｸM-PRO" w:eastAsia="HG丸ｺﾞｼｯｸM-PRO" w:hAnsi="HG丸ｺﾞｼｯｸM-PRO"/>
                <w:szCs w:val="21"/>
              </w:rPr>
            </w:pPr>
          </w:p>
        </w:tc>
        <w:tc>
          <w:tcPr>
            <w:tcW w:w="1559" w:type="dxa"/>
            <w:tcBorders>
              <w:top w:val="single" w:sz="4" w:space="0" w:color="auto"/>
              <w:left w:val="single" w:sz="4" w:space="0" w:color="auto"/>
              <w:bottom w:val="single" w:sz="12" w:space="0" w:color="auto"/>
              <w:right w:val="single" w:sz="4" w:space="0" w:color="auto"/>
            </w:tcBorders>
            <w:vAlign w:val="center"/>
            <w:hideMark/>
          </w:tcPr>
          <w:p w14:paraId="71C0BF46" w14:textId="77777777" w:rsidR="009D10EC" w:rsidRPr="006A6479" w:rsidRDefault="009D10EC" w:rsidP="009D10EC">
            <w:pPr>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虐待認定件数</w:t>
            </w:r>
          </w:p>
        </w:tc>
        <w:tc>
          <w:tcPr>
            <w:tcW w:w="1985" w:type="dxa"/>
            <w:tcBorders>
              <w:top w:val="single" w:sz="4" w:space="0" w:color="auto"/>
              <w:left w:val="single" w:sz="4" w:space="0" w:color="auto"/>
              <w:bottom w:val="single" w:sz="12" w:space="0" w:color="auto"/>
              <w:right w:val="single" w:sz="4" w:space="0" w:color="auto"/>
            </w:tcBorders>
            <w:shd w:val="clear" w:color="auto" w:fill="D9D9D9"/>
            <w:vAlign w:val="center"/>
            <w:hideMark/>
          </w:tcPr>
          <w:p w14:paraId="0A76D6B5" w14:textId="77777777" w:rsidR="009D10EC" w:rsidRPr="006A6479" w:rsidRDefault="009D10EC" w:rsidP="009D10EC">
            <w:pPr>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 xml:space="preserve">大阪府　</w:t>
            </w:r>
            <w:r w:rsidR="00843A51" w:rsidRPr="006A6479">
              <w:rPr>
                <w:rFonts w:ascii="HG丸ｺﾞｼｯｸM-PRO" w:eastAsia="HG丸ｺﾞｼｯｸM-PRO" w:hAnsi="HG丸ｺﾞｼｯｸM-PRO" w:hint="eastAsia"/>
                <w:szCs w:val="21"/>
              </w:rPr>
              <w:t>176</w:t>
            </w:r>
            <w:r w:rsidRPr="006A6479">
              <w:rPr>
                <w:rFonts w:ascii="HG丸ｺﾞｼｯｸM-PRO" w:eastAsia="HG丸ｺﾞｼｯｸM-PRO" w:hAnsi="HG丸ｺﾞｼｯｸM-PRO" w:hint="eastAsia"/>
                <w:szCs w:val="21"/>
              </w:rPr>
              <w:t>件</w:t>
            </w:r>
          </w:p>
        </w:tc>
        <w:tc>
          <w:tcPr>
            <w:tcW w:w="1842" w:type="dxa"/>
            <w:tcBorders>
              <w:top w:val="single" w:sz="4" w:space="0" w:color="auto"/>
              <w:left w:val="single" w:sz="4" w:space="0" w:color="auto"/>
              <w:bottom w:val="single" w:sz="12" w:space="0" w:color="auto"/>
              <w:right w:val="single" w:sz="4" w:space="0" w:color="auto"/>
            </w:tcBorders>
            <w:vAlign w:val="center"/>
            <w:hideMark/>
          </w:tcPr>
          <w:p w14:paraId="0C1799C6" w14:textId="77777777" w:rsidR="009D10EC" w:rsidRPr="006A6479" w:rsidRDefault="009D10EC" w:rsidP="009D10EC">
            <w:pPr>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 xml:space="preserve">愛知県　</w:t>
            </w:r>
            <w:r w:rsidR="00843A51" w:rsidRPr="006A6479">
              <w:rPr>
                <w:rFonts w:ascii="HG丸ｺﾞｼｯｸM-PRO" w:eastAsia="HG丸ｺﾞｼｯｸM-PRO" w:hAnsi="HG丸ｺﾞｼｯｸM-PRO" w:hint="eastAsia"/>
                <w:szCs w:val="21"/>
              </w:rPr>
              <w:t>169</w:t>
            </w:r>
            <w:r w:rsidRPr="006A6479">
              <w:rPr>
                <w:rFonts w:ascii="HG丸ｺﾞｼｯｸM-PRO" w:eastAsia="HG丸ｺﾞｼｯｸM-PRO" w:hAnsi="HG丸ｺﾞｼｯｸM-PRO" w:hint="eastAsia"/>
                <w:szCs w:val="21"/>
              </w:rPr>
              <w:t>件</w:t>
            </w:r>
          </w:p>
        </w:tc>
        <w:tc>
          <w:tcPr>
            <w:tcW w:w="1843" w:type="dxa"/>
            <w:tcBorders>
              <w:top w:val="single" w:sz="4" w:space="0" w:color="auto"/>
              <w:left w:val="single" w:sz="4" w:space="0" w:color="auto"/>
              <w:bottom w:val="single" w:sz="12" w:space="0" w:color="auto"/>
              <w:right w:val="single" w:sz="12" w:space="0" w:color="auto"/>
            </w:tcBorders>
            <w:vAlign w:val="center"/>
            <w:hideMark/>
          </w:tcPr>
          <w:p w14:paraId="0073075E" w14:textId="77777777" w:rsidR="009D10EC" w:rsidRPr="006A6479" w:rsidRDefault="009D10EC" w:rsidP="009D10EC">
            <w:pPr>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 xml:space="preserve">東京都　</w:t>
            </w:r>
            <w:r w:rsidR="00843A51" w:rsidRPr="006A6479">
              <w:rPr>
                <w:rFonts w:ascii="HG丸ｺﾞｼｯｸM-PRO" w:eastAsia="HG丸ｺﾞｼｯｸM-PRO" w:hAnsi="HG丸ｺﾞｼｯｸM-PRO" w:hint="eastAsia"/>
                <w:szCs w:val="21"/>
              </w:rPr>
              <w:t>136</w:t>
            </w:r>
            <w:r w:rsidRPr="006A6479">
              <w:rPr>
                <w:rFonts w:ascii="HG丸ｺﾞｼｯｸM-PRO" w:eastAsia="HG丸ｺﾞｼｯｸM-PRO" w:hAnsi="HG丸ｺﾞｼｯｸM-PRO" w:hint="eastAsia"/>
                <w:szCs w:val="21"/>
              </w:rPr>
              <w:t>件</w:t>
            </w:r>
          </w:p>
        </w:tc>
      </w:tr>
      <w:tr w:rsidR="009D10EC" w:rsidRPr="006A6479" w14:paraId="2E41DD2F" w14:textId="77777777" w:rsidTr="009D10EC">
        <w:trPr>
          <w:trHeight w:val="56"/>
        </w:trPr>
        <w:tc>
          <w:tcPr>
            <w:tcW w:w="1526" w:type="dxa"/>
            <w:vMerge w:val="restart"/>
            <w:tcBorders>
              <w:top w:val="single" w:sz="12" w:space="0" w:color="auto"/>
              <w:left w:val="single" w:sz="12" w:space="0" w:color="auto"/>
              <w:bottom w:val="single" w:sz="12" w:space="0" w:color="auto"/>
              <w:right w:val="single" w:sz="4" w:space="0" w:color="auto"/>
            </w:tcBorders>
            <w:shd w:val="clear" w:color="auto" w:fill="BFBFBF"/>
            <w:vAlign w:val="center"/>
            <w:hideMark/>
          </w:tcPr>
          <w:p w14:paraId="6BB5E0DE" w14:textId="77777777" w:rsidR="009D10EC" w:rsidRPr="006A6479" w:rsidRDefault="009D10EC" w:rsidP="009D10EC">
            <w:pPr>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施設従事者等</w:t>
            </w:r>
          </w:p>
          <w:p w14:paraId="3B809065" w14:textId="77777777" w:rsidR="009D10EC" w:rsidRPr="006A6479" w:rsidRDefault="009D10EC" w:rsidP="009D10EC">
            <w:pPr>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による虐待</w:t>
            </w:r>
          </w:p>
        </w:tc>
        <w:tc>
          <w:tcPr>
            <w:tcW w:w="1559" w:type="dxa"/>
            <w:tcBorders>
              <w:top w:val="single" w:sz="12" w:space="0" w:color="auto"/>
              <w:left w:val="single" w:sz="4" w:space="0" w:color="auto"/>
              <w:bottom w:val="single" w:sz="4" w:space="0" w:color="auto"/>
              <w:right w:val="single" w:sz="4" w:space="0" w:color="auto"/>
            </w:tcBorders>
            <w:vAlign w:val="center"/>
            <w:hideMark/>
          </w:tcPr>
          <w:p w14:paraId="4E305453" w14:textId="77777777" w:rsidR="009D10EC" w:rsidRPr="006A6479" w:rsidRDefault="009D10EC" w:rsidP="009D10EC">
            <w:pPr>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相談・通報・</w:t>
            </w:r>
          </w:p>
          <w:p w14:paraId="2F1FC1A1" w14:textId="77777777" w:rsidR="009D10EC" w:rsidRPr="006A6479" w:rsidRDefault="009D10EC" w:rsidP="009D10EC">
            <w:pPr>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届出件数</w:t>
            </w:r>
          </w:p>
        </w:tc>
        <w:tc>
          <w:tcPr>
            <w:tcW w:w="1985" w:type="dxa"/>
            <w:tcBorders>
              <w:top w:val="single" w:sz="12" w:space="0" w:color="auto"/>
              <w:left w:val="single" w:sz="4" w:space="0" w:color="auto"/>
              <w:bottom w:val="single" w:sz="4" w:space="0" w:color="auto"/>
              <w:right w:val="single" w:sz="4" w:space="0" w:color="auto"/>
            </w:tcBorders>
            <w:shd w:val="clear" w:color="auto" w:fill="D9D9D9"/>
            <w:vAlign w:val="center"/>
            <w:hideMark/>
          </w:tcPr>
          <w:p w14:paraId="70541048" w14:textId="77777777" w:rsidR="009D10EC" w:rsidRPr="006A6479" w:rsidRDefault="009D10EC" w:rsidP="009D10EC">
            <w:pPr>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 xml:space="preserve">大阪府　</w:t>
            </w:r>
            <w:r w:rsidR="00AC2A32" w:rsidRPr="006A6479">
              <w:rPr>
                <w:rFonts w:ascii="HG丸ｺﾞｼｯｸM-PRO" w:eastAsia="HG丸ｺﾞｼｯｸM-PRO" w:hAnsi="HG丸ｺﾞｼｯｸM-PRO" w:hint="eastAsia"/>
                <w:szCs w:val="21"/>
              </w:rPr>
              <w:t>331件</w:t>
            </w:r>
          </w:p>
        </w:tc>
        <w:tc>
          <w:tcPr>
            <w:tcW w:w="1842" w:type="dxa"/>
            <w:tcBorders>
              <w:top w:val="single" w:sz="12" w:space="0" w:color="auto"/>
              <w:left w:val="single" w:sz="4" w:space="0" w:color="auto"/>
              <w:bottom w:val="single" w:sz="4" w:space="0" w:color="auto"/>
              <w:right w:val="single" w:sz="4" w:space="0" w:color="auto"/>
            </w:tcBorders>
            <w:vAlign w:val="center"/>
            <w:hideMark/>
          </w:tcPr>
          <w:p w14:paraId="64018F58" w14:textId="77777777" w:rsidR="009D10EC" w:rsidRPr="006A6479" w:rsidRDefault="009D10EC" w:rsidP="009D10EC">
            <w:pPr>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 xml:space="preserve">東京都　</w:t>
            </w:r>
            <w:r w:rsidR="00AC2A32" w:rsidRPr="006A6479">
              <w:rPr>
                <w:rFonts w:ascii="HG丸ｺﾞｼｯｸM-PRO" w:eastAsia="HG丸ｺﾞｼｯｸM-PRO" w:hAnsi="HG丸ｺﾞｼｯｸM-PRO" w:hint="eastAsia"/>
                <w:szCs w:val="21"/>
              </w:rPr>
              <w:t>329</w:t>
            </w:r>
            <w:r w:rsidRPr="006A6479">
              <w:rPr>
                <w:rFonts w:ascii="HG丸ｺﾞｼｯｸM-PRO" w:eastAsia="HG丸ｺﾞｼｯｸM-PRO" w:hAnsi="HG丸ｺﾞｼｯｸM-PRO" w:hint="eastAsia"/>
                <w:szCs w:val="21"/>
              </w:rPr>
              <w:t>件</w:t>
            </w:r>
          </w:p>
        </w:tc>
        <w:tc>
          <w:tcPr>
            <w:tcW w:w="1843" w:type="dxa"/>
            <w:tcBorders>
              <w:top w:val="single" w:sz="12" w:space="0" w:color="auto"/>
              <w:left w:val="single" w:sz="4" w:space="0" w:color="auto"/>
              <w:bottom w:val="single" w:sz="4" w:space="0" w:color="auto"/>
              <w:right w:val="single" w:sz="12" w:space="0" w:color="auto"/>
            </w:tcBorders>
            <w:vAlign w:val="center"/>
            <w:hideMark/>
          </w:tcPr>
          <w:p w14:paraId="2AE5001B" w14:textId="77777777" w:rsidR="009D10EC" w:rsidRPr="006A6479" w:rsidRDefault="009D10EC" w:rsidP="009D10EC">
            <w:pPr>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 xml:space="preserve">愛知県　</w:t>
            </w:r>
            <w:r w:rsidR="00AC2A32" w:rsidRPr="006A6479">
              <w:rPr>
                <w:rFonts w:ascii="HG丸ｺﾞｼｯｸM-PRO" w:eastAsia="HG丸ｺﾞｼｯｸM-PRO" w:hAnsi="HG丸ｺﾞｼｯｸM-PRO" w:hint="eastAsia"/>
                <w:szCs w:val="21"/>
              </w:rPr>
              <w:t>291</w:t>
            </w:r>
            <w:r w:rsidRPr="006A6479">
              <w:rPr>
                <w:rFonts w:ascii="HG丸ｺﾞｼｯｸM-PRO" w:eastAsia="HG丸ｺﾞｼｯｸM-PRO" w:hAnsi="HG丸ｺﾞｼｯｸM-PRO" w:hint="eastAsia"/>
                <w:szCs w:val="21"/>
              </w:rPr>
              <w:t>件</w:t>
            </w:r>
          </w:p>
        </w:tc>
      </w:tr>
      <w:tr w:rsidR="009D10EC" w:rsidRPr="006A6479" w14:paraId="7DEE8400" w14:textId="77777777" w:rsidTr="009D10EC">
        <w:trPr>
          <w:trHeight w:val="56"/>
        </w:trPr>
        <w:tc>
          <w:tcPr>
            <w:tcW w:w="1526" w:type="dxa"/>
            <w:vMerge/>
            <w:tcBorders>
              <w:top w:val="single" w:sz="12" w:space="0" w:color="auto"/>
              <w:left w:val="single" w:sz="12" w:space="0" w:color="auto"/>
              <w:bottom w:val="single" w:sz="12" w:space="0" w:color="auto"/>
              <w:right w:val="single" w:sz="4" w:space="0" w:color="auto"/>
            </w:tcBorders>
            <w:vAlign w:val="center"/>
            <w:hideMark/>
          </w:tcPr>
          <w:p w14:paraId="2FCF1197" w14:textId="77777777" w:rsidR="009D10EC" w:rsidRPr="006A6479" w:rsidRDefault="009D10EC" w:rsidP="009D10EC">
            <w:pPr>
              <w:rPr>
                <w:rFonts w:ascii="HG丸ｺﾞｼｯｸM-PRO" w:eastAsia="HG丸ｺﾞｼｯｸM-PRO" w:hAnsi="HG丸ｺﾞｼｯｸM-PRO"/>
                <w:b/>
                <w:szCs w:val="21"/>
              </w:rPr>
            </w:pPr>
          </w:p>
        </w:tc>
        <w:tc>
          <w:tcPr>
            <w:tcW w:w="1559" w:type="dxa"/>
            <w:tcBorders>
              <w:top w:val="single" w:sz="4" w:space="0" w:color="auto"/>
              <w:left w:val="single" w:sz="4" w:space="0" w:color="auto"/>
              <w:bottom w:val="single" w:sz="12" w:space="0" w:color="auto"/>
              <w:right w:val="single" w:sz="4" w:space="0" w:color="auto"/>
            </w:tcBorders>
            <w:vAlign w:val="center"/>
            <w:hideMark/>
          </w:tcPr>
          <w:p w14:paraId="35E2AC91" w14:textId="77777777" w:rsidR="009D10EC" w:rsidRPr="006A6479" w:rsidRDefault="009D10EC" w:rsidP="009D10EC">
            <w:pPr>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虐待認定件数</w:t>
            </w:r>
          </w:p>
        </w:tc>
        <w:tc>
          <w:tcPr>
            <w:tcW w:w="1985" w:type="dxa"/>
            <w:tcBorders>
              <w:top w:val="single" w:sz="4" w:space="0" w:color="auto"/>
              <w:left w:val="single" w:sz="4" w:space="0" w:color="auto"/>
              <w:bottom w:val="single" w:sz="12" w:space="0" w:color="auto"/>
              <w:right w:val="single" w:sz="4" w:space="0" w:color="auto"/>
            </w:tcBorders>
            <w:shd w:val="clear" w:color="auto" w:fill="D9D9D9"/>
            <w:vAlign w:val="center"/>
            <w:hideMark/>
          </w:tcPr>
          <w:p w14:paraId="540300EE" w14:textId="77777777" w:rsidR="009D10EC" w:rsidRPr="006A6479" w:rsidRDefault="00AC2A32" w:rsidP="009D10EC">
            <w:pPr>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東京都</w:t>
            </w:r>
            <w:r w:rsidR="009D10EC" w:rsidRPr="006A6479">
              <w:rPr>
                <w:rFonts w:ascii="HG丸ｺﾞｼｯｸM-PRO" w:eastAsia="HG丸ｺﾞｼｯｸM-PRO" w:hAnsi="HG丸ｺﾞｼｯｸM-PRO" w:hint="eastAsia"/>
                <w:szCs w:val="21"/>
              </w:rPr>
              <w:t xml:space="preserve"> 　</w:t>
            </w:r>
            <w:r w:rsidRPr="006A6479">
              <w:rPr>
                <w:rFonts w:ascii="HG丸ｺﾞｼｯｸM-PRO" w:eastAsia="HG丸ｺﾞｼｯｸM-PRO" w:hAnsi="HG丸ｺﾞｼｯｸM-PRO" w:hint="eastAsia"/>
                <w:szCs w:val="21"/>
              </w:rPr>
              <w:t>63</w:t>
            </w:r>
            <w:r w:rsidR="009D10EC" w:rsidRPr="006A6479">
              <w:rPr>
                <w:rFonts w:ascii="HG丸ｺﾞｼｯｸM-PRO" w:eastAsia="HG丸ｺﾞｼｯｸM-PRO" w:hAnsi="HG丸ｺﾞｼｯｸM-PRO" w:hint="eastAsia"/>
                <w:szCs w:val="21"/>
              </w:rPr>
              <w:t>件</w:t>
            </w:r>
          </w:p>
        </w:tc>
        <w:tc>
          <w:tcPr>
            <w:tcW w:w="1842" w:type="dxa"/>
            <w:tcBorders>
              <w:top w:val="single" w:sz="4" w:space="0" w:color="auto"/>
              <w:left w:val="single" w:sz="4" w:space="0" w:color="auto"/>
              <w:bottom w:val="single" w:sz="12" w:space="0" w:color="auto"/>
              <w:right w:val="single" w:sz="4" w:space="0" w:color="auto"/>
            </w:tcBorders>
            <w:vAlign w:val="center"/>
            <w:hideMark/>
          </w:tcPr>
          <w:p w14:paraId="12478487" w14:textId="77777777" w:rsidR="009D10EC" w:rsidRPr="006A6479" w:rsidRDefault="00AC2A32" w:rsidP="009D10EC">
            <w:pPr>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大阪府</w:t>
            </w:r>
            <w:r w:rsidR="009D10EC" w:rsidRPr="006A6479">
              <w:rPr>
                <w:rFonts w:ascii="HG丸ｺﾞｼｯｸM-PRO" w:eastAsia="HG丸ｺﾞｼｯｸM-PRO" w:hAnsi="HG丸ｺﾞｼｯｸM-PRO" w:hint="eastAsia"/>
                <w:szCs w:val="21"/>
              </w:rPr>
              <w:t xml:space="preserve">　</w:t>
            </w:r>
            <w:r w:rsidRPr="006A6479">
              <w:rPr>
                <w:rFonts w:ascii="HG丸ｺﾞｼｯｸM-PRO" w:eastAsia="HG丸ｺﾞｼｯｸM-PRO" w:hAnsi="HG丸ｺﾞｼｯｸM-PRO" w:hint="eastAsia"/>
                <w:szCs w:val="21"/>
              </w:rPr>
              <w:t>60</w:t>
            </w:r>
            <w:r w:rsidR="009D10EC" w:rsidRPr="006A6479">
              <w:rPr>
                <w:rFonts w:ascii="HG丸ｺﾞｼｯｸM-PRO" w:eastAsia="HG丸ｺﾞｼｯｸM-PRO" w:hAnsi="HG丸ｺﾞｼｯｸM-PRO" w:hint="eastAsia"/>
                <w:szCs w:val="21"/>
              </w:rPr>
              <w:t>件</w:t>
            </w:r>
          </w:p>
        </w:tc>
        <w:tc>
          <w:tcPr>
            <w:tcW w:w="1843" w:type="dxa"/>
            <w:tcBorders>
              <w:top w:val="single" w:sz="4" w:space="0" w:color="auto"/>
              <w:left w:val="single" w:sz="4" w:space="0" w:color="auto"/>
              <w:bottom w:val="single" w:sz="12" w:space="0" w:color="auto"/>
              <w:right w:val="single" w:sz="12" w:space="0" w:color="auto"/>
            </w:tcBorders>
            <w:vAlign w:val="center"/>
            <w:hideMark/>
          </w:tcPr>
          <w:p w14:paraId="5CB3EF41" w14:textId="77777777" w:rsidR="009D10EC" w:rsidRPr="006A6479" w:rsidRDefault="009D10EC" w:rsidP="009D10EC">
            <w:pPr>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 xml:space="preserve">愛知県　</w:t>
            </w:r>
            <w:r w:rsidR="00AC2A32" w:rsidRPr="006A6479">
              <w:rPr>
                <w:rFonts w:ascii="HG丸ｺﾞｼｯｸM-PRO" w:eastAsia="HG丸ｺﾞｼｯｸM-PRO" w:hAnsi="HG丸ｺﾞｼｯｸM-PRO" w:hint="eastAsia"/>
                <w:szCs w:val="21"/>
              </w:rPr>
              <w:t>55</w:t>
            </w:r>
            <w:r w:rsidRPr="006A6479">
              <w:rPr>
                <w:rFonts w:ascii="HG丸ｺﾞｼｯｸM-PRO" w:eastAsia="HG丸ｺﾞｼｯｸM-PRO" w:hAnsi="HG丸ｺﾞｼｯｸM-PRO" w:hint="eastAsia"/>
                <w:szCs w:val="21"/>
              </w:rPr>
              <w:t>件</w:t>
            </w:r>
          </w:p>
        </w:tc>
      </w:tr>
    </w:tbl>
    <w:p w14:paraId="424AE9B6" w14:textId="77777777" w:rsidR="009D10EC" w:rsidRPr="006A6479" w:rsidRDefault="009D10EC" w:rsidP="009D10EC">
      <w:pPr>
        <w:rPr>
          <w:rFonts w:ascii="HG丸ｺﾞｼｯｸM-PRO" w:eastAsia="HG丸ｺﾞｼｯｸM-PRO" w:hAnsi="HG丸ｺﾞｼｯｸM-PRO"/>
          <w:b/>
          <w:szCs w:val="21"/>
        </w:rPr>
      </w:pPr>
    </w:p>
    <w:p w14:paraId="4EF4D2BE" w14:textId="77777777" w:rsidR="002518FD" w:rsidRPr="006A6479" w:rsidRDefault="002518FD" w:rsidP="002518FD">
      <w:pPr>
        <w:rPr>
          <w:rFonts w:ascii="HG丸ｺﾞｼｯｸM-PRO" w:eastAsia="HG丸ｺﾞｼｯｸM-PRO" w:hAnsi="HG丸ｺﾞｼｯｸM-PRO"/>
          <w:szCs w:val="21"/>
        </w:rPr>
      </w:pPr>
    </w:p>
    <w:p w14:paraId="2145A4E2" w14:textId="77777777" w:rsidR="002518FD" w:rsidRPr="006A6479" w:rsidRDefault="002518FD" w:rsidP="002518FD">
      <w:pPr>
        <w:rPr>
          <w:rFonts w:ascii="HG丸ｺﾞｼｯｸM-PRO" w:eastAsia="HG丸ｺﾞｼｯｸM-PRO" w:hAnsi="HG丸ｺﾞｼｯｸM-PRO"/>
          <w:szCs w:val="21"/>
        </w:rPr>
      </w:pPr>
    </w:p>
    <w:p w14:paraId="07D32E1F" w14:textId="77777777" w:rsidR="002518FD" w:rsidRPr="006A6479" w:rsidRDefault="002518FD" w:rsidP="002518FD">
      <w:pPr>
        <w:rPr>
          <w:rFonts w:ascii="HG丸ｺﾞｼｯｸM-PRO" w:eastAsia="HG丸ｺﾞｼｯｸM-PRO" w:hAnsi="HG丸ｺﾞｼｯｸM-PRO"/>
          <w:szCs w:val="21"/>
        </w:rPr>
      </w:pPr>
    </w:p>
    <w:p w14:paraId="4B9D21B2" w14:textId="77777777" w:rsidR="002518FD" w:rsidRPr="006A6479" w:rsidRDefault="002518FD" w:rsidP="002518FD">
      <w:pPr>
        <w:rPr>
          <w:rFonts w:ascii="HG丸ｺﾞｼｯｸM-PRO" w:eastAsia="HG丸ｺﾞｼｯｸM-PRO" w:hAnsi="HG丸ｺﾞｼｯｸM-PRO"/>
          <w:szCs w:val="21"/>
        </w:rPr>
      </w:pPr>
    </w:p>
    <w:p w14:paraId="6622799C" w14:textId="6F204679" w:rsidR="002518FD" w:rsidRPr="006A6479" w:rsidRDefault="002518FD" w:rsidP="002518FD">
      <w:pPr>
        <w:rPr>
          <w:rFonts w:ascii="HG丸ｺﾞｼｯｸM-PRO" w:eastAsia="HG丸ｺﾞｼｯｸM-PRO" w:hAnsi="HG丸ｺﾞｼｯｸM-PRO"/>
          <w:szCs w:val="21"/>
        </w:rPr>
      </w:pPr>
    </w:p>
    <w:p w14:paraId="443C81D9" w14:textId="77777777" w:rsidR="00C826AA" w:rsidRPr="006A6479" w:rsidRDefault="00C826AA" w:rsidP="002518FD">
      <w:pPr>
        <w:rPr>
          <w:rFonts w:ascii="HG丸ｺﾞｼｯｸM-PRO" w:eastAsia="HG丸ｺﾞｼｯｸM-PRO" w:hAnsi="HG丸ｺﾞｼｯｸM-PRO"/>
          <w:szCs w:val="21"/>
        </w:rPr>
      </w:pPr>
    </w:p>
    <w:p w14:paraId="53A04E9B" w14:textId="77777777" w:rsidR="002518FD" w:rsidRPr="006A6479" w:rsidRDefault="002518FD" w:rsidP="002518FD">
      <w:pPr>
        <w:rPr>
          <w:rFonts w:ascii="HG丸ｺﾞｼｯｸM-PRO" w:eastAsia="HG丸ｺﾞｼｯｸM-PRO" w:hAnsi="HG丸ｺﾞｼｯｸM-PRO"/>
          <w:szCs w:val="21"/>
        </w:rPr>
      </w:pPr>
    </w:p>
    <w:p w14:paraId="47F47097" w14:textId="77777777" w:rsidR="002518FD" w:rsidRPr="006A6479" w:rsidRDefault="002518FD" w:rsidP="002518FD">
      <w:pPr>
        <w:rPr>
          <w:rFonts w:ascii="HG丸ｺﾞｼｯｸM-PRO" w:eastAsia="HG丸ｺﾞｼｯｸM-PRO" w:hAnsi="HG丸ｺﾞｼｯｸM-PRO"/>
          <w:szCs w:val="21"/>
        </w:rPr>
      </w:pPr>
    </w:p>
    <w:p w14:paraId="07903A5C" w14:textId="77777777" w:rsidR="002518FD" w:rsidRPr="006A6479" w:rsidRDefault="002518FD" w:rsidP="002518FD">
      <w:pPr>
        <w:rPr>
          <w:rFonts w:ascii="HG丸ｺﾞｼｯｸM-PRO" w:eastAsia="HG丸ｺﾞｼｯｸM-PRO" w:hAnsi="HG丸ｺﾞｼｯｸM-PRO"/>
          <w:szCs w:val="21"/>
        </w:rPr>
      </w:pPr>
    </w:p>
    <w:p w14:paraId="431B854F" w14:textId="77777777" w:rsidR="002518FD" w:rsidRPr="006A6479" w:rsidRDefault="002518FD" w:rsidP="002518FD">
      <w:pPr>
        <w:rPr>
          <w:rFonts w:ascii="HG丸ｺﾞｼｯｸM-PRO" w:eastAsia="HG丸ｺﾞｼｯｸM-PRO" w:hAnsi="HG丸ｺﾞｼｯｸM-PRO"/>
          <w:szCs w:val="21"/>
        </w:rPr>
      </w:pPr>
      <w:r w:rsidRPr="006A6479">
        <w:rPr>
          <w:rFonts w:ascii="HG丸ｺﾞｼｯｸM-PRO" w:eastAsia="HG丸ｺﾞｼｯｸM-PRO" w:hAnsi="HG丸ｺﾞｼｯｸM-PRO"/>
          <w:szCs w:val="21"/>
        </w:rPr>
        <w:lastRenderedPageBreak/>
        <w:t>(</w:t>
      </w:r>
      <w:r w:rsidRPr="006A6479">
        <w:rPr>
          <w:rFonts w:ascii="HG丸ｺﾞｼｯｸM-PRO" w:eastAsia="HG丸ｺﾞｼｯｸM-PRO" w:hAnsi="HG丸ｺﾞｼｯｸM-PRO" w:hint="eastAsia"/>
          <w:szCs w:val="21"/>
        </w:rPr>
        <w:t>図②</w:t>
      </w:r>
      <w:r w:rsidRPr="006A6479">
        <w:rPr>
          <w:rFonts w:ascii="HG丸ｺﾞｼｯｸM-PRO" w:eastAsia="HG丸ｺﾞｼｯｸM-PRO" w:hAnsi="HG丸ｺﾞｼｯｸM-PRO"/>
          <w:szCs w:val="21"/>
        </w:rPr>
        <w:t>)</w:t>
      </w:r>
      <w:r w:rsidRPr="006A6479">
        <w:rPr>
          <w:rFonts w:ascii="HG丸ｺﾞｼｯｸM-PRO" w:eastAsia="HG丸ｺﾞｼｯｸM-PRO" w:hAnsi="HG丸ｺﾞｼｯｸM-PRO" w:hint="eastAsia"/>
          <w:szCs w:val="21"/>
        </w:rPr>
        <w:t>令和3年度養護者虐待における相談・通報・届出者の内訳（大阪府）</w:t>
      </w:r>
    </w:p>
    <w:p w14:paraId="11D5EFC9" w14:textId="77777777" w:rsidR="00A84E7A" w:rsidRPr="006A6479" w:rsidRDefault="002F5CD0" w:rsidP="00135469">
      <w:pPr>
        <w:rPr>
          <w:rFonts w:ascii="HG丸ｺﾞｼｯｸM-PRO" w:eastAsia="HG丸ｺﾞｼｯｸM-PRO" w:hAnsi="HG丸ｺﾞｼｯｸM-PRO"/>
          <w:b/>
          <w:szCs w:val="21"/>
        </w:rPr>
      </w:pPr>
      <w:r>
        <w:rPr>
          <w:rFonts w:ascii="HG丸ｺﾞｼｯｸM-PRO" w:eastAsia="HG丸ｺﾞｼｯｸM-PRO" w:hAnsi="HG丸ｺﾞｼｯｸM-PRO"/>
          <w:b/>
          <w:noProof/>
          <w:szCs w:val="21"/>
        </w:rPr>
        <w:pict w14:anchorId="0DE67626">
          <v:roundrect id="_x0000_s1038" style="position:absolute;left:0;text-align:left;margin-left:241.3pt;margin-top:13.9pt;width:34.25pt;height:263.65pt;z-index:251645440;mso-position-vertical-relative:line" arcsize="10923f" filled="f" fillcolor="#ffe599" strokecolor="red" strokeweight="1.5pt"/>
        </w:pict>
      </w:r>
      <w:r>
        <w:rPr>
          <w:rFonts w:ascii="HG丸ｺﾞｼｯｸM-PRO" w:eastAsia="HG丸ｺﾞｼｯｸM-PRO" w:hAnsi="HG丸ｺﾞｼｯｸM-PRO"/>
          <w:b/>
          <w:szCs w:val="21"/>
          <w:bdr w:val="single" w:sz="4" w:space="0" w:color="auto"/>
        </w:rPr>
        <w:pict w14:anchorId="42C1391F">
          <v:shape id="_x0000_i1032" type="#_x0000_t75" style="width:414pt;height:270.6pt;mso-position-horizontal-relative:char;mso-position-vertical-relative:line">
            <v:imagedata r:id="rId11" o:title=""/>
          </v:shape>
        </w:pict>
      </w:r>
    </w:p>
    <w:p w14:paraId="575C9B74" w14:textId="77777777" w:rsidR="000A49F4" w:rsidRPr="006A6479" w:rsidRDefault="000A49F4" w:rsidP="001B38BC">
      <w:pPr>
        <w:pStyle w:val="Default"/>
        <w:ind w:firstLineChars="100" w:firstLine="210"/>
        <w:rPr>
          <w:sz w:val="21"/>
          <w:szCs w:val="21"/>
        </w:rPr>
      </w:pPr>
    </w:p>
    <w:p w14:paraId="16C49C24" w14:textId="0DB01519" w:rsidR="001B38BC" w:rsidRPr="006A6479" w:rsidRDefault="00340B45" w:rsidP="001B38BC">
      <w:pPr>
        <w:pStyle w:val="Default"/>
        <w:ind w:firstLineChars="100" w:firstLine="210"/>
        <w:rPr>
          <w:sz w:val="21"/>
          <w:szCs w:val="21"/>
        </w:rPr>
      </w:pPr>
      <w:r w:rsidRPr="006A6479">
        <w:rPr>
          <w:rFonts w:hint="eastAsia"/>
          <w:sz w:val="21"/>
          <w:szCs w:val="21"/>
        </w:rPr>
        <w:t>図③に示すとおり、東京都</w:t>
      </w:r>
      <w:r w:rsidR="00CF52AF" w:rsidRPr="006A6479">
        <w:rPr>
          <w:rFonts w:hint="eastAsia"/>
          <w:sz w:val="21"/>
          <w:szCs w:val="21"/>
        </w:rPr>
        <w:t>、愛知県、大阪府</w:t>
      </w:r>
      <w:r w:rsidR="001B38BC" w:rsidRPr="006A6479">
        <w:rPr>
          <w:rFonts w:hint="eastAsia"/>
          <w:sz w:val="21"/>
          <w:szCs w:val="21"/>
        </w:rPr>
        <w:t>の通報件数を比較しても、警察通報以外の件数に</w:t>
      </w:r>
      <w:r w:rsidR="006911E9" w:rsidRPr="006A6479">
        <w:rPr>
          <w:rFonts w:hint="eastAsia"/>
          <w:sz w:val="21"/>
          <w:szCs w:val="21"/>
        </w:rPr>
        <w:t>大きな差異は見受けられないが、警察からの通報件数をみると、令和２</w:t>
      </w:r>
      <w:r w:rsidR="001B38BC" w:rsidRPr="006A6479">
        <w:rPr>
          <w:rFonts w:hint="eastAsia"/>
          <w:sz w:val="21"/>
          <w:szCs w:val="21"/>
        </w:rPr>
        <w:t>年度では東京</w:t>
      </w:r>
      <w:r w:rsidR="00FB0EBD" w:rsidRPr="006A6479">
        <w:rPr>
          <w:rFonts w:hint="eastAsia"/>
          <w:sz w:val="21"/>
          <w:szCs w:val="21"/>
        </w:rPr>
        <w:t>都</w:t>
      </w:r>
      <w:r w:rsidR="001B38BC" w:rsidRPr="006A6479">
        <w:rPr>
          <w:rFonts w:hint="eastAsia"/>
          <w:sz w:val="21"/>
          <w:szCs w:val="21"/>
        </w:rPr>
        <w:t>が</w:t>
      </w:r>
      <w:r w:rsidR="006911E9" w:rsidRPr="006A6479">
        <w:rPr>
          <w:rFonts w:hint="eastAsia"/>
          <w:sz w:val="21"/>
          <w:szCs w:val="21"/>
        </w:rPr>
        <w:t>25</w:t>
      </w:r>
      <w:r w:rsidR="001B38BC" w:rsidRPr="006A6479">
        <w:rPr>
          <w:rFonts w:hint="eastAsia"/>
          <w:sz w:val="21"/>
          <w:szCs w:val="21"/>
        </w:rPr>
        <w:t>件であるのに対し、大阪府は</w:t>
      </w:r>
      <w:r w:rsidR="006911E9" w:rsidRPr="006A6479">
        <w:rPr>
          <w:rFonts w:hint="eastAsia"/>
          <w:sz w:val="21"/>
          <w:szCs w:val="21"/>
        </w:rPr>
        <w:t>約43</w:t>
      </w:r>
      <w:r w:rsidR="001B38BC" w:rsidRPr="006A6479">
        <w:rPr>
          <w:rFonts w:hint="eastAsia"/>
          <w:sz w:val="21"/>
          <w:szCs w:val="21"/>
        </w:rPr>
        <w:t>倍の</w:t>
      </w:r>
      <w:r w:rsidR="006911E9" w:rsidRPr="006A6479">
        <w:rPr>
          <w:rFonts w:hint="eastAsia"/>
          <w:sz w:val="21"/>
          <w:szCs w:val="21"/>
        </w:rPr>
        <w:t>1,</w:t>
      </w:r>
      <w:r w:rsidR="004E7698">
        <w:rPr>
          <w:rFonts w:hint="eastAsia"/>
          <w:sz w:val="21"/>
          <w:szCs w:val="21"/>
        </w:rPr>
        <w:t>06</w:t>
      </w:r>
      <w:r w:rsidR="006911E9" w:rsidRPr="006A6479">
        <w:rPr>
          <w:rFonts w:hint="eastAsia"/>
          <w:sz w:val="21"/>
          <w:szCs w:val="21"/>
        </w:rPr>
        <w:t>7</w:t>
      </w:r>
      <w:r w:rsidR="001B38BC" w:rsidRPr="006A6479">
        <w:rPr>
          <w:rFonts w:hint="eastAsia"/>
          <w:sz w:val="21"/>
          <w:szCs w:val="21"/>
        </w:rPr>
        <w:t>件となっており、本件調査結果に警察からの通報件数が大きく影響していることが伺える。</w:t>
      </w:r>
    </w:p>
    <w:p w14:paraId="0FA6D33E" w14:textId="2C522D8F" w:rsidR="001B38BC" w:rsidRPr="006A6479" w:rsidRDefault="001B38BC" w:rsidP="001B38BC">
      <w:pPr>
        <w:pStyle w:val="Default"/>
        <w:ind w:firstLineChars="100" w:firstLine="210"/>
        <w:rPr>
          <w:sz w:val="21"/>
          <w:szCs w:val="21"/>
        </w:rPr>
      </w:pPr>
      <w:r w:rsidRPr="006A6479">
        <w:rPr>
          <w:rFonts w:hint="eastAsia"/>
          <w:sz w:val="21"/>
          <w:szCs w:val="21"/>
        </w:rPr>
        <w:t>警察通報件数が多い理由として、</w:t>
      </w:r>
      <w:r w:rsidR="0065314B">
        <w:rPr>
          <w:rFonts w:hint="eastAsia"/>
          <w:sz w:val="21"/>
          <w:szCs w:val="21"/>
        </w:rPr>
        <w:t>地域</w:t>
      </w:r>
      <w:r w:rsidRPr="006A6479">
        <w:rPr>
          <w:rFonts w:hint="eastAsia"/>
          <w:sz w:val="21"/>
          <w:szCs w:val="21"/>
        </w:rPr>
        <w:t>性が関係していることも一定考えられるが、「警察白書」における警察への通報件数データをみると、大阪府だけが突出して高い数値とはなっていない（図④）。</w:t>
      </w:r>
    </w:p>
    <w:p w14:paraId="0E02B3EA" w14:textId="77777777" w:rsidR="001B38BC" w:rsidRPr="006A6479" w:rsidRDefault="001B38BC" w:rsidP="001B38BC">
      <w:pPr>
        <w:pStyle w:val="Default"/>
        <w:ind w:firstLineChars="100" w:firstLine="210"/>
        <w:rPr>
          <w:sz w:val="21"/>
          <w:szCs w:val="21"/>
        </w:rPr>
      </w:pPr>
      <w:r w:rsidRPr="006A6479">
        <w:rPr>
          <w:rFonts w:hint="eastAsia"/>
          <w:sz w:val="21"/>
          <w:szCs w:val="21"/>
        </w:rPr>
        <w:t>なお、警察による障がい者虐待への対応については、警察庁通達「障害者虐待の防止、障害者の養護者に対する支援等に関する法律の施行を踏まえた障害者虐待事案への適切な対応について」に基づき全国一律で行われ、地域性はないものと考えられることから、通報を受理する市町村において警察からの通報に関する取扱いにばらつきがあることが推測される。</w:t>
      </w:r>
    </w:p>
    <w:p w14:paraId="18BCC8F0" w14:textId="77777777" w:rsidR="002518FD" w:rsidRPr="006A6479" w:rsidRDefault="002518FD" w:rsidP="001B38BC">
      <w:pPr>
        <w:rPr>
          <w:rFonts w:ascii="HG丸ｺﾞｼｯｸM-PRO" w:eastAsia="HG丸ｺﾞｼｯｸM-PRO" w:hAnsi="HG丸ｺﾞｼｯｸM-PRO"/>
          <w:szCs w:val="21"/>
        </w:rPr>
      </w:pPr>
    </w:p>
    <w:p w14:paraId="1D756A1E" w14:textId="77777777" w:rsidR="002518FD" w:rsidRPr="006A6479" w:rsidRDefault="002518FD" w:rsidP="001B38BC">
      <w:pPr>
        <w:rPr>
          <w:rFonts w:ascii="HG丸ｺﾞｼｯｸM-PRO" w:eastAsia="HG丸ｺﾞｼｯｸM-PRO" w:hAnsi="HG丸ｺﾞｼｯｸM-PRO"/>
          <w:szCs w:val="21"/>
        </w:rPr>
      </w:pPr>
    </w:p>
    <w:p w14:paraId="3C74CCF4" w14:textId="77777777" w:rsidR="002518FD" w:rsidRPr="006A6479" w:rsidRDefault="002518FD" w:rsidP="001B38BC">
      <w:pPr>
        <w:rPr>
          <w:rFonts w:ascii="HG丸ｺﾞｼｯｸM-PRO" w:eastAsia="HG丸ｺﾞｼｯｸM-PRO" w:hAnsi="HG丸ｺﾞｼｯｸM-PRO"/>
          <w:szCs w:val="21"/>
        </w:rPr>
      </w:pPr>
    </w:p>
    <w:p w14:paraId="67E76E20" w14:textId="77777777" w:rsidR="002518FD" w:rsidRPr="006A6479" w:rsidRDefault="002518FD" w:rsidP="001B38BC">
      <w:pPr>
        <w:rPr>
          <w:rFonts w:ascii="HG丸ｺﾞｼｯｸM-PRO" w:eastAsia="HG丸ｺﾞｼｯｸM-PRO" w:hAnsi="HG丸ｺﾞｼｯｸM-PRO"/>
          <w:szCs w:val="21"/>
        </w:rPr>
      </w:pPr>
    </w:p>
    <w:p w14:paraId="3478B863" w14:textId="77777777" w:rsidR="002518FD" w:rsidRPr="006A6479" w:rsidRDefault="002518FD" w:rsidP="001B38BC">
      <w:pPr>
        <w:rPr>
          <w:rFonts w:ascii="HG丸ｺﾞｼｯｸM-PRO" w:eastAsia="HG丸ｺﾞｼｯｸM-PRO" w:hAnsi="HG丸ｺﾞｼｯｸM-PRO"/>
          <w:szCs w:val="21"/>
        </w:rPr>
      </w:pPr>
    </w:p>
    <w:p w14:paraId="164683FC" w14:textId="77777777" w:rsidR="00C95A73" w:rsidRPr="006A6479" w:rsidRDefault="00C95A73" w:rsidP="001B38BC">
      <w:pPr>
        <w:rPr>
          <w:rFonts w:ascii="HG丸ｺﾞｼｯｸM-PRO" w:eastAsia="HG丸ｺﾞｼｯｸM-PRO" w:hAnsi="HG丸ｺﾞｼｯｸM-PRO"/>
          <w:szCs w:val="21"/>
        </w:rPr>
      </w:pPr>
    </w:p>
    <w:p w14:paraId="2A42221B" w14:textId="77777777" w:rsidR="002518FD" w:rsidRPr="006A6479" w:rsidRDefault="002518FD" w:rsidP="001B38BC">
      <w:pPr>
        <w:rPr>
          <w:rFonts w:ascii="HG丸ｺﾞｼｯｸM-PRO" w:eastAsia="HG丸ｺﾞｼｯｸM-PRO" w:hAnsi="HG丸ｺﾞｼｯｸM-PRO"/>
          <w:szCs w:val="21"/>
        </w:rPr>
      </w:pPr>
    </w:p>
    <w:p w14:paraId="46232B31" w14:textId="77777777" w:rsidR="00855F18" w:rsidRPr="006A6479" w:rsidRDefault="001B38BC" w:rsidP="001B38BC">
      <w:pPr>
        <w:rPr>
          <w:rFonts w:ascii="HG丸ｺﾞｼｯｸM-PRO" w:eastAsia="HG丸ｺﾞｼｯｸM-PRO" w:hAnsi="HG丸ｺﾞｼｯｸM-PRO"/>
          <w:szCs w:val="21"/>
        </w:rPr>
      </w:pPr>
      <w:r w:rsidRPr="006A6479">
        <w:rPr>
          <w:rFonts w:ascii="HG丸ｺﾞｼｯｸM-PRO" w:eastAsia="HG丸ｺﾞｼｯｸM-PRO" w:hAnsi="HG丸ｺﾞｼｯｸM-PRO"/>
          <w:szCs w:val="21"/>
        </w:rPr>
        <w:lastRenderedPageBreak/>
        <w:t>(</w:t>
      </w:r>
      <w:r w:rsidRPr="006A6479">
        <w:rPr>
          <w:rFonts w:ascii="HG丸ｺﾞｼｯｸM-PRO" w:eastAsia="HG丸ｺﾞｼｯｸM-PRO" w:hAnsi="HG丸ｺﾞｼｯｸM-PRO" w:hint="eastAsia"/>
          <w:szCs w:val="21"/>
        </w:rPr>
        <w:t>図</w:t>
      </w:r>
      <w:r w:rsidRPr="006A6479">
        <w:rPr>
          <w:rFonts w:ascii="HG丸ｺﾞｼｯｸM-PRO" w:eastAsia="HG丸ｺﾞｼｯｸM-PRO" w:hAnsi="HG丸ｺﾞｼｯｸM-PRO" w:cs="ＭＳ 明朝" w:hint="eastAsia"/>
          <w:szCs w:val="21"/>
        </w:rPr>
        <w:t>③</w:t>
      </w:r>
      <w:r w:rsidRPr="006A6479">
        <w:rPr>
          <w:rFonts w:ascii="HG丸ｺﾞｼｯｸM-PRO" w:eastAsia="HG丸ｺﾞｼｯｸM-PRO" w:hAnsi="HG丸ｺﾞｼｯｸM-PRO"/>
          <w:szCs w:val="21"/>
        </w:rPr>
        <w:t>)</w:t>
      </w:r>
      <w:r w:rsidR="006911E9" w:rsidRPr="006A6479">
        <w:rPr>
          <w:rFonts w:ascii="HG丸ｺﾞｼｯｸM-PRO" w:eastAsia="HG丸ｺﾞｼｯｸM-PRO" w:hAnsi="HG丸ｺﾞｼｯｸM-PRO" w:hint="eastAsia"/>
          <w:szCs w:val="21"/>
        </w:rPr>
        <w:t>：</w:t>
      </w:r>
      <w:r w:rsidRPr="006A6479">
        <w:rPr>
          <w:rFonts w:ascii="HG丸ｺﾞｼｯｸM-PRO" w:eastAsia="HG丸ｺﾞｼｯｸM-PRO" w:hAnsi="HG丸ｺﾞｼｯｸM-PRO" w:hint="eastAsia"/>
          <w:szCs w:val="21"/>
        </w:rPr>
        <w:t>養護者虐待の通報件数比較（</w:t>
      </w:r>
      <w:r w:rsidRPr="006A6479">
        <w:rPr>
          <w:rFonts w:ascii="HG丸ｺﾞｼｯｸM-PRO" w:eastAsia="HG丸ｺﾞｼｯｸM-PRO" w:hAnsi="HG丸ｺﾞｼｯｸM-PRO"/>
          <w:szCs w:val="21"/>
        </w:rPr>
        <w:t>R</w:t>
      </w:r>
      <w:r w:rsidRPr="006A6479">
        <w:rPr>
          <w:rFonts w:ascii="HG丸ｺﾞｼｯｸM-PRO" w:eastAsia="HG丸ｺﾞｼｯｸM-PRO" w:hAnsi="HG丸ｺﾞｼｯｸM-PRO" w:hint="eastAsia"/>
          <w:szCs w:val="21"/>
        </w:rPr>
        <w:t>元</w:t>
      </w:r>
      <w:r w:rsidR="006911E9" w:rsidRPr="006A6479">
        <w:rPr>
          <w:rFonts w:ascii="HG丸ｺﾞｼｯｸM-PRO" w:eastAsia="HG丸ｺﾞｼｯｸM-PRO" w:hAnsi="HG丸ｺﾞｼｯｸM-PRO" w:hint="eastAsia"/>
          <w:szCs w:val="21"/>
        </w:rPr>
        <w:t>・R2</w:t>
      </w:r>
      <w:r w:rsidRPr="006A6479">
        <w:rPr>
          <w:rFonts w:ascii="HG丸ｺﾞｼｯｸM-PRO" w:eastAsia="HG丸ｺﾞｼｯｸM-PRO" w:hAnsi="HG丸ｺﾞｼｯｸM-PRO" w:hint="eastAsia"/>
          <w:szCs w:val="21"/>
        </w:rPr>
        <w:t>比較）</w:t>
      </w:r>
    </w:p>
    <w:p w14:paraId="4E3CD848" w14:textId="77777777" w:rsidR="00885798" w:rsidRPr="006A6479" w:rsidRDefault="002F5CD0" w:rsidP="001B38BC">
      <w:pPr>
        <w:rPr>
          <w:rFonts w:ascii="HG丸ｺﾞｼｯｸM-PRO" w:eastAsia="HG丸ｺﾞｼｯｸM-PRO" w:hAnsi="HG丸ｺﾞｼｯｸM-PRO"/>
          <w:szCs w:val="21"/>
        </w:rPr>
      </w:pPr>
      <w:r>
        <w:rPr>
          <w:rFonts w:ascii="HG丸ｺﾞｼｯｸM-PRO" w:eastAsia="HG丸ｺﾞｼｯｸM-PRO" w:hAnsi="HG丸ｺﾞｼｯｸM-PRO"/>
          <w:szCs w:val="21"/>
        </w:rPr>
        <w:pict w14:anchorId="7D5D170B">
          <v:shape id="_x0000_i1033" type="#_x0000_t75" style="width:421.8pt;height:259.8pt;mso-position-horizontal-relative:char;mso-position-vertical-relative:line">
            <v:imagedata r:id="rId12" o:title=""/>
          </v:shape>
        </w:pict>
      </w:r>
    </w:p>
    <w:p w14:paraId="0F422810" w14:textId="77777777" w:rsidR="00924763" w:rsidRPr="006A6479" w:rsidRDefault="00924763" w:rsidP="001B38BC">
      <w:pPr>
        <w:rPr>
          <w:rFonts w:ascii="HG丸ｺﾞｼｯｸM-PRO" w:eastAsia="HG丸ｺﾞｼｯｸM-PRO" w:hAnsi="HG丸ｺﾞｼｯｸM-PRO"/>
          <w:szCs w:val="21"/>
        </w:rPr>
      </w:pPr>
    </w:p>
    <w:p w14:paraId="7807A27C" w14:textId="77777777" w:rsidR="001B38BC" w:rsidRPr="006A6479" w:rsidRDefault="001B38BC" w:rsidP="001B38BC">
      <w:pPr>
        <w:rPr>
          <w:rFonts w:ascii="HG丸ｺﾞｼｯｸM-PRO" w:eastAsia="HG丸ｺﾞｼｯｸM-PRO" w:hAnsi="HG丸ｺﾞｼｯｸM-PRO"/>
          <w:szCs w:val="21"/>
        </w:rPr>
      </w:pPr>
    </w:p>
    <w:p w14:paraId="57F1637C" w14:textId="77777777" w:rsidR="001B38BC" w:rsidRPr="006A6479" w:rsidRDefault="001B38BC" w:rsidP="001B38BC">
      <w:pPr>
        <w:rPr>
          <w:rFonts w:ascii="HG丸ｺﾞｼｯｸM-PRO" w:eastAsia="HG丸ｺﾞｼｯｸM-PRO" w:hAnsi="HG丸ｺﾞｼｯｸM-PRO"/>
          <w:szCs w:val="21"/>
        </w:rPr>
      </w:pPr>
      <w:r w:rsidRPr="006A6479">
        <w:rPr>
          <w:rFonts w:ascii="HG丸ｺﾞｼｯｸM-PRO" w:eastAsia="HG丸ｺﾞｼｯｸM-PRO" w:hAnsi="HG丸ｺﾞｼｯｸM-PRO"/>
          <w:szCs w:val="21"/>
        </w:rPr>
        <w:t>(</w:t>
      </w:r>
      <w:r w:rsidRPr="006A6479">
        <w:rPr>
          <w:rFonts w:ascii="HG丸ｺﾞｼｯｸM-PRO" w:eastAsia="HG丸ｺﾞｼｯｸM-PRO" w:hAnsi="HG丸ｺﾞｼｯｸM-PRO" w:hint="eastAsia"/>
          <w:szCs w:val="21"/>
        </w:rPr>
        <w:t>図④</w:t>
      </w:r>
      <w:r w:rsidRPr="006A6479">
        <w:rPr>
          <w:rFonts w:ascii="HG丸ｺﾞｼｯｸM-PRO" w:eastAsia="HG丸ｺﾞｼｯｸM-PRO" w:hAnsi="HG丸ｺﾞｼｯｸM-PRO"/>
          <w:szCs w:val="21"/>
        </w:rPr>
        <w:t>)</w:t>
      </w:r>
      <w:r w:rsidRPr="006A6479">
        <w:rPr>
          <w:rFonts w:ascii="HG丸ｺﾞｼｯｸM-PRO" w:eastAsia="HG丸ｺﾞｼｯｸM-PRO" w:hAnsi="HG丸ｺﾞｼｯｸM-PRO" w:hint="eastAsia"/>
          <w:szCs w:val="21"/>
        </w:rPr>
        <w:t>警察への通報件数データ（出典：警察白書）</w:t>
      </w:r>
    </w:p>
    <w:p w14:paraId="62827060" w14:textId="77777777" w:rsidR="001B38BC" w:rsidRPr="006A6479" w:rsidRDefault="002F5CD0" w:rsidP="001B38BC">
      <w:pPr>
        <w:rPr>
          <w:rFonts w:ascii="HG丸ｺﾞｼｯｸM-PRO" w:eastAsia="HG丸ｺﾞｼｯｸM-PRO" w:hAnsi="HG丸ｺﾞｼｯｸM-PRO"/>
          <w:szCs w:val="21"/>
        </w:rPr>
      </w:pPr>
      <w:r>
        <w:rPr>
          <w:noProof/>
        </w:rPr>
        <w:pict w14:anchorId="20BA5F00">
          <v:roundrect id="_x0000_s1046" style="position:absolute;left:0;text-align:left;margin-left:204.85pt;margin-top:43.1pt;width:220.65pt;height:11.25pt;z-index:251646464;mso-position-vertical-relative:line" arcsize="10923f" filled="f" fillcolor="#ffe599" strokecolor="red" strokeweight="1.5pt"/>
        </w:pict>
      </w:r>
      <w:r>
        <w:pict w14:anchorId="237B0636">
          <v:shape id="_x0000_i1034" type="#_x0000_t75" style="width:425.4pt;height:277.8pt">
            <v:imagedata r:id="rId13" o:title=""/>
          </v:shape>
        </w:pict>
      </w:r>
    </w:p>
    <w:p w14:paraId="411DF508" w14:textId="77777777" w:rsidR="001B38BC" w:rsidRPr="006A6479" w:rsidRDefault="001B38BC" w:rsidP="001B38BC">
      <w:pPr>
        <w:rPr>
          <w:rFonts w:ascii="HG丸ｺﾞｼｯｸM-PRO" w:eastAsia="HG丸ｺﾞｼｯｸM-PRO" w:hAnsi="HG丸ｺﾞｼｯｸM-PRO"/>
          <w:szCs w:val="21"/>
        </w:rPr>
      </w:pPr>
    </w:p>
    <w:p w14:paraId="354E0BCC" w14:textId="77777777" w:rsidR="0045548C" w:rsidRPr="006A6479" w:rsidRDefault="0045548C" w:rsidP="001B38BC">
      <w:pPr>
        <w:rPr>
          <w:rFonts w:ascii="HG丸ｺﾞｼｯｸM-PRO" w:eastAsia="HG丸ｺﾞｼｯｸM-PRO" w:hAnsi="HG丸ｺﾞｼｯｸM-PRO"/>
          <w:szCs w:val="21"/>
        </w:rPr>
      </w:pPr>
    </w:p>
    <w:p w14:paraId="0E276D6D" w14:textId="77777777" w:rsidR="0045548C" w:rsidRPr="006A6479" w:rsidRDefault="0045548C" w:rsidP="0045548C">
      <w:pPr>
        <w:autoSpaceDE w:val="0"/>
        <w:autoSpaceDN w:val="0"/>
        <w:adjustRightInd w:val="0"/>
        <w:ind w:firstLineChars="100" w:firstLine="210"/>
        <w:jc w:val="left"/>
        <w:rPr>
          <w:rFonts w:ascii="HG丸ｺﾞｼｯｸM-PRO" w:eastAsia="HG丸ｺﾞｼｯｸM-PRO" w:cs="HG丸ｺﾞｼｯｸM-PRO"/>
          <w:color w:val="000000"/>
          <w:kern w:val="0"/>
          <w:szCs w:val="21"/>
        </w:rPr>
      </w:pPr>
      <w:r w:rsidRPr="006A6479">
        <w:rPr>
          <w:rFonts w:ascii="HG丸ｺﾞｼｯｸM-PRO" w:eastAsia="HG丸ｺﾞｼｯｸM-PRO" w:cs="HG丸ｺﾞｼｯｸM-PRO" w:hint="eastAsia"/>
          <w:color w:val="000000"/>
          <w:kern w:val="0"/>
          <w:szCs w:val="21"/>
        </w:rPr>
        <w:lastRenderedPageBreak/>
        <w:t>なお、「養護者虐待」における警察通報件数について、府内市町村の一部にヒアリングを行ったところ、明らかに虐待案件ではないものはカウントしないなど警察から</w:t>
      </w:r>
      <w:r w:rsidR="009764CB" w:rsidRPr="006A6479">
        <w:rPr>
          <w:rFonts w:ascii="HG丸ｺﾞｼｯｸM-PRO" w:eastAsia="HG丸ｺﾞｼｯｸM-PRO" w:cs="HG丸ｺﾞｼｯｸM-PRO" w:hint="eastAsia"/>
          <w:color w:val="000000"/>
          <w:kern w:val="0"/>
          <w:szCs w:val="21"/>
        </w:rPr>
        <w:t>の通報を全件計上していない市町村があることが判明した。当該市町村</w:t>
      </w:r>
      <w:r w:rsidRPr="006A6479">
        <w:rPr>
          <w:rFonts w:ascii="HG丸ｺﾞｼｯｸM-PRO" w:eastAsia="HG丸ｺﾞｼｯｸM-PRO" w:cs="HG丸ｺﾞｼｯｸM-PRO" w:hint="eastAsia"/>
          <w:color w:val="000000"/>
          <w:kern w:val="0"/>
          <w:szCs w:val="21"/>
        </w:rPr>
        <w:t>は過去２年についても警察通報件数が少</w:t>
      </w:r>
      <w:r w:rsidR="002E361B" w:rsidRPr="006A6479">
        <w:rPr>
          <w:rFonts w:ascii="HG丸ｺﾞｼｯｸM-PRO" w:eastAsia="HG丸ｺﾞｼｯｸM-PRO" w:cs="HG丸ｺﾞｼｯｸM-PRO" w:hint="eastAsia"/>
          <w:color w:val="000000"/>
          <w:kern w:val="0"/>
          <w:szCs w:val="21"/>
        </w:rPr>
        <w:t>ない報告となっていることからも、調査開始以来、全件計上しない取</w:t>
      </w:r>
      <w:r w:rsidRPr="006A6479">
        <w:rPr>
          <w:rFonts w:ascii="HG丸ｺﾞｼｯｸM-PRO" w:eastAsia="HG丸ｺﾞｼｯｸM-PRO" w:cs="HG丸ｺﾞｼｯｸM-PRO" w:hint="eastAsia"/>
          <w:color w:val="000000"/>
          <w:kern w:val="0"/>
          <w:szCs w:val="21"/>
        </w:rPr>
        <w:t>扱いを続けてきたことが推測される。</w:t>
      </w:r>
    </w:p>
    <w:p w14:paraId="199D99AF" w14:textId="77777777" w:rsidR="0045548C" w:rsidRPr="006A6479" w:rsidRDefault="0045548C" w:rsidP="00135469">
      <w:pPr>
        <w:rPr>
          <w:rFonts w:ascii="HG丸ｺﾞｼｯｸM-PRO" w:eastAsia="HG丸ｺﾞｼｯｸM-PRO" w:cs="HG丸ｺﾞｼｯｸM-PRO"/>
          <w:color w:val="000000"/>
          <w:kern w:val="0"/>
          <w:szCs w:val="21"/>
        </w:rPr>
      </w:pPr>
    </w:p>
    <w:p w14:paraId="4E1D930F" w14:textId="77777777" w:rsidR="0056528E" w:rsidRPr="006A6479" w:rsidRDefault="00963073" w:rsidP="00135469">
      <w:pPr>
        <w:rPr>
          <w:rFonts w:ascii="HG丸ｺﾞｼｯｸM-PRO" w:eastAsia="HG丸ｺﾞｼｯｸM-PRO" w:hAnsi="HG丸ｺﾞｼｯｸM-PRO"/>
          <w:b/>
          <w:szCs w:val="21"/>
        </w:rPr>
      </w:pPr>
      <w:r w:rsidRPr="006A6479">
        <w:rPr>
          <w:rFonts w:ascii="HG丸ｺﾞｼｯｸM-PRO" w:eastAsia="HG丸ｺﾞｼｯｸM-PRO" w:hAnsi="HG丸ｺﾞｼｯｸM-PRO" w:cs="ＭＳ 明朝"/>
          <w:b/>
          <w:szCs w:val="21"/>
        </w:rPr>
        <w:t>２．</w:t>
      </w:r>
      <w:r w:rsidR="00135469" w:rsidRPr="006A6479">
        <w:rPr>
          <w:rFonts w:ascii="HG丸ｺﾞｼｯｸM-PRO" w:eastAsia="HG丸ｺﾞｼｯｸM-PRO" w:hAnsi="HG丸ｺﾞｼｯｸM-PRO"/>
          <w:b/>
          <w:szCs w:val="21"/>
        </w:rPr>
        <w:t xml:space="preserve">課題　　</w:t>
      </w:r>
    </w:p>
    <w:p w14:paraId="5F9F8109" w14:textId="77777777" w:rsidR="00055BFB" w:rsidRPr="006A6479" w:rsidRDefault="00055BFB" w:rsidP="00055BFB">
      <w:pPr>
        <w:ind w:firstLineChars="100" w:firstLine="210"/>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以</w:t>
      </w:r>
      <w:r w:rsidR="002E361B" w:rsidRPr="006A6479">
        <w:rPr>
          <w:rFonts w:ascii="HG丸ｺﾞｼｯｸM-PRO" w:eastAsia="HG丸ｺﾞｼｯｸM-PRO" w:hAnsi="HG丸ｺﾞｼｯｸM-PRO" w:hint="eastAsia"/>
          <w:szCs w:val="21"/>
        </w:rPr>
        <w:t>上のことから、本</w:t>
      </w:r>
      <w:r w:rsidR="00FC5B13" w:rsidRPr="006A6479">
        <w:rPr>
          <w:rFonts w:ascii="HG丸ｺﾞｼｯｸM-PRO" w:eastAsia="HG丸ｺﾞｼｯｸM-PRO" w:hAnsi="HG丸ｺﾞｼｯｸM-PRO" w:hint="eastAsia"/>
          <w:szCs w:val="21"/>
        </w:rPr>
        <w:t>件</w:t>
      </w:r>
      <w:r w:rsidR="002E361B" w:rsidRPr="006A6479">
        <w:rPr>
          <w:rFonts w:ascii="HG丸ｺﾞｼｯｸM-PRO" w:eastAsia="HG丸ｺﾞｼｯｸM-PRO" w:hAnsi="HG丸ｺﾞｼｯｸM-PRO" w:hint="eastAsia"/>
          <w:szCs w:val="21"/>
        </w:rPr>
        <w:t>調査における警察による通報件数のカウント方法や</w:t>
      </w:r>
      <w:r w:rsidRPr="006A6479">
        <w:rPr>
          <w:rFonts w:ascii="HG丸ｺﾞｼｯｸM-PRO" w:eastAsia="HG丸ｺﾞｼｯｸM-PRO" w:hAnsi="HG丸ｺﾞｼｯｸM-PRO" w:hint="eastAsia"/>
          <w:szCs w:val="21"/>
        </w:rPr>
        <w:t>取扱いには</w:t>
      </w:r>
      <w:r w:rsidR="002E361B" w:rsidRPr="006A6479">
        <w:rPr>
          <w:rFonts w:ascii="HG丸ｺﾞｼｯｸM-PRO" w:eastAsia="HG丸ｺﾞｼｯｸM-PRO" w:hAnsi="HG丸ｺﾞｼｯｸM-PRO" w:hint="eastAsia"/>
          <w:szCs w:val="21"/>
        </w:rPr>
        <w:t>、</w:t>
      </w:r>
      <w:r w:rsidRPr="006A6479">
        <w:rPr>
          <w:rFonts w:ascii="HG丸ｺﾞｼｯｸM-PRO" w:eastAsia="HG丸ｺﾞｼｯｸM-PRO" w:hAnsi="HG丸ｺﾞｼｯｸM-PRO" w:hint="eastAsia"/>
          <w:szCs w:val="21"/>
        </w:rPr>
        <w:t>自治体間でばらつきがあるものと考えられ、回答者の認識を共通化しなければ、正確な調査とはならず、調査結果の正確性が損なわれてしまうものと危惧される。</w:t>
      </w:r>
    </w:p>
    <w:p w14:paraId="05262744" w14:textId="77777777" w:rsidR="0096010C" w:rsidRPr="006A6479" w:rsidRDefault="00132261" w:rsidP="00135469">
      <w:pPr>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 xml:space="preserve">　また調査結果</w:t>
      </w:r>
      <w:r w:rsidR="00F45922" w:rsidRPr="006A6479">
        <w:rPr>
          <w:rFonts w:ascii="HG丸ｺﾞｼｯｸM-PRO" w:eastAsia="HG丸ｺﾞｼｯｸM-PRO" w:hAnsi="HG丸ｺﾞｼｯｸM-PRO" w:hint="eastAsia"/>
          <w:szCs w:val="21"/>
        </w:rPr>
        <w:t>は国手引き等にも活用</w:t>
      </w:r>
      <w:r w:rsidRPr="006A6479">
        <w:rPr>
          <w:rFonts w:ascii="HG丸ｺﾞｼｯｸM-PRO" w:eastAsia="HG丸ｺﾞｼｯｸM-PRO" w:hAnsi="HG丸ｺﾞｼｯｸM-PRO" w:hint="eastAsia"/>
          <w:szCs w:val="21"/>
        </w:rPr>
        <w:t>されており、府も国手引きを参考に</w:t>
      </w:r>
      <w:r w:rsidR="00FC5B13" w:rsidRPr="006A6479">
        <w:rPr>
          <w:rFonts w:ascii="HG丸ｺﾞｼｯｸM-PRO" w:eastAsia="HG丸ｺﾞｼｯｸM-PRO" w:hAnsi="HG丸ｺﾞｼｯｸM-PRO" w:hint="eastAsia"/>
          <w:szCs w:val="21"/>
        </w:rPr>
        <w:t>独自の</w:t>
      </w:r>
      <w:r w:rsidRPr="006A6479">
        <w:rPr>
          <w:rFonts w:ascii="HG丸ｺﾞｼｯｸM-PRO" w:eastAsia="HG丸ｺﾞｼｯｸM-PRO" w:hAnsi="HG丸ｺﾞｼｯｸM-PRO" w:hint="eastAsia"/>
          <w:szCs w:val="21"/>
        </w:rPr>
        <w:t>マニュアルを作成していることから、</w:t>
      </w:r>
      <w:r w:rsidR="00577456" w:rsidRPr="006A6479">
        <w:rPr>
          <w:rFonts w:ascii="HG丸ｺﾞｼｯｸM-PRO" w:eastAsia="HG丸ｺﾞｼｯｸM-PRO" w:hAnsi="HG丸ｺﾞｼｯｸM-PRO" w:hint="eastAsia"/>
          <w:szCs w:val="21"/>
        </w:rPr>
        <w:t>実情に合った</w:t>
      </w:r>
      <w:r w:rsidR="00F45922" w:rsidRPr="006A6479">
        <w:rPr>
          <w:rFonts w:ascii="HG丸ｺﾞｼｯｸM-PRO" w:eastAsia="HG丸ｺﾞｼｯｸM-PRO" w:hAnsi="HG丸ｺﾞｼｯｸM-PRO" w:hint="eastAsia"/>
          <w:szCs w:val="21"/>
        </w:rPr>
        <w:t>対応を行うために</w:t>
      </w:r>
      <w:r w:rsidRPr="006A6479">
        <w:rPr>
          <w:rFonts w:ascii="HG丸ｺﾞｼｯｸM-PRO" w:eastAsia="HG丸ｺﾞｼｯｸM-PRO" w:hAnsi="HG丸ｺﾞｼｯｸM-PRO" w:hint="eastAsia"/>
          <w:szCs w:val="21"/>
        </w:rPr>
        <w:t>正確なデータが求められる。</w:t>
      </w:r>
    </w:p>
    <w:p w14:paraId="23BD0BE2" w14:textId="77777777" w:rsidR="00132261" w:rsidRPr="006A6479" w:rsidRDefault="00132261" w:rsidP="00135469">
      <w:pPr>
        <w:rPr>
          <w:rFonts w:ascii="HG丸ｺﾞｼｯｸM-PRO" w:eastAsia="HG丸ｺﾞｼｯｸM-PRO" w:hAnsi="HG丸ｺﾞｼｯｸM-PRO"/>
          <w:szCs w:val="21"/>
        </w:rPr>
      </w:pPr>
    </w:p>
    <w:p w14:paraId="267DAF13" w14:textId="77777777" w:rsidR="002F466A" w:rsidRPr="006A6479" w:rsidRDefault="00963073" w:rsidP="00135469">
      <w:pPr>
        <w:rPr>
          <w:rFonts w:ascii="HG丸ｺﾞｼｯｸM-PRO" w:eastAsia="HG丸ｺﾞｼｯｸM-PRO" w:hAnsi="HG丸ｺﾞｼｯｸM-PRO"/>
          <w:b/>
          <w:szCs w:val="21"/>
        </w:rPr>
      </w:pPr>
      <w:r w:rsidRPr="006A6479">
        <w:rPr>
          <w:rFonts w:ascii="HG丸ｺﾞｼｯｸM-PRO" w:eastAsia="HG丸ｺﾞｼｯｸM-PRO" w:hAnsi="HG丸ｺﾞｼｯｸM-PRO"/>
          <w:b/>
          <w:szCs w:val="21"/>
        </w:rPr>
        <w:t>３．具体的な提案</w:t>
      </w:r>
      <w:r w:rsidR="00135469" w:rsidRPr="006A6479">
        <w:rPr>
          <w:rFonts w:ascii="HG丸ｺﾞｼｯｸM-PRO" w:eastAsia="HG丸ｺﾞｼｯｸM-PRO" w:hAnsi="HG丸ｺﾞｼｯｸM-PRO"/>
          <w:b/>
          <w:szCs w:val="21"/>
        </w:rPr>
        <w:t xml:space="preserve">　　</w:t>
      </w:r>
    </w:p>
    <w:p w14:paraId="3EB23ACD" w14:textId="77777777" w:rsidR="00055BFB" w:rsidRPr="006A6479" w:rsidRDefault="003507F0" w:rsidP="00055BFB">
      <w:pPr>
        <w:ind w:firstLineChars="100" w:firstLine="210"/>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本件調査における警察通報件数のカウント方法や</w:t>
      </w:r>
      <w:r w:rsidR="00055BFB" w:rsidRPr="006A6479">
        <w:rPr>
          <w:rFonts w:ascii="HG丸ｺﾞｼｯｸM-PRO" w:eastAsia="HG丸ｺﾞｼｯｸM-PRO" w:hAnsi="HG丸ｺﾞｼｯｸM-PRO" w:hint="eastAsia"/>
          <w:szCs w:val="21"/>
        </w:rPr>
        <w:t>その取扱いについて</w:t>
      </w:r>
      <w:r w:rsidRPr="006A6479">
        <w:rPr>
          <w:rFonts w:ascii="HG丸ｺﾞｼｯｸM-PRO" w:eastAsia="HG丸ｺﾞｼｯｸM-PRO" w:hAnsi="HG丸ｺﾞｼｯｸM-PRO" w:hint="eastAsia"/>
          <w:szCs w:val="21"/>
        </w:rPr>
        <w:t>、調査の正確性を期するため、改めてルールを定め、</w:t>
      </w:r>
      <w:r w:rsidR="00055BFB" w:rsidRPr="006A6479">
        <w:rPr>
          <w:rFonts w:ascii="HG丸ｺﾞｼｯｸM-PRO" w:eastAsia="HG丸ｺﾞｼｯｸM-PRO" w:hAnsi="HG丸ｺﾞｼｯｸM-PRO" w:hint="eastAsia"/>
          <w:szCs w:val="21"/>
        </w:rPr>
        <w:t>周知徹底していただきたい。</w:t>
      </w:r>
    </w:p>
    <w:p w14:paraId="5686AE93" w14:textId="77777777" w:rsidR="00055BFB" w:rsidRPr="006A6479" w:rsidRDefault="00055BFB" w:rsidP="00055BFB">
      <w:pPr>
        <w:ind w:firstLineChars="100" w:firstLine="210"/>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少なくとも、調査依頼文、調査要領、調査票などに下記について具体的に記載することなどにより、必ず回答者の目に留まるよう注意喚起をはかるべき。</w:t>
      </w:r>
    </w:p>
    <w:p w14:paraId="07E43105" w14:textId="77777777" w:rsidR="00055BFB" w:rsidRPr="006A6479" w:rsidRDefault="00055BFB" w:rsidP="00055BFB">
      <w:pPr>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・警察からの「障害者虐待事案通報票」を全件カウントすること</w:t>
      </w:r>
    </w:p>
    <w:p w14:paraId="58394AB5" w14:textId="77777777" w:rsidR="00055BFB" w:rsidRPr="006A6479" w:rsidRDefault="00055BFB" w:rsidP="00055BFB">
      <w:pPr>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・「障害者虐待事案通報票」を提出した警察署ごとに確認を行い、警察が把握している件数と一致させること</w:t>
      </w:r>
    </w:p>
    <w:p w14:paraId="28F3DCF2" w14:textId="77777777" w:rsidR="00055BFB" w:rsidRPr="006A6479" w:rsidRDefault="00055BFB" w:rsidP="00055BFB">
      <w:pPr>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・虐待認定につながった事案のみを計上することがないようにすること</w:t>
      </w:r>
    </w:p>
    <w:p w14:paraId="2E6FE590" w14:textId="77777777" w:rsidR="00055BFB" w:rsidRPr="006A6479" w:rsidRDefault="00055BFB" w:rsidP="00055BFB">
      <w:pPr>
        <w:rPr>
          <w:rFonts w:ascii="HG丸ｺﾞｼｯｸM-PRO" w:eastAsia="HG丸ｺﾞｼｯｸM-PRO" w:hAnsi="HG丸ｺﾞｼｯｸM-PRO"/>
          <w:szCs w:val="21"/>
        </w:rPr>
      </w:pPr>
    </w:p>
    <w:p w14:paraId="15C6A141" w14:textId="77777777" w:rsidR="002C5D64" w:rsidRPr="006A6479" w:rsidRDefault="009D1FA7" w:rsidP="002C5D64">
      <w:pPr>
        <w:ind w:firstLineChars="100" w:firstLine="210"/>
        <w:rPr>
          <w:rFonts w:ascii="HG丸ｺﾞｼｯｸM-PRO" w:eastAsia="HG丸ｺﾞｼｯｸM-PRO" w:hAnsi="HG丸ｺﾞｼｯｸM-PRO"/>
          <w:szCs w:val="21"/>
        </w:rPr>
      </w:pPr>
      <w:r w:rsidRPr="006A6479">
        <w:rPr>
          <w:rFonts w:ascii="HG丸ｺﾞｼｯｸM-PRO" w:eastAsia="HG丸ｺﾞｼｯｸM-PRO" w:hAnsi="HG丸ｺﾞｼｯｸM-PRO"/>
          <w:szCs w:val="21"/>
        </w:rPr>
        <w:t>また、</w:t>
      </w:r>
      <w:r w:rsidR="002C5D64" w:rsidRPr="006A6479">
        <w:rPr>
          <w:rFonts w:ascii="HG丸ｺﾞｼｯｸM-PRO" w:eastAsia="HG丸ｺﾞｼｯｸM-PRO" w:hAnsi="HG丸ｺﾞｼｯｸM-PRO" w:hint="eastAsia"/>
          <w:szCs w:val="21"/>
        </w:rPr>
        <w:t>別途、警察からの通報に係る市区町村における取り扱いについてのアンケート調査を実施すること等で全国の実態を把握することも、正確な調査結果を得るために有益であると思料する。</w:t>
      </w:r>
    </w:p>
    <w:p w14:paraId="0024E939" w14:textId="77777777" w:rsidR="009D1FA7" w:rsidRPr="006A6479" w:rsidRDefault="009D1FA7" w:rsidP="00055BFB">
      <w:pPr>
        <w:rPr>
          <w:rFonts w:ascii="HG丸ｺﾞｼｯｸM-PRO" w:eastAsia="HG丸ｺﾞｼｯｸM-PRO" w:hAnsi="HG丸ｺﾞｼｯｸM-PRO"/>
          <w:szCs w:val="21"/>
        </w:rPr>
      </w:pPr>
    </w:p>
    <w:p w14:paraId="2313E270" w14:textId="77777777" w:rsidR="00950655" w:rsidRPr="006A6479" w:rsidRDefault="009D1FA7" w:rsidP="00AD5C6A">
      <w:pPr>
        <w:ind w:firstLineChars="100" w:firstLine="210"/>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さらに</w:t>
      </w:r>
      <w:r w:rsidR="00055BFB" w:rsidRPr="006A6479">
        <w:rPr>
          <w:rFonts w:ascii="HG丸ｺﾞｼｯｸM-PRO" w:eastAsia="HG丸ｺﾞｼｯｸM-PRO" w:hAnsi="HG丸ｺﾞｼｯｸM-PRO" w:hint="eastAsia"/>
          <w:szCs w:val="21"/>
        </w:rPr>
        <w:t>、</w:t>
      </w:r>
      <w:r w:rsidR="002C5D64" w:rsidRPr="006A6479">
        <w:rPr>
          <w:rFonts w:ascii="HG丸ｺﾞｼｯｸM-PRO" w:eastAsia="HG丸ｺﾞｼｯｸM-PRO" w:hAnsi="HG丸ｺﾞｼｯｸM-PRO"/>
          <w:szCs w:val="21"/>
        </w:rPr>
        <w:t>警察から</w:t>
      </w:r>
      <w:r w:rsidR="002C5D64" w:rsidRPr="006A6479">
        <w:rPr>
          <w:rFonts w:ascii="HG丸ｺﾞｼｯｸM-PRO" w:eastAsia="HG丸ｺﾞｼｯｸM-PRO" w:hAnsi="HG丸ｺﾞｼｯｸM-PRO" w:hint="eastAsia"/>
          <w:szCs w:val="21"/>
        </w:rPr>
        <w:t>市町村に</w:t>
      </w:r>
      <w:r w:rsidR="002C5D64" w:rsidRPr="006A6479">
        <w:rPr>
          <w:rFonts w:ascii="HG丸ｺﾞｼｯｸM-PRO" w:eastAsia="HG丸ｺﾞｼｯｸM-PRO" w:hAnsi="HG丸ｺﾞｼｯｸM-PRO"/>
          <w:szCs w:val="21"/>
        </w:rPr>
        <w:t>通報した障がい者虐待の件数について、</w:t>
      </w:r>
      <w:r w:rsidR="002C5D64" w:rsidRPr="006A6479">
        <w:rPr>
          <w:rFonts w:ascii="HG丸ｺﾞｼｯｸM-PRO" w:eastAsia="HG丸ｺﾞｼｯｸM-PRO" w:hAnsi="HG丸ｺﾞｼｯｸM-PRO" w:hint="eastAsia"/>
          <w:szCs w:val="21"/>
        </w:rPr>
        <w:t>現時点では</w:t>
      </w:r>
      <w:r w:rsidR="002C5D64" w:rsidRPr="006A6479">
        <w:rPr>
          <w:rFonts w:ascii="HG丸ｺﾞｼｯｸM-PRO" w:eastAsia="HG丸ｺﾞｼｯｸM-PRO" w:hAnsi="HG丸ｺﾞｼｯｸM-PRO"/>
          <w:szCs w:val="21"/>
        </w:rPr>
        <w:t>警察庁</w:t>
      </w:r>
      <w:r w:rsidR="003507F0" w:rsidRPr="006A6479">
        <w:rPr>
          <w:rFonts w:ascii="HG丸ｺﾞｼｯｸM-PRO" w:eastAsia="HG丸ｺﾞｼｯｸM-PRO" w:hAnsi="HG丸ｺﾞｼｯｸM-PRO" w:hint="eastAsia"/>
          <w:szCs w:val="21"/>
        </w:rPr>
        <w:t>において</w:t>
      </w:r>
      <w:r w:rsidR="002C5D64" w:rsidRPr="006A6479">
        <w:rPr>
          <w:rFonts w:ascii="HG丸ｺﾞｼｯｸM-PRO" w:eastAsia="HG丸ｺﾞｼｯｸM-PRO" w:hAnsi="HG丸ｺﾞｼｯｸM-PRO" w:hint="eastAsia"/>
          <w:szCs w:val="21"/>
        </w:rPr>
        <w:t>集約</w:t>
      </w:r>
      <w:r w:rsidR="002C5D64" w:rsidRPr="006A6479">
        <w:rPr>
          <w:rFonts w:ascii="HG丸ｺﾞｼｯｸM-PRO" w:eastAsia="HG丸ｺﾞｼｯｸM-PRO" w:hAnsi="HG丸ｺﾞｼｯｸM-PRO"/>
          <w:szCs w:val="21"/>
        </w:rPr>
        <w:t>していないが、</w:t>
      </w:r>
      <w:r w:rsidR="002C5D64" w:rsidRPr="006A6479">
        <w:rPr>
          <w:rFonts w:ascii="HG丸ｺﾞｼｯｸM-PRO" w:eastAsia="HG丸ｺﾞｼｯｸM-PRO" w:hAnsi="HG丸ｺﾞｼｯｸM-PRO" w:hint="eastAsia"/>
          <w:szCs w:val="21"/>
        </w:rPr>
        <w:t>警察庁が</w:t>
      </w:r>
      <w:r w:rsidR="002C5D64" w:rsidRPr="006A6479">
        <w:rPr>
          <w:rFonts w:ascii="HG丸ｺﾞｼｯｸM-PRO" w:eastAsia="HG丸ｺﾞｼｯｸM-PRO" w:hAnsi="HG丸ｺﾞｼｯｸM-PRO"/>
          <w:szCs w:val="21"/>
        </w:rPr>
        <w:t>都道府県</w:t>
      </w:r>
      <w:r w:rsidR="002C5D64" w:rsidRPr="006A6479">
        <w:rPr>
          <w:rFonts w:ascii="HG丸ｺﾞｼｯｸM-PRO" w:eastAsia="HG丸ｺﾞｼｯｸM-PRO" w:hAnsi="HG丸ｺﾞｼｯｸM-PRO" w:hint="eastAsia"/>
          <w:szCs w:val="21"/>
        </w:rPr>
        <w:t>の</w:t>
      </w:r>
      <w:r w:rsidR="002C5D64" w:rsidRPr="006A6479">
        <w:rPr>
          <w:rFonts w:ascii="HG丸ｺﾞｼｯｸM-PRO" w:eastAsia="HG丸ｺﾞｼｯｸM-PRO" w:hAnsi="HG丸ｺﾞｼｯｸM-PRO"/>
          <w:szCs w:val="21"/>
        </w:rPr>
        <w:t>警察ごとに集約</w:t>
      </w:r>
      <w:r w:rsidR="002C5D64" w:rsidRPr="006A6479">
        <w:rPr>
          <w:rFonts w:ascii="HG丸ｺﾞｼｯｸM-PRO" w:eastAsia="HG丸ｺﾞｼｯｸM-PRO" w:hAnsi="HG丸ｺﾞｼｯｸM-PRO" w:hint="eastAsia"/>
          <w:szCs w:val="21"/>
        </w:rPr>
        <w:t>して本</w:t>
      </w:r>
      <w:r w:rsidR="00B309F0" w:rsidRPr="006A6479">
        <w:rPr>
          <w:rFonts w:ascii="HG丸ｺﾞｼｯｸM-PRO" w:eastAsia="HG丸ｺﾞｼｯｸM-PRO" w:hAnsi="HG丸ｺﾞｼｯｸM-PRO" w:hint="eastAsia"/>
          <w:szCs w:val="21"/>
        </w:rPr>
        <w:t>件</w:t>
      </w:r>
      <w:r w:rsidR="002C5D64" w:rsidRPr="006A6479">
        <w:rPr>
          <w:rFonts w:ascii="HG丸ｺﾞｼｯｸM-PRO" w:eastAsia="HG丸ｺﾞｼｯｸM-PRO" w:hAnsi="HG丸ｺﾞｼｯｸM-PRO" w:hint="eastAsia"/>
          <w:szCs w:val="21"/>
        </w:rPr>
        <w:t>調査と</w:t>
      </w:r>
      <w:r w:rsidR="002C5D64" w:rsidRPr="006A6479">
        <w:rPr>
          <w:rFonts w:ascii="HG丸ｺﾞｼｯｸM-PRO" w:eastAsia="HG丸ｺﾞｼｯｸM-PRO" w:hAnsi="HG丸ｺﾞｼｯｸM-PRO"/>
          <w:szCs w:val="21"/>
        </w:rPr>
        <w:t>照合することで、より正確な</w:t>
      </w:r>
      <w:r w:rsidR="002C5D64" w:rsidRPr="006A6479">
        <w:rPr>
          <w:rFonts w:ascii="HG丸ｺﾞｼｯｸM-PRO" w:eastAsia="HG丸ｺﾞｼｯｸM-PRO" w:hAnsi="HG丸ｺﾞｼｯｸM-PRO" w:hint="eastAsia"/>
          <w:szCs w:val="21"/>
        </w:rPr>
        <w:t>調査結果</w:t>
      </w:r>
      <w:r w:rsidR="002C5D64" w:rsidRPr="006A6479">
        <w:rPr>
          <w:rFonts w:ascii="HG丸ｺﾞｼｯｸM-PRO" w:eastAsia="HG丸ｺﾞｼｯｸM-PRO" w:hAnsi="HG丸ｺﾞｼｯｸM-PRO"/>
          <w:szCs w:val="21"/>
        </w:rPr>
        <w:t>を得ることができると考える。</w:t>
      </w:r>
      <w:r w:rsidR="002C5D64" w:rsidRPr="006A6479">
        <w:rPr>
          <w:rFonts w:ascii="HG丸ｺﾞｼｯｸM-PRO" w:eastAsia="HG丸ｺﾞｼｯｸM-PRO" w:hAnsi="HG丸ｺﾞｼｯｸM-PRO" w:hint="eastAsia"/>
          <w:szCs w:val="21"/>
        </w:rPr>
        <w:t>そのため、</w:t>
      </w:r>
      <w:r w:rsidR="002C5D64" w:rsidRPr="006A6479">
        <w:rPr>
          <w:rFonts w:ascii="HG丸ｺﾞｼｯｸM-PRO" w:eastAsia="HG丸ｺﾞｼｯｸM-PRO" w:hAnsi="HG丸ｺﾞｼｯｸM-PRO"/>
          <w:szCs w:val="21"/>
        </w:rPr>
        <w:t>警察庁とも連携を図られたい。</w:t>
      </w:r>
    </w:p>
    <w:p w14:paraId="4CE2950A" w14:textId="77777777" w:rsidR="00950655" w:rsidRPr="006A6479" w:rsidRDefault="00950655" w:rsidP="00950655">
      <w:pPr>
        <w:rPr>
          <w:rFonts w:ascii="HG丸ｺﾞｼｯｸM-PRO" w:eastAsia="HG丸ｺﾞｼｯｸM-PRO" w:hAnsi="HG丸ｺﾞｼｯｸM-PRO"/>
        </w:rPr>
      </w:pPr>
      <w:r w:rsidRPr="006A6479">
        <w:rPr>
          <w:rFonts w:ascii="HG丸ｺﾞｼｯｸM-PRO" w:eastAsia="HG丸ｺﾞｼｯｸM-PRO" w:hAnsi="HG丸ｺﾞｼｯｸM-PRO"/>
          <w:szCs w:val="21"/>
        </w:rPr>
        <w:br w:type="page"/>
      </w:r>
      <w:r w:rsidR="002F5CD0">
        <w:rPr>
          <w:rFonts w:ascii="HG丸ｺﾞｼｯｸM-PRO" w:eastAsia="HG丸ｺﾞｼｯｸM-PRO" w:hAnsi="HG丸ｺﾞｼｯｸM-PRO"/>
        </w:rPr>
      </w:r>
      <w:r w:rsidR="002F5CD0">
        <w:rPr>
          <w:rFonts w:ascii="HG丸ｺﾞｼｯｸM-PRO" w:eastAsia="HG丸ｺﾞｼｯｸM-PRO" w:hAnsi="HG丸ｺﾞｼｯｸM-PRO"/>
        </w:rPr>
        <w:pict w14:anchorId="7749EE17">
          <v:rect id="_x0000_s1161" style="width:429.05pt;height:22.25pt;visibility:visible;mso-left-percent:-10001;mso-top-percent:-10001;mso-position-horizontal:absolute;mso-position-horizontal-relative:char;mso-position-vertical:absolute;mso-position-vertical-relative:line;mso-left-percent:-10001;mso-top-percent:-10001;v-text-anchor:middle" fillcolor="black" strokeweight="2pt">
            <v:path arrowok="t"/>
            <v:textbox style="mso-next-textbox:#_x0000_s1161">
              <w:txbxContent>
                <w:p w14:paraId="705A12B7" w14:textId="77777777" w:rsidR="00950655" w:rsidRPr="006D4AE0" w:rsidRDefault="00950655" w:rsidP="00950655">
                  <w:pPr>
                    <w:spacing w:line="300" w:lineRule="exact"/>
                    <w:rPr>
                      <w:rFonts w:ascii="Meiryo UI" w:eastAsia="Meiryo UI" w:hAnsi="Meiryo UI"/>
                      <w:b/>
                      <w:sz w:val="26"/>
                      <w:szCs w:val="26"/>
                      <w:shd w:val="clear" w:color="auto" w:fill="00B0F0"/>
                    </w:rPr>
                  </w:pPr>
                  <w:r>
                    <w:rPr>
                      <w:rFonts w:ascii="Meiryo UI" w:eastAsia="Meiryo UI" w:hAnsi="Meiryo UI" w:hint="eastAsia"/>
                      <w:b/>
                      <w:sz w:val="26"/>
                      <w:szCs w:val="26"/>
                    </w:rPr>
                    <w:t>４</w:t>
                  </w:r>
                  <w:r w:rsidRPr="00E002D9">
                    <w:rPr>
                      <w:rFonts w:ascii="Meiryo UI" w:eastAsia="Meiryo UI" w:hAnsi="Meiryo UI" w:hint="eastAsia"/>
                      <w:b/>
                      <w:sz w:val="26"/>
                      <w:szCs w:val="26"/>
                    </w:rPr>
                    <w:t>．</w:t>
                  </w:r>
                  <w:r>
                    <w:rPr>
                      <w:rFonts w:ascii="Meiryo UI" w:eastAsia="Meiryo UI" w:hAnsi="Meiryo UI" w:hint="eastAsia"/>
                      <w:b/>
                      <w:sz w:val="26"/>
                      <w:szCs w:val="26"/>
                    </w:rPr>
                    <w:t>相談支援体制の整備</w:t>
                  </w:r>
                  <w:r w:rsidRPr="00E002D9">
                    <w:rPr>
                      <w:rFonts w:ascii="Meiryo UI" w:eastAsia="Meiryo UI" w:hAnsi="Meiryo UI" w:hint="eastAsia"/>
                      <w:b/>
                      <w:sz w:val="26"/>
                      <w:szCs w:val="26"/>
                    </w:rPr>
                    <w:t>について</w:t>
                  </w:r>
                </w:p>
                <w:p w14:paraId="4A8CED77" w14:textId="77777777" w:rsidR="00950655" w:rsidRPr="00005DE5" w:rsidRDefault="00950655" w:rsidP="00950655"/>
              </w:txbxContent>
            </v:textbox>
            <w10:anchorlock/>
          </v:rect>
        </w:pict>
      </w:r>
    </w:p>
    <w:p w14:paraId="2B7C8B42" w14:textId="77777777" w:rsidR="00950655" w:rsidRPr="006A6479" w:rsidRDefault="002F5CD0" w:rsidP="00950655">
      <w:pPr>
        <w:rPr>
          <w:rFonts w:ascii="HG丸ｺﾞｼｯｸM-PRO" w:eastAsia="HG丸ｺﾞｼｯｸM-PRO" w:hAnsi="HG丸ｺﾞｼｯｸM-PRO"/>
          <w:szCs w:val="21"/>
        </w:rPr>
      </w:pPr>
      <w:r>
        <w:rPr>
          <w:rFonts w:ascii="HG丸ｺﾞｼｯｸM-PRO" w:eastAsia="HG丸ｺﾞｼｯｸM-PRO" w:hAnsi="HG丸ｺﾞｼｯｸM-PRO"/>
          <w:szCs w:val="21"/>
          <w:shd w:val="clear" w:color="auto" w:fill="F7CAAC"/>
        </w:rPr>
      </w:r>
      <w:r>
        <w:rPr>
          <w:rFonts w:ascii="HG丸ｺﾞｼｯｸM-PRO" w:eastAsia="HG丸ｺﾞｼｯｸM-PRO" w:hAnsi="HG丸ｺﾞｼｯｸM-PRO"/>
          <w:szCs w:val="21"/>
          <w:shd w:val="clear" w:color="auto" w:fill="F7CAAC"/>
        </w:rPr>
        <w:pict w14:anchorId="6A3FD42D">
          <v:rect id="_x0000_s1160" style="width:437.35pt;height:183.8pt;visibility:visible;mso-left-percent:-10001;mso-top-percent:-10001;mso-position-horizontal:absolute;mso-position-horizontal-relative:char;mso-position-vertical:absolute;mso-position-vertical-relative:line;mso-left-percent:-10001;mso-top-percent:-10001" fillcolor="#f4b083" strokecolor="#f4b083" strokeweight="1.5pt">
            <v:path arrowok="t"/>
            <v:textbox style="mso-next-textbox:#_x0000_s1160">
              <w:txbxContent>
                <w:p w14:paraId="6C5D8EB9" w14:textId="77777777" w:rsidR="00950655" w:rsidRPr="0067062D" w:rsidRDefault="00950655" w:rsidP="00950655">
                  <w:pPr>
                    <w:rPr>
                      <w:rFonts w:ascii="HG丸ｺﾞｼｯｸM-PRO" w:eastAsia="HG丸ｺﾞｼｯｸM-PRO" w:hAnsi="HG丸ｺﾞｼｯｸM-PRO"/>
                    </w:rPr>
                  </w:pPr>
                  <w:r w:rsidRPr="00005DE5">
                    <w:rPr>
                      <w:rFonts w:ascii="HG丸ｺﾞｼｯｸM-PRO" w:eastAsia="HG丸ｺﾞｼｯｸM-PRO" w:hAnsi="HG丸ｺﾞｼｯｸM-PRO" w:hint="eastAsia"/>
                    </w:rPr>
                    <w:t>〇</w:t>
                  </w:r>
                  <w:r>
                    <w:rPr>
                      <w:rFonts w:ascii="HG丸ｺﾞｼｯｸM-PRO" w:eastAsia="HG丸ｺﾞｼｯｸM-PRO" w:hAnsi="HG丸ｺﾞｼｯｸM-PRO" w:hint="eastAsia"/>
                    </w:rPr>
                    <w:t>相談支援の提供体制の整備と質の確保が必要</w:t>
                  </w:r>
                </w:p>
                <w:p w14:paraId="5C393C14" w14:textId="77777777" w:rsidR="00950655" w:rsidRDefault="00950655" w:rsidP="0095065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①</w:t>
                  </w:r>
                  <w:r w:rsidRPr="0067062D">
                    <w:rPr>
                      <w:rFonts w:ascii="HG丸ｺﾞｼｯｸM-PRO" w:eastAsia="HG丸ｺﾞｼｯｸM-PRO" w:hAnsi="HG丸ｺﾞｼｯｸM-PRO" w:hint="eastAsia"/>
                    </w:rPr>
                    <w:t>相談支援専門員は</w:t>
                  </w:r>
                  <w:r>
                    <w:rPr>
                      <w:rFonts w:ascii="HG丸ｺﾞｼｯｸM-PRO" w:eastAsia="HG丸ｺﾞｼｯｸM-PRO" w:hAnsi="HG丸ｺﾞｼｯｸM-PRO" w:hint="eastAsia"/>
                    </w:rPr>
                    <w:t>、数次の制度改正を経て</w:t>
                  </w:r>
                  <w:r w:rsidRPr="0067062D">
                    <w:rPr>
                      <w:rFonts w:ascii="HG丸ｺﾞｼｯｸM-PRO" w:eastAsia="HG丸ｺﾞｼｯｸM-PRO" w:hAnsi="HG丸ｺﾞｼｯｸM-PRO" w:hint="eastAsia"/>
                    </w:rPr>
                    <w:t>複雑多岐な役割が期待されており、その</w:t>
                  </w:r>
                </w:p>
                <w:p w14:paraId="1CA6BD86" w14:textId="77777777" w:rsidR="006A6479" w:rsidRDefault="00950655" w:rsidP="00950655">
                  <w:pPr>
                    <w:ind w:firstLineChars="200" w:firstLine="420"/>
                    <w:rPr>
                      <w:rFonts w:ascii="HG丸ｺﾞｼｯｸM-PRO" w:eastAsia="HG丸ｺﾞｼｯｸM-PRO" w:hAnsi="HG丸ｺﾞｼｯｸM-PRO"/>
                    </w:rPr>
                  </w:pPr>
                  <w:r w:rsidRPr="0067062D">
                    <w:rPr>
                      <w:rFonts w:ascii="HG丸ｺﾞｼｯｸM-PRO" w:eastAsia="HG丸ｺﾞｼｯｸM-PRO" w:hAnsi="HG丸ｺﾞｼｯｸM-PRO" w:hint="eastAsia"/>
                    </w:rPr>
                    <w:t>業務量に適切に対応</w:t>
                  </w:r>
                  <w:r>
                    <w:rPr>
                      <w:rFonts w:ascii="HG丸ｺﾞｼｯｸM-PRO" w:eastAsia="HG丸ｺﾞｼｯｸM-PRO" w:hAnsi="HG丸ｺﾞｼｯｸM-PRO" w:hint="eastAsia"/>
                    </w:rPr>
                    <w:t>できるよう</w:t>
                  </w:r>
                  <w:r w:rsidRPr="0067062D">
                    <w:rPr>
                      <w:rFonts w:ascii="HG丸ｺﾞｼｯｸM-PRO" w:eastAsia="HG丸ｺﾞｼｯｸM-PRO" w:hAnsi="HG丸ｺﾞｼｯｸM-PRO" w:hint="eastAsia"/>
                    </w:rPr>
                    <w:t>、基本報酬</w:t>
                  </w:r>
                  <w:r w:rsidRPr="00134EB9">
                    <w:rPr>
                      <w:rFonts w:ascii="HG丸ｺﾞｼｯｸM-PRO" w:eastAsia="HG丸ｺﾞｼｯｸM-PRO" w:hAnsi="HG丸ｺﾞｼｯｸM-PRO" w:hint="eastAsia"/>
                    </w:rPr>
                    <w:t>の底上げを行うこと。併せて、各種加算</w:t>
                  </w:r>
                </w:p>
                <w:p w14:paraId="37D79365" w14:textId="01F7DB5A" w:rsidR="00950655" w:rsidRPr="00134EB9" w:rsidRDefault="00950655" w:rsidP="00950655">
                  <w:pPr>
                    <w:ind w:firstLineChars="200" w:firstLine="420"/>
                    <w:rPr>
                      <w:rFonts w:ascii="HG丸ｺﾞｼｯｸM-PRO" w:eastAsia="HG丸ｺﾞｼｯｸM-PRO" w:hAnsi="HG丸ｺﾞｼｯｸM-PRO"/>
                    </w:rPr>
                  </w:pPr>
                  <w:r w:rsidRPr="00134EB9">
                    <w:rPr>
                      <w:rFonts w:ascii="HG丸ｺﾞｼｯｸM-PRO" w:eastAsia="HG丸ｺﾞｼｯｸM-PRO" w:hAnsi="HG丸ｺﾞｼｯｸM-PRO" w:hint="eastAsia"/>
                    </w:rPr>
                    <w:t>の改善も行うこと。</w:t>
                  </w:r>
                </w:p>
                <w:p w14:paraId="06F0EB4D" w14:textId="77777777" w:rsidR="006A6479" w:rsidRDefault="00950655" w:rsidP="006A6479">
                  <w:pPr>
                    <w:ind w:firstLineChars="100" w:firstLine="210"/>
                    <w:rPr>
                      <w:rFonts w:ascii="HG丸ｺﾞｼｯｸM-PRO" w:eastAsia="HG丸ｺﾞｼｯｸM-PRO" w:hAnsi="HG丸ｺﾞｼｯｸM-PRO"/>
                    </w:rPr>
                  </w:pPr>
                  <w:r w:rsidRPr="00134EB9">
                    <w:rPr>
                      <w:rFonts w:ascii="HG丸ｺﾞｼｯｸM-PRO" w:eastAsia="HG丸ｺﾞｼｯｸM-PRO" w:hAnsi="HG丸ｺﾞｼｯｸM-PRO" w:hint="eastAsia"/>
                    </w:rPr>
                    <w:t>②相談支援専門員の従事定着率が低いことから、定着率向上にかかる人材確保策を構</w:t>
                  </w:r>
                </w:p>
                <w:p w14:paraId="48E4A56C" w14:textId="73AB1FD4" w:rsidR="00950655" w:rsidRPr="00134EB9" w:rsidRDefault="00950655" w:rsidP="006A6479">
                  <w:pPr>
                    <w:ind w:firstLineChars="200" w:firstLine="420"/>
                    <w:rPr>
                      <w:rFonts w:ascii="HG丸ｺﾞｼｯｸM-PRO" w:eastAsia="HG丸ｺﾞｼｯｸM-PRO" w:hAnsi="HG丸ｺﾞｼｯｸM-PRO"/>
                    </w:rPr>
                  </w:pPr>
                  <w:r w:rsidRPr="00134EB9">
                    <w:rPr>
                      <w:rFonts w:ascii="HG丸ｺﾞｼｯｸM-PRO" w:eastAsia="HG丸ｺﾞｼｯｸM-PRO" w:hAnsi="HG丸ｺﾞｼｯｸM-PRO" w:hint="eastAsia"/>
                    </w:rPr>
                    <w:t>築すること。</w:t>
                  </w:r>
                </w:p>
                <w:p w14:paraId="2D322030" w14:textId="77777777" w:rsidR="006A6479" w:rsidRDefault="00950655" w:rsidP="00950655">
                  <w:pPr>
                    <w:ind w:firstLineChars="100" w:firstLine="210"/>
                    <w:rPr>
                      <w:rFonts w:ascii="HG丸ｺﾞｼｯｸM-PRO" w:eastAsia="HG丸ｺﾞｼｯｸM-PRO" w:hAnsi="HG丸ｺﾞｼｯｸM-PRO"/>
                    </w:rPr>
                  </w:pPr>
                  <w:r w:rsidRPr="00134EB9">
                    <w:rPr>
                      <w:rFonts w:ascii="HG丸ｺﾞｼｯｸM-PRO" w:eastAsia="HG丸ｺﾞｼｯｸM-PRO" w:hAnsi="HG丸ｺﾞｼｯｸM-PRO" w:hint="eastAsia"/>
                    </w:rPr>
                    <w:t>③令和６年度から相談支援体制の中核的役割を担う基幹相談支援センターに、新たな</w:t>
                  </w:r>
                </w:p>
                <w:p w14:paraId="2EB125D6" w14:textId="77777777" w:rsidR="006A6479" w:rsidRDefault="00950655" w:rsidP="006A6479">
                  <w:pPr>
                    <w:ind w:firstLineChars="200" w:firstLine="420"/>
                    <w:rPr>
                      <w:rFonts w:ascii="HG丸ｺﾞｼｯｸM-PRO" w:eastAsia="HG丸ｺﾞｼｯｸM-PRO" w:hAnsi="HG丸ｺﾞｼｯｸM-PRO"/>
                    </w:rPr>
                  </w:pPr>
                  <w:r w:rsidRPr="00134EB9">
                    <w:rPr>
                      <w:rFonts w:ascii="HG丸ｺﾞｼｯｸM-PRO" w:eastAsia="HG丸ｺﾞｼｯｸM-PRO" w:hAnsi="HG丸ｺﾞｼｯｸM-PRO" w:hint="eastAsia"/>
                    </w:rPr>
                    <w:t>役割が追加されることから、これまで以上に市町村の相談支援体制の充実・強化や</w:t>
                  </w:r>
                </w:p>
                <w:p w14:paraId="74ED9203" w14:textId="483EDD00" w:rsidR="00950655" w:rsidRPr="00134EB9" w:rsidRDefault="00950655" w:rsidP="006A6479">
                  <w:pPr>
                    <w:ind w:firstLineChars="200" w:firstLine="420"/>
                    <w:rPr>
                      <w:rFonts w:ascii="HG丸ｺﾞｼｯｸM-PRO" w:eastAsia="HG丸ｺﾞｼｯｸM-PRO" w:hAnsi="HG丸ｺﾞｼｯｸM-PRO"/>
                    </w:rPr>
                  </w:pPr>
                  <w:r w:rsidRPr="00134EB9">
                    <w:rPr>
                      <w:rFonts w:ascii="HG丸ｺﾞｼｯｸM-PRO" w:eastAsia="HG丸ｺﾞｼｯｸM-PRO" w:hAnsi="HG丸ｺﾞｼｯｸM-PRO" w:hint="eastAsia"/>
                    </w:rPr>
                    <w:t>質の確保が必要なため、同センターの機能強化を図る財源措置を行うこと。</w:t>
                  </w:r>
                </w:p>
              </w:txbxContent>
            </v:textbox>
            <w10:anchorlock/>
          </v:rect>
        </w:pict>
      </w:r>
    </w:p>
    <w:p w14:paraId="63F728A8" w14:textId="77777777" w:rsidR="00950655" w:rsidRPr="006A6479" w:rsidRDefault="00950655" w:rsidP="00950655">
      <w:pPr>
        <w:rPr>
          <w:rFonts w:ascii="HG丸ｺﾞｼｯｸM-PRO" w:eastAsia="HG丸ｺﾞｼｯｸM-PRO" w:hAnsi="HG丸ｺﾞｼｯｸM-PRO"/>
          <w:b/>
          <w:szCs w:val="21"/>
        </w:rPr>
      </w:pPr>
    </w:p>
    <w:p w14:paraId="1BDFB264" w14:textId="77777777" w:rsidR="00950655" w:rsidRPr="006A6479" w:rsidRDefault="00950655" w:rsidP="00950655">
      <w:pPr>
        <w:rPr>
          <w:rFonts w:ascii="HG丸ｺﾞｼｯｸM-PRO" w:eastAsia="HG丸ｺﾞｼｯｸM-PRO" w:hAnsi="HG丸ｺﾞｼｯｸM-PRO"/>
          <w:b/>
          <w:szCs w:val="21"/>
        </w:rPr>
      </w:pPr>
      <w:r w:rsidRPr="006A6479">
        <w:rPr>
          <w:rFonts w:ascii="HG丸ｺﾞｼｯｸM-PRO" w:eastAsia="HG丸ｺﾞｼｯｸM-PRO" w:hAnsi="HG丸ｺﾞｼｯｸM-PRO" w:hint="eastAsia"/>
          <w:b/>
          <w:szCs w:val="21"/>
        </w:rPr>
        <w:t>１．現状分析と課題</w:t>
      </w:r>
    </w:p>
    <w:p w14:paraId="6FCB5561" w14:textId="77777777" w:rsidR="00950655" w:rsidRPr="006A6479" w:rsidRDefault="00950655" w:rsidP="00950655">
      <w:pPr>
        <w:ind w:left="422" w:hangingChars="200" w:hanging="422"/>
        <w:rPr>
          <w:rFonts w:ascii="HG丸ｺﾞｼｯｸM-PRO" w:eastAsia="HG丸ｺﾞｼｯｸM-PRO" w:hAnsi="HG丸ｺﾞｼｯｸM-PRO"/>
          <w:szCs w:val="21"/>
        </w:rPr>
      </w:pPr>
      <w:r w:rsidRPr="006A6479">
        <w:rPr>
          <w:rFonts w:ascii="HG丸ｺﾞｼｯｸM-PRO" w:eastAsia="HG丸ｺﾞｼｯｸM-PRO" w:hAnsi="HG丸ｺﾞｼｯｸM-PRO" w:hint="eastAsia"/>
          <w:b/>
          <w:szCs w:val="21"/>
        </w:rPr>
        <w:t xml:space="preserve">　</w:t>
      </w:r>
      <w:r w:rsidRPr="006A6479">
        <w:rPr>
          <w:rFonts w:ascii="HG丸ｺﾞｼｯｸM-PRO" w:eastAsia="HG丸ｺﾞｼｯｸM-PRO" w:hAnsi="HG丸ｺﾞｼｯｸM-PRO" w:hint="eastAsia"/>
          <w:szCs w:val="21"/>
        </w:rPr>
        <w:t>①相談支援専門員は、医療的ケアが必要な重度障がい者やヤングケアラーへの対応等、複雑多岐にわたるケースの支援が求められており、業務の負担が増している。そのような業務多忙の中で、複雑な各種加算制度を理解することが難しく、かつ単位数が低いため、加算対象であったとしても請求手続きを諦める事業所もある。</w:t>
      </w:r>
    </w:p>
    <w:p w14:paraId="66976D23" w14:textId="77777777" w:rsidR="00950655" w:rsidRPr="006A6479" w:rsidRDefault="00950655" w:rsidP="00950655">
      <w:pPr>
        <w:ind w:leftChars="100" w:left="420" w:hangingChars="100" w:hanging="210"/>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【大阪府内計画相談支援加算状況（令和４年４月請求分）】</w:t>
      </w:r>
    </w:p>
    <w:p w14:paraId="5A42BE24" w14:textId="77777777" w:rsidR="00950655" w:rsidRPr="006A6479" w:rsidRDefault="002F5CD0" w:rsidP="00950655">
      <w:pPr>
        <w:rPr>
          <w:rFonts w:ascii="HG丸ｺﾞｼｯｸM-PRO" w:eastAsia="HG丸ｺﾞｼｯｸM-PRO" w:hAnsi="HG丸ｺﾞｼｯｸM-PRO"/>
          <w:b/>
          <w:szCs w:val="21"/>
        </w:rPr>
      </w:pPr>
      <w:r>
        <w:rPr>
          <w:rFonts w:ascii="HG丸ｺﾞｼｯｸM-PRO" w:eastAsia="HG丸ｺﾞｼｯｸM-PRO" w:hAnsi="HG丸ｺﾞｼｯｸM-PRO"/>
          <w:b/>
          <w:noProof/>
          <w:szCs w:val="21"/>
        </w:rPr>
        <w:pict w14:anchorId="4DE510DB">
          <v:rect id="_x0000_s1056" style="position:absolute;left:0;text-align:left;margin-left:21.45pt;margin-top:2.75pt;width:409.1pt;height:260.25pt;z-index:251649536;mso-position-vertical-relative:line">
            <v:textbox style="mso-next-textbox:#_x0000_s1056">
              <w:txbxContent>
                <w:p w14:paraId="0B5C463E" w14:textId="77777777" w:rsidR="00950655" w:rsidRDefault="002F5CD0" w:rsidP="00950655">
                  <w:pPr>
                    <w:rPr>
                      <w:noProof/>
                    </w:rPr>
                  </w:pPr>
                  <w:r>
                    <w:rPr>
                      <w:noProof/>
                    </w:rPr>
                    <w:pict w14:anchorId="41AA071B">
                      <v:shape id="_x0000_i1038" type="#_x0000_t75" style="width:396pt;height:196.2pt;visibility:visible">
                        <v:imagedata r:id="rId14" o:title=""/>
                      </v:shape>
                    </w:pict>
                  </w:r>
                </w:p>
                <w:p w14:paraId="6DFF6088" w14:textId="77777777" w:rsidR="00950655" w:rsidRDefault="002F5CD0" w:rsidP="00950655">
                  <w:r>
                    <w:rPr>
                      <w:noProof/>
                    </w:rPr>
                    <w:pict w14:anchorId="32DF6735">
                      <v:shape id="_x0000_i1040" type="#_x0000_t75" style="width:393.6pt;height:54pt;visibility:visible">
                        <v:imagedata r:id="rId15" o:title=""/>
                      </v:shape>
                    </w:pict>
                  </w:r>
                </w:p>
              </w:txbxContent>
            </v:textbox>
          </v:rect>
        </w:pict>
      </w:r>
    </w:p>
    <w:p w14:paraId="4D855088" w14:textId="77777777" w:rsidR="00950655" w:rsidRPr="006A6479" w:rsidRDefault="00950655" w:rsidP="00950655">
      <w:pPr>
        <w:rPr>
          <w:rFonts w:ascii="HG丸ｺﾞｼｯｸM-PRO" w:eastAsia="HG丸ｺﾞｼｯｸM-PRO" w:hAnsi="HG丸ｺﾞｼｯｸM-PRO"/>
          <w:b/>
          <w:szCs w:val="21"/>
        </w:rPr>
      </w:pPr>
    </w:p>
    <w:p w14:paraId="0E6F4900" w14:textId="77777777" w:rsidR="00950655" w:rsidRPr="006A6479" w:rsidRDefault="00950655" w:rsidP="00950655">
      <w:pPr>
        <w:rPr>
          <w:rFonts w:ascii="HG丸ｺﾞｼｯｸM-PRO" w:eastAsia="HG丸ｺﾞｼｯｸM-PRO" w:hAnsi="HG丸ｺﾞｼｯｸM-PRO"/>
          <w:b/>
          <w:szCs w:val="21"/>
        </w:rPr>
      </w:pPr>
    </w:p>
    <w:p w14:paraId="5E504570" w14:textId="77777777" w:rsidR="00950655" w:rsidRPr="006A6479" w:rsidRDefault="00950655" w:rsidP="00950655">
      <w:pPr>
        <w:rPr>
          <w:rFonts w:ascii="HG丸ｺﾞｼｯｸM-PRO" w:eastAsia="HG丸ｺﾞｼｯｸM-PRO" w:hAnsi="HG丸ｺﾞｼｯｸM-PRO"/>
          <w:b/>
          <w:szCs w:val="21"/>
        </w:rPr>
      </w:pPr>
    </w:p>
    <w:p w14:paraId="4884BB9E" w14:textId="77777777" w:rsidR="00950655" w:rsidRPr="006A6479" w:rsidRDefault="00950655" w:rsidP="00950655">
      <w:pPr>
        <w:rPr>
          <w:rFonts w:ascii="HG丸ｺﾞｼｯｸM-PRO" w:eastAsia="HG丸ｺﾞｼｯｸM-PRO" w:hAnsi="HG丸ｺﾞｼｯｸM-PRO"/>
          <w:b/>
          <w:szCs w:val="21"/>
        </w:rPr>
      </w:pPr>
    </w:p>
    <w:p w14:paraId="271E85C0" w14:textId="77777777" w:rsidR="00950655" w:rsidRPr="006A6479" w:rsidRDefault="00950655" w:rsidP="00950655">
      <w:pPr>
        <w:rPr>
          <w:rFonts w:ascii="HG丸ｺﾞｼｯｸM-PRO" w:eastAsia="HG丸ｺﾞｼｯｸM-PRO" w:hAnsi="HG丸ｺﾞｼｯｸM-PRO"/>
          <w:b/>
          <w:szCs w:val="21"/>
        </w:rPr>
      </w:pPr>
    </w:p>
    <w:p w14:paraId="58FDD90F" w14:textId="77777777" w:rsidR="00950655" w:rsidRPr="006A6479" w:rsidRDefault="00950655" w:rsidP="00950655">
      <w:pPr>
        <w:rPr>
          <w:rFonts w:ascii="HG丸ｺﾞｼｯｸM-PRO" w:eastAsia="HG丸ｺﾞｼｯｸM-PRO" w:hAnsi="HG丸ｺﾞｼｯｸM-PRO"/>
          <w:b/>
          <w:szCs w:val="21"/>
        </w:rPr>
      </w:pPr>
    </w:p>
    <w:p w14:paraId="1D7D0B23" w14:textId="77777777" w:rsidR="00950655" w:rsidRPr="006A6479" w:rsidRDefault="00950655" w:rsidP="00950655">
      <w:pPr>
        <w:rPr>
          <w:rFonts w:ascii="HG丸ｺﾞｼｯｸM-PRO" w:eastAsia="HG丸ｺﾞｼｯｸM-PRO" w:hAnsi="HG丸ｺﾞｼｯｸM-PRO"/>
          <w:szCs w:val="21"/>
        </w:rPr>
      </w:pPr>
    </w:p>
    <w:p w14:paraId="61210CC3" w14:textId="77777777" w:rsidR="00950655" w:rsidRPr="006A6479" w:rsidRDefault="00950655" w:rsidP="00950655">
      <w:pPr>
        <w:rPr>
          <w:rFonts w:ascii="HG丸ｺﾞｼｯｸM-PRO" w:eastAsia="HG丸ｺﾞｼｯｸM-PRO" w:hAnsi="HG丸ｺﾞｼｯｸM-PRO"/>
          <w:szCs w:val="21"/>
        </w:rPr>
      </w:pPr>
    </w:p>
    <w:p w14:paraId="4BF386E1" w14:textId="77777777" w:rsidR="00950655" w:rsidRPr="006A6479" w:rsidRDefault="00950655" w:rsidP="00950655">
      <w:pPr>
        <w:rPr>
          <w:rFonts w:ascii="HG丸ｺﾞｼｯｸM-PRO" w:eastAsia="HG丸ｺﾞｼｯｸM-PRO" w:hAnsi="HG丸ｺﾞｼｯｸM-PRO"/>
          <w:szCs w:val="21"/>
        </w:rPr>
      </w:pPr>
    </w:p>
    <w:p w14:paraId="588A511C" w14:textId="77777777" w:rsidR="00950655" w:rsidRPr="006A6479" w:rsidRDefault="00950655" w:rsidP="00950655">
      <w:pPr>
        <w:rPr>
          <w:rFonts w:ascii="HG丸ｺﾞｼｯｸM-PRO" w:eastAsia="HG丸ｺﾞｼｯｸM-PRO" w:hAnsi="HG丸ｺﾞｼｯｸM-PRO"/>
          <w:szCs w:val="21"/>
        </w:rPr>
      </w:pPr>
    </w:p>
    <w:p w14:paraId="4D56842D" w14:textId="77777777" w:rsidR="00950655" w:rsidRPr="006A6479" w:rsidRDefault="00950655" w:rsidP="00950655">
      <w:pPr>
        <w:rPr>
          <w:rFonts w:ascii="HG丸ｺﾞｼｯｸM-PRO" w:eastAsia="HG丸ｺﾞｼｯｸM-PRO" w:hAnsi="HG丸ｺﾞｼｯｸM-PRO"/>
          <w:szCs w:val="21"/>
        </w:rPr>
      </w:pPr>
    </w:p>
    <w:p w14:paraId="0B19867F" w14:textId="77777777" w:rsidR="00950655" w:rsidRPr="006A6479" w:rsidRDefault="00950655" w:rsidP="00950655">
      <w:pPr>
        <w:rPr>
          <w:rFonts w:ascii="HG丸ｺﾞｼｯｸM-PRO" w:eastAsia="HG丸ｺﾞｼｯｸM-PRO" w:hAnsi="HG丸ｺﾞｼｯｸM-PRO"/>
          <w:szCs w:val="21"/>
        </w:rPr>
      </w:pPr>
    </w:p>
    <w:p w14:paraId="6D4968F0" w14:textId="77777777" w:rsidR="00950655" w:rsidRPr="006A6479" w:rsidRDefault="00950655" w:rsidP="00950655">
      <w:pPr>
        <w:rPr>
          <w:rFonts w:ascii="HG丸ｺﾞｼｯｸM-PRO" w:eastAsia="HG丸ｺﾞｼｯｸM-PRO" w:hAnsi="HG丸ｺﾞｼｯｸM-PRO"/>
          <w:szCs w:val="21"/>
        </w:rPr>
      </w:pPr>
    </w:p>
    <w:p w14:paraId="344B9EDF" w14:textId="77777777" w:rsidR="00950655" w:rsidRPr="006A6479" w:rsidRDefault="00950655" w:rsidP="00950655">
      <w:pPr>
        <w:rPr>
          <w:rFonts w:ascii="HG丸ｺﾞｼｯｸM-PRO" w:eastAsia="HG丸ｺﾞｼｯｸM-PRO" w:hAnsi="HG丸ｺﾞｼｯｸM-PRO"/>
          <w:szCs w:val="21"/>
        </w:rPr>
      </w:pPr>
    </w:p>
    <w:p w14:paraId="541AA934" w14:textId="77777777" w:rsidR="00950655" w:rsidRPr="006A6479" w:rsidRDefault="00950655" w:rsidP="00950655">
      <w:pPr>
        <w:ind w:left="400" w:hangingChars="200" w:hanging="400"/>
        <w:jc w:val="right"/>
        <w:rPr>
          <w:rFonts w:ascii="HG丸ｺﾞｼｯｸM-PRO" w:eastAsia="HG丸ｺﾞｼｯｸM-PRO" w:hAnsi="HG丸ｺﾞｼｯｸM-PRO"/>
          <w:sz w:val="20"/>
          <w:szCs w:val="20"/>
        </w:rPr>
      </w:pPr>
      <w:r w:rsidRPr="006A6479">
        <w:rPr>
          <w:rFonts w:ascii="HG丸ｺﾞｼｯｸM-PRO" w:eastAsia="HG丸ｺﾞｼｯｸM-PRO" w:hAnsi="HG丸ｺﾞｼｯｸM-PRO" w:hint="eastAsia"/>
          <w:sz w:val="20"/>
          <w:szCs w:val="20"/>
        </w:rPr>
        <w:t>（令和４年度障がい者相談支援事業実施状況等大阪府調査結果より）</w:t>
      </w:r>
    </w:p>
    <w:p w14:paraId="1DDA01B7" w14:textId="77777777" w:rsidR="00950655" w:rsidRPr="006A6479" w:rsidRDefault="00950655" w:rsidP="00950655">
      <w:pPr>
        <w:rPr>
          <w:rFonts w:ascii="HG丸ｺﾞｼｯｸM-PRO" w:eastAsia="HG丸ｺﾞｼｯｸM-PRO" w:hAnsi="HG丸ｺﾞｼｯｸM-PRO"/>
          <w:szCs w:val="21"/>
        </w:rPr>
      </w:pPr>
    </w:p>
    <w:p w14:paraId="4F808A71" w14:textId="31A1B3EA" w:rsidR="00950655" w:rsidRPr="006A6479" w:rsidRDefault="00950655" w:rsidP="00950655">
      <w:pPr>
        <w:ind w:leftChars="100" w:left="420" w:hangingChars="100" w:hanging="210"/>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lastRenderedPageBreak/>
        <w:t>②大阪府の計画相談支援にかかるセルフプラン率は、全国で最も高い。その原因としては、大阪府内の相談支援専門員が不足しており、障がい児者本人や家族が作成するセルフプランにならざるを得ない状況</w:t>
      </w:r>
      <w:r w:rsidR="0074486B" w:rsidRPr="006A6479">
        <w:rPr>
          <w:rFonts w:ascii="HG丸ｺﾞｼｯｸM-PRO" w:eastAsia="HG丸ｺﾞｼｯｸM-PRO" w:hAnsi="HG丸ｺﾞｼｯｸM-PRO" w:hint="eastAsia"/>
          <w:szCs w:val="21"/>
        </w:rPr>
        <w:t>が考えられる</w:t>
      </w:r>
      <w:r w:rsidRPr="006A6479">
        <w:rPr>
          <w:rFonts w:ascii="HG丸ｺﾞｼｯｸM-PRO" w:eastAsia="HG丸ｺﾞｼｯｸM-PRO" w:hAnsi="HG丸ｺﾞｼｯｸM-PRO" w:hint="eastAsia"/>
          <w:szCs w:val="21"/>
        </w:rPr>
        <w:t>。</w:t>
      </w:r>
    </w:p>
    <w:p w14:paraId="114BFD66" w14:textId="6D5A9BB7" w:rsidR="00950655" w:rsidRPr="006A6479" w:rsidRDefault="00950655" w:rsidP="00950655">
      <w:pPr>
        <w:ind w:left="420" w:hangingChars="200" w:hanging="420"/>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 xml:space="preserve">　　また、相談支援専門員になるための初任者研修について、受講生が相談支援事業所で従事していないことが多く、相談支援専門員が定着し</w:t>
      </w:r>
      <w:r w:rsidR="0065314B">
        <w:rPr>
          <w:rFonts w:ascii="HG丸ｺﾞｼｯｸM-PRO" w:eastAsia="HG丸ｺﾞｼｯｸM-PRO" w:hAnsi="HG丸ｺﾞｼｯｸM-PRO" w:hint="eastAsia"/>
          <w:szCs w:val="21"/>
        </w:rPr>
        <w:t>てい</w:t>
      </w:r>
      <w:r w:rsidRPr="006A6479">
        <w:rPr>
          <w:rFonts w:ascii="HG丸ｺﾞｼｯｸM-PRO" w:eastAsia="HG丸ｺﾞｼｯｸM-PRO" w:hAnsi="HG丸ｺﾞｼｯｸM-PRO" w:hint="eastAsia"/>
          <w:szCs w:val="21"/>
        </w:rPr>
        <w:t>ない。（府内：2</w:t>
      </w:r>
      <w:r w:rsidRPr="006A6479">
        <w:rPr>
          <w:rFonts w:ascii="HG丸ｺﾞｼｯｸM-PRO" w:eastAsia="HG丸ｺﾞｼｯｸM-PRO" w:hAnsi="HG丸ｺﾞｼｯｸM-PRO"/>
          <w:szCs w:val="21"/>
        </w:rPr>
        <w:t>1.4%</w:t>
      </w:r>
      <w:r w:rsidRPr="006A6479">
        <w:rPr>
          <w:rFonts w:ascii="HG丸ｺﾞｼｯｸM-PRO" w:eastAsia="HG丸ｺﾞｼｯｸM-PRO" w:hAnsi="HG丸ｺﾞｼｯｸM-PRO" w:hint="eastAsia"/>
          <w:szCs w:val="21"/>
        </w:rPr>
        <w:t xml:space="preserve">）※　</w:t>
      </w:r>
    </w:p>
    <w:p w14:paraId="2B44FE8F" w14:textId="77777777" w:rsidR="00950655" w:rsidRPr="006A6479" w:rsidRDefault="00950655" w:rsidP="00950655">
      <w:pPr>
        <w:ind w:left="420" w:hangingChars="200" w:hanging="420"/>
        <w:rPr>
          <w:rFonts w:ascii="HG丸ｺﾞｼｯｸM-PRO" w:eastAsia="HG丸ｺﾞｼｯｸM-PRO" w:hAnsi="HG丸ｺﾞｼｯｸM-PRO"/>
          <w:sz w:val="20"/>
          <w:szCs w:val="21"/>
        </w:rPr>
      </w:pPr>
      <w:r w:rsidRPr="006A6479">
        <w:rPr>
          <w:rFonts w:ascii="HG丸ｺﾞｼｯｸM-PRO" w:eastAsia="HG丸ｺﾞｼｯｸM-PRO" w:hAnsi="HG丸ｺﾞｼｯｸM-PRO" w:hint="eastAsia"/>
          <w:szCs w:val="21"/>
        </w:rPr>
        <w:t xml:space="preserve">　　</w:t>
      </w:r>
      <w:r w:rsidRPr="006A6479">
        <w:rPr>
          <w:rFonts w:ascii="HG丸ｺﾞｼｯｸM-PRO" w:eastAsia="HG丸ｺﾞｼｯｸM-PRO" w:hAnsi="HG丸ｺﾞｼｯｸM-PRO" w:hint="eastAsia"/>
          <w:sz w:val="20"/>
          <w:szCs w:val="21"/>
        </w:rPr>
        <w:t>※直近のR3従事率調査の結果は6</w:t>
      </w:r>
      <w:r w:rsidRPr="006A6479">
        <w:rPr>
          <w:rFonts w:ascii="HG丸ｺﾞｼｯｸM-PRO" w:eastAsia="HG丸ｺﾞｼｯｸM-PRO" w:hAnsi="HG丸ｺﾞｼｯｸM-PRO"/>
          <w:sz w:val="20"/>
          <w:szCs w:val="21"/>
        </w:rPr>
        <w:t>1.2%</w:t>
      </w:r>
      <w:r w:rsidRPr="006A6479">
        <w:rPr>
          <w:rFonts w:ascii="HG丸ｺﾞｼｯｸM-PRO" w:eastAsia="HG丸ｺﾞｼｯｸM-PRO" w:hAnsi="HG丸ｺﾞｼｯｸM-PRO" w:hint="eastAsia"/>
          <w:sz w:val="20"/>
          <w:szCs w:val="21"/>
        </w:rPr>
        <w:t>（R3初任者研修修了者のうち従事者の割合）</w:t>
      </w:r>
    </w:p>
    <w:p w14:paraId="10E678E3" w14:textId="77777777" w:rsidR="00950655" w:rsidRPr="006A6479" w:rsidRDefault="00950655" w:rsidP="00950655">
      <w:pPr>
        <w:ind w:left="400" w:hangingChars="200" w:hanging="400"/>
        <w:rPr>
          <w:rFonts w:ascii="HG丸ｺﾞｼｯｸM-PRO" w:eastAsia="HG丸ｺﾞｼｯｸM-PRO" w:hAnsi="HG丸ｺﾞｼｯｸM-PRO"/>
          <w:sz w:val="20"/>
          <w:szCs w:val="21"/>
        </w:rPr>
      </w:pPr>
    </w:p>
    <w:p w14:paraId="74B85422" w14:textId="77777777" w:rsidR="00950655" w:rsidRPr="006A6479" w:rsidRDefault="002F5CD0" w:rsidP="00950655">
      <w:pPr>
        <w:rPr>
          <w:rFonts w:ascii="HG丸ｺﾞｼｯｸM-PRO" w:eastAsia="HG丸ｺﾞｼｯｸM-PRO" w:hAnsi="HG丸ｺﾞｼｯｸM-PRO"/>
          <w:b/>
          <w:szCs w:val="21"/>
        </w:rPr>
      </w:pPr>
      <w:r>
        <w:rPr>
          <w:noProof/>
        </w:rPr>
        <w:pict w14:anchorId="67C471F4">
          <v:rect id="正方形/長方形 5" o:spid="_x0000_s1054" style="position:absolute;left:0;text-align:left;margin-left:7.95pt;margin-top:.5pt;width:422.6pt;height:241.95pt;z-index:251647488;visibility:visible;mso-wrap-style:none;mso-width-relative:margin;mso-height-relative:margin;v-text-anchor:middle" filled="f" strokecolor="windowText">
            <v:textbox style="mso-next-textbox:#正方形/長方形 5;mso-fit-shape-to-text:t">
              <w:txbxContent>
                <w:p w14:paraId="72070FAD" w14:textId="77777777" w:rsidR="00950655" w:rsidRDefault="002F5CD0" w:rsidP="00950655">
                  <w:pPr>
                    <w:jc w:val="center"/>
                  </w:pPr>
                  <w:r>
                    <w:rPr>
                      <w:noProof/>
                    </w:rPr>
                    <w:pict w14:anchorId="3F873246">
                      <v:shape id="_x0000_i1042" type="#_x0000_t75" style="width:407.4pt;height:228.6pt;visibility:visible">
                        <v:imagedata r:id="rId16" o:title=""/>
                      </v:shape>
                    </w:pict>
                  </w:r>
                </w:p>
              </w:txbxContent>
            </v:textbox>
          </v:rect>
        </w:pict>
      </w:r>
    </w:p>
    <w:p w14:paraId="5E809AFB" w14:textId="77777777" w:rsidR="00950655" w:rsidRPr="006A6479" w:rsidRDefault="00950655" w:rsidP="00950655">
      <w:pPr>
        <w:rPr>
          <w:rFonts w:ascii="HG丸ｺﾞｼｯｸM-PRO" w:eastAsia="HG丸ｺﾞｼｯｸM-PRO" w:hAnsi="HG丸ｺﾞｼｯｸM-PRO"/>
          <w:b/>
          <w:szCs w:val="21"/>
        </w:rPr>
      </w:pPr>
    </w:p>
    <w:p w14:paraId="06C66821" w14:textId="77777777" w:rsidR="00950655" w:rsidRPr="006A6479" w:rsidRDefault="00950655" w:rsidP="00950655">
      <w:pPr>
        <w:rPr>
          <w:rFonts w:ascii="HG丸ｺﾞｼｯｸM-PRO" w:eastAsia="HG丸ｺﾞｼｯｸM-PRO" w:hAnsi="HG丸ｺﾞｼｯｸM-PRO"/>
          <w:b/>
          <w:szCs w:val="21"/>
        </w:rPr>
      </w:pPr>
    </w:p>
    <w:p w14:paraId="04955E68" w14:textId="77777777" w:rsidR="00950655" w:rsidRPr="006A6479" w:rsidRDefault="00950655" w:rsidP="00950655">
      <w:pPr>
        <w:rPr>
          <w:rFonts w:ascii="HG丸ｺﾞｼｯｸM-PRO" w:eastAsia="HG丸ｺﾞｼｯｸM-PRO" w:hAnsi="HG丸ｺﾞｼｯｸM-PRO"/>
          <w:b/>
          <w:szCs w:val="21"/>
        </w:rPr>
      </w:pPr>
    </w:p>
    <w:p w14:paraId="715379E5" w14:textId="77777777" w:rsidR="00950655" w:rsidRPr="006A6479" w:rsidRDefault="00950655" w:rsidP="00950655">
      <w:pPr>
        <w:rPr>
          <w:rFonts w:ascii="HG丸ｺﾞｼｯｸM-PRO" w:eastAsia="HG丸ｺﾞｼｯｸM-PRO" w:hAnsi="HG丸ｺﾞｼｯｸM-PRO"/>
          <w:b/>
          <w:szCs w:val="21"/>
        </w:rPr>
      </w:pPr>
    </w:p>
    <w:p w14:paraId="2A783649" w14:textId="77777777" w:rsidR="00950655" w:rsidRPr="006A6479" w:rsidRDefault="002F5CD0" w:rsidP="00950655">
      <w:pPr>
        <w:rPr>
          <w:rFonts w:ascii="HG丸ｺﾞｼｯｸM-PRO" w:eastAsia="HG丸ｺﾞｼｯｸM-PRO" w:hAnsi="HG丸ｺﾞｼｯｸM-PRO"/>
          <w:b/>
          <w:szCs w:val="21"/>
        </w:rPr>
      </w:pPr>
      <w:r>
        <w:rPr>
          <w:rFonts w:ascii="HG丸ｺﾞｼｯｸM-PRO" w:eastAsia="HG丸ｺﾞｼｯｸM-PRO" w:hAnsi="HG丸ｺﾞｼｯｸM-PRO"/>
          <w:b/>
          <w:noProof/>
          <w:szCs w:val="21"/>
        </w:rPr>
        <w:pict w14:anchorId="76549A05">
          <v:rect id="_x0000_s1057" style="position:absolute;left:0;text-align:left;margin-left:239.7pt;margin-top:16.25pt;width:8.25pt;height:18pt;z-index:251650560;mso-position-vertical-relative:line" filled="f" fillcolor="#ffe599" strokecolor="red" strokeweight="2.25pt"/>
        </w:pict>
      </w:r>
    </w:p>
    <w:p w14:paraId="60C75E2B" w14:textId="77777777" w:rsidR="00950655" w:rsidRPr="006A6479" w:rsidRDefault="00950655" w:rsidP="00950655">
      <w:pPr>
        <w:rPr>
          <w:rFonts w:ascii="HG丸ｺﾞｼｯｸM-PRO" w:eastAsia="HG丸ｺﾞｼｯｸM-PRO" w:hAnsi="HG丸ｺﾞｼｯｸM-PRO"/>
          <w:b/>
          <w:szCs w:val="21"/>
        </w:rPr>
      </w:pPr>
    </w:p>
    <w:p w14:paraId="5B7474AE" w14:textId="77777777" w:rsidR="00950655" w:rsidRPr="006A6479" w:rsidRDefault="00950655" w:rsidP="00950655">
      <w:pPr>
        <w:rPr>
          <w:rFonts w:ascii="HG丸ｺﾞｼｯｸM-PRO" w:eastAsia="HG丸ｺﾞｼｯｸM-PRO" w:hAnsi="HG丸ｺﾞｼｯｸM-PRO"/>
          <w:b/>
          <w:szCs w:val="21"/>
        </w:rPr>
      </w:pPr>
    </w:p>
    <w:p w14:paraId="1DAD27FB" w14:textId="77777777" w:rsidR="00950655" w:rsidRPr="006A6479" w:rsidRDefault="00950655" w:rsidP="00950655">
      <w:pPr>
        <w:rPr>
          <w:rFonts w:ascii="HG丸ｺﾞｼｯｸM-PRO" w:eastAsia="HG丸ｺﾞｼｯｸM-PRO" w:hAnsi="HG丸ｺﾞｼｯｸM-PRO"/>
          <w:b/>
          <w:szCs w:val="21"/>
        </w:rPr>
      </w:pPr>
    </w:p>
    <w:p w14:paraId="16E389D3" w14:textId="77777777" w:rsidR="00950655" w:rsidRPr="006A6479" w:rsidRDefault="00950655" w:rsidP="00950655">
      <w:pPr>
        <w:rPr>
          <w:rFonts w:ascii="HG丸ｺﾞｼｯｸM-PRO" w:eastAsia="HG丸ｺﾞｼｯｸM-PRO" w:hAnsi="HG丸ｺﾞｼｯｸM-PRO"/>
          <w:b/>
          <w:szCs w:val="21"/>
        </w:rPr>
      </w:pPr>
    </w:p>
    <w:p w14:paraId="322B1BA0" w14:textId="77777777" w:rsidR="00950655" w:rsidRPr="006A6479" w:rsidRDefault="00950655" w:rsidP="00950655">
      <w:pPr>
        <w:rPr>
          <w:rFonts w:ascii="HG丸ｺﾞｼｯｸM-PRO" w:eastAsia="HG丸ｺﾞｼｯｸM-PRO" w:hAnsi="HG丸ｺﾞｼｯｸM-PRO"/>
          <w:b/>
          <w:szCs w:val="21"/>
        </w:rPr>
      </w:pPr>
    </w:p>
    <w:p w14:paraId="3ACF96E7" w14:textId="77777777" w:rsidR="00950655" w:rsidRPr="006A6479" w:rsidRDefault="002F5CD0" w:rsidP="00950655">
      <w:pPr>
        <w:rPr>
          <w:rFonts w:ascii="HG丸ｺﾞｼｯｸM-PRO" w:eastAsia="HG丸ｺﾞｼｯｸM-PRO" w:hAnsi="HG丸ｺﾞｼｯｸM-PRO"/>
          <w:b/>
          <w:szCs w:val="21"/>
        </w:rPr>
      </w:pPr>
      <w:r>
        <w:rPr>
          <w:rFonts w:ascii="HG丸ｺﾞｼｯｸM-PRO" w:eastAsia="HG丸ｺﾞｼｯｸM-PRO" w:hAnsi="HG丸ｺﾞｼｯｸM-PRO"/>
          <w:noProof/>
          <w:szCs w:val="21"/>
        </w:rPr>
        <w:pict w14:anchorId="26A59FBD">
          <v:rect id="_x0000_s1058" style="position:absolute;left:0;text-align:left;margin-left:239.7pt;margin-top:15.7pt;width:8.25pt;height:18pt;z-index:251651584;mso-position-vertical-relative:line" filled="f" fillcolor="#ffe599" strokecolor="red" strokeweight="2.25pt"/>
        </w:pict>
      </w:r>
    </w:p>
    <w:p w14:paraId="48DCE439" w14:textId="77777777" w:rsidR="00950655" w:rsidRPr="006A6479" w:rsidRDefault="00950655" w:rsidP="00950655">
      <w:pPr>
        <w:rPr>
          <w:rFonts w:ascii="HG丸ｺﾞｼｯｸM-PRO" w:eastAsia="HG丸ｺﾞｼｯｸM-PRO" w:hAnsi="HG丸ｺﾞｼｯｸM-PRO"/>
          <w:b/>
          <w:szCs w:val="21"/>
        </w:rPr>
      </w:pPr>
    </w:p>
    <w:p w14:paraId="5D2C4369" w14:textId="77777777" w:rsidR="00950655" w:rsidRPr="006A6479" w:rsidRDefault="00950655" w:rsidP="00950655">
      <w:pPr>
        <w:rPr>
          <w:rFonts w:ascii="HG丸ｺﾞｼｯｸM-PRO" w:eastAsia="HG丸ｺﾞｼｯｸM-PRO" w:hAnsi="HG丸ｺﾞｼｯｸM-PRO"/>
          <w:b/>
          <w:szCs w:val="21"/>
        </w:rPr>
      </w:pPr>
    </w:p>
    <w:p w14:paraId="0622F1C8" w14:textId="77777777" w:rsidR="00950655" w:rsidRPr="006A6479" w:rsidRDefault="002F5CD0" w:rsidP="00950655">
      <w:pPr>
        <w:rPr>
          <w:rFonts w:ascii="HG丸ｺﾞｼｯｸM-PRO" w:eastAsia="HG丸ｺﾞｼｯｸM-PRO" w:hAnsi="HG丸ｺﾞｼｯｸM-PRO"/>
          <w:b/>
          <w:szCs w:val="21"/>
        </w:rPr>
      </w:pPr>
      <w:r>
        <w:rPr>
          <w:rFonts w:ascii="HG丸ｺﾞｼｯｸM-PRO" w:eastAsia="HG丸ｺﾞｼｯｸM-PRO" w:hAnsi="HG丸ｺﾞｼｯｸM-PRO"/>
          <w:b/>
          <w:noProof/>
          <w:szCs w:val="21"/>
        </w:rPr>
        <w:pict w14:anchorId="3AEDDB1F">
          <v:rect id="_x0000_s1055" style="position:absolute;left:0;text-align:left;margin-left:7.95pt;margin-top:3.5pt;width:425.95pt;height:97.95pt;z-index:251648512;mso-wrap-style:none;mso-position-vertical-relative:line" filled="f" fillcolor="#ffe599">
            <v:textbox style="mso-next-textbox:#_x0000_s1055;mso-fit-shape-to-text:t">
              <w:txbxContent>
                <w:p w14:paraId="2A780D14" w14:textId="77777777" w:rsidR="00950655" w:rsidRDefault="002F5CD0" w:rsidP="00950655">
                  <w:r>
                    <w:pict w14:anchorId="40A06EFD">
                      <v:shape id="_x0000_i1044" type="#_x0000_t75" style="width:414pt;height:85.8pt">
                        <v:imagedata r:id="rId17" o:title=""/>
                      </v:shape>
                    </w:pict>
                  </w:r>
                </w:p>
              </w:txbxContent>
            </v:textbox>
          </v:rect>
        </w:pict>
      </w:r>
    </w:p>
    <w:p w14:paraId="05A248F2" w14:textId="77777777" w:rsidR="00950655" w:rsidRPr="006A6479" w:rsidRDefault="00950655" w:rsidP="00950655">
      <w:pPr>
        <w:rPr>
          <w:rFonts w:ascii="HG丸ｺﾞｼｯｸM-PRO" w:eastAsia="HG丸ｺﾞｼｯｸM-PRO" w:hAnsi="HG丸ｺﾞｼｯｸM-PRO" w:cs="ＭＳ 明朝"/>
          <w:b/>
          <w:szCs w:val="21"/>
        </w:rPr>
      </w:pPr>
    </w:p>
    <w:p w14:paraId="3DD523BC" w14:textId="77777777" w:rsidR="00950655" w:rsidRPr="006A6479" w:rsidRDefault="00950655" w:rsidP="00950655">
      <w:pPr>
        <w:rPr>
          <w:rFonts w:ascii="HG丸ｺﾞｼｯｸM-PRO" w:eastAsia="HG丸ｺﾞｼｯｸM-PRO" w:hAnsi="HG丸ｺﾞｼｯｸM-PRO" w:cs="ＭＳ 明朝"/>
          <w:b/>
          <w:szCs w:val="21"/>
        </w:rPr>
      </w:pPr>
    </w:p>
    <w:p w14:paraId="34C8C980" w14:textId="77777777" w:rsidR="00950655" w:rsidRPr="006A6479" w:rsidRDefault="00950655" w:rsidP="00950655">
      <w:pPr>
        <w:rPr>
          <w:rFonts w:ascii="HG丸ｺﾞｼｯｸM-PRO" w:eastAsia="HG丸ｺﾞｼｯｸM-PRO" w:hAnsi="HG丸ｺﾞｼｯｸM-PRO" w:cs="ＭＳ 明朝"/>
          <w:b/>
          <w:szCs w:val="21"/>
        </w:rPr>
      </w:pPr>
    </w:p>
    <w:p w14:paraId="15E7040D" w14:textId="77777777" w:rsidR="00950655" w:rsidRPr="006A6479" w:rsidRDefault="00950655" w:rsidP="00950655">
      <w:pPr>
        <w:rPr>
          <w:rFonts w:ascii="HG丸ｺﾞｼｯｸM-PRO" w:eastAsia="HG丸ｺﾞｼｯｸM-PRO" w:hAnsi="HG丸ｺﾞｼｯｸM-PRO" w:cs="ＭＳ 明朝"/>
          <w:b/>
          <w:szCs w:val="21"/>
        </w:rPr>
      </w:pPr>
    </w:p>
    <w:p w14:paraId="5A932450" w14:textId="77777777" w:rsidR="00950655" w:rsidRPr="006A6479" w:rsidRDefault="00950655" w:rsidP="00950655">
      <w:pPr>
        <w:rPr>
          <w:rFonts w:ascii="HG丸ｺﾞｼｯｸM-PRO" w:eastAsia="HG丸ｺﾞｼｯｸM-PRO" w:hAnsi="HG丸ｺﾞｼｯｸM-PRO" w:cs="ＭＳ 明朝"/>
          <w:b/>
          <w:szCs w:val="21"/>
        </w:rPr>
      </w:pPr>
    </w:p>
    <w:p w14:paraId="59E4F6BD" w14:textId="77777777" w:rsidR="00950655" w:rsidRPr="006A6479" w:rsidRDefault="00950655" w:rsidP="00950655">
      <w:pPr>
        <w:rPr>
          <w:rFonts w:ascii="HG丸ｺﾞｼｯｸM-PRO" w:eastAsia="HG丸ｺﾞｼｯｸM-PRO" w:hAnsi="HG丸ｺﾞｼｯｸM-PRO" w:cs="ＭＳ 明朝"/>
          <w:b/>
          <w:szCs w:val="21"/>
        </w:rPr>
      </w:pPr>
    </w:p>
    <w:p w14:paraId="3FDA9D28" w14:textId="77777777" w:rsidR="00950655" w:rsidRPr="006A6479" w:rsidRDefault="00950655" w:rsidP="00950655">
      <w:pPr>
        <w:ind w:leftChars="100" w:left="420" w:hangingChars="100" w:hanging="21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③基幹相談支援センターが地域の事業所を支援し、自立支援協議会の運営に参画して地域づくりをするためには、専門的で高度な知識とノウハウや幅広いネットワークを持つ人材が必要であり、主任相談支援専門員を配置することが適切であると考える。</w:t>
      </w:r>
    </w:p>
    <w:p w14:paraId="40CBE1F8" w14:textId="77777777" w:rsidR="00950655" w:rsidRPr="006A6479" w:rsidRDefault="00950655" w:rsidP="00950655">
      <w:pPr>
        <w:ind w:leftChars="200" w:left="42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また、令和6 年4 月から市町村における同センターの設置が努力義務化され、地域の相談支援の強化の取組と地域づくりの業務が新たに明記され、ますます機能強化が求められている。</w:t>
      </w:r>
    </w:p>
    <w:p w14:paraId="68A8CA26" w14:textId="77777777" w:rsidR="00950655" w:rsidRPr="006A6479" w:rsidRDefault="00950655" w:rsidP="00950655">
      <w:pPr>
        <w:ind w:left="420" w:hangingChars="200" w:hanging="42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 xml:space="preserve">　　一方、府内市町村が同センター設置に係る財源については、「地域生活支援事業補助金」を活用しているところ、近年、国庫補助金の補助率（補助率5</w:t>
      </w:r>
      <w:r w:rsidRPr="006A6479">
        <w:rPr>
          <w:rFonts w:ascii="HG丸ｺﾞｼｯｸM-PRO" w:eastAsia="HG丸ｺﾞｼｯｸM-PRO" w:hAnsi="HG丸ｺﾞｼｯｸM-PRO" w:cs="ＭＳ 明朝"/>
          <w:szCs w:val="21"/>
        </w:rPr>
        <w:t>0%</w:t>
      </w:r>
      <w:r w:rsidRPr="006A6479">
        <w:rPr>
          <w:rFonts w:ascii="HG丸ｺﾞｼｯｸM-PRO" w:eastAsia="HG丸ｺﾞｼｯｸM-PRO" w:hAnsi="HG丸ｺﾞｼｯｸM-PRO" w:cs="ＭＳ 明朝" w:hint="eastAsia"/>
          <w:szCs w:val="21"/>
        </w:rPr>
        <w:t>以内）が減少傾向であり、地方の財政負担が重くなっている。</w:t>
      </w:r>
    </w:p>
    <w:p w14:paraId="2E5FF297" w14:textId="77777777" w:rsidR="00950655" w:rsidRPr="006A6479" w:rsidRDefault="00950655" w:rsidP="00950655">
      <w:pPr>
        <w:ind w:left="420" w:hangingChars="200" w:hanging="420"/>
        <w:rPr>
          <w:rFonts w:ascii="HG丸ｺﾞｼｯｸM-PRO" w:eastAsia="HG丸ｺﾞｼｯｸM-PRO" w:hAnsi="HG丸ｺﾞｼｯｸM-PRO" w:cs="ＭＳ 明朝"/>
          <w:szCs w:val="21"/>
        </w:rPr>
      </w:pPr>
    </w:p>
    <w:p w14:paraId="31EA5C14" w14:textId="77777777" w:rsidR="00950655" w:rsidRPr="006A6479" w:rsidRDefault="00950655" w:rsidP="00950655">
      <w:pPr>
        <w:ind w:leftChars="100" w:left="420" w:hangingChars="100" w:hanging="210"/>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w:t>
      </w:r>
      <w:r w:rsidRPr="006A6479">
        <w:rPr>
          <w:rFonts w:ascii="HG丸ｺﾞｼｯｸM-PRO" w:eastAsia="HG丸ｺﾞｼｯｸM-PRO" w:hAnsi="HG丸ｺﾞｼｯｸM-PRO" w:cs="ＭＳ 明朝" w:hint="eastAsia"/>
          <w:szCs w:val="21"/>
        </w:rPr>
        <w:t>地域生活支援事業補助金の府内市町村への補助率状況</w:t>
      </w:r>
      <w:r w:rsidRPr="006A6479">
        <w:rPr>
          <w:rFonts w:ascii="HG丸ｺﾞｼｯｸM-PRO" w:eastAsia="HG丸ｺﾞｼｯｸM-PRO" w:hAnsi="HG丸ｺﾞｼｯｸM-PRO" w:hint="eastAsia"/>
          <w:szCs w:val="21"/>
        </w:rPr>
        <w:t xml:space="preserve">】　　　　　　　　　</w:t>
      </w:r>
    </w:p>
    <w:tbl>
      <w:tblPr>
        <w:tblW w:w="0" w:type="auto"/>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3"/>
        <w:gridCol w:w="1984"/>
        <w:gridCol w:w="2126"/>
        <w:gridCol w:w="2187"/>
      </w:tblGrid>
      <w:tr w:rsidR="00950655" w:rsidRPr="006A6479" w14:paraId="5259D78D" w14:textId="77777777" w:rsidTr="00BD37C9">
        <w:trPr>
          <w:trHeight w:val="540"/>
        </w:trPr>
        <w:tc>
          <w:tcPr>
            <w:tcW w:w="1833" w:type="dxa"/>
          </w:tcPr>
          <w:p w14:paraId="06DB4136" w14:textId="77777777" w:rsidR="00950655" w:rsidRPr="006A6479" w:rsidRDefault="00950655" w:rsidP="00BD37C9">
            <w:pPr>
              <w:rPr>
                <w:rFonts w:ascii="HG丸ｺﾞｼｯｸM-PRO" w:eastAsia="HG丸ｺﾞｼｯｸM-PRO" w:hAnsi="HG丸ｺﾞｼｯｸM-PRO" w:cs="ＭＳ 明朝"/>
                <w:b/>
                <w:szCs w:val="21"/>
              </w:rPr>
            </w:pPr>
          </w:p>
        </w:tc>
        <w:tc>
          <w:tcPr>
            <w:tcW w:w="1984" w:type="dxa"/>
          </w:tcPr>
          <w:p w14:paraId="24617535" w14:textId="77777777" w:rsidR="00950655" w:rsidRPr="006A6479" w:rsidRDefault="00950655" w:rsidP="00BD37C9">
            <w:pPr>
              <w:jc w:val="center"/>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令和２年度</w:t>
            </w:r>
          </w:p>
        </w:tc>
        <w:tc>
          <w:tcPr>
            <w:tcW w:w="2126" w:type="dxa"/>
          </w:tcPr>
          <w:p w14:paraId="49DA3BC2" w14:textId="77777777" w:rsidR="00950655" w:rsidRPr="006A6479" w:rsidRDefault="00950655" w:rsidP="00BD37C9">
            <w:pPr>
              <w:jc w:val="center"/>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令和３年度</w:t>
            </w:r>
          </w:p>
        </w:tc>
        <w:tc>
          <w:tcPr>
            <w:tcW w:w="2187" w:type="dxa"/>
          </w:tcPr>
          <w:p w14:paraId="54336295" w14:textId="77777777" w:rsidR="00950655" w:rsidRPr="006A6479" w:rsidRDefault="00950655" w:rsidP="00BD37C9">
            <w:pPr>
              <w:jc w:val="center"/>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令和４年度</w:t>
            </w:r>
          </w:p>
        </w:tc>
      </w:tr>
      <w:tr w:rsidR="00950655" w:rsidRPr="006A6479" w14:paraId="3EFA9223" w14:textId="77777777" w:rsidTr="00BD37C9">
        <w:trPr>
          <w:trHeight w:val="420"/>
        </w:trPr>
        <w:tc>
          <w:tcPr>
            <w:tcW w:w="1833" w:type="dxa"/>
            <w:tcBorders>
              <w:bottom w:val="single" w:sz="4" w:space="0" w:color="auto"/>
            </w:tcBorders>
          </w:tcPr>
          <w:p w14:paraId="5BAF2BDD" w14:textId="77777777" w:rsidR="00950655" w:rsidRPr="006A6479" w:rsidRDefault="00950655" w:rsidP="00BD37C9">
            <w:pPr>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国庫補助率</w:t>
            </w:r>
          </w:p>
        </w:tc>
        <w:tc>
          <w:tcPr>
            <w:tcW w:w="1984" w:type="dxa"/>
            <w:tcBorders>
              <w:bottom w:val="single" w:sz="4" w:space="0" w:color="auto"/>
            </w:tcBorders>
            <w:shd w:val="clear" w:color="auto" w:fill="auto"/>
          </w:tcPr>
          <w:p w14:paraId="6A32AFD9" w14:textId="77777777" w:rsidR="00950655" w:rsidRPr="006A6479" w:rsidRDefault="00950655" w:rsidP="00BD37C9">
            <w:pPr>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39.2</w:t>
            </w:r>
            <w:r w:rsidRPr="006A6479">
              <w:rPr>
                <w:rFonts w:ascii="HG丸ｺﾞｼｯｸM-PRO" w:eastAsia="HG丸ｺﾞｼｯｸM-PRO" w:hAnsi="HG丸ｺﾞｼｯｸM-PRO" w:cs="ＭＳ 明朝" w:hint="eastAsia"/>
                <w:szCs w:val="21"/>
              </w:rPr>
              <w:t>%</w:t>
            </w:r>
          </w:p>
        </w:tc>
        <w:tc>
          <w:tcPr>
            <w:tcW w:w="2126" w:type="dxa"/>
            <w:tcBorders>
              <w:bottom w:val="single" w:sz="4" w:space="0" w:color="auto"/>
            </w:tcBorders>
            <w:shd w:val="clear" w:color="auto" w:fill="auto"/>
          </w:tcPr>
          <w:p w14:paraId="35910D9F" w14:textId="77777777" w:rsidR="00950655" w:rsidRPr="006A6479" w:rsidRDefault="00950655" w:rsidP="00BD37C9">
            <w:pPr>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36.8</w:t>
            </w:r>
            <w:r w:rsidRPr="006A6479">
              <w:rPr>
                <w:rFonts w:ascii="HG丸ｺﾞｼｯｸM-PRO" w:eastAsia="HG丸ｺﾞｼｯｸM-PRO" w:hAnsi="HG丸ｺﾞｼｯｸM-PRO" w:cs="ＭＳ 明朝" w:hint="eastAsia"/>
                <w:szCs w:val="21"/>
              </w:rPr>
              <w:t>%</w:t>
            </w:r>
          </w:p>
        </w:tc>
        <w:tc>
          <w:tcPr>
            <w:tcW w:w="2187" w:type="dxa"/>
            <w:tcBorders>
              <w:bottom w:val="single" w:sz="4" w:space="0" w:color="auto"/>
            </w:tcBorders>
            <w:shd w:val="clear" w:color="auto" w:fill="auto"/>
          </w:tcPr>
          <w:p w14:paraId="18C454EC" w14:textId="77777777" w:rsidR="00950655" w:rsidRPr="006A6479" w:rsidRDefault="00950655" w:rsidP="00BD37C9">
            <w:pPr>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33.4</w:t>
            </w:r>
            <w:r w:rsidRPr="006A6479">
              <w:rPr>
                <w:rFonts w:ascii="HG丸ｺﾞｼｯｸM-PRO" w:eastAsia="HG丸ｺﾞｼｯｸM-PRO" w:hAnsi="HG丸ｺﾞｼｯｸM-PRO" w:cs="ＭＳ 明朝" w:hint="eastAsia"/>
                <w:szCs w:val="21"/>
              </w:rPr>
              <w:t>%</w:t>
            </w:r>
          </w:p>
        </w:tc>
      </w:tr>
    </w:tbl>
    <w:p w14:paraId="2DC52F98" w14:textId="77777777" w:rsidR="00950655" w:rsidRPr="006A6479" w:rsidRDefault="00950655" w:rsidP="00950655">
      <w:pPr>
        <w:rPr>
          <w:rFonts w:ascii="HG丸ｺﾞｼｯｸM-PRO" w:eastAsia="HG丸ｺﾞｼｯｸM-PRO" w:hAnsi="HG丸ｺﾞｼｯｸM-PRO" w:cs="ＭＳ 明朝"/>
          <w:b/>
          <w:szCs w:val="21"/>
        </w:rPr>
      </w:pPr>
    </w:p>
    <w:p w14:paraId="00BF9CC2" w14:textId="77777777" w:rsidR="00950655" w:rsidRPr="006A6479" w:rsidRDefault="00950655" w:rsidP="00950655">
      <w:pPr>
        <w:rPr>
          <w:rFonts w:ascii="HG丸ｺﾞｼｯｸM-PRO" w:eastAsia="HG丸ｺﾞｼｯｸM-PRO" w:hAnsi="HG丸ｺﾞｼｯｸM-PRO" w:cs="ＭＳ 明朝"/>
          <w:b/>
          <w:szCs w:val="21"/>
        </w:rPr>
      </w:pPr>
    </w:p>
    <w:p w14:paraId="51ED7D57" w14:textId="77777777" w:rsidR="00950655" w:rsidRPr="006A6479" w:rsidRDefault="00950655" w:rsidP="00950655">
      <w:pPr>
        <w:rPr>
          <w:rFonts w:ascii="HG丸ｺﾞｼｯｸM-PRO" w:eastAsia="HG丸ｺﾞｼｯｸM-PRO" w:hAnsi="HG丸ｺﾞｼｯｸM-PRO"/>
          <w:b/>
          <w:szCs w:val="21"/>
        </w:rPr>
      </w:pPr>
      <w:r w:rsidRPr="006A6479">
        <w:rPr>
          <w:rFonts w:ascii="HG丸ｺﾞｼｯｸM-PRO" w:eastAsia="HG丸ｺﾞｼｯｸM-PRO" w:hAnsi="HG丸ｺﾞｼｯｸM-PRO" w:hint="eastAsia"/>
          <w:b/>
          <w:szCs w:val="21"/>
        </w:rPr>
        <w:t>２</w:t>
      </w:r>
      <w:r w:rsidRPr="006A6479">
        <w:rPr>
          <w:rFonts w:ascii="HG丸ｺﾞｼｯｸM-PRO" w:eastAsia="HG丸ｺﾞｼｯｸM-PRO" w:hAnsi="HG丸ｺﾞｼｯｸM-PRO"/>
          <w:b/>
          <w:szCs w:val="21"/>
        </w:rPr>
        <w:t xml:space="preserve">．具体的な提案　　</w:t>
      </w:r>
    </w:p>
    <w:p w14:paraId="1EEE5BA9" w14:textId="29F78404" w:rsidR="00950655" w:rsidRPr="006A6479" w:rsidRDefault="00950655" w:rsidP="00950655">
      <w:pPr>
        <w:ind w:leftChars="100" w:left="420" w:hangingChars="100" w:hanging="210"/>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①複雑多岐にわたる支援が必要なケースに係る負担を評価するためにも、基本報酬の底上げを行うとともに、各種加算制度についてもより分かりやすく整理し、単位数の引上げを行うこと。</w:t>
      </w:r>
    </w:p>
    <w:p w14:paraId="179046DA" w14:textId="77777777" w:rsidR="00941907" w:rsidRPr="006A6479" w:rsidRDefault="00941907" w:rsidP="00950655">
      <w:pPr>
        <w:ind w:leftChars="100" w:left="420" w:hangingChars="100" w:hanging="210"/>
        <w:rPr>
          <w:rFonts w:ascii="HG丸ｺﾞｼｯｸM-PRO" w:eastAsia="HG丸ｺﾞｼｯｸM-PRO" w:hAnsi="HG丸ｺﾞｼｯｸM-PRO"/>
          <w:szCs w:val="21"/>
        </w:rPr>
      </w:pPr>
    </w:p>
    <w:p w14:paraId="393F144C" w14:textId="0BE54E1F" w:rsidR="00950655" w:rsidRPr="006A6479" w:rsidRDefault="00950655" w:rsidP="00950655">
      <w:pPr>
        <w:ind w:leftChars="133" w:left="489" w:hangingChars="100" w:hanging="210"/>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②相談支援専門員のモチベーションアップにつながるキャリアアップの仕組みを創設し、主任相談支援専門員や相談支援専門員研修の講師を担っている者については現任研修を免除できる等の経験値を加味した研修制度</w:t>
      </w:r>
      <w:r w:rsidR="006A6479">
        <w:rPr>
          <w:rFonts w:ascii="HG丸ｺﾞｼｯｸM-PRO" w:eastAsia="HG丸ｺﾞｼｯｸM-PRO" w:hAnsi="HG丸ｺﾞｼｯｸM-PRO" w:hint="eastAsia"/>
          <w:szCs w:val="21"/>
        </w:rPr>
        <w:t>を</w:t>
      </w:r>
      <w:r w:rsidRPr="006A6479">
        <w:rPr>
          <w:rFonts w:ascii="HG丸ｺﾞｼｯｸM-PRO" w:eastAsia="HG丸ｺﾞｼｯｸM-PRO" w:hAnsi="HG丸ｺﾞｼｯｸM-PRO" w:hint="eastAsia"/>
          <w:szCs w:val="21"/>
        </w:rPr>
        <w:t>見直すとともに、全国的な啓発ツールを活用した相談支援専門員の認知度アップ等を行うこと。</w:t>
      </w:r>
    </w:p>
    <w:p w14:paraId="43FA8066" w14:textId="77777777" w:rsidR="00950655" w:rsidRPr="006A6479" w:rsidRDefault="00950655" w:rsidP="00950655">
      <w:pPr>
        <w:ind w:leftChars="133" w:left="489" w:hangingChars="100" w:hanging="210"/>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 xml:space="preserve">　</w:t>
      </w:r>
    </w:p>
    <w:p w14:paraId="7C1CAC42" w14:textId="77777777" w:rsidR="00950655" w:rsidRPr="006A6479" w:rsidRDefault="00950655" w:rsidP="00950655">
      <w:pPr>
        <w:ind w:leftChars="133" w:left="489" w:hangingChars="100" w:hanging="210"/>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③令和６年度から追加される基幹相談支援センターの新たな業務に対応するためにも、主任相談支援専門員等を確保するための財源や活動経費等に対する「地域生活支援事業補助金」について、必要な額を財源措置すること。</w:t>
      </w:r>
    </w:p>
    <w:p w14:paraId="73094CB2" w14:textId="77777777" w:rsidR="00950655" w:rsidRPr="006A6479" w:rsidRDefault="00950655" w:rsidP="00950655">
      <w:pPr>
        <w:ind w:leftChars="200" w:left="630" w:hangingChars="100" w:hanging="210"/>
        <w:rPr>
          <w:rFonts w:ascii="HG丸ｺﾞｼｯｸM-PRO" w:eastAsia="HG丸ｺﾞｼｯｸM-PRO" w:hAnsi="HG丸ｺﾞｼｯｸM-PRO"/>
          <w:color w:val="FF0000"/>
          <w:szCs w:val="21"/>
        </w:rPr>
      </w:pPr>
    </w:p>
    <w:p w14:paraId="46D03815" w14:textId="77777777" w:rsidR="00950655" w:rsidRPr="006A6479" w:rsidRDefault="00950655" w:rsidP="00950655">
      <w:pPr>
        <w:rPr>
          <w:rFonts w:ascii="HG丸ｺﾞｼｯｸM-PRO" w:eastAsia="HG丸ｺﾞｼｯｸM-PRO" w:hAnsi="HG丸ｺﾞｼｯｸM-PRO"/>
          <w:color w:val="FF0000"/>
          <w:szCs w:val="21"/>
        </w:rPr>
      </w:pPr>
      <w:r w:rsidRPr="006A6479">
        <w:rPr>
          <w:rFonts w:ascii="HG丸ｺﾞｼｯｸM-PRO" w:eastAsia="HG丸ｺﾞｼｯｸM-PRO" w:hAnsi="HG丸ｺﾞｼｯｸM-PRO" w:hint="eastAsia"/>
          <w:color w:val="FF0000"/>
          <w:szCs w:val="21"/>
        </w:rPr>
        <w:t xml:space="preserve">  </w:t>
      </w:r>
    </w:p>
    <w:p w14:paraId="4C293F1C" w14:textId="77777777" w:rsidR="0041620D" w:rsidRPr="006A6479" w:rsidRDefault="0041620D" w:rsidP="0041620D">
      <w:r w:rsidRPr="006A6479">
        <w:rPr>
          <w:rFonts w:ascii="HG丸ｺﾞｼｯｸM-PRO" w:eastAsia="HG丸ｺﾞｼｯｸM-PRO" w:hAnsi="HG丸ｺﾞｼｯｸM-PRO"/>
          <w:color w:val="FF0000"/>
          <w:szCs w:val="21"/>
        </w:rPr>
        <w:br w:type="page"/>
      </w:r>
      <w:r w:rsidR="002F5CD0">
        <w:rPr>
          <w:noProof/>
        </w:rPr>
        <w:lastRenderedPageBreak/>
        <w:pict w14:anchorId="29C33CA1">
          <v:rect id="正方形/長方形 350" o:spid="_x0000_s1098" style="position:absolute;left:0;text-align:left;margin-left:-.3pt;margin-top:3.5pt;width:436.55pt;height:27pt;z-index:251664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" fillcolor="windowText" strokeweight="2pt">
            <v:path arrowok="t"/>
            <v:textbox style="mso-next-textbox:#正方形/長方形 350">
              <w:txbxContent>
                <w:p w14:paraId="3D898FEB" w14:textId="4C1FB78D" w:rsidR="0041620D" w:rsidRPr="008C4973" w:rsidRDefault="00941907" w:rsidP="0041620D">
                  <w:pPr>
                    <w:spacing w:line="300" w:lineRule="exact"/>
                    <w:rPr>
                      <w:rFonts w:ascii="Meiryo UI" w:eastAsia="Meiryo UI" w:hAnsi="Meiryo UI"/>
                      <w:b/>
                      <w:color w:val="FFFFFF"/>
                      <w:sz w:val="26"/>
                      <w:szCs w:val="26"/>
                    </w:rPr>
                  </w:pPr>
                  <w:r>
                    <w:rPr>
                      <w:rFonts w:ascii="Meiryo UI" w:eastAsia="Meiryo UI" w:hAnsi="Meiryo UI" w:hint="eastAsia"/>
                      <w:b/>
                      <w:sz w:val="26"/>
                      <w:szCs w:val="26"/>
                    </w:rPr>
                    <w:t>５</w:t>
                  </w:r>
                  <w:r w:rsidR="0041620D" w:rsidRPr="00042203">
                    <w:rPr>
                      <w:rFonts w:ascii="Meiryo UI" w:eastAsia="Meiryo UI" w:hAnsi="Meiryo UI" w:hint="eastAsia"/>
                      <w:b/>
                      <w:sz w:val="26"/>
                      <w:szCs w:val="26"/>
                    </w:rPr>
                    <w:t>．</w:t>
                  </w:r>
                  <w:r w:rsidR="0041620D" w:rsidRPr="008C4973">
                    <w:rPr>
                      <w:rFonts w:ascii="Meiryo UI" w:eastAsia="Meiryo UI" w:hAnsi="Meiryo UI" w:hint="eastAsia"/>
                      <w:b/>
                      <w:color w:val="FFFFFF"/>
                      <w:sz w:val="26"/>
                      <w:szCs w:val="26"/>
                    </w:rPr>
                    <w:t>地域生活支援事業等の国庫補助の在り方について</w:t>
                  </w:r>
                </w:p>
                <w:p w14:paraId="61631032" w14:textId="77777777" w:rsidR="0041620D" w:rsidRDefault="0041620D" w:rsidP="0041620D">
                  <w:pPr>
                    <w:rPr>
                      <w:rFonts w:ascii="HG丸ｺﾞｼｯｸM-PRO" w:eastAsia="HG丸ｺﾞｼｯｸM-PRO" w:hAnsi="HG丸ｺﾞｼｯｸM-PRO"/>
                      <w:b/>
                      <w:sz w:val="24"/>
                      <w:szCs w:val="24"/>
                    </w:rPr>
                  </w:pPr>
                </w:p>
              </w:txbxContent>
            </v:textbox>
          </v:rect>
        </w:pict>
      </w:r>
    </w:p>
    <w:p w14:paraId="6566E81E" w14:textId="77777777" w:rsidR="0041620D" w:rsidRPr="006A6479" w:rsidRDefault="0041620D" w:rsidP="0041620D">
      <w:pPr>
        <w:tabs>
          <w:tab w:val="left" w:pos="7710"/>
        </w:tabs>
        <w:rPr>
          <w:rFonts w:ascii="HG丸ｺﾞｼｯｸM-PRO" w:eastAsia="HG丸ｺﾞｼｯｸM-PRO" w:hAnsi="HG丸ｺﾞｼｯｸM-PRO"/>
        </w:rPr>
      </w:pPr>
      <w:r w:rsidRPr="006A6479">
        <w:tab/>
      </w:r>
    </w:p>
    <w:p w14:paraId="7B44202C" w14:textId="77777777" w:rsidR="00FC7B6D" w:rsidRPr="006A6479" w:rsidRDefault="002F5CD0" w:rsidP="00FC7B6D">
      <w:pPr>
        <w:rPr>
          <w:rFonts w:ascii="ＭＳ ゴシック" w:eastAsia="ＭＳ ゴシック" w:hAnsi="ＭＳ ゴシック"/>
          <w:b/>
          <w:szCs w:val="21"/>
        </w:rPr>
      </w:pPr>
      <w:r>
        <w:rPr>
          <w:noProof/>
        </w:rPr>
        <w:pict w14:anchorId="12B07A2F">
          <v:rect id="正方形/長方形 349" o:spid="_x0000_s1146" style="position:absolute;left:0;text-align:left;margin-left:-.3pt;margin-top:1.25pt;width:436.55pt;height:174.85pt;z-index:251672064;visibility:visible;mso-position-horizontal-relative:margin" fillcolor="#f4b183" strokecolor="red" strokeweight="1.5pt">
            <v:path arrowok="t"/>
            <v:textbox style="mso-next-textbox:#正方形/長方形 349">
              <w:txbxContent>
                <w:p w14:paraId="278FE9CC" w14:textId="77777777" w:rsidR="00FC7B6D" w:rsidRPr="008C4973" w:rsidRDefault="00FC7B6D" w:rsidP="00FC7B6D">
                  <w:pPr>
                    <w:pStyle w:val="aa"/>
                    <w:numPr>
                      <w:ilvl w:val="0"/>
                      <w:numId w:val="11"/>
                    </w:numPr>
                    <w:spacing w:line="360" w:lineRule="exact"/>
                    <w:ind w:leftChars="0"/>
                    <w:rPr>
                      <w:rFonts w:ascii="HG丸ｺﾞｼｯｸM-PRO" w:eastAsia="HG丸ｺﾞｼｯｸM-PRO" w:hAnsi="HG丸ｺﾞｼｯｸM-PRO" w:cs="Meiryo UI"/>
                      <w:b/>
                      <w:color w:val="000000"/>
                      <w:kern w:val="0"/>
                      <w:szCs w:val="21"/>
                    </w:rPr>
                  </w:pPr>
                  <w:r w:rsidRPr="008C4973">
                    <w:rPr>
                      <w:rFonts w:ascii="HG丸ｺﾞｼｯｸM-PRO" w:eastAsia="HG丸ｺﾞｼｯｸM-PRO" w:hAnsi="HG丸ｺﾞｼｯｸM-PRO" w:cs="Meiryo UI" w:hint="eastAsia"/>
                      <w:b/>
                      <w:color w:val="000000"/>
                      <w:kern w:val="0"/>
                      <w:szCs w:val="21"/>
                    </w:rPr>
                    <w:t>地域生活支援事業については、次の措置を講じられたい。</w:t>
                  </w:r>
                </w:p>
                <w:p w14:paraId="5708F0F4" w14:textId="77777777" w:rsidR="00FC7B6D" w:rsidRPr="008C4973" w:rsidRDefault="00FC7B6D" w:rsidP="00FC7B6D">
                  <w:pPr>
                    <w:pStyle w:val="aa"/>
                    <w:spacing w:line="360" w:lineRule="exact"/>
                    <w:ind w:leftChars="0" w:left="0" w:firstLineChars="100" w:firstLine="211"/>
                    <w:rPr>
                      <w:rFonts w:ascii="HG丸ｺﾞｼｯｸM-PRO" w:eastAsia="HG丸ｺﾞｼｯｸM-PRO" w:hAnsi="HG丸ｺﾞｼｯｸM-PRO" w:cs="Meiryo UI"/>
                      <w:b/>
                      <w:color w:val="000000"/>
                      <w:kern w:val="0"/>
                      <w:szCs w:val="21"/>
                    </w:rPr>
                  </w:pPr>
                  <w:r>
                    <w:rPr>
                      <w:rFonts w:ascii="HG丸ｺﾞｼｯｸM-PRO" w:eastAsia="HG丸ｺﾞｼｯｸM-PRO" w:hAnsi="HG丸ｺﾞｼｯｸM-PRO" w:cs="Meiryo UI" w:hint="eastAsia"/>
                      <w:b/>
                      <w:color w:val="000000"/>
                      <w:kern w:val="0"/>
                      <w:szCs w:val="21"/>
                    </w:rPr>
                    <w:t>・</w:t>
                  </w:r>
                  <w:r w:rsidRPr="008C4973">
                    <w:rPr>
                      <w:rFonts w:ascii="HG丸ｺﾞｼｯｸM-PRO" w:eastAsia="HG丸ｺﾞｼｯｸM-PRO" w:hAnsi="HG丸ｺﾞｼｯｸM-PRO" w:cs="Meiryo UI" w:hint="eastAsia"/>
                      <w:b/>
                      <w:color w:val="000000"/>
                      <w:kern w:val="0"/>
                      <w:szCs w:val="21"/>
                    </w:rPr>
                    <w:t>国庫補助率が50/100以内であることを踏まえ、国庫補助基準額を引き上げること。</w:t>
                  </w:r>
                </w:p>
                <w:p w14:paraId="0D10A32D" w14:textId="77777777" w:rsidR="00FC7B6D" w:rsidRPr="00D62DFD" w:rsidRDefault="00FC7B6D" w:rsidP="00FC7B6D">
                  <w:pPr>
                    <w:pStyle w:val="aa"/>
                    <w:spacing w:line="360" w:lineRule="exact"/>
                    <w:ind w:leftChars="100" w:left="421" w:hangingChars="100" w:hanging="211"/>
                    <w:rPr>
                      <w:rFonts w:ascii="HG丸ｺﾞｼｯｸM-PRO" w:eastAsia="HG丸ｺﾞｼｯｸM-PRO" w:hAnsi="HG丸ｺﾞｼｯｸM-PRO" w:cs="Meiryo UI"/>
                      <w:b/>
                      <w:color w:val="000000"/>
                      <w:kern w:val="0"/>
                      <w:szCs w:val="21"/>
                    </w:rPr>
                  </w:pPr>
                  <w:r>
                    <w:rPr>
                      <w:rFonts w:ascii="HG丸ｺﾞｼｯｸM-PRO" w:eastAsia="HG丸ｺﾞｼｯｸM-PRO" w:hAnsi="HG丸ｺﾞｼｯｸM-PRO" w:cs="Meiryo UI" w:hint="eastAsia"/>
                      <w:b/>
                      <w:color w:val="000000"/>
                      <w:kern w:val="0"/>
                      <w:szCs w:val="21"/>
                    </w:rPr>
                    <w:t>・</w:t>
                  </w:r>
                  <w:r w:rsidRPr="00D62DFD">
                    <w:rPr>
                      <w:rFonts w:ascii="HG丸ｺﾞｼｯｸM-PRO" w:eastAsia="HG丸ｺﾞｼｯｸM-PRO" w:hAnsi="HG丸ｺﾞｼｯｸM-PRO" w:cs="Meiryo UI" w:hint="eastAsia"/>
                      <w:b/>
                      <w:color w:val="000000"/>
                      <w:kern w:val="0"/>
                      <w:szCs w:val="21"/>
                    </w:rPr>
                    <w:t>コロナ禍からの</w:t>
                  </w:r>
                  <w:r>
                    <w:rPr>
                      <w:rFonts w:ascii="HG丸ｺﾞｼｯｸM-PRO" w:eastAsia="HG丸ｺﾞｼｯｸM-PRO" w:hAnsi="HG丸ｺﾞｼｯｸM-PRO" w:cs="Meiryo UI" w:hint="eastAsia"/>
                      <w:b/>
                      <w:color w:val="000000"/>
                      <w:kern w:val="0"/>
                      <w:szCs w:val="21"/>
                    </w:rPr>
                    <w:t>事業実績の</w:t>
                  </w:r>
                  <w:r w:rsidRPr="00D62DFD">
                    <w:rPr>
                      <w:rFonts w:ascii="HG丸ｺﾞｼｯｸM-PRO" w:eastAsia="HG丸ｺﾞｼｯｸM-PRO" w:hAnsi="HG丸ｺﾞｼｯｸM-PRO" w:cs="Meiryo UI" w:hint="eastAsia"/>
                      <w:b/>
                      <w:color w:val="000000"/>
                      <w:kern w:val="0"/>
                      <w:szCs w:val="21"/>
                    </w:rPr>
                    <w:t>回復状況を考慮した上で、内示の配分を行うこと。</w:t>
                  </w:r>
                </w:p>
                <w:p w14:paraId="5250A35A" w14:textId="77777777" w:rsidR="00FC7B6D" w:rsidRDefault="00FC7B6D" w:rsidP="00FC7B6D">
                  <w:pPr>
                    <w:pStyle w:val="aa"/>
                    <w:spacing w:line="360" w:lineRule="exact"/>
                    <w:ind w:leftChars="100" w:left="421" w:hangingChars="100" w:hanging="211"/>
                    <w:rPr>
                      <w:rFonts w:ascii="HG丸ｺﾞｼｯｸM-PRO" w:eastAsia="HG丸ｺﾞｼｯｸM-PRO" w:hAnsi="HG丸ｺﾞｼｯｸM-PRO" w:cs="Meiryo UI"/>
                      <w:b/>
                      <w:color w:val="000000"/>
                      <w:kern w:val="0"/>
                      <w:szCs w:val="21"/>
                    </w:rPr>
                  </w:pPr>
                  <w:r>
                    <w:rPr>
                      <w:rFonts w:ascii="HG丸ｺﾞｼｯｸM-PRO" w:eastAsia="HG丸ｺﾞｼｯｸM-PRO" w:hAnsi="HG丸ｺﾞｼｯｸM-PRO" w:cs="Meiryo UI" w:hint="eastAsia"/>
                      <w:b/>
                      <w:color w:val="000000"/>
                      <w:kern w:val="0"/>
                      <w:szCs w:val="21"/>
                    </w:rPr>
                    <w:t>・</w:t>
                  </w:r>
                  <w:r w:rsidRPr="00D62DFD">
                    <w:rPr>
                      <w:rFonts w:ascii="HG丸ｺﾞｼｯｸM-PRO" w:eastAsia="HG丸ｺﾞｼｯｸM-PRO" w:hAnsi="HG丸ｺﾞｼｯｸM-PRO" w:cs="Meiryo UI" w:hint="eastAsia"/>
                      <w:b/>
                      <w:color w:val="000000"/>
                      <w:kern w:val="0"/>
                      <w:szCs w:val="21"/>
                    </w:rPr>
                    <w:t>都道府県への追加配分において</w:t>
                  </w:r>
                  <w:r>
                    <w:rPr>
                      <w:rFonts w:ascii="HG丸ｺﾞｼｯｸM-PRO" w:eastAsia="HG丸ｺﾞｼｯｸM-PRO" w:hAnsi="HG丸ｺﾞｼｯｸM-PRO" w:cs="Meiryo UI" w:hint="eastAsia"/>
                      <w:b/>
                      <w:color w:val="000000"/>
                      <w:kern w:val="0"/>
                      <w:szCs w:val="21"/>
                    </w:rPr>
                    <w:t>示された</w:t>
                  </w:r>
                  <w:r w:rsidRPr="00D62DFD">
                    <w:rPr>
                      <w:rFonts w:ascii="HG丸ｺﾞｼｯｸM-PRO" w:eastAsia="HG丸ｺﾞｼｯｸM-PRO" w:hAnsi="HG丸ｺﾞｼｯｸM-PRO" w:cs="Meiryo UI" w:hint="eastAsia"/>
                      <w:b/>
                      <w:color w:val="000000"/>
                      <w:kern w:val="0"/>
                      <w:szCs w:val="21"/>
                    </w:rPr>
                    <w:t>「各自治体における新規事業の立ち上げ等の新たな取組、取組の先進性などを勘案して調整する」と</w:t>
                  </w:r>
                  <w:r>
                    <w:rPr>
                      <w:rFonts w:ascii="HG丸ｺﾞｼｯｸM-PRO" w:eastAsia="HG丸ｺﾞｼｯｸM-PRO" w:hAnsi="HG丸ｺﾞｼｯｸM-PRO" w:cs="Meiryo UI" w:hint="eastAsia"/>
                      <w:b/>
                      <w:color w:val="000000"/>
                      <w:kern w:val="0"/>
                      <w:szCs w:val="21"/>
                    </w:rPr>
                    <w:t>いう文言の表現については、新たな取組などを勘案して配分することは困難であるため、修正すること</w:t>
                  </w:r>
                  <w:r w:rsidRPr="00D62DFD">
                    <w:rPr>
                      <w:rFonts w:ascii="HG丸ｺﾞｼｯｸM-PRO" w:eastAsia="HG丸ｺﾞｼｯｸM-PRO" w:hAnsi="HG丸ｺﾞｼｯｸM-PRO" w:cs="Meiryo UI" w:hint="eastAsia"/>
                      <w:b/>
                      <w:color w:val="000000"/>
                      <w:kern w:val="0"/>
                      <w:szCs w:val="21"/>
                    </w:rPr>
                    <w:t>。</w:t>
                  </w:r>
                </w:p>
                <w:p w14:paraId="7A97A1C3" w14:textId="77777777" w:rsidR="00FC7B6D" w:rsidRPr="008C4973" w:rsidRDefault="00FC7B6D" w:rsidP="00FC7B6D">
                  <w:pPr>
                    <w:pStyle w:val="aa"/>
                    <w:spacing w:line="360" w:lineRule="exact"/>
                    <w:ind w:leftChars="100" w:left="421" w:hangingChars="100" w:hanging="211"/>
                    <w:rPr>
                      <w:rFonts w:ascii="HG丸ｺﾞｼｯｸM-PRO" w:eastAsia="HG丸ｺﾞｼｯｸM-PRO" w:hAnsi="HG丸ｺﾞｼｯｸM-PRO" w:cs="Meiryo UI"/>
                      <w:b/>
                      <w:color w:val="000000"/>
                      <w:kern w:val="0"/>
                      <w:szCs w:val="21"/>
                    </w:rPr>
                  </w:pPr>
                  <w:r>
                    <w:rPr>
                      <w:rFonts w:ascii="HG丸ｺﾞｼｯｸM-PRO" w:eastAsia="HG丸ｺﾞｼｯｸM-PRO" w:hAnsi="HG丸ｺﾞｼｯｸM-PRO" w:cs="Meiryo UI" w:hint="eastAsia"/>
                      <w:b/>
                      <w:color w:val="000000"/>
                      <w:kern w:val="0"/>
                      <w:szCs w:val="21"/>
                    </w:rPr>
                    <w:t>・</w:t>
                  </w:r>
                  <w:r w:rsidRPr="008C4973">
                    <w:rPr>
                      <w:rFonts w:ascii="HG丸ｺﾞｼｯｸM-PRO" w:eastAsia="HG丸ｺﾞｼｯｸM-PRO" w:hAnsi="HG丸ｺﾞｼｯｸM-PRO" w:cs="Meiryo UI" w:hint="eastAsia"/>
                      <w:b/>
                      <w:color w:val="000000"/>
                      <w:kern w:val="0"/>
                      <w:szCs w:val="21"/>
                    </w:rPr>
                    <w:t>障がい者などに大きな影響</w:t>
                  </w:r>
                  <w:r>
                    <w:rPr>
                      <w:rFonts w:ascii="HG丸ｺﾞｼｯｸM-PRO" w:eastAsia="HG丸ｺﾞｼｯｸM-PRO" w:hAnsi="HG丸ｺﾞｼｯｸM-PRO" w:cs="Meiryo UI" w:hint="eastAsia"/>
                      <w:b/>
                      <w:color w:val="000000"/>
                      <w:kern w:val="0"/>
                      <w:szCs w:val="21"/>
                    </w:rPr>
                    <w:t>を与える</w:t>
                  </w:r>
                  <w:r w:rsidRPr="008C4973">
                    <w:rPr>
                      <w:rFonts w:ascii="HG丸ｺﾞｼｯｸM-PRO" w:eastAsia="HG丸ｺﾞｼｯｸM-PRO" w:hAnsi="HG丸ｺﾞｼｯｸM-PRO" w:cs="Meiryo UI" w:hint="eastAsia"/>
                      <w:b/>
                      <w:color w:val="000000"/>
                      <w:kern w:val="0"/>
                      <w:szCs w:val="21"/>
                    </w:rPr>
                    <w:t>見直し等を行うに当たっては、事前に障がい者団体はもとより、地方</w:t>
                  </w:r>
                  <w:r>
                    <w:rPr>
                      <w:rFonts w:ascii="HG丸ｺﾞｼｯｸM-PRO" w:eastAsia="HG丸ｺﾞｼｯｸM-PRO" w:hAnsi="HG丸ｺﾞｼｯｸM-PRO" w:cs="Meiryo UI" w:hint="eastAsia"/>
                      <w:b/>
                      <w:color w:val="000000"/>
                      <w:kern w:val="0"/>
                      <w:szCs w:val="21"/>
                    </w:rPr>
                    <w:t>自治体</w:t>
                  </w:r>
                  <w:r w:rsidRPr="008C4973">
                    <w:rPr>
                      <w:rFonts w:ascii="HG丸ｺﾞｼｯｸM-PRO" w:eastAsia="HG丸ｺﾞｼｯｸM-PRO" w:hAnsi="HG丸ｺﾞｼｯｸM-PRO" w:cs="Meiryo UI" w:hint="eastAsia"/>
                      <w:b/>
                      <w:color w:val="000000"/>
                      <w:kern w:val="0"/>
                      <w:szCs w:val="21"/>
                    </w:rPr>
                    <w:t>の意見をきくこと。</w:t>
                  </w:r>
                </w:p>
                <w:p w14:paraId="2625AF86" w14:textId="77777777" w:rsidR="00FC7B6D" w:rsidRPr="00EC2C84" w:rsidRDefault="00FC7B6D" w:rsidP="00FC7B6D">
                  <w:pPr>
                    <w:pStyle w:val="aa"/>
                    <w:spacing w:line="360" w:lineRule="exact"/>
                    <w:ind w:leftChars="0" w:left="0" w:firstLineChars="100" w:firstLine="211"/>
                    <w:rPr>
                      <w:rFonts w:ascii="HG丸ｺﾞｼｯｸM-PRO" w:eastAsia="HG丸ｺﾞｼｯｸM-PRO" w:hAnsi="HG丸ｺﾞｼｯｸM-PRO" w:cs="Meiryo UI"/>
                      <w:color w:val="000000"/>
                      <w:kern w:val="0"/>
                      <w:szCs w:val="21"/>
                    </w:rPr>
                  </w:pPr>
                  <w:r>
                    <w:rPr>
                      <w:rFonts w:ascii="HG丸ｺﾞｼｯｸM-PRO" w:eastAsia="HG丸ｺﾞｼｯｸM-PRO" w:hAnsi="HG丸ｺﾞｼｯｸM-PRO" w:cs="Meiryo UI" w:hint="eastAsia"/>
                      <w:b/>
                      <w:color w:val="000000"/>
                      <w:kern w:val="0"/>
                      <w:szCs w:val="21"/>
                    </w:rPr>
                    <w:t>・</w:t>
                  </w:r>
                  <w:r w:rsidRPr="008C4973">
                    <w:rPr>
                      <w:rFonts w:ascii="HG丸ｺﾞｼｯｸM-PRO" w:eastAsia="HG丸ｺﾞｼｯｸM-PRO" w:hAnsi="HG丸ｺﾞｼｯｸM-PRO" w:cs="Meiryo UI" w:hint="eastAsia"/>
                      <w:b/>
                      <w:color w:val="000000"/>
                      <w:kern w:val="0"/>
                      <w:szCs w:val="21"/>
                    </w:rPr>
                    <w:t>地方負担分及び一般財源化が図られた事業について、確実に交付税措置を講じること。</w:t>
                  </w:r>
                </w:p>
              </w:txbxContent>
            </v:textbox>
            <w10:wrap anchorx="margin"/>
          </v:rect>
        </w:pict>
      </w:r>
    </w:p>
    <w:p w14:paraId="7F932992" w14:textId="77777777" w:rsidR="00FC7B6D" w:rsidRPr="006A6479" w:rsidRDefault="00FC7B6D" w:rsidP="00FC7B6D">
      <w:pPr>
        <w:rPr>
          <w:rFonts w:ascii="ＭＳ ゴシック" w:eastAsia="ＭＳ ゴシック" w:hAnsi="ＭＳ ゴシック"/>
          <w:b/>
          <w:szCs w:val="21"/>
        </w:rPr>
      </w:pPr>
    </w:p>
    <w:p w14:paraId="4BAED454" w14:textId="77777777" w:rsidR="00FC7B6D" w:rsidRPr="006A6479" w:rsidRDefault="00FC7B6D" w:rsidP="00FC7B6D">
      <w:pPr>
        <w:rPr>
          <w:rFonts w:ascii="ＭＳ ゴシック" w:eastAsia="ＭＳ ゴシック" w:hAnsi="ＭＳ ゴシック"/>
          <w:b/>
          <w:szCs w:val="21"/>
        </w:rPr>
      </w:pPr>
    </w:p>
    <w:p w14:paraId="0D1471F6" w14:textId="77777777" w:rsidR="00FC7B6D" w:rsidRPr="006A6479" w:rsidRDefault="00FC7B6D" w:rsidP="00FC7B6D">
      <w:pPr>
        <w:rPr>
          <w:rFonts w:ascii="ＭＳ ゴシック" w:eastAsia="ＭＳ ゴシック" w:hAnsi="ＭＳ ゴシック"/>
          <w:b/>
          <w:szCs w:val="21"/>
        </w:rPr>
      </w:pPr>
    </w:p>
    <w:p w14:paraId="64649CDE" w14:textId="77777777" w:rsidR="00FC7B6D" w:rsidRPr="006A6479" w:rsidRDefault="00FC7B6D" w:rsidP="00FC7B6D">
      <w:pPr>
        <w:rPr>
          <w:rFonts w:ascii="ＭＳ ゴシック" w:eastAsia="ＭＳ ゴシック" w:hAnsi="ＭＳ ゴシック"/>
          <w:b/>
          <w:szCs w:val="21"/>
        </w:rPr>
      </w:pPr>
    </w:p>
    <w:p w14:paraId="02E2DAD3" w14:textId="77777777" w:rsidR="00FC7B6D" w:rsidRPr="006A6479" w:rsidRDefault="00FC7B6D" w:rsidP="00FC7B6D">
      <w:pPr>
        <w:rPr>
          <w:rFonts w:ascii="ＭＳ ゴシック" w:eastAsia="ＭＳ ゴシック" w:hAnsi="ＭＳ ゴシック"/>
          <w:b/>
          <w:szCs w:val="21"/>
        </w:rPr>
      </w:pPr>
    </w:p>
    <w:p w14:paraId="53F192E3" w14:textId="77777777" w:rsidR="00FC7B6D" w:rsidRPr="006A6479" w:rsidRDefault="00FC7B6D" w:rsidP="00FC7B6D">
      <w:pPr>
        <w:rPr>
          <w:rFonts w:ascii="ＭＳ ゴシック" w:eastAsia="ＭＳ ゴシック" w:hAnsi="ＭＳ ゴシック"/>
          <w:b/>
          <w:szCs w:val="21"/>
        </w:rPr>
      </w:pPr>
    </w:p>
    <w:p w14:paraId="759CFE2F" w14:textId="77777777" w:rsidR="00FC7B6D" w:rsidRPr="006A6479" w:rsidRDefault="00FC7B6D" w:rsidP="00FC7B6D">
      <w:pPr>
        <w:rPr>
          <w:rFonts w:ascii="ＭＳ ゴシック" w:eastAsia="ＭＳ ゴシック" w:hAnsi="ＭＳ ゴシック"/>
          <w:b/>
          <w:szCs w:val="21"/>
        </w:rPr>
      </w:pPr>
    </w:p>
    <w:p w14:paraId="22D03B40" w14:textId="77777777" w:rsidR="00FC7B6D" w:rsidRPr="006A6479" w:rsidRDefault="00FC7B6D" w:rsidP="00FC7B6D">
      <w:pPr>
        <w:rPr>
          <w:rFonts w:ascii="ＭＳ ゴシック" w:eastAsia="ＭＳ ゴシック" w:hAnsi="ＭＳ ゴシック"/>
          <w:b/>
          <w:szCs w:val="21"/>
        </w:rPr>
      </w:pPr>
    </w:p>
    <w:p w14:paraId="297DC890" w14:textId="77777777" w:rsidR="00FC7B6D" w:rsidRPr="006A6479" w:rsidRDefault="00FC7B6D" w:rsidP="00FC7B6D">
      <w:pPr>
        <w:rPr>
          <w:rFonts w:ascii="HG丸ｺﾞｼｯｸM-PRO" w:eastAsia="HG丸ｺﾞｼｯｸM-PRO" w:hAnsi="HG丸ｺﾞｼｯｸM-PRO"/>
          <w:b/>
          <w:szCs w:val="21"/>
        </w:rPr>
      </w:pPr>
    </w:p>
    <w:p w14:paraId="59840CA2" w14:textId="77777777" w:rsidR="00FC7B6D" w:rsidRPr="006A6479" w:rsidRDefault="00FC7B6D" w:rsidP="00FC7B6D">
      <w:pPr>
        <w:rPr>
          <w:rFonts w:ascii="HG丸ｺﾞｼｯｸM-PRO" w:eastAsia="HG丸ｺﾞｼｯｸM-PRO" w:hAnsi="HG丸ｺﾞｼｯｸM-PRO"/>
          <w:b/>
          <w:szCs w:val="21"/>
        </w:rPr>
      </w:pPr>
    </w:p>
    <w:p w14:paraId="39E59844" w14:textId="77777777" w:rsidR="00FC7B6D" w:rsidRPr="006A6479" w:rsidRDefault="00FC7B6D" w:rsidP="00FC7B6D">
      <w:pPr>
        <w:rPr>
          <w:rFonts w:ascii="HG丸ｺﾞｼｯｸM-PRO" w:eastAsia="HG丸ｺﾞｼｯｸM-PRO" w:hAnsi="HG丸ｺﾞｼｯｸM-PRO"/>
          <w:b/>
          <w:szCs w:val="21"/>
        </w:rPr>
      </w:pPr>
      <w:r w:rsidRPr="006A6479">
        <w:rPr>
          <w:rFonts w:ascii="HG丸ｺﾞｼｯｸM-PRO" w:eastAsia="HG丸ｺﾞｼｯｸM-PRO" w:hAnsi="HG丸ｺﾞｼｯｸM-PRO" w:hint="eastAsia"/>
          <w:b/>
          <w:szCs w:val="21"/>
        </w:rPr>
        <w:t>１．現状分析</w:t>
      </w:r>
    </w:p>
    <w:p w14:paraId="380F3462" w14:textId="77777777" w:rsidR="00FC7B6D" w:rsidRPr="006A6479" w:rsidRDefault="00FC7B6D" w:rsidP="00FC7B6D">
      <w:pPr>
        <w:ind w:left="632" w:hangingChars="300" w:hanging="632"/>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hint="eastAsia"/>
          <w:b/>
          <w:szCs w:val="21"/>
        </w:rPr>
        <w:t xml:space="preserve">　</w:t>
      </w:r>
      <w:r w:rsidRPr="006A6479">
        <w:rPr>
          <w:rFonts w:ascii="HG丸ｺﾞｼｯｸM-PRO" w:eastAsia="HG丸ｺﾞｼｯｸM-PRO" w:hAnsi="HG丸ｺﾞｼｯｸM-PRO" w:hint="eastAsia"/>
          <w:szCs w:val="21"/>
        </w:rPr>
        <w:t>（１）</w:t>
      </w:r>
      <w:r w:rsidRPr="006A6479">
        <w:rPr>
          <w:rFonts w:ascii="HG丸ｺﾞｼｯｸM-PRO" w:eastAsia="HG丸ｺﾞｼｯｸM-PRO" w:hAnsi="HG丸ｺﾞｼｯｸM-PRO" w:cs="ＭＳ 明朝" w:hint="eastAsia"/>
          <w:szCs w:val="21"/>
        </w:rPr>
        <w:t>令和4年度の内示状況</w:t>
      </w:r>
    </w:p>
    <w:p w14:paraId="3A59589C" w14:textId="77777777" w:rsidR="00FC7B6D" w:rsidRPr="006A6479" w:rsidRDefault="00FC7B6D" w:rsidP="00FC7B6D">
      <w:pPr>
        <w:ind w:leftChars="300" w:left="630" w:firstLineChars="100" w:firstLine="21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地域生活支援事業は、地域実情や利用者のニーズに応じて実施する事業であることから、事業の実施内容については市町村において決定されるものとなっており、国は市町村に対して補助を行うこととなっている。</w:t>
      </w:r>
    </w:p>
    <w:p w14:paraId="10A93DAE" w14:textId="76F2B9D3" w:rsidR="00FC7B6D" w:rsidRPr="006A6479" w:rsidRDefault="00FC7B6D" w:rsidP="00FC7B6D">
      <w:pPr>
        <w:ind w:leftChars="300" w:left="630" w:firstLineChars="100" w:firstLine="21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しかしながら、本事業については、事業執行年度の後半に前年度実績等を踏まえ内示額が示されるため、事業実施に必要な財源の担保がない状況において事業計画を立てる必要があることから、円滑な事業執行に支障を来している。特に令和4年度においては内示額が示されたのが例年より遅い12月であり、また、その内示額についても市町村分については明確な説明がないまま、令和3年度より大幅に減少した内示額が示された。（表１）</w:t>
      </w:r>
    </w:p>
    <w:p w14:paraId="47AFE9FE" w14:textId="77777777" w:rsidR="00FC7B6D" w:rsidRPr="006A6479" w:rsidRDefault="002F5CD0" w:rsidP="00FC7B6D">
      <w:pPr>
        <w:ind w:left="630" w:hangingChars="300" w:hanging="630"/>
        <w:rPr>
          <w:rFonts w:ascii="HG丸ｺﾞｼｯｸM-PRO" w:eastAsia="HG丸ｺﾞｼｯｸM-PRO" w:hAnsi="HG丸ｺﾞｼｯｸM-PRO" w:cs="ＭＳ 明朝"/>
          <w:szCs w:val="21"/>
        </w:rPr>
      </w:pPr>
      <w:r>
        <w:rPr>
          <w:noProof/>
        </w:rPr>
        <w:pict w14:anchorId="174C0769">
          <v:rect id="_x0000_s1147" style="position:absolute;left:0;text-align:left;margin-left:-6.3pt;margin-top:15.35pt;width:469.5pt;height:153pt;z-index:251673088;mso-position-vertical-relative:line" filled="f" fillcolor="#ffe599" strokeweight="1.5pt"/>
        </w:pict>
      </w:r>
    </w:p>
    <w:p w14:paraId="42B08E70" w14:textId="77777777" w:rsidR="00FC7B6D" w:rsidRPr="006A6479" w:rsidRDefault="00FC7B6D" w:rsidP="00FC7B6D">
      <w:pPr>
        <w:ind w:left="630" w:hangingChars="300" w:hanging="63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（表１）</w:t>
      </w:r>
    </w:p>
    <w:p w14:paraId="0A553E60" w14:textId="77777777" w:rsidR="00FC7B6D" w:rsidRPr="006A6479" w:rsidRDefault="00FC7B6D" w:rsidP="00FC7B6D">
      <w:pPr>
        <w:ind w:leftChars="100" w:left="210" w:firstLineChars="100" w:firstLine="210"/>
        <w:rPr>
          <w:rFonts w:ascii="HG丸ｺﾞｼｯｸM-PRO" w:eastAsia="HG丸ｺﾞｼｯｸM-PRO" w:hAnsi="HG丸ｺﾞｼｯｸM-PRO"/>
        </w:rPr>
      </w:pPr>
      <w:r w:rsidRPr="006A6479">
        <w:rPr>
          <w:rFonts w:ascii="HG丸ｺﾞｼｯｸM-PRO" w:eastAsia="HG丸ｺﾞｼｯｸM-PRO" w:hAnsi="HG丸ｺﾞｼｯｸM-PRO" w:hint="eastAsia"/>
        </w:rPr>
        <w:t>R2からR3実績額の増減率が高い３市町村を抜粋</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117"/>
        <w:gridCol w:w="2846"/>
      </w:tblGrid>
      <w:tr w:rsidR="00FC7B6D" w:rsidRPr="006A6479" w14:paraId="5B077BB2" w14:textId="77777777" w:rsidTr="000F33A2">
        <w:tc>
          <w:tcPr>
            <w:tcW w:w="2904" w:type="dxa"/>
            <w:shd w:val="clear" w:color="auto" w:fill="auto"/>
          </w:tcPr>
          <w:p w14:paraId="03469AA2" w14:textId="77777777" w:rsidR="00FC7B6D" w:rsidRPr="006A6479" w:rsidRDefault="00FC7B6D" w:rsidP="000F33A2">
            <w:pPr>
              <w:rPr>
                <w:rFonts w:ascii="HG丸ｺﾞｼｯｸM-PRO" w:eastAsia="HG丸ｺﾞｼｯｸM-PRO" w:hAnsi="HG丸ｺﾞｼｯｸM-PRO"/>
              </w:rPr>
            </w:pPr>
          </w:p>
        </w:tc>
        <w:tc>
          <w:tcPr>
            <w:tcW w:w="3459" w:type="dxa"/>
            <w:shd w:val="clear" w:color="auto" w:fill="auto"/>
          </w:tcPr>
          <w:p w14:paraId="46A6DD57" w14:textId="77777777" w:rsidR="00FC7B6D" w:rsidRPr="006A6479" w:rsidRDefault="00FC7B6D" w:rsidP="000F33A2">
            <w:pPr>
              <w:rPr>
                <w:rFonts w:ascii="HG丸ｺﾞｼｯｸM-PRO" w:eastAsia="HG丸ｺﾞｼｯｸM-PRO" w:hAnsi="HG丸ｺﾞｼｯｸM-PRO"/>
              </w:rPr>
            </w:pPr>
            <w:r w:rsidRPr="006A6479">
              <w:rPr>
                <w:rFonts w:ascii="HG丸ｺﾞｼｯｸM-PRO" w:eastAsia="HG丸ｺﾞｼｯｸM-PRO" w:hAnsi="HG丸ｺﾞｼｯｸM-PRO" w:hint="eastAsia"/>
              </w:rPr>
              <w:t>R2からR3</w:t>
            </w:r>
            <w:r w:rsidRPr="006A6479">
              <w:rPr>
                <w:rFonts w:ascii="HG丸ｺﾞｼｯｸM-PRO" w:eastAsia="HG丸ｺﾞｼｯｸM-PRO" w:hAnsi="HG丸ｺﾞｼｯｸM-PRO"/>
              </w:rPr>
              <w:t>実績額の増減率</w:t>
            </w:r>
          </w:p>
        </w:tc>
        <w:tc>
          <w:tcPr>
            <w:tcW w:w="3169" w:type="dxa"/>
            <w:shd w:val="clear" w:color="auto" w:fill="auto"/>
          </w:tcPr>
          <w:p w14:paraId="0A863E0F" w14:textId="77777777" w:rsidR="00FC7B6D" w:rsidRPr="006A6479" w:rsidRDefault="00FC7B6D" w:rsidP="000F33A2">
            <w:pPr>
              <w:rPr>
                <w:rFonts w:ascii="HG丸ｺﾞｼｯｸM-PRO" w:eastAsia="HG丸ｺﾞｼｯｸM-PRO" w:hAnsi="HG丸ｺﾞｼｯｸM-PRO"/>
              </w:rPr>
            </w:pPr>
            <w:r w:rsidRPr="006A6479">
              <w:rPr>
                <w:rFonts w:ascii="HG丸ｺﾞｼｯｸM-PRO" w:eastAsia="HG丸ｺﾞｼｯｸM-PRO" w:hAnsi="HG丸ｺﾞｼｯｸM-PRO" w:hint="eastAsia"/>
              </w:rPr>
              <w:t>当初内示増減率</w:t>
            </w:r>
          </w:p>
        </w:tc>
      </w:tr>
      <w:tr w:rsidR="00FC7B6D" w:rsidRPr="006A6479" w14:paraId="347483D7" w14:textId="77777777" w:rsidTr="000F33A2">
        <w:tc>
          <w:tcPr>
            <w:tcW w:w="2904" w:type="dxa"/>
            <w:shd w:val="clear" w:color="auto" w:fill="auto"/>
          </w:tcPr>
          <w:p w14:paraId="492148FC" w14:textId="77777777" w:rsidR="00FC7B6D" w:rsidRPr="006A6479" w:rsidRDefault="00FC7B6D" w:rsidP="000F33A2">
            <w:pPr>
              <w:rPr>
                <w:rFonts w:ascii="HG丸ｺﾞｼｯｸM-PRO" w:eastAsia="HG丸ｺﾞｼｯｸM-PRO" w:hAnsi="HG丸ｺﾞｼｯｸM-PRO"/>
              </w:rPr>
            </w:pPr>
            <w:r w:rsidRPr="006A6479">
              <w:rPr>
                <w:rFonts w:ascii="HG丸ｺﾞｼｯｸM-PRO" w:eastAsia="HG丸ｺﾞｼｯｸM-PRO" w:hAnsi="HG丸ｺﾞｼｯｸM-PRO" w:hint="eastAsia"/>
              </w:rPr>
              <w:t>A市</w:t>
            </w:r>
          </w:p>
        </w:tc>
        <w:tc>
          <w:tcPr>
            <w:tcW w:w="3459" w:type="dxa"/>
            <w:shd w:val="clear" w:color="auto" w:fill="auto"/>
          </w:tcPr>
          <w:p w14:paraId="1CF9C5EA" w14:textId="77777777" w:rsidR="00FC7B6D" w:rsidRPr="006A6479" w:rsidRDefault="00FC7B6D" w:rsidP="000F33A2">
            <w:pPr>
              <w:rPr>
                <w:rFonts w:ascii="HG丸ｺﾞｼｯｸM-PRO" w:eastAsia="HG丸ｺﾞｼｯｸM-PRO" w:hAnsi="HG丸ｺﾞｼｯｸM-PRO"/>
              </w:rPr>
            </w:pPr>
            <w:r w:rsidRPr="006A6479">
              <w:rPr>
                <w:rFonts w:ascii="HG丸ｺﾞｼｯｸM-PRO" w:eastAsia="HG丸ｺﾞｼｯｸM-PRO" w:hAnsi="HG丸ｺﾞｼｯｸM-PRO"/>
              </w:rPr>
              <w:t>29.73%</w:t>
            </w:r>
          </w:p>
        </w:tc>
        <w:tc>
          <w:tcPr>
            <w:tcW w:w="3169" w:type="dxa"/>
            <w:shd w:val="clear" w:color="auto" w:fill="auto"/>
          </w:tcPr>
          <w:p w14:paraId="352A57BB" w14:textId="77777777" w:rsidR="00FC7B6D" w:rsidRPr="006A6479" w:rsidRDefault="00FC7B6D" w:rsidP="000F33A2">
            <w:pPr>
              <w:rPr>
                <w:rFonts w:ascii="HG丸ｺﾞｼｯｸM-PRO" w:eastAsia="HG丸ｺﾞｼｯｸM-PRO" w:hAnsi="HG丸ｺﾞｼｯｸM-PRO"/>
              </w:rPr>
            </w:pPr>
            <w:r w:rsidRPr="006A6479">
              <w:rPr>
                <w:rFonts w:ascii="HG丸ｺﾞｼｯｸM-PRO" w:eastAsia="HG丸ｺﾞｼｯｸM-PRO" w:hAnsi="HG丸ｺﾞｼｯｸM-PRO" w:hint="eastAsia"/>
              </w:rPr>
              <w:t>▲</w:t>
            </w:r>
            <w:r w:rsidRPr="006A6479">
              <w:rPr>
                <w:rFonts w:ascii="HG丸ｺﾞｼｯｸM-PRO" w:eastAsia="HG丸ｺﾞｼｯｸM-PRO" w:hAnsi="HG丸ｺﾞｼｯｸM-PRO"/>
              </w:rPr>
              <w:t>4.00%</w:t>
            </w:r>
          </w:p>
        </w:tc>
      </w:tr>
      <w:tr w:rsidR="00FC7B6D" w:rsidRPr="006A6479" w14:paraId="3E9DBFBD" w14:textId="77777777" w:rsidTr="000F33A2">
        <w:tc>
          <w:tcPr>
            <w:tcW w:w="2904" w:type="dxa"/>
            <w:shd w:val="clear" w:color="auto" w:fill="auto"/>
          </w:tcPr>
          <w:p w14:paraId="74F29FF3" w14:textId="77777777" w:rsidR="00FC7B6D" w:rsidRPr="006A6479" w:rsidRDefault="00FC7B6D" w:rsidP="000F33A2">
            <w:pPr>
              <w:rPr>
                <w:rFonts w:ascii="HG丸ｺﾞｼｯｸM-PRO" w:eastAsia="HG丸ｺﾞｼｯｸM-PRO" w:hAnsi="HG丸ｺﾞｼｯｸM-PRO"/>
              </w:rPr>
            </w:pPr>
            <w:r w:rsidRPr="006A6479">
              <w:rPr>
                <w:rFonts w:ascii="HG丸ｺﾞｼｯｸM-PRO" w:eastAsia="HG丸ｺﾞｼｯｸM-PRO" w:hAnsi="HG丸ｺﾞｼｯｸM-PRO" w:hint="eastAsia"/>
              </w:rPr>
              <w:t>B市</w:t>
            </w:r>
          </w:p>
        </w:tc>
        <w:tc>
          <w:tcPr>
            <w:tcW w:w="3459" w:type="dxa"/>
            <w:shd w:val="clear" w:color="auto" w:fill="auto"/>
          </w:tcPr>
          <w:p w14:paraId="1AEF2D1C" w14:textId="77777777" w:rsidR="00FC7B6D" w:rsidRPr="006A6479" w:rsidRDefault="00FC7B6D" w:rsidP="000F33A2">
            <w:pPr>
              <w:rPr>
                <w:rFonts w:ascii="HG丸ｺﾞｼｯｸM-PRO" w:eastAsia="HG丸ｺﾞｼｯｸM-PRO" w:hAnsi="HG丸ｺﾞｼｯｸM-PRO"/>
              </w:rPr>
            </w:pPr>
            <w:r w:rsidRPr="006A6479">
              <w:rPr>
                <w:rFonts w:ascii="HG丸ｺﾞｼｯｸM-PRO" w:eastAsia="HG丸ｺﾞｼｯｸM-PRO" w:hAnsi="HG丸ｺﾞｼｯｸM-PRO"/>
              </w:rPr>
              <w:t>18.58%</w:t>
            </w:r>
          </w:p>
        </w:tc>
        <w:tc>
          <w:tcPr>
            <w:tcW w:w="3169" w:type="dxa"/>
            <w:shd w:val="clear" w:color="auto" w:fill="auto"/>
          </w:tcPr>
          <w:p w14:paraId="64A23A26" w14:textId="77777777" w:rsidR="00FC7B6D" w:rsidRPr="006A6479" w:rsidRDefault="00FC7B6D" w:rsidP="000F33A2">
            <w:pPr>
              <w:rPr>
                <w:rFonts w:ascii="HG丸ｺﾞｼｯｸM-PRO" w:eastAsia="HG丸ｺﾞｼｯｸM-PRO" w:hAnsi="HG丸ｺﾞｼｯｸM-PRO"/>
              </w:rPr>
            </w:pPr>
            <w:r w:rsidRPr="006A6479">
              <w:rPr>
                <w:rFonts w:ascii="HG丸ｺﾞｼｯｸM-PRO" w:eastAsia="HG丸ｺﾞｼｯｸM-PRO" w:hAnsi="HG丸ｺﾞｼｯｸM-PRO" w:hint="eastAsia"/>
              </w:rPr>
              <w:t>▲</w:t>
            </w:r>
            <w:r w:rsidRPr="006A6479">
              <w:rPr>
                <w:rFonts w:ascii="HG丸ｺﾞｼｯｸM-PRO" w:eastAsia="HG丸ｺﾞｼｯｸM-PRO" w:hAnsi="HG丸ｺﾞｼｯｸM-PRO"/>
              </w:rPr>
              <w:t>4.00%</w:t>
            </w:r>
          </w:p>
        </w:tc>
      </w:tr>
      <w:tr w:rsidR="00FC7B6D" w:rsidRPr="006A6479" w14:paraId="706E2E4C" w14:textId="77777777" w:rsidTr="000F33A2">
        <w:tc>
          <w:tcPr>
            <w:tcW w:w="2904" w:type="dxa"/>
            <w:shd w:val="clear" w:color="auto" w:fill="auto"/>
          </w:tcPr>
          <w:p w14:paraId="44D179C5" w14:textId="77777777" w:rsidR="00FC7B6D" w:rsidRPr="006A6479" w:rsidRDefault="00FC7B6D" w:rsidP="000F33A2">
            <w:pPr>
              <w:rPr>
                <w:rFonts w:ascii="HG丸ｺﾞｼｯｸM-PRO" w:eastAsia="HG丸ｺﾞｼｯｸM-PRO" w:hAnsi="HG丸ｺﾞｼｯｸM-PRO"/>
              </w:rPr>
            </w:pPr>
            <w:r w:rsidRPr="006A6479">
              <w:rPr>
                <w:rFonts w:ascii="HG丸ｺﾞｼｯｸM-PRO" w:eastAsia="HG丸ｺﾞｼｯｸM-PRO" w:hAnsi="HG丸ｺﾞｼｯｸM-PRO" w:hint="eastAsia"/>
              </w:rPr>
              <w:t>C市</w:t>
            </w:r>
          </w:p>
        </w:tc>
        <w:tc>
          <w:tcPr>
            <w:tcW w:w="3459" w:type="dxa"/>
            <w:shd w:val="clear" w:color="auto" w:fill="auto"/>
          </w:tcPr>
          <w:p w14:paraId="333958AD" w14:textId="77777777" w:rsidR="00FC7B6D" w:rsidRPr="006A6479" w:rsidRDefault="00FC7B6D" w:rsidP="000F33A2">
            <w:pPr>
              <w:rPr>
                <w:rFonts w:ascii="HG丸ｺﾞｼｯｸM-PRO" w:eastAsia="HG丸ｺﾞｼｯｸM-PRO" w:hAnsi="HG丸ｺﾞｼｯｸM-PRO"/>
              </w:rPr>
            </w:pPr>
            <w:r w:rsidRPr="006A6479">
              <w:rPr>
                <w:rFonts w:ascii="HG丸ｺﾞｼｯｸM-PRO" w:eastAsia="HG丸ｺﾞｼｯｸM-PRO" w:hAnsi="HG丸ｺﾞｼｯｸM-PRO" w:hint="eastAsia"/>
              </w:rPr>
              <w:t>14.08%</w:t>
            </w:r>
          </w:p>
        </w:tc>
        <w:tc>
          <w:tcPr>
            <w:tcW w:w="3169" w:type="dxa"/>
            <w:shd w:val="clear" w:color="auto" w:fill="auto"/>
          </w:tcPr>
          <w:p w14:paraId="3A0BC415" w14:textId="77777777" w:rsidR="00FC7B6D" w:rsidRPr="006A6479" w:rsidRDefault="00FC7B6D" w:rsidP="000F33A2">
            <w:pPr>
              <w:rPr>
                <w:rFonts w:ascii="HG丸ｺﾞｼｯｸM-PRO" w:eastAsia="HG丸ｺﾞｼｯｸM-PRO" w:hAnsi="HG丸ｺﾞｼｯｸM-PRO"/>
              </w:rPr>
            </w:pPr>
            <w:r w:rsidRPr="006A6479">
              <w:rPr>
                <w:rFonts w:ascii="HG丸ｺﾞｼｯｸM-PRO" w:eastAsia="HG丸ｺﾞｼｯｸM-PRO" w:hAnsi="HG丸ｺﾞｼｯｸM-PRO" w:hint="eastAsia"/>
              </w:rPr>
              <w:t>▲</w:t>
            </w:r>
            <w:r w:rsidRPr="006A6479">
              <w:rPr>
                <w:rFonts w:ascii="HG丸ｺﾞｼｯｸM-PRO" w:eastAsia="HG丸ｺﾞｼｯｸM-PRO" w:hAnsi="HG丸ｺﾞｼｯｸM-PRO"/>
              </w:rPr>
              <w:t>4.00%</w:t>
            </w:r>
          </w:p>
        </w:tc>
      </w:tr>
      <w:tr w:rsidR="00FC7B6D" w:rsidRPr="006A6479" w14:paraId="50EDF919" w14:textId="77777777" w:rsidTr="000F33A2">
        <w:tc>
          <w:tcPr>
            <w:tcW w:w="2904" w:type="dxa"/>
            <w:shd w:val="clear" w:color="auto" w:fill="auto"/>
          </w:tcPr>
          <w:p w14:paraId="4DF2FD30" w14:textId="77777777" w:rsidR="00FC7B6D" w:rsidRPr="006A6479" w:rsidRDefault="00FC7B6D" w:rsidP="000F33A2">
            <w:pPr>
              <w:rPr>
                <w:rFonts w:ascii="HG丸ｺﾞｼｯｸM-PRO" w:eastAsia="HG丸ｺﾞｼｯｸM-PRO" w:hAnsi="HG丸ｺﾞｼｯｸM-PRO"/>
              </w:rPr>
            </w:pPr>
            <w:r w:rsidRPr="006A6479">
              <w:rPr>
                <w:rFonts w:ascii="HG丸ｺﾞｼｯｸM-PRO" w:eastAsia="HG丸ｺﾞｼｯｸM-PRO" w:hAnsi="HG丸ｺﾞｼｯｸM-PRO" w:hint="eastAsia"/>
              </w:rPr>
              <w:t>市町村合計</w:t>
            </w:r>
          </w:p>
        </w:tc>
        <w:tc>
          <w:tcPr>
            <w:tcW w:w="3459" w:type="dxa"/>
            <w:shd w:val="clear" w:color="auto" w:fill="auto"/>
          </w:tcPr>
          <w:p w14:paraId="7DE803B5" w14:textId="77777777" w:rsidR="00FC7B6D" w:rsidRPr="006A6479" w:rsidRDefault="00FC7B6D" w:rsidP="000F33A2">
            <w:pPr>
              <w:rPr>
                <w:rFonts w:ascii="HG丸ｺﾞｼｯｸM-PRO" w:eastAsia="HG丸ｺﾞｼｯｸM-PRO" w:hAnsi="HG丸ｺﾞｼｯｸM-PRO"/>
              </w:rPr>
            </w:pPr>
            <w:r w:rsidRPr="006A6479">
              <w:rPr>
                <w:rFonts w:ascii="HG丸ｺﾞｼｯｸM-PRO" w:eastAsia="HG丸ｺﾞｼｯｸM-PRO" w:hAnsi="HG丸ｺﾞｼｯｸM-PRO"/>
              </w:rPr>
              <w:t>4.68%</w:t>
            </w:r>
          </w:p>
        </w:tc>
        <w:tc>
          <w:tcPr>
            <w:tcW w:w="3169" w:type="dxa"/>
            <w:shd w:val="clear" w:color="auto" w:fill="auto"/>
          </w:tcPr>
          <w:p w14:paraId="48E33ED3" w14:textId="77777777" w:rsidR="00FC7B6D" w:rsidRPr="006A6479" w:rsidRDefault="00FC7B6D" w:rsidP="000F33A2">
            <w:pPr>
              <w:rPr>
                <w:rFonts w:ascii="HG丸ｺﾞｼｯｸM-PRO" w:eastAsia="HG丸ｺﾞｼｯｸM-PRO" w:hAnsi="HG丸ｺﾞｼｯｸM-PRO"/>
              </w:rPr>
            </w:pPr>
            <w:r w:rsidRPr="006A6479">
              <w:rPr>
                <w:rFonts w:ascii="HG丸ｺﾞｼｯｸM-PRO" w:eastAsia="HG丸ｺﾞｼｯｸM-PRO" w:hAnsi="HG丸ｺﾞｼｯｸM-PRO" w:hint="eastAsia"/>
              </w:rPr>
              <w:t>▲</w:t>
            </w:r>
            <w:r w:rsidRPr="006A6479">
              <w:rPr>
                <w:rFonts w:ascii="HG丸ｺﾞｼｯｸM-PRO" w:eastAsia="HG丸ｺﾞｼｯｸM-PRO" w:hAnsi="HG丸ｺﾞｼｯｸM-PRO"/>
              </w:rPr>
              <w:t>4.17%</w:t>
            </w:r>
          </w:p>
        </w:tc>
      </w:tr>
    </w:tbl>
    <w:p w14:paraId="547A02C1" w14:textId="77777777" w:rsidR="00FC7B6D" w:rsidRPr="006A6479" w:rsidRDefault="00FC7B6D" w:rsidP="00FC7B6D">
      <w:pPr>
        <w:ind w:leftChars="100" w:left="210" w:firstLineChars="100" w:firstLine="210"/>
        <w:rPr>
          <w:rFonts w:ascii="HG丸ｺﾞｼｯｸM-PRO" w:eastAsia="HG丸ｺﾞｼｯｸM-PRO" w:hAnsi="HG丸ｺﾞｼｯｸM-PRO"/>
        </w:rPr>
      </w:pPr>
      <w:r w:rsidRPr="006A6479">
        <w:rPr>
          <w:rFonts w:ascii="HG丸ｺﾞｼｯｸM-PRO" w:eastAsia="HG丸ｺﾞｼｯｸM-PRO" w:hAnsi="HG丸ｺﾞｼｯｸM-PRO" w:hint="eastAsia"/>
        </w:rPr>
        <w:t>※増減率は、重層的支援体制整備事業移行分を除く</w:t>
      </w:r>
    </w:p>
    <w:p w14:paraId="67C89BAC" w14:textId="77777777" w:rsidR="00FC7B6D" w:rsidRPr="006A6479" w:rsidRDefault="00FC7B6D" w:rsidP="00FC7B6D">
      <w:pPr>
        <w:ind w:left="630" w:hangingChars="300" w:hanging="630"/>
        <w:rPr>
          <w:rFonts w:ascii="HG丸ｺﾞｼｯｸM-PRO" w:eastAsia="HG丸ｺﾞｼｯｸM-PRO" w:hAnsi="HG丸ｺﾞｼｯｸM-PRO" w:cs="ＭＳ 明朝"/>
          <w:szCs w:val="21"/>
        </w:rPr>
      </w:pPr>
    </w:p>
    <w:p w14:paraId="16091577" w14:textId="77777777" w:rsidR="00FC7B6D" w:rsidRPr="006A6479" w:rsidRDefault="00FC7B6D" w:rsidP="00FC7B6D">
      <w:pPr>
        <w:ind w:leftChars="300" w:left="630" w:firstLineChars="100" w:firstLine="21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表１のとおり、実績額が前年度よりも大幅に増加しているにもかかわらず、当初内示では一律で▲4.00％となっている。これまでも市町村からは、本事業の市町村分の持ち出しが多いことについて改善するよう要望されており、本府としても市町</w:t>
      </w:r>
      <w:r w:rsidRPr="006A6479">
        <w:rPr>
          <w:rFonts w:ascii="HG丸ｺﾞｼｯｸM-PRO" w:eastAsia="HG丸ｺﾞｼｯｸM-PRO" w:hAnsi="HG丸ｺﾞｼｯｸM-PRO" w:cs="ＭＳ 明朝" w:hint="eastAsia"/>
          <w:szCs w:val="21"/>
        </w:rPr>
        <w:lastRenderedPageBreak/>
        <w:t>村への支援が必要であると認識しているが、令和4年度の市町村分の内示額の減額について本府として納得できるものではなかったことから、都道府県分の当初内示額を市町村に配分するなど、本府として可能な限りの措置を講じることとした。</w:t>
      </w:r>
    </w:p>
    <w:p w14:paraId="758932FF" w14:textId="77777777" w:rsidR="00FC7B6D" w:rsidRPr="006A6479" w:rsidRDefault="00FC7B6D" w:rsidP="00FC7B6D">
      <w:pPr>
        <w:ind w:leftChars="300" w:left="630" w:firstLineChars="100" w:firstLine="21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その結果、本府における令和4年度の充当率（国庫補助額÷実績額（※特別支援事業除く。以下、同様。））は約24％で、追加で配分を行った市町村についても約33.4％となっており、依然として超過負担が発生している状況である。（本府の当初内示額を市町村に配分しなかった場合は約33.3％）</w:t>
      </w:r>
    </w:p>
    <w:p w14:paraId="2B764664" w14:textId="77777777" w:rsidR="00FC7B6D" w:rsidRPr="006A6479" w:rsidRDefault="00FC7B6D" w:rsidP="00FC7B6D">
      <w:pPr>
        <w:ind w:leftChars="300" w:left="630" w:firstLineChars="100" w:firstLine="210"/>
        <w:rPr>
          <w:rFonts w:ascii="HG丸ｺﾞｼｯｸM-PRO" w:eastAsia="HG丸ｺﾞｼｯｸM-PRO" w:hAnsi="HG丸ｺﾞｼｯｸM-PRO" w:cs="ＭＳ 明朝"/>
          <w:szCs w:val="21"/>
        </w:rPr>
      </w:pPr>
    </w:p>
    <w:p w14:paraId="73773794" w14:textId="77777777" w:rsidR="00FC7B6D" w:rsidRPr="006A6479" w:rsidRDefault="00FC7B6D" w:rsidP="00FC7B6D">
      <w:pPr>
        <w:ind w:left="630" w:hangingChars="300" w:hanging="63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 xml:space="preserve">　（２）令和5年度の内示状況</w:t>
      </w:r>
    </w:p>
    <w:p w14:paraId="3F9C0D05" w14:textId="77777777" w:rsidR="00FC7B6D" w:rsidRPr="006A6479" w:rsidRDefault="00FC7B6D" w:rsidP="00FC7B6D">
      <w:pPr>
        <w:ind w:left="630" w:hangingChars="300" w:hanging="63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 xml:space="preserve">　　　　令和5年度の内示についても、（１）で述べたとおり、市町村分について明確な説明がないまま大幅に減少した令和４年度よりも、さらに大幅に減少した内示額が示された。また追加内示についても、令和４年度に比べ、約28％も減少している状況である。</w:t>
      </w:r>
    </w:p>
    <w:p w14:paraId="60AC5427" w14:textId="42F8C147" w:rsidR="00FC7B6D" w:rsidRPr="006A6479" w:rsidRDefault="00FC7B6D" w:rsidP="00FC7B6D">
      <w:pPr>
        <w:ind w:left="630" w:hangingChars="300" w:hanging="63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 xml:space="preserve">　　　　</w:t>
      </w:r>
      <w:r w:rsidR="006A6479">
        <w:rPr>
          <w:rFonts w:ascii="HG丸ｺﾞｼｯｸM-PRO" w:eastAsia="HG丸ｺﾞｼｯｸM-PRO" w:hAnsi="HG丸ｺﾞｼｯｸM-PRO" w:cs="ＭＳ 明朝" w:hint="eastAsia"/>
          <w:szCs w:val="21"/>
        </w:rPr>
        <w:t>さらに、</w:t>
      </w:r>
      <w:r w:rsidRPr="006A6479">
        <w:rPr>
          <w:rFonts w:ascii="HG丸ｺﾞｼｯｸM-PRO" w:eastAsia="HG丸ｺﾞｼｯｸM-PRO" w:hAnsi="HG丸ｺﾞｼｯｸM-PRO" w:cs="ＭＳ 明朝" w:hint="eastAsia"/>
          <w:szCs w:val="21"/>
        </w:rPr>
        <w:t>33市町村においては、令和4年度も実績が上がっていることから、令和4年度の実績を上回る事業を実施しているにもかかわらず、それに対応した内示がされていない状況である。</w:t>
      </w:r>
    </w:p>
    <w:p w14:paraId="4E25461E" w14:textId="77777777" w:rsidR="00FC7B6D" w:rsidRPr="006A6479" w:rsidRDefault="00FC7B6D" w:rsidP="00FC7B6D">
      <w:pPr>
        <w:ind w:leftChars="100" w:left="630" w:hangingChars="200" w:hanging="420"/>
        <w:rPr>
          <w:rFonts w:ascii="HG丸ｺﾞｼｯｸM-PRO" w:eastAsia="HG丸ｺﾞｼｯｸM-PRO" w:hAnsi="HG丸ｺﾞｼｯｸM-PRO" w:cs="ＭＳ 明朝"/>
          <w:szCs w:val="21"/>
        </w:rPr>
      </w:pPr>
    </w:p>
    <w:p w14:paraId="06FFC099" w14:textId="5C1B8952" w:rsidR="00FC7B6D" w:rsidRPr="006A6479" w:rsidRDefault="00FC7B6D" w:rsidP="00FC7B6D">
      <w:pPr>
        <w:ind w:leftChars="100" w:left="630" w:hangingChars="200" w:hanging="42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３）令和４年度地域生活支援事業の実績については、令和３年度実績を上回ったものの、新型コロナウイルス感染症の感染拡大前の令和元年度実績と比較すると回復しきっていない状況である。その主な要因は、必須事業である移動支援事業の実績が、新型コロナウイルス感染症の感染拡大の影響により減少したことによるものである（図１）。特に大阪府においては、移動支援事業の実績額が地域生活支援事業全体の実績額の約60％を占めており、移動支援事業の実績が全体に与える影響は大きい（図２）。</w:t>
      </w:r>
    </w:p>
    <w:p w14:paraId="1C8C5CF0" w14:textId="77777777" w:rsidR="00FC7B6D" w:rsidRPr="006A6479" w:rsidRDefault="00FC7B6D" w:rsidP="00FC7B6D">
      <w:pPr>
        <w:ind w:leftChars="100" w:left="630" w:hangingChars="200" w:hanging="420"/>
        <w:rPr>
          <w:rFonts w:ascii="HG丸ｺﾞｼｯｸM-PRO" w:eastAsia="HG丸ｺﾞｼｯｸM-PRO" w:hAnsi="HG丸ｺﾞｼｯｸM-PRO" w:cs="ＭＳ 明朝"/>
          <w:szCs w:val="21"/>
        </w:rPr>
      </w:pPr>
    </w:p>
    <w:p w14:paraId="4FD6353C" w14:textId="77777777" w:rsidR="00FC7B6D" w:rsidRPr="006A6479" w:rsidRDefault="00FC7B6D" w:rsidP="00FC7B6D">
      <w:pPr>
        <w:ind w:leftChars="100" w:left="630" w:hangingChars="200" w:hanging="42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（図１）　　　　　　　　　　　　　　　　　　　　（図２）</w:t>
      </w:r>
    </w:p>
    <w:p w14:paraId="67C514AA" w14:textId="77777777" w:rsidR="00FC7B6D" w:rsidRPr="006A6479" w:rsidRDefault="002F5CD0" w:rsidP="00FC7B6D">
      <w:pPr>
        <w:ind w:leftChars="100" w:left="630" w:hangingChars="200" w:hanging="420"/>
        <w:rPr>
          <w:rFonts w:ascii="HG丸ｺﾞｼｯｸM-PRO" w:eastAsia="HG丸ｺﾞｼｯｸM-PRO" w:hAnsi="HG丸ｺﾞｼｯｸM-PRO" w:cs="ＭＳ 明朝"/>
          <w:szCs w:val="21"/>
        </w:rPr>
      </w:pPr>
      <w:r>
        <w:rPr>
          <w:noProof/>
        </w:rPr>
        <w:pict w14:anchorId="5AC512AC">
          <v:shape id="グラフ 1" o:spid="_x0000_s1145" type="#_x0000_t75" style="position:absolute;left:0;text-align:left;margin-left:10.2pt;margin-top:7.9pt;width:245.25pt;height:162.8pt;z-index:251671040;visibility:visible;mso-position-vertical-relative:line" stroked="t">
            <v:imagedata r:id="rId18" o:title=""/>
            <o:lock v:ext="edit" aspectratio="f"/>
          </v:shape>
        </w:pict>
      </w:r>
      <w:r>
        <w:rPr>
          <w:noProof/>
        </w:rPr>
        <w:pict w14:anchorId="556A2DEB">
          <v:shape id="_x0000_s1149" type="#_x0000_t75" style="position:absolute;left:0;text-align:left;margin-left:260.4pt;margin-top:7.9pt;width:198.3pt;height:162.8pt;z-index:251675136;visibility:visible;mso-position-vertical-relative:line" stroked="t">
            <v:imagedata r:id="rId19" o:title="" cropleft="12916f"/>
            <o:lock v:ext="edit" aspectratio="f"/>
          </v:shape>
        </w:pict>
      </w:r>
      <w:r>
        <w:rPr>
          <w:rFonts w:ascii="Meiryo UI" w:eastAsia="Meiryo UI" w:hAnsi="Meiryo UI"/>
          <w:noProof/>
        </w:rPr>
        <w:pict w14:anchorId="65707D9D">
          <v:shapetype id="_x0000_t202" coordsize="21600,21600" o:spt="202" path="m,l,21600r21600,l21600,xe">
            <v:stroke joinstyle="miter"/>
            <v:path gradientshapeok="t" o:connecttype="rect"/>
          </v:shapetype>
          <v:shape id="_x0000_s1148" type="#_x0000_t202" style="position:absolute;left:0;text-align:left;margin-left:14.7pt;margin-top:11.6pt;width:44.95pt;height:18.75pt;z-index:251674112;mso-position-vertical-relative:line" stroked="f" strokeweight="1pt">
            <v:stroke dashstyle="dash"/>
            <v:shadow color="#868686"/>
            <v:textbox style="mso-next-textbox:#_x0000_s1148" inset="1.04mm,.5mm,1mm,.57mm">
              <w:txbxContent>
                <w:p w14:paraId="0ECB80EC" w14:textId="77777777" w:rsidR="00FC7B6D" w:rsidRPr="006C7B33" w:rsidRDefault="00FC7B6D" w:rsidP="00FC7B6D">
                  <w:pPr>
                    <w:rPr>
                      <w:rFonts w:ascii="Meiryo UI" w:eastAsia="Meiryo UI" w:hAnsi="Meiryo UI"/>
                      <w:sz w:val="14"/>
                      <w:szCs w:val="16"/>
                    </w:rPr>
                  </w:pPr>
                  <w:r w:rsidRPr="006C7B33">
                    <w:rPr>
                      <w:rFonts w:ascii="Meiryo UI" w:eastAsia="Meiryo UI" w:hAnsi="Meiryo UI" w:hint="eastAsia"/>
                      <w:sz w:val="14"/>
                      <w:szCs w:val="16"/>
                    </w:rPr>
                    <w:t>（</w:t>
                  </w:r>
                  <w:r w:rsidRPr="006C7B33">
                    <w:rPr>
                      <w:rFonts w:ascii="Meiryo UI" w:eastAsia="Meiryo UI" w:hAnsi="Meiryo UI" w:hint="eastAsia"/>
                      <w:sz w:val="14"/>
                      <w:szCs w:val="16"/>
                    </w:rPr>
                    <w:t>百万円）</w:t>
                  </w:r>
                </w:p>
              </w:txbxContent>
            </v:textbox>
          </v:shape>
        </w:pict>
      </w:r>
    </w:p>
    <w:p w14:paraId="0EB69DBF" w14:textId="77777777" w:rsidR="00FC7B6D" w:rsidRPr="006A6479" w:rsidRDefault="00FC7B6D" w:rsidP="00FC7B6D">
      <w:pPr>
        <w:ind w:leftChars="100" w:left="630" w:hangingChars="200" w:hanging="420"/>
        <w:rPr>
          <w:rFonts w:ascii="HG丸ｺﾞｼｯｸM-PRO" w:eastAsia="HG丸ｺﾞｼｯｸM-PRO" w:hAnsi="HG丸ｺﾞｼｯｸM-PRO"/>
          <w:szCs w:val="21"/>
        </w:rPr>
      </w:pPr>
    </w:p>
    <w:p w14:paraId="0ECE4FA7" w14:textId="77777777" w:rsidR="00FC7B6D" w:rsidRPr="006A6479" w:rsidRDefault="00FC7B6D" w:rsidP="00FC7B6D">
      <w:pPr>
        <w:rPr>
          <w:rFonts w:ascii="HG丸ｺﾞｼｯｸM-PRO" w:eastAsia="HG丸ｺﾞｼｯｸM-PRO" w:hAnsi="HG丸ｺﾞｼｯｸM-PRO" w:cs="ＭＳ 明朝"/>
          <w:b/>
          <w:szCs w:val="21"/>
        </w:rPr>
      </w:pPr>
    </w:p>
    <w:p w14:paraId="1BD2740A" w14:textId="77777777" w:rsidR="00FC7B6D" w:rsidRPr="006A6479" w:rsidRDefault="00FC7B6D" w:rsidP="00FC7B6D">
      <w:pPr>
        <w:rPr>
          <w:rFonts w:ascii="HG丸ｺﾞｼｯｸM-PRO" w:eastAsia="HG丸ｺﾞｼｯｸM-PRO" w:hAnsi="HG丸ｺﾞｼｯｸM-PRO" w:cs="ＭＳ 明朝"/>
          <w:b/>
          <w:szCs w:val="21"/>
        </w:rPr>
      </w:pPr>
    </w:p>
    <w:p w14:paraId="73BA6A36" w14:textId="77777777" w:rsidR="00FC7B6D" w:rsidRPr="006A6479" w:rsidRDefault="00FC7B6D" w:rsidP="00FC7B6D">
      <w:pPr>
        <w:rPr>
          <w:rFonts w:ascii="HG丸ｺﾞｼｯｸM-PRO" w:eastAsia="HG丸ｺﾞｼｯｸM-PRO" w:hAnsi="HG丸ｺﾞｼｯｸM-PRO" w:cs="ＭＳ 明朝"/>
          <w:b/>
          <w:szCs w:val="21"/>
        </w:rPr>
      </w:pPr>
    </w:p>
    <w:p w14:paraId="51899DDD" w14:textId="77777777" w:rsidR="00FC7B6D" w:rsidRPr="006A6479" w:rsidRDefault="00FC7B6D" w:rsidP="00FC7B6D">
      <w:pPr>
        <w:rPr>
          <w:rFonts w:ascii="HG丸ｺﾞｼｯｸM-PRO" w:eastAsia="HG丸ｺﾞｼｯｸM-PRO" w:hAnsi="HG丸ｺﾞｼｯｸM-PRO" w:cs="ＭＳ 明朝"/>
          <w:b/>
          <w:szCs w:val="21"/>
        </w:rPr>
      </w:pPr>
    </w:p>
    <w:p w14:paraId="277A180E" w14:textId="77777777" w:rsidR="00FC7B6D" w:rsidRPr="006A6479" w:rsidRDefault="00FC7B6D" w:rsidP="00FC7B6D">
      <w:pPr>
        <w:rPr>
          <w:rFonts w:ascii="HG丸ｺﾞｼｯｸM-PRO" w:eastAsia="HG丸ｺﾞｼｯｸM-PRO" w:hAnsi="HG丸ｺﾞｼｯｸM-PRO" w:cs="ＭＳ 明朝"/>
          <w:b/>
          <w:szCs w:val="21"/>
        </w:rPr>
      </w:pPr>
    </w:p>
    <w:p w14:paraId="11F992BA" w14:textId="77777777" w:rsidR="00FC7B6D" w:rsidRPr="006A6479" w:rsidRDefault="00FC7B6D" w:rsidP="00FC7B6D">
      <w:pPr>
        <w:rPr>
          <w:rFonts w:ascii="HG丸ｺﾞｼｯｸM-PRO" w:eastAsia="HG丸ｺﾞｼｯｸM-PRO" w:hAnsi="HG丸ｺﾞｼｯｸM-PRO" w:cs="ＭＳ 明朝"/>
          <w:b/>
          <w:szCs w:val="21"/>
        </w:rPr>
      </w:pPr>
    </w:p>
    <w:p w14:paraId="2E7EA18B" w14:textId="77777777" w:rsidR="00FC7B6D" w:rsidRPr="006A6479" w:rsidRDefault="00FC7B6D" w:rsidP="00FC7B6D">
      <w:pPr>
        <w:rPr>
          <w:rFonts w:ascii="HG丸ｺﾞｼｯｸM-PRO" w:eastAsia="HG丸ｺﾞｼｯｸM-PRO" w:hAnsi="HG丸ｺﾞｼｯｸM-PRO" w:cs="ＭＳ 明朝"/>
          <w:b/>
          <w:szCs w:val="21"/>
        </w:rPr>
      </w:pPr>
    </w:p>
    <w:p w14:paraId="4B081F45" w14:textId="77777777" w:rsidR="00FC7B6D" w:rsidRPr="006A6479" w:rsidRDefault="00FC7B6D" w:rsidP="00FC7B6D">
      <w:pPr>
        <w:rPr>
          <w:rFonts w:ascii="HG丸ｺﾞｼｯｸM-PRO" w:eastAsia="HG丸ｺﾞｼｯｸM-PRO" w:hAnsi="HG丸ｺﾞｼｯｸM-PRO" w:cs="ＭＳ 明朝"/>
          <w:b/>
          <w:szCs w:val="21"/>
        </w:rPr>
      </w:pPr>
    </w:p>
    <w:p w14:paraId="11A488BD" w14:textId="77777777" w:rsidR="00FC7B6D" w:rsidRPr="006A6479" w:rsidRDefault="00FC7B6D" w:rsidP="00FC7B6D">
      <w:pPr>
        <w:rPr>
          <w:rFonts w:ascii="HG丸ｺﾞｼｯｸM-PRO" w:eastAsia="HG丸ｺﾞｼｯｸM-PRO" w:hAnsi="HG丸ｺﾞｼｯｸM-PRO" w:cs="ＭＳ 明朝"/>
          <w:b/>
          <w:szCs w:val="21"/>
        </w:rPr>
      </w:pPr>
    </w:p>
    <w:p w14:paraId="701E78FF" w14:textId="77777777" w:rsidR="00FC7B6D" w:rsidRPr="006A6479" w:rsidRDefault="00FC7B6D" w:rsidP="00FC7B6D">
      <w:pPr>
        <w:rPr>
          <w:rFonts w:ascii="HG丸ｺﾞｼｯｸM-PRO" w:eastAsia="HG丸ｺﾞｼｯｸM-PRO" w:hAnsi="HG丸ｺﾞｼｯｸM-PRO"/>
          <w:b/>
          <w:szCs w:val="21"/>
        </w:rPr>
      </w:pPr>
      <w:r w:rsidRPr="006A6479">
        <w:rPr>
          <w:rFonts w:ascii="HG丸ｺﾞｼｯｸM-PRO" w:eastAsia="HG丸ｺﾞｼｯｸM-PRO" w:hAnsi="HG丸ｺﾞｼｯｸM-PRO" w:cs="ＭＳ 明朝"/>
          <w:b/>
          <w:szCs w:val="21"/>
        </w:rPr>
        <w:lastRenderedPageBreak/>
        <w:t>２．</w:t>
      </w:r>
      <w:r w:rsidRPr="006A6479">
        <w:rPr>
          <w:rFonts w:ascii="HG丸ｺﾞｼｯｸM-PRO" w:eastAsia="HG丸ｺﾞｼｯｸM-PRO" w:hAnsi="HG丸ｺﾞｼｯｸM-PRO"/>
          <w:b/>
          <w:szCs w:val="21"/>
        </w:rPr>
        <w:t>課題</w:t>
      </w:r>
    </w:p>
    <w:p w14:paraId="5C14D3A2" w14:textId="77777777" w:rsidR="00FC7B6D" w:rsidRPr="006A6479" w:rsidRDefault="00FC7B6D" w:rsidP="00FC7B6D">
      <w:pPr>
        <w:ind w:leftChars="100" w:left="210" w:firstLineChars="100" w:firstLine="21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hint="eastAsia"/>
          <w:szCs w:val="21"/>
        </w:rPr>
        <w:t>１（１）で示したとおり市町村における</w:t>
      </w:r>
      <w:r w:rsidRPr="006A6479">
        <w:rPr>
          <w:rFonts w:ascii="HG丸ｺﾞｼｯｸM-PRO" w:eastAsia="HG丸ｺﾞｼｯｸM-PRO" w:hAnsi="HG丸ｺﾞｼｯｸM-PRO" w:cs="ＭＳ 明朝" w:hint="eastAsia"/>
          <w:szCs w:val="21"/>
        </w:rPr>
        <w:t>国庫補助率が約33.4％、府事業では約24％となっているため、</w:t>
      </w:r>
      <w:r w:rsidRPr="006A6479">
        <w:rPr>
          <w:rFonts w:ascii="HG丸ｺﾞｼｯｸM-PRO" w:eastAsia="HG丸ｺﾞｼｯｸM-PRO" w:hAnsi="HG丸ｺﾞｼｯｸM-PRO" w:hint="eastAsia"/>
          <w:szCs w:val="21"/>
        </w:rPr>
        <w:t>地域生活支援事業の国庫補助金は</w:t>
      </w:r>
      <w:r w:rsidRPr="006A6479">
        <w:rPr>
          <w:rFonts w:ascii="HG丸ｺﾞｼｯｸM-PRO" w:eastAsia="HG丸ｺﾞｼｯｸM-PRO" w:hAnsi="HG丸ｺﾞｼｯｸM-PRO" w:cs="ＭＳ 明朝" w:hint="eastAsia"/>
          <w:szCs w:val="21"/>
        </w:rPr>
        <w:t>事業実績に見合った十分な財源が確保されていない状況が続いている。それに加え、国の内示額については、年々減少しており、より市町村及び大阪府において超過負担が発生しており、地域実情や利用者のニーズに応じた積極的な事業の実施が困難な状況となっている。</w:t>
      </w:r>
    </w:p>
    <w:p w14:paraId="2607D794" w14:textId="77777777" w:rsidR="00FC7B6D" w:rsidRPr="006A6479" w:rsidRDefault="00FC7B6D" w:rsidP="00FC7B6D">
      <w:pPr>
        <w:rPr>
          <w:rFonts w:ascii="HG丸ｺﾞｼｯｸM-PRO" w:eastAsia="HG丸ｺﾞｼｯｸM-PRO" w:hAnsi="HG丸ｺﾞｼｯｸM-PRO"/>
          <w:b/>
          <w:szCs w:val="21"/>
        </w:rPr>
      </w:pPr>
    </w:p>
    <w:p w14:paraId="15E6078F" w14:textId="77777777" w:rsidR="00FC7B6D" w:rsidRPr="006A6479" w:rsidRDefault="00FC7B6D" w:rsidP="00FC7B6D">
      <w:pPr>
        <w:rPr>
          <w:rFonts w:ascii="HG丸ｺﾞｼｯｸM-PRO" w:eastAsia="HG丸ｺﾞｼｯｸM-PRO" w:hAnsi="HG丸ｺﾞｼｯｸM-PRO"/>
          <w:b/>
          <w:szCs w:val="21"/>
        </w:rPr>
      </w:pPr>
      <w:r w:rsidRPr="006A6479">
        <w:rPr>
          <w:rFonts w:ascii="HG丸ｺﾞｼｯｸM-PRO" w:eastAsia="HG丸ｺﾞｼｯｸM-PRO" w:hAnsi="HG丸ｺﾞｼｯｸM-PRO"/>
          <w:b/>
          <w:szCs w:val="21"/>
        </w:rPr>
        <w:t>３．具体的な提案</w:t>
      </w:r>
    </w:p>
    <w:p w14:paraId="34BCB4AB" w14:textId="77777777" w:rsidR="00FC7B6D" w:rsidRPr="006A6479" w:rsidRDefault="00FC7B6D" w:rsidP="00FC7B6D">
      <w:pPr>
        <w:ind w:leftChars="100" w:left="630" w:hangingChars="200" w:hanging="420"/>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（１）国庫補助率が50/100以内であることを踏まえ、国庫補助基準額を引き上げ、市町村及び大阪府が</w:t>
      </w:r>
      <w:r w:rsidRPr="006A6479">
        <w:rPr>
          <w:rFonts w:ascii="HG丸ｺﾞｼｯｸM-PRO" w:eastAsia="HG丸ｺﾞｼｯｸM-PRO" w:hAnsi="HG丸ｺﾞｼｯｸM-PRO" w:cs="ＭＳ 明朝" w:hint="eastAsia"/>
          <w:szCs w:val="21"/>
        </w:rPr>
        <w:t>地域実情や利用者のニーズに応じた事業を円滑に実施できるようにすること。</w:t>
      </w:r>
    </w:p>
    <w:p w14:paraId="466BD50B" w14:textId="77777777" w:rsidR="00FC7B6D" w:rsidRPr="006A6479" w:rsidRDefault="00FC7B6D" w:rsidP="00FC7B6D">
      <w:pPr>
        <w:ind w:left="630" w:hangingChars="300" w:hanging="63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hint="eastAsia"/>
          <w:szCs w:val="21"/>
        </w:rPr>
        <w:t xml:space="preserve">　</w:t>
      </w:r>
      <w:r w:rsidRPr="006A6479">
        <w:rPr>
          <w:rFonts w:ascii="HG丸ｺﾞｼｯｸM-PRO" w:eastAsia="HG丸ｺﾞｼｯｸM-PRO" w:hAnsi="HG丸ｺﾞｼｯｸM-PRO" w:cs="ＭＳ 明朝" w:hint="eastAsia"/>
          <w:szCs w:val="21"/>
        </w:rPr>
        <w:t>（２）コロナ禍からの事業実績の回復状況を考慮した上で、内示の配分を行うこと。</w:t>
      </w:r>
    </w:p>
    <w:p w14:paraId="31D8E76E" w14:textId="13CDB8BF" w:rsidR="00FC7B6D" w:rsidRPr="006A6479" w:rsidRDefault="00FC7B6D" w:rsidP="00FC7B6D">
      <w:pPr>
        <w:ind w:leftChars="100" w:left="630" w:rightChars="100" w:right="210" w:hangingChars="200" w:hanging="420"/>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３）昨年度と同様に令和５年９月11日付事務連絡において、都道府県への追加配分において、「各自治体における新規事業の立ち上げ等の新たな取組、取組の先進性などを勘案して調整する」という文言の記載がある。仮に、内示時点（例年10月頃）で各</w:t>
      </w:r>
      <w:r w:rsidR="004E7698">
        <w:rPr>
          <w:rFonts w:ascii="HG丸ｺﾞｼｯｸM-PRO" w:eastAsia="HG丸ｺﾞｼｯｸM-PRO" w:hAnsi="HG丸ｺﾞｼｯｸM-PRO" w:hint="eastAsia"/>
          <w:szCs w:val="21"/>
        </w:rPr>
        <w:t>市町村</w:t>
      </w:r>
      <w:r w:rsidRPr="006A6479">
        <w:rPr>
          <w:rFonts w:ascii="HG丸ｺﾞｼｯｸM-PRO" w:eastAsia="HG丸ｺﾞｼｯｸM-PRO" w:hAnsi="HG丸ｺﾞｼｯｸM-PRO" w:hint="eastAsia"/>
          <w:szCs w:val="21"/>
        </w:rPr>
        <w:t>の事業の実施状況を把握し、執行見込額に応じて追加内示の配分を行った場合、実績において当該事業の実施がなかったり、実績額が執行見込額より大幅に減少すると、本来必要な国庫補助額よりも多くなる。その場合、本補助金以外では返還になるが、本補助金は統合補助金であるため、他の事業に充当することが可能となる。そのため、執行見込額を過大に見込む市町村が出てくる懸念があり、事務連絡の記載にあるような新たな取組等を勘案して配分することは困難なことから、当該文言については修正すること。</w:t>
      </w:r>
    </w:p>
    <w:p w14:paraId="69333808" w14:textId="0FFF0354" w:rsidR="00FC7B6D" w:rsidRPr="006A6479" w:rsidRDefault="00FC7B6D" w:rsidP="00FC7B6D">
      <w:pPr>
        <w:ind w:leftChars="100" w:left="630" w:hangingChars="200" w:hanging="42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４）要綱改正により、事業を廃止したり、地域生活支援促進事業から地域生活支援事業に変更すると、事業を安定的に実施することが困難となるため、要綱改正に伴う影響を与えないように、事前に障がい者団体はもとより、地方自治体の意見を聴取するなどし、十分に配慮すること。</w:t>
      </w:r>
    </w:p>
    <w:p w14:paraId="3D045B5D" w14:textId="703C4B4A" w:rsidR="00950655" w:rsidRPr="006A6479" w:rsidRDefault="00950655" w:rsidP="00950655">
      <w:pPr>
        <w:rPr>
          <w:rFonts w:ascii="HG丸ｺﾞｼｯｸM-PRO" w:eastAsia="HG丸ｺﾞｼｯｸM-PRO" w:hAnsi="HG丸ｺﾞｼｯｸM-PRO"/>
          <w:szCs w:val="21"/>
        </w:rPr>
      </w:pPr>
    </w:p>
    <w:p w14:paraId="6B31E18A" w14:textId="77777777" w:rsidR="00950655" w:rsidRPr="006A6479" w:rsidRDefault="00950655" w:rsidP="00950655">
      <w:pPr>
        <w:rPr>
          <w:rFonts w:ascii="HG丸ｺﾞｼｯｸM-PRO" w:eastAsia="HG丸ｺﾞｼｯｸM-PRO" w:hAnsi="HG丸ｺﾞｼｯｸM-PRO"/>
        </w:rPr>
      </w:pPr>
      <w:r w:rsidRPr="006A6479">
        <w:rPr>
          <w:rFonts w:ascii="HG丸ｺﾞｼｯｸM-PRO" w:eastAsia="HG丸ｺﾞｼｯｸM-PRO" w:hAnsi="HG丸ｺﾞｼｯｸM-PRO"/>
          <w:szCs w:val="21"/>
        </w:rPr>
        <w:br w:type="page"/>
      </w:r>
      <w:r w:rsidR="002F5CD0">
        <w:rPr>
          <w:rFonts w:ascii="HG丸ｺﾞｼｯｸM-PRO" w:eastAsia="HG丸ｺﾞｼｯｸM-PRO" w:hAnsi="HG丸ｺﾞｼｯｸM-PRO"/>
        </w:rPr>
      </w:r>
      <w:r w:rsidR="002F5CD0">
        <w:rPr>
          <w:rFonts w:ascii="HG丸ｺﾞｼｯｸM-PRO" w:eastAsia="HG丸ｺﾞｼｯｸM-PRO" w:hAnsi="HG丸ｺﾞｼｯｸM-PRO"/>
        </w:rPr>
        <w:pict w14:anchorId="2DBBAAE0">
          <v:rect id="_x0000_s1155" style="width:423.45pt;height:27pt;visibility:visible;mso-left-percent:-10001;mso-top-percent:-10001;mso-position-horizontal:absolute;mso-position-horizontal-relative:char;mso-position-vertical:absolute;mso-position-vertical-relative:line;mso-left-percent:-10001;mso-top-percent:-10001;v-text-anchor:middle" fillcolor="black" strokeweight="2pt">
            <v:path arrowok="t"/>
            <v:textbox style="mso-next-textbox:#_x0000_s1155">
              <w:txbxContent>
                <w:p w14:paraId="76514E13" w14:textId="77777777" w:rsidR="00950655" w:rsidRPr="006D4AE0" w:rsidRDefault="00950655" w:rsidP="00950655">
                  <w:pPr>
                    <w:spacing w:line="340" w:lineRule="exact"/>
                    <w:rPr>
                      <w:rFonts w:ascii="Meiryo UI" w:eastAsia="Meiryo UI" w:hAnsi="Meiryo UI"/>
                      <w:b/>
                      <w:sz w:val="26"/>
                      <w:szCs w:val="26"/>
                      <w:shd w:val="clear" w:color="auto" w:fill="00B0F0"/>
                    </w:rPr>
                  </w:pPr>
                  <w:r>
                    <w:rPr>
                      <w:rFonts w:ascii="Meiryo UI" w:eastAsia="Meiryo UI" w:hAnsi="Meiryo UI" w:hint="eastAsia"/>
                      <w:b/>
                      <w:sz w:val="26"/>
                      <w:szCs w:val="26"/>
                    </w:rPr>
                    <w:t>６．障がい者等の移動の</w:t>
                  </w:r>
                  <w:r w:rsidRPr="00D728E8">
                    <w:rPr>
                      <w:rFonts w:ascii="Meiryo UI" w:eastAsia="Meiryo UI" w:hAnsi="Meiryo UI" w:hint="eastAsia"/>
                      <w:b/>
                      <w:sz w:val="26"/>
                      <w:szCs w:val="26"/>
                    </w:rPr>
                    <w:t>支援について</w:t>
                  </w:r>
                </w:p>
                <w:p w14:paraId="282D1AA7" w14:textId="77777777" w:rsidR="00950655" w:rsidRPr="00174BC1" w:rsidRDefault="00950655" w:rsidP="00950655"/>
              </w:txbxContent>
            </v:textbox>
            <w10:anchorlock/>
          </v:rect>
        </w:pict>
      </w:r>
    </w:p>
    <w:p w14:paraId="73A65467" w14:textId="77777777" w:rsidR="00950655" w:rsidRPr="006A6479" w:rsidRDefault="002F5CD0" w:rsidP="00950655">
      <w:pPr>
        <w:rPr>
          <w:rFonts w:ascii="HG丸ｺﾞｼｯｸM-PRO" w:eastAsia="HG丸ｺﾞｼｯｸM-PRO" w:hAnsi="HG丸ｺﾞｼｯｸM-PRO"/>
          <w:szCs w:val="21"/>
        </w:rPr>
      </w:pPr>
      <w:r>
        <w:rPr>
          <w:rFonts w:ascii="HG丸ｺﾞｼｯｸM-PRO" w:eastAsia="HG丸ｺﾞｼｯｸM-PRO" w:hAnsi="HG丸ｺﾞｼｯｸM-PRO"/>
          <w:szCs w:val="21"/>
          <w:shd w:val="clear" w:color="auto" w:fill="F7CAAC"/>
        </w:rPr>
      </w:r>
      <w:r>
        <w:rPr>
          <w:rFonts w:ascii="HG丸ｺﾞｼｯｸM-PRO" w:eastAsia="HG丸ｺﾞｼｯｸM-PRO" w:hAnsi="HG丸ｺﾞｼｯｸM-PRO"/>
          <w:szCs w:val="21"/>
          <w:shd w:val="clear" w:color="auto" w:fill="F7CAAC"/>
        </w:rPr>
        <w:pict w14:anchorId="139715C4">
          <v:rect id="_x0000_s1154" style="width:423.75pt;height:102.15pt;visibility:visible;mso-left-percent:-10001;mso-top-percent:-10001;mso-position-horizontal:absolute;mso-position-horizontal-relative:char;mso-position-vertical:absolute;mso-position-vertical-relative:line;mso-left-percent:-10001;mso-top-percent:-10001" fillcolor="#f4b083" stroked="f" strokecolor="#c00000" strokeweight="1.5pt">
            <v:path arrowok="t"/>
            <v:textbox style="mso-next-textbox:#_x0000_s1154">
              <w:txbxContent>
                <w:p w14:paraId="50294BAA" w14:textId="77777777" w:rsidR="00950655" w:rsidRPr="00AA6545" w:rsidRDefault="00950655" w:rsidP="00950655">
                  <w:pPr>
                    <w:spacing w:line="360" w:lineRule="exact"/>
                    <w:jc w:val="left"/>
                    <w:rPr>
                      <w:rFonts w:ascii="HG丸ｺﾞｼｯｸM-PRO" w:eastAsia="HG丸ｺﾞｼｯｸM-PRO" w:hAnsi="HG丸ｺﾞｼｯｸM-PRO" w:cs="Meiryo UI"/>
                      <w:szCs w:val="21"/>
                    </w:rPr>
                  </w:pPr>
                  <w:r w:rsidRPr="00AA6545">
                    <w:rPr>
                      <w:rFonts w:ascii="HG丸ｺﾞｼｯｸM-PRO" w:eastAsia="HG丸ｺﾞｼｯｸM-PRO" w:hAnsi="HG丸ｺﾞｼｯｸM-PRO" w:cs="Meiryo UI" w:hint="eastAsia"/>
                      <w:szCs w:val="21"/>
                    </w:rPr>
                    <w:t>〇地域の特性や利用者の状況に応じた柔軟な事業形態により実施することとなっている</w:t>
                  </w:r>
                  <w:r w:rsidRPr="007C128D">
                    <w:rPr>
                      <w:rFonts w:ascii="HG丸ｺﾞｼｯｸM-PRO" w:eastAsia="HG丸ｺﾞｼｯｸM-PRO" w:hAnsi="HG丸ｺﾞｼｯｸM-PRO" w:cs="Meiryo UI" w:hint="eastAsia"/>
                      <w:szCs w:val="21"/>
                    </w:rPr>
                    <w:t>移動支援事業</w:t>
                  </w:r>
                  <w:r w:rsidRPr="00AA6545">
                    <w:rPr>
                      <w:rFonts w:ascii="HG丸ｺﾞｼｯｸM-PRO" w:eastAsia="HG丸ｺﾞｼｯｸM-PRO" w:hAnsi="HG丸ｺﾞｼｯｸM-PRO" w:cs="Meiryo UI" w:hint="eastAsia"/>
                      <w:szCs w:val="21"/>
                    </w:rPr>
                    <w:t>（</w:t>
                  </w:r>
                  <w:r w:rsidRPr="007C128D">
                    <w:rPr>
                      <w:rFonts w:ascii="HG丸ｺﾞｼｯｸM-PRO" w:eastAsia="HG丸ｺﾞｼｯｸM-PRO" w:hAnsi="HG丸ｺﾞｼｯｸM-PRO" w:cs="Meiryo UI" w:hint="eastAsia"/>
                      <w:szCs w:val="21"/>
                    </w:rPr>
                    <w:t>地域生活支援事業</w:t>
                  </w:r>
                  <w:r w:rsidRPr="00AA6545">
                    <w:rPr>
                      <w:rFonts w:ascii="HG丸ｺﾞｼｯｸM-PRO" w:eastAsia="HG丸ｺﾞｼｯｸM-PRO" w:hAnsi="HG丸ｺﾞｼｯｸM-PRO" w:cs="Meiryo UI" w:hint="eastAsia"/>
                      <w:szCs w:val="21"/>
                    </w:rPr>
                    <w:t>）について、</w:t>
                  </w:r>
                </w:p>
                <w:p w14:paraId="5B488B8D" w14:textId="77777777" w:rsidR="00950655" w:rsidRPr="00AA6545" w:rsidRDefault="00950655" w:rsidP="00950655">
                  <w:pPr>
                    <w:pStyle w:val="aa"/>
                    <w:spacing w:line="360" w:lineRule="exact"/>
                    <w:ind w:leftChars="0" w:left="280"/>
                    <w:jc w:val="left"/>
                    <w:rPr>
                      <w:rFonts w:ascii="HG丸ｺﾞｼｯｸM-PRO" w:eastAsia="HG丸ｺﾞｼｯｸM-PRO" w:hAnsi="HG丸ｺﾞｼｯｸM-PRO" w:cs="Meiryo UI"/>
                      <w:b/>
                      <w:szCs w:val="21"/>
                    </w:rPr>
                  </w:pPr>
                  <w:r w:rsidRPr="00AA6545">
                    <w:rPr>
                      <w:rFonts w:ascii="HG丸ｺﾞｼｯｸM-PRO" w:eastAsia="HG丸ｺﾞｼｯｸM-PRO" w:hAnsi="HG丸ｺﾞｼｯｸM-PRO" w:cs="Meiryo UI" w:hint="eastAsia"/>
                      <w:b/>
                      <w:szCs w:val="21"/>
                    </w:rPr>
                    <w:t>・</w:t>
                  </w:r>
                  <w:r>
                    <w:rPr>
                      <w:rFonts w:ascii="HG丸ｺﾞｼｯｸM-PRO" w:eastAsia="HG丸ｺﾞｼｯｸM-PRO" w:hAnsi="HG丸ｺﾞｼｯｸM-PRO" w:cs="Meiryo UI" w:hint="eastAsia"/>
                      <w:b/>
                      <w:szCs w:val="21"/>
                    </w:rPr>
                    <w:t>増加傾向にある</w:t>
                  </w:r>
                  <w:r w:rsidRPr="00AA6545">
                    <w:rPr>
                      <w:rFonts w:ascii="HG丸ｺﾞｼｯｸM-PRO" w:eastAsia="HG丸ｺﾞｼｯｸM-PRO" w:hAnsi="HG丸ｺﾞｼｯｸM-PRO" w:cs="Meiryo UI" w:hint="eastAsia"/>
                      <w:b/>
                      <w:szCs w:val="21"/>
                    </w:rPr>
                    <w:t>事業ニーズに対応するため、十分な事業予算を確保する</w:t>
                  </w:r>
                  <w:r>
                    <w:rPr>
                      <w:rFonts w:ascii="HG丸ｺﾞｼｯｸM-PRO" w:eastAsia="HG丸ｺﾞｼｯｸM-PRO" w:hAnsi="HG丸ｺﾞｼｯｸM-PRO" w:cs="Meiryo UI" w:hint="eastAsia"/>
                      <w:b/>
                      <w:szCs w:val="21"/>
                    </w:rPr>
                    <w:t>とともに、</w:t>
                  </w:r>
                  <w:r w:rsidRPr="00AA6545">
                    <w:rPr>
                      <w:rFonts w:ascii="HG丸ｺﾞｼｯｸM-PRO" w:eastAsia="HG丸ｺﾞｼｯｸM-PRO" w:hAnsi="HG丸ｺﾞｼｯｸM-PRO" w:cs="Meiryo UI" w:hint="eastAsia"/>
                      <w:b/>
                      <w:szCs w:val="21"/>
                    </w:rPr>
                    <w:t>移動支援事業</w:t>
                  </w:r>
                  <w:r>
                    <w:rPr>
                      <w:rFonts w:ascii="HG丸ｺﾞｼｯｸM-PRO" w:eastAsia="HG丸ｺﾞｼｯｸM-PRO" w:hAnsi="HG丸ｺﾞｼｯｸM-PRO" w:cs="Meiryo UI" w:hint="eastAsia"/>
                      <w:b/>
                      <w:szCs w:val="21"/>
                    </w:rPr>
                    <w:t>と個別給付</w:t>
                  </w:r>
                  <w:r w:rsidRPr="006852CF">
                    <w:rPr>
                      <w:rFonts w:ascii="HG丸ｺﾞｼｯｸM-PRO" w:eastAsia="HG丸ｺﾞｼｯｸM-PRO" w:hAnsi="HG丸ｺﾞｼｯｸM-PRO" w:cs="Meiryo UI" w:hint="eastAsia"/>
                      <w:b/>
                      <w:szCs w:val="21"/>
                    </w:rPr>
                    <w:t>の利用対象者像の関係等の実態把握・整理を行い</w:t>
                  </w:r>
                  <w:r w:rsidRPr="00AA6545">
                    <w:rPr>
                      <w:rFonts w:ascii="HG丸ｺﾞｼｯｸM-PRO" w:eastAsia="HG丸ｺﾞｼｯｸM-PRO" w:hAnsi="HG丸ｺﾞｼｯｸM-PRO" w:cs="Meiryo UI" w:hint="eastAsia"/>
                      <w:b/>
                      <w:szCs w:val="21"/>
                    </w:rPr>
                    <w:t>、</w:t>
                  </w:r>
                  <w:r>
                    <w:rPr>
                      <w:rFonts w:ascii="HG丸ｺﾞｼｯｸM-PRO" w:eastAsia="HG丸ｺﾞｼｯｸM-PRO" w:hAnsi="HG丸ｺﾞｼｯｸM-PRO" w:cs="Meiryo UI" w:hint="eastAsia"/>
                      <w:b/>
                      <w:szCs w:val="21"/>
                    </w:rPr>
                    <w:t>早急にあり方</w:t>
                  </w:r>
                  <w:r w:rsidRPr="00AA6545">
                    <w:rPr>
                      <w:rFonts w:ascii="HG丸ｺﾞｼｯｸM-PRO" w:eastAsia="HG丸ｺﾞｼｯｸM-PRO" w:hAnsi="HG丸ｺﾞｼｯｸM-PRO" w:cs="Meiryo UI" w:hint="eastAsia"/>
                      <w:b/>
                      <w:szCs w:val="21"/>
                    </w:rPr>
                    <w:t>を検討すること。</w:t>
                  </w:r>
                </w:p>
              </w:txbxContent>
            </v:textbox>
            <w10:anchorlock/>
          </v:rect>
        </w:pict>
      </w:r>
    </w:p>
    <w:p w14:paraId="4F00FB90" w14:textId="77777777" w:rsidR="00950655" w:rsidRPr="006A6479" w:rsidRDefault="00950655" w:rsidP="00950655">
      <w:pPr>
        <w:spacing w:line="340" w:lineRule="exact"/>
        <w:rPr>
          <w:rFonts w:ascii="HG丸ｺﾞｼｯｸM-PRO" w:eastAsia="HG丸ｺﾞｼｯｸM-PRO" w:hAnsi="HG丸ｺﾞｼｯｸM-PRO"/>
          <w:b/>
          <w:szCs w:val="21"/>
        </w:rPr>
      </w:pPr>
      <w:r w:rsidRPr="006A6479">
        <w:rPr>
          <w:rFonts w:ascii="HG丸ｺﾞｼｯｸM-PRO" w:eastAsia="HG丸ｺﾞｼｯｸM-PRO" w:hAnsi="HG丸ｺﾞｼｯｸM-PRO" w:hint="eastAsia"/>
          <w:b/>
          <w:szCs w:val="21"/>
        </w:rPr>
        <w:t>１．現状分析</w:t>
      </w:r>
    </w:p>
    <w:p w14:paraId="73BF9ECC" w14:textId="77777777" w:rsidR="00950655" w:rsidRPr="006A6479" w:rsidRDefault="00950655" w:rsidP="00950655">
      <w:pPr>
        <w:spacing w:line="340" w:lineRule="exact"/>
        <w:ind w:firstLineChars="100" w:firstLine="210"/>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障がい者の移動を支援するサービスは、日常生活における移動に支障がある障がい者にとって、社会参加を保障し、自立を支援するための根幹となるサービスであり、本来、全国一律の取り扱いとすべき性格のものである。</w:t>
      </w:r>
    </w:p>
    <w:p w14:paraId="193BEFFF" w14:textId="77777777" w:rsidR="00950655" w:rsidRPr="006A6479" w:rsidRDefault="00950655" w:rsidP="00950655">
      <w:pPr>
        <w:spacing w:line="340" w:lineRule="exact"/>
        <w:ind w:firstLineChars="100" w:firstLine="210"/>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この中で、視覚障がい者に対する移動の支援については、平成23年10月に個別給付化（同行援護）が実現し、さらに平成26年4月には、重度訪問介護について、重度の肢体不自由者に加え、重度の知的障がい者、精神障がい者にも対象が拡大されるなど、一定の見直しがなされている。</w:t>
      </w:r>
    </w:p>
    <w:p w14:paraId="2B72D517" w14:textId="77777777" w:rsidR="00950655" w:rsidRPr="006A6479" w:rsidRDefault="00950655" w:rsidP="00950655">
      <w:pPr>
        <w:spacing w:line="340" w:lineRule="exact"/>
        <w:ind w:firstLineChars="100" w:firstLine="210"/>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大阪府内の市町村地域生活支援事業における移動支援事業の利用実態を見ると、知的障がい者の割合が最も多く、これは全国的な傾向と一致している</w:t>
      </w:r>
      <w:r w:rsidRPr="006A6479">
        <w:rPr>
          <w:rStyle w:val="af1"/>
          <w:rFonts w:ascii="HG丸ｺﾞｼｯｸM-PRO" w:eastAsia="HG丸ｺﾞｼｯｸM-PRO" w:hAnsi="HG丸ｺﾞｼｯｸM-PRO"/>
          <w:szCs w:val="21"/>
        </w:rPr>
        <w:footnoteReference w:id="1"/>
      </w:r>
      <w:r w:rsidRPr="006A6479">
        <w:rPr>
          <w:rFonts w:ascii="HG丸ｺﾞｼｯｸM-PRO" w:eastAsia="HG丸ｺﾞｼｯｸM-PRO" w:hAnsi="HG丸ｺﾞｼｯｸM-PRO" w:hint="eastAsia"/>
          <w:szCs w:val="21"/>
        </w:rPr>
        <w:t>。</w:t>
      </w:r>
    </w:p>
    <w:p w14:paraId="6F65A9D2" w14:textId="77777777" w:rsidR="00950655" w:rsidRPr="006A6479" w:rsidRDefault="00950655" w:rsidP="00950655">
      <w:pPr>
        <w:spacing w:line="340" w:lineRule="exact"/>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 xml:space="preserve">　また、移動支援事業については、「屋外での移動が困難な障がい者等について、外出のための支援を行うことにより、地域における自立生活及び社会参加を促す」ことが目的とされているが、移動は社会生活を送る上で欠かすことのできない活動であり、それゆえ本事業の担う役割は非常に大きく、大阪府内においては「権利保障」という利用者側の意識も高い。</w:t>
      </w:r>
    </w:p>
    <w:p w14:paraId="2A30CEA8" w14:textId="77777777" w:rsidR="00950655" w:rsidRPr="006A6479" w:rsidRDefault="00950655" w:rsidP="00950655">
      <w:pPr>
        <w:spacing w:line="340" w:lineRule="exact"/>
        <w:ind w:firstLineChars="100" w:firstLine="210"/>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これらのことから、本府においては、市町村地域生活支援事業の必須事業に占める移動支援事業の割合が、過去６ヵ年平均で約6</w:t>
      </w:r>
      <w:r w:rsidRPr="006A6479">
        <w:rPr>
          <w:rFonts w:ascii="HG丸ｺﾞｼｯｸM-PRO" w:eastAsia="HG丸ｺﾞｼｯｸM-PRO" w:hAnsi="HG丸ｺﾞｼｯｸM-PRO"/>
          <w:szCs w:val="21"/>
        </w:rPr>
        <w:t>7%</w:t>
      </w:r>
      <w:r w:rsidRPr="006A6479">
        <w:rPr>
          <w:rFonts w:ascii="HG丸ｺﾞｼｯｸM-PRO" w:eastAsia="HG丸ｺﾞｼｯｸM-PRO" w:hAnsi="HG丸ｺﾞｼｯｸM-PRO" w:hint="eastAsia"/>
          <w:szCs w:val="21"/>
        </w:rPr>
        <w:t>と高く、市町村における地域生活支援事業の柔軟な運用を圧迫している状況にある。</w:t>
      </w:r>
    </w:p>
    <w:p w14:paraId="2D74D621" w14:textId="77777777" w:rsidR="00950655" w:rsidRPr="006A6479" w:rsidRDefault="00950655" w:rsidP="00950655">
      <w:pPr>
        <w:spacing w:line="340" w:lineRule="exact"/>
        <w:ind w:firstLineChars="100" w:firstLine="210"/>
        <w:rPr>
          <w:rFonts w:ascii="HG丸ｺﾞｼｯｸM-PRO" w:eastAsia="HG丸ｺﾞｼｯｸM-PRO" w:hAnsi="HG丸ｺﾞｼｯｸM-PRO"/>
          <w:szCs w:val="21"/>
        </w:rPr>
      </w:pPr>
    </w:p>
    <w:p w14:paraId="76477452" w14:textId="77777777" w:rsidR="00950655" w:rsidRPr="006A6479" w:rsidRDefault="00950655" w:rsidP="00950655">
      <w:pPr>
        <w:spacing w:line="340" w:lineRule="exact"/>
        <w:ind w:left="840" w:hangingChars="400" w:hanging="840"/>
        <w:rPr>
          <w:rFonts w:ascii="游ゴシック Light" w:eastAsia="游ゴシック Light" w:hAnsi="游ゴシック Light"/>
          <w:b/>
          <w:szCs w:val="21"/>
        </w:rPr>
      </w:pPr>
      <w:r w:rsidRPr="006A6479">
        <w:rPr>
          <w:rFonts w:ascii="游ゴシック Light" w:eastAsia="游ゴシック Light" w:hAnsi="游ゴシック Light" w:hint="eastAsia"/>
          <w:b/>
          <w:szCs w:val="21"/>
        </w:rPr>
        <w:t>（参考）</w:t>
      </w:r>
      <w:r w:rsidRPr="006A6479">
        <w:rPr>
          <w:rFonts w:ascii="游ゴシック Light" w:eastAsia="游ゴシック Light" w:hAnsi="游ゴシック Light" w:cs="ＭＳ Ｐゴシック" w:hint="eastAsia"/>
          <w:b/>
          <w:kern w:val="0"/>
          <w:szCs w:val="21"/>
        </w:rPr>
        <w:t>府内市町村の地域生活支援事業に係る対象経費実支出額や必須事業合計額に占める移動支援事業費の割合</w:t>
      </w:r>
    </w:p>
    <w:tbl>
      <w:tblPr>
        <w:tblW w:w="8835" w:type="dxa"/>
        <w:tblLayout w:type="fixed"/>
        <w:tblCellMar>
          <w:left w:w="99" w:type="dxa"/>
          <w:right w:w="99" w:type="dxa"/>
        </w:tblCellMar>
        <w:tblLook w:val="04A0" w:firstRow="1" w:lastRow="0" w:firstColumn="1" w:lastColumn="0" w:noHBand="0" w:noVBand="1"/>
      </w:tblPr>
      <w:tblGrid>
        <w:gridCol w:w="569"/>
        <w:gridCol w:w="1419"/>
        <w:gridCol w:w="851"/>
        <w:gridCol w:w="1418"/>
        <w:gridCol w:w="708"/>
        <w:gridCol w:w="1729"/>
        <w:gridCol w:w="723"/>
        <w:gridCol w:w="709"/>
        <w:gridCol w:w="709"/>
      </w:tblGrid>
      <w:tr w:rsidR="00950655" w:rsidRPr="006A6479" w14:paraId="2C07FFC2" w14:textId="77777777" w:rsidTr="00BD37C9">
        <w:trPr>
          <w:trHeight w:val="274"/>
        </w:trPr>
        <w:tc>
          <w:tcPr>
            <w:tcW w:w="569" w:type="dxa"/>
            <w:vMerge w:val="restart"/>
            <w:tcBorders>
              <w:top w:val="single" w:sz="4" w:space="0" w:color="auto"/>
              <w:left w:val="single" w:sz="4" w:space="0" w:color="auto"/>
              <w:bottom w:val="double" w:sz="6" w:space="0" w:color="000000"/>
              <w:right w:val="single" w:sz="4" w:space="0" w:color="auto"/>
            </w:tcBorders>
            <w:noWrap/>
            <w:vAlign w:val="center"/>
            <w:hideMark/>
          </w:tcPr>
          <w:p w14:paraId="2E4660CE" w14:textId="77777777" w:rsidR="00950655" w:rsidRPr="006A6479" w:rsidRDefault="00950655" w:rsidP="00BD37C9">
            <w:pPr>
              <w:widowControl/>
              <w:spacing w:line="240" w:lineRule="exact"/>
              <w:jc w:val="center"/>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年度</w:t>
            </w:r>
          </w:p>
        </w:tc>
        <w:tc>
          <w:tcPr>
            <w:tcW w:w="1419" w:type="dxa"/>
            <w:tcBorders>
              <w:top w:val="single" w:sz="4" w:space="0" w:color="auto"/>
              <w:left w:val="nil"/>
              <w:bottom w:val="single" w:sz="4" w:space="0" w:color="auto"/>
              <w:right w:val="single" w:sz="4" w:space="0" w:color="auto"/>
            </w:tcBorders>
            <w:noWrap/>
            <w:vAlign w:val="center"/>
            <w:hideMark/>
          </w:tcPr>
          <w:p w14:paraId="5CFC91C8" w14:textId="77777777" w:rsidR="00950655" w:rsidRPr="006A6479" w:rsidRDefault="00950655" w:rsidP="00BD37C9">
            <w:pPr>
              <w:widowControl/>
              <w:spacing w:line="240" w:lineRule="exact"/>
              <w:jc w:val="center"/>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(A)</w:t>
            </w:r>
          </w:p>
        </w:tc>
        <w:tc>
          <w:tcPr>
            <w:tcW w:w="851" w:type="dxa"/>
            <w:vMerge w:val="restart"/>
            <w:tcBorders>
              <w:top w:val="single" w:sz="4" w:space="0" w:color="auto"/>
              <w:left w:val="single" w:sz="4" w:space="0" w:color="auto"/>
              <w:bottom w:val="double" w:sz="6" w:space="0" w:color="000000"/>
              <w:right w:val="single" w:sz="4" w:space="0" w:color="auto"/>
            </w:tcBorders>
            <w:vAlign w:val="center"/>
            <w:hideMark/>
          </w:tcPr>
          <w:p w14:paraId="6071826A" w14:textId="77777777" w:rsidR="00950655" w:rsidRPr="006A6479" w:rsidRDefault="00950655" w:rsidP="00BD37C9">
            <w:pPr>
              <w:widowControl/>
              <w:spacing w:line="240" w:lineRule="exact"/>
              <w:jc w:val="center"/>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対前年度比伸び</w:t>
            </w:r>
          </w:p>
        </w:tc>
        <w:tc>
          <w:tcPr>
            <w:tcW w:w="1418" w:type="dxa"/>
            <w:tcBorders>
              <w:top w:val="single" w:sz="4" w:space="0" w:color="auto"/>
              <w:left w:val="nil"/>
              <w:bottom w:val="single" w:sz="4" w:space="0" w:color="auto"/>
              <w:right w:val="single" w:sz="4" w:space="0" w:color="auto"/>
            </w:tcBorders>
            <w:noWrap/>
            <w:vAlign w:val="center"/>
            <w:hideMark/>
          </w:tcPr>
          <w:p w14:paraId="7DA517C3" w14:textId="77777777" w:rsidR="00950655" w:rsidRPr="006A6479" w:rsidRDefault="00950655" w:rsidP="00BD37C9">
            <w:pPr>
              <w:widowControl/>
              <w:spacing w:line="240" w:lineRule="exact"/>
              <w:jc w:val="center"/>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(B)</w:t>
            </w:r>
          </w:p>
        </w:tc>
        <w:tc>
          <w:tcPr>
            <w:tcW w:w="708" w:type="dxa"/>
            <w:vMerge w:val="restart"/>
            <w:tcBorders>
              <w:top w:val="single" w:sz="4" w:space="0" w:color="auto"/>
              <w:left w:val="single" w:sz="4" w:space="0" w:color="auto"/>
              <w:bottom w:val="double" w:sz="6" w:space="0" w:color="000000"/>
              <w:right w:val="single" w:sz="4" w:space="0" w:color="auto"/>
            </w:tcBorders>
            <w:vAlign w:val="center"/>
            <w:hideMark/>
          </w:tcPr>
          <w:p w14:paraId="418D8C53" w14:textId="77777777" w:rsidR="00950655" w:rsidRPr="006A6479" w:rsidRDefault="00950655" w:rsidP="00BD37C9">
            <w:pPr>
              <w:widowControl/>
              <w:spacing w:line="240" w:lineRule="exact"/>
              <w:jc w:val="center"/>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対前年比伸び</w:t>
            </w:r>
          </w:p>
        </w:tc>
        <w:tc>
          <w:tcPr>
            <w:tcW w:w="1729" w:type="dxa"/>
            <w:tcBorders>
              <w:top w:val="single" w:sz="4" w:space="0" w:color="auto"/>
              <w:left w:val="nil"/>
              <w:bottom w:val="single" w:sz="4" w:space="0" w:color="auto"/>
              <w:right w:val="single" w:sz="4" w:space="0" w:color="auto"/>
            </w:tcBorders>
            <w:noWrap/>
            <w:vAlign w:val="center"/>
            <w:hideMark/>
          </w:tcPr>
          <w:p w14:paraId="6E4D28FC" w14:textId="77777777" w:rsidR="00950655" w:rsidRPr="006A6479" w:rsidRDefault="00950655" w:rsidP="00BD37C9">
            <w:pPr>
              <w:widowControl/>
              <w:spacing w:line="240" w:lineRule="exact"/>
              <w:jc w:val="center"/>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(C)</w:t>
            </w:r>
          </w:p>
        </w:tc>
        <w:tc>
          <w:tcPr>
            <w:tcW w:w="723" w:type="dxa"/>
            <w:vMerge w:val="restart"/>
            <w:tcBorders>
              <w:top w:val="single" w:sz="4" w:space="0" w:color="auto"/>
              <w:left w:val="single" w:sz="4" w:space="0" w:color="auto"/>
              <w:bottom w:val="double" w:sz="6" w:space="0" w:color="000000"/>
              <w:right w:val="single" w:sz="4" w:space="0" w:color="auto"/>
            </w:tcBorders>
            <w:vAlign w:val="center"/>
            <w:hideMark/>
          </w:tcPr>
          <w:p w14:paraId="212A4DC6" w14:textId="77777777" w:rsidR="00950655" w:rsidRPr="006A6479" w:rsidRDefault="00950655" w:rsidP="00BD37C9">
            <w:pPr>
              <w:widowControl/>
              <w:spacing w:line="240" w:lineRule="exact"/>
              <w:jc w:val="center"/>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対前年比伸び</w:t>
            </w:r>
          </w:p>
        </w:tc>
        <w:tc>
          <w:tcPr>
            <w:tcW w:w="709" w:type="dxa"/>
            <w:vMerge w:val="restart"/>
            <w:tcBorders>
              <w:top w:val="single" w:sz="4" w:space="0" w:color="auto"/>
              <w:left w:val="single" w:sz="4" w:space="0" w:color="auto"/>
              <w:bottom w:val="double" w:sz="6" w:space="0" w:color="000000"/>
              <w:right w:val="single" w:sz="4" w:space="0" w:color="auto"/>
            </w:tcBorders>
            <w:vAlign w:val="center"/>
            <w:hideMark/>
          </w:tcPr>
          <w:p w14:paraId="6EF67314" w14:textId="77777777" w:rsidR="00950655" w:rsidRPr="006A6479" w:rsidRDefault="00950655" w:rsidP="00BD37C9">
            <w:pPr>
              <w:widowControl/>
              <w:spacing w:line="240" w:lineRule="exact"/>
              <w:jc w:val="center"/>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(C)/(B)</w:t>
            </w:r>
            <w:r w:rsidRPr="006A6479">
              <w:rPr>
                <w:rFonts w:ascii="ＭＳ Ｐゴシック" w:eastAsia="ＭＳ Ｐゴシック" w:hAnsi="ＭＳ Ｐゴシック" w:cs="ＭＳ Ｐゴシック" w:hint="eastAsia"/>
                <w:kern w:val="0"/>
                <w:sz w:val="16"/>
                <w:szCs w:val="20"/>
              </w:rPr>
              <w:br/>
              <w:t xml:space="preserve"> (％)</w:t>
            </w:r>
          </w:p>
        </w:tc>
        <w:tc>
          <w:tcPr>
            <w:tcW w:w="709" w:type="dxa"/>
            <w:vMerge w:val="restart"/>
            <w:tcBorders>
              <w:top w:val="single" w:sz="4" w:space="0" w:color="auto"/>
              <w:left w:val="single" w:sz="4" w:space="0" w:color="auto"/>
              <w:bottom w:val="double" w:sz="6" w:space="0" w:color="000000"/>
              <w:right w:val="single" w:sz="4" w:space="0" w:color="auto"/>
            </w:tcBorders>
            <w:vAlign w:val="center"/>
            <w:hideMark/>
          </w:tcPr>
          <w:p w14:paraId="7FA9B169" w14:textId="77777777" w:rsidR="00950655" w:rsidRPr="006A6479" w:rsidRDefault="00950655" w:rsidP="00BD37C9">
            <w:pPr>
              <w:widowControl/>
              <w:spacing w:line="240" w:lineRule="exact"/>
              <w:jc w:val="center"/>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(C)/(A)</w:t>
            </w:r>
            <w:r w:rsidRPr="006A6479">
              <w:rPr>
                <w:rFonts w:ascii="ＭＳ Ｐゴシック" w:eastAsia="ＭＳ Ｐゴシック" w:hAnsi="ＭＳ Ｐゴシック" w:cs="ＭＳ Ｐゴシック" w:hint="eastAsia"/>
                <w:kern w:val="0"/>
                <w:sz w:val="16"/>
                <w:szCs w:val="20"/>
              </w:rPr>
              <w:br/>
              <w:t xml:space="preserve"> (％)</w:t>
            </w:r>
          </w:p>
        </w:tc>
      </w:tr>
      <w:tr w:rsidR="00950655" w:rsidRPr="006A6479" w14:paraId="7CDC86EC" w14:textId="77777777" w:rsidTr="00BD37C9">
        <w:trPr>
          <w:trHeight w:val="433"/>
        </w:trPr>
        <w:tc>
          <w:tcPr>
            <w:tcW w:w="569" w:type="dxa"/>
            <w:vMerge/>
            <w:tcBorders>
              <w:top w:val="single" w:sz="4" w:space="0" w:color="auto"/>
              <w:left w:val="single" w:sz="4" w:space="0" w:color="auto"/>
              <w:bottom w:val="double" w:sz="6" w:space="0" w:color="000000"/>
              <w:right w:val="single" w:sz="4" w:space="0" w:color="auto"/>
            </w:tcBorders>
            <w:vAlign w:val="center"/>
            <w:hideMark/>
          </w:tcPr>
          <w:p w14:paraId="49EB7DA2" w14:textId="77777777" w:rsidR="00950655" w:rsidRPr="006A6479" w:rsidRDefault="00950655" w:rsidP="00BD37C9">
            <w:pPr>
              <w:widowControl/>
              <w:spacing w:line="240" w:lineRule="exact"/>
              <w:jc w:val="left"/>
              <w:rPr>
                <w:rFonts w:ascii="ＭＳ Ｐゴシック" w:eastAsia="ＭＳ Ｐゴシック" w:hAnsi="ＭＳ Ｐゴシック" w:cs="ＭＳ Ｐゴシック"/>
                <w:kern w:val="0"/>
                <w:sz w:val="16"/>
                <w:szCs w:val="20"/>
              </w:rPr>
            </w:pPr>
          </w:p>
        </w:tc>
        <w:tc>
          <w:tcPr>
            <w:tcW w:w="1419" w:type="dxa"/>
            <w:tcBorders>
              <w:top w:val="nil"/>
              <w:left w:val="nil"/>
              <w:bottom w:val="double" w:sz="6" w:space="0" w:color="auto"/>
              <w:right w:val="single" w:sz="4" w:space="0" w:color="auto"/>
            </w:tcBorders>
            <w:vAlign w:val="center"/>
            <w:hideMark/>
          </w:tcPr>
          <w:p w14:paraId="6A3F869E" w14:textId="77777777" w:rsidR="00950655" w:rsidRPr="006A6479" w:rsidRDefault="00950655" w:rsidP="00BD37C9">
            <w:pPr>
              <w:widowControl/>
              <w:spacing w:line="200" w:lineRule="exact"/>
              <w:jc w:val="center"/>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対象経費</w:t>
            </w:r>
          </w:p>
          <w:p w14:paraId="221C4247" w14:textId="77777777" w:rsidR="00950655" w:rsidRPr="006A6479" w:rsidRDefault="00950655" w:rsidP="00BD37C9">
            <w:pPr>
              <w:widowControl/>
              <w:spacing w:line="200" w:lineRule="exact"/>
              <w:jc w:val="center"/>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実支出額（千円）</w:t>
            </w:r>
          </w:p>
        </w:tc>
        <w:tc>
          <w:tcPr>
            <w:tcW w:w="851" w:type="dxa"/>
            <w:vMerge/>
            <w:tcBorders>
              <w:top w:val="single" w:sz="4" w:space="0" w:color="auto"/>
              <w:left w:val="single" w:sz="4" w:space="0" w:color="auto"/>
              <w:bottom w:val="double" w:sz="6" w:space="0" w:color="000000"/>
              <w:right w:val="single" w:sz="4" w:space="0" w:color="auto"/>
            </w:tcBorders>
            <w:vAlign w:val="center"/>
            <w:hideMark/>
          </w:tcPr>
          <w:p w14:paraId="31276055" w14:textId="77777777" w:rsidR="00950655" w:rsidRPr="006A6479" w:rsidRDefault="00950655" w:rsidP="00BD37C9">
            <w:pPr>
              <w:widowControl/>
              <w:spacing w:line="240" w:lineRule="exact"/>
              <w:jc w:val="left"/>
              <w:rPr>
                <w:rFonts w:ascii="ＭＳ Ｐゴシック" w:eastAsia="ＭＳ Ｐゴシック" w:hAnsi="ＭＳ Ｐゴシック" w:cs="ＭＳ Ｐゴシック"/>
                <w:kern w:val="0"/>
                <w:sz w:val="16"/>
                <w:szCs w:val="20"/>
              </w:rPr>
            </w:pPr>
          </w:p>
        </w:tc>
        <w:tc>
          <w:tcPr>
            <w:tcW w:w="1418" w:type="dxa"/>
            <w:tcBorders>
              <w:top w:val="nil"/>
              <w:left w:val="nil"/>
              <w:bottom w:val="double" w:sz="6" w:space="0" w:color="auto"/>
              <w:right w:val="single" w:sz="4" w:space="0" w:color="auto"/>
            </w:tcBorders>
            <w:vAlign w:val="center"/>
            <w:hideMark/>
          </w:tcPr>
          <w:p w14:paraId="4EA75BBE" w14:textId="77777777" w:rsidR="00950655" w:rsidRPr="006A6479" w:rsidRDefault="00950655" w:rsidP="00BD37C9">
            <w:pPr>
              <w:widowControl/>
              <w:spacing w:line="200" w:lineRule="exact"/>
              <w:jc w:val="center"/>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(A)のうち</w:t>
            </w:r>
          </w:p>
          <w:p w14:paraId="05777114" w14:textId="77777777" w:rsidR="00950655" w:rsidRPr="006A6479" w:rsidRDefault="00950655" w:rsidP="00BD37C9">
            <w:pPr>
              <w:widowControl/>
              <w:spacing w:line="200" w:lineRule="exact"/>
              <w:jc w:val="center"/>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必須事業（千円）</w:t>
            </w:r>
          </w:p>
        </w:tc>
        <w:tc>
          <w:tcPr>
            <w:tcW w:w="708" w:type="dxa"/>
            <w:vMerge/>
            <w:tcBorders>
              <w:top w:val="single" w:sz="4" w:space="0" w:color="auto"/>
              <w:left w:val="single" w:sz="4" w:space="0" w:color="auto"/>
              <w:bottom w:val="double" w:sz="6" w:space="0" w:color="000000"/>
              <w:right w:val="single" w:sz="4" w:space="0" w:color="auto"/>
            </w:tcBorders>
            <w:vAlign w:val="center"/>
            <w:hideMark/>
          </w:tcPr>
          <w:p w14:paraId="5239B2B4" w14:textId="77777777" w:rsidR="00950655" w:rsidRPr="006A6479" w:rsidRDefault="00950655" w:rsidP="00BD37C9">
            <w:pPr>
              <w:widowControl/>
              <w:spacing w:line="240" w:lineRule="exact"/>
              <w:jc w:val="left"/>
              <w:rPr>
                <w:rFonts w:ascii="ＭＳ Ｐゴシック" w:eastAsia="ＭＳ Ｐゴシック" w:hAnsi="ＭＳ Ｐゴシック" w:cs="ＭＳ Ｐゴシック"/>
                <w:kern w:val="0"/>
                <w:sz w:val="16"/>
                <w:szCs w:val="20"/>
              </w:rPr>
            </w:pPr>
          </w:p>
        </w:tc>
        <w:tc>
          <w:tcPr>
            <w:tcW w:w="1729" w:type="dxa"/>
            <w:tcBorders>
              <w:top w:val="nil"/>
              <w:left w:val="nil"/>
              <w:bottom w:val="double" w:sz="6" w:space="0" w:color="auto"/>
              <w:right w:val="single" w:sz="4" w:space="0" w:color="auto"/>
            </w:tcBorders>
            <w:vAlign w:val="center"/>
            <w:hideMark/>
          </w:tcPr>
          <w:p w14:paraId="0A898434" w14:textId="77777777" w:rsidR="00950655" w:rsidRPr="006A6479" w:rsidRDefault="00950655" w:rsidP="00BD37C9">
            <w:pPr>
              <w:widowControl/>
              <w:spacing w:line="200" w:lineRule="exact"/>
              <w:jc w:val="center"/>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(A)のうち</w:t>
            </w:r>
          </w:p>
          <w:p w14:paraId="58A16614" w14:textId="77777777" w:rsidR="00950655" w:rsidRPr="006A6479" w:rsidRDefault="00950655" w:rsidP="00BD37C9">
            <w:pPr>
              <w:widowControl/>
              <w:spacing w:line="200" w:lineRule="exact"/>
              <w:jc w:val="center"/>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移動支援事業（千円）</w:t>
            </w:r>
          </w:p>
        </w:tc>
        <w:tc>
          <w:tcPr>
            <w:tcW w:w="723" w:type="dxa"/>
            <w:vMerge/>
            <w:tcBorders>
              <w:top w:val="single" w:sz="4" w:space="0" w:color="auto"/>
              <w:left w:val="single" w:sz="4" w:space="0" w:color="auto"/>
              <w:bottom w:val="double" w:sz="6" w:space="0" w:color="000000"/>
              <w:right w:val="single" w:sz="4" w:space="0" w:color="auto"/>
            </w:tcBorders>
            <w:vAlign w:val="center"/>
            <w:hideMark/>
          </w:tcPr>
          <w:p w14:paraId="42D5E708" w14:textId="77777777" w:rsidR="00950655" w:rsidRPr="006A6479" w:rsidRDefault="00950655" w:rsidP="00BD37C9">
            <w:pPr>
              <w:widowControl/>
              <w:spacing w:line="240" w:lineRule="exact"/>
              <w:jc w:val="left"/>
              <w:rPr>
                <w:rFonts w:ascii="ＭＳ Ｐゴシック" w:eastAsia="ＭＳ Ｐゴシック" w:hAnsi="ＭＳ Ｐゴシック" w:cs="ＭＳ Ｐゴシック"/>
                <w:kern w:val="0"/>
                <w:sz w:val="16"/>
                <w:szCs w:val="20"/>
              </w:rPr>
            </w:pPr>
          </w:p>
        </w:tc>
        <w:tc>
          <w:tcPr>
            <w:tcW w:w="709" w:type="dxa"/>
            <w:vMerge/>
            <w:tcBorders>
              <w:top w:val="single" w:sz="4" w:space="0" w:color="auto"/>
              <w:left w:val="single" w:sz="4" w:space="0" w:color="auto"/>
              <w:bottom w:val="double" w:sz="6" w:space="0" w:color="000000"/>
              <w:right w:val="single" w:sz="4" w:space="0" w:color="auto"/>
            </w:tcBorders>
            <w:vAlign w:val="center"/>
            <w:hideMark/>
          </w:tcPr>
          <w:p w14:paraId="230CE89D" w14:textId="77777777" w:rsidR="00950655" w:rsidRPr="006A6479" w:rsidRDefault="00950655" w:rsidP="00BD37C9">
            <w:pPr>
              <w:widowControl/>
              <w:spacing w:line="240" w:lineRule="exact"/>
              <w:jc w:val="left"/>
              <w:rPr>
                <w:rFonts w:ascii="ＭＳ Ｐゴシック" w:eastAsia="ＭＳ Ｐゴシック" w:hAnsi="ＭＳ Ｐゴシック" w:cs="ＭＳ Ｐゴシック"/>
                <w:kern w:val="0"/>
                <w:sz w:val="16"/>
                <w:szCs w:val="20"/>
              </w:rPr>
            </w:pPr>
          </w:p>
        </w:tc>
        <w:tc>
          <w:tcPr>
            <w:tcW w:w="709" w:type="dxa"/>
            <w:vMerge/>
            <w:tcBorders>
              <w:top w:val="single" w:sz="4" w:space="0" w:color="auto"/>
              <w:left w:val="single" w:sz="4" w:space="0" w:color="auto"/>
              <w:bottom w:val="double" w:sz="6" w:space="0" w:color="000000"/>
              <w:right w:val="single" w:sz="4" w:space="0" w:color="auto"/>
            </w:tcBorders>
            <w:vAlign w:val="center"/>
            <w:hideMark/>
          </w:tcPr>
          <w:p w14:paraId="4144862F" w14:textId="77777777" w:rsidR="00950655" w:rsidRPr="006A6479" w:rsidRDefault="00950655" w:rsidP="00BD37C9">
            <w:pPr>
              <w:widowControl/>
              <w:spacing w:line="240" w:lineRule="exact"/>
              <w:jc w:val="left"/>
              <w:rPr>
                <w:rFonts w:ascii="ＭＳ Ｐゴシック" w:eastAsia="ＭＳ Ｐゴシック" w:hAnsi="ＭＳ Ｐゴシック" w:cs="ＭＳ Ｐゴシック"/>
                <w:kern w:val="0"/>
                <w:sz w:val="16"/>
                <w:szCs w:val="20"/>
              </w:rPr>
            </w:pPr>
          </w:p>
        </w:tc>
      </w:tr>
      <w:tr w:rsidR="00950655" w:rsidRPr="006A6479" w14:paraId="1D97A5F1" w14:textId="77777777" w:rsidTr="00BD37C9">
        <w:trPr>
          <w:trHeight w:val="255"/>
        </w:trPr>
        <w:tc>
          <w:tcPr>
            <w:tcW w:w="569" w:type="dxa"/>
            <w:tcBorders>
              <w:top w:val="nil"/>
              <w:left w:val="single" w:sz="4" w:space="0" w:color="auto"/>
              <w:bottom w:val="single" w:sz="4" w:space="0" w:color="auto"/>
              <w:right w:val="single" w:sz="4" w:space="0" w:color="auto"/>
            </w:tcBorders>
            <w:noWrap/>
            <w:vAlign w:val="center"/>
            <w:hideMark/>
          </w:tcPr>
          <w:p w14:paraId="3331015F" w14:textId="77777777" w:rsidR="00950655" w:rsidRPr="006A6479" w:rsidRDefault="00950655" w:rsidP="00BD37C9">
            <w:pPr>
              <w:widowControl/>
              <w:spacing w:line="240" w:lineRule="exact"/>
              <w:jc w:val="center"/>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29</w:t>
            </w:r>
          </w:p>
        </w:tc>
        <w:tc>
          <w:tcPr>
            <w:tcW w:w="1419" w:type="dxa"/>
            <w:tcBorders>
              <w:top w:val="nil"/>
              <w:left w:val="nil"/>
              <w:bottom w:val="single" w:sz="4" w:space="0" w:color="auto"/>
              <w:right w:val="single" w:sz="4" w:space="0" w:color="auto"/>
            </w:tcBorders>
            <w:noWrap/>
            <w:vAlign w:val="center"/>
            <w:hideMark/>
          </w:tcPr>
          <w:p w14:paraId="7A0E7A3E" w14:textId="77777777" w:rsidR="00950655" w:rsidRPr="006A6479" w:rsidRDefault="00950655" w:rsidP="00BD37C9">
            <w:pPr>
              <w:widowControl/>
              <w:spacing w:line="240" w:lineRule="exact"/>
              <w:jc w:val="right"/>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kern w:val="0"/>
                <w:sz w:val="16"/>
                <w:szCs w:val="20"/>
              </w:rPr>
              <w:t>14,613,948</w:t>
            </w:r>
          </w:p>
        </w:tc>
        <w:tc>
          <w:tcPr>
            <w:tcW w:w="851" w:type="dxa"/>
            <w:tcBorders>
              <w:top w:val="nil"/>
              <w:left w:val="nil"/>
              <w:bottom w:val="single" w:sz="4" w:space="0" w:color="auto"/>
              <w:right w:val="single" w:sz="4" w:space="0" w:color="auto"/>
            </w:tcBorders>
            <w:noWrap/>
            <w:vAlign w:val="center"/>
            <w:hideMark/>
          </w:tcPr>
          <w:p w14:paraId="18748979" w14:textId="77777777" w:rsidR="00950655" w:rsidRPr="006A6479" w:rsidRDefault="00950655" w:rsidP="00BD37C9">
            <w:pPr>
              <w:widowControl/>
              <w:spacing w:line="240" w:lineRule="exact"/>
              <w:jc w:val="right"/>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100.4</w:t>
            </w:r>
          </w:p>
        </w:tc>
        <w:tc>
          <w:tcPr>
            <w:tcW w:w="1418" w:type="dxa"/>
            <w:tcBorders>
              <w:top w:val="nil"/>
              <w:left w:val="nil"/>
              <w:bottom w:val="single" w:sz="4" w:space="0" w:color="auto"/>
              <w:right w:val="single" w:sz="4" w:space="0" w:color="auto"/>
            </w:tcBorders>
            <w:noWrap/>
            <w:vAlign w:val="center"/>
            <w:hideMark/>
          </w:tcPr>
          <w:p w14:paraId="49CA9EA1" w14:textId="77777777" w:rsidR="00950655" w:rsidRPr="006A6479" w:rsidRDefault="00950655" w:rsidP="00BD37C9">
            <w:pPr>
              <w:widowControl/>
              <w:spacing w:line="240" w:lineRule="exact"/>
              <w:jc w:val="right"/>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kern w:val="0"/>
                <w:sz w:val="16"/>
                <w:szCs w:val="20"/>
              </w:rPr>
              <w:t>13,301,040</w:t>
            </w:r>
          </w:p>
        </w:tc>
        <w:tc>
          <w:tcPr>
            <w:tcW w:w="708" w:type="dxa"/>
            <w:tcBorders>
              <w:top w:val="nil"/>
              <w:left w:val="nil"/>
              <w:bottom w:val="single" w:sz="4" w:space="0" w:color="auto"/>
              <w:right w:val="single" w:sz="4" w:space="0" w:color="auto"/>
            </w:tcBorders>
            <w:noWrap/>
            <w:vAlign w:val="center"/>
            <w:hideMark/>
          </w:tcPr>
          <w:p w14:paraId="7D345EC0" w14:textId="77777777" w:rsidR="00950655" w:rsidRPr="006A6479" w:rsidRDefault="00950655" w:rsidP="00BD37C9">
            <w:pPr>
              <w:widowControl/>
              <w:spacing w:line="240" w:lineRule="exact"/>
              <w:jc w:val="right"/>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101.5</w:t>
            </w:r>
          </w:p>
        </w:tc>
        <w:tc>
          <w:tcPr>
            <w:tcW w:w="1729" w:type="dxa"/>
            <w:tcBorders>
              <w:top w:val="nil"/>
              <w:left w:val="nil"/>
              <w:bottom w:val="single" w:sz="4" w:space="0" w:color="auto"/>
              <w:right w:val="single" w:sz="4" w:space="0" w:color="auto"/>
            </w:tcBorders>
            <w:noWrap/>
            <w:vAlign w:val="center"/>
            <w:hideMark/>
          </w:tcPr>
          <w:p w14:paraId="5D23EAE7" w14:textId="77777777" w:rsidR="00950655" w:rsidRPr="006A6479" w:rsidRDefault="00950655" w:rsidP="00BD37C9">
            <w:pPr>
              <w:widowControl/>
              <w:spacing w:line="240" w:lineRule="exact"/>
              <w:jc w:val="right"/>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kern w:val="0"/>
                <w:sz w:val="16"/>
                <w:szCs w:val="20"/>
              </w:rPr>
              <w:t>9,488,808</w:t>
            </w:r>
          </w:p>
        </w:tc>
        <w:tc>
          <w:tcPr>
            <w:tcW w:w="723" w:type="dxa"/>
            <w:tcBorders>
              <w:top w:val="nil"/>
              <w:left w:val="nil"/>
              <w:bottom w:val="single" w:sz="4" w:space="0" w:color="auto"/>
              <w:right w:val="single" w:sz="4" w:space="0" w:color="auto"/>
            </w:tcBorders>
            <w:noWrap/>
            <w:vAlign w:val="center"/>
            <w:hideMark/>
          </w:tcPr>
          <w:p w14:paraId="45F78333" w14:textId="77777777" w:rsidR="00950655" w:rsidRPr="006A6479" w:rsidRDefault="00950655" w:rsidP="00BD37C9">
            <w:pPr>
              <w:widowControl/>
              <w:spacing w:line="240" w:lineRule="exact"/>
              <w:jc w:val="right"/>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101.6</w:t>
            </w:r>
          </w:p>
        </w:tc>
        <w:tc>
          <w:tcPr>
            <w:tcW w:w="709" w:type="dxa"/>
            <w:tcBorders>
              <w:top w:val="nil"/>
              <w:left w:val="nil"/>
              <w:bottom w:val="single" w:sz="4" w:space="0" w:color="auto"/>
              <w:right w:val="single" w:sz="4" w:space="0" w:color="auto"/>
            </w:tcBorders>
            <w:noWrap/>
            <w:vAlign w:val="center"/>
            <w:hideMark/>
          </w:tcPr>
          <w:p w14:paraId="437108DA" w14:textId="77777777" w:rsidR="00950655" w:rsidRPr="006A6479" w:rsidRDefault="00950655" w:rsidP="00BD37C9">
            <w:pPr>
              <w:widowControl/>
              <w:spacing w:line="240" w:lineRule="exact"/>
              <w:jc w:val="right"/>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71.3</w:t>
            </w:r>
          </w:p>
        </w:tc>
        <w:tc>
          <w:tcPr>
            <w:tcW w:w="709" w:type="dxa"/>
            <w:tcBorders>
              <w:top w:val="nil"/>
              <w:left w:val="nil"/>
              <w:bottom w:val="single" w:sz="4" w:space="0" w:color="auto"/>
              <w:right w:val="single" w:sz="4" w:space="0" w:color="auto"/>
            </w:tcBorders>
            <w:noWrap/>
            <w:vAlign w:val="center"/>
            <w:hideMark/>
          </w:tcPr>
          <w:p w14:paraId="626D7E6A" w14:textId="77777777" w:rsidR="00950655" w:rsidRPr="006A6479" w:rsidRDefault="00950655" w:rsidP="00BD37C9">
            <w:pPr>
              <w:widowControl/>
              <w:spacing w:line="240" w:lineRule="exact"/>
              <w:jc w:val="right"/>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64.9</w:t>
            </w:r>
          </w:p>
        </w:tc>
      </w:tr>
      <w:tr w:rsidR="00950655" w:rsidRPr="006A6479" w14:paraId="0382A88B" w14:textId="77777777" w:rsidTr="00BD37C9">
        <w:trPr>
          <w:trHeight w:val="255"/>
        </w:trPr>
        <w:tc>
          <w:tcPr>
            <w:tcW w:w="569" w:type="dxa"/>
            <w:tcBorders>
              <w:top w:val="single" w:sz="4" w:space="0" w:color="auto"/>
              <w:left w:val="single" w:sz="4" w:space="0" w:color="auto"/>
              <w:bottom w:val="single" w:sz="4" w:space="0" w:color="auto"/>
              <w:right w:val="single" w:sz="4" w:space="0" w:color="auto"/>
            </w:tcBorders>
            <w:noWrap/>
            <w:vAlign w:val="center"/>
            <w:hideMark/>
          </w:tcPr>
          <w:p w14:paraId="5DC5C493" w14:textId="77777777" w:rsidR="00950655" w:rsidRPr="006A6479" w:rsidRDefault="00950655" w:rsidP="00BD37C9">
            <w:pPr>
              <w:widowControl/>
              <w:spacing w:line="240" w:lineRule="exact"/>
              <w:jc w:val="center"/>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30</w:t>
            </w:r>
          </w:p>
        </w:tc>
        <w:tc>
          <w:tcPr>
            <w:tcW w:w="1419" w:type="dxa"/>
            <w:tcBorders>
              <w:top w:val="single" w:sz="4" w:space="0" w:color="auto"/>
              <w:left w:val="nil"/>
              <w:bottom w:val="single" w:sz="4" w:space="0" w:color="auto"/>
              <w:right w:val="single" w:sz="4" w:space="0" w:color="auto"/>
            </w:tcBorders>
            <w:noWrap/>
            <w:vAlign w:val="center"/>
            <w:hideMark/>
          </w:tcPr>
          <w:p w14:paraId="071313D2" w14:textId="77777777" w:rsidR="00950655" w:rsidRPr="006A6479" w:rsidRDefault="00950655" w:rsidP="00BD37C9">
            <w:pPr>
              <w:widowControl/>
              <w:spacing w:line="240" w:lineRule="exact"/>
              <w:jc w:val="right"/>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1</w:t>
            </w:r>
            <w:r w:rsidRPr="006A6479">
              <w:rPr>
                <w:rFonts w:ascii="ＭＳ Ｐゴシック" w:eastAsia="ＭＳ Ｐゴシック" w:hAnsi="ＭＳ Ｐゴシック" w:cs="ＭＳ Ｐゴシック"/>
                <w:kern w:val="0"/>
                <w:sz w:val="16"/>
                <w:szCs w:val="20"/>
              </w:rPr>
              <w:t>4,847,475</w:t>
            </w:r>
          </w:p>
        </w:tc>
        <w:tc>
          <w:tcPr>
            <w:tcW w:w="851" w:type="dxa"/>
            <w:tcBorders>
              <w:top w:val="single" w:sz="4" w:space="0" w:color="auto"/>
              <w:left w:val="nil"/>
              <w:bottom w:val="single" w:sz="4" w:space="0" w:color="auto"/>
              <w:right w:val="single" w:sz="4" w:space="0" w:color="auto"/>
            </w:tcBorders>
            <w:noWrap/>
            <w:vAlign w:val="center"/>
            <w:hideMark/>
          </w:tcPr>
          <w:p w14:paraId="01EC1FA8" w14:textId="77777777" w:rsidR="00950655" w:rsidRPr="006A6479" w:rsidRDefault="00950655" w:rsidP="00BD37C9">
            <w:pPr>
              <w:widowControl/>
              <w:spacing w:line="240" w:lineRule="exact"/>
              <w:jc w:val="right"/>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101.6</w:t>
            </w:r>
          </w:p>
        </w:tc>
        <w:tc>
          <w:tcPr>
            <w:tcW w:w="1418" w:type="dxa"/>
            <w:tcBorders>
              <w:top w:val="single" w:sz="4" w:space="0" w:color="auto"/>
              <w:left w:val="nil"/>
              <w:bottom w:val="single" w:sz="4" w:space="0" w:color="auto"/>
              <w:right w:val="single" w:sz="4" w:space="0" w:color="auto"/>
            </w:tcBorders>
            <w:noWrap/>
            <w:vAlign w:val="center"/>
            <w:hideMark/>
          </w:tcPr>
          <w:p w14:paraId="5A8724A1" w14:textId="77777777" w:rsidR="00950655" w:rsidRPr="006A6479" w:rsidRDefault="00950655" w:rsidP="00BD37C9">
            <w:pPr>
              <w:widowControl/>
              <w:spacing w:line="240" w:lineRule="exact"/>
              <w:jc w:val="right"/>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13,489,040</w:t>
            </w:r>
          </w:p>
        </w:tc>
        <w:tc>
          <w:tcPr>
            <w:tcW w:w="708" w:type="dxa"/>
            <w:tcBorders>
              <w:top w:val="single" w:sz="4" w:space="0" w:color="auto"/>
              <w:left w:val="nil"/>
              <w:bottom w:val="single" w:sz="4" w:space="0" w:color="auto"/>
              <w:right w:val="single" w:sz="4" w:space="0" w:color="auto"/>
            </w:tcBorders>
            <w:noWrap/>
            <w:vAlign w:val="center"/>
            <w:hideMark/>
          </w:tcPr>
          <w:p w14:paraId="0D9521F7" w14:textId="77777777" w:rsidR="00950655" w:rsidRPr="006A6479" w:rsidRDefault="00950655" w:rsidP="00BD37C9">
            <w:pPr>
              <w:widowControl/>
              <w:spacing w:line="240" w:lineRule="exact"/>
              <w:jc w:val="right"/>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101.4</w:t>
            </w:r>
          </w:p>
        </w:tc>
        <w:tc>
          <w:tcPr>
            <w:tcW w:w="1729" w:type="dxa"/>
            <w:tcBorders>
              <w:top w:val="single" w:sz="4" w:space="0" w:color="auto"/>
              <w:left w:val="nil"/>
              <w:bottom w:val="single" w:sz="4" w:space="0" w:color="auto"/>
              <w:right w:val="single" w:sz="4" w:space="0" w:color="auto"/>
            </w:tcBorders>
            <w:noWrap/>
            <w:vAlign w:val="center"/>
            <w:hideMark/>
          </w:tcPr>
          <w:p w14:paraId="2D44B34F" w14:textId="77777777" w:rsidR="00950655" w:rsidRPr="006A6479" w:rsidRDefault="00950655" w:rsidP="00BD37C9">
            <w:pPr>
              <w:widowControl/>
              <w:spacing w:line="240" w:lineRule="exact"/>
              <w:jc w:val="right"/>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9,501,167</w:t>
            </w:r>
          </w:p>
        </w:tc>
        <w:tc>
          <w:tcPr>
            <w:tcW w:w="723" w:type="dxa"/>
            <w:tcBorders>
              <w:top w:val="single" w:sz="4" w:space="0" w:color="auto"/>
              <w:left w:val="nil"/>
              <w:bottom w:val="single" w:sz="4" w:space="0" w:color="auto"/>
              <w:right w:val="single" w:sz="4" w:space="0" w:color="auto"/>
            </w:tcBorders>
            <w:noWrap/>
            <w:vAlign w:val="center"/>
            <w:hideMark/>
          </w:tcPr>
          <w:p w14:paraId="3F9FA87A" w14:textId="77777777" w:rsidR="00950655" w:rsidRPr="006A6479" w:rsidRDefault="00950655" w:rsidP="00BD37C9">
            <w:pPr>
              <w:widowControl/>
              <w:spacing w:line="240" w:lineRule="exact"/>
              <w:jc w:val="right"/>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100.1</w:t>
            </w:r>
          </w:p>
        </w:tc>
        <w:tc>
          <w:tcPr>
            <w:tcW w:w="709" w:type="dxa"/>
            <w:tcBorders>
              <w:top w:val="single" w:sz="4" w:space="0" w:color="auto"/>
              <w:left w:val="nil"/>
              <w:bottom w:val="single" w:sz="4" w:space="0" w:color="auto"/>
              <w:right w:val="single" w:sz="4" w:space="0" w:color="auto"/>
            </w:tcBorders>
            <w:noWrap/>
            <w:vAlign w:val="center"/>
            <w:hideMark/>
          </w:tcPr>
          <w:p w14:paraId="6B0F34CC" w14:textId="77777777" w:rsidR="00950655" w:rsidRPr="006A6479" w:rsidRDefault="00950655" w:rsidP="00BD37C9">
            <w:pPr>
              <w:widowControl/>
              <w:spacing w:line="240" w:lineRule="exact"/>
              <w:jc w:val="right"/>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70.4</w:t>
            </w:r>
          </w:p>
        </w:tc>
        <w:tc>
          <w:tcPr>
            <w:tcW w:w="709" w:type="dxa"/>
            <w:tcBorders>
              <w:top w:val="single" w:sz="4" w:space="0" w:color="auto"/>
              <w:left w:val="nil"/>
              <w:bottom w:val="single" w:sz="4" w:space="0" w:color="auto"/>
              <w:right w:val="single" w:sz="4" w:space="0" w:color="auto"/>
            </w:tcBorders>
            <w:noWrap/>
            <w:vAlign w:val="center"/>
            <w:hideMark/>
          </w:tcPr>
          <w:p w14:paraId="41696634" w14:textId="77777777" w:rsidR="00950655" w:rsidRPr="006A6479" w:rsidRDefault="00950655" w:rsidP="00BD37C9">
            <w:pPr>
              <w:widowControl/>
              <w:spacing w:line="240" w:lineRule="exact"/>
              <w:jc w:val="right"/>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64.0</w:t>
            </w:r>
          </w:p>
        </w:tc>
      </w:tr>
      <w:tr w:rsidR="00950655" w:rsidRPr="006A6479" w14:paraId="1AC4CE63" w14:textId="77777777" w:rsidTr="00BD37C9">
        <w:trPr>
          <w:trHeight w:val="255"/>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89332" w14:textId="77777777" w:rsidR="00950655" w:rsidRPr="006A6479" w:rsidRDefault="00950655" w:rsidP="00BD37C9">
            <w:pPr>
              <w:spacing w:line="240" w:lineRule="exact"/>
              <w:jc w:val="center"/>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R１</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14:paraId="0083AF92" w14:textId="77777777" w:rsidR="00950655" w:rsidRPr="006A6479" w:rsidRDefault="00950655" w:rsidP="00BD37C9">
            <w:pPr>
              <w:spacing w:line="240" w:lineRule="exact"/>
              <w:jc w:val="right"/>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1</w:t>
            </w:r>
            <w:r w:rsidRPr="006A6479">
              <w:rPr>
                <w:rFonts w:ascii="ＭＳ Ｐゴシック" w:eastAsia="ＭＳ Ｐゴシック" w:hAnsi="ＭＳ Ｐゴシック" w:cs="ＭＳ Ｐゴシック"/>
                <w:kern w:val="0"/>
                <w:sz w:val="16"/>
                <w:szCs w:val="20"/>
              </w:rPr>
              <w:t>4,943,310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6F335AD" w14:textId="77777777" w:rsidR="00950655" w:rsidRPr="006A6479" w:rsidRDefault="00950655" w:rsidP="00BD37C9">
            <w:pPr>
              <w:spacing w:line="240" w:lineRule="exact"/>
              <w:jc w:val="right"/>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100.6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B5F0C2F" w14:textId="77777777" w:rsidR="00950655" w:rsidRPr="006A6479" w:rsidRDefault="00950655" w:rsidP="00BD37C9">
            <w:pPr>
              <w:spacing w:line="240" w:lineRule="exact"/>
              <w:jc w:val="right"/>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13,528,200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8634051" w14:textId="77777777" w:rsidR="00950655" w:rsidRPr="006A6479" w:rsidRDefault="00950655" w:rsidP="00BD37C9">
            <w:pPr>
              <w:spacing w:line="240" w:lineRule="exact"/>
              <w:jc w:val="right"/>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100</w:t>
            </w:r>
            <w:r w:rsidRPr="006A6479">
              <w:rPr>
                <w:rFonts w:ascii="ＭＳ Ｐゴシック" w:eastAsia="ＭＳ Ｐゴシック" w:hAnsi="ＭＳ Ｐゴシック" w:cs="ＭＳ Ｐゴシック"/>
                <w:kern w:val="0"/>
                <w:sz w:val="16"/>
                <w:szCs w:val="20"/>
              </w:rPr>
              <w:t>.</w:t>
            </w:r>
            <w:r w:rsidRPr="006A6479">
              <w:rPr>
                <w:rFonts w:ascii="ＭＳ Ｐゴシック" w:eastAsia="ＭＳ Ｐゴシック" w:hAnsi="ＭＳ Ｐゴシック" w:cs="ＭＳ Ｐゴシック" w:hint="eastAsia"/>
                <w:kern w:val="0"/>
                <w:sz w:val="16"/>
                <w:szCs w:val="20"/>
              </w:rPr>
              <w:t>3</w:t>
            </w: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14:paraId="32A723B7" w14:textId="77777777" w:rsidR="00950655" w:rsidRPr="006A6479" w:rsidRDefault="00950655" w:rsidP="00BD37C9">
            <w:pPr>
              <w:spacing w:line="240" w:lineRule="exact"/>
              <w:jc w:val="right"/>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9,49</w:t>
            </w:r>
            <w:r w:rsidRPr="006A6479">
              <w:rPr>
                <w:rFonts w:ascii="ＭＳ Ｐゴシック" w:eastAsia="ＭＳ Ｐゴシック" w:hAnsi="ＭＳ Ｐゴシック" w:cs="ＭＳ Ｐゴシック"/>
                <w:kern w:val="0"/>
                <w:sz w:val="16"/>
                <w:szCs w:val="20"/>
              </w:rPr>
              <w:t>3,231</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5111F779" w14:textId="77777777" w:rsidR="00950655" w:rsidRPr="006A6479" w:rsidRDefault="00950655" w:rsidP="00BD37C9">
            <w:pPr>
              <w:spacing w:line="240" w:lineRule="exact"/>
              <w:jc w:val="right"/>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100.0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94FCE8D" w14:textId="77777777" w:rsidR="00950655" w:rsidRPr="006A6479" w:rsidRDefault="00950655" w:rsidP="00BD37C9">
            <w:pPr>
              <w:spacing w:line="240" w:lineRule="exact"/>
              <w:jc w:val="right"/>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70.</w:t>
            </w:r>
            <w:r w:rsidRPr="006A6479">
              <w:rPr>
                <w:rFonts w:ascii="ＭＳ Ｐゴシック" w:eastAsia="ＭＳ Ｐゴシック" w:hAnsi="ＭＳ Ｐゴシック" w:cs="ＭＳ Ｐゴシック"/>
                <w:kern w:val="0"/>
                <w:sz w:val="16"/>
                <w:szCs w:val="20"/>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5B3B8C9" w14:textId="77777777" w:rsidR="00950655" w:rsidRPr="006A6479" w:rsidRDefault="00950655" w:rsidP="00BD37C9">
            <w:pPr>
              <w:spacing w:line="240" w:lineRule="exact"/>
              <w:jc w:val="right"/>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63.5</w:t>
            </w:r>
          </w:p>
        </w:tc>
      </w:tr>
      <w:tr w:rsidR="00950655" w:rsidRPr="006A6479" w14:paraId="6940273C" w14:textId="77777777" w:rsidTr="00BD37C9">
        <w:trPr>
          <w:trHeight w:val="255"/>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E7DDD" w14:textId="77777777" w:rsidR="00950655" w:rsidRPr="006A6479" w:rsidRDefault="00950655" w:rsidP="00BD37C9">
            <w:pPr>
              <w:spacing w:line="240" w:lineRule="exact"/>
              <w:jc w:val="center"/>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R２</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119F4F38" w14:textId="77777777" w:rsidR="00950655" w:rsidRPr="006A6479" w:rsidRDefault="00950655" w:rsidP="00BD37C9">
            <w:pPr>
              <w:spacing w:line="240" w:lineRule="exact"/>
              <w:jc w:val="right"/>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12,755,060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7AED935" w14:textId="77777777" w:rsidR="00950655" w:rsidRPr="006A6479" w:rsidRDefault="00950655" w:rsidP="00BD37C9">
            <w:pPr>
              <w:spacing w:line="240" w:lineRule="exact"/>
              <w:jc w:val="right"/>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85.4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9CF9321" w14:textId="77777777" w:rsidR="00950655" w:rsidRPr="006A6479" w:rsidRDefault="00950655" w:rsidP="00BD37C9">
            <w:pPr>
              <w:spacing w:line="240" w:lineRule="exact"/>
              <w:jc w:val="right"/>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11,396,201</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2B4C40C4" w14:textId="77777777" w:rsidR="00950655" w:rsidRPr="006A6479" w:rsidRDefault="00950655" w:rsidP="00BD37C9">
            <w:pPr>
              <w:spacing w:line="240" w:lineRule="exact"/>
              <w:jc w:val="right"/>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84.2</w:t>
            </w:r>
          </w:p>
        </w:tc>
        <w:tc>
          <w:tcPr>
            <w:tcW w:w="1729" w:type="dxa"/>
            <w:tcBorders>
              <w:top w:val="single" w:sz="4" w:space="0" w:color="auto"/>
              <w:left w:val="nil"/>
              <w:bottom w:val="single" w:sz="4" w:space="0" w:color="auto"/>
              <w:right w:val="single" w:sz="4" w:space="0" w:color="auto"/>
            </w:tcBorders>
            <w:shd w:val="clear" w:color="auto" w:fill="auto"/>
            <w:noWrap/>
            <w:vAlign w:val="center"/>
          </w:tcPr>
          <w:p w14:paraId="275D68B6" w14:textId="77777777" w:rsidR="00950655" w:rsidRPr="006A6479" w:rsidRDefault="00950655" w:rsidP="00BD37C9">
            <w:pPr>
              <w:spacing w:line="240" w:lineRule="exact"/>
              <w:jc w:val="right"/>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7,335,779</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4586C8DC" w14:textId="77777777" w:rsidR="00950655" w:rsidRPr="006A6479" w:rsidRDefault="00950655" w:rsidP="00BD37C9">
            <w:pPr>
              <w:spacing w:line="240" w:lineRule="exact"/>
              <w:jc w:val="right"/>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77.3</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ED48958" w14:textId="77777777" w:rsidR="00950655" w:rsidRPr="006A6479" w:rsidRDefault="00950655" w:rsidP="00BD37C9">
            <w:pPr>
              <w:spacing w:line="240" w:lineRule="exact"/>
              <w:jc w:val="right"/>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64.4</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AA5E49D" w14:textId="77777777" w:rsidR="00950655" w:rsidRPr="006A6479" w:rsidRDefault="00950655" w:rsidP="00BD37C9">
            <w:pPr>
              <w:spacing w:line="240" w:lineRule="exact"/>
              <w:jc w:val="right"/>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57.5</w:t>
            </w:r>
          </w:p>
        </w:tc>
      </w:tr>
      <w:tr w:rsidR="00950655" w:rsidRPr="006A6479" w14:paraId="20A85399" w14:textId="77777777" w:rsidTr="00BD37C9">
        <w:trPr>
          <w:trHeight w:val="255"/>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E1E95" w14:textId="77777777" w:rsidR="00950655" w:rsidRPr="006A6479" w:rsidRDefault="00950655" w:rsidP="00BD37C9">
            <w:pPr>
              <w:spacing w:line="240" w:lineRule="exact"/>
              <w:jc w:val="center"/>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kern w:val="0"/>
                <w:sz w:val="16"/>
                <w:szCs w:val="20"/>
              </w:rPr>
              <w:t>R</w:t>
            </w:r>
            <w:r w:rsidRPr="006A6479">
              <w:rPr>
                <w:rFonts w:ascii="ＭＳ Ｐゴシック" w:eastAsia="ＭＳ Ｐゴシック" w:hAnsi="ＭＳ Ｐゴシック" w:cs="ＭＳ Ｐゴシック" w:hint="eastAsia"/>
                <w:kern w:val="0"/>
                <w:sz w:val="16"/>
                <w:szCs w:val="20"/>
              </w:rPr>
              <w:t>３</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4D5828A6" w14:textId="77777777" w:rsidR="00950655" w:rsidRPr="006A6479" w:rsidRDefault="00950655" w:rsidP="00BD37C9">
            <w:pPr>
              <w:spacing w:line="240" w:lineRule="exact"/>
              <w:jc w:val="right"/>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1</w:t>
            </w:r>
            <w:r w:rsidRPr="006A6479">
              <w:rPr>
                <w:rFonts w:ascii="ＭＳ Ｐゴシック" w:eastAsia="ＭＳ Ｐゴシック" w:hAnsi="ＭＳ Ｐゴシック" w:cs="ＭＳ Ｐゴシック"/>
                <w:kern w:val="0"/>
                <w:sz w:val="16"/>
                <w:szCs w:val="20"/>
              </w:rPr>
              <w:t>3,236,793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A1C3F12" w14:textId="77777777" w:rsidR="00950655" w:rsidRPr="006A6479" w:rsidRDefault="00950655" w:rsidP="00BD37C9">
            <w:pPr>
              <w:spacing w:line="240" w:lineRule="exact"/>
              <w:jc w:val="right"/>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1</w:t>
            </w:r>
            <w:r w:rsidRPr="006A6479">
              <w:rPr>
                <w:rFonts w:ascii="ＭＳ Ｐゴシック" w:eastAsia="ＭＳ Ｐゴシック" w:hAnsi="ＭＳ Ｐゴシック" w:cs="ＭＳ Ｐゴシック"/>
                <w:kern w:val="0"/>
                <w:sz w:val="16"/>
                <w:szCs w:val="20"/>
              </w:rPr>
              <w:t>03.8</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8AC7C6B" w14:textId="77777777" w:rsidR="00950655" w:rsidRPr="006A6479" w:rsidRDefault="00950655" w:rsidP="00BD37C9">
            <w:pPr>
              <w:spacing w:line="240" w:lineRule="exact"/>
              <w:jc w:val="right"/>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1</w:t>
            </w:r>
            <w:r w:rsidRPr="006A6479">
              <w:rPr>
                <w:rFonts w:ascii="ＭＳ Ｐゴシック" w:eastAsia="ＭＳ Ｐゴシック" w:hAnsi="ＭＳ Ｐゴシック" w:cs="ＭＳ Ｐゴシック"/>
                <w:kern w:val="0"/>
                <w:sz w:val="16"/>
                <w:szCs w:val="20"/>
              </w:rPr>
              <w:t>1,902,514</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4C2DD768" w14:textId="77777777" w:rsidR="00950655" w:rsidRPr="006A6479" w:rsidRDefault="00950655" w:rsidP="00BD37C9">
            <w:pPr>
              <w:spacing w:line="240" w:lineRule="exact"/>
              <w:jc w:val="right"/>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1</w:t>
            </w:r>
            <w:r w:rsidRPr="006A6479">
              <w:rPr>
                <w:rFonts w:ascii="ＭＳ Ｐゴシック" w:eastAsia="ＭＳ Ｐゴシック" w:hAnsi="ＭＳ Ｐゴシック" w:cs="ＭＳ Ｐゴシック"/>
                <w:kern w:val="0"/>
                <w:sz w:val="16"/>
                <w:szCs w:val="20"/>
              </w:rPr>
              <w:t>04.4</w:t>
            </w:r>
          </w:p>
        </w:tc>
        <w:tc>
          <w:tcPr>
            <w:tcW w:w="1729" w:type="dxa"/>
            <w:tcBorders>
              <w:top w:val="single" w:sz="4" w:space="0" w:color="auto"/>
              <w:left w:val="nil"/>
              <w:bottom w:val="single" w:sz="4" w:space="0" w:color="auto"/>
              <w:right w:val="single" w:sz="4" w:space="0" w:color="auto"/>
            </w:tcBorders>
            <w:shd w:val="clear" w:color="auto" w:fill="auto"/>
            <w:noWrap/>
            <w:vAlign w:val="center"/>
          </w:tcPr>
          <w:p w14:paraId="15AD9603" w14:textId="77777777" w:rsidR="00950655" w:rsidRPr="006A6479" w:rsidRDefault="00950655" w:rsidP="00BD37C9">
            <w:pPr>
              <w:spacing w:line="240" w:lineRule="exact"/>
              <w:jc w:val="right"/>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7</w:t>
            </w:r>
            <w:r w:rsidRPr="006A6479">
              <w:rPr>
                <w:rFonts w:ascii="ＭＳ Ｐゴシック" w:eastAsia="ＭＳ Ｐゴシック" w:hAnsi="ＭＳ Ｐゴシック" w:cs="ＭＳ Ｐゴシック"/>
                <w:kern w:val="0"/>
                <w:sz w:val="16"/>
                <w:szCs w:val="20"/>
              </w:rPr>
              <w:t>,484,124</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3F60B3C7" w14:textId="77777777" w:rsidR="00950655" w:rsidRPr="006A6479" w:rsidRDefault="00950655" w:rsidP="00BD37C9">
            <w:pPr>
              <w:spacing w:line="240" w:lineRule="exact"/>
              <w:jc w:val="right"/>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1</w:t>
            </w:r>
            <w:r w:rsidRPr="006A6479">
              <w:rPr>
                <w:rFonts w:ascii="ＭＳ Ｐゴシック" w:eastAsia="ＭＳ Ｐゴシック" w:hAnsi="ＭＳ Ｐゴシック" w:cs="ＭＳ Ｐゴシック"/>
                <w:kern w:val="0"/>
                <w:sz w:val="16"/>
                <w:szCs w:val="20"/>
              </w:rPr>
              <w:t>02.0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BDDA617" w14:textId="77777777" w:rsidR="00950655" w:rsidRPr="006A6479" w:rsidRDefault="00950655" w:rsidP="00BD37C9">
            <w:pPr>
              <w:spacing w:line="240" w:lineRule="exact"/>
              <w:jc w:val="right"/>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6</w:t>
            </w:r>
            <w:r w:rsidRPr="006A6479">
              <w:rPr>
                <w:rFonts w:ascii="ＭＳ Ｐゴシック" w:eastAsia="ＭＳ Ｐゴシック" w:hAnsi="ＭＳ Ｐゴシック" w:cs="ＭＳ Ｐゴシック"/>
                <w:kern w:val="0"/>
                <w:sz w:val="16"/>
                <w:szCs w:val="20"/>
              </w:rPr>
              <w:t>2.9</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139C788" w14:textId="77777777" w:rsidR="00950655" w:rsidRPr="006A6479" w:rsidRDefault="00950655" w:rsidP="00BD37C9">
            <w:pPr>
              <w:spacing w:line="240" w:lineRule="exact"/>
              <w:jc w:val="right"/>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5</w:t>
            </w:r>
            <w:r w:rsidRPr="006A6479">
              <w:rPr>
                <w:rFonts w:ascii="ＭＳ Ｐゴシック" w:eastAsia="ＭＳ Ｐゴシック" w:hAnsi="ＭＳ Ｐゴシック" w:cs="ＭＳ Ｐゴシック"/>
                <w:kern w:val="0"/>
                <w:sz w:val="16"/>
                <w:szCs w:val="20"/>
              </w:rPr>
              <w:t>6.5</w:t>
            </w:r>
          </w:p>
        </w:tc>
      </w:tr>
      <w:tr w:rsidR="00950655" w:rsidRPr="006A6479" w14:paraId="2E95B6A4" w14:textId="77777777" w:rsidTr="00BD37C9">
        <w:trPr>
          <w:trHeight w:val="255"/>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BC7FB" w14:textId="77777777" w:rsidR="00950655" w:rsidRPr="006A6479" w:rsidRDefault="00950655" w:rsidP="00BD37C9">
            <w:pPr>
              <w:spacing w:line="240" w:lineRule="exact"/>
              <w:jc w:val="center"/>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R４</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1753E4C1" w14:textId="77777777" w:rsidR="00950655" w:rsidRPr="006A6479" w:rsidRDefault="00950655" w:rsidP="00BD37C9">
            <w:pPr>
              <w:spacing w:line="240" w:lineRule="exact"/>
              <w:jc w:val="right"/>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13,950,787</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87B8606" w14:textId="77777777" w:rsidR="00950655" w:rsidRPr="006A6479" w:rsidRDefault="00950655" w:rsidP="00BD37C9">
            <w:pPr>
              <w:spacing w:line="240" w:lineRule="exact"/>
              <w:jc w:val="right"/>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105.4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5D159B8" w14:textId="77777777" w:rsidR="00950655" w:rsidRPr="006A6479" w:rsidRDefault="00950655" w:rsidP="00BD37C9">
            <w:pPr>
              <w:spacing w:line="240" w:lineRule="exact"/>
              <w:jc w:val="right"/>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12,528,036</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4B6B8A89" w14:textId="77777777" w:rsidR="00950655" w:rsidRPr="006A6479" w:rsidRDefault="00950655" w:rsidP="00BD37C9">
            <w:pPr>
              <w:spacing w:line="240" w:lineRule="exact"/>
              <w:jc w:val="right"/>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105.3</w:t>
            </w:r>
          </w:p>
        </w:tc>
        <w:tc>
          <w:tcPr>
            <w:tcW w:w="1729" w:type="dxa"/>
            <w:tcBorders>
              <w:top w:val="single" w:sz="4" w:space="0" w:color="auto"/>
              <w:left w:val="nil"/>
              <w:bottom w:val="single" w:sz="4" w:space="0" w:color="auto"/>
              <w:right w:val="single" w:sz="4" w:space="0" w:color="auto"/>
            </w:tcBorders>
            <w:shd w:val="clear" w:color="auto" w:fill="auto"/>
            <w:noWrap/>
            <w:vAlign w:val="center"/>
          </w:tcPr>
          <w:p w14:paraId="77AE876D" w14:textId="77777777" w:rsidR="00950655" w:rsidRPr="006A6479" w:rsidRDefault="00950655" w:rsidP="00BD37C9">
            <w:pPr>
              <w:spacing w:line="240" w:lineRule="exact"/>
              <w:jc w:val="right"/>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8,195,331</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7D8E62BF" w14:textId="77777777" w:rsidR="00950655" w:rsidRPr="006A6479" w:rsidRDefault="00950655" w:rsidP="00BD37C9">
            <w:pPr>
              <w:spacing w:line="240" w:lineRule="exact"/>
              <w:jc w:val="right"/>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109.5</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A6F26DB" w14:textId="77777777" w:rsidR="00950655" w:rsidRPr="006A6479" w:rsidRDefault="00950655" w:rsidP="00BD37C9">
            <w:pPr>
              <w:spacing w:line="240" w:lineRule="exact"/>
              <w:jc w:val="right"/>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65.4</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53287EE" w14:textId="77777777" w:rsidR="00950655" w:rsidRPr="006A6479" w:rsidRDefault="00950655" w:rsidP="00BD37C9">
            <w:pPr>
              <w:spacing w:line="240" w:lineRule="exact"/>
              <w:jc w:val="right"/>
              <w:rPr>
                <w:rFonts w:ascii="ＭＳ Ｐゴシック" w:eastAsia="ＭＳ Ｐゴシック" w:hAnsi="ＭＳ Ｐゴシック" w:cs="ＭＳ Ｐゴシック"/>
                <w:kern w:val="0"/>
                <w:sz w:val="16"/>
                <w:szCs w:val="20"/>
              </w:rPr>
            </w:pPr>
            <w:r w:rsidRPr="006A6479">
              <w:rPr>
                <w:rFonts w:ascii="ＭＳ Ｐゴシック" w:eastAsia="ＭＳ Ｐゴシック" w:hAnsi="ＭＳ Ｐゴシック" w:cs="ＭＳ Ｐゴシック" w:hint="eastAsia"/>
                <w:kern w:val="0"/>
                <w:sz w:val="16"/>
                <w:szCs w:val="20"/>
              </w:rPr>
              <w:t>58.7</w:t>
            </w:r>
          </w:p>
        </w:tc>
      </w:tr>
    </w:tbl>
    <w:p w14:paraId="408C6AC0" w14:textId="77777777" w:rsidR="00950655" w:rsidRPr="006A6479" w:rsidRDefault="00950655" w:rsidP="00950655">
      <w:pPr>
        <w:spacing w:line="240" w:lineRule="exact"/>
        <w:rPr>
          <w:rFonts w:ascii="ＭＳ Ｐゴシック" w:eastAsia="ＭＳ Ｐゴシック" w:hAnsi="ＭＳ Ｐゴシック"/>
          <w:sz w:val="16"/>
          <w:szCs w:val="16"/>
        </w:rPr>
      </w:pPr>
      <w:r w:rsidRPr="006A6479">
        <w:rPr>
          <w:rFonts w:ascii="HG丸ｺﾞｼｯｸM-PRO" w:eastAsia="HG丸ｺﾞｼｯｸM-PRO" w:hAnsi="HG丸ｺﾞｼｯｸM-PRO" w:hint="eastAsia"/>
          <w:szCs w:val="21"/>
        </w:rPr>
        <w:t xml:space="preserve">　　　　　　　　　　　　　　　　　　　　　　　　　　　　　　　　　　　</w:t>
      </w:r>
      <w:r w:rsidRPr="006A6479">
        <w:rPr>
          <w:rFonts w:ascii="ＭＳ Ｐゴシック" w:eastAsia="ＭＳ Ｐゴシック" w:hAnsi="ＭＳ Ｐゴシック" w:hint="eastAsia"/>
          <w:sz w:val="16"/>
          <w:szCs w:val="16"/>
        </w:rPr>
        <w:t>平均6</w:t>
      </w:r>
      <w:r w:rsidRPr="006A6479">
        <w:rPr>
          <w:rFonts w:ascii="ＭＳ Ｐゴシック" w:eastAsia="ＭＳ Ｐゴシック" w:hAnsi="ＭＳ Ｐゴシック"/>
          <w:sz w:val="16"/>
          <w:szCs w:val="16"/>
        </w:rPr>
        <w:t>7.4</w:t>
      </w:r>
    </w:p>
    <w:p w14:paraId="65E811ED" w14:textId="77777777" w:rsidR="00950655" w:rsidRPr="006A6479" w:rsidRDefault="00950655" w:rsidP="00950655">
      <w:pPr>
        <w:spacing w:line="340" w:lineRule="exact"/>
        <w:rPr>
          <w:rFonts w:ascii="HG丸ｺﾞｼｯｸM-PRO" w:eastAsia="HG丸ｺﾞｼｯｸM-PRO" w:hAnsi="HG丸ｺﾞｼｯｸM-PRO"/>
          <w:szCs w:val="21"/>
        </w:rPr>
      </w:pPr>
      <w:r w:rsidRPr="006A6479">
        <w:rPr>
          <w:rFonts w:ascii="HG丸ｺﾞｼｯｸM-PRO" w:eastAsia="HG丸ｺﾞｼｯｸM-PRO" w:hAnsi="HG丸ｺﾞｼｯｸM-PRO" w:cs="ＭＳ 明朝"/>
          <w:b/>
          <w:szCs w:val="21"/>
        </w:rPr>
        <w:lastRenderedPageBreak/>
        <w:t>２．</w:t>
      </w:r>
      <w:r w:rsidRPr="006A6479">
        <w:rPr>
          <w:rFonts w:ascii="HG丸ｺﾞｼｯｸM-PRO" w:eastAsia="HG丸ｺﾞｼｯｸM-PRO" w:hAnsi="HG丸ｺﾞｼｯｸM-PRO"/>
          <w:b/>
          <w:szCs w:val="21"/>
        </w:rPr>
        <w:t xml:space="preserve">課題　</w:t>
      </w:r>
    </w:p>
    <w:p w14:paraId="1304AA8F" w14:textId="77777777" w:rsidR="00950655" w:rsidRPr="006A6479" w:rsidRDefault="00950655" w:rsidP="00950655">
      <w:pPr>
        <w:spacing w:line="340" w:lineRule="exact"/>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 xml:space="preserve">　上記の現状分析から、地域生活支援事業による移動支援の枠組みを維持するのであれば、財源の確保は喫緊の課題である。</w:t>
      </w:r>
    </w:p>
    <w:p w14:paraId="350FF449" w14:textId="77777777" w:rsidR="00950655" w:rsidRPr="006A6479" w:rsidRDefault="00950655" w:rsidP="00950655">
      <w:pPr>
        <w:spacing w:line="340" w:lineRule="exact"/>
        <w:ind w:firstLineChars="100" w:firstLine="210"/>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大阪府では、平成24年に策定した「移動支援事業に係る運用の考え方」に基づき、市町村ごとの運用状況の格差是正に努めているところであるが、本来、地域特性や利用者の状況に応じた柔軟な事業形態により実施すべき地域生活支援事業について、財源の制約から、必ずしも全ての市町村が柔軟な事業展開を行えていない状況にある。</w:t>
      </w:r>
    </w:p>
    <w:p w14:paraId="401B612C" w14:textId="77777777" w:rsidR="00950655" w:rsidRPr="006A6479" w:rsidRDefault="00950655" w:rsidP="00950655">
      <w:pPr>
        <w:spacing w:line="340" w:lineRule="exact"/>
        <w:ind w:firstLineChars="100" w:firstLine="210"/>
        <w:rPr>
          <w:rFonts w:ascii="HG丸ｺﾞｼｯｸM-PRO" w:eastAsia="HG丸ｺﾞｼｯｸM-PRO" w:hAnsi="HG丸ｺﾞｼｯｸM-PRO"/>
          <w:szCs w:val="21"/>
        </w:rPr>
      </w:pPr>
    </w:p>
    <w:p w14:paraId="756BA7DA" w14:textId="77777777" w:rsidR="00950655" w:rsidRPr="006A6479" w:rsidRDefault="00950655" w:rsidP="00950655">
      <w:pPr>
        <w:spacing w:line="340" w:lineRule="exact"/>
        <w:rPr>
          <w:rFonts w:ascii="HG丸ｺﾞｼｯｸM-PRO" w:eastAsia="HG丸ｺﾞｼｯｸM-PRO" w:hAnsi="HG丸ｺﾞｼｯｸM-PRO"/>
          <w:b/>
          <w:szCs w:val="21"/>
        </w:rPr>
      </w:pPr>
      <w:r w:rsidRPr="006A6479">
        <w:rPr>
          <w:rFonts w:ascii="HG丸ｺﾞｼｯｸM-PRO" w:eastAsia="HG丸ｺﾞｼｯｸM-PRO" w:hAnsi="HG丸ｺﾞｼｯｸM-PRO"/>
          <w:b/>
          <w:szCs w:val="21"/>
        </w:rPr>
        <w:t>３．具体的な提案</w:t>
      </w:r>
    </w:p>
    <w:p w14:paraId="064B1FCA" w14:textId="34F3AECA" w:rsidR="00950655" w:rsidRPr="006A6479" w:rsidRDefault="00950655" w:rsidP="00287FFA">
      <w:pPr>
        <w:spacing w:line="340" w:lineRule="exact"/>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 xml:space="preserve">　近年、バリアフリーやユニバーサルデザイン等を考慮した環境整備が進みつつあるが、まだまだ移動時に様々な困難を抱え、障がいのある人にとって外出は容易なものではない場合が多い。</w:t>
      </w:r>
    </w:p>
    <w:p w14:paraId="0B0F3ABD" w14:textId="77777777" w:rsidR="00950655" w:rsidRPr="006A6479" w:rsidRDefault="00950655" w:rsidP="00950655">
      <w:pPr>
        <w:spacing w:line="340" w:lineRule="exact"/>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 xml:space="preserve">　障がい者の移動の支援に際しては、移動に係る身体機能のみに着目するのではなく、外出先までの移動経路や交通状況の確認、トイレや食事場所等の把握、緊急時の対応等、多岐にわたる障がい者の移動に関する安全安心を確保することが重要であり、障がい者の地域における自立生活と社会参加を促進する上で、外出のための支援を行う移動支援事業が果たす役割は大きい。</w:t>
      </w:r>
    </w:p>
    <w:p w14:paraId="624D1A88" w14:textId="77777777" w:rsidR="00950655" w:rsidRPr="006A6479" w:rsidRDefault="00950655" w:rsidP="00950655">
      <w:pPr>
        <w:spacing w:line="340" w:lineRule="exact"/>
        <w:ind w:firstLineChars="100" w:firstLine="210"/>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国においては、令和４年６月の社会保障審議会障害者部会報告書</w:t>
      </w:r>
      <w:r w:rsidRPr="006A6479">
        <w:rPr>
          <w:rStyle w:val="af1"/>
          <w:rFonts w:ascii="HG丸ｺﾞｼｯｸM-PRO" w:eastAsia="HG丸ｺﾞｼｯｸM-PRO" w:hAnsi="HG丸ｺﾞｼｯｸM-PRO"/>
          <w:szCs w:val="21"/>
        </w:rPr>
        <w:footnoteReference w:id="2"/>
      </w:r>
      <w:r w:rsidRPr="006A6479">
        <w:rPr>
          <w:rFonts w:ascii="HG丸ｺﾞｼｯｸM-PRO" w:eastAsia="HG丸ｺﾞｼｯｸM-PRO" w:hAnsi="HG丸ｺﾞｼｯｸM-PRO" w:hint="eastAsia"/>
          <w:szCs w:val="21"/>
        </w:rPr>
        <w:t>を踏まえ、障がい者等個人に対する支援が含まれる事業と個別給付との利用対象者像の関係等の実態把握・整理を行い、報酬改定等の議論の中で十分な財源を確保しつつ、上記のとおり障がい者の移動に関する安全安心の確保を念頭に、そのあり方について早急に検討されたい。</w:t>
      </w:r>
    </w:p>
    <w:p w14:paraId="42FFC440" w14:textId="77777777" w:rsidR="00950655" w:rsidRPr="006A6479" w:rsidRDefault="00950655" w:rsidP="00950655">
      <w:pPr>
        <w:spacing w:line="340" w:lineRule="exact"/>
        <w:ind w:firstLineChars="100" w:firstLine="210"/>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また、検討にあたって実施主体である市町村にも意見照会を行うなど、円滑な事業運営に資するよう適切に対応されたい。</w:t>
      </w:r>
    </w:p>
    <w:p w14:paraId="691893DA" w14:textId="1797D83E" w:rsidR="00950655" w:rsidRPr="006A6479" w:rsidRDefault="00950655" w:rsidP="00950655">
      <w:pPr>
        <w:rPr>
          <w:rFonts w:ascii="HG丸ｺﾞｼｯｸM-PRO" w:eastAsia="HG丸ｺﾞｼｯｸM-PRO" w:hAnsi="HG丸ｺﾞｼｯｸM-PRO"/>
        </w:rPr>
      </w:pPr>
      <w:r w:rsidRPr="006A6479">
        <w:rPr>
          <w:rFonts w:ascii="HG丸ｺﾞｼｯｸM-PRO" w:eastAsia="HG丸ｺﾞｼｯｸM-PRO" w:hAnsi="HG丸ｺﾞｼｯｸM-PRO"/>
          <w:szCs w:val="21"/>
        </w:rPr>
        <w:br w:type="page"/>
      </w:r>
      <w:r w:rsidR="002F5CD0">
        <w:rPr>
          <w:noProof/>
        </w:rPr>
        <w:lastRenderedPageBreak/>
        <w:pict w14:anchorId="4559B1F3">
          <v:rect id="正方形/長方形 4" o:spid="_x0000_s1064" style="position:absolute;left:0;text-align:left;margin-left:1.2pt;margin-top:-23.55pt;width:428.25pt;height:42.75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" fillcolor="black" strokeweight="2pt">
            <v:path arrowok="t"/>
            <v:textbox style="mso-next-textbox:#正方形/長方形 4">
              <w:txbxContent>
                <w:p w14:paraId="7556BA47" w14:textId="77777777" w:rsidR="00950655" w:rsidRPr="00BF14AF" w:rsidRDefault="00C3600F" w:rsidP="00950655">
                  <w:pPr>
                    <w:rPr>
                      <w:rFonts w:ascii="Meiryo UI" w:eastAsia="Meiryo UI" w:hAnsi="Meiryo UI"/>
                      <w:b/>
                    </w:rPr>
                  </w:pPr>
                  <w:r>
                    <w:rPr>
                      <w:rFonts w:ascii="Meiryo UI" w:eastAsia="Meiryo UI" w:hAnsi="Meiryo UI" w:hint="eastAsia"/>
                      <w:b/>
                      <w:szCs w:val="21"/>
                    </w:rPr>
                    <w:t>７</w:t>
                  </w:r>
                  <w:r w:rsidR="00950655" w:rsidRPr="000F330A">
                    <w:rPr>
                      <w:rFonts w:ascii="Meiryo UI" w:eastAsia="Meiryo UI" w:hAnsi="Meiryo UI" w:hint="eastAsia"/>
                      <w:b/>
                      <w:szCs w:val="21"/>
                    </w:rPr>
                    <w:t>．</w:t>
                  </w:r>
                  <w:bookmarkStart w:id="1" w:name="_Hlk137387836"/>
                  <w:r w:rsidR="00950655" w:rsidRPr="000F330A">
                    <w:rPr>
                      <w:rFonts w:ascii="Meiryo UI" w:eastAsia="Meiryo UI" w:hAnsi="Meiryo UI" w:hint="eastAsia"/>
                      <w:b/>
                      <w:szCs w:val="21"/>
                    </w:rPr>
                    <w:t>障</w:t>
                  </w:r>
                  <w:r w:rsidR="00950655">
                    <w:rPr>
                      <w:rFonts w:ascii="Meiryo UI" w:eastAsia="Meiryo UI" w:hAnsi="Meiryo UI" w:hint="eastAsia"/>
                      <w:b/>
                      <w:szCs w:val="21"/>
                    </w:rPr>
                    <w:t>がい</w:t>
                  </w:r>
                  <w:r w:rsidR="00950655" w:rsidRPr="000F330A">
                    <w:rPr>
                      <w:rFonts w:ascii="Meiryo UI" w:eastAsia="Meiryo UI" w:hAnsi="Meiryo UI" w:hint="eastAsia"/>
                      <w:b/>
                      <w:szCs w:val="21"/>
                    </w:rPr>
                    <w:t>者の就労支援に携わる人材に対する雇用・福祉の分野横断的な基礎的知識・スキルを付与する研修</w:t>
                  </w:r>
                  <w:r w:rsidR="00950655" w:rsidRPr="00BF14AF">
                    <w:rPr>
                      <w:rFonts w:ascii="Meiryo UI" w:eastAsia="Meiryo UI" w:hAnsi="Meiryo UI" w:hint="eastAsia"/>
                      <w:b/>
                    </w:rPr>
                    <w:t>（</w:t>
                  </w:r>
                  <w:r w:rsidR="00950655" w:rsidRPr="00BF14AF">
                    <w:rPr>
                      <w:rFonts w:ascii="Meiryo UI" w:eastAsia="Meiryo UI" w:hAnsi="Meiryo UI" w:hint="eastAsia"/>
                      <w:b/>
                    </w:rPr>
                    <w:t>基礎的研修）</w:t>
                  </w:r>
                  <w:bookmarkEnd w:id="1"/>
                  <w:r w:rsidR="00950655">
                    <w:rPr>
                      <w:rFonts w:ascii="Meiryo UI" w:eastAsia="Meiryo UI" w:hAnsi="Meiryo UI" w:hint="eastAsia"/>
                      <w:b/>
                    </w:rPr>
                    <w:t>等</w:t>
                  </w:r>
                  <w:r w:rsidR="00950655" w:rsidRPr="00BF14AF">
                    <w:rPr>
                      <w:rFonts w:ascii="Meiryo UI" w:eastAsia="Meiryo UI" w:hAnsi="Meiryo UI" w:hint="eastAsia"/>
                      <w:b/>
                    </w:rPr>
                    <w:t>について</w:t>
                  </w:r>
                </w:p>
              </w:txbxContent>
            </v:textbox>
          </v:rect>
        </w:pict>
      </w:r>
      <w:r w:rsidRPr="006A6479">
        <w:rPr>
          <w:rFonts w:ascii="HG丸ｺﾞｼｯｸM-PRO" w:eastAsia="HG丸ｺﾞｼｯｸM-PRO" w:hAnsi="HG丸ｺﾞｼｯｸM-PRO" w:hint="eastAsia"/>
        </w:rPr>
        <w:t>ｒ</w:t>
      </w:r>
    </w:p>
    <w:p w14:paraId="6EED12C5" w14:textId="374F8AC1" w:rsidR="00950655" w:rsidRPr="006A6479" w:rsidRDefault="002F5CD0" w:rsidP="00950655">
      <w:pPr>
        <w:rPr>
          <w:rFonts w:ascii="HG丸ｺﾞｼｯｸM-PRO" w:eastAsia="HG丸ｺﾞｼｯｸM-PRO" w:hAnsi="HG丸ｺﾞｼｯｸM-PRO"/>
          <w:szCs w:val="21"/>
        </w:rPr>
      </w:pPr>
      <w:r>
        <w:rPr>
          <w:noProof/>
        </w:rPr>
        <w:pict w14:anchorId="1D0C81D5">
          <v:rect id="正方形/長方形 2" o:spid="_x0000_s1063" style="position:absolute;left:0;text-align:left;margin-left:.45pt;margin-top:4.95pt;width:429pt;height:96.7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" fillcolor="#f4b083" strokecolor="#f4b083" strokeweight="1.5pt">
            <v:path arrowok="t"/>
            <v:textbox style="mso-next-textbox:#正方形/長方形 2">
              <w:txbxContent>
                <w:p w14:paraId="62207812" w14:textId="77777777" w:rsidR="00950655" w:rsidRDefault="00950655" w:rsidP="00950655">
                  <w:pPr>
                    <w:ind w:left="210" w:hangingChars="100" w:hanging="210"/>
                    <w:rPr>
                      <w:rFonts w:ascii="HG丸ｺﾞｼｯｸM-PRO" w:eastAsia="HG丸ｺﾞｼｯｸM-PRO" w:hAnsi="HG丸ｺﾞｼｯｸM-PRO"/>
                    </w:rPr>
                  </w:pPr>
                  <w:r w:rsidRPr="00BF14AF">
                    <w:rPr>
                      <w:rFonts w:ascii="HG丸ｺﾞｼｯｸM-PRO" w:eastAsia="HG丸ｺﾞｼｯｸM-PRO" w:hAnsi="HG丸ｺﾞｼｯｸM-PRO" w:hint="eastAsia"/>
                    </w:rPr>
                    <w:t>・</w:t>
                  </w:r>
                  <w:r w:rsidRPr="00FA0944">
                    <w:rPr>
                      <w:rFonts w:ascii="HG丸ｺﾞｼｯｸM-PRO" w:eastAsia="HG丸ｺﾞｼｯｸM-PRO" w:hAnsi="HG丸ｺﾞｼｯｸM-PRO" w:hint="eastAsia"/>
                    </w:rPr>
                    <w:t>障</w:t>
                  </w:r>
                  <w:r>
                    <w:rPr>
                      <w:rFonts w:ascii="HG丸ｺﾞｼｯｸM-PRO" w:eastAsia="HG丸ｺﾞｼｯｸM-PRO" w:hAnsi="HG丸ｺﾞｼｯｸM-PRO" w:hint="eastAsia"/>
                    </w:rPr>
                    <w:t>がい</w:t>
                  </w:r>
                  <w:r w:rsidRPr="00FA0944">
                    <w:rPr>
                      <w:rFonts w:ascii="HG丸ｺﾞｼｯｸM-PRO" w:eastAsia="HG丸ｺﾞｼｯｸM-PRO" w:hAnsi="HG丸ｺﾞｼｯｸM-PRO" w:hint="eastAsia"/>
                    </w:rPr>
                    <w:t>者の就労支援に携わる人材に対する雇用・福祉の分野横断的な基礎的知識・スキルを付与する研修</w:t>
                  </w:r>
                  <w:r w:rsidRPr="00BF14AF">
                    <w:rPr>
                      <w:rFonts w:ascii="HG丸ｺﾞｼｯｸM-PRO" w:eastAsia="HG丸ｺﾞｼｯｸM-PRO" w:hAnsi="HG丸ｺﾞｼｯｸM-PRO" w:hint="eastAsia"/>
                    </w:rPr>
                    <w:t>（基礎的研修）について</w:t>
                  </w:r>
                  <w:r>
                    <w:rPr>
                      <w:rFonts w:ascii="HG丸ｺﾞｼｯｸM-PRO" w:eastAsia="HG丸ｺﾞｼｯｸM-PRO" w:hAnsi="HG丸ｺﾞｼｯｸM-PRO" w:hint="eastAsia"/>
                    </w:rPr>
                    <w:t>、広く受講機会を確保するという観点から、研修実施主体に都道府県等を加え、研修開催に必要な財源措置を行うこと。</w:t>
                  </w:r>
                </w:p>
                <w:p w14:paraId="12AB3730" w14:textId="77777777" w:rsidR="00950655" w:rsidRDefault="00950655" w:rsidP="0095065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・就労継続支援</w:t>
                  </w:r>
                  <w:r w:rsidRPr="002E035E">
                    <w:rPr>
                      <w:rFonts w:ascii="HG丸ｺﾞｼｯｸM-PRO" w:eastAsia="HG丸ｺﾞｼｯｸM-PRO" w:hAnsi="HG丸ｺﾞｼｯｸM-PRO" w:hint="eastAsia"/>
                    </w:rPr>
                    <w:t>A型・B型事業所の支援員にも基礎的研修の受講を</w:t>
                  </w:r>
                  <w:r>
                    <w:rPr>
                      <w:rFonts w:ascii="HG丸ｺﾞｼｯｸM-PRO" w:eastAsia="HG丸ｺﾞｼｯｸM-PRO" w:hAnsi="HG丸ｺﾞｼｯｸM-PRO" w:hint="eastAsia"/>
                    </w:rPr>
                    <w:t>早期に図ること。</w:t>
                  </w:r>
                </w:p>
                <w:p w14:paraId="4D70EE73" w14:textId="77777777" w:rsidR="00950655" w:rsidRDefault="00950655" w:rsidP="00950655">
                  <w:pPr>
                    <w:rPr>
                      <w:rFonts w:ascii="HG丸ｺﾞｼｯｸM-PRO" w:eastAsia="HG丸ｺﾞｼｯｸM-PRO" w:hAnsi="HG丸ｺﾞｼｯｸM-PRO"/>
                    </w:rPr>
                  </w:pPr>
                  <w:r>
                    <w:rPr>
                      <w:rFonts w:ascii="HG丸ｺﾞｼｯｸM-PRO" w:eastAsia="HG丸ｺﾞｼｯｸM-PRO" w:hAnsi="HG丸ｺﾞｼｯｸM-PRO" w:hint="eastAsia"/>
                    </w:rPr>
                    <w:t>・就労系障がい福祉サービス事業所における支援力が担保される仕組みを検討すること。</w:t>
                  </w:r>
                </w:p>
                <w:p w14:paraId="00788C98" w14:textId="77777777" w:rsidR="00950655" w:rsidRPr="00BF14AF" w:rsidRDefault="00950655" w:rsidP="00950655">
                  <w:pPr>
                    <w:rPr>
                      <w:rFonts w:ascii="HG丸ｺﾞｼｯｸM-PRO" w:eastAsia="HG丸ｺﾞｼｯｸM-PRO" w:hAnsi="HG丸ｺﾞｼｯｸM-PRO"/>
                    </w:rPr>
                  </w:pPr>
                </w:p>
              </w:txbxContent>
            </v:textbox>
          </v:rect>
        </w:pict>
      </w:r>
    </w:p>
    <w:p w14:paraId="17F60415" w14:textId="77777777" w:rsidR="00950655" w:rsidRPr="006A6479" w:rsidRDefault="00950655" w:rsidP="00950655">
      <w:pPr>
        <w:rPr>
          <w:rFonts w:ascii="HG丸ｺﾞｼｯｸM-PRO" w:eastAsia="HG丸ｺﾞｼｯｸM-PRO" w:hAnsi="HG丸ｺﾞｼｯｸM-PRO"/>
          <w:b/>
          <w:szCs w:val="21"/>
        </w:rPr>
      </w:pPr>
    </w:p>
    <w:p w14:paraId="54075E7D" w14:textId="77777777" w:rsidR="00950655" w:rsidRPr="006A6479" w:rsidRDefault="00950655" w:rsidP="00950655">
      <w:pPr>
        <w:rPr>
          <w:rFonts w:ascii="HG丸ｺﾞｼｯｸM-PRO" w:eastAsia="HG丸ｺﾞｼｯｸM-PRO" w:hAnsi="HG丸ｺﾞｼｯｸM-PRO"/>
          <w:b/>
          <w:szCs w:val="21"/>
        </w:rPr>
      </w:pPr>
    </w:p>
    <w:p w14:paraId="39C0B87A" w14:textId="77777777" w:rsidR="00950655" w:rsidRPr="006A6479" w:rsidRDefault="00950655" w:rsidP="00950655">
      <w:pPr>
        <w:rPr>
          <w:rFonts w:ascii="HG丸ｺﾞｼｯｸM-PRO" w:eastAsia="HG丸ｺﾞｼｯｸM-PRO" w:hAnsi="HG丸ｺﾞｼｯｸM-PRO"/>
          <w:b/>
          <w:szCs w:val="21"/>
        </w:rPr>
      </w:pPr>
    </w:p>
    <w:p w14:paraId="3171FCB5" w14:textId="77777777" w:rsidR="00950655" w:rsidRPr="006A6479" w:rsidRDefault="00950655" w:rsidP="00950655">
      <w:pPr>
        <w:rPr>
          <w:rFonts w:ascii="HG丸ｺﾞｼｯｸM-PRO" w:eastAsia="HG丸ｺﾞｼｯｸM-PRO" w:hAnsi="HG丸ｺﾞｼｯｸM-PRO"/>
          <w:b/>
          <w:szCs w:val="21"/>
        </w:rPr>
      </w:pPr>
    </w:p>
    <w:p w14:paraId="7CF8842A" w14:textId="77777777" w:rsidR="00950655" w:rsidRPr="006A6479" w:rsidRDefault="00950655" w:rsidP="00950655">
      <w:pPr>
        <w:rPr>
          <w:rFonts w:ascii="HG丸ｺﾞｼｯｸM-PRO" w:eastAsia="HG丸ｺﾞｼｯｸM-PRO" w:hAnsi="HG丸ｺﾞｼｯｸM-PRO"/>
          <w:b/>
          <w:szCs w:val="21"/>
        </w:rPr>
      </w:pPr>
    </w:p>
    <w:p w14:paraId="64F34C59" w14:textId="77777777" w:rsidR="00950655" w:rsidRPr="006A6479" w:rsidRDefault="00950655" w:rsidP="00950655">
      <w:pPr>
        <w:rPr>
          <w:rFonts w:ascii="HG丸ｺﾞｼｯｸM-PRO" w:eastAsia="HG丸ｺﾞｼｯｸM-PRO" w:hAnsi="HG丸ｺﾞｼｯｸM-PRO"/>
          <w:b/>
          <w:szCs w:val="21"/>
        </w:rPr>
      </w:pPr>
      <w:r w:rsidRPr="006A6479">
        <w:rPr>
          <w:rFonts w:ascii="HG丸ｺﾞｼｯｸM-PRO" w:eastAsia="HG丸ｺﾞｼｯｸM-PRO" w:hAnsi="HG丸ｺﾞｼｯｸM-PRO" w:hint="eastAsia"/>
          <w:b/>
          <w:szCs w:val="21"/>
        </w:rPr>
        <w:t>１．現状分析</w:t>
      </w:r>
    </w:p>
    <w:p w14:paraId="64C4CD5E" w14:textId="77777777" w:rsidR="00950655" w:rsidRPr="006A6479" w:rsidRDefault="00950655" w:rsidP="00950655">
      <w:pPr>
        <w:ind w:left="210" w:hangingChars="100" w:hanging="210"/>
        <w:rPr>
          <w:rFonts w:ascii="HG丸ｺﾞｼｯｸM-PRO" w:eastAsia="HG丸ｺﾞｼｯｸM-PRO" w:hAnsi="HG丸ｺﾞｼｯｸM-PRO"/>
        </w:rPr>
      </w:pPr>
      <w:r w:rsidRPr="006A6479">
        <w:rPr>
          <w:rFonts w:ascii="HG丸ｺﾞｼｯｸM-PRO" w:eastAsia="HG丸ｺﾞｼｯｸM-PRO" w:hAnsi="HG丸ｺﾞｼｯｸM-PRO" w:hint="eastAsia"/>
        </w:rPr>
        <w:t>・障がい者の就労支援については、「障害福祉サービス等及び障害児通所支援等の円滑な実施を確保するための基本的な指針」において、就労系サービス事業ごとに福祉施設から一般就労への移行等についての目標値が設定されているところである。適切な就労支援を行うためには、就労移行支援事業だけでなく就労継続支援事業においても一般就労への支援スキルが必要である。</w:t>
      </w:r>
    </w:p>
    <w:p w14:paraId="6D078396" w14:textId="77777777" w:rsidR="00950655" w:rsidRPr="006A6479" w:rsidRDefault="00950655" w:rsidP="00950655">
      <w:pPr>
        <w:ind w:left="210" w:hangingChars="100" w:hanging="210"/>
        <w:rPr>
          <w:rFonts w:ascii="HG丸ｺﾞｼｯｸM-PRO" w:eastAsia="HG丸ｺﾞｼｯｸM-PRO" w:hAnsi="HG丸ｺﾞｼｯｸM-PRO"/>
        </w:rPr>
      </w:pPr>
      <w:r w:rsidRPr="006A6479">
        <w:rPr>
          <w:rFonts w:ascii="HG丸ｺﾞｼｯｸM-PRO" w:eastAsia="HG丸ｺﾞｼｯｸM-PRO" w:hAnsi="HG丸ｺﾞｼｯｸM-PRO" w:hint="eastAsia"/>
        </w:rPr>
        <w:t>・大阪府では、就労支援関係研修修了加算の対象となり、現在、高齢者・障害者・求職者雇用支援機構（以下「JEED」と言う）が開催している「就業支援基礎研修」と同等以上の内容を有する研修として「就労支援員養成研修」を長年にわたり開催してきた。対象者については、就労移行支援事業所、就労継続支援事業所A型及びB型の職員としているが、事業所数の増加に伴い対象者数が増加している。（表２、表３参照）また、同研修は就労支援関係研修就労加算の対象となっているが、令和５年３月の実績では145事業所（全事業所のうち約４割）の取得にとどまっており、今後も研修の実施が必要と考える。なお、同研修はA型のスコア評価（支援力向上のための取組）の対象である。</w:t>
      </w:r>
    </w:p>
    <w:p w14:paraId="544FF5AC" w14:textId="77777777" w:rsidR="00950655" w:rsidRPr="006A6479" w:rsidRDefault="00950655" w:rsidP="00950655">
      <w:pPr>
        <w:ind w:left="210" w:hangingChars="100" w:hanging="210"/>
        <w:rPr>
          <w:rFonts w:ascii="HG丸ｺﾞｼｯｸM-PRO" w:eastAsia="HG丸ｺﾞｼｯｸM-PRO" w:hAnsi="HG丸ｺﾞｼｯｸM-PRO"/>
        </w:rPr>
      </w:pPr>
    </w:p>
    <w:p w14:paraId="1A909BC8" w14:textId="77777777" w:rsidR="00950655" w:rsidRPr="006A6479" w:rsidRDefault="00950655" w:rsidP="00950655">
      <w:pPr>
        <w:rPr>
          <w:rFonts w:ascii="HG丸ｺﾞｼｯｸM-PRO" w:eastAsia="HG丸ｺﾞｼｯｸM-PRO" w:hAnsi="HG丸ｺﾞｼｯｸM-PRO"/>
        </w:rPr>
      </w:pPr>
      <w:r w:rsidRPr="006A6479">
        <w:rPr>
          <w:rFonts w:ascii="HG丸ｺﾞｼｯｸM-PRO" w:eastAsia="HG丸ｺﾞｼｯｸM-PRO" w:hAnsi="HG丸ｺﾞｼｯｸM-PRO" w:hint="eastAsia"/>
        </w:rPr>
        <w:t>【表１：就労支援に関する研修について】</w:t>
      </w:r>
    </w:p>
    <w:tbl>
      <w:tblPr>
        <w:tblW w:w="9209" w:type="dxa"/>
        <w:tblCellMar>
          <w:left w:w="99" w:type="dxa"/>
          <w:right w:w="99" w:type="dxa"/>
        </w:tblCellMar>
        <w:tblLook w:val="04A0" w:firstRow="1" w:lastRow="0" w:firstColumn="1" w:lastColumn="0" w:noHBand="0" w:noVBand="1"/>
      </w:tblPr>
      <w:tblGrid>
        <w:gridCol w:w="1080"/>
        <w:gridCol w:w="2743"/>
        <w:gridCol w:w="2693"/>
        <w:gridCol w:w="2693"/>
      </w:tblGrid>
      <w:tr w:rsidR="00950655" w:rsidRPr="006A6479" w14:paraId="32B22728" w14:textId="77777777" w:rsidTr="00BD37C9">
        <w:trPr>
          <w:trHeight w:val="308"/>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50865" w14:textId="77777777" w:rsidR="00950655" w:rsidRPr="006A6479" w:rsidRDefault="00950655" w:rsidP="00BD37C9">
            <w:pPr>
              <w:widowControl/>
              <w:spacing w:line="240" w:lineRule="exact"/>
              <w:jc w:val="left"/>
              <w:rPr>
                <w:rFonts w:ascii="HG丸ｺﾞｼｯｸM-PRO" w:eastAsia="HG丸ｺﾞｼｯｸM-PRO" w:hAnsi="HG丸ｺﾞｼｯｸM-PRO" w:cs="ＭＳ Ｐゴシック"/>
                <w:color w:val="000000"/>
                <w:kern w:val="0"/>
                <w:sz w:val="20"/>
                <w:szCs w:val="20"/>
              </w:rPr>
            </w:pPr>
            <w:r w:rsidRPr="006A6479">
              <w:rPr>
                <w:rFonts w:ascii="HG丸ｺﾞｼｯｸM-PRO" w:eastAsia="HG丸ｺﾞｼｯｸM-PRO" w:hAnsi="HG丸ｺﾞｼｯｸM-PRO" w:cs="ＭＳ Ｐゴシック" w:hint="eastAsia"/>
                <w:color w:val="000000"/>
                <w:kern w:val="0"/>
                <w:sz w:val="20"/>
                <w:szCs w:val="20"/>
              </w:rPr>
              <w:t xml:space="preserve">　</w:t>
            </w:r>
          </w:p>
        </w:tc>
        <w:tc>
          <w:tcPr>
            <w:tcW w:w="5436" w:type="dxa"/>
            <w:gridSpan w:val="2"/>
            <w:tcBorders>
              <w:top w:val="single" w:sz="4" w:space="0" w:color="auto"/>
              <w:left w:val="nil"/>
              <w:bottom w:val="single" w:sz="4" w:space="0" w:color="auto"/>
              <w:right w:val="single" w:sz="18" w:space="0" w:color="auto"/>
            </w:tcBorders>
            <w:shd w:val="clear" w:color="000000" w:fill="BDD7EE"/>
            <w:noWrap/>
            <w:vAlign w:val="center"/>
            <w:hideMark/>
          </w:tcPr>
          <w:p w14:paraId="140FE223" w14:textId="77777777" w:rsidR="00950655" w:rsidRPr="006A6479" w:rsidRDefault="00950655" w:rsidP="00BD37C9">
            <w:pPr>
              <w:widowControl/>
              <w:spacing w:line="240" w:lineRule="exact"/>
              <w:jc w:val="center"/>
              <w:rPr>
                <w:rFonts w:ascii="HG丸ｺﾞｼｯｸM-PRO" w:eastAsia="HG丸ｺﾞｼｯｸM-PRO" w:hAnsi="HG丸ｺﾞｼｯｸM-PRO" w:cs="ＭＳ Ｐゴシック"/>
                <w:color w:val="000000"/>
                <w:kern w:val="0"/>
                <w:sz w:val="20"/>
                <w:szCs w:val="20"/>
              </w:rPr>
            </w:pPr>
            <w:r w:rsidRPr="006A6479">
              <w:rPr>
                <w:rFonts w:ascii="HG丸ｺﾞｼｯｸM-PRO" w:eastAsia="HG丸ｺﾞｼｯｸM-PRO" w:hAnsi="HG丸ｺﾞｼｯｸM-PRO" w:cs="ＭＳ Ｐゴシック" w:hint="eastAsia"/>
                <w:color w:val="000000"/>
                <w:kern w:val="0"/>
                <w:sz w:val="20"/>
                <w:szCs w:val="20"/>
              </w:rPr>
              <w:t>現行</w:t>
            </w:r>
          </w:p>
        </w:tc>
        <w:tc>
          <w:tcPr>
            <w:tcW w:w="2693" w:type="dxa"/>
            <w:tcBorders>
              <w:top w:val="single" w:sz="18" w:space="0" w:color="auto"/>
              <w:left w:val="single" w:sz="18" w:space="0" w:color="auto"/>
              <w:bottom w:val="single" w:sz="4" w:space="0" w:color="auto"/>
              <w:right w:val="single" w:sz="18" w:space="0" w:color="auto"/>
            </w:tcBorders>
            <w:shd w:val="clear" w:color="000000" w:fill="9BC2E6"/>
            <w:noWrap/>
            <w:vAlign w:val="center"/>
            <w:hideMark/>
          </w:tcPr>
          <w:p w14:paraId="40630B38" w14:textId="77777777" w:rsidR="00950655" w:rsidRPr="006A6479" w:rsidRDefault="00950655" w:rsidP="00BD37C9">
            <w:pPr>
              <w:widowControl/>
              <w:spacing w:line="240" w:lineRule="exact"/>
              <w:jc w:val="center"/>
              <w:rPr>
                <w:rFonts w:ascii="HG丸ｺﾞｼｯｸM-PRO" w:eastAsia="HG丸ｺﾞｼｯｸM-PRO" w:hAnsi="HG丸ｺﾞｼｯｸM-PRO" w:cs="ＭＳ Ｐゴシック"/>
                <w:b/>
                <w:bCs/>
                <w:color w:val="000000"/>
                <w:kern w:val="0"/>
                <w:sz w:val="20"/>
                <w:szCs w:val="20"/>
              </w:rPr>
            </w:pPr>
            <w:r w:rsidRPr="006A6479">
              <w:rPr>
                <w:rFonts w:ascii="HG丸ｺﾞｼｯｸM-PRO" w:eastAsia="HG丸ｺﾞｼｯｸM-PRO" w:hAnsi="HG丸ｺﾞｼｯｸM-PRO" w:cs="ＭＳ Ｐゴシック" w:hint="eastAsia"/>
                <w:b/>
                <w:bCs/>
                <w:color w:val="000000"/>
                <w:kern w:val="0"/>
                <w:sz w:val="20"/>
                <w:szCs w:val="20"/>
              </w:rPr>
              <w:t>新規</w:t>
            </w:r>
          </w:p>
        </w:tc>
      </w:tr>
      <w:tr w:rsidR="00950655" w:rsidRPr="006A6479" w14:paraId="7F14B10F" w14:textId="77777777" w:rsidTr="00C3600F">
        <w:trPr>
          <w:trHeight w:val="850"/>
        </w:trPr>
        <w:tc>
          <w:tcPr>
            <w:tcW w:w="1080" w:type="dxa"/>
            <w:tcBorders>
              <w:top w:val="nil"/>
              <w:left w:val="single" w:sz="4" w:space="0" w:color="auto"/>
              <w:bottom w:val="single" w:sz="4" w:space="0" w:color="auto"/>
              <w:right w:val="single" w:sz="4" w:space="0" w:color="auto"/>
            </w:tcBorders>
            <w:shd w:val="clear" w:color="000000" w:fill="F2F2F2"/>
            <w:noWrap/>
            <w:vAlign w:val="center"/>
            <w:hideMark/>
          </w:tcPr>
          <w:p w14:paraId="7794EBC4" w14:textId="77777777" w:rsidR="00950655" w:rsidRPr="006A6479" w:rsidRDefault="00950655" w:rsidP="00BD37C9">
            <w:pPr>
              <w:widowControl/>
              <w:spacing w:line="240" w:lineRule="exact"/>
              <w:jc w:val="center"/>
              <w:rPr>
                <w:rFonts w:ascii="HG丸ｺﾞｼｯｸM-PRO" w:eastAsia="HG丸ｺﾞｼｯｸM-PRO" w:hAnsi="HG丸ｺﾞｼｯｸM-PRO" w:cs="ＭＳ Ｐゴシック"/>
                <w:color w:val="000000"/>
                <w:kern w:val="0"/>
                <w:sz w:val="20"/>
                <w:szCs w:val="20"/>
              </w:rPr>
            </w:pPr>
            <w:r w:rsidRPr="006A6479">
              <w:rPr>
                <w:rFonts w:ascii="HG丸ｺﾞｼｯｸM-PRO" w:eastAsia="HG丸ｺﾞｼｯｸM-PRO" w:hAnsi="HG丸ｺﾞｼｯｸM-PRO" w:cs="ＭＳ Ｐゴシック" w:hint="eastAsia"/>
                <w:color w:val="000000"/>
                <w:kern w:val="0"/>
                <w:sz w:val="20"/>
                <w:szCs w:val="20"/>
              </w:rPr>
              <w:t>名称</w:t>
            </w:r>
          </w:p>
        </w:tc>
        <w:tc>
          <w:tcPr>
            <w:tcW w:w="2743" w:type="dxa"/>
            <w:tcBorders>
              <w:top w:val="nil"/>
              <w:left w:val="nil"/>
              <w:bottom w:val="single" w:sz="4" w:space="0" w:color="auto"/>
              <w:right w:val="single" w:sz="4" w:space="0" w:color="auto"/>
            </w:tcBorders>
            <w:shd w:val="clear" w:color="auto" w:fill="auto"/>
            <w:vAlign w:val="center"/>
            <w:hideMark/>
          </w:tcPr>
          <w:p w14:paraId="2725ADEC" w14:textId="77777777" w:rsidR="00950655" w:rsidRPr="006A6479" w:rsidRDefault="00950655" w:rsidP="00BD37C9">
            <w:pPr>
              <w:widowControl/>
              <w:spacing w:line="240" w:lineRule="exact"/>
              <w:jc w:val="center"/>
              <w:rPr>
                <w:rFonts w:ascii="HG丸ｺﾞｼｯｸM-PRO" w:eastAsia="HG丸ｺﾞｼｯｸM-PRO" w:hAnsi="HG丸ｺﾞｼｯｸM-PRO" w:cs="ＭＳ Ｐゴシック"/>
                <w:color w:val="000000"/>
                <w:kern w:val="0"/>
                <w:sz w:val="20"/>
                <w:szCs w:val="20"/>
              </w:rPr>
            </w:pPr>
            <w:r w:rsidRPr="006A6479">
              <w:rPr>
                <w:rFonts w:ascii="HG丸ｺﾞｼｯｸM-PRO" w:eastAsia="HG丸ｺﾞｼｯｸM-PRO" w:hAnsi="HG丸ｺﾞｼｯｸM-PRO" w:cs="ＭＳ Ｐゴシック" w:hint="eastAsia"/>
                <w:color w:val="000000"/>
                <w:kern w:val="0"/>
                <w:sz w:val="20"/>
                <w:szCs w:val="20"/>
              </w:rPr>
              <w:t>就労支援員養成研修</w:t>
            </w:r>
            <w:r w:rsidRPr="006A6479">
              <w:rPr>
                <w:rFonts w:ascii="HG丸ｺﾞｼｯｸM-PRO" w:eastAsia="HG丸ｺﾞｼｯｸM-PRO" w:hAnsi="HG丸ｺﾞｼｯｸM-PRO" w:cs="ＭＳ Ｐゴシック" w:hint="eastAsia"/>
                <w:color w:val="000000"/>
                <w:kern w:val="0"/>
                <w:sz w:val="20"/>
                <w:szCs w:val="20"/>
              </w:rPr>
              <w:br/>
              <w:t>※全都道府県において、大阪府のみが実施</w:t>
            </w:r>
          </w:p>
        </w:tc>
        <w:tc>
          <w:tcPr>
            <w:tcW w:w="2693" w:type="dxa"/>
            <w:tcBorders>
              <w:top w:val="nil"/>
              <w:left w:val="nil"/>
              <w:bottom w:val="single" w:sz="4" w:space="0" w:color="auto"/>
              <w:right w:val="single" w:sz="18" w:space="0" w:color="auto"/>
            </w:tcBorders>
            <w:shd w:val="clear" w:color="auto" w:fill="auto"/>
            <w:noWrap/>
            <w:vAlign w:val="center"/>
            <w:hideMark/>
          </w:tcPr>
          <w:p w14:paraId="6B8E09FA" w14:textId="77777777" w:rsidR="00950655" w:rsidRPr="006A6479" w:rsidRDefault="00950655" w:rsidP="00BD37C9">
            <w:pPr>
              <w:widowControl/>
              <w:spacing w:line="240" w:lineRule="exact"/>
              <w:jc w:val="center"/>
              <w:rPr>
                <w:rFonts w:ascii="HG丸ｺﾞｼｯｸM-PRO" w:eastAsia="HG丸ｺﾞｼｯｸM-PRO" w:hAnsi="HG丸ｺﾞｼｯｸM-PRO" w:cs="ＭＳ Ｐゴシック"/>
                <w:color w:val="000000"/>
                <w:kern w:val="0"/>
                <w:sz w:val="20"/>
                <w:szCs w:val="20"/>
              </w:rPr>
            </w:pPr>
            <w:r w:rsidRPr="006A6479">
              <w:rPr>
                <w:rFonts w:ascii="HG丸ｺﾞｼｯｸM-PRO" w:eastAsia="HG丸ｺﾞｼｯｸM-PRO" w:hAnsi="HG丸ｺﾞｼｯｸM-PRO" w:cs="ＭＳ Ｐゴシック" w:hint="eastAsia"/>
                <w:color w:val="000000"/>
                <w:kern w:val="0"/>
                <w:sz w:val="20"/>
                <w:szCs w:val="20"/>
              </w:rPr>
              <w:t>就業支援基礎研修</w:t>
            </w:r>
          </w:p>
        </w:tc>
        <w:tc>
          <w:tcPr>
            <w:tcW w:w="2693" w:type="dxa"/>
            <w:tcBorders>
              <w:top w:val="nil"/>
              <w:left w:val="single" w:sz="18" w:space="0" w:color="auto"/>
              <w:bottom w:val="single" w:sz="4" w:space="0" w:color="auto"/>
              <w:right w:val="single" w:sz="18" w:space="0" w:color="auto"/>
            </w:tcBorders>
            <w:shd w:val="clear" w:color="auto" w:fill="auto"/>
            <w:noWrap/>
            <w:vAlign w:val="center"/>
            <w:hideMark/>
          </w:tcPr>
          <w:p w14:paraId="4321B474" w14:textId="77777777" w:rsidR="00950655" w:rsidRPr="006A6479" w:rsidRDefault="00950655" w:rsidP="00BD37C9">
            <w:pPr>
              <w:widowControl/>
              <w:spacing w:line="240" w:lineRule="exact"/>
              <w:jc w:val="center"/>
              <w:rPr>
                <w:rFonts w:ascii="HG丸ｺﾞｼｯｸM-PRO" w:eastAsia="HG丸ｺﾞｼｯｸM-PRO" w:hAnsi="HG丸ｺﾞｼｯｸM-PRO" w:cs="ＭＳ Ｐゴシック"/>
                <w:b/>
                <w:bCs/>
                <w:color w:val="000000"/>
                <w:kern w:val="0"/>
                <w:sz w:val="20"/>
                <w:szCs w:val="20"/>
              </w:rPr>
            </w:pPr>
            <w:r w:rsidRPr="006A6479">
              <w:rPr>
                <w:rFonts w:ascii="HG丸ｺﾞｼｯｸM-PRO" w:eastAsia="HG丸ｺﾞｼｯｸM-PRO" w:hAnsi="HG丸ｺﾞｼｯｸM-PRO" w:cs="ＭＳ Ｐゴシック" w:hint="eastAsia"/>
                <w:b/>
                <w:bCs/>
                <w:color w:val="000000"/>
                <w:kern w:val="0"/>
                <w:sz w:val="20"/>
                <w:szCs w:val="20"/>
              </w:rPr>
              <w:t>基礎的研修</w:t>
            </w:r>
          </w:p>
        </w:tc>
      </w:tr>
      <w:tr w:rsidR="00950655" w:rsidRPr="006A6479" w14:paraId="22369B87" w14:textId="77777777" w:rsidTr="00BD37C9">
        <w:trPr>
          <w:trHeight w:val="307"/>
        </w:trPr>
        <w:tc>
          <w:tcPr>
            <w:tcW w:w="1080" w:type="dxa"/>
            <w:tcBorders>
              <w:top w:val="nil"/>
              <w:left w:val="single" w:sz="4" w:space="0" w:color="auto"/>
              <w:bottom w:val="single" w:sz="4" w:space="0" w:color="auto"/>
              <w:right w:val="single" w:sz="4" w:space="0" w:color="auto"/>
            </w:tcBorders>
            <w:shd w:val="clear" w:color="000000" w:fill="F2F2F2"/>
            <w:noWrap/>
            <w:vAlign w:val="center"/>
            <w:hideMark/>
          </w:tcPr>
          <w:p w14:paraId="57D9945E" w14:textId="77777777" w:rsidR="00950655" w:rsidRPr="006A6479" w:rsidRDefault="00950655" w:rsidP="00BD37C9">
            <w:pPr>
              <w:widowControl/>
              <w:spacing w:line="240" w:lineRule="exact"/>
              <w:jc w:val="center"/>
              <w:rPr>
                <w:rFonts w:ascii="HG丸ｺﾞｼｯｸM-PRO" w:eastAsia="HG丸ｺﾞｼｯｸM-PRO" w:hAnsi="HG丸ｺﾞｼｯｸM-PRO" w:cs="ＭＳ Ｐゴシック"/>
                <w:color w:val="000000"/>
                <w:kern w:val="0"/>
                <w:sz w:val="20"/>
                <w:szCs w:val="20"/>
              </w:rPr>
            </w:pPr>
            <w:r w:rsidRPr="006A6479">
              <w:rPr>
                <w:rFonts w:ascii="HG丸ｺﾞｼｯｸM-PRO" w:eastAsia="HG丸ｺﾞｼｯｸM-PRO" w:hAnsi="HG丸ｺﾞｼｯｸM-PRO" w:cs="ＭＳ Ｐゴシック" w:hint="eastAsia"/>
                <w:color w:val="000000"/>
                <w:kern w:val="0"/>
                <w:sz w:val="20"/>
                <w:szCs w:val="20"/>
              </w:rPr>
              <w:t>実施主体</w:t>
            </w:r>
          </w:p>
        </w:tc>
        <w:tc>
          <w:tcPr>
            <w:tcW w:w="2743" w:type="dxa"/>
            <w:tcBorders>
              <w:top w:val="nil"/>
              <w:left w:val="nil"/>
              <w:bottom w:val="single" w:sz="4" w:space="0" w:color="auto"/>
              <w:right w:val="single" w:sz="4" w:space="0" w:color="auto"/>
            </w:tcBorders>
            <w:shd w:val="clear" w:color="auto" w:fill="auto"/>
            <w:noWrap/>
            <w:vAlign w:val="center"/>
            <w:hideMark/>
          </w:tcPr>
          <w:p w14:paraId="511DC72B" w14:textId="77777777" w:rsidR="00950655" w:rsidRPr="006A6479" w:rsidRDefault="00950655" w:rsidP="00BD37C9">
            <w:pPr>
              <w:widowControl/>
              <w:spacing w:line="240" w:lineRule="exact"/>
              <w:jc w:val="center"/>
              <w:rPr>
                <w:rFonts w:ascii="HG丸ｺﾞｼｯｸM-PRO" w:eastAsia="HG丸ｺﾞｼｯｸM-PRO" w:hAnsi="HG丸ｺﾞｼｯｸM-PRO" w:cs="ＭＳ Ｐゴシック"/>
                <w:color w:val="000000"/>
                <w:kern w:val="0"/>
                <w:sz w:val="20"/>
                <w:szCs w:val="20"/>
              </w:rPr>
            </w:pPr>
            <w:r w:rsidRPr="006A6479">
              <w:rPr>
                <w:rFonts w:ascii="HG丸ｺﾞｼｯｸM-PRO" w:eastAsia="HG丸ｺﾞｼｯｸM-PRO" w:hAnsi="HG丸ｺﾞｼｯｸM-PRO" w:cs="ＭＳ Ｐゴシック" w:hint="eastAsia"/>
                <w:color w:val="000000"/>
                <w:kern w:val="0"/>
                <w:sz w:val="20"/>
                <w:szCs w:val="20"/>
              </w:rPr>
              <w:t>大阪府</w:t>
            </w:r>
          </w:p>
        </w:tc>
        <w:tc>
          <w:tcPr>
            <w:tcW w:w="2693" w:type="dxa"/>
            <w:tcBorders>
              <w:top w:val="nil"/>
              <w:left w:val="nil"/>
              <w:bottom w:val="single" w:sz="4" w:space="0" w:color="auto"/>
              <w:right w:val="single" w:sz="18" w:space="0" w:color="auto"/>
            </w:tcBorders>
            <w:shd w:val="clear" w:color="auto" w:fill="auto"/>
            <w:vAlign w:val="center"/>
            <w:hideMark/>
          </w:tcPr>
          <w:p w14:paraId="7E6EA179" w14:textId="77777777" w:rsidR="00950655" w:rsidRPr="006A6479" w:rsidRDefault="00950655" w:rsidP="00BD37C9">
            <w:pPr>
              <w:widowControl/>
              <w:spacing w:line="240" w:lineRule="exact"/>
              <w:jc w:val="center"/>
              <w:rPr>
                <w:rFonts w:ascii="HG丸ｺﾞｼｯｸM-PRO" w:eastAsia="HG丸ｺﾞｼｯｸM-PRO" w:hAnsi="HG丸ｺﾞｼｯｸM-PRO" w:cs="ＭＳ Ｐゴシック"/>
                <w:color w:val="000000"/>
                <w:kern w:val="0"/>
                <w:sz w:val="20"/>
                <w:szCs w:val="20"/>
              </w:rPr>
            </w:pPr>
            <w:r w:rsidRPr="006A6479">
              <w:rPr>
                <w:rFonts w:ascii="HG丸ｺﾞｼｯｸM-PRO" w:eastAsia="HG丸ｺﾞｼｯｸM-PRO" w:hAnsi="HG丸ｺﾞｼｯｸM-PRO" w:cs="ＭＳ Ｐゴシック" w:hint="eastAsia"/>
                <w:color w:val="000000"/>
                <w:kern w:val="0"/>
                <w:sz w:val="20"/>
                <w:szCs w:val="20"/>
              </w:rPr>
              <w:t>JEED</w:t>
            </w:r>
          </w:p>
        </w:tc>
        <w:tc>
          <w:tcPr>
            <w:tcW w:w="2693" w:type="dxa"/>
            <w:tcBorders>
              <w:top w:val="nil"/>
              <w:left w:val="single" w:sz="18" w:space="0" w:color="auto"/>
              <w:bottom w:val="single" w:sz="4" w:space="0" w:color="auto"/>
              <w:right w:val="single" w:sz="18" w:space="0" w:color="auto"/>
            </w:tcBorders>
            <w:shd w:val="clear" w:color="auto" w:fill="auto"/>
            <w:vAlign w:val="center"/>
            <w:hideMark/>
          </w:tcPr>
          <w:p w14:paraId="75358B86" w14:textId="77777777" w:rsidR="00950655" w:rsidRPr="006A6479" w:rsidRDefault="00950655" w:rsidP="00BD37C9">
            <w:pPr>
              <w:widowControl/>
              <w:spacing w:line="240" w:lineRule="exact"/>
              <w:jc w:val="center"/>
              <w:rPr>
                <w:rFonts w:ascii="HG丸ｺﾞｼｯｸM-PRO" w:eastAsia="HG丸ｺﾞｼｯｸM-PRO" w:hAnsi="HG丸ｺﾞｼｯｸM-PRO" w:cs="ＭＳ Ｐゴシック"/>
                <w:color w:val="000000"/>
                <w:kern w:val="0"/>
                <w:sz w:val="20"/>
                <w:szCs w:val="20"/>
              </w:rPr>
            </w:pPr>
            <w:r w:rsidRPr="006A6479">
              <w:rPr>
                <w:rFonts w:ascii="HG丸ｺﾞｼｯｸM-PRO" w:eastAsia="HG丸ｺﾞｼｯｸM-PRO" w:hAnsi="HG丸ｺﾞｼｯｸM-PRO" w:cs="ＭＳ Ｐゴシック" w:hint="eastAsia"/>
                <w:color w:val="000000"/>
                <w:kern w:val="0"/>
                <w:sz w:val="20"/>
                <w:szCs w:val="20"/>
              </w:rPr>
              <w:t>JEED、民間機関</w:t>
            </w:r>
          </w:p>
        </w:tc>
      </w:tr>
      <w:tr w:rsidR="00950655" w:rsidRPr="006A6479" w14:paraId="6378550E" w14:textId="77777777" w:rsidTr="00C3600F">
        <w:trPr>
          <w:trHeight w:val="1304"/>
        </w:trPr>
        <w:tc>
          <w:tcPr>
            <w:tcW w:w="1080" w:type="dxa"/>
            <w:tcBorders>
              <w:top w:val="nil"/>
              <w:left w:val="single" w:sz="4" w:space="0" w:color="auto"/>
              <w:bottom w:val="single" w:sz="4" w:space="0" w:color="auto"/>
              <w:right w:val="single" w:sz="4" w:space="0" w:color="auto"/>
            </w:tcBorders>
            <w:shd w:val="clear" w:color="000000" w:fill="F2F2F2"/>
            <w:vAlign w:val="center"/>
            <w:hideMark/>
          </w:tcPr>
          <w:p w14:paraId="23F949A9" w14:textId="77777777" w:rsidR="00950655" w:rsidRPr="006A6479" w:rsidRDefault="00950655" w:rsidP="00BD37C9">
            <w:pPr>
              <w:widowControl/>
              <w:spacing w:line="240" w:lineRule="exact"/>
              <w:jc w:val="center"/>
              <w:rPr>
                <w:rFonts w:ascii="HG丸ｺﾞｼｯｸM-PRO" w:eastAsia="HG丸ｺﾞｼｯｸM-PRO" w:hAnsi="HG丸ｺﾞｼｯｸM-PRO" w:cs="ＭＳ Ｐゴシック"/>
                <w:color w:val="000000"/>
                <w:kern w:val="0"/>
                <w:sz w:val="20"/>
                <w:szCs w:val="20"/>
              </w:rPr>
            </w:pPr>
            <w:r w:rsidRPr="006A6479">
              <w:rPr>
                <w:rFonts w:ascii="HG丸ｺﾞｼｯｸM-PRO" w:eastAsia="HG丸ｺﾞｼｯｸM-PRO" w:hAnsi="HG丸ｺﾞｼｯｸM-PRO" w:cs="ＭＳ Ｐゴシック" w:hint="eastAsia"/>
                <w:color w:val="000000"/>
                <w:kern w:val="0"/>
                <w:sz w:val="20"/>
                <w:szCs w:val="20"/>
              </w:rPr>
              <w:t>対象者</w:t>
            </w:r>
          </w:p>
        </w:tc>
        <w:tc>
          <w:tcPr>
            <w:tcW w:w="2743" w:type="dxa"/>
            <w:tcBorders>
              <w:top w:val="nil"/>
              <w:left w:val="nil"/>
              <w:bottom w:val="single" w:sz="4" w:space="0" w:color="auto"/>
              <w:right w:val="single" w:sz="4" w:space="0" w:color="auto"/>
            </w:tcBorders>
            <w:shd w:val="clear" w:color="auto" w:fill="auto"/>
            <w:noWrap/>
            <w:vAlign w:val="center"/>
            <w:hideMark/>
          </w:tcPr>
          <w:p w14:paraId="2D8B940A" w14:textId="77777777" w:rsidR="00950655" w:rsidRPr="006A6479" w:rsidRDefault="00950655" w:rsidP="00BD37C9">
            <w:pPr>
              <w:widowControl/>
              <w:spacing w:line="240" w:lineRule="exact"/>
              <w:jc w:val="left"/>
              <w:rPr>
                <w:rFonts w:ascii="HG丸ｺﾞｼｯｸM-PRO" w:eastAsia="HG丸ｺﾞｼｯｸM-PRO" w:hAnsi="HG丸ｺﾞｼｯｸM-PRO" w:cs="ＭＳ Ｐゴシック"/>
                <w:color w:val="000000"/>
                <w:kern w:val="0"/>
                <w:sz w:val="20"/>
                <w:szCs w:val="20"/>
              </w:rPr>
            </w:pPr>
            <w:r w:rsidRPr="006A6479">
              <w:rPr>
                <w:rFonts w:ascii="HG丸ｺﾞｼｯｸM-PRO" w:eastAsia="HG丸ｺﾞｼｯｸM-PRO" w:hAnsi="HG丸ｺﾞｼｯｸM-PRO" w:cs="ＭＳ Ｐゴシック" w:hint="eastAsia"/>
                <w:color w:val="000000"/>
                <w:kern w:val="0"/>
                <w:sz w:val="20"/>
                <w:szCs w:val="20"/>
              </w:rPr>
              <w:t>就労系サービス事業所職員</w:t>
            </w:r>
          </w:p>
        </w:tc>
        <w:tc>
          <w:tcPr>
            <w:tcW w:w="2693" w:type="dxa"/>
            <w:tcBorders>
              <w:top w:val="nil"/>
              <w:left w:val="nil"/>
              <w:bottom w:val="single" w:sz="4" w:space="0" w:color="auto"/>
              <w:right w:val="single" w:sz="18" w:space="0" w:color="auto"/>
            </w:tcBorders>
            <w:shd w:val="clear" w:color="auto" w:fill="auto"/>
            <w:vAlign w:val="center"/>
            <w:hideMark/>
          </w:tcPr>
          <w:p w14:paraId="5EBB0D96" w14:textId="77777777" w:rsidR="00950655" w:rsidRPr="006A6479" w:rsidRDefault="00950655" w:rsidP="00BD37C9">
            <w:pPr>
              <w:widowControl/>
              <w:spacing w:line="240" w:lineRule="exact"/>
              <w:jc w:val="left"/>
              <w:rPr>
                <w:rFonts w:ascii="HG丸ｺﾞｼｯｸM-PRO" w:eastAsia="HG丸ｺﾞｼｯｸM-PRO" w:hAnsi="HG丸ｺﾞｼｯｸM-PRO" w:cs="ＭＳ Ｐゴシック"/>
                <w:color w:val="000000"/>
                <w:kern w:val="0"/>
                <w:sz w:val="20"/>
                <w:szCs w:val="20"/>
              </w:rPr>
            </w:pPr>
            <w:r w:rsidRPr="006A6479">
              <w:rPr>
                <w:rFonts w:ascii="HG丸ｺﾞｼｯｸM-PRO" w:eastAsia="HG丸ｺﾞｼｯｸM-PRO" w:hAnsi="HG丸ｺﾞｼｯｸM-PRO" w:cs="ＭＳ Ｐゴシック" w:hint="eastAsia"/>
                <w:color w:val="000000"/>
                <w:kern w:val="0"/>
                <w:sz w:val="20"/>
                <w:szCs w:val="20"/>
              </w:rPr>
              <w:t>就労移行支援事業所をはじめとした福祉、教育、医療等の関係機関の職員であって、障害者の就業支援を担当している方</w:t>
            </w:r>
          </w:p>
        </w:tc>
        <w:tc>
          <w:tcPr>
            <w:tcW w:w="2693" w:type="dxa"/>
            <w:tcBorders>
              <w:top w:val="nil"/>
              <w:left w:val="single" w:sz="18" w:space="0" w:color="auto"/>
              <w:bottom w:val="single" w:sz="4" w:space="0" w:color="auto"/>
              <w:right w:val="single" w:sz="18" w:space="0" w:color="auto"/>
            </w:tcBorders>
            <w:shd w:val="clear" w:color="auto" w:fill="auto"/>
            <w:vAlign w:val="center"/>
            <w:hideMark/>
          </w:tcPr>
          <w:p w14:paraId="4905180C" w14:textId="77777777" w:rsidR="00950655" w:rsidRPr="006A6479" w:rsidRDefault="00950655" w:rsidP="00BD37C9">
            <w:pPr>
              <w:widowControl/>
              <w:spacing w:line="240" w:lineRule="exact"/>
              <w:rPr>
                <w:rFonts w:ascii="HG丸ｺﾞｼｯｸM-PRO" w:eastAsia="HG丸ｺﾞｼｯｸM-PRO" w:hAnsi="HG丸ｺﾞｼｯｸM-PRO" w:cs="ＭＳ Ｐゴシック"/>
                <w:color w:val="000000"/>
                <w:kern w:val="0"/>
                <w:sz w:val="20"/>
                <w:szCs w:val="20"/>
              </w:rPr>
            </w:pPr>
            <w:r w:rsidRPr="006A6479">
              <w:rPr>
                <w:rFonts w:ascii="HG丸ｺﾞｼｯｸM-PRO" w:eastAsia="HG丸ｺﾞｼｯｸM-PRO" w:hAnsi="HG丸ｺﾞｼｯｸM-PRO" w:cs="ＭＳ Ｐゴシック" w:hint="eastAsia"/>
                <w:color w:val="000000"/>
                <w:kern w:val="0"/>
                <w:sz w:val="20"/>
                <w:szCs w:val="20"/>
              </w:rPr>
              <w:t>受講必須対象者</w:t>
            </w:r>
            <w:r w:rsidRPr="006A6479">
              <w:rPr>
                <w:rFonts w:ascii="HG丸ｺﾞｼｯｸM-PRO" w:eastAsia="HG丸ｺﾞｼｯｸM-PRO" w:hAnsi="HG丸ｺﾞｼｯｸM-PRO" w:cs="ＭＳ Ｐゴシック" w:hint="eastAsia"/>
                <w:color w:val="000000"/>
                <w:kern w:val="0"/>
                <w:sz w:val="20"/>
                <w:szCs w:val="20"/>
              </w:rPr>
              <w:br/>
              <w:t>移行・定着支援事業所職員、障害者就業・生活支援センターの就業支援員・生活支援員</w:t>
            </w:r>
          </w:p>
        </w:tc>
      </w:tr>
      <w:tr w:rsidR="00950655" w:rsidRPr="006A6479" w14:paraId="51E6BBA2" w14:textId="77777777" w:rsidTr="00BD37C9">
        <w:trPr>
          <w:trHeight w:val="645"/>
        </w:trPr>
        <w:tc>
          <w:tcPr>
            <w:tcW w:w="1080" w:type="dxa"/>
            <w:tcBorders>
              <w:top w:val="nil"/>
              <w:left w:val="single" w:sz="4" w:space="0" w:color="auto"/>
              <w:bottom w:val="single" w:sz="4" w:space="0" w:color="auto"/>
              <w:right w:val="single" w:sz="4" w:space="0" w:color="auto"/>
            </w:tcBorders>
            <w:shd w:val="clear" w:color="000000" w:fill="F2F2F2"/>
            <w:vAlign w:val="center"/>
            <w:hideMark/>
          </w:tcPr>
          <w:p w14:paraId="1A63EBFB" w14:textId="77777777" w:rsidR="00950655" w:rsidRPr="006A6479" w:rsidRDefault="00950655" w:rsidP="00BD37C9">
            <w:pPr>
              <w:widowControl/>
              <w:spacing w:line="240" w:lineRule="exact"/>
              <w:jc w:val="center"/>
              <w:rPr>
                <w:rFonts w:ascii="HG丸ｺﾞｼｯｸM-PRO" w:eastAsia="HG丸ｺﾞｼｯｸM-PRO" w:hAnsi="HG丸ｺﾞｼｯｸM-PRO" w:cs="ＭＳ Ｐゴシック"/>
                <w:color w:val="000000"/>
                <w:kern w:val="0"/>
                <w:sz w:val="20"/>
                <w:szCs w:val="20"/>
              </w:rPr>
            </w:pPr>
            <w:r w:rsidRPr="006A6479">
              <w:rPr>
                <w:rFonts w:ascii="HG丸ｺﾞｼｯｸM-PRO" w:eastAsia="HG丸ｺﾞｼｯｸM-PRO" w:hAnsi="HG丸ｺﾞｼｯｸM-PRO" w:cs="ＭＳ Ｐゴシック" w:hint="eastAsia"/>
                <w:color w:val="000000"/>
                <w:kern w:val="0"/>
                <w:sz w:val="20"/>
                <w:szCs w:val="20"/>
              </w:rPr>
              <w:t>報酬対象</w:t>
            </w:r>
            <w:r w:rsidRPr="006A6479">
              <w:rPr>
                <w:rFonts w:ascii="HG丸ｺﾞｼｯｸM-PRO" w:eastAsia="HG丸ｺﾞｼｯｸM-PRO" w:hAnsi="HG丸ｺﾞｼｯｸM-PRO" w:cs="ＭＳ Ｐゴシック" w:hint="eastAsia"/>
                <w:color w:val="000000"/>
                <w:kern w:val="0"/>
                <w:sz w:val="20"/>
                <w:szCs w:val="20"/>
              </w:rPr>
              <w:br/>
              <w:t>の有無</w:t>
            </w:r>
          </w:p>
        </w:tc>
        <w:tc>
          <w:tcPr>
            <w:tcW w:w="2743" w:type="dxa"/>
            <w:tcBorders>
              <w:top w:val="nil"/>
              <w:left w:val="nil"/>
              <w:bottom w:val="single" w:sz="4" w:space="0" w:color="auto"/>
              <w:right w:val="single" w:sz="4" w:space="0" w:color="auto"/>
            </w:tcBorders>
            <w:shd w:val="clear" w:color="auto" w:fill="auto"/>
            <w:vAlign w:val="center"/>
            <w:hideMark/>
          </w:tcPr>
          <w:p w14:paraId="0660B342" w14:textId="77777777" w:rsidR="00950655" w:rsidRPr="006A6479" w:rsidRDefault="00950655" w:rsidP="00BD37C9">
            <w:pPr>
              <w:widowControl/>
              <w:spacing w:line="240" w:lineRule="exact"/>
              <w:jc w:val="center"/>
              <w:rPr>
                <w:rFonts w:ascii="HG丸ｺﾞｼｯｸM-PRO" w:eastAsia="HG丸ｺﾞｼｯｸM-PRO" w:hAnsi="HG丸ｺﾞｼｯｸM-PRO" w:cs="ＭＳ Ｐゴシック"/>
                <w:color w:val="000000"/>
                <w:kern w:val="0"/>
                <w:sz w:val="20"/>
                <w:szCs w:val="20"/>
              </w:rPr>
            </w:pPr>
            <w:r w:rsidRPr="006A6479">
              <w:rPr>
                <w:rFonts w:ascii="HG丸ｺﾞｼｯｸM-PRO" w:eastAsia="HG丸ｺﾞｼｯｸM-PRO" w:hAnsi="HG丸ｺﾞｼｯｸM-PRO" w:cs="ＭＳ Ｐゴシック" w:hint="eastAsia"/>
                <w:color w:val="000000"/>
                <w:kern w:val="0"/>
                <w:sz w:val="20"/>
                <w:szCs w:val="20"/>
              </w:rPr>
              <w:t>〇 </w:t>
            </w:r>
            <w:r w:rsidRPr="006A6479">
              <w:rPr>
                <w:rFonts w:ascii="HG丸ｺﾞｼｯｸM-PRO" w:eastAsia="HG丸ｺﾞｼｯｸM-PRO" w:hAnsi="HG丸ｺﾞｼｯｸM-PRO" w:cs="ＭＳ Ｐゴシック" w:hint="eastAsia"/>
                <w:color w:val="000000"/>
                <w:kern w:val="0"/>
                <w:sz w:val="20"/>
                <w:szCs w:val="20"/>
              </w:rPr>
              <w:br/>
              <w:t>就労支援関係研修修了加算</w:t>
            </w:r>
          </w:p>
        </w:tc>
        <w:tc>
          <w:tcPr>
            <w:tcW w:w="2693" w:type="dxa"/>
            <w:tcBorders>
              <w:top w:val="nil"/>
              <w:left w:val="nil"/>
              <w:bottom w:val="single" w:sz="4" w:space="0" w:color="auto"/>
              <w:right w:val="single" w:sz="18" w:space="0" w:color="auto"/>
            </w:tcBorders>
            <w:shd w:val="clear" w:color="auto" w:fill="auto"/>
            <w:vAlign w:val="center"/>
            <w:hideMark/>
          </w:tcPr>
          <w:p w14:paraId="46C9B1DC" w14:textId="77777777" w:rsidR="00950655" w:rsidRPr="006A6479" w:rsidRDefault="00950655" w:rsidP="00BD37C9">
            <w:pPr>
              <w:widowControl/>
              <w:spacing w:line="240" w:lineRule="exact"/>
              <w:jc w:val="center"/>
              <w:rPr>
                <w:rFonts w:ascii="HG丸ｺﾞｼｯｸM-PRO" w:eastAsia="HG丸ｺﾞｼｯｸM-PRO" w:hAnsi="HG丸ｺﾞｼｯｸM-PRO" w:cs="ＭＳ Ｐゴシック"/>
                <w:color w:val="000000"/>
                <w:kern w:val="0"/>
                <w:sz w:val="20"/>
                <w:szCs w:val="20"/>
              </w:rPr>
            </w:pPr>
            <w:r w:rsidRPr="006A6479">
              <w:rPr>
                <w:rFonts w:ascii="HG丸ｺﾞｼｯｸM-PRO" w:eastAsia="HG丸ｺﾞｼｯｸM-PRO" w:hAnsi="HG丸ｺﾞｼｯｸM-PRO" w:cs="ＭＳ Ｐゴシック" w:hint="eastAsia"/>
                <w:color w:val="000000"/>
                <w:kern w:val="0"/>
                <w:sz w:val="20"/>
                <w:szCs w:val="20"/>
              </w:rPr>
              <w:t>〇</w:t>
            </w:r>
            <w:r w:rsidRPr="006A6479">
              <w:rPr>
                <w:rFonts w:ascii="HG丸ｺﾞｼｯｸM-PRO" w:eastAsia="HG丸ｺﾞｼｯｸM-PRO" w:hAnsi="HG丸ｺﾞｼｯｸM-PRO" w:cs="ＭＳ Ｐゴシック" w:hint="eastAsia"/>
                <w:color w:val="000000"/>
                <w:kern w:val="0"/>
                <w:sz w:val="20"/>
                <w:szCs w:val="20"/>
              </w:rPr>
              <w:br/>
              <w:t>就労支援関係研修修了加算</w:t>
            </w:r>
          </w:p>
        </w:tc>
        <w:tc>
          <w:tcPr>
            <w:tcW w:w="2693" w:type="dxa"/>
            <w:tcBorders>
              <w:top w:val="nil"/>
              <w:left w:val="single" w:sz="18" w:space="0" w:color="auto"/>
              <w:bottom w:val="single" w:sz="4" w:space="0" w:color="auto"/>
              <w:right w:val="single" w:sz="18" w:space="0" w:color="auto"/>
            </w:tcBorders>
            <w:shd w:val="clear" w:color="auto" w:fill="auto"/>
            <w:noWrap/>
            <w:vAlign w:val="center"/>
            <w:hideMark/>
          </w:tcPr>
          <w:p w14:paraId="42B91851" w14:textId="77777777" w:rsidR="00950655" w:rsidRPr="006A6479" w:rsidRDefault="00950655" w:rsidP="00BD37C9">
            <w:pPr>
              <w:widowControl/>
              <w:spacing w:line="240" w:lineRule="exact"/>
              <w:jc w:val="center"/>
              <w:rPr>
                <w:rFonts w:ascii="HG丸ｺﾞｼｯｸM-PRO" w:eastAsia="HG丸ｺﾞｼｯｸM-PRO" w:hAnsi="HG丸ｺﾞｼｯｸM-PRO" w:cs="ＭＳ Ｐゴシック"/>
                <w:color w:val="000000"/>
                <w:kern w:val="0"/>
                <w:sz w:val="20"/>
                <w:szCs w:val="20"/>
              </w:rPr>
            </w:pPr>
            <w:r w:rsidRPr="006A6479">
              <w:rPr>
                <w:rFonts w:ascii="HG丸ｺﾞｼｯｸM-PRO" w:eastAsia="HG丸ｺﾞｼｯｸM-PRO" w:hAnsi="HG丸ｺﾞｼｯｸM-PRO" w:cs="ＭＳ Ｐゴシック" w:hint="eastAsia"/>
                <w:color w:val="000000"/>
                <w:kern w:val="0"/>
                <w:sz w:val="20"/>
                <w:szCs w:val="20"/>
              </w:rPr>
              <w:t>検討中</w:t>
            </w:r>
          </w:p>
        </w:tc>
      </w:tr>
      <w:tr w:rsidR="00950655" w:rsidRPr="006A6479" w14:paraId="1F3BEC02" w14:textId="77777777" w:rsidTr="00BD37C9">
        <w:trPr>
          <w:trHeight w:val="480"/>
        </w:trPr>
        <w:tc>
          <w:tcPr>
            <w:tcW w:w="1080" w:type="dxa"/>
            <w:tcBorders>
              <w:top w:val="nil"/>
              <w:left w:val="single" w:sz="4" w:space="0" w:color="auto"/>
              <w:bottom w:val="single" w:sz="4" w:space="0" w:color="auto"/>
              <w:right w:val="single" w:sz="4" w:space="0" w:color="auto"/>
            </w:tcBorders>
            <w:shd w:val="clear" w:color="000000" w:fill="F2F2F2"/>
            <w:vAlign w:val="center"/>
            <w:hideMark/>
          </w:tcPr>
          <w:p w14:paraId="1BB91863" w14:textId="77777777" w:rsidR="00950655" w:rsidRPr="006A6479" w:rsidRDefault="00950655" w:rsidP="00BD37C9">
            <w:pPr>
              <w:widowControl/>
              <w:spacing w:line="240" w:lineRule="exact"/>
              <w:jc w:val="center"/>
              <w:rPr>
                <w:rFonts w:ascii="HG丸ｺﾞｼｯｸM-PRO" w:eastAsia="HG丸ｺﾞｼｯｸM-PRO" w:hAnsi="HG丸ｺﾞｼｯｸM-PRO" w:cs="ＭＳ Ｐゴシック"/>
                <w:color w:val="000000"/>
                <w:kern w:val="0"/>
                <w:sz w:val="20"/>
                <w:szCs w:val="20"/>
              </w:rPr>
            </w:pPr>
            <w:r w:rsidRPr="006A6479">
              <w:rPr>
                <w:rFonts w:ascii="HG丸ｺﾞｼｯｸM-PRO" w:eastAsia="HG丸ｺﾞｼｯｸM-PRO" w:hAnsi="HG丸ｺﾞｼｯｸM-PRO" w:cs="ＭＳ Ｐゴシック" w:hint="eastAsia"/>
                <w:color w:val="000000"/>
                <w:kern w:val="0"/>
                <w:sz w:val="20"/>
                <w:szCs w:val="20"/>
              </w:rPr>
              <w:t>受講者数</w:t>
            </w:r>
            <w:r w:rsidRPr="006A6479">
              <w:rPr>
                <w:rFonts w:ascii="HG丸ｺﾞｼｯｸM-PRO" w:eastAsia="HG丸ｺﾞｼｯｸM-PRO" w:hAnsi="HG丸ｺﾞｼｯｸM-PRO" w:cs="ＭＳ Ｐゴシック" w:hint="eastAsia"/>
                <w:color w:val="000000"/>
                <w:kern w:val="0"/>
                <w:sz w:val="20"/>
                <w:szCs w:val="20"/>
              </w:rPr>
              <w:br/>
              <w:t>実績</w:t>
            </w:r>
          </w:p>
        </w:tc>
        <w:tc>
          <w:tcPr>
            <w:tcW w:w="2743" w:type="dxa"/>
            <w:tcBorders>
              <w:top w:val="nil"/>
              <w:left w:val="nil"/>
              <w:bottom w:val="single" w:sz="4" w:space="0" w:color="auto"/>
              <w:right w:val="single" w:sz="4" w:space="0" w:color="auto"/>
            </w:tcBorders>
            <w:shd w:val="clear" w:color="auto" w:fill="auto"/>
            <w:noWrap/>
            <w:vAlign w:val="center"/>
            <w:hideMark/>
          </w:tcPr>
          <w:p w14:paraId="26E93BF9" w14:textId="77777777" w:rsidR="00950655" w:rsidRPr="006A6479" w:rsidRDefault="00950655" w:rsidP="00BD37C9">
            <w:pPr>
              <w:widowControl/>
              <w:spacing w:line="240" w:lineRule="exact"/>
              <w:jc w:val="center"/>
              <w:rPr>
                <w:rFonts w:ascii="HG丸ｺﾞｼｯｸM-PRO" w:eastAsia="HG丸ｺﾞｼｯｸM-PRO" w:hAnsi="HG丸ｺﾞｼｯｸM-PRO" w:cs="ＭＳ Ｐゴシック"/>
                <w:color w:val="000000"/>
                <w:kern w:val="0"/>
                <w:sz w:val="20"/>
                <w:szCs w:val="20"/>
              </w:rPr>
            </w:pPr>
            <w:r w:rsidRPr="006A6479">
              <w:rPr>
                <w:rFonts w:ascii="HG丸ｺﾞｼｯｸM-PRO" w:eastAsia="HG丸ｺﾞｼｯｸM-PRO" w:hAnsi="HG丸ｺﾞｼｯｸM-PRO" w:cs="ＭＳ Ｐゴシック" w:hint="eastAsia"/>
                <w:color w:val="000000"/>
                <w:kern w:val="0"/>
                <w:sz w:val="20"/>
                <w:szCs w:val="20"/>
              </w:rPr>
              <w:t>・R2:72人 ・R3:73人</w:t>
            </w:r>
          </w:p>
        </w:tc>
        <w:tc>
          <w:tcPr>
            <w:tcW w:w="2693" w:type="dxa"/>
            <w:tcBorders>
              <w:top w:val="nil"/>
              <w:left w:val="nil"/>
              <w:bottom w:val="single" w:sz="4" w:space="0" w:color="auto"/>
              <w:right w:val="single" w:sz="18" w:space="0" w:color="auto"/>
            </w:tcBorders>
            <w:shd w:val="clear" w:color="auto" w:fill="auto"/>
            <w:noWrap/>
            <w:vAlign w:val="center"/>
            <w:hideMark/>
          </w:tcPr>
          <w:p w14:paraId="5CAE8729" w14:textId="77777777" w:rsidR="00950655" w:rsidRPr="006A6479" w:rsidRDefault="00950655" w:rsidP="00BD37C9">
            <w:pPr>
              <w:widowControl/>
              <w:spacing w:line="240" w:lineRule="exact"/>
              <w:jc w:val="center"/>
              <w:rPr>
                <w:rFonts w:ascii="HG丸ｺﾞｼｯｸM-PRO" w:eastAsia="HG丸ｺﾞｼｯｸM-PRO" w:hAnsi="HG丸ｺﾞｼｯｸM-PRO" w:cs="ＭＳ Ｐゴシック"/>
                <w:color w:val="000000"/>
                <w:kern w:val="0"/>
                <w:sz w:val="20"/>
                <w:szCs w:val="20"/>
              </w:rPr>
            </w:pPr>
            <w:r w:rsidRPr="006A6479">
              <w:rPr>
                <w:rFonts w:ascii="HG丸ｺﾞｼｯｸM-PRO" w:eastAsia="HG丸ｺﾞｼｯｸM-PRO" w:hAnsi="HG丸ｺﾞｼｯｸM-PRO" w:cs="ＭＳ Ｐゴシック" w:hint="eastAsia"/>
                <w:color w:val="000000"/>
                <w:kern w:val="0"/>
                <w:sz w:val="20"/>
                <w:szCs w:val="20"/>
              </w:rPr>
              <w:t>R2：145人</w:t>
            </w:r>
          </w:p>
        </w:tc>
        <w:tc>
          <w:tcPr>
            <w:tcW w:w="2693" w:type="dxa"/>
            <w:tcBorders>
              <w:top w:val="nil"/>
              <w:left w:val="single" w:sz="18" w:space="0" w:color="auto"/>
              <w:bottom w:val="single" w:sz="4" w:space="0" w:color="auto"/>
              <w:right w:val="single" w:sz="18" w:space="0" w:color="auto"/>
            </w:tcBorders>
            <w:shd w:val="clear" w:color="auto" w:fill="auto"/>
            <w:noWrap/>
            <w:vAlign w:val="center"/>
            <w:hideMark/>
          </w:tcPr>
          <w:p w14:paraId="2E842994" w14:textId="77777777" w:rsidR="00950655" w:rsidRPr="006A6479" w:rsidRDefault="00950655" w:rsidP="00BD37C9">
            <w:pPr>
              <w:widowControl/>
              <w:spacing w:line="240" w:lineRule="exact"/>
              <w:jc w:val="center"/>
              <w:rPr>
                <w:rFonts w:ascii="HG丸ｺﾞｼｯｸM-PRO" w:eastAsia="HG丸ｺﾞｼｯｸM-PRO" w:hAnsi="HG丸ｺﾞｼｯｸM-PRO" w:cs="ＭＳ Ｐゴシック"/>
                <w:color w:val="000000"/>
                <w:kern w:val="0"/>
                <w:sz w:val="20"/>
                <w:szCs w:val="20"/>
              </w:rPr>
            </w:pPr>
            <w:r w:rsidRPr="006A6479">
              <w:rPr>
                <w:rFonts w:ascii="HG丸ｺﾞｼｯｸM-PRO" w:eastAsia="HG丸ｺﾞｼｯｸM-PRO" w:hAnsi="HG丸ｺﾞｼｯｸM-PRO" w:cs="ＭＳ Ｐゴシック" w:hint="eastAsia"/>
                <w:color w:val="000000"/>
                <w:kern w:val="0"/>
                <w:sz w:val="20"/>
                <w:szCs w:val="20"/>
              </w:rPr>
              <w:t>－</w:t>
            </w:r>
          </w:p>
        </w:tc>
      </w:tr>
      <w:tr w:rsidR="00950655" w:rsidRPr="006A6479" w14:paraId="32BFBD53" w14:textId="77777777" w:rsidTr="00C3600F">
        <w:trPr>
          <w:trHeight w:val="1020"/>
        </w:trPr>
        <w:tc>
          <w:tcPr>
            <w:tcW w:w="1080" w:type="dxa"/>
            <w:tcBorders>
              <w:top w:val="nil"/>
              <w:left w:val="single" w:sz="4" w:space="0" w:color="auto"/>
              <w:bottom w:val="single" w:sz="4" w:space="0" w:color="auto"/>
              <w:right w:val="single" w:sz="4" w:space="0" w:color="auto"/>
            </w:tcBorders>
            <w:shd w:val="clear" w:color="000000" w:fill="F2F2F2"/>
            <w:vAlign w:val="center"/>
            <w:hideMark/>
          </w:tcPr>
          <w:p w14:paraId="58D9C904" w14:textId="77777777" w:rsidR="00950655" w:rsidRPr="006A6479" w:rsidRDefault="00950655" w:rsidP="00BD37C9">
            <w:pPr>
              <w:widowControl/>
              <w:spacing w:line="240" w:lineRule="exact"/>
              <w:jc w:val="center"/>
              <w:rPr>
                <w:rFonts w:ascii="HG丸ｺﾞｼｯｸM-PRO" w:eastAsia="HG丸ｺﾞｼｯｸM-PRO" w:hAnsi="HG丸ｺﾞｼｯｸM-PRO" w:cs="ＭＳ Ｐゴシック"/>
                <w:color w:val="000000"/>
                <w:kern w:val="0"/>
                <w:sz w:val="20"/>
                <w:szCs w:val="20"/>
              </w:rPr>
            </w:pPr>
            <w:r w:rsidRPr="006A6479">
              <w:rPr>
                <w:rFonts w:ascii="HG丸ｺﾞｼｯｸM-PRO" w:eastAsia="HG丸ｺﾞｼｯｸM-PRO" w:hAnsi="HG丸ｺﾞｼｯｸM-PRO" w:cs="ＭＳ Ｐゴシック" w:hint="eastAsia"/>
                <w:color w:val="000000"/>
                <w:kern w:val="0"/>
                <w:sz w:val="20"/>
                <w:szCs w:val="20"/>
              </w:rPr>
              <w:t>備考</w:t>
            </w:r>
          </w:p>
        </w:tc>
        <w:tc>
          <w:tcPr>
            <w:tcW w:w="2743" w:type="dxa"/>
            <w:tcBorders>
              <w:top w:val="nil"/>
              <w:left w:val="nil"/>
              <w:bottom w:val="single" w:sz="4" w:space="0" w:color="auto"/>
              <w:right w:val="single" w:sz="4" w:space="0" w:color="auto"/>
            </w:tcBorders>
            <w:shd w:val="clear" w:color="auto" w:fill="auto"/>
            <w:vAlign w:val="center"/>
            <w:hideMark/>
          </w:tcPr>
          <w:p w14:paraId="36017273" w14:textId="77777777" w:rsidR="00950655" w:rsidRPr="006A6479" w:rsidRDefault="00950655" w:rsidP="00BD37C9">
            <w:pPr>
              <w:widowControl/>
              <w:spacing w:line="240" w:lineRule="exact"/>
              <w:jc w:val="left"/>
              <w:rPr>
                <w:rFonts w:ascii="HG丸ｺﾞｼｯｸM-PRO" w:eastAsia="HG丸ｺﾞｼｯｸM-PRO" w:hAnsi="HG丸ｺﾞｼｯｸM-PRO" w:cs="ＭＳ Ｐゴシック"/>
                <w:color w:val="000000"/>
                <w:kern w:val="0"/>
                <w:sz w:val="20"/>
                <w:szCs w:val="20"/>
              </w:rPr>
            </w:pPr>
            <w:r w:rsidRPr="006A6479">
              <w:rPr>
                <w:rFonts w:ascii="HG丸ｺﾞｼｯｸM-PRO" w:eastAsia="HG丸ｺﾞｼｯｸM-PRO" w:hAnsi="HG丸ｺﾞｼｯｸM-PRO" w:cs="ＭＳ Ｐゴシック" w:hint="eastAsia"/>
                <w:color w:val="000000"/>
                <w:kern w:val="0"/>
                <w:sz w:val="20"/>
                <w:szCs w:val="20"/>
              </w:rPr>
              <w:t>国への事前協議を経て、「就業支援基礎研修」と同等の以上の内容を有する研修として開催</w:t>
            </w:r>
          </w:p>
        </w:tc>
        <w:tc>
          <w:tcPr>
            <w:tcW w:w="2693" w:type="dxa"/>
            <w:tcBorders>
              <w:top w:val="nil"/>
              <w:left w:val="nil"/>
              <w:bottom w:val="single" w:sz="4" w:space="0" w:color="auto"/>
              <w:right w:val="single" w:sz="18" w:space="0" w:color="auto"/>
            </w:tcBorders>
            <w:shd w:val="clear" w:color="auto" w:fill="auto"/>
            <w:noWrap/>
            <w:vAlign w:val="center"/>
            <w:hideMark/>
          </w:tcPr>
          <w:p w14:paraId="70907101" w14:textId="77777777" w:rsidR="00950655" w:rsidRPr="006A6479" w:rsidRDefault="00950655" w:rsidP="00BD37C9">
            <w:pPr>
              <w:widowControl/>
              <w:spacing w:line="240" w:lineRule="exact"/>
              <w:jc w:val="left"/>
              <w:rPr>
                <w:rFonts w:ascii="HG丸ｺﾞｼｯｸM-PRO" w:eastAsia="HG丸ｺﾞｼｯｸM-PRO" w:hAnsi="HG丸ｺﾞｼｯｸM-PRO" w:cs="ＭＳ Ｐゴシック"/>
                <w:color w:val="000000"/>
                <w:kern w:val="0"/>
                <w:sz w:val="20"/>
                <w:szCs w:val="20"/>
              </w:rPr>
            </w:pPr>
            <w:r w:rsidRPr="006A6479">
              <w:rPr>
                <w:rFonts w:ascii="HG丸ｺﾞｼｯｸM-PRO" w:eastAsia="HG丸ｺﾞｼｯｸM-PRO" w:hAnsi="HG丸ｺﾞｼｯｸM-PRO" w:cs="ＭＳ Ｐゴシック" w:hint="eastAsia"/>
                <w:color w:val="000000"/>
                <w:kern w:val="0"/>
                <w:sz w:val="20"/>
                <w:szCs w:val="20"/>
              </w:rPr>
              <w:t xml:space="preserve">　</w:t>
            </w:r>
          </w:p>
        </w:tc>
        <w:tc>
          <w:tcPr>
            <w:tcW w:w="2693" w:type="dxa"/>
            <w:tcBorders>
              <w:top w:val="nil"/>
              <w:left w:val="single" w:sz="18" w:space="0" w:color="auto"/>
              <w:bottom w:val="single" w:sz="18" w:space="0" w:color="auto"/>
              <w:right w:val="single" w:sz="18" w:space="0" w:color="auto"/>
            </w:tcBorders>
            <w:shd w:val="clear" w:color="auto" w:fill="auto"/>
            <w:noWrap/>
            <w:vAlign w:val="center"/>
            <w:hideMark/>
          </w:tcPr>
          <w:p w14:paraId="704C1B49" w14:textId="77777777" w:rsidR="00950655" w:rsidRPr="006A6479" w:rsidRDefault="00950655" w:rsidP="00BD37C9">
            <w:pPr>
              <w:widowControl/>
              <w:spacing w:line="240" w:lineRule="exact"/>
              <w:jc w:val="left"/>
              <w:rPr>
                <w:rFonts w:ascii="HG丸ｺﾞｼｯｸM-PRO" w:eastAsia="HG丸ｺﾞｼｯｸM-PRO" w:hAnsi="HG丸ｺﾞｼｯｸM-PRO" w:cs="ＭＳ Ｐゴシック"/>
                <w:color w:val="000000"/>
                <w:kern w:val="0"/>
                <w:sz w:val="20"/>
                <w:szCs w:val="20"/>
              </w:rPr>
            </w:pPr>
            <w:r w:rsidRPr="006A6479">
              <w:rPr>
                <w:rFonts w:ascii="HG丸ｺﾞｼｯｸM-PRO" w:eastAsia="HG丸ｺﾞｼｯｸM-PRO" w:hAnsi="HG丸ｺﾞｼｯｸM-PRO" w:cs="ＭＳ Ｐゴシック" w:hint="eastAsia"/>
                <w:color w:val="000000"/>
                <w:kern w:val="0"/>
                <w:sz w:val="20"/>
                <w:szCs w:val="20"/>
              </w:rPr>
              <w:t xml:space="preserve">　</w:t>
            </w:r>
          </w:p>
        </w:tc>
      </w:tr>
    </w:tbl>
    <w:p w14:paraId="00CEF219" w14:textId="4D750B10" w:rsidR="00950655" w:rsidRPr="006A6479" w:rsidRDefault="00390E20" w:rsidP="00950655">
      <w:pPr>
        <w:rPr>
          <w:rFonts w:ascii="HG丸ｺﾞｼｯｸM-PRO" w:eastAsia="HG丸ｺﾞｼｯｸM-PRO" w:hAnsi="HG丸ｺﾞｼｯｸM-PRO"/>
        </w:rPr>
      </w:pPr>
      <w:r w:rsidRPr="00390E20">
        <w:lastRenderedPageBreak/>
        <w:pict w14:anchorId="498FB844">
          <v:shape id="_x0000_s1173" type="#_x0000_t75" style="position:absolute;left:0;text-align:left;margin-left:-22.2pt;margin-top:-.6pt;width:236.25pt;height:198.75pt;z-index:251677184;mso-position-horizontal-relative:text;mso-position-vertical-relative:text">
            <v:imagedata r:id="rId20" o:title=""/>
          </v:shape>
        </w:pict>
      </w:r>
      <w:r w:rsidR="002F5CD0">
        <w:rPr>
          <w:noProof/>
        </w:rPr>
        <w:pict w14:anchorId="671B41BB">
          <v:shape id="テキスト ボックス 2" o:spid="_x0000_s1061" type="#_x0000_t202" style="position:absolute;left:0;text-align:left;margin-left:226.45pt;margin-top:1.95pt;width:271.25pt;height:181.65pt;z-index:251655680;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">
            <v:textbox style="mso-next-textbox:#テキスト ボックス 2">
              <w:txbxContent>
                <w:p w14:paraId="6D8F08A2" w14:textId="77777777" w:rsidR="00950655" w:rsidRPr="00154E31" w:rsidRDefault="00950655" w:rsidP="00950655">
                  <w:pPr>
                    <w:rPr>
                      <w:rFonts w:ascii="HG丸ｺﾞｼｯｸM-PRO" w:eastAsia="HG丸ｺﾞｼｯｸM-PRO" w:hAnsi="HG丸ｺﾞｼｯｸM-PRO"/>
                      <w:b/>
                    </w:rPr>
                  </w:pPr>
                  <w:r w:rsidRPr="00154E31">
                    <w:rPr>
                      <w:rFonts w:ascii="HG丸ｺﾞｼｯｸM-PRO" w:eastAsia="HG丸ｺﾞｼｯｸM-PRO" w:hAnsi="HG丸ｺﾞｼｯｸM-PRO" w:hint="eastAsia"/>
                      <w:b/>
                    </w:rPr>
                    <w:t>○受講対象者数等</w:t>
                  </w:r>
                  <w:r w:rsidRPr="00154E31">
                    <w:rPr>
                      <w:rFonts w:ascii="HG丸ｺﾞｼｯｸM-PRO" w:eastAsia="HG丸ｺﾞｼｯｸM-PRO" w:hAnsi="HG丸ｺﾞｼｯｸM-PRO"/>
                      <w:b/>
                    </w:rPr>
                    <w:t>（表</w:t>
                  </w:r>
                  <w:r>
                    <w:rPr>
                      <w:rFonts w:ascii="HG丸ｺﾞｼｯｸM-PRO" w:eastAsia="HG丸ｺﾞｼｯｸM-PRO" w:hAnsi="HG丸ｺﾞｼｯｸM-PRO" w:hint="eastAsia"/>
                      <w:b/>
                    </w:rPr>
                    <w:t>3</w:t>
                  </w:r>
                  <w:r w:rsidRPr="00154E31">
                    <w:rPr>
                      <w:rFonts w:ascii="HG丸ｺﾞｼｯｸM-PRO" w:eastAsia="HG丸ｺﾞｼｯｸM-PRO" w:hAnsi="HG丸ｺﾞｼｯｸM-PRO"/>
                      <w:b/>
                    </w:rPr>
                    <w:t>）</w:t>
                  </w:r>
                </w:p>
                <w:p w14:paraId="234B2248" w14:textId="77777777" w:rsidR="00950655" w:rsidRPr="00154E31" w:rsidRDefault="00950655" w:rsidP="00950655">
                  <w:pPr>
                    <w:rPr>
                      <w:rFonts w:ascii="HG丸ｺﾞｼｯｸM-PRO" w:eastAsia="HG丸ｺﾞｼｯｸM-PRO" w:hAnsi="HG丸ｺﾞｼｯｸM-PRO"/>
                    </w:rPr>
                  </w:pPr>
                  <w:r w:rsidRPr="00154E31">
                    <w:rPr>
                      <w:rFonts w:ascii="HG丸ｺﾞｼｯｸM-PRO" w:eastAsia="HG丸ｺﾞｼｯｸM-PRO" w:hAnsi="HG丸ｺﾞｼｯｸM-PRO" w:hint="eastAsia"/>
                    </w:rPr>
                    <w:t>【就労系</w:t>
                  </w:r>
                  <w:r>
                    <w:rPr>
                      <w:rFonts w:ascii="HG丸ｺﾞｼｯｸM-PRO" w:eastAsia="HG丸ｺﾞｼｯｸM-PRO" w:hAnsi="HG丸ｺﾞｼｯｸM-PRO" w:hint="eastAsia"/>
                    </w:rPr>
                    <w:t>障がい福祉</w:t>
                  </w:r>
                  <w:r w:rsidRPr="00154E31">
                    <w:rPr>
                      <w:rFonts w:ascii="HG丸ｺﾞｼｯｸM-PRO" w:eastAsia="HG丸ｺﾞｼｯｸM-PRO" w:hAnsi="HG丸ｺﾞｼｯｸM-PRO" w:hint="eastAsia"/>
                    </w:rPr>
                    <w:t>サービス事業所従事者数】</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1275"/>
                    <w:gridCol w:w="1134"/>
                  </w:tblGrid>
                  <w:tr w:rsidR="00950655" w:rsidRPr="00154E31" w14:paraId="44376318" w14:textId="77777777" w:rsidTr="00BD37C9">
                    <w:trPr>
                      <w:trHeight w:val="270"/>
                    </w:trPr>
                    <w:tc>
                      <w:tcPr>
                        <w:tcW w:w="2552" w:type="dxa"/>
                        <w:shd w:val="clear" w:color="auto" w:fill="auto"/>
                      </w:tcPr>
                      <w:p w14:paraId="146EE3EC" w14:textId="77777777" w:rsidR="00950655" w:rsidRPr="00154E31" w:rsidRDefault="00950655" w:rsidP="00BD37C9">
                        <w:pPr>
                          <w:suppressOverlap/>
                          <w:jc w:val="center"/>
                          <w:rPr>
                            <w:rFonts w:ascii="HG丸ｺﾞｼｯｸM-PRO" w:eastAsia="HG丸ｺﾞｼｯｸM-PRO" w:hAnsi="HG丸ｺﾞｼｯｸM-PRO" w:cs="ＭＳ 明朝"/>
                            <w:b/>
                            <w:szCs w:val="21"/>
                          </w:rPr>
                        </w:pPr>
                      </w:p>
                    </w:tc>
                    <w:tc>
                      <w:tcPr>
                        <w:tcW w:w="1275" w:type="dxa"/>
                        <w:shd w:val="clear" w:color="auto" w:fill="auto"/>
                      </w:tcPr>
                      <w:p w14:paraId="7D2A9E50" w14:textId="77777777" w:rsidR="00950655" w:rsidRPr="00154E31" w:rsidRDefault="00950655" w:rsidP="00BD37C9">
                        <w:pPr>
                          <w:suppressOverlap/>
                          <w:jc w:val="center"/>
                          <w:rPr>
                            <w:rFonts w:ascii="HG丸ｺﾞｼｯｸM-PRO" w:eastAsia="HG丸ｺﾞｼｯｸM-PRO" w:hAnsi="HG丸ｺﾞｼｯｸM-PRO" w:cs="ＭＳ 明朝"/>
                            <w:b/>
                            <w:szCs w:val="21"/>
                          </w:rPr>
                        </w:pPr>
                        <w:r w:rsidRPr="00154E31">
                          <w:rPr>
                            <w:rFonts w:ascii="HG丸ｺﾞｼｯｸM-PRO" w:eastAsia="HG丸ｺﾞｼｯｸM-PRO" w:hAnsi="HG丸ｺﾞｼｯｸM-PRO"/>
                          </w:rPr>
                          <w:t>Ｒ</w:t>
                        </w:r>
                        <w:r w:rsidRPr="00154E31">
                          <w:rPr>
                            <w:rFonts w:ascii="HG丸ｺﾞｼｯｸM-PRO" w:eastAsia="HG丸ｺﾞｼｯｸM-PRO" w:hAnsi="HG丸ｺﾞｼｯｸM-PRO" w:hint="eastAsia"/>
                          </w:rPr>
                          <w:t>２</w:t>
                        </w:r>
                      </w:p>
                    </w:tc>
                    <w:tc>
                      <w:tcPr>
                        <w:tcW w:w="1134" w:type="dxa"/>
                        <w:shd w:val="clear" w:color="auto" w:fill="auto"/>
                      </w:tcPr>
                      <w:p w14:paraId="67084B23" w14:textId="77777777" w:rsidR="00950655" w:rsidRPr="00154E31" w:rsidRDefault="00950655" w:rsidP="00BD37C9">
                        <w:pPr>
                          <w:suppressOverlap/>
                          <w:jc w:val="center"/>
                          <w:rPr>
                            <w:rFonts w:ascii="HG丸ｺﾞｼｯｸM-PRO" w:eastAsia="HG丸ｺﾞｼｯｸM-PRO" w:hAnsi="HG丸ｺﾞｼｯｸM-PRO" w:cs="ＭＳ 明朝"/>
                            <w:b/>
                            <w:szCs w:val="21"/>
                          </w:rPr>
                        </w:pPr>
                        <w:r w:rsidRPr="00154E31">
                          <w:rPr>
                            <w:rFonts w:ascii="HG丸ｺﾞｼｯｸM-PRO" w:eastAsia="HG丸ｺﾞｼｯｸM-PRO" w:hAnsi="HG丸ｺﾞｼｯｸM-PRO"/>
                          </w:rPr>
                          <w:t>Ｒ３</w:t>
                        </w:r>
                      </w:p>
                    </w:tc>
                  </w:tr>
                  <w:tr w:rsidR="00950655" w:rsidRPr="00154E31" w14:paraId="1B3E7A75" w14:textId="77777777" w:rsidTr="00BD37C9">
                    <w:trPr>
                      <w:trHeight w:val="70"/>
                    </w:trPr>
                    <w:tc>
                      <w:tcPr>
                        <w:tcW w:w="2552" w:type="dxa"/>
                        <w:shd w:val="clear" w:color="auto" w:fill="auto"/>
                      </w:tcPr>
                      <w:p w14:paraId="1BE16058" w14:textId="77777777" w:rsidR="00950655" w:rsidRPr="00154E31" w:rsidRDefault="00950655" w:rsidP="00BD37C9">
                        <w:pPr>
                          <w:suppressOverlap/>
                          <w:rPr>
                            <w:rFonts w:ascii="HG丸ｺﾞｼｯｸM-PRO" w:eastAsia="HG丸ｺﾞｼｯｸM-PRO" w:hAnsi="HG丸ｺﾞｼｯｸM-PRO" w:cs="ＭＳ 明朝"/>
                            <w:b/>
                            <w:szCs w:val="21"/>
                          </w:rPr>
                        </w:pPr>
                        <w:r w:rsidRPr="00154E31">
                          <w:rPr>
                            <w:rFonts w:ascii="HG丸ｺﾞｼｯｸM-PRO" w:eastAsia="HG丸ｺﾞｼｯｸM-PRO" w:hAnsi="HG丸ｺﾞｼｯｸM-PRO" w:hint="eastAsia"/>
                          </w:rPr>
                          <w:t>移行</w:t>
                        </w:r>
                        <w:r w:rsidRPr="00154E31">
                          <w:rPr>
                            <w:rFonts w:ascii="HG丸ｺﾞｼｯｸM-PRO" w:eastAsia="HG丸ｺﾞｼｯｸM-PRO" w:hAnsi="HG丸ｺﾞｼｯｸM-PRO"/>
                          </w:rPr>
                          <w:t>・</w:t>
                        </w:r>
                        <w:r w:rsidRPr="00154E31">
                          <w:rPr>
                            <w:rFonts w:ascii="HG丸ｺﾞｼｯｸM-PRO" w:eastAsia="HG丸ｺﾞｼｯｸM-PRO" w:hAnsi="HG丸ｺﾞｼｯｸM-PRO" w:hint="eastAsia"/>
                          </w:rPr>
                          <w:t>定着</w:t>
                        </w:r>
                        <w:r w:rsidRPr="00154E31">
                          <w:rPr>
                            <w:rFonts w:ascii="HG丸ｺﾞｼｯｸM-PRO" w:eastAsia="HG丸ｺﾞｼｯｸM-PRO" w:hAnsi="HG丸ｺﾞｼｯｸM-PRO"/>
                          </w:rPr>
                          <w:t>・</w:t>
                        </w:r>
                        <w:r w:rsidRPr="00154E31">
                          <w:rPr>
                            <w:rFonts w:ascii="HG丸ｺﾞｼｯｸM-PRO" w:eastAsia="HG丸ｺﾞｼｯｸM-PRO" w:hAnsi="HG丸ｺﾞｼｯｸM-PRO" w:hint="eastAsia"/>
                          </w:rPr>
                          <w:t>Ａ</w:t>
                        </w:r>
                        <w:r w:rsidRPr="00154E31">
                          <w:rPr>
                            <w:rFonts w:ascii="HG丸ｺﾞｼｯｸM-PRO" w:eastAsia="HG丸ｺﾞｼｯｸM-PRO" w:hAnsi="HG丸ｺﾞｼｯｸM-PRO"/>
                          </w:rPr>
                          <w:t>型・Ｂ型</w:t>
                        </w:r>
                      </w:p>
                    </w:tc>
                    <w:tc>
                      <w:tcPr>
                        <w:tcW w:w="1275" w:type="dxa"/>
                        <w:shd w:val="clear" w:color="auto" w:fill="auto"/>
                      </w:tcPr>
                      <w:p w14:paraId="3039D488" w14:textId="77777777" w:rsidR="00950655" w:rsidRPr="00154E31" w:rsidRDefault="00950655" w:rsidP="00BD37C9">
                        <w:pPr>
                          <w:suppressOverlap/>
                          <w:jc w:val="right"/>
                          <w:rPr>
                            <w:rFonts w:ascii="HG丸ｺﾞｼｯｸM-PRO" w:eastAsia="HG丸ｺﾞｼｯｸM-PRO" w:hAnsi="HG丸ｺﾞｼｯｸM-PRO" w:cs="ＭＳ 明朝"/>
                            <w:b/>
                            <w:szCs w:val="21"/>
                          </w:rPr>
                        </w:pPr>
                        <w:r w:rsidRPr="00154E31">
                          <w:rPr>
                            <w:rFonts w:ascii="HG丸ｺﾞｼｯｸM-PRO" w:eastAsia="HG丸ｺﾞｼｯｸM-PRO" w:hAnsi="HG丸ｺﾞｼｯｸM-PRO" w:hint="eastAsia"/>
                          </w:rPr>
                          <w:t>8,476人</w:t>
                        </w:r>
                      </w:p>
                    </w:tc>
                    <w:tc>
                      <w:tcPr>
                        <w:tcW w:w="1134" w:type="dxa"/>
                        <w:shd w:val="clear" w:color="auto" w:fill="auto"/>
                      </w:tcPr>
                      <w:p w14:paraId="359B209A" w14:textId="77777777" w:rsidR="00950655" w:rsidRPr="00154E31" w:rsidRDefault="00950655" w:rsidP="00BD37C9">
                        <w:pPr>
                          <w:suppressOverlap/>
                          <w:jc w:val="right"/>
                          <w:rPr>
                            <w:rFonts w:ascii="HG丸ｺﾞｼｯｸM-PRO" w:eastAsia="HG丸ｺﾞｼｯｸM-PRO" w:hAnsi="HG丸ｺﾞｼｯｸM-PRO" w:cs="ＭＳ 明朝"/>
                            <w:b/>
                            <w:szCs w:val="21"/>
                          </w:rPr>
                        </w:pPr>
                        <w:r w:rsidRPr="00154E31">
                          <w:rPr>
                            <w:rFonts w:ascii="HG丸ｺﾞｼｯｸM-PRO" w:eastAsia="HG丸ｺﾞｼｯｸM-PRO" w:hAnsi="HG丸ｺﾞｼｯｸM-PRO" w:hint="eastAsia"/>
                          </w:rPr>
                          <w:t>9,796人</w:t>
                        </w:r>
                      </w:p>
                    </w:tc>
                  </w:tr>
                  <w:tr w:rsidR="00950655" w:rsidRPr="00154E31" w14:paraId="50F8E1BE" w14:textId="77777777" w:rsidTr="00BD37C9">
                    <w:trPr>
                      <w:trHeight w:val="253"/>
                    </w:trPr>
                    <w:tc>
                      <w:tcPr>
                        <w:tcW w:w="2552" w:type="dxa"/>
                        <w:shd w:val="clear" w:color="auto" w:fill="auto"/>
                      </w:tcPr>
                      <w:p w14:paraId="46EC8B0F" w14:textId="77777777" w:rsidR="00950655" w:rsidRPr="00154E31" w:rsidRDefault="00950655" w:rsidP="00BD37C9">
                        <w:pPr>
                          <w:suppressOverlap/>
                          <w:rPr>
                            <w:rFonts w:ascii="HG丸ｺﾞｼｯｸM-PRO" w:eastAsia="HG丸ｺﾞｼｯｸM-PRO" w:hAnsi="HG丸ｺﾞｼｯｸM-PRO" w:cs="ＭＳ 明朝"/>
                            <w:b/>
                            <w:szCs w:val="21"/>
                          </w:rPr>
                        </w:pPr>
                        <w:r w:rsidRPr="00154E31">
                          <w:rPr>
                            <w:rFonts w:ascii="HG丸ｺﾞｼｯｸM-PRO" w:eastAsia="HG丸ｺﾞｼｯｸM-PRO" w:hAnsi="HG丸ｺﾞｼｯｸM-PRO" w:hint="eastAsia"/>
                          </w:rPr>
                          <w:t>移行・</w:t>
                        </w:r>
                        <w:r w:rsidRPr="00154E31">
                          <w:rPr>
                            <w:rFonts w:ascii="HG丸ｺﾞｼｯｸM-PRO" w:eastAsia="HG丸ｺﾞｼｯｸM-PRO" w:hAnsi="HG丸ｺﾞｼｯｸM-PRO"/>
                          </w:rPr>
                          <w:t>定着</w:t>
                        </w:r>
                      </w:p>
                    </w:tc>
                    <w:tc>
                      <w:tcPr>
                        <w:tcW w:w="1275" w:type="dxa"/>
                        <w:shd w:val="clear" w:color="auto" w:fill="auto"/>
                      </w:tcPr>
                      <w:p w14:paraId="7B9F8CE5" w14:textId="77777777" w:rsidR="00950655" w:rsidRPr="00154E31" w:rsidRDefault="00950655" w:rsidP="00BD37C9">
                        <w:pPr>
                          <w:suppressOverlap/>
                          <w:jc w:val="right"/>
                          <w:rPr>
                            <w:rFonts w:ascii="HG丸ｺﾞｼｯｸM-PRO" w:eastAsia="HG丸ｺﾞｼｯｸM-PRO" w:hAnsi="HG丸ｺﾞｼｯｸM-PRO" w:cs="ＭＳ 明朝"/>
                            <w:b/>
                            <w:szCs w:val="21"/>
                          </w:rPr>
                        </w:pPr>
                        <w:r w:rsidRPr="00154E31">
                          <w:rPr>
                            <w:rFonts w:ascii="HG丸ｺﾞｼｯｸM-PRO" w:eastAsia="HG丸ｺﾞｼｯｸM-PRO" w:hAnsi="HG丸ｺﾞｼｯｸM-PRO"/>
                          </w:rPr>
                          <w:t>1,650</w:t>
                        </w:r>
                        <w:r w:rsidRPr="00154E31">
                          <w:rPr>
                            <w:rFonts w:ascii="HG丸ｺﾞｼｯｸM-PRO" w:eastAsia="HG丸ｺﾞｼｯｸM-PRO" w:hAnsi="HG丸ｺﾞｼｯｸM-PRO" w:hint="eastAsia"/>
                          </w:rPr>
                          <w:t>人</w:t>
                        </w:r>
                      </w:p>
                    </w:tc>
                    <w:tc>
                      <w:tcPr>
                        <w:tcW w:w="1134" w:type="dxa"/>
                        <w:shd w:val="clear" w:color="auto" w:fill="auto"/>
                      </w:tcPr>
                      <w:p w14:paraId="32ED3437" w14:textId="77777777" w:rsidR="00950655" w:rsidRPr="00154E31" w:rsidRDefault="00950655" w:rsidP="00BD37C9">
                        <w:pPr>
                          <w:suppressOverlap/>
                          <w:jc w:val="right"/>
                          <w:rPr>
                            <w:rFonts w:ascii="HG丸ｺﾞｼｯｸM-PRO" w:eastAsia="HG丸ｺﾞｼｯｸM-PRO" w:hAnsi="HG丸ｺﾞｼｯｸM-PRO" w:cs="ＭＳ 明朝"/>
                            <w:b/>
                            <w:szCs w:val="21"/>
                          </w:rPr>
                        </w:pPr>
                        <w:r w:rsidRPr="00154E31">
                          <w:rPr>
                            <w:rFonts w:ascii="HG丸ｺﾞｼｯｸM-PRO" w:eastAsia="HG丸ｺﾞｼｯｸM-PRO" w:hAnsi="HG丸ｺﾞｼｯｸM-PRO" w:hint="eastAsia"/>
                          </w:rPr>
                          <w:t>1,807人</w:t>
                        </w:r>
                      </w:p>
                    </w:tc>
                  </w:tr>
                </w:tbl>
                <w:p w14:paraId="76F925F7" w14:textId="77777777" w:rsidR="00950655" w:rsidRPr="00154E31" w:rsidRDefault="00950655" w:rsidP="00950655">
                  <w:pPr>
                    <w:rPr>
                      <w:rFonts w:ascii="HG丸ｺﾞｼｯｸM-PRO" w:eastAsia="HG丸ｺﾞｼｯｸM-PRO" w:hAnsi="HG丸ｺﾞｼｯｸM-PRO"/>
                    </w:rPr>
                  </w:pPr>
                </w:p>
                <w:p w14:paraId="4F325CCE" w14:textId="77777777" w:rsidR="00950655" w:rsidRPr="00154E31" w:rsidRDefault="00950655" w:rsidP="00950655">
                  <w:pPr>
                    <w:rPr>
                      <w:rFonts w:ascii="HG丸ｺﾞｼｯｸM-PRO" w:eastAsia="HG丸ｺﾞｼｯｸM-PRO" w:hAnsi="HG丸ｺﾞｼｯｸM-PRO"/>
                    </w:rPr>
                  </w:pPr>
                  <w:r w:rsidRPr="00154E31">
                    <w:rPr>
                      <w:rFonts w:ascii="HG丸ｺﾞｼｯｸM-PRO" w:eastAsia="HG丸ｺﾞｼｯｸM-PRO" w:hAnsi="HG丸ｺﾞｼｯｸM-PRO" w:hint="eastAsia"/>
                    </w:rPr>
                    <w:t>【障害者就業・生活支援センターの就業支援担当者及び生活支援担当者】</w:t>
                  </w:r>
                </w:p>
                <w:p w14:paraId="5A1F3036" w14:textId="77777777" w:rsidR="00950655" w:rsidRPr="00154E31" w:rsidRDefault="00950655" w:rsidP="00950655">
                  <w:pPr>
                    <w:rPr>
                      <w:rFonts w:ascii="HG丸ｺﾞｼｯｸM-PRO" w:eastAsia="HG丸ｺﾞｼｯｸM-PRO" w:hAnsi="HG丸ｺﾞｼｯｸM-PRO"/>
                    </w:rPr>
                  </w:pPr>
                  <w:r w:rsidRPr="00154E31">
                    <w:rPr>
                      <w:rFonts w:ascii="HG丸ｺﾞｼｯｸM-PRO" w:eastAsia="HG丸ｺﾞｼｯｸM-PRO" w:hAnsi="HG丸ｺﾞｼｯｸM-PRO" w:hint="eastAsia"/>
                    </w:rPr>
                    <w:t>・</w:t>
                  </w:r>
                  <w:r w:rsidRPr="00154E31">
                    <w:rPr>
                      <w:rFonts w:ascii="HG丸ｺﾞｼｯｸM-PRO" w:eastAsia="HG丸ｺﾞｼｯｸM-PRO" w:hAnsi="HG丸ｺﾞｼｯｸM-PRO"/>
                    </w:rPr>
                    <w:t>約</w:t>
                  </w:r>
                  <w:r w:rsidRPr="00154E31">
                    <w:rPr>
                      <w:rFonts w:ascii="HG丸ｺﾞｼｯｸM-PRO" w:eastAsia="HG丸ｺﾞｼｯｸM-PRO" w:hAnsi="HG丸ｺﾞｼｯｸM-PRO" w:hint="eastAsia"/>
                    </w:rPr>
                    <w:t>110人</w:t>
                  </w:r>
                  <w:r w:rsidRPr="00154E31">
                    <w:rPr>
                      <w:rFonts w:ascii="HG丸ｺﾞｼｯｸM-PRO" w:eastAsia="HG丸ｺﾞｼｯｸM-PRO" w:hAnsi="HG丸ｺﾞｼｯｸM-PRO"/>
                    </w:rPr>
                    <w:t>（</w:t>
                  </w:r>
                  <w:r w:rsidRPr="00154E31">
                    <w:rPr>
                      <w:rFonts w:ascii="HG丸ｺﾞｼｯｸM-PRO" w:eastAsia="HG丸ｺﾞｼｯｸM-PRO" w:hAnsi="HG丸ｺﾞｼｯｸM-PRO" w:hint="eastAsia"/>
                    </w:rPr>
                    <w:t>18センター</w:t>
                  </w:r>
                  <w:r w:rsidRPr="00154E31">
                    <w:rPr>
                      <w:rFonts w:ascii="HG丸ｺﾞｼｯｸM-PRO" w:eastAsia="HG丸ｺﾞｼｯｸM-PRO" w:hAnsi="HG丸ｺﾞｼｯｸM-PRO"/>
                    </w:rPr>
                    <w:t>）</w:t>
                  </w:r>
                </w:p>
                <w:p w14:paraId="79897E9A" w14:textId="77777777" w:rsidR="00950655" w:rsidRDefault="00950655" w:rsidP="00950655"/>
              </w:txbxContent>
            </v:textbox>
          </v:shape>
        </w:pict>
      </w:r>
    </w:p>
    <w:p w14:paraId="1E2A4D80" w14:textId="27635425" w:rsidR="00950655" w:rsidRPr="006A6479" w:rsidRDefault="00950655" w:rsidP="00950655">
      <w:pPr>
        <w:ind w:left="210" w:hangingChars="100" w:hanging="210"/>
        <w:rPr>
          <w:rFonts w:ascii="HG丸ｺﾞｼｯｸM-PRO" w:eastAsia="HG丸ｺﾞｼｯｸM-PRO" w:hAnsi="HG丸ｺﾞｼｯｸM-PRO"/>
        </w:rPr>
      </w:pPr>
    </w:p>
    <w:p w14:paraId="57EBE59E" w14:textId="77777777" w:rsidR="00950655" w:rsidRPr="006A6479" w:rsidRDefault="00950655" w:rsidP="00950655">
      <w:pPr>
        <w:ind w:left="210" w:hangingChars="100" w:hanging="210"/>
        <w:rPr>
          <w:rFonts w:ascii="HG丸ｺﾞｼｯｸM-PRO" w:eastAsia="HG丸ｺﾞｼｯｸM-PRO" w:hAnsi="HG丸ｺﾞｼｯｸM-PRO"/>
        </w:rPr>
      </w:pPr>
    </w:p>
    <w:p w14:paraId="0FD4B3A2" w14:textId="77777777" w:rsidR="00950655" w:rsidRPr="006A6479" w:rsidRDefault="00950655" w:rsidP="00950655">
      <w:pPr>
        <w:ind w:left="210" w:hangingChars="100" w:hanging="210"/>
        <w:rPr>
          <w:rFonts w:ascii="HG丸ｺﾞｼｯｸM-PRO" w:eastAsia="HG丸ｺﾞｼｯｸM-PRO" w:hAnsi="HG丸ｺﾞｼｯｸM-PRO"/>
        </w:rPr>
      </w:pPr>
    </w:p>
    <w:p w14:paraId="6DFC05BF" w14:textId="77777777" w:rsidR="00950655" w:rsidRPr="006A6479" w:rsidRDefault="00950655" w:rsidP="00950655">
      <w:pPr>
        <w:ind w:left="210" w:hangingChars="100" w:hanging="210"/>
        <w:rPr>
          <w:rFonts w:ascii="HG丸ｺﾞｼｯｸM-PRO" w:eastAsia="HG丸ｺﾞｼｯｸM-PRO" w:hAnsi="HG丸ｺﾞｼｯｸM-PRO"/>
        </w:rPr>
      </w:pPr>
    </w:p>
    <w:p w14:paraId="78755D8E" w14:textId="77777777" w:rsidR="00950655" w:rsidRPr="006A6479" w:rsidRDefault="00950655" w:rsidP="00950655">
      <w:pPr>
        <w:ind w:left="210" w:hangingChars="100" w:hanging="210"/>
        <w:rPr>
          <w:rFonts w:ascii="HG丸ｺﾞｼｯｸM-PRO" w:eastAsia="HG丸ｺﾞｼｯｸM-PRO" w:hAnsi="HG丸ｺﾞｼｯｸM-PRO"/>
        </w:rPr>
      </w:pPr>
    </w:p>
    <w:p w14:paraId="49930373" w14:textId="77777777" w:rsidR="00950655" w:rsidRPr="006A6479" w:rsidRDefault="00950655" w:rsidP="00950655">
      <w:pPr>
        <w:ind w:left="210" w:hangingChars="100" w:hanging="210"/>
        <w:rPr>
          <w:rFonts w:ascii="HG丸ｺﾞｼｯｸM-PRO" w:eastAsia="HG丸ｺﾞｼｯｸM-PRO" w:hAnsi="HG丸ｺﾞｼｯｸM-PRO"/>
        </w:rPr>
      </w:pPr>
    </w:p>
    <w:p w14:paraId="27F83E27" w14:textId="77777777" w:rsidR="00950655" w:rsidRPr="006A6479" w:rsidRDefault="00950655" w:rsidP="00950655">
      <w:pPr>
        <w:ind w:left="210" w:hangingChars="100" w:hanging="210"/>
        <w:rPr>
          <w:rFonts w:ascii="HG丸ｺﾞｼｯｸM-PRO" w:eastAsia="HG丸ｺﾞｼｯｸM-PRO" w:hAnsi="HG丸ｺﾞｼｯｸM-PRO"/>
          <w:color w:val="D9D9D9"/>
        </w:rPr>
      </w:pPr>
    </w:p>
    <w:p w14:paraId="79751CCE" w14:textId="77777777" w:rsidR="00950655" w:rsidRPr="006A6479" w:rsidRDefault="00950655" w:rsidP="00950655">
      <w:pPr>
        <w:ind w:left="210" w:hangingChars="100" w:hanging="210"/>
        <w:rPr>
          <w:rFonts w:ascii="HG丸ｺﾞｼｯｸM-PRO" w:eastAsia="HG丸ｺﾞｼｯｸM-PRO" w:hAnsi="HG丸ｺﾞｼｯｸM-PRO"/>
        </w:rPr>
      </w:pPr>
    </w:p>
    <w:p w14:paraId="1CDF0559" w14:textId="77777777" w:rsidR="00950655" w:rsidRPr="006A6479" w:rsidRDefault="00950655" w:rsidP="00950655">
      <w:pPr>
        <w:ind w:left="210" w:hangingChars="100" w:hanging="210"/>
        <w:rPr>
          <w:rFonts w:ascii="HG丸ｺﾞｼｯｸM-PRO" w:eastAsia="HG丸ｺﾞｼｯｸM-PRO" w:hAnsi="HG丸ｺﾞｼｯｸM-PRO"/>
        </w:rPr>
      </w:pPr>
    </w:p>
    <w:p w14:paraId="32DCDA36" w14:textId="77777777" w:rsidR="00950655" w:rsidRPr="006A6479" w:rsidRDefault="00950655" w:rsidP="00950655">
      <w:pPr>
        <w:rPr>
          <w:rFonts w:ascii="HG丸ｺﾞｼｯｸM-PRO" w:eastAsia="HG丸ｺﾞｼｯｸM-PRO" w:hAnsi="HG丸ｺﾞｼｯｸM-PRO"/>
        </w:rPr>
      </w:pPr>
    </w:p>
    <w:p w14:paraId="2C04DD47" w14:textId="77777777" w:rsidR="00950655" w:rsidRPr="006A6479" w:rsidRDefault="00950655" w:rsidP="00950655">
      <w:pPr>
        <w:ind w:left="210" w:hangingChars="100" w:hanging="210"/>
        <w:rPr>
          <w:rFonts w:ascii="HG丸ｺﾞｼｯｸM-PRO" w:eastAsia="HG丸ｺﾞｼｯｸM-PRO" w:hAnsi="HG丸ｺﾞｼｯｸM-PRO"/>
        </w:rPr>
      </w:pPr>
      <w:r w:rsidRPr="006A6479">
        <w:rPr>
          <w:rFonts w:ascii="HG丸ｺﾞｼｯｸM-PRO" w:eastAsia="HG丸ｺﾞｼｯｸM-PRO" w:hAnsi="HG丸ｺﾞｼｯｸM-PRO" w:hint="eastAsia"/>
        </w:rPr>
        <w:t>・障害者雇用・福祉施策の連携強化に関する検討会において、</w:t>
      </w:r>
      <w:r w:rsidRPr="006A6479">
        <w:rPr>
          <w:rFonts w:ascii="HG丸ｺﾞｼｯｸM-PRO" w:eastAsia="HG丸ｺﾞｼｯｸM-PRO" w:hAnsi="HG丸ｺﾞｼｯｸM-PRO"/>
        </w:rPr>
        <w:t>障</w:t>
      </w:r>
      <w:r w:rsidRPr="006A6479">
        <w:rPr>
          <w:rFonts w:ascii="HG丸ｺﾞｼｯｸM-PRO" w:eastAsia="HG丸ｺﾞｼｯｸM-PRO" w:hAnsi="HG丸ｺﾞｼｯｸM-PRO" w:hint="eastAsia"/>
        </w:rPr>
        <w:t>がい</w:t>
      </w:r>
      <w:r w:rsidRPr="006A6479">
        <w:rPr>
          <w:rFonts w:ascii="HG丸ｺﾞｼｯｸM-PRO" w:eastAsia="HG丸ｺﾞｼｯｸM-PRO" w:hAnsi="HG丸ｺﾞｼｯｸM-PRO"/>
        </w:rPr>
        <w:t>者就労を支える人材の育成・確保</w:t>
      </w:r>
      <w:r w:rsidRPr="006A6479">
        <w:rPr>
          <w:rFonts w:ascii="HG丸ｺﾞｼｯｸM-PRO" w:eastAsia="HG丸ｺﾞｼｯｸM-PRO" w:hAnsi="HG丸ｺﾞｼｯｸM-PRO" w:hint="eastAsia"/>
        </w:rPr>
        <w:t>を目的に新たな研修体系である「障害者の就労支援に携わる人材に対する雇用・福祉の分野横断的な基礎的知識・スキルを付与する研修（以下「基礎的研修」と言う）」を実施するにあたって具体的な事項について、以下のとおり整理されている。</w:t>
      </w:r>
    </w:p>
    <w:p w14:paraId="51A9B805" w14:textId="77777777" w:rsidR="00950655" w:rsidRPr="006A6479" w:rsidRDefault="00950655" w:rsidP="00950655">
      <w:pPr>
        <w:rPr>
          <w:rFonts w:ascii="HG丸ｺﾞｼｯｸM-PRO" w:eastAsia="HG丸ｺﾞｼｯｸM-PRO" w:hAnsi="HG丸ｺﾞｼｯｸM-PRO"/>
        </w:rPr>
      </w:pPr>
      <w:r w:rsidRPr="006A6479">
        <w:rPr>
          <w:rFonts w:ascii="HG丸ｺﾞｼｯｸM-PRO" w:eastAsia="HG丸ｺﾞｼｯｸM-PRO" w:hAnsi="HG丸ｺﾞｼｯｸM-PRO" w:hint="eastAsia"/>
        </w:rPr>
        <w:t>【受講必須対象者】</w:t>
      </w:r>
    </w:p>
    <w:p w14:paraId="77057FBD" w14:textId="77777777" w:rsidR="00950655" w:rsidRPr="006A6479" w:rsidRDefault="00950655" w:rsidP="00950655">
      <w:pPr>
        <w:ind w:leftChars="100" w:left="210"/>
        <w:rPr>
          <w:rFonts w:ascii="HG丸ｺﾞｼｯｸM-PRO" w:eastAsia="HG丸ｺﾞｼｯｸM-PRO" w:hAnsi="HG丸ｺﾞｼｯｸM-PRO"/>
        </w:rPr>
      </w:pPr>
      <w:r w:rsidRPr="006A6479">
        <w:rPr>
          <w:rFonts w:ascii="HG丸ｺﾞｼｯｸM-PRO" w:eastAsia="HG丸ｺﾞｼｯｸM-PRO" w:hAnsi="HG丸ｺﾞｼｯｸM-PRO" w:hint="eastAsia"/>
        </w:rPr>
        <w:t>就労移行支援事業所の就労支援員、就労定着支援事業所の就労定着支援員、障害者就業・生活支援センターの就業支援担当者及び生活支援担当者</w:t>
      </w:r>
    </w:p>
    <w:p w14:paraId="29027364" w14:textId="77777777" w:rsidR="00950655" w:rsidRPr="006A6479" w:rsidRDefault="00950655" w:rsidP="00950655">
      <w:pPr>
        <w:rPr>
          <w:rFonts w:ascii="HG丸ｺﾞｼｯｸM-PRO" w:eastAsia="HG丸ｺﾞｼｯｸM-PRO" w:hAnsi="HG丸ｺﾞｼｯｸM-PRO"/>
          <w:kern w:val="0"/>
        </w:rPr>
      </w:pPr>
      <w:r w:rsidRPr="006A6479">
        <w:rPr>
          <w:rFonts w:ascii="HG丸ｺﾞｼｯｸM-PRO" w:eastAsia="HG丸ｺﾞｼｯｸM-PRO" w:hAnsi="HG丸ｺﾞｼｯｸM-PRO" w:hint="eastAsia"/>
        </w:rPr>
        <w:t>【規模感】</w:t>
      </w:r>
    </w:p>
    <w:p w14:paraId="5E119560" w14:textId="77777777" w:rsidR="00950655" w:rsidRPr="006A6479" w:rsidRDefault="00950655" w:rsidP="00950655">
      <w:pPr>
        <w:ind w:leftChars="100" w:left="210"/>
        <w:rPr>
          <w:rFonts w:ascii="HG丸ｺﾞｼｯｸM-PRO" w:eastAsia="HG丸ｺﾞｼｯｸM-PRO" w:hAnsi="HG丸ｺﾞｼｯｸM-PRO"/>
        </w:rPr>
      </w:pPr>
      <w:r w:rsidRPr="006A6479">
        <w:rPr>
          <w:rFonts w:ascii="HG丸ｺﾞｼｯｸM-PRO" w:eastAsia="HG丸ｺﾞｼｯｸM-PRO" w:hAnsi="HG丸ｺﾞｼｯｸM-PRO" w:hint="eastAsia"/>
          <w:kern w:val="0"/>
        </w:rPr>
        <w:t>上記4者に加え、基礎的研修の受講を職場適応援助者養成研修の受講要件にした場合の受講者</w:t>
      </w:r>
      <w:r w:rsidRPr="006A6479">
        <w:rPr>
          <w:rFonts w:ascii="HG丸ｺﾞｼｯｸM-PRO" w:eastAsia="HG丸ｺﾞｼｯｸM-PRO" w:hAnsi="HG丸ｺﾞｼｯｸM-PRO" w:hint="eastAsia"/>
        </w:rPr>
        <w:t xml:space="preserve">は全国で最大11,800人（推計）　</w:t>
      </w:r>
    </w:p>
    <w:p w14:paraId="639C59BE" w14:textId="77777777" w:rsidR="00950655" w:rsidRPr="006A6479" w:rsidRDefault="00950655" w:rsidP="00950655">
      <w:pPr>
        <w:ind w:leftChars="100" w:left="210"/>
        <w:rPr>
          <w:rFonts w:ascii="HG丸ｺﾞｼｯｸM-PRO" w:eastAsia="HG丸ｺﾞｼｯｸM-PRO" w:hAnsi="HG丸ｺﾞｼｯｸM-PRO"/>
        </w:rPr>
      </w:pPr>
      <w:r w:rsidRPr="006A6479">
        <w:rPr>
          <w:rFonts w:ascii="HG丸ｺﾞｼｯｸM-PRO" w:eastAsia="HG丸ｺﾞｼｯｸM-PRO" w:hAnsi="HG丸ｺﾞｼｯｸM-PRO" w:hint="eastAsia"/>
        </w:rPr>
        <w:t>仮に、事業所に配置されてから3年以内の受講を義務付けた場合は年間3,900人が対象となる見込み</w:t>
      </w:r>
    </w:p>
    <w:p w14:paraId="002BAE03" w14:textId="77777777" w:rsidR="00950655" w:rsidRPr="006A6479" w:rsidRDefault="00950655" w:rsidP="00950655">
      <w:pPr>
        <w:ind w:left="210" w:hangingChars="100" w:hanging="210"/>
        <w:rPr>
          <w:rFonts w:ascii="HG丸ｺﾞｼｯｸM-PRO" w:eastAsia="HG丸ｺﾞｼｯｸM-PRO" w:hAnsi="HG丸ｺﾞｼｯｸM-PRO"/>
        </w:rPr>
      </w:pPr>
      <w:r w:rsidRPr="006A6479">
        <w:rPr>
          <w:rFonts w:ascii="HG丸ｺﾞｼｯｸM-PRO" w:eastAsia="HG丸ｺﾞｼｯｸM-PRO" w:hAnsi="HG丸ｺﾞｼｯｸM-PRO" w:hint="eastAsia"/>
        </w:rPr>
        <w:t>・基礎的研修は、現在の就業支援基礎研修等を基にカリキュラム等が作成されると整理されており、大阪府が開催してきた「就労支援員養成研修」の代替となる研修と考えられるが、大阪府における就労系障がい福祉サービス事業所従事者数やこれまでの実績は表１から表3のとおりである。</w:t>
      </w:r>
    </w:p>
    <w:p w14:paraId="26BF505B" w14:textId="77777777" w:rsidR="00950655" w:rsidRPr="006A6479" w:rsidRDefault="00950655" w:rsidP="00950655">
      <w:pPr>
        <w:rPr>
          <w:rFonts w:ascii="HG丸ｺﾞｼｯｸM-PRO" w:eastAsia="HG丸ｺﾞｼｯｸM-PRO" w:hAnsi="HG丸ｺﾞｼｯｸM-PRO"/>
        </w:rPr>
      </w:pPr>
    </w:p>
    <w:p w14:paraId="147A6D6F" w14:textId="77777777" w:rsidR="00950655" w:rsidRPr="006A6479" w:rsidRDefault="00950655" w:rsidP="00950655">
      <w:pPr>
        <w:rPr>
          <w:rFonts w:ascii="HG丸ｺﾞｼｯｸM-PRO" w:eastAsia="HG丸ｺﾞｼｯｸM-PRO" w:hAnsi="HG丸ｺﾞｼｯｸM-PRO"/>
          <w:b/>
          <w:szCs w:val="21"/>
        </w:rPr>
      </w:pPr>
      <w:r w:rsidRPr="006A6479">
        <w:rPr>
          <w:rFonts w:ascii="HG丸ｺﾞｼｯｸM-PRO" w:eastAsia="HG丸ｺﾞｼｯｸM-PRO" w:hAnsi="HG丸ｺﾞｼｯｸM-PRO" w:cs="ＭＳ 明朝"/>
          <w:b/>
          <w:szCs w:val="21"/>
        </w:rPr>
        <w:t>２．</w:t>
      </w:r>
      <w:r w:rsidRPr="006A6479">
        <w:rPr>
          <w:rFonts w:ascii="HG丸ｺﾞｼｯｸM-PRO" w:eastAsia="HG丸ｺﾞｼｯｸM-PRO" w:hAnsi="HG丸ｺﾞｼｯｸM-PRO"/>
          <w:b/>
          <w:szCs w:val="21"/>
        </w:rPr>
        <w:t xml:space="preserve">課題　　</w:t>
      </w:r>
    </w:p>
    <w:p w14:paraId="37C4E9EE" w14:textId="77777777" w:rsidR="00950655" w:rsidRPr="006A6479" w:rsidRDefault="00950655" w:rsidP="00950655">
      <w:pPr>
        <w:ind w:left="210" w:hangingChars="100" w:hanging="210"/>
        <w:rPr>
          <w:rFonts w:ascii="HG丸ｺﾞｼｯｸM-PRO" w:eastAsia="HG丸ｺﾞｼｯｸM-PRO" w:hAnsi="HG丸ｺﾞｼｯｸM-PRO"/>
        </w:rPr>
      </w:pPr>
      <w:r w:rsidRPr="006A6479">
        <w:rPr>
          <w:rFonts w:ascii="HG丸ｺﾞｼｯｸM-PRO" w:eastAsia="HG丸ｺﾞｼｯｸM-PRO" w:hAnsi="HG丸ｺﾞｼｯｸM-PRO" w:hint="eastAsia"/>
        </w:rPr>
        <w:t>・上記１で記載したとおり、基礎的研修は初めて就労支援に携わる者を対象としたゼロステップの研修という位置づけであるが、大阪府の現状を踏まえると、国が想定する実施主体であるJEEDや</w:t>
      </w:r>
      <w:r w:rsidRPr="006A6479">
        <w:rPr>
          <w:rFonts w:ascii="HG丸ｺﾞｼｯｸM-PRO" w:eastAsia="HG丸ｺﾞｼｯｸM-PRO" w:hAnsi="HG丸ｺﾞｼｯｸM-PRO" w:cs="ＭＳ Ｐゴシック" w:hint="eastAsia"/>
          <w:color w:val="000000"/>
          <w:kern w:val="0"/>
          <w:sz w:val="22"/>
        </w:rPr>
        <w:t>民間機関（厚生労働大臣指定の職場適応援助者養成研修実施機関）</w:t>
      </w:r>
      <w:r w:rsidRPr="006A6479">
        <w:rPr>
          <w:rFonts w:ascii="HG丸ｺﾞｼｯｸM-PRO" w:eastAsia="HG丸ｺﾞｼｯｸM-PRO" w:hAnsi="HG丸ｺﾞｼｯｸM-PRO" w:hint="eastAsia"/>
        </w:rPr>
        <w:t>だけで、受講必須対象者に対し十分な受講機会を提供することができるとは言い難い。</w:t>
      </w:r>
    </w:p>
    <w:p w14:paraId="184F288E" w14:textId="77777777" w:rsidR="00950655" w:rsidRPr="006A6479" w:rsidRDefault="00950655" w:rsidP="00950655">
      <w:pPr>
        <w:ind w:left="210" w:hangingChars="100" w:hanging="210"/>
        <w:rPr>
          <w:rFonts w:ascii="HG丸ｺﾞｼｯｸM-PRO" w:eastAsia="HG丸ｺﾞｼｯｸM-PRO" w:hAnsi="HG丸ｺﾞｼｯｸM-PRO"/>
        </w:rPr>
      </w:pPr>
      <w:r w:rsidRPr="006A6479">
        <w:rPr>
          <w:rFonts w:ascii="HG丸ｺﾞｼｯｸM-PRO" w:eastAsia="HG丸ｺﾞｼｯｸM-PRO" w:hAnsi="HG丸ｺﾞｼｯｸM-PRO" w:hint="eastAsia"/>
        </w:rPr>
        <w:t>・国の障害福祉計画では、就労継続支援Ａ型・Ｂ型事業所からの一般就労についても目標値が設定されているものの、現在想定されている受講必須対象者には、当該事業所の支援員が含まれていない。</w:t>
      </w:r>
    </w:p>
    <w:p w14:paraId="2FD381F0" w14:textId="77777777" w:rsidR="00950655" w:rsidRPr="006A6479" w:rsidRDefault="00950655" w:rsidP="00950655">
      <w:pPr>
        <w:ind w:left="210" w:hangingChars="100" w:hanging="210"/>
        <w:rPr>
          <w:rFonts w:ascii="HG丸ｺﾞｼｯｸM-PRO" w:eastAsia="HG丸ｺﾞｼｯｸM-PRO" w:hAnsi="HG丸ｺﾞｼｯｸM-PRO"/>
        </w:rPr>
      </w:pPr>
      <w:r w:rsidRPr="006A6479">
        <w:rPr>
          <w:rFonts w:ascii="HG丸ｺﾞｼｯｸM-PRO" w:eastAsia="HG丸ｺﾞｼｯｸM-PRO" w:hAnsi="HG丸ｺﾞｼｯｸM-PRO" w:hint="eastAsia"/>
        </w:rPr>
        <w:lastRenderedPageBreak/>
        <w:t>・就労系障がい福祉サービス事業所の増加に伴い支援員数も増加している中、障がい者の就労支援に携わった経験のない福祉分野以外からの参入などによる支援員の知識不足が懸念されており、より障がい者の就労支援に携わる専門家として質の向上の必要性が指摘されているところである。また、支援員ごとに支援力に偏りが出ているという課題もあり、直接障がい者と関わる支援員ひいては事業所の支援力の担保が必要である。</w:t>
      </w:r>
    </w:p>
    <w:p w14:paraId="602CB06C" w14:textId="77777777" w:rsidR="00950655" w:rsidRPr="006A6479" w:rsidRDefault="00950655" w:rsidP="00950655">
      <w:pPr>
        <w:ind w:left="210" w:hangingChars="100" w:hanging="210"/>
        <w:rPr>
          <w:rFonts w:ascii="HG丸ｺﾞｼｯｸM-PRO" w:eastAsia="HG丸ｺﾞｼｯｸM-PRO" w:hAnsi="HG丸ｺﾞｼｯｸM-PRO"/>
        </w:rPr>
      </w:pPr>
      <w:r w:rsidRPr="006A6479">
        <w:rPr>
          <w:rFonts w:ascii="HG丸ｺﾞｼｯｸM-PRO" w:eastAsia="HG丸ｺﾞｼｯｸM-PRO" w:hAnsi="HG丸ｺﾞｼｯｸM-PRO" w:hint="eastAsia"/>
        </w:rPr>
        <w:t>・障害者総合支援法の改正により令和7年10月1日より就労選択支援事業が創設され、就労系福祉サービス等への利用にあたりアセスメントを実施することになる。詳細な事業スキームが現時点において示されていないところではあるが、実施にあたっては就労支援の知識をもった人材が必要になることが想定される。</w:t>
      </w:r>
    </w:p>
    <w:p w14:paraId="2D791014" w14:textId="77777777" w:rsidR="00950655" w:rsidRPr="006A6479" w:rsidRDefault="00950655" w:rsidP="00950655">
      <w:pPr>
        <w:rPr>
          <w:rFonts w:ascii="HG丸ｺﾞｼｯｸM-PRO" w:eastAsia="HG丸ｺﾞｼｯｸM-PRO" w:hAnsi="HG丸ｺﾞｼｯｸM-PRO"/>
          <w:szCs w:val="21"/>
        </w:rPr>
      </w:pPr>
    </w:p>
    <w:p w14:paraId="186A97E0" w14:textId="77777777" w:rsidR="00950655" w:rsidRPr="006A6479" w:rsidRDefault="00950655" w:rsidP="00950655">
      <w:pPr>
        <w:rPr>
          <w:rFonts w:ascii="HG丸ｺﾞｼｯｸM-PRO" w:eastAsia="HG丸ｺﾞｼｯｸM-PRO" w:hAnsi="HG丸ｺﾞｼｯｸM-PRO"/>
          <w:b/>
          <w:szCs w:val="21"/>
        </w:rPr>
      </w:pPr>
      <w:r w:rsidRPr="006A6479">
        <w:rPr>
          <w:rFonts w:ascii="HG丸ｺﾞｼｯｸM-PRO" w:eastAsia="HG丸ｺﾞｼｯｸM-PRO" w:hAnsi="HG丸ｺﾞｼｯｸM-PRO"/>
          <w:b/>
          <w:szCs w:val="21"/>
        </w:rPr>
        <w:t xml:space="preserve">３．具体的な提案　　</w:t>
      </w:r>
    </w:p>
    <w:p w14:paraId="4C51203A" w14:textId="77777777" w:rsidR="00950655" w:rsidRPr="006A6479" w:rsidRDefault="00950655" w:rsidP="00950655">
      <w:pPr>
        <w:rPr>
          <w:rFonts w:ascii="HG丸ｺﾞｼｯｸM-PRO" w:eastAsia="HG丸ｺﾞｼｯｸM-PRO" w:hAnsi="HG丸ｺﾞｼｯｸM-PRO"/>
          <w:b/>
          <w:szCs w:val="21"/>
        </w:rPr>
      </w:pPr>
      <w:r w:rsidRPr="006A6479">
        <w:rPr>
          <w:rFonts w:ascii="HG丸ｺﾞｼｯｸM-PRO" w:eastAsia="HG丸ｺﾞｼｯｸM-PRO" w:hAnsi="HG丸ｺﾞｼｯｸM-PRO" w:hint="eastAsia"/>
        </w:rPr>
        <w:t>①基礎的研修の実施主体に都道府県等を加え、研修開催に必要な財源措置を行うこと</w:t>
      </w:r>
    </w:p>
    <w:p w14:paraId="5F4E1F38" w14:textId="77777777" w:rsidR="00950655" w:rsidRPr="006A6479" w:rsidRDefault="00950655" w:rsidP="00950655">
      <w:pPr>
        <w:ind w:left="210" w:hangingChars="100" w:hanging="210"/>
        <w:rPr>
          <w:rFonts w:ascii="HG丸ｺﾞｼｯｸM-PRO" w:eastAsia="HG丸ｺﾞｼｯｸM-PRO" w:hAnsi="HG丸ｺﾞｼｯｸM-PRO"/>
        </w:rPr>
      </w:pPr>
      <w:r w:rsidRPr="006A6479">
        <w:rPr>
          <w:rFonts w:ascii="HG丸ｺﾞｼｯｸM-PRO" w:eastAsia="HG丸ｺﾞｼｯｸM-PRO" w:hAnsi="HG丸ｺﾞｼｯｸM-PRO" w:hint="eastAsia"/>
        </w:rPr>
        <w:t>・上記２において記載したとおり、対象者に対し受講の機会を確保することが必要であり、都道府県等の実施主体を増やすことが必要である。また、上位階層の研修にあたる職場適応援助者養成研修及び就業支援担当者研修の受講は、基礎的研修の受講修了が要件となる見込みであることを踏まえると、更に受け皿となる研修の実施主体を増やすことで、受講機会の確保を図るべきである。</w:t>
      </w:r>
    </w:p>
    <w:p w14:paraId="5310927E" w14:textId="77777777" w:rsidR="00950655" w:rsidRPr="006A6479" w:rsidRDefault="00950655" w:rsidP="00950655">
      <w:pPr>
        <w:rPr>
          <w:rFonts w:ascii="HG丸ｺﾞｼｯｸM-PRO" w:eastAsia="HG丸ｺﾞｼｯｸM-PRO" w:hAnsi="HG丸ｺﾞｼｯｸM-PRO"/>
        </w:rPr>
      </w:pPr>
    </w:p>
    <w:p w14:paraId="3DD0BBDF" w14:textId="77777777" w:rsidR="00950655" w:rsidRPr="006A6479" w:rsidRDefault="00950655" w:rsidP="00950655">
      <w:pPr>
        <w:rPr>
          <w:rFonts w:ascii="HG丸ｺﾞｼｯｸM-PRO" w:eastAsia="HG丸ｺﾞｼｯｸM-PRO" w:hAnsi="HG丸ｺﾞｼｯｸM-PRO"/>
        </w:rPr>
      </w:pPr>
      <w:r w:rsidRPr="006A6479">
        <w:rPr>
          <w:rFonts w:ascii="HG丸ｺﾞｼｯｸM-PRO" w:eastAsia="HG丸ｺﾞｼｯｸM-PRO" w:hAnsi="HG丸ｺﾞｼｯｸM-PRO" w:hint="eastAsia"/>
        </w:rPr>
        <w:t>②就労継続支援A型・B型事業所の支援員にも基礎的研修の受講を早期に図ること</w:t>
      </w:r>
    </w:p>
    <w:p w14:paraId="0BC43A86" w14:textId="77777777" w:rsidR="00950655" w:rsidRPr="006A6479" w:rsidRDefault="00950655" w:rsidP="00950655">
      <w:pPr>
        <w:ind w:left="210" w:hangingChars="100" w:hanging="210"/>
        <w:rPr>
          <w:rFonts w:ascii="HG丸ｺﾞｼｯｸM-PRO" w:eastAsia="HG丸ｺﾞｼｯｸM-PRO" w:hAnsi="HG丸ｺﾞｼｯｸM-PRO"/>
        </w:rPr>
      </w:pPr>
      <w:r w:rsidRPr="006A6479">
        <w:rPr>
          <w:rFonts w:ascii="HG丸ｺﾞｼｯｸM-PRO" w:eastAsia="HG丸ｺﾞｼｯｸM-PRO" w:hAnsi="HG丸ｺﾞｼｯｸM-PRO" w:hint="eastAsia"/>
        </w:rPr>
        <w:t>・国の障害福祉計画では、就労継続支援事業所からの一般就労者数の増加が目標として設定されている中、当該事業所の支援力の向上は一般就労者数の増加に直結するものと考える。そのため、就労継続支援A型・B型事業所の支援員も基礎的研修の受講を早期に図るだけでなく、受講必須対象者にも加えること。</w:t>
      </w:r>
    </w:p>
    <w:p w14:paraId="0205D85C" w14:textId="77777777" w:rsidR="00950655" w:rsidRPr="006A6479" w:rsidRDefault="00950655" w:rsidP="00950655">
      <w:pPr>
        <w:ind w:left="210" w:hangingChars="100" w:hanging="210"/>
        <w:rPr>
          <w:rFonts w:ascii="HG丸ｺﾞｼｯｸM-PRO" w:eastAsia="HG丸ｺﾞｼｯｸM-PRO" w:hAnsi="HG丸ｺﾞｼｯｸM-PRO"/>
        </w:rPr>
      </w:pPr>
    </w:p>
    <w:p w14:paraId="354A054F" w14:textId="77777777" w:rsidR="00950655" w:rsidRPr="006A6479" w:rsidRDefault="00950655" w:rsidP="00950655">
      <w:pPr>
        <w:rPr>
          <w:rFonts w:ascii="HG丸ｺﾞｼｯｸM-PRO" w:eastAsia="HG丸ｺﾞｼｯｸM-PRO" w:hAnsi="HG丸ｺﾞｼｯｸM-PRO"/>
        </w:rPr>
      </w:pPr>
      <w:r w:rsidRPr="006A6479">
        <w:rPr>
          <w:rFonts w:ascii="HG丸ｺﾞｼｯｸM-PRO" w:eastAsia="HG丸ｺﾞｼｯｸM-PRO" w:hAnsi="HG丸ｺﾞｼｯｸM-PRO" w:hint="eastAsia"/>
        </w:rPr>
        <w:t>③就労系障がい福祉サービス事業所における支援力が担保される仕組みの検討を行うこと</w:t>
      </w:r>
    </w:p>
    <w:p w14:paraId="73BA70E7" w14:textId="77777777" w:rsidR="00950655" w:rsidRPr="006A6479" w:rsidRDefault="00950655" w:rsidP="00950655">
      <w:pPr>
        <w:ind w:left="283" w:hangingChars="135" w:hanging="283"/>
        <w:rPr>
          <w:rFonts w:ascii="HG丸ｺﾞｼｯｸM-PRO" w:eastAsia="HG丸ｺﾞｼｯｸM-PRO" w:hAnsi="HG丸ｺﾞｼｯｸM-PRO"/>
        </w:rPr>
      </w:pPr>
      <w:r w:rsidRPr="006A6479">
        <w:rPr>
          <w:rFonts w:ascii="HG丸ｺﾞｼｯｸM-PRO" w:eastAsia="HG丸ｺﾞｼｯｸM-PRO" w:hAnsi="HG丸ｺﾞｼｯｸM-PRO" w:hint="eastAsia"/>
        </w:rPr>
        <w:t>・基礎的研修の受講修了者を事業所に最低1人以上配置することなどを事業所の指定基準</w:t>
      </w:r>
    </w:p>
    <w:p w14:paraId="528A5084" w14:textId="37262085" w:rsidR="00950655" w:rsidRDefault="00950655" w:rsidP="00950655">
      <w:pPr>
        <w:ind w:leftChars="100" w:left="210"/>
        <w:rPr>
          <w:rFonts w:ascii="HG丸ｺﾞｼｯｸM-PRO" w:eastAsia="HG丸ｺﾞｼｯｸM-PRO" w:hAnsi="HG丸ｺﾞｼｯｸM-PRO"/>
        </w:rPr>
      </w:pPr>
      <w:r w:rsidRPr="006A6479">
        <w:rPr>
          <w:rFonts w:ascii="HG丸ｺﾞｼｯｸM-PRO" w:eastAsia="HG丸ｺﾞｼｯｸM-PRO" w:hAnsi="HG丸ｺﾞｼｯｸM-PRO" w:hint="eastAsia"/>
        </w:rPr>
        <w:t>とするなど、各事業所における安定した支援力を担保するための仕組みを検討すること。ただし、その場合も基礎的研修の受講修了者数の現状を踏まえ、経過措置などを設けること。</w:t>
      </w:r>
    </w:p>
    <w:p w14:paraId="4CBA703F" w14:textId="77777777" w:rsidR="004E7698" w:rsidRPr="006A6479" w:rsidRDefault="004E7698" w:rsidP="00950655">
      <w:pPr>
        <w:ind w:leftChars="100" w:left="210"/>
        <w:rPr>
          <w:rFonts w:ascii="HG丸ｺﾞｼｯｸM-PRO" w:eastAsia="HG丸ｺﾞｼｯｸM-PRO" w:hAnsi="HG丸ｺﾞｼｯｸM-PRO"/>
        </w:rPr>
      </w:pPr>
    </w:p>
    <w:p w14:paraId="1F3FC8DF" w14:textId="77777777" w:rsidR="00950655" w:rsidRPr="006A6479" w:rsidRDefault="00950655" w:rsidP="00950655">
      <w:pPr>
        <w:ind w:left="210" w:hangingChars="100" w:hanging="210"/>
        <w:rPr>
          <w:rFonts w:ascii="HG丸ｺﾞｼｯｸM-PRO" w:eastAsia="HG丸ｺﾞｼｯｸM-PRO" w:hAnsi="HG丸ｺﾞｼｯｸM-PRO"/>
        </w:rPr>
      </w:pPr>
      <w:r w:rsidRPr="006A6479">
        <w:rPr>
          <w:rFonts w:ascii="HG丸ｺﾞｼｯｸM-PRO" w:eastAsia="HG丸ｺﾞｼｯｸM-PRO" w:hAnsi="HG丸ｺﾞｼｯｸM-PRO" w:hint="eastAsia"/>
        </w:rPr>
        <w:t>④就労選択支援事業について、人材育成・確保のための研修を実施すること。</w:t>
      </w:r>
    </w:p>
    <w:p w14:paraId="6D09E295" w14:textId="77777777" w:rsidR="00950655" w:rsidRPr="006A6479" w:rsidRDefault="00950655" w:rsidP="00950655">
      <w:pPr>
        <w:ind w:left="210" w:hangingChars="100" w:hanging="210"/>
        <w:rPr>
          <w:rFonts w:ascii="HG丸ｺﾞｼｯｸM-PRO" w:eastAsia="HG丸ｺﾞｼｯｸM-PRO" w:hAnsi="HG丸ｺﾞｼｯｸM-PRO"/>
        </w:rPr>
      </w:pPr>
      <w:r w:rsidRPr="006A6479">
        <w:rPr>
          <w:rFonts w:ascii="HG丸ｺﾞｼｯｸM-PRO" w:eastAsia="HG丸ｺﾞｼｯｸM-PRO" w:hAnsi="HG丸ｺﾞｼｯｸM-PRO" w:hint="eastAsia"/>
        </w:rPr>
        <w:t>・就労選択支援事業のスキームでは就労アセスメントの手法を活用して、本人の希望、就労能力や適性等に合った選択を支援するとされており、実施主体としては就労系福祉サービス事業や障害者就業・生活支援センター等が想定されている。円滑に事業を実施するためには、障がい福祉サービスや障がい者雇用等についての知見があり、より適切に就労アセスメントを行い企業や地域の社会資源と連携できる人材が必要となると考えられることから、そのような人材の育成・確保のための研修を実施すること。</w:t>
      </w:r>
    </w:p>
    <w:p w14:paraId="2F466A96" w14:textId="77777777" w:rsidR="00950655" w:rsidRPr="006A6479" w:rsidRDefault="00950655" w:rsidP="00950655">
      <w:pPr>
        <w:rPr>
          <w:rFonts w:ascii="HG丸ｺﾞｼｯｸM-PRO" w:eastAsia="HG丸ｺﾞｼｯｸM-PRO" w:hAnsi="HG丸ｺﾞｼｯｸM-PRO"/>
          <w:szCs w:val="21"/>
        </w:rPr>
      </w:pPr>
      <w:r w:rsidRPr="006A6479">
        <w:rPr>
          <w:rFonts w:ascii="HG丸ｺﾞｼｯｸM-PRO" w:eastAsia="HG丸ｺﾞｼｯｸM-PRO" w:hAnsi="HG丸ｺﾞｼｯｸM-PRO"/>
          <w:szCs w:val="21"/>
        </w:rPr>
        <w:br w:type="page"/>
      </w:r>
      <w:r w:rsidR="002F5CD0">
        <w:pict w14:anchorId="262AB122">
          <v:rect id="_x0000_s1153" style="width:428.6pt;height:27pt;visibility:visible;mso-left-percent:-10001;mso-top-percent:-10001;mso-position-horizontal:absolute;mso-position-horizontal-relative:char;mso-position-vertical:absolute;mso-position-vertical-relative:line;mso-left-percent:-10001;mso-top-percent:-10001;v-text-anchor:middle" fillcolor="black" strokeweight="2pt">
            <v:path arrowok="t"/>
            <v:textbox style="mso-next-textbox:#_x0000_s1153">
              <w:txbxContent>
                <w:p w14:paraId="3FEF5A48" w14:textId="1869E217" w:rsidR="00950655" w:rsidRPr="00E002D9" w:rsidRDefault="00C3600F" w:rsidP="00950655">
                  <w:pPr>
                    <w:spacing w:line="300" w:lineRule="exact"/>
                    <w:rPr>
                      <w:rFonts w:ascii="Meiryo UI" w:eastAsia="Meiryo UI" w:hAnsi="Meiryo UI"/>
                      <w:b/>
                      <w:sz w:val="26"/>
                      <w:szCs w:val="26"/>
                    </w:rPr>
                  </w:pPr>
                  <w:r>
                    <w:rPr>
                      <w:rFonts w:ascii="Meiryo UI" w:eastAsia="Meiryo UI" w:hAnsi="Meiryo UI" w:hint="eastAsia"/>
                      <w:b/>
                      <w:sz w:val="26"/>
                      <w:szCs w:val="26"/>
                    </w:rPr>
                    <w:t>８</w:t>
                  </w:r>
                  <w:r w:rsidR="00950655" w:rsidRPr="00E002D9">
                    <w:rPr>
                      <w:rFonts w:ascii="Meiryo UI" w:eastAsia="Meiryo UI" w:hAnsi="Meiryo UI" w:hint="eastAsia"/>
                      <w:b/>
                      <w:sz w:val="26"/>
                      <w:szCs w:val="26"/>
                    </w:rPr>
                    <w:t>．精神科病院</w:t>
                  </w:r>
                  <w:r w:rsidR="00950655" w:rsidRPr="005B6154">
                    <w:rPr>
                      <w:rFonts w:ascii="Meiryo UI" w:eastAsia="Meiryo UI" w:hAnsi="Meiryo UI" w:hint="eastAsia"/>
                      <w:b/>
                      <w:color w:val="FFFFFF"/>
                      <w:sz w:val="26"/>
                      <w:szCs w:val="26"/>
                    </w:rPr>
                    <w:t>や</w:t>
                  </w:r>
                  <w:r w:rsidR="00C0447B">
                    <w:rPr>
                      <w:rFonts w:ascii="Meiryo UI" w:eastAsia="Meiryo UI" w:hAnsi="Meiryo UI" w:hint="eastAsia"/>
                      <w:b/>
                      <w:color w:val="FFFFFF"/>
                      <w:sz w:val="26"/>
                      <w:szCs w:val="26"/>
                    </w:rPr>
                    <w:t>入所</w:t>
                  </w:r>
                  <w:r w:rsidR="00950655" w:rsidRPr="005B6154">
                    <w:rPr>
                      <w:rFonts w:ascii="Meiryo UI" w:eastAsia="Meiryo UI" w:hAnsi="Meiryo UI" w:hint="eastAsia"/>
                      <w:b/>
                      <w:color w:val="FFFFFF"/>
                      <w:sz w:val="26"/>
                      <w:szCs w:val="26"/>
                    </w:rPr>
                    <w:t>施設か</w:t>
                  </w:r>
                  <w:r w:rsidR="00950655" w:rsidRPr="00E002D9">
                    <w:rPr>
                      <w:rFonts w:ascii="Meiryo UI" w:eastAsia="Meiryo UI" w:hAnsi="Meiryo UI" w:hint="eastAsia"/>
                      <w:b/>
                      <w:sz w:val="26"/>
                      <w:szCs w:val="26"/>
                    </w:rPr>
                    <w:t>らの地域生活への移行について</w:t>
                  </w:r>
                </w:p>
                <w:p w14:paraId="5C6749A1" w14:textId="77777777" w:rsidR="00950655" w:rsidRPr="005B6154" w:rsidRDefault="00950655" w:rsidP="00950655">
                  <w:pPr>
                    <w:spacing w:line="300" w:lineRule="exact"/>
                    <w:rPr>
                      <w:rFonts w:ascii="Meiryo UI" w:eastAsia="Meiryo UI" w:hAnsi="Meiryo UI"/>
                      <w:b/>
                      <w:sz w:val="26"/>
                      <w:szCs w:val="26"/>
                      <w:shd w:val="clear" w:color="auto" w:fill="00B0F0"/>
                    </w:rPr>
                  </w:pPr>
                </w:p>
                <w:p w14:paraId="01809EA7" w14:textId="77777777" w:rsidR="00950655" w:rsidRDefault="00950655" w:rsidP="00950655"/>
              </w:txbxContent>
            </v:textbox>
            <w10:anchorlock/>
          </v:rect>
        </w:pict>
      </w:r>
      <w:r w:rsidR="002F5CD0">
        <w:pict w14:anchorId="4EDA3047">
          <v:rect id="_x0000_s1152" style="width:428.55pt;height:56.25pt;visibility:visible;mso-left-percent:-10001;mso-top-percent:-10001;mso-position-horizontal:absolute;mso-position-horizontal-relative:char;mso-position-vertical:absolute;mso-position-vertical-relative:line;mso-left-percent:-10001;mso-top-percent:-10001" fillcolor="#f4b083" strokecolor="#c00000" strokeweight="1.5pt">
            <v:path arrowok="t"/>
            <v:textbox style="mso-next-textbox:#_x0000_s1152">
              <w:txbxContent>
                <w:p w14:paraId="145E7021" w14:textId="77777777" w:rsidR="00950655" w:rsidRPr="00C3600F" w:rsidRDefault="00950655" w:rsidP="00C3600F">
                  <w:pPr>
                    <w:ind w:left="210" w:hangingChars="100" w:hanging="210"/>
                    <w:rPr>
                      <w:rFonts w:ascii="HG丸ｺﾞｼｯｸM-PRO" w:eastAsia="HG丸ｺﾞｼｯｸM-PRO" w:hAnsi="HG丸ｺﾞｼｯｸM-PRO" w:cs="Meiryo UI"/>
                      <w:szCs w:val="21"/>
                    </w:rPr>
                  </w:pPr>
                  <w:r w:rsidRPr="00A85516">
                    <w:rPr>
                      <w:rFonts w:ascii="ＭＳ 明朝" w:hAnsi="ＭＳ 明朝" w:cs="Meiryo UI" w:hint="eastAsia"/>
                      <w:szCs w:val="21"/>
                    </w:rPr>
                    <w:t>〇</w:t>
                  </w:r>
                  <w:r w:rsidRPr="00A85516">
                    <w:rPr>
                      <w:rFonts w:ascii="HG丸ｺﾞｼｯｸM-PRO" w:eastAsia="HG丸ｺﾞｼｯｸM-PRO" w:hAnsi="HG丸ｺﾞｼｯｸM-PRO" w:cs="Meiryo UI" w:hint="eastAsia"/>
                      <w:szCs w:val="21"/>
                    </w:rPr>
                    <w:t xml:space="preserve"> </w:t>
                  </w:r>
                  <w:r w:rsidRPr="00A85516">
                    <w:rPr>
                      <w:rFonts w:ascii="HG丸ｺﾞｼｯｸM-PRO" w:eastAsia="HG丸ｺﾞｼｯｸM-PRO" w:hAnsi="HG丸ｺﾞｼｯｸM-PRO" w:hint="eastAsia"/>
                      <w:szCs w:val="21"/>
                    </w:rPr>
                    <w:t>長期入院精神障がい者や長期施設入所者の地域移行を進めるため</w:t>
                  </w:r>
                  <w:r w:rsidRPr="00A85516">
                    <w:rPr>
                      <w:rFonts w:ascii="HG丸ｺﾞｼｯｸM-PRO" w:eastAsia="HG丸ｺﾞｼｯｸM-PRO" w:hAnsi="HG丸ｺﾞｼｯｸM-PRO" w:cs="Meiryo UI" w:hint="eastAsia"/>
                      <w:b/>
                      <w:szCs w:val="21"/>
                      <w:u w:val="single"/>
                    </w:rPr>
                    <w:t>地域移行</w:t>
                  </w:r>
                  <w:r w:rsidRPr="00A85516">
                    <w:rPr>
                      <w:rFonts w:ascii="HG丸ｺﾞｼｯｸM-PRO" w:eastAsia="HG丸ｺﾞｼｯｸM-PRO" w:hAnsi="HG丸ｺﾞｼｯｸM-PRO" w:cs="Meiryo UI"/>
                      <w:b/>
                      <w:szCs w:val="21"/>
                      <w:u w:val="single"/>
                    </w:rPr>
                    <w:t>支援</w:t>
                  </w:r>
                  <w:r w:rsidRPr="00A85516">
                    <w:rPr>
                      <w:rFonts w:ascii="HG丸ｺﾞｼｯｸM-PRO" w:eastAsia="HG丸ｺﾞｼｯｸM-PRO" w:hAnsi="HG丸ｺﾞｼｯｸM-PRO" w:cs="Meiryo UI" w:hint="eastAsia"/>
                      <w:b/>
                      <w:szCs w:val="21"/>
                      <w:u w:val="single"/>
                    </w:rPr>
                    <w:t>に</w:t>
                  </w:r>
                  <w:r w:rsidRPr="00A85516">
                    <w:rPr>
                      <w:rFonts w:ascii="HG丸ｺﾞｼｯｸM-PRO" w:eastAsia="HG丸ｺﾞｼｯｸM-PRO" w:hAnsi="HG丸ｺﾞｼｯｸM-PRO" w:cs="Meiryo UI"/>
                      <w:b/>
                      <w:szCs w:val="21"/>
                      <w:u w:val="single"/>
                    </w:rPr>
                    <w:t>係る制度の改善</w:t>
                  </w:r>
                  <w:r w:rsidRPr="00A85516">
                    <w:rPr>
                      <w:rFonts w:ascii="HG丸ｺﾞｼｯｸM-PRO" w:eastAsia="HG丸ｺﾞｼｯｸM-PRO" w:hAnsi="HG丸ｺﾞｼｯｸM-PRO" w:cs="Meiryo UI" w:hint="eastAsia"/>
                      <w:szCs w:val="21"/>
                    </w:rPr>
                    <w:t>を図ること</w:t>
                  </w:r>
                </w:p>
              </w:txbxContent>
            </v:textbox>
            <w10:anchorlock/>
          </v:rect>
        </w:pict>
      </w:r>
    </w:p>
    <w:p w14:paraId="3B73CB18" w14:textId="77777777" w:rsidR="00950655" w:rsidRPr="006A6479" w:rsidRDefault="00950655" w:rsidP="00950655">
      <w:pPr>
        <w:rPr>
          <w:rFonts w:ascii="HG丸ｺﾞｼｯｸM-PRO" w:eastAsia="HG丸ｺﾞｼｯｸM-PRO" w:hAnsi="HG丸ｺﾞｼｯｸM-PRO"/>
          <w:b/>
          <w:szCs w:val="21"/>
        </w:rPr>
      </w:pPr>
      <w:r w:rsidRPr="006A6479">
        <w:rPr>
          <w:rFonts w:ascii="HG丸ｺﾞｼｯｸM-PRO" w:eastAsia="HG丸ｺﾞｼｯｸM-PRO" w:hAnsi="HG丸ｺﾞｼｯｸM-PRO" w:hint="eastAsia"/>
          <w:b/>
          <w:szCs w:val="21"/>
        </w:rPr>
        <w:t>１．現状分析</w:t>
      </w:r>
    </w:p>
    <w:p w14:paraId="64431FF3" w14:textId="77777777" w:rsidR="00950655" w:rsidRPr="006A6479" w:rsidRDefault="00950655" w:rsidP="00950655">
      <w:pPr>
        <w:rPr>
          <w:rFonts w:ascii="HG丸ｺﾞｼｯｸM-PRO" w:eastAsia="HG丸ｺﾞｼｯｸM-PRO" w:hAnsi="HG丸ｺﾞｼｯｸM-PRO"/>
          <w:b/>
          <w:szCs w:val="21"/>
        </w:rPr>
      </w:pPr>
      <w:r w:rsidRPr="006A6479">
        <w:rPr>
          <w:rFonts w:ascii="HG丸ｺﾞｼｯｸM-PRO" w:eastAsia="HG丸ｺﾞｼｯｸM-PRO" w:hAnsi="HG丸ｺﾞｼｯｸM-PRO" w:hint="eastAsia"/>
          <w:b/>
          <w:szCs w:val="21"/>
        </w:rPr>
        <w:t>（１）地域移行支援サービス</w:t>
      </w:r>
    </w:p>
    <w:p w14:paraId="7E2D8B02" w14:textId="42B14273" w:rsidR="00950655" w:rsidRPr="006A6479" w:rsidRDefault="00950655" w:rsidP="00950655">
      <w:pPr>
        <w:ind w:left="210" w:hangingChars="100" w:hanging="210"/>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 xml:space="preserve">　　精神科病院や</w:t>
      </w:r>
      <w:r w:rsidR="00C0447B">
        <w:rPr>
          <w:rFonts w:ascii="HG丸ｺﾞｼｯｸM-PRO" w:eastAsia="HG丸ｺﾞｼｯｸM-PRO" w:hAnsi="HG丸ｺﾞｼｯｸM-PRO" w:hint="eastAsia"/>
          <w:szCs w:val="21"/>
        </w:rPr>
        <w:t>入所</w:t>
      </w:r>
      <w:r w:rsidRPr="006A6479">
        <w:rPr>
          <w:rFonts w:ascii="HG丸ｺﾞｼｯｸM-PRO" w:eastAsia="HG丸ｺﾞｼｯｸM-PRO" w:hAnsi="HG丸ｺﾞｼｯｸM-PRO" w:hint="eastAsia"/>
          <w:szCs w:val="21"/>
        </w:rPr>
        <w:t>施設からの地域移行にあたり、地域移行支援サービスを利用するためには本人からの申請が必要であるが、入院、入所期間が長期になればなるほど退院、退所をイメージすることができないため、サービス利用に至るまでの退院、退所意欲を高めるための働きかけに相当な時間を要し、場合によっては年単位の場合もある。</w:t>
      </w:r>
    </w:p>
    <w:p w14:paraId="343AD4D9" w14:textId="77777777" w:rsidR="00950655" w:rsidRPr="006A6479" w:rsidRDefault="00950655" w:rsidP="00950655">
      <w:pPr>
        <w:ind w:left="210" w:hangingChars="100" w:hanging="210"/>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 xml:space="preserve">　　退院、退所意欲の喚起には「地域生活の体験」や「外出体験（体験宿泊を含む）」などが有効であるが、現状では、サービス利用に至るまでの働きかけ（支給決定前の働きかけ）が報酬上評価されていないため、事業所がその費用を持ち出している状況にある。</w:t>
      </w:r>
    </w:p>
    <w:p w14:paraId="50044BE4" w14:textId="77777777" w:rsidR="00950655" w:rsidRPr="006A6479" w:rsidRDefault="00950655" w:rsidP="00950655">
      <w:pPr>
        <w:ind w:left="210" w:hangingChars="100" w:hanging="210"/>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 xml:space="preserve">　　また、患者、施設入所者が市町村域を越えて入院していることから、地域の相談支援事業所が、遠方の精神科病院や入所施設に働きかけを行うこともあり、患者、施設入所者の面談や移動だけでも半日以上を費やす場合もある。制度上初期加算や集中支援加算などある程度の加算はあるが、実態に見合っていないという声も多い。（表１）</w:t>
      </w:r>
    </w:p>
    <w:p w14:paraId="4FE05978" w14:textId="77777777" w:rsidR="00950655" w:rsidRPr="006A6479" w:rsidRDefault="00950655" w:rsidP="00950655">
      <w:pPr>
        <w:ind w:leftChars="100" w:left="210"/>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 xml:space="preserve">　さらには、地域移行支援サービスを開始した後も、本人の気持ちの揺れや状態の変化などがあり、必ずしも６か月で支援が完結しない場合も多い。制度上、支給決定の期間延長は認められているものの、市町村の審査会における審議を経る必要性があるなど、相談支援事業所の事務的負担が大きく、サービス自体の利用を見送るケースも多い。</w:t>
      </w:r>
    </w:p>
    <w:p w14:paraId="6CD54328" w14:textId="77777777" w:rsidR="00C3600F" w:rsidRPr="006A6479" w:rsidRDefault="00C3600F" w:rsidP="00950655">
      <w:pPr>
        <w:ind w:leftChars="100" w:left="210"/>
        <w:rPr>
          <w:rFonts w:ascii="HG丸ｺﾞｼｯｸM-PRO" w:eastAsia="HG丸ｺﾞｼｯｸM-PRO" w:hAnsi="HG丸ｺﾞｼｯｸM-PRO"/>
          <w:szCs w:val="21"/>
        </w:rPr>
      </w:pPr>
    </w:p>
    <w:p w14:paraId="4C7E4B51" w14:textId="77777777" w:rsidR="00C3600F" w:rsidRPr="006A6479" w:rsidRDefault="00C3600F" w:rsidP="00C3600F">
      <w:pPr>
        <w:rPr>
          <w:rFonts w:ascii="HG丸ｺﾞｼｯｸM-PRO" w:eastAsia="HG丸ｺﾞｼｯｸM-PRO" w:hAnsi="HG丸ｺﾞｼｯｸM-PRO"/>
          <w:b/>
        </w:rPr>
      </w:pPr>
      <w:r w:rsidRPr="006A6479">
        <w:rPr>
          <w:rFonts w:ascii="HG丸ｺﾞｼｯｸM-PRO" w:eastAsia="HG丸ｺﾞｼｯｸM-PRO" w:hAnsi="HG丸ｺﾞｼｯｸM-PRO" w:hint="eastAsia"/>
          <w:b/>
          <w:shd w:val="pct15" w:color="auto" w:fill="FFFFFF"/>
        </w:rPr>
        <w:t>（表１）</w:t>
      </w:r>
      <w:r w:rsidRPr="006A6479">
        <w:rPr>
          <w:rFonts w:ascii="HG丸ｺﾞｼｯｸM-PRO" w:eastAsia="HG丸ｺﾞｼｯｸM-PRO" w:hAnsi="HG丸ｺﾞｼｯｸM-PRO" w:hint="eastAsia"/>
          <w:b/>
        </w:rPr>
        <w:t>精神科病院の偏在＜令和４年度　大阪府精神科在院患者調査＞</w:t>
      </w:r>
    </w:p>
    <w:p w14:paraId="241C50F2" w14:textId="254F1829" w:rsidR="00C3600F" w:rsidRDefault="00C3600F" w:rsidP="00C3600F">
      <w:pPr>
        <w:ind w:firstLineChars="67" w:firstLine="141"/>
        <w:rPr>
          <w:rFonts w:ascii="HG丸ｺﾞｼｯｸM-PRO" w:eastAsia="HG丸ｺﾞｼｯｸM-PRO" w:hAnsi="HG丸ｺﾞｼｯｸM-PRO" w:cs="Segoe UI Symbol"/>
          <w:b/>
        </w:rPr>
      </w:pPr>
      <w:r w:rsidRPr="006A6479">
        <w:rPr>
          <w:rFonts w:ascii="Segoe UI Symbol" w:eastAsia="HG丸ｺﾞｼｯｸM-PRO" w:hAnsi="Segoe UI Symbol" w:cs="Segoe UI Symbol"/>
          <w:b/>
        </w:rPr>
        <w:t>🔶</w:t>
      </w:r>
      <w:r w:rsidRPr="006A6479">
        <w:rPr>
          <w:rFonts w:ascii="HG丸ｺﾞｼｯｸM-PRO" w:eastAsia="HG丸ｺﾞｼｯｸM-PRO" w:hAnsi="HG丸ｺﾞｼｯｸM-PRO" w:cs="Segoe UI Symbol" w:hint="eastAsia"/>
          <w:b/>
        </w:rPr>
        <w:t>府内の圏域ごとの精神科病院数など</w:t>
      </w:r>
    </w:p>
    <w:p w14:paraId="665EA353" w14:textId="77777777" w:rsidR="00C0447B" w:rsidRPr="006A6479" w:rsidRDefault="00C0447B" w:rsidP="00C3600F">
      <w:pPr>
        <w:ind w:firstLineChars="67" w:firstLine="141"/>
        <w:rPr>
          <w:rFonts w:ascii="HG丸ｺﾞｼｯｸM-PRO" w:eastAsia="HG丸ｺﾞｼｯｸM-PRO" w:hAnsi="HG丸ｺﾞｼｯｸM-PRO" w:cs="Segoe UI Symbo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123"/>
        <w:gridCol w:w="2124"/>
        <w:gridCol w:w="2124"/>
      </w:tblGrid>
      <w:tr w:rsidR="00950655" w:rsidRPr="006A6479" w14:paraId="588BA5B8" w14:textId="77777777" w:rsidTr="00BD37C9">
        <w:tc>
          <w:tcPr>
            <w:tcW w:w="2123" w:type="dxa"/>
            <w:tcBorders>
              <w:top w:val="single" w:sz="4" w:space="0" w:color="FFFFFF"/>
              <w:left w:val="single" w:sz="4" w:space="0" w:color="FFFFFF"/>
            </w:tcBorders>
            <w:shd w:val="clear" w:color="auto" w:fill="auto"/>
          </w:tcPr>
          <w:p w14:paraId="37243C17" w14:textId="77777777" w:rsidR="00950655" w:rsidRPr="006A6479" w:rsidRDefault="00950655" w:rsidP="00C3600F">
            <w:pPr>
              <w:rPr>
                <w:rFonts w:ascii="HG丸ｺﾞｼｯｸM-PRO" w:eastAsia="HG丸ｺﾞｼｯｸM-PRO" w:hAnsi="HG丸ｺﾞｼｯｸM-PRO"/>
              </w:rPr>
            </w:pPr>
            <w:bookmarkStart w:id="2" w:name="OLE_LINK1"/>
          </w:p>
        </w:tc>
        <w:tc>
          <w:tcPr>
            <w:tcW w:w="2123" w:type="dxa"/>
            <w:shd w:val="clear" w:color="auto" w:fill="auto"/>
          </w:tcPr>
          <w:p w14:paraId="042200F8" w14:textId="77777777" w:rsidR="00950655" w:rsidRPr="006A6479" w:rsidRDefault="00950655" w:rsidP="00BD37C9">
            <w:pPr>
              <w:jc w:val="center"/>
              <w:rPr>
                <w:rFonts w:ascii="HG丸ｺﾞｼｯｸM-PRO" w:eastAsia="HG丸ｺﾞｼｯｸM-PRO" w:hAnsi="HG丸ｺﾞｼｯｸM-PRO"/>
              </w:rPr>
            </w:pPr>
            <w:r w:rsidRPr="006A6479">
              <w:rPr>
                <w:rFonts w:ascii="HG丸ｺﾞｼｯｸM-PRO" w:eastAsia="HG丸ｺﾞｼｯｸM-PRO" w:hAnsi="HG丸ｺﾞｼｯｸM-PRO" w:hint="eastAsia"/>
              </w:rPr>
              <w:t>医療機関数</w:t>
            </w:r>
          </w:p>
        </w:tc>
        <w:tc>
          <w:tcPr>
            <w:tcW w:w="2124" w:type="dxa"/>
            <w:shd w:val="clear" w:color="auto" w:fill="auto"/>
          </w:tcPr>
          <w:p w14:paraId="278BEFEE" w14:textId="77777777" w:rsidR="00950655" w:rsidRPr="006A6479" w:rsidRDefault="00950655" w:rsidP="00BD37C9">
            <w:pPr>
              <w:jc w:val="center"/>
              <w:rPr>
                <w:rFonts w:ascii="HG丸ｺﾞｼｯｸM-PRO" w:eastAsia="HG丸ｺﾞｼｯｸM-PRO" w:hAnsi="HG丸ｺﾞｼｯｸM-PRO"/>
              </w:rPr>
            </w:pPr>
            <w:r w:rsidRPr="006A6479">
              <w:rPr>
                <w:rFonts w:ascii="HG丸ｺﾞｼｯｸM-PRO" w:eastAsia="HG丸ｺﾞｼｯｸM-PRO" w:hAnsi="HG丸ｺﾞｼｯｸM-PRO" w:hint="eastAsia"/>
              </w:rPr>
              <w:t>確定病床数</w:t>
            </w:r>
          </w:p>
        </w:tc>
        <w:tc>
          <w:tcPr>
            <w:tcW w:w="2124" w:type="dxa"/>
            <w:shd w:val="clear" w:color="auto" w:fill="auto"/>
          </w:tcPr>
          <w:p w14:paraId="3E803C07" w14:textId="77777777" w:rsidR="00950655" w:rsidRPr="006A6479" w:rsidRDefault="00950655" w:rsidP="00BD37C9">
            <w:pPr>
              <w:jc w:val="center"/>
              <w:rPr>
                <w:rFonts w:ascii="HG丸ｺﾞｼｯｸM-PRO" w:eastAsia="HG丸ｺﾞｼｯｸM-PRO" w:hAnsi="HG丸ｺﾞｼｯｸM-PRO"/>
              </w:rPr>
            </w:pPr>
            <w:r w:rsidRPr="006A6479">
              <w:rPr>
                <w:rFonts w:ascii="HG丸ｺﾞｼｯｸM-PRO" w:eastAsia="HG丸ｺﾞｼｯｸM-PRO" w:hAnsi="HG丸ｺﾞｼｯｸM-PRO" w:hint="eastAsia"/>
              </w:rPr>
              <w:t>在院患者数</w:t>
            </w:r>
          </w:p>
        </w:tc>
      </w:tr>
      <w:tr w:rsidR="00950655" w:rsidRPr="006A6479" w14:paraId="44F1CDB6" w14:textId="77777777" w:rsidTr="00BD37C9">
        <w:tc>
          <w:tcPr>
            <w:tcW w:w="2123" w:type="dxa"/>
            <w:shd w:val="clear" w:color="auto" w:fill="auto"/>
          </w:tcPr>
          <w:p w14:paraId="00616122" w14:textId="77777777" w:rsidR="00950655" w:rsidRPr="006A6479" w:rsidRDefault="00950655" w:rsidP="00BD37C9">
            <w:pPr>
              <w:jc w:val="left"/>
              <w:rPr>
                <w:rFonts w:ascii="HG丸ｺﾞｼｯｸM-PRO" w:eastAsia="HG丸ｺﾞｼｯｸM-PRO" w:hAnsi="HG丸ｺﾞｼｯｸM-PRO"/>
              </w:rPr>
            </w:pPr>
            <w:r w:rsidRPr="006A6479">
              <w:rPr>
                <w:rFonts w:ascii="HG丸ｺﾞｼｯｸM-PRO" w:eastAsia="HG丸ｺﾞｼｯｸM-PRO" w:hAnsi="HG丸ｺﾞｼｯｸM-PRO" w:hint="eastAsia"/>
              </w:rPr>
              <w:t>政令市除く府域</w:t>
            </w:r>
          </w:p>
        </w:tc>
        <w:tc>
          <w:tcPr>
            <w:tcW w:w="2123" w:type="dxa"/>
            <w:shd w:val="clear" w:color="auto" w:fill="auto"/>
          </w:tcPr>
          <w:p w14:paraId="32D80E4C" w14:textId="77777777" w:rsidR="00950655" w:rsidRPr="006A6479" w:rsidRDefault="00950655" w:rsidP="00BD37C9">
            <w:pPr>
              <w:jc w:val="right"/>
              <w:rPr>
                <w:rFonts w:ascii="HG丸ｺﾞｼｯｸM-PRO" w:eastAsia="HG丸ｺﾞｼｯｸM-PRO" w:hAnsi="HG丸ｺﾞｼｯｸM-PRO"/>
              </w:rPr>
            </w:pPr>
            <w:r w:rsidRPr="006A6479">
              <w:rPr>
                <w:rFonts w:ascii="HG丸ｺﾞｼｯｸM-PRO" w:eastAsia="HG丸ｺﾞｼｯｸM-PRO" w:hAnsi="HG丸ｺﾞｼｯｸM-PRO" w:hint="eastAsia"/>
              </w:rPr>
              <w:t>49</w:t>
            </w:r>
          </w:p>
        </w:tc>
        <w:tc>
          <w:tcPr>
            <w:tcW w:w="2124" w:type="dxa"/>
            <w:shd w:val="clear" w:color="auto" w:fill="auto"/>
          </w:tcPr>
          <w:p w14:paraId="25A95540" w14:textId="77777777" w:rsidR="00950655" w:rsidRPr="006A6479" w:rsidRDefault="00950655" w:rsidP="00BD37C9">
            <w:pPr>
              <w:jc w:val="right"/>
              <w:rPr>
                <w:rFonts w:ascii="HG丸ｺﾞｼｯｸM-PRO" w:eastAsia="HG丸ｺﾞｼｯｸM-PRO" w:hAnsi="HG丸ｺﾞｼｯｸM-PRO"/>
              </w:rPr>
            </w:pPr>
            <w:r w:rsidRPr="006A6479">
              <w:rPr>
                <w:rFonts w:ascii="HG丸ｺﾞｼｯｸM-PRO" w:eastAsia="HG丸ｺﾞｼｯｸM-PRO" w:hAnsi="HG丸ｺﾞｼｯｸM-PRO"/>
              </w:rPr>
              <w:t>15,002</w:t>
            </w:r>
          </w:p>
        </w:tc>
        <w:tc>
          <w:tcPr>
            <w:tcW w:w="2124" w:type="dxa"/>
            <w:shd w:val="clear" w:color="auto" w:fill="auto"/>
          </w:tcPr>
          <w:p w14:paraId="6C383FBB" w14:textId="77777777" w:rsidR="00950655" w:rsidRPr="006A6479" w:rsidRDefault="00950655" w:rsidP="00BD37C9">
            <w:pPr>
              <w:jc w:val="right"/>
              <w:rPr>
                <w:rFonts w:ascii="HG丸ｺﾞｼｯｸM-PRO" w:eastAsia="HG丸ｺﾞｼｯｸM-PRO" w:hAnsi="HG丸ｺﾞｼｯｸM-PRO"/>
              </w:rPr>
            </w:pPr>
            <w:r w:rsidRPr="006A6479">
              <w:rPr>
                <w:rFonts w:ascii="HG丸ｺﾞｼｯｸM-PRO" w:eastAsia="HG丸ｺﾞｼｯｸM-PRO" w:hAnsi="HG丸ｺﾞｼｯｸM-PRO"/>
              </w:rPr>
              <w:t>12,753</w:t>
            </w:r>
          </w:p>
        </w:tc>
      </w:tr>
      <w:tr w:rsidR="00950655" w:rsidRPr="006A6479" w14:paraId="35BDAE05" w14:textId="77777777" w:rsidTr="00BD37C9">
        <w:tc>
          <w:tcPr>
            <w:tcW w:w="2123" w:type="dxa"/>
            <w:tcBorders>
              <w:bottom w:val="dashed" w:sz="4" w:space="0" w:color="auto"/>
            </w:tcBorders>
            <w:shd w:val="clear" w:color="auto" w:fill="auto"/>
          </w:tcPr>
          <w:p w14:paraId="0B6DA4CC" w14:textId="77777777" w:rsidR="00950655" w:rsidRPr="006A6479" w:rsidRDefault="00950655" w:rsidP="00BD37C9">
            <w:pPr>
              <w:jc w:val="center"/>
              <w:rPr>
                <w:rFonts w:ascii="HG丸ｺﾞｼｯｸM-PRO" w:eastAsia="HG丸ｺﾞｼｯｸM-PRO" w:hAnsi="HG丸ｺﾞｼｯｸM-PRO"/>
              </w:rPr>
            </w:pPr>
            <w:r w:rsidRPr="006A6479">
              <w:rPr>
                <w:rFonts w:ascii="HG丸ｺﾞｼｯｸM-PRO" w:eastAsia="HG丸ｺﾞｼｯｸM-PRO" w:hAnsi="HG丸ｺﾞｼｯｸM-PRO" w:hint="eastAsia"/>
              </w:rPr>
              <w:t>豊能</w:t>
            </w:r>
          </w:p>
        </w:tc>
        <w:tc>
          <w:tcPr>
            <w:tcW w:w="2123" w:type="dxa"/>
            <w:tcBorders>
              <w:bottom w:val="dashed" w:sz="4" w:space="0" w:color="auto"/>
            </w:tcBorders>
            <w:shd w:val="clear" w:color="auto" w:fill="auto"/>
          </w:tcPr>
          <w:p w14:paraId="0857EC3F" w14:textId="77777777" w:rsidR="00950655" w:rsidRPr="006A6479" w:rsidRDefault="00950655" w:rsidP="00BD37C9">
            <w:pPr>
              <w:jc w:val="right"/>
              <w:rPr>
                <w:rFonts w:ascii="HG丸ｺﾞｼｯｸM-PRO" w:eastAsia="HG丸ｺﾞｼｯｸM-PRO" w:hAnsi="HG丸ｺﾞｼｯｸM-PRO"/>
              </w:rPr>
            </w:pPr>
            <w:r w:rsidRPr="006A6479">
              <w:rPr>
                <w:rFonts w:ascii="HG丸ｺﾞｼｯｸM-PRO" w:eastAsia="HG丸ｺﾞｼｯｸM-PRO" w:hAnsi="HG丸ｺﾞｼｯｸM-PRO"/>
              </w:rPr>
              <w:t>6</w:t>
            </w:r>
          </w:p>
        </w:tc>
        <w:tc>
          <w:tcPr>
            <w:tcW w:w="2124" w:type="dxa"/>
            <w:tcBorders>
              <w:bottom w:val="dashed" w:sz="4" w:space="0" w:color="auto"/>
            </w:tcBorders>
            <w:shd w:val="clear" w:color="auto" w:fill="auto"/>
          </w:tcPr>
          <w:p w14:paraId="300EE0F7" w14:textId="77777777" w:rsidR="00950655" w:rsidRPr="006A6479" w:rsidRDefault="00950655" w:rsidP="00BD37C9">
            <w:pPr>
              <w:jc w:val="right"/>
              <w:rPr>
                <w:rFonts w:ascii="HG丸ｺﾞｼｯｸM-PRO" w:eastAsia="HG丸ｺﾞｼｯｸM-PRO" w:hAnsi="HG丸ｺﾞｼｯｸM-PRO"/>
              </w:rPr>
            </w:pPr>
            <w:r w:rsidRPr="006A6479">
              <w:rPr>
                <w:rFonts w:ascii="HG丸ｺﾞｼｯｸM-PRO" w:eastAsia="HG丸ｺﾞｼｯｸM-PRO" w:hAnsi="HG丸ｺﾞｼｯｸM-PRO"/>
              </w:rPr>
              <w:t>1,987</w:t>
            </w:r>
          </w:p>
        </w:tc>
        <w:tc>
          <w:tcPr>
            <w:tcW w:w="2124" w:type="dxa"/>
            <w:tcBorders>
              <w:bottom w:val="dashed" w:sz="4" w:space="0" w:color="auto"/>
            </w:tcBorders>
            <w:shd w:val="clear" w:color="auto" w:fill="auto"/>
          </w:tcPr>
          <w:p w14:paraId="45D9206C" w14:textId="77777777" w:rsidR="00950655" w:rsidRPr="006A6479" w:rsidRDefault="00950655" w:rsidP="00BD37C9">
            <w:pPr>
              <w:jc w:val="right"/>
              <w:rPr>
                <w:rFonts w:ascii="HG丸ｺﾞｼｯｸM-PRO" w:eastAsia="HG丸ｺﾞｼｯｸM-PRO" w:hAnsi="HG丸ｺﾞｼｯｸM-PRO"/>
              </w:rPr>
            </w:pPr>
            <w:r w:rsidRPr="006A6479">
              <w:rPr>
                <w:rFonts w:ascii="HG丸ｺﾞｼｯｸM-PRO" w:eastAsia="HG丸ｺﾞｼｯｸM-PRO" w:hAnsi="HG丸ｺﾞｼｯｸM-PRO"/>
              </w:rPr>
              <w:t>1,684</w:t>
            </w:r>
          </w:p>
        </w:tc>
      </w:tr>
      <w:tr w:rsidR="00950655" w:rsidRPr="006A6479" w14:paraId="4E686F29" w14:textId="77777777" w:rsidTr="00BD37C9">
        <w:tc>
          <w:tcPr>
            <w:tcW w:w="2123" w:type="dxa"/>
            <w:tcBorders>
              <w:top w:val="dashed" w:sz="4" w:space="0" w:color="auto"/>
              <w:left w:val="single" w:sz="4" w:space="0" w:color="auto"/>
              <w:bottom w:val="dashed" w:sz="4" w:space="0" w:color="auto"/>
              <w:right w:val="single" w:sz="4" w:space="0" w:color="auto"/>
            </w:tcBorders>
            <w:shd w:val="clear" w:color="auto" w:fill="auto"/>
          </w:tcPr>
          <w:p w14:paraId="48C9C70A" w14:textId="77777777" w:rsidR="00950655" w:rsidRPr="006A6479" w:rsidRDefault="00950655" w:rsidP="00BD37C9">
            <w:pPr>
              <w:jc w:val="center"/>
              <w:rPr>
                <w:rFonts w:ascii="HG丸ｺﾞｼｯｸM-PRO" w:eastAsia="HG丸ｺﾞｼｯｸM-PRO" w:hAnsi="HG丸ｺﾞｼｯｸM-PRO"/>
              </w:rPr>
            </w:pPr>
            <w:r w:rsidRPr="006A6479">
              <w:rPr>
                <w:rFonts w:ascii="HG丸ｺﾞｼｯｸM-PRO" w:eastAsia="HG丸ｺﾞｼｯｸM-PRO" w:hAnsi="HG丸ｺﾞｼｯｸM-PRO" w:hint="eastAsia"/>
              </w:rPr>
              <w:t>三島</w:t>
            </w:r>
          </w:p>
        </w:tc>
        <w:tc>
          <w:tcPr>
            <w:tcW w:w="2123" w:type="dxa"/>
            <w:tcBorders>
              <w:top w:val="dashed" w:sz="4" w:space="0" w:color="auto"/>
              <w:left w:val="single" w:sz="4" w:space="0" w:color="auto"/>
              <w:bottom w:val="dashed" w:sz="4" w:space="0" w:color="auto"/>
              <w:right w:val="single" w:sz="4" w:space="0" w:color="auto"/>
            </w:tcBorders>
            <w:shd w:val="clear" w:color="auto" w:fill="auto"/>
          </w:tcPr>
          <w:p w14:paraId="7FE5A092" w14:textId="77777777" w:rsidR="00950655" w:rsidRPr="006A6479" w:rsidRDefault="00950655" w:rsidP="00BD37C9">
            <w:pPr>
              <w:jc w:val="right"/>
              <w:rPr>
                <w:rFonts w:ascii="HG丸ｺﾞｼｯｸM-PRO" w:eastAsia="HG丸ｺﾞｼｯｸM-PRO" w:hAnsi="HG丸ｺﾞｼｯｸM-PRO"/>
              </w:rPr>
            </w:pPr>
            <w:r w:rsidRPr="006A6479">
              <w:rPr>
                <w:rFonts w:ascii="HG丸ｺﾞｼｯｸM-PRO" w:eastAsia="HG丸ｺﾞｼｯｸM-PRO" w:hAnsi="HG丸ｺﾞｼｯｸM-PRO"/>
              </w:rPr>
              <w:t>7</w:t>
            </w:r>
          </w:p>
        </w:tc>
        <w:tc>
          <w:tcPr>
            <w:tcW w:w="2124" w:type="dxa"/>
            <w:tcBorders>
              <w:top w:val="dashed" w:sz="4" w:space="0" w:color="auto"/>
              <w:left w:val="single" w:sz="4" w:space="0" w:color="auto"/>
              <w:bottom w:val="dashed" w:sz="4" w:space="0" w:color="auto"/>
              <w:right w:val="single" w:sz="4" w:space="0" w:color="auto"/>
            </w:tcBorders>
            <w:shd w:val="clear" w:color="auto" w:fill="auto"/>
          </w:tcPr>
          <w:p w14:paraId="274E0E5B" w14:textId="77777777" w:rsidR="00950655" w:rsidRPr="006A6479" w:rsidRDefault="00950655" w:rsidP="00BD37C9">
            <w:pPr>
              <w:jc w:val="right"/>
              <w:rPr>
                <w:rFonts w:ascii="HG丸ｺﾞｼｯｸM-PRO" w:eastAsia="HG丸ｺﾞｼｯｸM-PRO" w:hAnsi="HG丸ｺﾞｼｯｸM-PRO"/>
              </w:rPr>
            </w:pPr>
            <w:r w:rsidRPr="006A6479">
              <w:rPr>
                <w:rFonts w:ascii="HG丸ｺﾞｼｯｸM-PRO" w:eastAsia="HG丸ｺﾞｼｯｸM-PRO" w:hAnsi="HG丸ｺﾞｼｯｸM-PRO"/>
              </w:rPr>
              <w:t>2,194</w:t>
            </w:r>
          </w:p>
        </w:tc>
        <w:tc>
          <w:tcPr>
            <w:tcW w:w="2124" w:type="dxa"/>
            <w:tcBorders>
              <w:top w:val="dashed" w:sz="4" w:space="0" w:color="auto"/>
              <w:left w:val="single" w:sz="4" w:space="0" w:color="auto"/>
              <w:bottom w:val="dashed" w:sz="4" w:space="0" w:color="auto"/>
              <w:right w:val="single" w:sz="4" w:space="0" w:color="auto"/>
            </w:tcBorders>
            <w:shd w:val="clear" w:color="auto" w:fill="auto"/>
          </w:tcPr>
          <w:p w14:paraId="788982B6" w14:textId="77777777" w:rsidR="00950655" w:rsidRPr="006A6479" w:rsidRDefault="00950655" w:rsidP="00BD37C9">
            <w:pPr>
              <w:jc w:val="right"/>
              <w:rPr>
                <w:rFonts w:ascii="HG丸ｺﾞｼｯｸM-PRO" w:eastAsia="HG丸ｺﾞｼｯｸM-PRO" w:hAnsi="HG丸ｺﾞｼｯｸM-PRO"/>
              </w:rPr>
            </w:pPr>
            <w:r w:rsidRPr="006A6479">
              <w:rPr>
                <w:rFonts w:ascii="HG丸ｺﾞｼｯｸM-PRO" w:eastAsia="HG丸ｺﾞｼｯｸM-PRO" w:hAnsi="HG丸ｺﾞｼｯｸM-PRO"/>
              </w:rPr>
              <w:t>1,998</w:t>
            </w:r>
          </w:p>
        </w:tc>
      </w:tr>
      <w:tr w:rsidR="00950655" w:rsidRPr="006A6479" w14:paraId="05DACE16" w14:textId="77777777" w:rsidTr="00BD37C9">
        <w:tc>
          <w:tcPr>
            <w:tcW w:w="2123" w:type="dxa"/>
            <w:tcBorders>
              <w:top w:val="dashed" w:sz="4" w:space="0" w:color="auto"/>
              <w:left w:val="single" w:sz="4" w:space="0" w:color="auto"/>
              <w:bottom w:val="dashed" w:sz="4" w:space="0" w:color="auto"/>
              <w:right w:val="single" w:sz="4" w:space="0" w:color="auto"/>
            </w:tcBorders>
            <w:shd w:val="clear" w:color="auto" w:fill="auto"/>
          </w:tcPr>
          <w:p w14:paraId="177D593B" w14:textId="77777777" w:rsidR="00950655" w:rsidRPr="006A6479" w:rsidRDefault="00950655" w:rsidP="00BD37C9">
            <w:pPr>
              <w:jc w:val="center"/>
              <w:rPr>
                <w:rFonts w:ascii="HG丸ｺﾞｼｯｸM-PRO" w:eastAsia="HG丸ｺﾞｼｯｸM-PRO" w:hAnsi="HG丸ｺﾞｼｯｸM-PRO"/>
              </w:rPr>
            </w:pPr>
            <w:r w:rsidRPr="006A6479">
              <w:rPr>
                <w:rFonts w:ascii="HG丸ｺﾞｼｯｸM-PRO" w:eastAsia="HG丸ｺﾞｼｯｸM-PRO" w:hAnsi="HG丸ｺﾞｼｯｸM-PRO" w:hint="eastAsia"/>
              </w:rPr>
              <w:t>北河内</w:t>
            </w:r>
          </w:p>
        </w:tc>
        <w:tc>
          <w:tcPr>
            <w:tcW w:w="2123" w:type="dxa"/>
            <w:tcBorders>
              <w:top w:val="dashed" w:sz="4" w:space="0" w:color="auto"/>
              <w:left w:val="single" w:sz="4" w:space="0" w:color="auto"/>
              <w:bottom w:val="dashed" w:sz="4" w:space="0" w:color="auto"/>
              <w:right w:val="single" w:sz="4" w:space="0" w:color="auto"/>
            </w:tcBorders>
            <w:shd w:val="clear" w:color="auto" w:fill="auto"/>
          </w:tcPr>
          <w:p w14:paraId="3ED4DE09" w14:textId="77777777" w:rsidR="00950655" w:rsidRPr="006A6479" w:rsidRDefault="00950655" w:rsidP="00BD37C9">
            <w:pPr>
              <w:jc w:val="right"/>
              <w:rPr>
                <w:rFonts w:ascii="HG丸ｺﾞｼｯｸM-PRO" w:eastAsia="HG丸ｺﾞｼｯｸM-PRO" w:hAnsi="HG丸ｺﾞｼｯｸM-PRO"/>
              </w:rPr>
            </w:pPr>
            <w:r w:rsidRPr="006A6479">
              <w:rPr>
                <w:rFonts w:ascii="HG丸ｺﾞｼｯｸM-PRO" w:eastAsia="HG丸ｺﾞｼｯｸM-PRO" w:hAnsi="HG丸ｺﾞｼｯｸM-PRO"/>
              </w:rPr>
              <w:t>9</w:t>
            </w:r>
          </w:p>
        </w:tc>
        <w:tc>
          <w:tcPr>
            <w:tcW w:w="2124" w:type="dxa"/>
            <w:tcBorders>
              <w:top w:val="dashed" w:sz="4" w:space="0" w:color="auto"/>
              <w:left w:val="single" w:sz="4" w:space="0" w:color="auto"/>
              <w:bottom w:val="dashed" w:sz="4" w:space="0" w:color="auto"/>
              <w:right w:val="single" w:sz="4" w:space="0" w:color="auto"/>
            </w:tcBorders>
            <w:shd w:val="clear" w:color="auto" w:fill="auto"/>
          </w:tcPr>
          <w:p w14:paraId="0756E28E" w14:textId="77777777" w:rsidR="00950655" w:rsidRPr="006A6479" w:rsidRDefault="00950655" w:rsidP="00BD37C9">
            <w:pPr>
              <w:jc w:val="right"/>
              <w:rPr>
                <w:rFonts w:ascii="HG丸ｺﾞｼｯｸM-PRO" w:eastAsia="HG丸ｺﾞｼｯｸM-PRO" w:hAnsi="HG丸ｺﾞｼｯｸM-PRO"/>
              </w:rPr>
            </w:pPr>
            <w:r w:rsidRPr="006A6479">
              <w:rPr>
                <w:rFonts w:ascii="HG丸ｺﾞｼｯｸM-PRO" w:eastAsia="HG丸ｺﾞｼｯｸM-PRO" w:hAnsi="HG丸ｺﾞｼｯｸM-PRO"/>
              </w:rPr>
              <w:t>1,695</w:t>
            </w:r>
          </w:p>
        </w:tc>
        <w:tc>
          <w:tcPr>
            <w:tcW w:w="2124" w:type="dxa"/>
            <w:tcBorders>
              <w:top w:val="dashed" w:sz="4" w:space="0" w:color="auto"/>
              <w:left w:val="single" w:sz="4" w:space="0" w:color="auto"/>
              <w:bottom w:val="dashed" w:sz="4" w:space="0" w:color="auto"/>
              <w:right w:val="single" w:sz="4" w:space="0" w:color="auto"/>
            </w:tcBorders>
            <w:shd w:val="clear" w:color="auto" w:fill="auto"/>
          </w:tcPr>
          <w:p w14:paraId="2B3E088D" w14:textId="77777777" w:rsidR="00950655" w:rsidRPr="006A6479" w:rsidRDefault="00950655" w:rsidP="00BD37C9">
            <w:pPr>
              <w:jc w:val="right"/>
              <w:rPr>
                <w:rFonts w:ascii="HG丸ｺﾞｼｯｸM-PRO" w:eastAsia="HG丸ｺﾞｼｯｸM-PRO" w:hAnsi="HG丸ｺﾞｼｯｸM-PRO"/>
              </w:rPr>
            </w:pPr>
            <w:r w:rsidRPr="006A6479">
              <w:rPr>
                <w:rFonts w:ascii="HG丸ｺﾞｼｯｸM-PRO" w:eastAsia="HG丸ｺﾞｼｯｸM-PRO" w:hAnsi="HG丸ｺﾞｼｯｸM-PRO"/>
              </w:rPr>
              <w:t>1,339</w:t>
            </w:r>
          </w:p>
        </w:tc>
      </w:tr>
      <w:tr w:rsidR="00950655" w:rsidRPr="006A6479" w14:paraId="3CC6BD04" w14:textId="77777777" w:rsidTr="00BD37C9">
        <w:tc>
          <w:tcPr>
            <w:tcW w:w="2123" w:type="dxa"/>
            <w:tcBorders>
              <w:top w:val="dashed" w:sz="4" w:space="0" w:color="auto"/>
              <w:left w:val="single" w:sz="4" w:space="0" w:color="auto"/>
              <w:bottom w:val="dashed" w:sz="4" w:space="0" w:color="auto"/>
              <w:right w:val="single" w:sz="4" w:space="0" w:color="auto"/>
            </w:tcBorders>
            <w:shd w:val="clear" w:color="auto" w:fill="auto"/>
          </w:tcPr>
          <w:p w14:paraId="3620D2B2" w14:textId="77777777" w:rsidR="00950655" w:rsidRPr="006A6479" w:rsidRDefault="00950655" w:rsidP="00BD37C9">
            <w:pPr>
              <w:jc w:val="center"/>
              <w:rPr>
                <w:rFonts w:ascii="HG丸ｺﾞｼｯｸM-PRO" w:eastAsia="HG丸ｺﾞｼｯｸM-PRO" w:hAnsi="HG丸ｺﾞｼｯｸM-PRO"/>
              </w:rPr>
            </w:pPr>
            <w:r w:rsidRPr="006A6479">
              <w:rPr>
                <w:rFonts w:ascii="HG丸ｺﾞｼｯｸM-PRO" w:eastAsia="HG丸ｺﾞｼｯｸM-PRO" w:hAnsi="HG丸ｺﾞｼｯｸM-PRO" w:hint="eastAsia"/>
              </w:rPr>
              <w:t>中河内</w:t>
            </w:r>
          </w:p>
        </w:tc>
        <w:tc>
          <w:tcPr>
            <w:tcW w:w="2123" w:type="dxa"/>
            <w:tcBorders>
              <w:top w:val="dashed" w:sz="4" w:space="0" w:color="auto"/>
              <w:left w:val="single" w:sz="4" w:space="0" w:color="auto"/>
              <w:bottom w:val="dashed" w:sz="4" w:space="0" w:color="auto"/>
              <w:right w:val="single" w:sz="4" w:space="0" w:color="auto"/>
            </w:tcBorders>
            <w:shd w:val="clear" w:color="auto" w:fill="auto"/>
          </w:tcPr>
          <w:p w14:paraId="243FD30D" w14:textId="77777777" w:rsidR="00950655" w:rsidRPr="006A6479" w:rsidRDefault="00950655" w:rsidP="00BD37C9">
            <w:pPr>
              <w:jc w:val="right"/>
              <w:rPr>
                <w:rFonts w:ascii="HG丸ｺﾞｼｯｸM-PRO" w:eastAsia="HG丸ｺﾞｼｯｸM-PRO" w:hAnsi="HG丸ｺﾞｼｯｸM-PRO"/>
              </w:rPr>
            </w:pPr>
            <w:r w:rsidRPr="006A6479">
              <w:rPr>
                <w:rFonts w:ascii="HG丸ｺﾞｼｯｸM-PRO" w:eastAsia="HG丸ｺﾞｼｯｸM-PRO" w:hAnsi="HG丸ｺﾞｼｯｸM-PRO"/>
              </w:rPr>
              <w:t>4</w:t>
            </w:r>
          </w:p>
        </w:tc>
        <w:tc>
          <w:tcPr>
            <w:tcW w:w="2124" w:type="dxa"/>
            <w:tcBorders>
              <w:top w:val="dashed" w:sz="4" w:space="0" w:color="auto"/>
              <w:left w:val="single" w:sz="4" w:space="0" w:color="auto"/>
              <w:bottom w:val="dashed" w:sz="4" w:space="0" w:color="auto"/>
              <w:right w:val="single" w:sz="4" w:space="0" w:color="auto"/>
            </w:tcBorders>
            <w:shd w:val="clear" w:color="auto" w:fill="auto"/>
          </w:tcPr>
          <w:p w14:paraId="3F907223" w14:textId="77777777" w:rsidR="00950655" w:rsidRPr="006A6479" w:rsidRDefault="00950655" w:rsidP="00BD37C9">
            <w:pPr>
              <w:jc w:val="right"/>
              <w:rPr>
                <w:rFonts w:ascii="HG丸ｺﾞｼｯｸM-PRO" w:eastAsia="HG丸ｺﾞｼｯｸM-PRO" w:hAnsi="HG丸ｺﾞｼｯｸM-PRO"/>
              </w:rPr>
            </w:pPr>
            <w:r w:rsidRPr="006A6479">
              <w:rPr>
                <w:rFonts w:ascii="HG丸ｺﾞｼｯｸM-PRO" w:eastAsia="HG丸ｺﾞｼｯｸM-PRO" w:hAnsi="HG丸ｺﾞｼｯｸM-PRO"/>
              </w:rPr>
              <w:t>1,458</w:t>
            </w:r>
          </w:p>
        </w:tc>
        <w:tc>
          <w:tcPr>
            <w:tcW w:w="2124" w:type="dxa"/>
            <w:tcBorders>
              <w:top w:val="dashed" w:sz="4" w:space="0" w:color="auto"/>
              <w:left w:val="single" w:sz="4" w:space="0" w:color="auto"/>
              <w:bottom w:val="dashed" w:sz="4" w:space="0" w:color="auto"/>
              <w:right w:val="single" w:sz="4" w:space="0" w:color="auto"/>
            </w:tcBorders>
            <w:shd w:val="clear" w:color="auto" w:fill="auto"/>
          </w:tcPr>
          <w:p w14:paraId="23778F72" w14:textId="77777777" w:rsidR="00950655" w:rsidRPr="006A6479" w:rsidRDefault="00950655" w:rsidP="00BD37C9">
            <w:pPr>
              <w:jc w:val="right"/>
              <w:rPr>
                <w:rFonts w:ascii="HG丸ｺﾞｼｯｸM-PRO" w:eastAsia="HG丸ｺﾞｼｯｸM-PRO" w:hAnsi="HG丸ｺﾞｼｯｸM-PRO"/>
              </w:rPr>
            </w:pPr>
            <w:r w:rsidRPr="006A6479">
              <w:rPr>
                <w:rFonts w:ascii="HG丸ｺﾞｼｯｸM-PRO" w:eastAsia="HG丸ｺﾞｼｯｸM-PRO" w:hAnsi="HG丸ｺﾞｼｯｸM-PRO"/>
              </w:rPr>
              <w:t>1,274</w:t>
            </w:r>
          </w:p>
        </w:tc>
      </w:tr>
      <w:tr w:rsidR="00950655" w:rsidRPr="006A6479" w14:paraId="6A4942AD" w14:textId="77777777" w:rsidTr="00BD37C9">
        <w:tc>
          <w:tcPr>
            <w:tcW w:w="2123" w:type="dxa"/>
            <w:tcBorders>
              <w:top w:val="dashed" w:sz="4" w:space="0" w:color="auto"/>
              <w:left w:val="single" w:sz="4" w:space="0" w:color="auto"/>
              <w:bottom w:val="dashed" w:sz="4" w:space="0" w:color="auto"/>
              <w:right w:val="single" w:sz="4" w:space="0" w:color="auto"/>
            </w:tcBorders>
            <w:shd w:val="clear" w:color="auto" w:fill="auto"/>
          </w:tcPr>
          <w:p w14:paraId="2F4E0990" w14:textId="77777777" w:rsidR="00950655" w:rsidRPr="006A6479" w:rsidRDefault="00950655" w:rsidP="00BD37C9">
            <w:pPr>
              <w:jc w:val="center"/>
              <w:rPr>
                <w:rFonts w:ascii="HG丸ｺﾞｼｯｸM-PRO" w:eastAsia="HG丸ｺﾞｼｯｸM-PRO" w:hAnsi="HG丸ｺﾞｼｯｸM-PRO"/>
              </w:rPr>
            </w:pPr>
            <w:r w:rsidRPr="006A6479">
              <w:rPr>
                <w:rFonts w:ascii="HG丸ｺﾞｼｯｸM-PRO" w:eastAsia="HG丸ｺﾞｼｯｸM-PRO" w:hAnsi="HG丸ｺﾞｼｯｸM-PRO" w:hint="eastAsia"/>
              </w:rPr>
              <w:t>南河内</w:t>
            </w:r>
          </w:p>
        </w:tc>
        <w:tc>
          <w:tcPr>
            <w:tcW w:w="2123" w:type="dxa"/>
            <w:tcBorders>
              <w:top w:val="dashed" w:sz="4" w:space="0" w:color="auto"/>
              <w:left w:val="single" w:sz="4" w:space="0" w:color="auto"/>
              <w:bottom w:val="dashed" w:sz="4" w:space="0" w:color="auto"/>
              <w:right w:val="single" w:sz="4" w:space="0" w:color="auto"/>
            </w:tcBorders>
            <w:shd w:val="clear" w:color="auto" w:fill="auto"/>
          </w:tcPr>
          <w:p w14:paraId="5FD19B3F" w14:textId="77777777" w:rsidR="00950655" w:rsidRPr="006A6479" w:rsidRDefault="00950655" w:rsidP="00BD37C9">
            <w:pPr>
              <w:jc w:val="right"/>
              <w:rPr>
                <w:rFonts w:ascii="HG丸ｺﾞｼｯｸM-PRO" w:eastAsia="HG丸ｺﾞｼｯｸM-PRO" w:hAnsi="HG丸ｺﾞｼｯｸM-PRO"/>
              </w:rPr>
            </w:pPr>
            <w:r w:rsidRPr="006A6479">
              <w:rPr>
                <w:rFonts w:ascii="HG丸ｺﾞｼｯｸM-PRO" w:eastAsia="HG丸ｺﾞｼｯｸM-PRO" w:hAnsi="HG丸ｺﾞｼｯｸM-PRO"/>
              </w:rPr>
              <w:t>6</w:t>
            </w:r>
          </w:p>
        </w:tc>
        <w:tc>
          <w:tcPr>
            <w:tcW w:w="2124" w:type="dxa"/>
            <w:tcBorders>
              <w:top w:val="dashed" w:sz="4" w:space="0" w:color="auto"/>
              <w:left w:val="single" w:sz="4" w:space="0" w:color="auto"/>
              <w:bottom w:val="dashed" w:sz="4" w:space="0" w:color="auto"/>
              <w:right w:val="single" w:sz="4" w:space="0" w:color="auto"/>
            </w:tcBorders>
            <w:shd w:val="clear" w:color="auto" w:fill="auto"/>
          </w:tcPr>
          <w:p w14:paraId="073DBA19" w14:textId="77777777" w:rsidR="00950655" w:rsidRPr="006A6479" w:rsidRDefault="00950655" w:rsidP="00BD37C9">
            <w:pPr>
              <w:jc w:val="right"/>
              <w:rPr>
                <w:rFonts w:ascii="HG丸ｺﾞｼｯｸM-PRO" w:eastAsia="HG丸ｺﾞｼｯｸM-PRO" w:hAnsi="HG丸ｺﾞｼｯｸM-PRO"/>
              </w:rPr>
            </w:pPr>
            <w:r w:rsidRPr="006A6479">
              <w:rPr>
                <w:rFonts w:ascii="HG丸ｺﾞｼｯｸM-PRO" w:eastAsia="HG丸ｺﾞｼｯｸM-PRO" w:hAnsi="HG丸ｺﾞｼｯｸM-PRO"/>
              </w:rPr>
              <w:t>1,522</w:t>
            </w:r>
          </w:p>
        </w:tc>
        <w:tc>
          <w:tcPr>
            <w:tcW w:w="2124" w:type="dxa"/>
            <w:tcBorders>
              <w:top w:val="dashed" w:sz="4" w:space="0" w:color="auto"/>
              <w:left w:val="single" w:sz="4" w:space="0" w:color="auto"/>
              <w:bottom w:val="dashed" w:sz="4" w:space="0" w:color="auto"/>
              <w:right w:val="single" w:sz="4" w:space="0" w:color="auto"/>
            </w:tcBorders>
            <w:shd w:val="clear" w:color="auto" w:fill="auto"/>
          </w:tcPr>
          <w:p w14:paraId="66190E5F" w14:textId="77777777" w:rsidR="00950655" w:rsidRPr="006A6479" w:rsidRDefault="00950655" w:rsidP="00BD37C9">
            <w:pPr>
              <w:jc w:val="right"/>
              <w:rPr>
                <w:rFonts w:ascii="HG丸ｺﾞｼｯｸM-PRO" w:eastAsia="HG丸ｺﾞｼｯｸM-PRO" w:hAnsi="HG丸ｺﾞｼｯｸM-PRO"/>
              </w:rPr>
            </w:pPr>
            <w:r w:rsidRPr="006A6479">
              <w:rPr>
                <w:rFonts w:ascii="HG丸ｺﾞｼｯｸM-PRO" w:eastAsia="HG丸ｺﾞｼｯｸM-PRO" w:hAnsi="HG丸ｺﾞｼｯｸM-PRO"/>
              </w:rPr>
              <w:t>1,227</w:t>
            </w:r>
          </w:p>
        </w:tc>
      </w:tr>
      <w:tr w:rsidR="00950655" w:rsidRPr="006A6479" w14:paraId="45E1FE72" w14:textId="77777777" w:rsidTr="00BD37C9">
        <w:tc>
          <w:tcPr>
            <w:tcW w:w="2123" w:type="dxa"/>
            <w:tcBorders>
              <w:top w:val="dashed" w:sz="4" w:space="0" w:color="auto"/>
            </w:tcBorders>
            <w:shd w:val="clear" w:color="auto" w:fill="auto"/>
          </w:tcPr>
          <w:p w14:paraId="178FE3D5" w14:textId="77777777" w:rsidR="00950655" w:rsidRPr="006A6479" w:rsidRDefault="00950655" w:rsidP="00BD37C9">
            <w:pPr>
              <w:jc w:val="center"/>
              <w:rPr>
                <w:rFonts w:ascii="HG丸ｺﾞｼｯｸM-PRO" w:eastAsia="HG丸ｺﾞｼｯｸM-PRO" w:hAnsi="HG丸ｺﾞｼｯｸM-PRO"/>
              </w:rPr>
            </w:pPr>
            <w:r w:rsidRPr="006A6479">
              <w:rPr>
                <w:rFonts w:ascii="HG丸ｺﾞｼｯｸM-PRO" w:eastAsia="HG丸ｺﾞｼｯｸM-PRO" w:hAnsi="HG丸ｺﾞｼｯｸM-PRO" w:hint="eastAsia"/>
              </w:rPr>
              <w:t>泉州</w:t>
            </w:r>
          </w:p>
        </w:tc>
        <w:tc>
          <w:tcPr>
            <w:tcW w:w="2123" w:type="dxa"/>
            <w:tcBorders>
              <w:top w:val="dashed" w:sz="4" w:space="0" w:color="auto"/>
            </w:tcBorders>
            <w:shd w:val="clear" w:color="auto" w:fill="auto"/>
          </w:tcPr>
          <w:p w14:paraId="062414F6" w14:textId="77777777" w:rsidR="00950655" w:rsidRPr="006A6479" w:rsidRDefault="00950655" w:rsidP="00BD37C9">
            <w:pPr>
              <w:jc w:val="right"/>
              <w:rPr>
                <w:rFonts w:ascii="HG丸ｺﾞｼｯｸM-PRO" w:eastAsia="HG丸ｺﾞｼｯｸM-PRO" w:hAnsi="HG丸ｺﾞｼｯｸM-PRO"/>
              </w:rPr>
            </w:pPr>
            <w:r w:rsidRPr="006A6479">
              <w:rPr>
                <w:rFonts w:ascii="HG丸ｺﾞｼｯｸM-PRO" w:eastAsia="HG丸ｺﾞｼｯｸM-PRO" w:hAnsi="HG丸ｺﾞｼｯｸM-PRO"/>
              </w:rPr>
              <w:t>17</w:t>
            </w:r>
          </w:p>
        </w:tc>
        <w:tc>
          <w:tcPr>
            <w:tcW w:w="2124" w:type="dxa"/>
            <w:tcBorders>
              <w:top w:val="dashed" w:sz="4" w:space="0" w:color="auto"/>
            </w:tcBorders>
            <w:shd w:val="clear" w:color="auto" w:fill="auto"/>
          </w:tcPr>
          <w:p w14:paraId="3144C5C9" w14:textId="77777777" w:rsidR="00950655" w:rsidRPr="006A6479" w:rsidRDefault="00950655" w:rsidP="00BD37C9">
            <w:pPr>
              <w:jc w:val="right"/>
              <w:rPr>
                <w:rFonts w:ascii="HG丸ｺﾞｼｯｸM-PRO" w:eastAsia="HG丸ｺﾞｼｯｸM-PRO" w:hAnsi="HG丸ｺﾞｼｯｸM-PRO"/>
              </w:rPr>
            </w:pPr>
            <w:r w:rsidRPr="006A6479">
              <w:rPr>
                <w:rFonts w:ascii="HG丸ｺﾞｼｯｸM-PRO" w:eastAsia="HG丸ｺﾞｼｯｸM-PRO" w:hAnsi="HG丸ｺﾞｼｯｸM-PRO"/>
              </w:rPr>
              <w:t>6,146</w:t>
            </w:r>
          </w:p>
        </w:tc>
        <w:tc>
          <w:tcPr>
            <w:tcW w:w="2124" w:type="dxa"/>
            <w:tcBorders>
              <w:top w:val="dashed" w:sz="4" w:space="0" w:color="auto"/>
            </w:tcBorders>
            <w:shd w:val="clear" w:color="auto" w:fill="auto"/>
          </w:tcPr>
          <w:p w14:paraId="36646E23" w14:textId="77777777" w:rsidR="00950655" w:rsidRPr="006A6479" w:rsidRDefault="00950655" w:rsidP="00BD37C9">
            <w:pPr>
              <w:jc w:val="right"/>
              <w:rPr>
                <w:rFonts w:ascii="HG丸ｺﾞｼｯｸM-PRO" w:eastAsia="HG丸ｺﾞｼｯｸM-PRO" w:hAnsi="HG丸ｺﾞｼｯｸM-PRO"/>
              </w:rPr>
            </w:pPr>
            <w:r w:rsidRPr="006A6479">
              <w:rPr>
                <w:rFonts w:ascii="HG丸ｺﾞｼｯｸM-PRO" w:eastAsia="HG丸ｺﾞｼｯｸM-PRO" w:hAnsi="HG丸ｺﾞｼｯｸM-PRO"/>
              </w:rPr>
              <w:t>5,231</w:t>
            </w:r>
          </w:p>
        </w:tc>
      </w:tr>
      <w:tr w:rsidR="00950655" w:rsidRPr="006A6479" w14:paraId="36F58595" w14:textId="77777777" w:rsidTr="00BD37C9">
        <w:tc>
          <w:tcPr>
            <w:tcW w:w="2123" w:type="dxa"/>
            <w:shd w:val="clear" w:color="auto" w:fill="auto"/>
          </w:tcPr>
          <w:p w14:paraId="09EB2B11" w14:textId="77777777" w:rsidR="00950655" w:rsidRPr="006A6479" w:rsidRDefault="00950655" w:rsidP="00BD37C9">
            <w:pPr>
              <w:jc w:val="left"/>
              <w:rPr>
                <w:rFonts w:ascii="HG丸ｺﾞｼｯｸM-PRO" w:eastAsia="HG丸ｺﾞｼｯｸM-PRO" w:hAnsi="HG丸ｺﾞｼｯｸM-PRO"/>
              </w:rPr>
            </w:pPr>
            <w:r w:rsidRPr="006A6479">
              <w:rPr>
                <w:rFonts w:ascii="HG丸ｺﾞｼｯｸM-PRO" w:eastAsia="HG丸ｺﾞｼｯｸM-PRO" w:hAnsi="HG丸ｺﾞｼｯｸM-PRO" w:hint="eastAsia"/>
              </w:rPr>
              <w:t>大阪市</w:t>
            </w:r>
          </w:p>
        </w:tc>
        <w:tc>
          <w:tcPr>
            <w:tcW w:w="2123" w:type="dxa"/>
            <w:shd w:val="clear" w:color="auto" w:fill="auto"/>
          </w:tcPr>
          <w:p w14:paraId="1DDFE1E0" w14:textId="77777777" w:rsidR="00950655" w:rsidRPr="006A6479" w:rsidRDefault="00950655" w:rsidP="00BD37C9">
            <w:pPr>
              <w:jc w:val="right"/>
              <w:rPr>
                <w:rFonts w:ascii="HG丸ｺﾞｼｯｸM-PRO" w:eastAsia="HG丸ｺﾞｼｯｸM-PRO" w:hAnsi="HG丸ｺﾞｼｯｸM-PRO"/>
              </w:rPr>
            </w:pPr>
            <w:r w:rsidRPr="006A6479">
              <w:rPr>
                <w:rFonts w:ascii="HG丸ｺﾞｼｯｸM-PRO" w:eastAsia="HG丸ｺﾞｼｯｸM-PRO" w:hAnsi="HG丸ｺﾞｼｯｸM-PRO"/>
              </w:rPr>
              <w:t>6</w:t>
            </w:r>
          </w:p>
        </w:tc>
        <w:tc>
          <w:tcPr>
            <w:tcW w:w="2124" w:type="dxa"/>
            <w:shd w:val="clear" w:color="auto" w:fill="auto"/>
          </w:tcPr>
          <w:p w14:paraId="30E918C8" w14:textId="77777777" w:rsidR="00950655" w:rsidRPr="006A6479" w:rsidRDefault="00950655" w:rsidP="00BD37C9">
            <w:pPr>
              <w:jc w:val="right"/>
              <w:rPr>
                <w:rFonts w:ascii="HG丸ｺﾞｼｯｸM-PRO" w:eastAsia="HG丸ｺﾞｼｯｸM-PRO" w:hAnsi="HG丸ｺﾞｼｯｸM-PRO"/>
              </w:rPr>
            </w:pPr>
            <w:r w:rsidRPr="006A6479">
              <w:rPr>
                <w:rFonts w:ascii="HG丸ｺﾞｼｯｸM-PRO" w:eastAsia="HG丸ｺﾞｼｯｸM-PRO" w:hAnsi="HG丸ｺﾞｼｯｸM-PRO"/>
              </w:rPr>
              <w:t>223</w:t>
            </w:r>
          </w:p>
        </w:tc>
        <w:tc>
          <w:tcPr>
            <w:tcW w:w="2124" w:type="dxa"/>
            <w:shd w:val="clear" w:color="auto" w:fill="auto"/>
          </w:tcPr>
          <w:p w14:paraId="7968724A" w14:textId="77777777" w:rsidR="00950655" w:rsidRPr="006A6479" w:rsidRDefault="00950655" w:rsidP="00BD37C9">
            <w:pPr>
              <w:jc w:val="right"/>
              <w:rPr>
                <w:rFonts w:ascii="HG丸ｺﾞｼｯｸM-PRO" w:eastAsia="HG丸ｺﾞｼｯｸM-PRO" w:hAnsi="HG丸ｺﾞｼｯｸM-PRO"/>
              </w:rPr>
            </w:pPr>
            <w:r w:rsidRPr="006A6479">
              <w:rPr>
                <w:rFonts w:ascii="HG丸ｺﾞｼｯｸM-PRO" w:eastAsia="HG丸ｺﾞｼｯｸM-PRO" w:hAnsi="HG丸ｺﾞｼｯｸM-PRO"/>
              </w:rPr>
              <w:t>161</w:t>
            </w:r>
          </w:p>
        </w:tc>
      </w:tr>
      <w:tr w:rsidR="00950655" w:rsidRPr="006A6479" w14:paraId="5AFD2420" w14:textId="77777777" w:rsidTr="00BD37C9">
        <w:tc>
          <w:tcPr>
            <w:tcW w:w="2123" w:type="dxa"/>
            <w:shd w:val="clear" w:color="auto" w:fill="auto"/>
          </w:tcPr>
          <w:p w14:paraId="041272FC" w14:textId="77777777" w:rsidR="00950655" w:rsidRPr="006A6479" w:rsidRDefault="00950655" w:rsidP="00BD37C9">
            <w:pPr>
              <w:jc w:val="left"/>
              <w:rPr>
                <w:rFonts w:ascii="HG丸ｺﾞｼｯｸM-PRO" w:eastAsia="HG丸ｺﾞｼｯｸM-PRO" w:hAnsi="HG丸ｺﾞｼｯｸM-PRO"/>
              </w:rPr>
            </w:pPr>
            <w:r w:rsidRPr="006A6479">
              <w:rPr>
                <w:rFonts w:ascii="HG丸ｺﾞｼｯｸM-PRO" w:eastAsia="HG丸ｺﾞｼｯｸM-PRO" w:hAnsi="HG丸ｺﾞｼｯｸM-PRO" w:hint="eastAsia"/>
              </w:rPr>
              <w:t>堺市</w:t>
            </w:r>
          </w:p>
        </w:tc>
        <w:tc>
          <w:tcPr>
            <w:tcW w:w="2123" w:type="dxa"/>
            <w:shd w:val="clear" w:color="auto" w:fill="auto"/>
          </w:tcPr>
          <w:p w14:paraId="52D1D675" w14:textId="77777777" w:rsidR="00950655" w:rsidRPr="006A6479" w:rsidRDefault="00950655" w:rsidP="00BD37C9">
            <w:pPr>
              <w:jc w:val="right"/>
              <w:rPr>
                <w:rFonts w:ascii="HG丸ｺﾞｼｯｸM-PRO" w:eastAsia="HG丸ｺﾞｼｯｸM-PRO" w:hAnsi="HG丸ｺﾞｼｯｸM-PRO"/>
              </w:rPr>
            </w:pPr>
            <w:r w:rsidRPr="006A6479">
              <w:rPr>
                <w:rFonts w:ascii="HG丸ｺﾞｼｯｸM-PRO" w:eastAsia="HG丸ｺﾞｼｯｸM-PRO" w:hAnsi="HG丸ｺﾞｼｯｸM-PRO"/>
              </w:rPr>
              <w:t>5</w:t>
            </w:r>
          </w:p>
        </w:tc>
        <w:tc>
          <w:tcPr>
            <w:tcW w:w="2124" w:type="dxa"/>
            <w:shd w:val="clear" w:color="auto" w:fill="auto"/>
          </w:tcPr>
          <w:p w14:paraId="571D2716" w14:textId="77777777" w:rsidR="00950655" w:rsidRPr="006A6479" w:rsidRDefault="00950655" w:rsidP="00BD37C9">
            <w:pPr>
              <w:jc w:val="right"/>
              <w:rPr>
                <w:rFonts w:ascii="HG丸ｺﾞｼｯｸM-PRO" w:eastAsia="HG丸ｺﾞｼｯｸM-PRO" w:hAnsi="HG丸ｺﾞｼｯｸM-PRO"/>
              </w:rPr>
            </w:pPr>
            <w:r w:rsidRPr="006A6479">
              <w:rPr>
                <w:rFonts w:ascii="HG丸ｺﾞｼｯｸM-PRO" w:eastAsia="HG丸ｺﾞｼｯｸM-PRO" w:hAnsi="HG丸ｺﾞｼｯｸM-PRO"/>
              </w:rPr>
              <w:t>2,477</w:t>
            </w:r>
          </w:p>
        </w:tc>
        <w:tc>
          <w:tcPr>
            <w:tcW w:w="2124" w:type="dxa"/>
            <w:shd w:val="clear" w:color="auto" w:fill="auto"/>
          </w:tcPr>
          <w:p w14:paraId="14715601" w14:textId="77777777" w:rsidR="00950655" w:rsidRPr="006A6479" w:rsidRDefault="00950655" w:rsidP="00BD37C9">
            <w:pPr>
              <w:jc w:val="right"/>
              <w:rPr>
                <w:rFonts w:ascii="HG丸ｺﾞｼｯｸM-PRO" w:eastAsia="HG丸ｺﾞｼｯｸM-PRO" w:hAnsi="HG丸ｺﾞｼｯｸM-PRO"/>
              </w:rPr>
            </w:pPr>
            <w:r w:rsidRPr="006A6479">
              <w:rPr>
                <w:rFonts w:ascii="HG丸ｺﾞｼｯｸM-PRO" w:eastAsia="HG丸ｺﾞｼｯｸM-PRO" w:hAnsi="HG丸ｺﾞｼｯｸM-PRO"/>
              </w:rPr>
              <w:t>2,078</w:t>
            </w:r>
          </w:p>
        </w:tc>
      </w:tr>
    </w:tbl>
    <w:bookmarkEnd w:id="2"/>
    <w:p w14:paraId="3C5FCF92" w14:textId="2B35FC37" w:rsidR="00950655" w:rsidRPr="006A6479" w:rsidRDefault="00950655" w:rsidP="00950655">
      <w:pPr>
        <w:spacing w:line="320" w:lineRule="exact"/>
        <w:rPr>
          <w:rFonts w:ascii="HG丸ｺﾞｼｯｸM-PRO" w:eastAsia="HG丸ｺﾞｼｯｸM-PRO" w:hAnsi="HG丸ｺﾞｼｯｸM-PRO"/>
          <w:b/>
          <w:szCs w:val="21"/>
        </w:rPr>
      </w:pPr>
      <w:r w:rsidRPr="006A6479">
        <w:rPr>
          <w:rFonts w:ascii="HG丸ｺﾞｼｯｸM-PRO" w:eastAsia="HG丸ｺﾞｼｯｸM-PRO" w:hAnsi="HG丸ｺﾞｼｯｸM-PRO" w:hint="eastAsia"/>
          <w:b/>
          <w:szCs w:val="21"/>
        </w:rPr>
        <w:lastRenderedPageBreak/>
        <w:t>（２）</w:t>
      </w:r>
      <w:r w:rsidR="00C0447B">
        <w:rPr>
          <w:rFonts w:ascii="HG丸ｺﾞｼｯｸM-PRO" w:eastAsia="HG丸ｺﾞｼｯｸM-PRO" w:hAnsi="HG丸ｺﾞｼｯｸM-PRO" w:hint="eastAsia"/>
          <w:b/>
          <w:szCs w:val="21"/>
        </w:rPr>
        <w:t>入所</w:t>
      </w:r>
      <w:r w:rsidRPr="006A6479">
        <w:rPr>
          <w:rFonts w:ascii="HG丸ｺﾞｼｯｸM-PRO" w:eastAsia="HG丸ｺﾞｼｯｸM-PRO" w:hAnsi="HG丸ｺﾞｼｯｸM-PRO" w:hint="eastAsia"/>
          <w:b/>
          <w:szCs w:val="21"/>
        </w:rPr>
        <w:t>施設からの地域生活への移行</w:t>
      </w:r>
    </w:p>
    <w:p w14:paraId="42AAD5C0" w14:textId="57ED631F" w:rsidR="00950655" w:rsidRPr="006A6479" w:rsidRDefault="00950655" w:rsidP="00950655">
      <w:pPr>
        <w:spacing w:line="320" w:lineRule="exact"/>
        <w:ind w:leftChars="135" w:left="283" w:firstLineChars="100" w:firstLine="210"/>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本府では、</w:t>
      </w:r>
      <w:r w:rsidR="00C0447B">
        <w:rPr>
          <w:rFonts w:ascii="HG丸ｺﾞｼｯｸM-PRO" w:eastAsia="HG丸ｺﾞｼｯｸM-PRO" w:hAnsi="HG丸ｺﾞｼｯｸM-PRO" w:hint="eastAsia"/>
          <w:szCs w:val="21"/>
        </w:rPr>
        <w:t>入所</w:t>
      </w:r>
      <w:r w:rsidRPr="006A6479">
        <w:rPr>
          <w:rFonts w:ascii="HG丸ｺﾞｼｯｸM-PRO" w:eastAsia="HG丸ｺﾞｼｯｸM-PRO" w:hAnsi="HG丸ｺﾞｼｯｸM-PRO" w:hint="eastAsia"/>
          <w:szCs w:val="21"/>
        </w:rPr>
        <w:t>施設から地域生活への移行を推進するため、障がい者計画の最重点施策に位置付け、地域移行が可能な施設入所者から順次移行を進めてきたが、近年、入所者の重度化や高齢化に伴い、</w:t>
      </w:r>
      <w:r w:rsidR="00C0447B">
        <w:rPr>
          <w:rFonts w:ascii="HG丸ｺﾞｼｯｸM-PRO" w:eastAsia="HG丸ｺﾞｼｯｸM-PRO" w:hAnsi="HG丸ｺﾞｼｯｸM-PRO" w:hint="eastAsia"/>
          <w:szCs w:val="21"/>
        </w:rPr>
        <w:t>入所</w:t>
      </w:r>
      <w:r w:rsidRPr="006A6479">
        <w:rPr>
          <w:rFonts w:ascii="HG丸ｺﾞｼｯｸM-PRO" w:eastAsia="HG丸ｺﾞｼｯｸM-PRO" w:hAnsi="HG丸ｺﾞｼｯｸM-PRO" w:hint="eastAsia"/>
          <w:szCs w:val="21"/>
        </w:rPr>
        <w:t>施設からの地域移行は鈍化傾向にある。（表２）</w:t>
      </w:r>
    </w:p>
    <w:p w14:paraId="2ED70C0E" w14:textId="77777777" w:rsidR="00950655" w:rsidRPr="006A6479" w:rsidRDefault="00950655" w:rsidP="00950655">
      <w:pPr>
        <w:spacing w:line="320" w:lineRule="exact"/>
        <w:ind w:leftChars="135" w:left="283" w:firstLineChars="100" w:firstLine="210"/>
        <w:rPr>
          <w:rFonts w:ascii="HG丸ｺﾞｼｯｸM-PRO" w:eastAsia="HG丸ｺﾞｼｯｸM-PRO" w:hAnsi="HG丸ｺﾞｼｯｸM-PRO"/>
          <w:szCs w:val="21"/>
        </w:rPr>
      </w:pPr>
      <w:r w:rsidRPr="006A6479">
        <w:rPr>
          <w:rFonts w:ascii="HG丸ｺﾞｼｯｸM-PRO" w:eastAsia="HG丸ｺﾞｼｯｸM-PRO" w:hAnsi="HG丸ｺﾞｼｯｸM-PRO"/>
          <w:szCs w:val="21"/>
        </w:rPr>
        <w:t>大阪府内</w:t>
      </w:r>
      <w:r w:rsidRPr="006A6479">
        <w:rPr>
          <w:rFonts w:ascii="HG丸ｺﾞｼｯｸM-PRO" w:eastAsia="HG丸ｺﾞｼｯｸM-PRO" w:hAnsi="HG丸ｺﾞｼｯｸM-PRO" w:hint="eastAsia"/>
          <w:szCs w:val="21"/>
        </w:rPr>
        <w:t>の施設入所者で地域移行の対象となる方々においては、</w:t>
      </w:r>
      <w:r w:rsidRPr="006A6479">
        <w:rPr>
          <w:rFonts w:ascii="HG丸ｺﾞｼｯｸM-PRO" w:eastAsia="HG丸ｺﾞｼｯｸM-PRO" w:hAnsi="HG丸ｺﾞｼｯｸM-PRO"/>
          <w:szCs w:val="21"/>
        </w:rPr>
        <w:t>障がい程度が重度の</w:t>
      </w:r>
      <w:r w:rsidRPr="006A6479">
        <w:rPr>
          <w:rFonts w:ascii="HG丸ｺﾞｼｯｸM-PRO" w:eastAsia="HG丸ｺﾞｼｯｸM-PRO" w:hAnsi="HG丸ｺﾞｼｯｸM-PRO" w:hint="eastAsia"/>
          <w:szCs w:val="21"/>
        </w:rPr>
        <w:t>方の</w:t>
      </w:r>
      <w:r w:rsidRPr="006A6479">
        <w:rPr>
          <w:rFonts w:ascii="HG丸ｺﾞｼｯｸM-PRO" w:eastAsia="HG丸ｺﾞｼｯｸM-PRO" w:hAnsi="HG丸ｺﾞｼｯｸM-PRO"/>
          <w:szCs w:val="21"/>
        </w:rPr>
        <w:t>割合が多くなっている。</w:t>
      </w:r>
      <w:r w:rsidRPr="006A6479">
        <w:rPr>
          <w:rFonts w:ascii="HG丸ｺﾞｼｯｸM-PRO" w:eastAsia="HG丸ｺﾞｼｯｸM-PRO" w:hAnsi="HG丸ｺﾞｼｯｸM-PRO" w:hint="eastAsia"/>
          <w:szCs w:val="21"/>
        </w:rPr>
        <w:t>（表３</w:t>
      </w:r>
      <w:r w:rsidRPr="006A6479">
        <w:rPr>
          <w:rFonts w:ascii="HG丸ｺﾞｼｯｸM-PRO" w:eastAsia="HG丸ｺﾞｼｯｸM-PRO" w:hAnsi="HG丸ｺﾞｼｯｸM-PRO"/>
          <w:szCs w:val="21"/>
        </w:rPr>
        <w:t>）</w:t>
      </w:r>
    </w:p>
    <w:p w14:paraId="0AF63EBE" w14:textId="530E00B2" w:rsidR="00950655" w:rsidRPr="006A6479" w:rsidRDefault="00950655" w:rsidP="00950655">
      <w:pPr>
        <w:spacing w:line="320" w:lineRule="exact"/>
        <w:ind w:leftChars="135" w:left="283" w:firstLineChars="100" w:firstLine="210"/>
        <w:rPr>
          <w:rFonts w:ascii="HG丸ｺﾞｼｯｸM-PRO" w:eastAsia="HG丸ｺﾞｼｯｸM-PRO" w:hAnsi="HG丸ｺﾞｼｯｸM-PRO"/>
          <w:szCs w:val="24"/>
        </w:rPr>
      </w:pPr>
      <w:r w:rsidRPr="006A6479">
        <w:rPr>
          <w:rFonts w:ascii="HG丸ｺﾞｼｯｸM-PRO" w:eastAsia="HG丸ｺﾞｼｯｸM-PRO" w:hAnsi="HG丸ｺﾞｼｯｸM-PRO" w:hint="eastAsia"/>
          <w:szCs w:val="21"/>
        </w:rPr>
        <w:t>施設入所者の</w:t>
      </w:r>
      <w:r w:rsidR="005F0AC7">
        <w:rPr>
          <w:rFonts w:ascii="HG丸ｺﾞｼｯｸM-PRO" w:eastAsia="HG丸ｺﾞｼｯｸM-PRO" w:hAnsi="HG丸ｺﾞｼｯｸM-PRO" w:hint="eastAsia"/>
          <w:szCs w:val="21"/>
        </w:rPr>
        <w:t>障がい</w:t>
      </w:r>
      <w:r w:rsidRPr="006A6479">
        <w:rPr>
          <w:rFonts w:ascii="HG丸ｺﾞｼｯｸM-PRO" w:eastAsia="HG丸ｺﾞｼｯｸM-PRO" w:hAnsi="HG丸ｺﾞｼｯｸM-PRO" w:hint="eastAsia"/>
          <w:szCs w:val="21"/>
        </w:rPr>
        <w:t>支援区分を大阪府と全国で比較すると、</w:t>
      </w:r>
      <w:r w:rsidRPr="006A6479">
        <w:rPr>
          <w:rFonts w:ascii="HG丸ｺﾞｼｯｸM-PRO" w:eastAsia="HG丸ｺﾞｼｯｸM-PRO" w:hAnsi="HG丸ｺﾞｼｯｸM-PRO" w:hint="eastAsia"/>
          <w:szCs w:val="24"/>
        </w:rPr>
        <w:t>令和４年４月時点で、</w:t>
      </w:r>
      <w:r w:rsidR="00C0447B">
        <w:rPr>
          <w:rFonts w:ascii="HG丸ｺﾞｼｯｸM-PRO" w:eastAsia="HG丸ｺﾞｼｯｸM-PRO" w:hAnsi="HG丸ｺﾞｼｯｸM-PRO" w:hint="eastAsia"/>
          <w:szCs w:val="24"/>
        </w:rPr>
        <w:t>入所</w:t>
      </w:r>
      <w:r w:rsidRPr="006A6479">
        <w:rPr>
          <w:rFonts w:ascii="HG丸ｺﾞｼｯｸM-PRO" w:eastAsia="HG丸ｺﾞｼｯｸM-PRO" w:hAnsi="HG丸ｺﾞｼｯｸM-PRO" w:hint="eastAsia"/>
          <w:szCs w:val="24"/>
        </w:rPr>
        <w:t>施設の障がい支援区分５、６の割合では、全国が82.3%であるのに対し、大阪府は89.6%と多くなっている。グループホーム入居者の支援区分についても、障がい支援区分５以上の割合は、全国の21.9%に対して大阪府は35.6％と高くなっている。（表４）</w:t>
      </w:r>
    </w:p>
    <w:p w14:paraId="23D1C7B5" w14:textId="77777777" w:rsidR="00950655" w:rsidRPr="006A6479" w:rsidRDefault="00950655" w:rsidP="00950655">
      <w:pPr>
        <w:spacing w:line="320" w:lineRule="exact"/>
        <w:ind w:leftChars="100" w:left="210" w:firstLineChars="100" w:firstLine="210"/>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4"/>
        </w:rPr>
        <w:t>また、</w:t>
      </w:r>
      <w:r w:rsidRPr="006A6479">
        <w:rPr>
          <w:rFonts w:ascii="HG丸ｺﾞｼｯｸM-PRO" w:eastAsia="HG丸ｺﾞｼｯｸM-PRO" w:hAnsi="HG丸ｺﾞｼｯｸM-PRO"/>
          <w:szCs w:val="24"/>
        </w:rPr>
        <w:t>地域移行</w:t>
      </w:r>
      <w:r w:rsidRPr="006A6479">
        <w:rPr>
          <w:rFonts w:ascii="HG丸ｺﾞｼｯｸM-PRO" w:eastAsia="HG丸ｺﾞｼｯｸM-PRO" w:hAnsi="HG丸ｺﾞｼｯｸM-PRO" w:hint="eastAsia"/>
          <w:szCs w:val="24"/>
        </w:rPr>
        <w:t>対象者の</w:t>
      </w:r>
      <w:r w:rsidRPr="006A6479">
        <w:rPr>
          <w:rFonts w:ascii="HG丸ｺﾞｼｯｸM-PRO" w:eastAsia="HG丸ｺﾞｼｯｸM-PRO" w:hAnsi="HG丸ｺﾞｼｯｸM-PRO"/>
          <w:szCs w:val="24"/>
        </w:rPr>
        <w:t>重度化に対して、</w:t>
      </w:r>
      <w:r w:rsidRPr="006A6479">
        <w:rPr>
          <w:rFonts w:ascii="HG丸ｺﾞｼｯｸM-PRO" w:eastAsia="HG丸ｺﾞｼｯｸM-PRO" w:hAnsi="HG丸ｺﾞｼｯｸM-PRO" w:hint="eastAsia"/>
          <w:szCs w:val="24"/>
        </w:rPr>
        <w:t>地域移行の受け皿となるグループホームの事業所数は増加しているものの、平均支援区分は頭打ちとなっており、地域移行対象者の重度化に対応できているとは言えない状況である。（表５）</w:t>
      </w:r>
    </w:p>
    <w:p w14:paraId="41E72593" w14:textId="77777777" w:rsidR="00950655" w:rsidRPr="006A6479" w:rsidRDefault="00950655" w:rsidP="00950655">
      <w:pPr>
        <w:spacing w:line="320" w:lineRule="exact"/>
        <w:rPr>
          <w:rFonts w:ascii="HG丸ｺﾞｼｯｸM-PRO" w:eastAsia="HG丸ｺﾞｼｯｸM-PRO" w:hAnsi="HG丸ｺﾞｼｯｸM-PRO"/>
          <w:szCs w:val="21"/>
        </w:rPr>
      </w:pPr>
    </w:p>
    <w:p w14:paraId="5B99426E" w14:textId="68CDB482" w:rsidR="00950655" w:rsidRPr="006A6479" w:rsidRDefault="00950655" w:rsidP="00950655">
      <w:pPr>
        <w:spacing w:line="320" w:lineRule="exact"/>
        <w:ind w:firstLineChars="200" w:firstLine="420"/>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（表２）施設入所者の地域生活移行者数の累計（大阪府）</w:t>
      </w:r>
    </w:p>
    <w:p w14:paraId="2196617C" w14:textId="77777777" w:rsidR="00950655" w:rsidRPr="006A6479" w:rsidRDefault="002F5CD0" w:rsidP="00950655">
      <w:pPr>
        <w:spacing w:line="320" w:lineRule="exact"/>
        <w:rPr>
          <w:rFonts w:ascii="HG丸ｺﾞｼｯｸM-PRO" w:eastAsia="HG丸ｺﾞｼｯｸM-PRO" w:hAnsi="HG丸ｺﾞｼｯｸM-PRO"/>
          <w:szCs w:val="21"/>
        </w:rPr>
      </w:pPr>
      <w:r>
        <w:rPr>
          <w:noProof/>
        </w:rPr>
        <w:pict w14:anchorId="0B7704DE">
          <v:shape id="図 1" o:spid="_x0000_s1075" type="#_x0000_t75" style="position:absolute;left:0;text-align:left;margin-left:-.3pt;margin-top:2.7pt;width:399.75pt;height:144.6pt;z-index:251656704;visibility:visible">
            <v:imagedata r:id="rId21" o:title=""/>
          </v:shape>
        </w:pict>
      </w:r>
    </w:p>
    <w:p w14:paraId="21269EA0" w14:textId="77777777" w:rsidR="00950655" w:rsidRPr="006A6479" w:rsidRDefault="00950655" w:rsidP="00950655">
      <w:pPr>
        <w:spacing w:line="320" w:lineRule="exact"/>
        <w:rPr>
          <w:rFonts w:ascii="HG丸ｺﾞｼｯｸM-PRO" w:eastAsia="HG丸ｺﾞｼｯｸM-PRO" w:hAnsi="HG丸ｺﾞｼｯｸM-PRO"/>
          <w:szCs w:val="21"/>
        </w:rPr>
      </w:pPr>
    </w:p>
    <w:p w14:paraId="61A02C07" w14:textId="77777777" w:rsidR="00950655" w:rsidRPr="006A6479" w:rsidRDefault="00950655" w:rsidP="00950655">
      <w:pPr>
        <w:spacing w:line="320" w:lineRule="exact"/>
        <w:rPr>
          <w:rFonts w:ascii="HG丸ｺﾞｼｯｸM-PRO" w:eastAsia="HG丸ｺﾞｼｯｸM-PRO" w:hAnsi="HG丸ｺﾞｼｯｸM-PRO"/>
          <w:szCs w:val="21"/>
        </w:rPr>
      </w:pPr>
    </w:p>
    <w:p w14:paraId="58C5E275" w14:textId="77777777" w:rsidR="00950655" w:rsidRPr="006A6479" w:rsidRDefault="00950655" w:rsidP="00950655">
      <w:pPr>
        <w:spacing w:line="320" w:lineRule="exact"/>
        <w:rPr>
          <w:rFonts w:ascii="HG丸ｺﾞｼｯｸM-PRO" w:eastAsia="HG丸ｺﾞｼｯｸM-PRO" w:hAnsi="HG丸ｺﾞｼｯｸM-PRO"/>
          <w:szCs w:val="21"/>
        </w:rPr>
      </w:pPr>
    </w:p>
    <w:p w14:paraId="3A8D7B25" w14:textId="77777777" w:rsidR="00950655" w:rsidRPr="006A6479" w:rsidRDefault="00950655" w:rsidP="00950655">
      <w:pPr>
        <w:spacing w:line="320" w:lineRule="exact"/>
        <w:rPr>
          <w:rFonts w:ascii="HG丸ｺﾞｼｯｸM-PRO" w:eastAsia="HG丸ｺﾞｼｯｸM-PRO" w:hAnsi="HG丸ｺﾞｼｯｸM-PRO"/>
          <w:szCs w:val="21"/>
        </w:rPr>
      </w:pPr>
    </w:p>
    <w:p w14:paraId="60BA0FB5" w14:textId="77777777" w:rsidR="00950655" w:rsidRPr="006A6479" w:rsidRDefault="00950655" w:rsidP="00950655">
      <w:pPr>
        <w:spacing w:line="320" w:lineRule="exact"/>
        <w:rPr>
          <w:rFonts w:ascii="HG丸ｺﾞｼｯｸM-PRO" w:eastAsia="HG丸ｺﾞｼｯｸM-PRO" w:hAnsi="HG丸ｺﾞｼｯｸM-PRO"/>
          <w:szCs w:val="21"/>
        </w:rPr>
      </w:pPr>
    </w:p>
    <w:p w14:paraId="5CF987B7" w14:textId="77777777" w:rsidR="00950655" w:rsidRPr="006A6479" w:rsidRDefault="00950655" w:rsidP="00950655">
      <w:pPr>
        <w:spacing w:line="320" w:lineRule="exact"/>
        <w:rPr>
          <w:rFonts w:ascii="HG丸ｺﾞｼｯｸM-PRO" w:eastAsia="HG丸ｺﾞｼｯｸM-PRO" w:hAnsi="HG丸ｺﾞｼｯｸM-PRO"/>
          <w:szCs w:val="21"/>
        </w:rPr>
      </w:pPr>
    </w:p>
    <w:p w14:paraId="6BD86613" w14:textId="77777777" w:rsidR="00950655" w:rsidRPr="006A6479" w:rsidRDefault="00950655" w:rsidP="00950655">
      <w:pPr>
        <w:spacing w:line="320" w:lineRule="exact"/>
        <w:rPr>
          <w:rFonts w:ascii="HG丸ｺﾞｼｯｸM-PRO" w:eastAsia="HG丸ｺﾞｼｯｸM-PRO" w:hAnsi="HG丸ｺﾞｼｯｸM-PRO"/>
          <w:szCs w:val="21"/>
        </w:rPr>
      </w:pPr>
    </w:p>
    <w:p w14:paraId="67D0C4A3" w14:textId="77777777" w:rsidR="00950655" w:rsidRPr="006A6479" w:rsidRDefault="00950655" w:rsidP="00950655">
      <w:pPr>
        <w:spacing w:line="320" w:lineRule="exact"/>
        <w:rPr>
          <w:rFonts w:ascii="HG丸ｺﾞｼｯｸM-PRO" w:eastAsia="HG丸ｺﾞｼｯｸM-PRO" w:hAnsi="HG丸ｺﾞｼｯｸM-PRO"/>
          <w:szCs w:val="21"/>
        </w:rPr>
      </w:pPr>
    </w:p>
    <w:p w14:paraId="4F14840B" w14:textId="77777777" w:rsidR="00C3600F" w:rsidRPr="006A6479" w:rsidRDefault="00C3600F" w:rsidP="00950655">
      <w:pPr>
        <w:ind w:firstLineChars="200" w:firstLine="420"/>
        <w:jc w:val="left"/>
        <w:rPr>
          <w:rFonts w:ascii="HG丸ｺﾞｼｯｸM-PRO" w:eastAsia="HG丸ｺﾞｼｯｸM-PRO" w:hAnsi="HG丸ｺﾞｼｯｸM-PRO"/>
          <w:szCs w:val="21"/>
        </w:rPr>
      </w:pPr>
    </w:p>
    <w:p w14:paraId="611A8A3D" w14:textId="77777777" w:rsidR="00C3600F" w:rsidRPr="006A6479" w:rsidRDefault="00C3600F" w:rsidP="00950655">
      <w:pPr>
        <w:ind w:firstLineChars="200" w:firstLine="420"/>
        <w:jc w:val="left"/>
        <w:rPr>
          <w:rFonts w:ascii="HG丸ｺﾞｼｯｸM-PRO" w:eastAsia="HG丸ｺﾞｼｯｸM-PRO" w:hAnsi="HG丸ｺﾞｼｯｸM-PRO"/>
          <w:szCs w:val="21"/>
        </w:rPr>
      </w:pPr>
    </w:p>
    <w:p w14:paraId="523623BF" w14:textId="0819F0D3" w:rsidR="00950655" w:rsidRPr="006A6479" w:rsidRDefault="00950655" w:rsidP="00950655">
      <w:pPr>
        <w:ind w:firstLineChars="200" w:firstLine="420"/>
        <w:jc w:val="left"/>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（表３）入所者の</w:t>
      </w:r>
      <w:r w:rsidR="005F0AC7">
        <w:rPr>
          <w:rFonts w:ascii="HG丸ｺﾞｼｯｸM-PRO" w:eastAsia="HG丸ｺﾞｼｯｸM-PRO" w:hAnsi="HG丸ｺﾞｼｯｸM-PRO" w:hint="eastAsia"/>
          <w:szCs w:val="21"/>
        </w:rPr>
        <w:t>障がい</w:t>
      </w:r>
      <w:r w:rsidRPr="006A6479">
        <w:rPr>
          <w:rFonts w:ascii="HG丸ｺﾞｼｯｸM-PRO" w:eastAsia="HG丸ｺﾞｼｯｸM-PRO" w:hAnsi="HG丸ｺﾞｼｯｸM-PRO" w:hint="eastAsia"/>
          <w:szCs w:val="21"/>
        </w:rPr>
        <w:t>支援区分比率の推移（国保連データ、大阪府）</w:t>
      </w:r>
    </w:p>
    <w:p w14:paraId="02062B36" w14:textId="77777777" w:rsidR="00950655" w:rsidRPr="006A6479" w:rsidRDefault="002F5CD0" w:rsidP="00950655">
      <w:pPr>
        <w:spacing w:line="320" w:lineRule="exact"/>
        <w:ind w:leftChars="135" w:left="283" w:firstLineChars="100" w:firstLine="210"/>
        <w:rPr>
          <w:rFonts w:ascii="HG丸ｺﾞｼｯｸM-PRO" w:eastAsia="HG丸ｺﾞｼｯｸM-PRO" w:hAnsi="HG丸ｺﾞｼｯｸM-PRO"/>
          <w:szCs w:val="21"/>
        </w:rPr>
      </w:pPr>
      <w:r>
        <w:rPr>
          <w:noProof/>
        </w:rPr>
        <w:pict w14:anchorId="700274AA">
          <v:shape id="図 12" o:spid="_x0000_s1074" type="#_x0000_t75" style="position:absolute;left:0;text-align:left;margin-left:-1.8pt;margin-top:9.5pt;width:239.15pt;height:144.75pt;z-index:251658752;visibility:visible" stroked="t" strokecolor="#d9d9d9" strokeweight=".25pt">
            <v:imagedata r:id="rId22" o:title=""/>
          </v:shape>
        </w:pict>
      </w:r>
      <w:r>
        <w:rPr>
          <w:noProof/>
        </w:rPr>
        <w:pict w14:anchorId="29428A8E">
          <v:shape id="図 2" o:spid="_x0000_s1073" type="#_x0000_t75" style="position:absolute;left:0;text-align:left;margin-left:237.45pt;margin-top:9.5pt;width:233.45pt;height:144.75pt;z-index:251657728;visibility:visible">
            <v:imagedata r:id="rId23" o:title=""/>
          </v:shape>
        </w:pict>
      </w:r>
    </w:p>
    <w:p w14:paraId="41B45B68" w14:textId="77777777" w:rsidR="00950655" w:rsidRPr="006A6479" w:rsidRDefault="00950655" w:rsidP="00950655">
      <w:pPr>
        <w:spacing w:line="320" w:lineRule="exact"/>
        <w:ind w:leftChars="135" w:left="283" w:firstLineChars="100" w:firstLine="210"/>
        <w:rPr>
          <w:rFonts w:ascii="HG丸ｺﾞｼｯｸM-PRO" w:eastAsia="HG丸ｺﾞｼｯｸM-PRO" w:hAnsi="HG丸ｺﾞｼｯｸM-PRO"/>
          <w:color w:val="00B050"/>
          <w:szCs w:val="21"/>
        </w:rPr>
      </w:pPr>
    </w:p>
    <w:p w14:paraId="3F2385BE" w14:textId="77777777" w:rsidR="00950655" w:rsidRPr="006A6479" w:rsidRDefault="002F5CD0" w:rsidP="00950655">
      <w:pPr>
        <w:spacing w:line="320" w:lineRule="exact"/>
        <w:rPr>
          <w:rFonts w:ascii="HG丸ｺﾞｼｯｸM-PRO" w:eastAsia="HG丸ｺﾞｼｯｸM-PRO" w:hAnsi="HG丸ｺﾞｼｯｸM-PRO"/>
          <w:color w:val="0070C0"/>
          <w:szCs w:val="21"/>
        </w:rPr>
      </w:pPr>
      <w:r>
        <w:rPr>
          <w:noProof/>
        </w:rPr>
        <w:pict w14:anchorId="78CA3988">
          <v:shape id="図 13" o:spid="_x0000_s1072" type="#_x0000_t75" style="position:absolute;left:0;text-align:left;margin-left:181.2pt;margin-top:7.5pt;width:35.25pt;height:22.8pt;z-index:251659776;visibility:visible">
            <v:imagedata r:id="rId24" o:title=""/>
          </v:shape>
        </w:pict>
      </w:r>
    </w:p>
    <w:p w14:paraId="50CE9626" w14:textId="77777777" w:rsidR="00950655" w:rsidRPr="006A6479" w:rsidRDefault="00950655" w:rsidP="00950655">
      <w:pPr>
        <w:spacing w:line="320" w:lineRule="exact"/>
        <w:rPr>
          <w:rFonts w:ascii="HG丸ｺﾞｼｯｸM-PRO" w:eastAsia="HG丸ｺﾞｼｯｸM-PRO" w:hAnsi="HG丸ｺﾞｼｯｸM-PRO"/>
          <w:color w:val="0070C0"/>
          <w:szCs w:val="21"/>
        </w:rPr>
      </w:pPr>
    </w:p>
    <w:p w14:paraId="20631EA0" w14:textId="77777777" w:rsidR="00950655" w:rsidRPr="006A6479" w:rsidRDefault="00950655" w:rsidP="00950655">
      <w:pPr>
        <w:spacing w:line="320" w:lineRule="exact"/>
        <w:rPr>
          <w:rFonts w:ascii="HG丸ｺﾞｼｯｸM-PRO" w:eastAsia="HG丸ｺﾞｼｯｸM-PRO" w:hAnsi="HG丸ｺﾞｼｯｸM-PRO"/>
          <w:color w:val="0070C0"/>
          <w:szCs w:val="21"/>
        </w:rPr>
      </w:pPr>
    </w:p>
    <w:p w14:paraId="159AAC68" w14:textId="77777777" w:rsidR="00950655" w:rsidRPr="006A6479" w:rsidRDefault="00950655" w:rsidP="00950655">
      <w:pPr>
        <w:spacing w:line="320" w:lineRule="exact"/>
        <w:rPr>
          <w:rFonts w:ascii="HG丸ｺﾞｼｯｸM-PRO" w:eastAsia="HG丸ｺﾞｼｯｸM-PRO" w:hAnsi="HG丸ｺﾞｼｯｸM-PRO"/>
          <w:color w:val="0070C0"/>
          <w:szCs w:val="21"/>
        </w:rPr>
      </w:pPr>
    </w:p>
    <w:p w14:paraId="69D4C1CF" w14:textId="77777777" w:rsidR="00950655" w:rsidRPr="006A6479" w:rsidRDefault="00950655" w:rsidP="00950655">
      <w:pPr>
        <w:spacing w:line="320" w:lineRule="exact"/>
        <w:rPr>
          <w:rFonts w:ascii="HG丸ｺﾞｼｯｸM-PRO" w:eastAsia="HG丸ｺﾞｼｯｸM-PRO" w:hAnsi="HG丸ｺﾞｼｯｸM-PRO"/>
          <w:color w:val="0070C0"/>
          <w:szCs w:val="21"/>
        </w:rPr>
      </w:pPr>
    </w:p>
    <w:p w14:paraId="221C0C99" w14:textId="77777777" w:rsidR="00950655" w:rsidRPr="006A6479" w:rsidRDefault="00950655" w:rsidP="00950655">
      <w:pPr>
        <w:spacing w:line="320" w:lineRule="exact"/>
        <w:rPr>
          <w:rFonts w:ascii="HG丸ｺﾞｼｯｸM-PRO" w:eastAsia="HG丸ｺﾞｼｯｸM-PRO" w:hAnsi="HG丸ｺﾞｼｯｸM-PRO"/>
          <w:color w:val="0070C0"/>
          <w:szCs w:val="21"/>
        </w:rPr>
      </w:pPr>
    </w:p>
    <w:p w14:paraId="291C20BA" w14:textId="77777777" w:rsidR="00950655" w:rsidRPr="006A6479" w:rsidRDefault="00950655" w:rsidP="00950655">
      <w:pPr>
        <w:spacing w:line="320" w:lineRule="exact"/>
        <w:rPr>
          <w:rFonts w:ascii="HG丸ｺﾞｼｯｸM-PRO" w:eastAsia="HG丸ｺﾞｼｯｸM-PRO" w:hAnsi="HG丸ｺﾞｼｯｸM-PRO"/>
          <w:color w:val="0070C0"/>
          <w:szCs w:val="21"/>
        </w:rPr>
      </w:pPr>
    </w:p>
    <w:p w14:paraId="37203C90" w14:textId="77777777" w:rsidR="00950655" w:rsidRPr="006A6479" w:rsidRDefault="00950655" w:rsidP="00950655">
      <w:pPr>
        <w:spacing w:line="320" w:lineRule="exact"/>
        <w:rPr>
          <w:rFonts w:ascii="HG丸ｺﾞｼｯｸM-PRO" w:eastAsia="HG丸ｺﾞｼｯｸM-PRO" w:hAnsi="HG丸ｺﾞｼｯｸM-PRO"/>
          <w:color w:val="0070C0"/>
          <w:szCs w:val="21"/>
        </w:rPr>
      </w:pPr>
    </w:p>
    <w:p w14:paraId="6AC0349B" w14:textId="77777777" w:rsidR="00C3600F" w:rsidRPr="006A6479" w:rsidRDefault="00C3600F" w:rsidP="00950655">
      <w:pPr>
        <w:spacing w:line="320" w:lineRule="exact"/>
        <w:ind w:left="840" w:hangingChars="400" w:hanging="840"/>
        <w:rPr>
          <w:rFonts w:ascii="HG丸ｺﾞｼｯｸM-PRO" w:eastAsia="HG丸ｺﾞｼｯｸM-PRO" w:hAnsi="HG丸ｺﾞｼｯｸM-PRO"/>
          <w:color w:val="0070C0"/>
          <w:szCs w:val="21"/>
        </w:rPr>
      </w:pPr>
    </w:p>
    <w:p w14:paraId="6AAF0568" w14:textId="77777777" w:rsidR="00C3600F" w:rsidRPr="006A6479" w:rsidRDefault="00C3600F" w:rsidP="00950655">
      <w:pPr>
        <w:spacing w:line="320" w:lineRule="exact"/>
        <w:ind w:left="840" w:hangingChars="400" w:hanging="840"/>
        <w:rPr>
          <w:rFonts w:ascii="HG丸ｺﾞｼｯｸM-PRO" w:eastAsia="HG丸ｺﾞｼｯｸM-PRO" w:hAnsi="HG丸ｺﾞｼｯｸM-PRO"/>
          <w:color w:val="0070C0"/>
          <w:szCs w:val="21"/>
        </w:rPr>
      </w:pPr>
    </w:p>
    <w:p w14:paraId="576F6496" w14:textId="77777777" w:rsidR="00C3600F" w:rsidRPr="006A6479" w:rsidRDefault="00C3600F" w:rsidP="00950655">
      <w:pPr>
        <w:spacing w:line="320" w:lineRule="exact"/>
        <w:ind w:left="840" w:hangingChars="400" w:hanging="840"/>
        <w:rPr>
          <w:rFonts w:ascii="HG丸ｺﾞｼｯｸM-PRO" w:eastAsia="HG丸ｺﾞｼｯｸM-PRO" w:hAnsi="HG丸ｺﾞｼｯｸM-PRO"/>
          <w:color w:val="0070C0"/>
          <w:szCs w:val="21"/>
        </w:rPr>
      </w:pPr>
    </w:p>
    <w:p w14:paraId="6772A75B" w14:textId="77777777" w:rsidR="00950655" w:rsidRPr="006A6479" w:rsidRDefault="00950655" w:rsidP="00950655">
      <w:pPr>
        <w:spacing w:line="320" w:lineRule="exact"/>
        <w:ind w:left="840" w:hangingChars="400" w:hanging="840"/>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lastRenderedPageBreak/>
        <w:t>（表４）大阪府と全国の支援区分の比較</w:t>
      </w:r>
    </w:p>
    <w:p w14:paraId="348B383C" w14:textId="77777777" w:rsidR="00950655" w:rsidRPr="006A6479" w:rsidRDefault="00950655" w:rsidP="00950655">
      <w:pPr>
        <w:spacing w:line="320" w:lineRule="exact"/>
        <w:ind w:firstLineChars="400" w:firstLine="840"/>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「施設入所者及びグループホーム入居者の支援区分比率の推移」</w:t>
      </w:r>
    </w:p>
    <w:p w14:paraId="5BF91808" w14:textId="77777777" w:rsidR="00950655" w:rsidRPr="006A6479" w:rsidRDefault="00950655" w:rsidP="00950655">
      <w:pPr>
        <w:spacing w:line="320" w:lineRule="exact"/>
        <w:ind w:firstLineChars="400" w:firstLine="840"/>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（国保連データ、大阪府）</w:t>
      </w:r>
    </w:p>
    <w:p w14:paraId="7E1BDA9F" w14:textId="77777777" w:rsidR="00950655" w:rsidRPr="006A6479" w:rsidRDefault="00390E20" w:rsidP="00950655">
      <w:pPr>
        <w:ind w:leftChars="100" w:left="420" w:hangingChars="100" w:hanging="210"/>
        <w:rPr>
          <w:rFonts w:ascii="HG丸ｺﾞｼｯｸM-PRO" w:eastAsia="HG丸ｺﾞｼｯｸM-PRO" w:hAnsi="HG丸ｺﾞｼｯｸM-PRO"/>
          <w:szCs w:val="24"/>
        </w:rPr>
      </w:pPr>
      <w:r>
        <w:rPr>
          <w:rFonts w:ascii="HG丸ｺﾞｼｯｸM-PRO" w:eastAsia="HG丸ｺﾞｼｯｸM-PRO" w:hAnsi="HG丸ｺﾞｼｯｸM-PRO"/>
          <w:noProof/>
          <w:szCs w:val="24"/>
        </w:rPr>
        <w:pict w14:anchorId="65CEA54B">
          <v:shape id="_x0000_i1050" type="#_x0000_t75" style="width:400.8pt;height:167.4pt;visibility:visible">
            <v:imagedata r:id="rId25" o:title=""/>
          </v:shape>
        </w:pict>
      </w:r>
    </w:p>
    <w:p w14:paraId="0D9EFF4C" w14:textId="77777777" w:rsidR="00950655" w:rsidRPr="006A6479" w:rsidRDefault="00950655" w:rsidP="00950655">
      <w:pPr>
        <w:ind w:leftChars="100" w:left="420" w:hangingChars="100" w:hanging="210"/>
        <w:rPr>
          <w:rFonts w:ascii="HG丸ｺﾞｼｯｸM-PRO" w:eastAsia="HG丸ｺﾞｼｯｸM-PRO" w:hAnsi="HG丸ｺﾞｼｯｸM-PRO"/>
          <w:szCs w:val="24"/>
        </w:rPr>
      </w:pPr>
      <w:r w:rsidRPr="006A6479">
        <w:rPr>
          <w:rFonts w:ascii="HG丸ｺﾞｼｯｸM-PRO" w:eastAsia="HG丸ｺﾞｼｯｸM-PRO" w:hAnsi="HG丸ｺﾞｼｯｸM-PRO" w:hint="eastAsia"/>
          <w:szCs w:val="21"/>
        </w:rPr>
        <w:t>（表５）</w:t>
      </w:r>
    </w:p>
    <w:p w14:paraId="27B4D210" w14:textId="77777777" w:rsidR="00950655" w:rsidRPr="006A6479" w:rsidRDefault="00390E20" w:rsidP="00950655">
      <w:pPr>
        <w:ind w:leftChars="100" w:left="420" w:hangingChars="100" w:hanging="210"/>
        <w:rPr>
          <w:rFonts w:ascii="HG丸ｺﾞｼｯｸM-PRO" w:eastAsia="HG丸ｺﾞｼｯｸM-PRO" w:hAnsi="HG丸ｺﾞｼｯｸM-PRO"/>
          <w:szCs w:val="24"/>
        </w:rPr>
      </w:pPr>
      <w:r>
        <w:rPr>
          <w:rFonts w:ascii="HG丸ｺﾞｼｯｸM-PRO" w:eastAsia="HG丸ｺﾞｼｯｸM-PRO" w:hAnsi="HG丸ｺﾞｼｯｸM-PRO"/>
          <w:noProof/>
          <w:szCs w:val="24"/>
        </w:rPr>
        <w:pict w14:anchorId="43A80FBA">
          <v:shape id="_x0000_i1051" type="#_x0000_t75" style="width:410.4pt;height:69.6pt;visibility:visible">
            <v:imagedata r:id="rId26" o:title=""/>
          </v:shape>
        </w:pict>
      </w:r>
    </w:p>
    <w:p w14:paraId="5EEB8647" w14:textId="77777777" w:rsidR="00950655" w:rsidRPr="006A6479" w:rsidRDefault="00950655" w:rsidP="00950655">
      <w:pPr>
        <w:spacing w:line="320" w:lineRule="exact"/>
        <w:rPr>
          <w:rFonts w:ascii="HG丸ｺﾞｼｯｸM-PRO" w:eastAsia="HG丸ｺﾞｼｯｸM-PRO" w:hAnsi="HG丸ｺﾞｼｯｸM-PRO"/>
          <w:szCs w:val="21"/>
        </w:rPr>
      </w:pPr>
    </w:p>
    <w:p w14:paraId="0C8B432A" w14:textId="77777777" w:rsidR="00950655" w:rsidRPr="006A6479" w:rsidRDefault="00950655" w:rsidP="00950655">
      <w:pPr>
        <w:rPr>
          <w:rFonts w:ascii="HG丸ｺﾞｼｯｸM-PRO" w:eastAsia="HG丸ｺﾞｼｯｸM-PRO" w:hAnsi="HG丸ｺﾞｼｯｸM-PRO"/>
          <w:b/>
          <w:szCs w:val="21"/>
        </w:rPr>
      </w:pPr>
      <w:r w:rsidRPr="006A6479">
        <w:rPr>
          <w:rFonts w:ascii="HG丸ｺﾞｼｯｸM-PRO" w:eastAsia="HG丸ｺﾞｼｯｸM-PRO" w:hAnsi="HG丸ｺﾞｼｯｸM-PRO" w:cs="ＭＳ 明朝"/>
          <w:b/>
          <w:szCs w:val="21"/>
        </w:rPr>
        <w:t>２．</w:t>
      </w:r>
      <w:r w:rsidRPr="006A6479">
        <w:rPr>
          <w:rFonts w:ascii="HG丸ｺﾞｼｯｸM-PRO" w:eastAsia="HG丸ｺﾞｼｯｸM-PRO" w:hAnsi="HG丸ｺﾞｼｯｸM-PRO"/>
          <w:b/>
          <w:szCs w:val="21"/>
        </w:rPr>
        <w:t>課題</w:t>
      </w:r>
    </w:p>
    <w:p w14:paraId="559C4EEA" w14:textId="77777777" w:rsidR="00950655" w:rsidRPr="006A6479" w:rsidRDefault="00950655" w:rsidP="00950655">
      <w:pPr>
        <w:rPr>
          <w:rFonts w:ascii="HG丸ｺﾞｼｯｸM-PRO" w:eastAsia="HG丸ｺﾞｼｯｸM-PRO" w:hAnsi="HG丸ｺﾞｼｯｸM-PRO"/>
          <w:b/>
          <w:szCs w:val="21"/>
        </w:rPr>
      </w:pPr>
      <w:r w:rsidRPr="006A6479">
        <w:rPr>
          <w:rFonts w:ascii="HG丸ｺﾞｼｯｸM-PRO" w:eastAsia="HG丸ｺﾞｼｯｸM-PRO" w:hAnsi="HG丸ｺﾞｼｯｸM-PRO" w:hint="eastAsia"/>
          <w:b/>
          <w:szCs w:val="21"/>
        </w:rPr>
        <w:t>（１）地域移行支援サービスについて</w:t>
      </w:r>
    </w:p>
    <w:p w14:paraId="688C4ABC" w14:textId="17839322" w:rsidR="00950655" w:rsidRPr="006A6479" w:rsidRDefault="00950655" w:rsidP="0004234E">
      <w:pPr>
        <w:ind w:leftChars="200" w:left="420" w:firstLineChars="100" w:firstLine="210"/>
        <w:rPr>
          <w:rFonts w:ascii="HG丸ｺﾞｼｯｸM-PRO" w:eastAsia="HG丸ｺﾞｼｯｸM-PRO" w:hAnsi="HG丸ｺﾞｼｯｸM-PRO"/>
          <w:szCs w:val="24"/>
        </w:rPr>
      </w:pPr>
      <w:r w:rsidRPr="006A6479">
        <w:rPr>
          <w:rFonts w:ascii="HG丸ｺﾞｼｯｸM-PRO" w:eastAsia="HG丸ｺﾞｼｯｸM-PRO" w:hAnsi="HG丸ｺﾞｼｯｸM-PRO" w:hint="eastAsia"/>
          <w:szCs w:val="24"/>
        </w:rPr>
        <w:t>現行の地域移行支援サービスに係る報酬は、加算を鑑みても、実態に見合ったもの</w:t>
      </w:r>
      <w:r w:rsidR="0004234E">
        <w:rPr>
          <w:rFonts w:ascii="HG丸ｺﾞｼｯｸM-PRO" w:eastAsia="HG丸ｺﾞｼｯｸM-PRO" w:hAnsi="HG丸ｺﾞｼｯｸM-PRO" w:hint="eastAsia"/>
          <w:szCs w:val="24"/>
        </w:rPr>
        <w:t>とは言い難く</w:t>
      </w:r>
      <w:r w:rsidRPr="006A6479">
        <w:rPr>
          <w:rFonts w:ascii="HG丸ｺﾞｼｯｸM-PRO" w:eastAsia="HG丸ｺﾞｼｯｸM-PRO" w:hAnsi="HG丸ｺﾞｼｯｸM-PRO" w:hint="eastAsia"/>
          <w:szCs w:val="24"/>
        </w:rPr>
        <w:t>、制度を利用すると事業所に超過負担が発生するケースもあり、制度の担い手となる事業者の負担感が大きい。このままでは、事業の廃止や新たに参入する事業者が無くなり、ますますサービスの利用が低調となる恐れがある。</w:t>
      </w:r>
    </w:p>
    <w:p w14:paraId="691C056E" w14:textId="77777777" w:rsidR="00950655" w:rsidRPr="006A6479" w:rsidRDefault="00950655" w:rsidP="00950655">
      <w:pPr>
        <w:ind w:leftChars="100" w:left="420" w:hangingChars="100" w:hanging="210"/>
        <w:rPr>
          <w:rFonts w:ascii="HG丸ｺﾞｼｯｸM-PRO" w:eastAsia="HG丸ｺﾞｼｯｸM-PRO" w:hAnsi="HG丸ｺﾞｼｯｸM-PRO"/>
          <w:szCs w:val="24"/>
        </w:rPr>
      </w:pPr>
    </w:p>
    <w:p w14:paraId="730945D1" w14:textId="77777777" w:rsidR="00950655" w:rsidRPr="006A6479" w:rsidRDefault="00950655" w:rsidP="00950655">
      <w:pPr>
        <w:rPr>
          <w:rFonts w:ascii="HG丸ｺﾞｼｯｸM-PRO" w:eastAsia="HG丸ｺﾞｼｯｸM-PRO" w:hAnsi="HG丸ｺﾞｼｯｸM-PRO"/>
          <w:szCs w:val="24"/>
        </w:rPr>
      </w:pPr>
      <w:r w:rsidRPr="006A6479">
        <w:rPr>
          <w:rFonts w:ascii="HG丸ｺﾞｼｯｸM-PRO" w:eastAsia="HG丸ｺﾞｼｯｸM-PRO" w:hAnsi="HG丸ｺﾞｼｯｸM-PRO" w:hint="eastAsia"/>
          <w:szCs w:val="24"/>
        </w:rPr>
        <w:t>（２）グループホーム等整備について</w:t>
      </w:r>
    </w:p>
    <w:p w14:paraId="45C8629B" w14:textId="77777777" w:rsidR="00950655" w:rsidRPr="006A6479" w:rsidRDefault="00950655" w:rsidP="00950655">
      <w:pPr>
        <w:ind w:leftChars="200" w:left="420" w:firstLineChars="100" w:firstLine="210"/>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重度の障がいのある</w:t>
      </w:r>
      <w:r w:rsidRPr="006A6479">
        <w:rPr>
          <w:rFonts w:ascii="HG丸ｺﾞｼｯｸM-PRO" w:eastAsia="HG丸ｺﾞｼｯｸM-PRO" w:hAnsi="HG丸ｺﾞｼｯｸM-PRO"/>
          <w:szCs w:val="21"/>
        </w:rPr>
        <w:t>方</w:t>
      </w:r>
      <w:r w:rsidRPr="006A6479">
        <w:rPr>
          <w:rFonts w:ascii="HG丸ｺﾞｼｯｸM-PRO" w:eastAsia="HG丸ｺﾞｼｯｸM-PRO" w:hAnsi="HG丸ｺﾞｼｯｸM-PRO" w:hint="eastAsia"/>
          <w:szCs w:val="21"/>
        </w:rPr>
        <w:t>の</w:t>
      </w:r>
      <w:r w:rsidRPr="006A6479">
        <w:rPr>
          <w:rFonts w:ascii="HG丸ｺﾞｼｯｸM-PRO" w:eastAsia="HG丸ｺﾞｼｯｸM-PRO" w:hAnsi="HG丸ｺﾞｼｯｸM-PRO"/>
          <w:szCs w:val="21"/>
        </w:rPr>
        <w:t>地域移行を推進するためには、移行先</w:t>
      </w:r>
      <w:r w:rsidRPr="006A6479">
        <w:rPr>
          <w:rFonts w:ascii="HG丸ｺﾞｼｯｸM-PRO" w:eastAsia="HG丸ｺﾞｼｯｸM-PRO" w:hAnsi="HG丸ｺﾞｼｯｸM-PRO" w:hint="eastAsia"/>
          <w:szCs w:val="21"/>
        </w:rPr>
        <w:t>である</w:t>
      </w:r>
      <w:r w:rsidRPr="006A6479">
        <w:rPr>
          <w:rFonts w:ascii="HG丸ｺﾞｼｯｸM-PRO" w:eastAsia="HG丸ｺﾞｼｯｸM-PRO" w:hAnsi="HG丸ｺﾞｼｯｸM-PRO"/>
          <w:szCs w:val="21"/>
        </w:rPr>
        <w:t>資源の</w:t>
      </w:r>
      <w:r w:rsidRPr="006A6479">
        <w:rPr>
          <w:rFonts w:ascii="HG丸ｺﾞｼｯｸM-PRO" w:eastAsia="HG丸ｺﾞｼｯｸM-PRO" w:hAnsi="HG丸ｺﾞｼｯｸM-PRO" w:hint="eastAsia"/>
          <w:szCs w:val="21"/>
        </w:rPr>
        <w:t>整備が</w:t>
      </w:r>
      <w:r w:rsidRPr="006A6479">
        <w:rPr>
          <w:rFonts w:ascii="HG丸ｺﾞｼｯｸM-PRO" w:eastAsia="HG丸ｺﾞｼｯｸM-PRO" w:hAnsi="HG丸ｺﾞｼｯｸM-PRO"/>
          <w:szCs w:val="21"/>
        </w:rPr>
        <w:t>欠かせない。</w:t>
      </w:r>
      <w:r w:rsidRPr="006A6479">
        <w:rPr>
          <w:rFonts w:ascii="HG丸ｺﾞｼｯｸM-PRO" w:eastAsia="HG丸ｺﾞｼｯｸM-PRO" w:hAnsi="HG丸ｺﾞｼｯｸM-PRO" w:hint="eastAsia"/>
          <w:szCs w:val="21"/>
        </w:rPr>
        <w:t>例えば、行動障がい等のある重度知的障がい者の暮らしの場を整えるには、個々の特徴や障がい特性に応じた環境整備が求められる。</w:t>
      </w:r>
    </w:p>
    <w:p w14:paraId="337B9B91" w14:textId="77777777" w:rsidR="00950655" w:rsidRPr="006A6479" w:rsidRDefault="00950655" w:rsidP="00950655">
      <w:pPr>
        <w:ind w:leftChars="200" w:left="420" w:firstLineChars="100" w:firstLine="210"/>
        <w:rPr>
          <w:rFonts w:ascii="HG丸ｺﾞｼｯｸM-PRO" w:eastAsia="HG丸ｺﾞｼｯｸM-PRO" w:hAnsi="HG丸ｺﾞｼｯｸM-PRO"/>
          <w:szCs w:val="24"/>
        </w:rPr>
      </w:pPr>
      <w:r w:rsidRPr="006A6479">
        <w:rPr>
          <w:rFonts w:ascii="HG丸ｺﾞｼｯｸM-PRO" w:eastAsia="HG丸ｺﾞｼｯｸM-PRO" w:hAnsi="HG丸ｺﾞｼｯｸM-PRO" w:hint="eastAsia"/>
          <w:szCs w:val="21"/>
        </w:rPr>
        <w:t>また、高齢になった重度知的障がい者が住み慣れた地域で暮らし続けるためには、グループホームにおいて、高齢化に伴う個々の症状（嚥下・歩行機能等ADL低下）に対応した設備等が必要となってくる。特にグループホームでは既存の戸建てや集合住宅等を利用し、開設時には浴室を改修せずそのままの個浴を使用している場合が多く、ADL低下に対応した入浴用リフトなどの設備が必要となる。</w:t>
      </w:r>
    </w:p>
    <w:p w14:paraId="280BD98D" w14:textId="77777777" w:rsidR="00950655" w:rsidRPr="006A6479" w:rsidRDefault="00950655" w:rsidP="00950655">
      <w:pPr>
        <w:ind w:leftChars="200" w:left="420" w:firstLineChars="100" w:firstLine="210"/>
        <w:rPr>
          <w:rFonts w:ascii="HG丸ｺﾞｼｯｸM-PRO" w:eastAsia="HG丸ｺﾞｼｯｸM-PRO" w:hAnsi="HG丸ｺﾞｼｯｸM-PRO"/>
          <w:szCs w:val="24"/>
        </w:rPr>
      </w:pPr>
      <w:r w:rsidRPr="006A6479">
        <w:rPr>
          <w:rFonts w:ascii="HG丸ｺﾞｼｯｸM-PRO" w:eastAsia="HG丸ｺﾞｼｯｸM-PRO" w:hAnsi="HG丸ｺﾞｼｯｸM-PRO" w:hint="eastAsia"/>
          <w:szCs w:val="24"/>
        </w:rPr>
        <w:t>現行の補助制度として、社会福祉施設等施設整備費（国庫補助事業）では、入所施設以外においては、</w:t>
      </w:r>
      <w:r w:rsidRPr="006A6479">
        <w:rPr>
          <w:rFonts w:ascii="HG丸ｺﾞｼｯｸM-PRO" w:eastAsia="HG丸ｺﾞｼｯｸM-PRO" w:hAnsi="HG丸ｺﾞｼｯｸM-PRO"/>
          <w:szCs w:val="24"/>
        </w:rPr>
        <w:t>500</w:t>
      </w:r>
      <w:r w:rsidRPr="006A6479">
        <w:rPr>
          <w:rFonts w:ascii="HG丸ｺﾞｼｯｸM-PRO" w:eastAsia="HG丸ｺﾞｼｯｸM-PRO" w:hAnsi="HG丸ｺﾞｼｯｸM-PRO" w:hint="eastAsia"/>
          <w:szCs w:val="24"/>
        </w:rPr>
        <w:t>万円未満の居室等の内部改修工事（例えば、防音床、強化ガ</w:t>
      </w:r>
      <w:r w:rsidRPr="006A6479">
        <w:rPr>
          <w:rFonts w:ascii="HG丸ｺﾞｼｯｸM-PRO" w:eastAsia="HG丸ｺﾞｼｯｸM-PRO" w:hAnsi="HG丸ｺﾞｼｯｸM-PRO" w:hint="eastAsia"/>
          <w:szCs w:val="24"/>
        </w:rPr>
        <w:lastRenderedPageBreak/>
        <w:t>ラスなど）は対象外となっている。</w:t>
      </w:r>
    </w:p>
    <w:p w14:paraId="69A5C1D3" w14:textId="77777777" w:rsidR="00950655" w:rsidRPr="006A6479" w:rsidRDefault="00950655" w:rsidP="00950655">
      <w:pPr>
        <w:ind w:left="1054" w:hangingChars="500" w:hanging="1054"/>
        <w:rPr>
          <w:rFonts w:ascii="HG丸ｺﾞｼｯｸM-PRO" w:eastAsia="HG丸ｺﾞｼｯｸM-PRO" w:hAnsi="HG丸ｺﾞｼｯｸM-PRO"/>
          <w:b/>
        </w:rPr>
      </w:pPr>
    </w:p>
    <w:p w14:paraId="1709A00F" w14:textId="77777777" w:rsidR="00950655" w:rsidRPr="006A6479" w:rsidRDefault="00950655" w:rsidP="00950655">
      <w:pPr>
        <w:ind w:left="1054" w:hangingChars="500" w:hanging="1054"/>
        <w:rPr>
          <w:rFonts w:ascii="HG丸ｺﾞｼｯｸM-PRO" w:eastAsia="HG丸ｺﾞｼｯｸM-PRO" w:hAnsi="HG丸ｺﾞｼｯｸM-PRO"/>
          <w:b/>
        </w:rPr>
      </w:pPr>
      <w:r w:rsidRPr="006A6479">
        <w:rPr>
          <w:rFonts w:ascii="HG丸ｺﾞｼｯｸM-PRO" w:eastAsia="HG丸ｺﾞｼｯｸM-PRO" w:hAnsi="HG丸ｺﾞｼｯｸM-PRO" w:hint="eastAsia"/>
          <w:b/>
        </w:rPr>
        <w:t>３．具体的な提案</w:t>
      </w:r>
    </w:p>
    <w:p w14:paraId="674E2235" w14:textId="77777777" w:rsidR="00950655" w:rsidRPr="006A6479" w:rsidRDefault="00950655" w:rsidP="00950655">
      <w:pPr>
        <w:ind w:left="1054" w:hangingChars="500" w:hanging="1054"/>
        <w:rPr>
          <w:rFonts w:ascii="HG丸ｺﾞｼｯｸM-PRO" w:eastAsia="HG丸ｺﾞｼｯｸM-PRO" w:hAnsi="HG丸ｺﾞｼｯｸM-PRO"/>
          <w:b/>
          <w:szCs w:val="24"/>
        </w:rPr>
      </w:pPr>
      <w:r w:rsidRPr="006A6479">
        <w:rPr>
          <w:rFonts w:ascii="HG丸ｺﾞｼｯｸM-PRO" w:eastAsia="HG丸ｺﾞｼｯｸM-PRO" w:hAnsi="HG丸ｺﾞｼｯｸM-PRO" w:hint="eastAsia"/>
          <w:b/>
        </w:rPr>
        <w:t>（１）</w:t>
      </w:r>
      <w:r w:rsidRPr="006A6479">
        <w:rPr>
          <w:rFonts w:ascii="HG丸ｺﾞｼｯｸM-PRO" w:eastAsia="HG丸ｺﾞｼｯｸM-PRO" w:hAnsi="HG丸ｺﾞｼｯｸM-PRO" w:hint="eastAsia"/>
          <w:b/>
          <w:szCs w:val="24"/>
        </w:rPr>
        <w:t>地域移行支援に係る制度改善</w:t>
      </w:r>
    </w:p>
    <w:p w14:paraId="3B834563" w14:textId="77777777" w:rsidR="00950655" w:rsidRPr="006A6479" w:rsidRDefault="00950655" w:rsidP="00950655">
      <w:pPr>
        <w:widowControl/>
        <w:ind w:leftChars="121" w:left="464" w:hangingChars="100" w:hanging="210"/>
        <w:rPr>
          <w:rFonts w:ascii="HG丸ｺﾞｼｯｸM-PRO" w:eastAsia="HG丸ｺﾞｼｯｸM-PRO" w:hAnsi="HG丸ｺﾞｼｯｸM-PRO"/>
        </w:rPr>
      </w:pPr>
      <w:r w:rsidRPr="006A6479">
        <w:rPr>
          <w:rFonts w:ascii="HG丸ｺﾞｼｯｸM-PRO" w:eastAsia="HG丸ｺﾞｼｯｸM-PRO" w:hAnsi="HG丸ｺﾞｼｯｸM-PRO" w:hint="eastAsia"/>
        </w:rPr>
        <w:t xml:space="preserve">　　地域移行支援サービスの報酬については、退院、退所意欲の喚起などサービス利用に至るまでの働きかけを含め評価されたい。</w:t>
      </w:r>
    </w:p>
    <w:p w14:paraId="3609C3A7" w14:textId="77777777" w:rsidR="00950655" w:rsidRPr="006A6479" w:rsidRDefault="00950655" w:rsidP="00950655">
      <w:pPr>
        <w:widowControl/>
        <w:ind w:leftChars="121" w:left="464" w:hangingChars="100" w:hanging="210"/>
        <w:rPr>
          <w:rFonts w:ascii="HG丸ｺﾞｼｯｸM-PRO" w:eastAsia="HG丸ｺﾞｼｯｸM-PRO" w:hAnsi="HG丸ｺﾞｼｯｸM-PRO"/>
        </w:rPr>
      </w:pPr>
      <w:r w:rsidRPr="006A6479">
        <w:rPr>
          <w:rFonts w:ascii="HG丸ｺﾞｼｯｸM-PRO" w:eastAsia="HG丸ｺﾞｼｯｸM-PRO" w:hAnsi="HG丸ｺﾞｼｯｸM-PRO" w:hint="eastAsia"/>
        </w:rPr>
        <w:t xml:space="preserve">　　また気持ちの揺れや病状等の変化など精神障がい者や知的障がい者の特性に鑑み、面談回数などサービスを提供した実績に応じて報酬を算定できるよう改善を図られたい。</w:t>
      </w:r>
    </w:p>
    <w:p w14:paraId="2FA3AB98" w14:textId="77777777" w:rsidR="00C3600F" w:rsidRPr="006A6479" w:rsidRDefault="00C3600F" w:rsidP="00950655">
      <w:pPr>
        <w:widowControl/>
        <w:ind w:leftChars="121" w:left="464" w:hangingChars="100" w:hanging="210"/>
        <w:rPr>
          <w:rFonts w:ascii="HG丸ｺﾞｼｯｸM-PRO" w:eastAsia="HG丸ｺﾞｼｯｸM-PRO" w:hAnsi="HG丸ｺﾞｼｯｸM-PRO"/>
        </w:rPr>
      </w:pPr>
    </w:p>
    <w:p w14:paraId="34FABC76" w14:textId="77777777" w:rsidR="00950655" w:rsidRPr="006A6479" w:rsidRDefault="00950655" w:rsidP="00950655">
      <w:pPr>
        <w:widowControl/>
        <w:rPr>
          <w:rFonts w:ascii="HG丸ｺﾞｼｯｸM-PRO" w:eastAsia="HG丸ｺﾞｼｯｸM-PRO" w:hAnsi="HG丸ｺﾞｼｯｸM-PRO"/>
          <w:b/>
        </w:rPr>
      </w:pPr>
      <w:r w:rsidRPr="006A6479">
        <w:rPr>
          <w:rFonts w:ascii="HG丸ｺﾞｼｯｸM-PRO" w:eastAsia="HG丸ｺﾞｼｯｸM-PRO" w:hAnsi="HG丸ｺﾞｼｯｸM-PRO" w:hint="eastAsia"/>
          <w:b/>
        </w:rPr>
        <w:t>（２）地域資源の</w:t>
      </w:r>
      <w:r w:rsidRPr="006A6479">
        <w:rPr>
          <w:rFonts w:ascii="HG丸ｺﾞｼｯｸM-PRO" w:eastAsia="HG丸ｺﾞｼｯｸM-PRO" w:hAnsi="HG丸ｺﾞｼｯｸM-PRO"/>
          <w:b/>
        </w:rPr>
        <w:t>整備に関する事業費</w:t>
      </w:r>
      <w:r w:rsidRPr="006A6479">
        <w:rPr>
          <w:rFonts w:ascii="HG丸ｺﾞｼｯｸM-PRO" w:eastAsia="HG丸ｺﾞｼｯｸM-PRO" w:hAnsi="HG丸ｺﾞｼｯｸM-PRO" w:hint="eastAsia"/>
          <w:b/>
        </w:rPr>
        <w:t>の拡充</w:t>
      </w:r>
    </w:p>
    <w:p w14:paraId="121CD755" w14:textId="77777777" w:rsidR="00950655" w:rsidRPr="006A6479" w:rsidRDefault="00950655" w:rsidP="00950655">
      <w:pPr>
        <w:ind w:left="420" w:hangingChars="200" w:hanging="420"/>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 xml:space="preserve">　　　大阪府では、地域移行をより推進していくため、令和5年度より「大阪府重度障がい者グループホーム等整備事業費補助金」を実施し、障がい者の地域生活を支援するグループホーム等を対象に、重度障がい者の受入れに必要な環境整備に係る費用を助成することとしている。</w:t>
      </w:r>
    </w:p>
    <w:p w14:paraId="777D90E5" w14:textId="77777777" w:rsidR="00950655" w:rsidRPr="006A6479" w:rsidRDefault="00950655" w:rsidP="00950655">
      <w:pPr>
        <w:ind w:leftChars="200" w:left="420" w:firstLineChars="100" w:firstLine="210"/>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国におきましても、重度障がい者や高齢障がい者の地域生活への移行を円滑に進めていくため、グループホームにおける設備の拡充、例えば、居室の壁や床にクッション材を入れるための改修、入浴用リフト等の設置などの小規模改修等について、</w:t>
      </w:r>
      <w:r w:rsidRPr="006A6479">
        <w:rPr>
          <w:rFonts w:ascii="HG丸ｺﾞｼｯｸM-PRO" w:eastAsia="HG丸ｺﾞｼｯｸM-PRO" w:hAnsi="HG丸ｺﾞｼｯｸM-PRO" w:hint="eastAsia"/>
          <w:szCs w:val="24"/>
        </w:rPr>
        <w:t>社会福祉施設等施設整備費とは別に</w:t>
      </w:r>
      <w:r w:rsidRPr="006A6479">
        <w:rPr>
          <w:rFonts w:ascii="HG丸ｺﾞｼｯｸM-PRO" w:eastAsia="HG丸ｺﾞｼｯｸM-PRO" w:hAnsi="HG丸ｺﾞｼｯｸM-PRO" w:hint="eastAsia"/>
          <w:szCs w:val="21"/>
        </w:rPr>
        <w:t>ハード整備の充実のための財政支援を検討されたい。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6939"/>
      </w:tblGrid>
      <w:tr w:rsidR="00134EB9" w:rsidRPr="006A6479" w14:paraId="7788C23B" w14:textId="77777777" w:rsidTr="00BD37C9">
        <w:tc>
          <w:tcPr>
            <w:tcW w:w="8074" w:type="dxa"/>
            <w:gridSpan w:val="2"/>
            <w:shd w:val="clear" w:color="auto" w:fill="auto"/>
          </w:tcPr>
          <w:p w14:paraId="272CAA2A" w14:textId="77777777" w:rsidR="00950655" w:rsidRPr="006A6479" w:rsidRDefault="00950655" w:rsidP="00BD37C9">
            <w:pPr>
              <w:rPr>
                <w:rFonts w:ascii="HG丸ｺﾞｼｯｸM-PRO" w:eastAsia="HG丸ｺﾞｼｯｸM-PRO" w:hAnsi="HG丸ｺﾞｼｯｸM-PRO"/>
                <w:strike/>
                <w:sz w:val="20"/>
                <w:szCs w:val="20"/>
              </w:rPr>
            </w:pPr>
            <w:r w:rsidRPr="006A6479">
              <w:rPr>
                <w:rFonts w:ascii="Meiryo UI" w:eastAsia="Meiryo UI" w:hAnsi="Meiryo UI" w:hint="eastAsia"/>
                <w:sz w:val="20"/>
                <w:szCs w:val="20"/>
              </w:rPr>
              <w:t>（参考）大阪府重度障がい者グループホーム等整備事業費補助金の概要</w:t>
            </w:r>
          </w:p>
        </w:tc>
      </w:tr>
      <w:tr w:rsidR="00134EB9" w:rsidRPr="006A6479" w14:paraId="6F5BE311" w14:textId="77777777" w:rsidTr="00BD37C9">
        <w:tc>
          <w:tcPr>
            <w:tcW w:w="1135" w:type="dxa"/>
            <w:shd w:val="clear" w:color="auto" w:fill="auto"/>
          </w:tcPr>
          <w:p w14:paraId="54903B62" w14:textId="77777777" w:rsidR="00950655" w:rsidRPr="006A6479" w:rsidRDefault="00950655" w:rsidP="00BD37C9">
            <w:pPr>
              <w:rPr>
                <w:rFonts w:ascii="HG丸ｺﾞｼｯｸM-PRO" w:eastAsia="HG丸ｺﾞｼｯｸM-PRO" w:hAnsi="HG丸ｺﾞｼｯｸM-PRO"/>
                <w:strike/>
                <w:sz w:val="20"/>
                <w:szCs w:val="20"/>
              </w:rPr>
            </w:pPr>
            <w:r w:rsidRPr="006A6479">
              <w:rPr>
                <w:rFonts w:ascii="Meiryo UI" w:eastAsia="Meiryo UI" w:hAnsi="Meiryo UI" w:hint="eastAsia"/>
                <w:sz w:val="20"/>
                <w:szCs w:val="20"/>
              </w:rPr>
              <w:t>事業目的</w:t>
            </w:r>
          </w:p>
        </w:tc>
        <w:tc>
          <w:tcPr>
            <w:tcW w:w="6939" w:type="dxa"/>
            <w:shd w:val="clear" w:color="auto" w:fill="auto"/>
          </w:tcPr>
          <w:p w14:paraId="3C42F272" w14:textId="77777777" w:rsidR="00950655" w:rsidRPr="006A6479" w:rsidRDefault="00950655" w:rsidP="00BD37C9">
            <w:pPr>
              <w:spacing w:line="240" w:lineRule="exact"/>
              <w:rPr>
                <w:rFonts w:ascii="Meiryo UI" w:eastAsia="Meiryo UI" w:hAnsi="Meiryo UI"/>
                <w:sz w:val="20"/>
                <w:szCs w:val="20"/>
              </w:rPr>
            </w:pPr>
            <w:r w:rsidRPr="006A6479">
              <w:rPr>
                <w:rFonts w:ascii="Meiryo UI" w:eastAsia="Meiryo UI" w:hAnsi="Meiryo UI" w:hint="eastAsia"/>
                <w:sz w:val="20"/>
                <w:szCs w:val="20"/>
              </w:rPr>
              <w:t>重度障がい者の地域移行をより推進していくことを目的とし、障がい者の地域生活を支援するグループホーム、短期入所事業所を対象に、重度障がい者の受入れに必要な環境整備に係る費用を助成</w:t>
            </w:r>
          </w:p>
        </w:tc>
      </w:tr>
      <w:tr w:rsidR="00134EB9" w:rsidRPr="006A6479" w14:paraId="59543B32" w14:textId="77777777" w:rsidTr="00BD37C9">
        <w:tc>
          <w:tcPr>
            <w:tcW w:w="1135" w:type="dxa"/>
            <w:shd w:val="clear" w:color="auto" w:fill="auto"/>
          </w:tcPr>
          <w:p w14:paraId="3322F358" w14:textId="77777777" w:rsidR="00950655" w:rsidRPr="006A6479" w:rsidRDefault="00950655" w:rsidP="00BD37C9">
            <w:pPr>
              <w:rPr>
                <w:rFonts w:ascii="HG丸ｺﾞｼｯｸM-PRO" w:eastAsia="HG丸ｺﾞｼｯｸM-PRO" w:hAnsi="HG丸ｺﾞｼｯｸM-PRO"/>
                <w:strike/>
                <w:sz w:val="20"/>
                <w:szCs w:val="20"/>
              </w:rPr>
            </w:pPr>
            <w:r w:rsidRPr="006A6479">
              <w:rPr>
                <w:rFonts w:ascii="Meiryo UI" w:eastAsia="Meiryo UI" w:hAnsi="Meiryo UI" w:hint="eastAsia"/>
                <w:sz w:val="20"/>
                <w:szCs w:val="20"/>
              </w:rPr>
              <w:t>事業内容</w:t>
            </w:r>
          </w:p>
        </w:tc>
        <w:tc>
          <w:tcPr>
            <w:tcW w:w="6939" w:type="dxa"/>
            <w:shd w:val="clear" w:color="auto" w:fill="auto"/>
          </w:tcPr>
          <w:p w14:paraId="5EDE4DA9" w14:textId="77777777" w:rsidR="00950655" w:rsidRPr="006A6479" w:rsidRDefault="00950655" w:rsidP="00BD37C9">
            <w:pPr>
              <w:spacing w:line="240" w:lineRule="exact"/>
              <w:ind w:left="1000" w:hangingChars="500" w:hanging="1000"/>
              <w:jc w:val="left"/>
              <w:rPr>
                <w:rFonts w:ascii="Meiryo UI" w:eastAsia="Meiryo UI" w:hAnsi="Meiryo UI"/>
                <w:sz w:val="20"/>
                <w:szCs w:val="20"/>
              </w:rPr>
            </w:pPr>
            <w:r w:rsidRPr="006A6479">
              <w:rPr>
                <w:rFonts w:ascii="Meiryo UI" w:eastAsia="Meiryo UI" w:hAnsi="Meiryo UI" w:hint="eastAsia"/>
                <w:sz w:val="20"/>
                <w:szCs w:val="20"/>
              </w:rPr>
              <w:t>補助対象：大阪府内に所在する共同生活援助を行う事業所又は短期入所を行う事業所</w:t>
            </w:r>
          </w:p>
          <w:p w14:paraId="11562C4E" w14:textId="77777777" w:rsidR="00950655" w:rsidRPr="006A6479" w:rsidRDefault="00950655" w:rsidP="00BD37C9">
            <w:pPr>
              <w:spacing w:line="240" w:lineRule="exact"/>
              <w:ind w:left="1000" w:hangingChars="500" w:hanging="1000"/>
              <w:jc w:val="left"/>
              <w:rPr>
                <w:rFonts w:ascii="Meiryo UI" w:eastAsia="Meiryo UI" w:hAnsi="Meiryo UI"/>
                <w:sz w:val="20"/>
                <w:szCs w:val="20"/>
              </w:rPr>
            </w:pPr>
            <w:r w:rsidRPr="006A6479">
              <w:rPr>
                <w:rFonts w:ascii="Meiryo UI" w:eastAsia="Meiryo UI" w:hAnsi="Meiryo UI" w:hint="eastAsia"/>
                <w:sz w:val="20"/>
                <w:szCs w:val="20"/>
              </w:rPr>
              <w:t>補助要件：重度障がい者（障がい支援区分５以上）の受入れに必要な環境整備</w:t>
            </w:r>
          </w:p>
          <w:p w14:paraId="31EE72FF" w14:textId="77777777" w:rsidR="00950655" w:rsidRPr="006A6479" w:rsidRDefault="00950655" w:rsidP="00BD37C9">
            <w:pPr>
              <w:spacing w:line="240" w:lineRule="exact"/>
              <w:jc w:val="left"/>
              <w:rPr>
                <w:rFonts w:ascii="Meiryo UI" w:eastAsia="Meiryo UI" w:hAnsi="Meiryo UI"/>
                <w:sz w:val="20"/>
                <w:szCs w:val="20"/>
              </w:rPr>
            </w:pPr>
            <w:r w:rsidRPr="006A6479">
              <w:rPr>
                <w:rFonts w:ascii="Meiryo UI" w:eastAsia="Meiryo UI" w:hAnsi="Meiryo UI" w:hint="eastAsia"/>
                <w:sz w:val="20"/>
                <w:szCs w:val="20"/>
              </w:rPr>
              <w:t>対象経費：障がい特性に応じた居室及び共用部分の改修に係る工事費等</w:t>
            </w:r>
          </w:p>
          <w:p w14:paraId="23BE5F21" w14:textId="77777777" w:rsidR="00950655" w:rsidRPr="006A6479" w:rsidRDefault="00950655" w:rsidP="00BD37C9">
            <w:pPr>
              <w:spacing w:line="240" w:lineRule="exact"/>
              <w:ind w:left="1000" w:hangingChars="500" w:hanging="1000"/>
              <w:jc w:val="left"/>
              <w:rPr>
                <w:rFonts w:ascii="Meiryo UI" w:eastAsia="Meiryo UI" w:hAnsi="Meiryo UI"/>
                <w:sz w:val="20"/>
                <w:szCs w:val="20"/>
              </w:rPr>
            </w:pPr>
            <w:r w:rsidRPr="006A6479">
              <w:rPr>
                <w:rFonts w:ascii="Meiryo UI" w:eastAsia="Meiryo UI" w:hAnsi="Meiryo UI" w:hint="eastAsia"/>
                <w:sz w:val="20"/>
                <w:szCs w:val="20"/>
              </w:rPr>
              <w:t xml:space="preserve">　　　　</w:t>
            </w:r>
            <w:r w:rsidRPr="006A6479">
              <w:rPr>
                <w:rFonts w:ascii="Meiryo UI" w:eastAsia="Meiryo UI" w:hAnsi="Meiryo UI"/>
                <w:sz w:val="20"/>
                <w:szCs w:val="20"/>
              </w:rPr>
              <w:t xml:space="preserve">　</w:t>
            </w:r>
            <w:r w:rsidRPr="006A6479">
              <w:rPr>
                <w:rFonts w:ascii="Meiryo UI" w:eastAsia="Meiryo UI" w:hAnsi="Meiryo UI" w:hint="eastAsia"/>
                <w:sz w:val="20"/>
                <w:szCs w:val="20"/>
              </w:rPr>
              <w:t xml:space="preserve">　　※例：床や壁の防音工事、クッション性の高い材質への改修、段差の解消等、国や府内市町村の補助事業の対象となっていないもの</w:t>
            </w:r>
          </w:p>
        </w:tc>
      </w:tr>
      <w:tr w:rsidR="00950655" w:rsidRPr="006A6479" w14:paraId="7B0A509D" w14:textId="77777777" w:rsidTr="00BD37C9">
        <w:tc>
          <w:tcPr>
            <w:tcW w:w="1135" w:type="dxa"/>
            <w:shd w:val="clear" w:color="auto" w:fill="auto"/>
          </w:tcPr>
          <w:p w14:paraId="0F6FCE93" w14:textId="77777777" w:rsidR="00950655" w:rsidRPr="006A6479" w:rsidRDefault="00950655" w:rsidP="00BD37C9">
            <w:pPr>
              <w:rPr>
                <w:rFonts w:ascii="HG丸ｺﾞｼｯｸM-PRO" w:eastAsia="HG丸ｺﾞｼｯｸM-PRO" w:hAnsi="HG丸ｺﾞｼｯｸM-PRO"/>
                <w:strike/>
                <w:sz w:val="20"/>
                <w:szCs w:val="20"/>
              </w:rPr>
            </w:pPr>
            <w:r w:rsidRPr="006A6479">
              <w:rPr>
                <w:rFonts w:ascii="Meiryo UI" w:eastAsia="Meiryo UI" w:hAnsi="Meiryo UI" w:hint="eastAsia"/>
                <w:sz w:val="20"/>
                <w:szCs w:val="20"/>
              </w:rPr>
              <w:t>実績</w:t>
            </w:r>
            <w:r w:rsidRPr="006A6479">
              <w:rPr>
                <w:rFonts w:ascii="Meiryo UI" w:eastAsia="Meiryo UI" w:hAnsi="Meiryo UI"/>
                <w:sz w:val="20"/>
                <w:szCs w:val="20"/>
              </w:rPr>
              <w:t>等</w:t>
            </w:r>
          </w:p>
        </w:tc>
        <w:tc>
          <w:tcPr>
            <w:tcW w:w="6939" w:type="dxa"/>
            <w:shd w:val="clear" w:color="auto" w:fill="auto"/>
          </w:tcPr>
          <w:p w14:paraId="4F5495F9" w14:textId="77777777" w:rsidR="00950655" w:rsidRPr="006A6479" w:rsidRDefault="00950655" w:rsidP="00BD37C9">
            <w:pPr>
              <w:rPr>
                <w:rFonts w:ascii="HG丸ｺﾞｼｯｸM-PRO" w:eastAsia="HG丸ｺﾞｼｯｸM-PRO" w:hAnsi="HG丸ｺﾞｼｯｸM-PRO"/>
                <w:sz w:val="20"/>
                <w:szCs w:val="20"/>
              </w:rPr>
            </w:pPr>
            <w:r w:rsidRPr="006A6479">
              <w:rPr>
                <w:rFonts w:ascii="HG丸ｺﾞｼｯｸM-PRO" w:eastAsia="HG丸ｺﾞｼｯｸM-PRO" w:hAnsi="HG丸ｺﾞｼｯｸM-PRO" w:hint="eastAsia"/>
                <w:sz w:val="20"/>
                <w:szCs w:val="20"/>
              </w:rPr>
              <w:t>交付決定：９件、</w:t>
            </w:r>
            <w:r w:rsidRPr="006A6479">
              <w:rPr>
                <w:rFonts w:ascii="HG丸ｺﾞｼｯｸM-PRO" w:eastAsia="HG丸ｺﾞｼｯｸM-PRO" w:hAnsi="HG丸ｺﾞｼｯｸM-PRO"/>
                <w:sz w:val="20"/>
                <w:szCs w:val="20"/>
              </w:rPr>
              <w:t>10,789</w:t>
            </w:r>
            <w:r w:rsidRPr="006A6479">
              <w:rPr>
                <w:rFonts w:ascii="HG丸ｺﾞｼｯｸM-PRO" w:eastAsia="HG丸ｺﾞｼｯｸM-PRO" w:hAnsi="HG丸ｺﾞｼｯｸM-PRO" w:hint="eastAsia"/>
                <w:sz w:val="20"/>
                <w:szCs w:val="20"/>
              </w:rPr>
              <w:t>千円（協議申請：32件）</w:t>
            </w:r>
          </w:p>
        </w:tc>
      </w:tr>
    </w:tbl>
    <w:p w14:paraId="55C38B19" w14:textId="77777777" w:rsidR="00950655" w:rsidRPr="006A6479" w:rsidRDefault="00950655" w:rsidP="00950655">
      <w:pPr>
        <w:pStyle w:val="a4"/>
        <w:ind w:left="420" w:hangingChars="200" w:hanging="420"/>
        <w:rPr>
          <w:rFonts w:ascii="HG丸ｺﾞｼｯｸM-PRO" w:eastAsia="HG丸ｺﾞｼｯｸM-PRO" w:hAnsi="HG丸ｺﾞｼｯｸM-PRO"/>
          <w:szCs w:val="21"/>
        </w:rPr>
      </w:pPr>
    </w:p>
    <w:p w14:paraId="49BC25DC" w14:textId="77777777" w:rsidR="00950655" w:rsidRPr="006A6479" w:rsidRDefault="00950655" w:rsidP="00950655">
      <w:pPr>
        <w:widowControl/>
        <w:jc w:val="left"/>
      </w:pPr>
      <w:r w:rsidRPr="006A6479">
        <w:rPr>
          <w:rFonts w:ascii="HG丸ｺﾞｼｯｸM-PRO" w:eastAsia="HG丸ｺﾞｼｯｸM-PRO" w:hAnsi="HG丸ｺﾞｼｯｸM-PRO"/>
          <w:szCs w:val="21"/>
        </w:rPr>
        <w:br w:type="page"/>
      </w:r>
      <w:r w:rsidR="002F5CD0">
        <w:rPr>
          <w:noProof/>
        </w:rPr>
        <w:lastRenderedPageBreak/>
        <w:pict w14:anchorId="010E0F58">
          <v:rect id="正方形/長方形 34" o:spid="_x0000_s1078" style="position:absolute;margin-left:1.05pt;margin-top:2.55pt;width:438pt;height:27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" fillcolor="windowText" strokeweight="2pt">
            <v:path arrowok="t"/>
            <v:textbox style="mso-next-textbox:#正方形/長方形 34">
              <w:txbxContent>
                <w:p w14:paraId="564E82BA" w14:textId="0DCBA7F7" w:rsidR="00950655" w:rsidRPr="000840A6" w:rsidRDefault="00287FFA" w:rsidP="00950655">
                  <w:pPr>
                    <w:spacing w:line="300" w:lineRule="exact"/>
                    <w:rPr>
                      <w:rFonts w:ascii="Meiryo UI" w:eastAsia="Meiryo UI" w:hAnsi="Meiryo UI"/>
                      <w:b/>
                      <w:sz w:val="26"/>
                      <w:szCs w:val="26"/>
                    </w:rPr>
                  </w:pPr>
                  <w:r>
                    <w:rPr>
                      <w:rFonts w:ascii="Meiryo UI" w:eastAsia="Meiryo UI" w:hAnsi="Meiryo UI" w:hint="eastAsia"/>
                      <w:b/>
                      <w:sz w:val="26"/>
                      <w:szCs w:val="26"/>
                    </w:rPr>
                    <w:t>９</w:t>
                  </w:r>
                  <w:r w:rsidR="00950655" w:rsidRPr="000840A6">
                    <w:rPr>
                      <w:rFonts w:ascii="Meiryo UI" w:eastAsia="Meiryo UI" w:hAnsi="Meiryo UI" w:hint="eastAsia"/>
                      <w:b/>
                      <w:sz w:val="26"/>
                      <w:szCs w:val="26"/>
                    </w:rPr>
                    <w:t>．</w:t>
                  </w:r>
                  <w:r w:rsidR="00950655">
                    <w:rPr>
                      <w:rFonts w:ascii="Meiryo UI" w:eastAsia="Meiryo UI" w:hAnsi="Meiryo UI" w:hint="eastAsia"/>
                      <w:b/>
                      <w:sz w:val="26"/>
                      <w:szCs w:val="26"/>
                    </w:rPr>
                    <w:t>今後の報酬改定等について</w:t>
                  </w:r>
                </w:p>
              </w:txbxContent>
            </v:textbox>
          </v:rect>
        </w:pict>
      </w:r>
      <w:r w:rsidRPr="006A6479">
        <w:rPr>
          <w:rFonts w:hint="eastAsia"/>
        </w:rPr>
        <w:t xml:space="preserve">　　　　　　　　　　　　　　　　　</w:t>
      </w:r>
    </w:p>
    <w:p w14:paraId="5205325A" w14:textId="77777777" w:rsidR="00950655" w:rsidRPr="006A6479" w:rsidRDefault="00950655" w:rsidP="00950655">
      <w:pPr>
        <w:widowControl/>
        <w:jc w:val="left"/>
      </w:pPr>
    </w:p>
    <w:p w14:paraId="2C6980D6" w14:textId="77777777" w:rsidR="00950655" w:rsidRPr="006A6479" w:rsidRDefault="00950655" w:rsidP="00950655">
      <w:pPr>
        <w:ind w:leftChars="100" w:left="421" w:rightChars="100" w:right="210" w:hangingChars="100" w:hanging="211"/>
        <w:rPr>
          <w:rFonts w:ascii="HG丸ｺﾞｼｯｸM-PRO" w:eastAsia="HG丸ｺﾞｼｯｸM-PRO" w:hAnsi="HG丸ｺﾞｼｯｸM-PRO"/>
          <w:b/>
          <w:szCs w:val="21"/>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
        <w:gridCol w:w="1947"/>
        <w:gridCol w:w="6632"/>
      </w:tblGrid>
      <w:tr w:rsidR="00950655" w:rsidRPr="006A6479" w14:paraId="0AC40717" w14:textId="77777777" w:rsidTr="00BD37C9">
        <w:tc>
          <w:tcPr>
            <w:tcW w:w="2265" w:type="dxa"/>
            <w:gridSpan w:val="2"/>
            <w:tcBorders>
              <w:top w:val="single" w:sz="4" w:space="0" w:color="auto"/>
              <w:left w:val="single" w:sz="4" w:space="0" w:color="auto"/>
              <w:bottom w:val="single" w:sz="4" w:space="0" w:color="auto"/>
              <w:right w:val="single" w:sz="4" w:space="0" w:color="auto"/>
            </w:tcBorders>
            <w:hideMark/>
          </w:tcPr>
          <w:p w14:paraId="668058EC" w14:textId="77777777" w:rsidR="00950655" w:rsidRPr="006A6479" w:rsidRDefault="00950655" w:rsidP="00BD37C9">
            <w:pPr>
              <w:widowControl/>
              <w:spacing w:line="300" w:lineRule="exact"/>
              <w:jc w:val="center"/>
              <w:rPr>
                <w:rFonts w:ascii="HG丸ｺﾞｼｯｸM-PRO" w:eastAsia="HG丸ｺﾞｼｯｸM-PRO" w:hAnsi="HG丸ｺﾞｼｯｸM-PRO"/>
              </w:rPr>
            </w:pPr>
            <w:r w:rsidRPr="006A6479">
              <w:rPr>
                <w:rFonts w:ascii="HG丸ｺﾞｼｯｸM-PRO" w:eastAsia="HG丸ｺﾞｼｯｸM-PRO" w:hAnsi="HG丸ｺﾞｼｯｸM-PRO" w:hint="eastAsia"/>
              </w:rPr>
              <w:t>サービス区分等</w:t>
            </w:r>
          </w:p>
        </w:tc>
        <w:tc>
          <w:tcPr>
            <w:tcW w:w="6632" w:type="dxa"/>
            <w:tcBorders>
              <w:top w:val="single" w:sz="4" w:space="0" w:color="auto"/>
              <w:left w:val="single" w:sz="4" w:space="0" w:color="auto"/>
              <w:bottom w:val="single" w:sz="4" w:space="0" w:color="auto"/>
              <w:right w:val="single" w:sz="4" w:space="0" w:color="auto"/>
            </w:tcBorders>
            <w:hideMark/>
          </w:tcPr>
          <w:p w14:paraId="64E04500" w14:textId="77777777" w:rsidR="00950655" w:rsidRPr="006A6479" w:rsidRDefault="00950655" w:rsidP="00BD37C9">
            <w:pPr>
              <w:widowControl/>
              <w:spacing w:line="360" w:lineRule="exact"/>
              <w:ind w:left="210" w:hangingChars="100" w:hanging="210"/>
              <w:jc w:val="center"/>
              <w:rPr>
                <w:rFonts w:ascii="HG丸ｺﾞｼｯｸM-PRO" w:eastAsia="HG丸ｺﾞｼｯｸM-PRO" w:hAnsi="HG丸ｺﾞｼｯｸM-PRO"/>
              </w:rPr>
            </w:pPr>
            <w:r w:rsidRPr="006A6479">
              <w:rPr>
                <w:rFonts w:ascii="HG丸ｺﾞｼｯｸM-PRO" w:eastAsia="HG丸ｺﾞｼｯｸM-PRO" w:hAnsi="HG丸ｺﾞｼｯｸM-PRO" w:hint="eastAsia"/>
              </w:rPr>
              <w:t>報酬等への反映が求められる内容</w:t>
            </w:r>
          </w:p>
        </w:tc>
      </w:tr>
      <w:tr w:rsidR="00950655" w:rsidRPr="006A6479" w14:paraId="7E3AB175" w14:textId="77777777" w:rsidTr="00BD37C9">
        <w:trPr>
          <w:trHeight w:val="930"/>
        </w:trPr>
        <w:tc>
          <w:tcPr>
            <w:tcW w:w="2265" w:type="dxa"/>
            <w:gridSpan w:val="2"/>
            <w:tcBorders>
              <w:top w:val="single" w:sz="4" w:space="0" w:color="auto"/>
              <w:left w:val="single" w:sz="4" w:space="0" w:color="auto"/>
              <w:bottom w:val="single" w:sz="4" w:space="0" w:color="auto"/>
              <w:right w:val="single" w:sz="4" w:space="0" w:color="auto"/>
            </w:tcBorders>
            <w:hideMark/>
          </w:tcPr>
          <w:p w14:paraId="1D50BB06" w14:textId="77777777" w:rsidR="00950655" w:rsidRPr="006A6479" w:rsidRDefault="00950655" w:rsidP="00BD37C9">
            <w:pPr>
              <w:rPr>
                <w:rFonts w:ascii="HG丸ｺﾞｼｯｸM-PRO" w:eastAsia="HG丸ｺﾞｼｯｸM-PRO" w:hAnsi="HG丸ｺﾞｼｯｸM-PRO"/>
              </w:rPr>
            </w:pPr>
            <w:r w:rsidRPr="006A6479">
              <w:rPr>
                <w:rFonts w:ascii="HG丸ｺﾞｼｯｸM-PRO" w:eastAsia="HG丸ｺﾞｼｯｸM-PRO" w:hAnsi="HG丸ｺﾞｼｯｸM-PRO" w:hint="eastAsia"/>
              </w:rPr>
              <w:t>物価高騰への対応</w:t>
            </w:r>
          </w:p>
          <w:p w14:paraId="3D239B77" w14:textId="77777777" w:rsidR="00950655" w:rsidRPr="006A6479" w:rsidRDefault="00950655" w:rsidP="00BD37C9">
            <w:pPr>
              <w:rPr>
                <w:rFonts w:ascii="HG丸ｺﾞｼｯｸM-PRO" w:eastAsia="HG丸ｺﾞｼｯｸM-PRO" w:hAnsi="HG丸ｺﾞｼｯｸM-PRO"/>
              </w:rPr>
            </w:pPr>
          </w:p>
          <w:p w14:paraId="1A0FE63F" w14:textId="77777777" w:rsidR="00950655" w:rsidRPr="006A6479" w:rsidRDefault="00950655" w:rsidP="00BD37C9">
            <w:pPr>
              <w:snapToGrid w:val="0"/>
              <w:spacing w:line="300" w:lineRule="exact"/>
              <w:jc w:val="left"/>
              <w:rPr>
                <w:rFonts w:ascii="HG丸ｺﾞｼｯｸM-PRO" w:eastAsia="HG丸ｺﾞｼｯｸM-PRO" w:hAnsi="HG丸ｺﾞｼｯｸM-PRO"/>
              </w:rPr>
            </w:pPr>
          </w:p>
        </w:tc>
        <w:tc>
          <w:tcPr>
            <w:tcW w:w="6632" w:type="dxa"/>
            <w:tcBorders>
              <w:top w:val="single" w:sz="4" w:space="0" w:color="auto"/>
              <w:left w:val="single" w:sz="4" w:space="0" w:color="auto"/>
              <w:bottom w:val="single" w:sz="4" w:space="0" w:color="auto"/>
              <w:right w:val="single" w:sz="4" w:space="0" w:color="auto"/>
            </w:tcBorders>
          </w:tcPr>
          <w:p w14:paraId="6F00B355" w14:textId="6615DF31" w:rsidR="00950655" w:rsidRPr="006A6479" w:rsidRDefault="00876FF2" w:rsidP="00876FF2">
            <w:pPr>
              <w:numPr>
                <w:ilvl w:val="0"/>
                <w:numId w:val="13"/>
              </w:numPr>
              <w:spacing w:line="3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950655" w:rsidRPr="006A6479">
              <w:rPr>
                <w:rFonts w:ascii="HG丸ｺﾞｼｯｸM-PRO" w:eastAsia="HG丸ｺﾞｼｯｸM-PRO" w:hAnsi="HG丸ｺﾞｼｯｸM-PRO" w:hint="eastAsia"/>
                <w:szCs w:val="21"/>
              </w:rPr>
              <w:t>物価高騰への対応として、必要な額を加味した上、報酬設定されたい。</w:t>
            </w:r>
          </w:p>
          <w:p w14:paraId="08ECC9C8" w14:textId="77777777" w:rsidR="00950655" w:rsidRPr="006A6479" w:rsidRDefault="00950655" w:rsidP="00BD37C9">
            <w:pPr>
              <w:spacing w:line="360" w:lineRule="exact"/>
              <w:rPr>
                <w:rFonts w:ascii="HG丸ｺﾞｼｯｸM-PRO" w:eastAsia="HG丸ｺﾞｼｯｸM-PRO" w:hAnsi="HG丸ｺﾞｼｯｸM-PRO"/>
                <w:szCs w:val="21"/>
              </w:rPr>
            </w:pPr>
          </w:p>
          <w:p w14:paraId="7F05A18B" w14:textId="5BCB4249" w:rsidR="00950655" w:rsidRPr="006A6479" w:rsidRDefault="00876FF2" w:rsidP="00876FF2">
            <w:pPr>
              <w:numPr>
                <w:ilvl w:val="0"/>
                <w:numId w:val="13"/>
              </w:numPr>
              <w:spacing w:line="3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950655" w:rsidRPr="006A6479">
              <w:rPr>
                <w:rFonts w:ascii="HG丸ｺﾞｼｯｸM-PRO" w:eastAsia="HG丸ｺﾞｼｯｸM-PRO" w:hAnsi="HG丸ｺﾞｼｯｸM-PRO" w:hint="eastAsia"/>
                <w:szCs w:val="21"/>
              </w:rPr>
              <w:t>補足給付（特定障害者特別給付費）に係る基準費用額については、食費・光熱水費に係る平均的な費用の額であることから、昨今の物価高騰の状況を考慮し、現行の５４，０００円から引き上げていただきたい。</w:t>
            </w:r>
          </w:p>
          <w:p w14:paraId="161351ED" w14:textId="77777777" w:rsidR="00950655" w:rsidRPr="006A6479" w:rsidRDefault="00950655" w:rsidP="00BD37C9">
            <w:pPr>
              <w:spacing w:line="360" w:lineRule="exact"/>
              <w:rPr>
                <w:rFonts w:ascii="HG丸ｺﾞｼｯｸM-PRO" w:eastAsia="HG丸ｺﾞｼｯｸM-PRO" w:hAnsi="HG丸ｺﾞｼｯｸM-PRO"/>
                <w:szCs w:val="21"/>
              </w:rPr>
            </w:pPr>
          </w:p>
        </w:tc>
      </w:tr>
      <w:tr w:rsidR="00950655" w:rsidRPr="006A6479" w14:paraId="2B303F02" w14:textId="77777777" w:rsidTr="00BD37C9">
        <w:trPr>
          <w:trHeight w:val="8265"/>
        </w:trPr>
        <w:tc>
          <w:tcPr>
            <w:tcW w:w="2265" w:type="dxa"/>
            <w:gridSpan w:val="2"/>
            <w:tcBorders>
              <w:top w:val="single" w:sz="4" w:space="0" w:color="auto"/>
              <w:left w:val="single" w:sz="4" w:space="0" w:color="auto"/>
              <w:bottom w:val="single" w:sz="4" w:space="0" w:color="auto"/>
              <w:right w:val="single" w:sz="4" w:space="0" w:color="auto"/>
            </w:tcBorders>
          </w:tcPr>
          <w:p w14:paraId="2CB6D6D5" w14:textId="78210852" w:rsidR="00950655" w:rsidRPr="006A6479" w:rsidRDefault="00950655" w:rsidP="00BD37C9">
            <w:pPr>
              <w:rPr>
                <w:rFonts w:ascii="HG丸ｺﾞｼｯｸM-PRO" w:eastAsia="HG丸ｺﾞｼｯｸM-PRO" w:hAnsi="HG丸ｺﾞｼｯｸM-PRO"/>
              </w:rPr>
            </w:pPr>
            <w:r w:rsidRPr="006A6479">
              <w:rPr>
                <w:rFonts w:ascii="HG丸ｺﾞｼｯｸM-PRO" w:eastAsia="HG丸ｺﾞｼｯｸM-PRO" w:hAnsi="HG丸ｺﾞｼｯｸM-PRO" w:hint="eastAsia"/>
              </w:rPr>
              <w:t>新型コロナウイルス感染症対策にかかる障</w:t>
            </w:r>
            <w:r w:rsidR="001C20EE">
              <w:rPr>
                <w:rFonts w:ascii="HG丸ｺﾞｼｯｸM-PRO" w:eastAsia="HG丸ｺﾞｼｯｸM-PRO" w:hAnsi="HG丸ｺﾞｼｯｸM-PRO" w:hint="eastAsia"/>
              </w:rPr>
              <w:t>がい</w:t>
            </w:r>
            <w:r w:rsidRPr="006A6479">
              <w:rPr>
                <w:rFonts w:ascii="HG丸ｺﾞｼｯｸM-PRO" w:eastAsia="HG丸ｺﾞｼｯｸM-PRO" w:hAnsi="HG丸ｺﾞｼｯｸM-PRO" w:hint="eastAsia"/>
              </w:rPr>
              <w:t>福祉サービス施設・事業所等に対する財政援助について</w:t>
            </w:r>
          </w:p>
          <w:p w14:paraId="7D5C70A2" w14:textId="77777777" w:rsidR="00950655" w:rsidRPr="006A6479" w:rsidRDefault="00950655" w:rsidP="00BD37C9">
            <w:pPr>
              <w:pStyle w:val="Default"/>
              <w:rPr>
                <w:rFonts w:hAnsi="HG丸ｺﾞｼｯｸM-PRO"/>
                <w:color w:val="auto"/>
                <w:sz w:val="21"/>
                <w:szCs w:val="21"/>
              </w:rPr>
            </w:pPr>
          </w:p>
          <w:p w14:paraId="5E59ED16" w14:textId="77777777" w:rsidR="00950655" w:rsidRPr="006A6479" w:rsidRDefault="00950655" w:rsidP="00BD37C9">
            <w:pPr>
              <w:pStyle w:val="Default"/>
              <w:rPr>
                <w:rFonts w:hAnsi="HG丸ｺﾞｼｯｸM-PRO"/>
                <w:color w:val="auto"/>
                <w:sz w:val="21"/>
                <w:szCs w:val="21"/>
              </w:rPr>
            </w:pPr>
          </w:p>
          <w:p w14:paraId="3AE9571C" w14:textId="77777777" w:rsidR="00950655" w:rsidRPr="006A6479" w:rsidRDefault="00950655" w:rsidP="00BD37C9">
            <w:pPr>
              <w:pStyle w:val="Default"/>
              <w:rPr>
                <w:rFonts w:hAnsi="HG丸ｺﾞｼｯｸM-PRO"/>
                <w:color w:val="auto"/>
                <w:sz w:val="21"/>
                <w:szCs w:val="21"/>
              </w:rPr>
            </w:pPr>
          </w:p>
          <w:p w14:paraId="24BF9927" w14:textId="77777777" w:rsidR="00950655" w:rsidRPr="006A6479" w:rsidRDefault="00950655" w:rsidP="00BD37C9">
            <w:pPr>
              <w:pStyle w:val="Default"/>
              <w:rPr>
                <w:rFonts w:hAnsi="HG丸ｺﾞｼｯｸM-PRO"/>
                <w:color w:val="auto"/>
                <w:sz w:val="21"/>
                <w:szCs w:val="21"/>
              </w:rPr>
            </w:pPr>
          </w:p>
          <w:p w14:paraId="656327AF" w14:textId="77777777" w:rsidR="00950655" w:rsidRPr="006A6479" w:rsidRDefault="00950655" w:rsidP="00BD37C9">
            <w:pPr>
              <w:pStyle w:val="Default"/>
              <w:rPr>
                <w:rFonts w:hAnsi="HG丸ｺﾞｼｯｸM-PRO"/>
                <w:color w:val="auto"/>
                <w:sz w:val="21"/>
                <w:szCs w:val="21"/>
              </w:rPr>
            </w:pPr>
          </w:p>
          <w:p w14:paraId="27F65F75" w14:textId="77777777" w:rsidR="00950655" w:rsidRPr="006A6479" w:rsidRDefault="00950655" w:rsidP="00BD37C9">
            <w:pPr>
              <w:pStyle w:val="Default"/>
              <w:rPr>
                <w:rFonts w:hAnsi="HG丸ｺﾞｼｯｸM-PRO"/>
                <w:color w:val="auto"/>
                <w:sz w:val="21"/>
                <w:szCs w:val="21"/>
              </w:rPr>
            </w:pPr>
          </w:p>
          <w:p w14:paraId="31B8E126" w14:textId="77777777" w:rsidR="00950655" w:rsidRPr="006A6479" w:rsidRDefault="00950655" w:rsidP="00BD37C9">
            <w:pPr>
              <w:snapToGrid w:val="0"/>
              <w:spacing w:line="300" w:lineRule="exact"/>
              <w:jc w:val="left"/>
              <w:rPr>
                <w:rFonts w:ascii="HG丸ｺﾞｼｯｸM-PRO" w:eastAsia="HG丸ｺﾞｼｯｸM-PRO" w:hAnsi="HG丸ｺﾞｼｯｸM-PRO"/>
              </w:rPr>
            </w:pPr>
          </w:p>
        </w:tc>
        <w:tc>
          <w:tcPr>
            <w:tcW w:w="6632" w:type="dxa"/>
            <w:tcBorders>
              <w:top w:val="single" w:sz="4" w:space="0" w:color="auto"/>
              <w:left w:val="single" w:sz="4" w:space="0" w:color="auto"/>
              <w:bottom w:val="single" w:sz="4" w:space="0" w:color="auto"/>
              <w:right w:val="single" w:sz="4" w:space="0" w:color="auto"/>
            </w:tcBorders>
          </w:tcPr>
          <w:p w14:paraId="1CA239E3" w14:textId="77777777" w:rsidR="00950655" w:rsidRPr="006A6479" w:rsidRDefault="00950655" w:rsidP="00BD37C9">
            <w:pPr>
              <w:spacing w:line="360" w:lineRule="exact"/>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１　感染防止対策の継続支援</w:t>
            </w:r>
          </w:p>
          <w:p w14:paraId="16936D18" w14:textId="77777777" w:rsidR="00950655" w:rsidRPr="006A6479" w:rsidRDefault="00950655" w:rsidP="00950655">
            <w:pPr>
              <w:numPr>
                <w:ilvl w:val="0"/>
                <w:numId w:val="10"/>
              </w:numPr>
              <w:spacing w:line="360" w:lineRule="exact"/>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 xml:space="preserve">　今年度以降についても、感染拡大に備えた対策を継続的、安定的に強化するため、障がい福祉サービスの報酬として感染症対策に必要な経費を組み込んでいただきたい。</w:t>
            </w:r>
          </w:p>
          <w:p w14:paraId="30CCEAF7" w14:textId="77777777" w:rsidR="00950655" w:rsidRPr="006A6479" w:rsidRDefault="00950655" w:rsidP="00BD37C9">
            <w:pPr>
              <w:spacing w:line="360" w:lineRule="exact"/>
              <w:rPr>
                <w:rFonts w:ascii="HG丸ｺﾞｼｯｸM-PRO" w:eastAsia="HG丸ｺﾞｼｯｸM-PRO" w:hAnsi="HG丸ｺﾞｼｯｸM-PRO"/>
                <w:szCs w:val="21"/>
              </w:rPr>
            </w:pPr>
          </w:p>
          <w:p w14:paraId="405ED6E1" w14:textId="77777777" w:rsidR="00950655" w:rsidRPr="006A6479" w:rsidRDefault="00950655" w:rsidP="00950655">
            <w:pPr>
              <w:numPr>
                <w:ilvl w:val="0"/>
                <w:numId w:val="10"/>
              </w:numPr>
              <w:spacing w:line="360" w:lineRule="exact"/>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 xml:space="preserve">　高齢者施設等では、施設内療養にかかる経費が補助対象となっているが、重症化リスクの高い障がい者が利用する障がい福祉サービス事業所等においても、実施できるようにしていただきたい。</w:t>
            </w:r>
          </w:p>
          <w:p w14:paraId="116644B7" w14:textId="77777777" w:rsidR="00950655" w:rsidRPr="006A6479" w:rsidRDefault="00950655" w:rsidP="00BD37C9">
            <w:pPr>
              <w:spacing w:line="360" w:lineRule="exact"/>
              <w:ind w:left="210" w:hangingChars="100" w:hanging="210"/>
              <w:rPr>
                <w:rFonts w:ascii="HG丸ｺﾞｼｯｸM-PRO" w:eastAsia="HG丸ｺﾞｼｯｸM-PRO" w:hAnsi="HG丸ｺﾞｼｯｸM-PRO"/>
                <w:szCs w:val="21"/>
              </w:rPr>
            </w:pPr>
          </w:p>
          <w:p w14:paraId="1B66E531" w14:textId="77777777" w:rsidR="00950655" w:rsidRPr="006A6479" w:rsidRDefault="00950655" w:rsidP="00BD37C9">
            <w:pPr>
              <w:spacing w:line="360" w:lineRule="exact"/>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２　職員への処遇改善加算</w:t>
            </w:r>
          </w:p>
          <w:p w14:paraId="441AFC17" w14:textId="791A96AE" w:rsidR="00950655" w:rsidRPr="006A6479" w:rsidRDefault="00876FF2" w:rsidP="00876FF2">
            <w:pPr>
              <w:numPr>
                <w:ilvl w:val="0"/>
                <w:numId w:val="12"/>
              </w:numPr>
              <w:spacing w:line="36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950655" w:rsidRPr="006A6479">
              <w:rPr>
                <w:rFonts w:ascii="HG丸ｺﾞｼｯｸM-PRO" w:eastAsia="HG丸ｺﾞｼｯｸM-PRO" w:hAnsi="HG丸ｺﾞｼｯｸM-PRO" w:hint="eastAsia"/>
                <w:szCs w:val="21"/>
              </w:rPr>
              <w:t>新型コロナウイルスをはじめとした感染症への感染リスクの高い環境下で業務を行う必要がある障がい者支援施設、介護施設等の職員に対する処遇改善のための加算の更なる増額を行われたい。</w:t>
            </w:r>
          </w:p>
          <w:p w14:paraId="5A45D605" w14:textId="77777777" w:rsidR="00950655" w:rsidRPr="006A6479" w:rsidRDefault="00950655" w:rsidP="00BD37C9">
            <w:pPr>
              <w:spacing w:line="360" w:lineRule="exact"/>
              <w:ind w:leftChars="207" w:left="435"/>
              <w:rPr>
                <w:rFonts w:ascii="HG丸ｺﾞｼｯｸM-PRO" w:eastAsia="HG丸ｺﾞｼｯｸM-PRO" w:hAnsi="HG丸ｺﾞｼｯｸM-PRO"/>
                <w:szCs w:val="21"/>
              </w:rPr>
            </w:pPr>
          </w:p>
          <w:p w14:paraId="44306B96" w14:textId="77777777" w:rsidR="00950655" w:rsidRPr="006A6479" w:rsidRDefault="00950655" w:rsidP="00BD37C9">
            <w:pPr>
              <w:spacing w:line="360" w:lineRule="exact"/>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３　日中支援加算</w:t>
            </w:r>
          </w:p>
          <w:p w14:paraId="54026EB2" w14:textId="45818908" w:rsidR="00950655" w:rsidRPr="006A6479" w:rsidRDefault="00876FF2" w:rsidP="00876FF2">
            <w:pPr>
              <w:numPr>
                <w:ilvl w:val="0"/>
                <w:numId w:val="12"/>
              </w:numPr>
              <w:spacing w:line="3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950655" w:rsidRPr="006A6479">
              <w:rPr>
                <w:rFonts w:ascii="HG丸ｺﾞｼｯｸM-PRO" w:eastAsia="HG丸ｺﾞｼｯｸM-PRO" w:hAnsi="HG丸ｺﾞｼｯｸM-PRO" w:hint="eastAsia"/>
                <w:szCs w:val="21"/>
              </w:rPr>
              <w:t>新型コロナウイルス感染症対応のために通所事業所先が閉鎖し、グループホームでの日中支援が長期に渡る場合、現在の加算額では事業所の経済的負担が多くなることも考えられる。</w:t>
            </w:r>
            <w:r w:rsidR="001A017F">
              <w:rPr>
                <w:rFonts w:ascii="HG丸ｺﾞｼｯｸM-PRO" w:eastAsia="HG丸ｺﾞｼｯｸM-PRO" w:hAnsi="HG丸ｺﾞｼｯｸM-PRO" w:hint="eastAsia"/>
                <w:szCs w:val="21"/>
              </w:rPr>
              <w:t>実態</w:t>
            </w:r>
            <w:r w:rsidR="00950655" w:rsidRPr="006A6479">
              <w:rPr>
                <w:rFonts w:ascii="HG丸ｺﾞｼｯｸM-PRO" w:eastAsia="HG丸ｺﾞｼｯｸM-PRO" w:hAnsi="HG丸ｺﾞｼｯｸM-PRO" w:hint="eastAsia"/>
                <w:szCs w:val="21"/>
              </w:rPr>
              <w:t>を調査し、「日中支援加算」の加算額を増額するなど適切に評価されたい。</w:t>
            </w:r>
          </w:p>
          <w:p w14:paraId="7C5D87D0" w14:textId="77777777" w:rsidR="00950655" w:rsidRPr="006A6479" w:rsidRDefault="00950655" w:rsidP="00BD37C9">
            <w:pPr>
              <w:spacing w:line="360" w:lineRule="exact"/>
              <w:ind w:leftChars="207" w:left="435"/>
              <w:rPr>
                <w:rFonts w:ascii="HG丸ｺﾞｼｯｸM-PRO" w:eastAsia="HG丸ｺﾞｼｯｸM-PRO" w:hAnsi="HG丸ｺﾞｼｯｸM-PRO"/>
                <w:szCs w:val="21"/>
              </w:rPr>
            </w:pPr>
          </w:p>
        </w:tc>
      </w:tr>
      <w:tr w:rsidR="001A017F" w:rsidRPr="006A6479" w14:paraId="5F2C7548" w14:textId="77777777" w:rsidTr="001A017F">
        <w:trPr>
          <w:trHeight w:val="3818"/>
        </w:trPr>
        <w:tc>
          <w:tcPr>
            <w:tcW w:w="2265" w:type="dxa"/>
            <w:gridSpan w:val="2"/>
            <w:tcBorders>
              <w:top w:val="single" w:sz="4" w:space="0" w:color="auto"/>
              <w:left w:val="single" w:sz="4" w:space="0" w:color="auto"/>
              <w:right w:val="single" w:sz="4" w:space="0" w:color="auto"/>
            </w:tcBorders>
          </w:tcPr>
          <w:p w14:paraId="74EE00B9" w14:textId="77777777" w:rsidR="001A017F" w:rsidRPr="006A6479" w:rsidRDefault="001A017F" w:rsidP="00BD37C9">
            <w:pPr>
              <w:snapToGrid w:val="0"/>
              <w:spacing w:line="300" w:lineRule="exact"/>
              <w:jc w:val="left"/>
              <w:rPr>
                <w:rFonts w:ascii="HG丸ｺﾞｼｯｸM-PRO" w:eastAsia="HG丸ｺﾞｼｯｸM-PRO" w:hAnsi="HG丸ｺﾞｼｯｸM-PRO"/>
              </w:rPr>
            </w:pPr>
            <w:r w:rsidRPr="006A6479">
              <w:rPr>
                <w:rFonts w:ascii="HG丸ｺﾞｼｯｸM-PRO" w:eastAsia="HG丸ｺﾞｼｯｸM-PRO" w:hAnsi="HG丸ｺﾞｼｯｸM-PRO" w:hint="eastAsia"/>
              </w:rPr>
              <w:lastRenderedPageBreak/>
              <w:t>全般</w:t>
            </w:r>
          </w:p>
          <w:p w14:paraId="699EA09B" w14:textId="77777777" w:rsidR="001A017F" w:rsidRPr="006A6479" w:rsidRDefault="001A017F" w:rsidP="00BD37C9">
            <w:pPr>
              <w:snapToGrid w:val="0"/>
              <w:spacing w:line="300" w:lineRule="exact"/>
              <w:jc w:val="left"/>
              <w:rPr>
                <w:rFonts w:ascii="HG丸ｺﾞｼｯｸM-PRO" w:eastAsia="HG丸ｺﾞｼｯｸM-PRO" w:hAnsi="HG丸ｺﾞｼｯｸM-PRO"/>
              </w:rPr>
            </w:pPr>
          </w:p>
        </w:tc>
        <w:tc>
          <w:tcPr>
            <w:tcW w:w="6632" w:type="dxa"/>
            <w:tcBorders>
              <w:top w:val="single" w:sz="4" w:space="0" w:color="auto"/>
              <w:left w:val="single" w:sz="4" w:space="0" w:color="auto"/>
              <w:right w:val="single" w:sz="4" w:space="0" w:color="auto"/>
            </w:tcBorders>
          </w:tcPr>
          <w:p w14:paraId="05844DA1" w14:textId="77777777" w:rsidR="001A017F" w:rsidRPr="006A6479" w:rsidRDefault="001A017F" w:rsidP="00950655">
            <w:pPr>
              <w:pStyle w:val="aa"/>
              <w:numPr>
                <w:ilvl w:val="0"/>
                <w:numId w:val="3"/>
              </w:numPr>
              <w:adjustRightInd w:val="0"/>
              <w:snapToGrid w:val="0"/>
              <w:spacing w:line="360" w:lineRule="exact"/>
              <w:ind w:leftChars="0"/>
              <w:jc w:val="left"/>
              <w:rPr>
                <w:rFonts w:ascii="HG丸ｺﾞｼｯｸM-PRO" w:eastAsia="HG丸ｺﾞｼｯｸM-PRO" w:hAnsi="HG丸ｺﾞｼｯｸM-PRO"/>
              </w:rPr>
            </w:pPr>
            <w:r w:rsidRPr="006A6479">
              <w:rPr>
                <w:rFonts w:ascii="HG丸ｺﾞｼｯｸM-PRO" w:eastAsia="HG丸ｺﾞｼｯｸM-PRO" w:hAnsi="HG丸ｺﾞｼｯｸM-PRO" w:hint="eastAsia"/>
              </w:rPr>
              <w:t>令和６年度の報酬改定に向けて、法令、告示、取扱通知の発出などを迅速に行っていただきたい。</w:t>
            </w:r>
          </w:p>
          <w:p w14:paraId="3FA2BB82" w14:textId="77777777" w:rsidR="001A017F" w:rsidRPr="006A6479" w:rsidRDefault="001A017F" w:rsidP="00950655">
            <w:pPr>
              <w:pStyle w:val="aa"/>
              <w:numPr>
                <w:ilvl w:val="0"/>
                <w:numId w:val="3"/>
              </w:numPr>
              <w:adjustRightInd w:val="0"/>
              <w:snapToGrid w:val="0"/>
              <w:spacing w:line="360" w:lineRule="exact"/>
              <w:ind w:leftChars="0"/>
              <w:jc w:val="left"/>
              <w:rPr>
                <w:rFonts w:ascii="HG丸ｺﾞｼｯｸM-PRO" w:eastAsia="HG丸ｺﾞｼｯｸM-PRO" w:hAnsi="HG丸ｺﾞｼｯｸM-PRO"/>
              </w:rPr>
            </w:pPr>
            <w:r w:rsidRPr="006A6479">
              <w:rPr>
                <w:rFonts w:ascii="HG丸ｺﾞｼｯｸM-PRO" w:eastAsia="HG丸ｺﾞｼｯｸM-PRO" w:hAnsi="HG丸ｺﾞｼｯｸM-PRO" w:hint="eastAsia"/>
              </w:rPr>
              <w:t xml:space="preserve">　サービスの質の向上に向けた取組み（例えば、福祉サービス第三者評価の受審など）に対する加算の導入を検討されたい。</w:t>
            </w:r>
          </w:p>
          <w:p w14:paraId="73A1C1BF" w14:textId="77777777" w:rsidR="001A017F" w:rsidRPr="006A6479" w:rsidRDefault="001A017F" w:rsidP="00950655">
            <w:pPr>
              <w:pStyle w:val="aa"/>
              <w:numPr>
                <w:ilvl w:val="0"/>
                <w:numId w:val="3"/>
              </w:numPr>
              <w:adjustRightInd w:val="0"/>
              <w:snapToGrid w:val="0"/>
              <w:spacing w:line="360" w:lineRule="exact"/>
              <w:ind w:leftChars="0"/>
              <w:jc w:val="left"/>
              <w:rPr>
                <w:rFonts w:ascii="HG丸ｺﾞｼｯｸM-PRO" w:eastAsia="HG丸ｺﾞｼｯｸM-PRO" w:hAnsi="HG丸ｺﾞｼｯｸM-PRO"/>
              </w:rPr>
            </w:pPr>
            <w:r w:rsidRPr="006A6479">
              <w:rPr>
                <w:rFonts w:ascii="HG丸ｺﾞｼｯｸM-PRO" w:eastAsia="HG丸ｺﾞｼｯｸM-PRO" w:hAnsi="HG丸ｺﾞｼｯｸM-PRO" w:hint="eastAsia"/>
              </w:rPr>
              <w:t xml:space="preserve">　利用者が、適切なサービスを受けることができるよう、支援の度合いの高さや、利用者の特性を踏まえた必要な報酬水準が担保される報酬上の措置を検討されたい。</w:t>
            </w:r>
          </w:p>
          <w:p w14:paraId="61002F89" w14:textId="3F6CC455" w:rsidR="001A017F" w:rsidRPr="001A017F" w:rsidRDefault="001A017F" w:rsidP="001A017F">
            <w:pPr>
              <w:pStyle w:val="aa"/>
              <w:numPr>
                <w:ilvl w:val="0"/>
                <w:numId w:val="3"/>
              </w:numPr>
              <w:adjustRightInd w:val="0"/>
              <w:snapToGrid w:val="0"/>
              <w:spacing w:line="360" w:lineRule="exact"/>
              <w:ind w:leftChars="0"/>
              <w:jc w:val="left"/>
              <w:rPr>
                <w:rFonts w:ascii="HG丸ｺﾞｼｯｸM-PRO" w:eastAsia="HG丸ｺﾞｼｯｸM-PRO" w:hAnsi="HG丸ｺﾞｼｯｸM-PRO"/>
              </w:rPr>
            </w:pPr>
            <w:r w:rsidRPr="006A6479">
              <w:rPr>
                <w:rFonts w:ascii="HG丸ｺﾞｼｯｸM-PRO" w:eastAsia="HG丸ｺﾞｼｯｸM-PRO" w:hAnsi="HG丸ｺﾞｼｯｸM-PRO" w:hint="eastAsia"/>
              </w:rPr>
              <w:t xml:space="preserve">　送迎加算について、個別の事情により車両を利用できない場合においても、送迎に関する費用が発生する場合は送迎加算の算定対象とすることを検討されたい。</w:t>
            </w:r>
          </w:p>
        </w:tc>
      </w:tr>
      <w:tr w:rsidR="00950655" w:rsidRPr="006A6479" w14:paraId="0EEDF7A8" w14:textId="77777777" w:rsidTr="00BD37C9">
        <w:trPr>
          <w:trHeight w:val="990"/>
        </w:trPr>
        <w:tc>
          <w:tcPr>
            <w:tcW w:w="2265" w:type="dxa"/>
            <w:gridSpan w:val="2"/>
            <w:tcBorders>
              <w:top w:val="single" w:sz="4" w:space="0" w:color="auto"/>
              <w:left w:val="single" w:sz="4" w:space="0" w:color="auto"/>
              <w:bottom w:val="single" w:sz="4" w:space="0" w:color="auto"/>
              <w:right w:val="single" w:sz="4" w:space="0" w:color="auto"/>
            </w:tcBorders>
          </w:tcPr>
          <w:p w14:paraId="4EAFECF2" w14:textId="77777777" w:rsidR="00950655" w:rsidRPr="006A6479" w:rsidRDefault="00950655" w:rsidP="00BD37C9">
            <w:pPr>
              <w:snapToGrid w:val="0"/>
              <w:spacing w:line="300" w:lineRule="exact"/>
              <w:jc w:val="left"/>
              <w:rPr>
                <w:rFonts w:ascii="HG丸ｺﾞｼｯｸM-PRO" w:eastAsia="HG丸ｺﾞｼｯｸM-PRO" w:hAnsi="HG丸ｺﾞｼｯｸM-PRO"/>
              </w:rPr>
            </w:pPr>
            <w:r w:rsidRPr="006A6479">
              <w:rPr>
                <w:rFonts w:ascii="HG丸ｺﾞｼｯｸM-PRO" w:eastAsia="HG丸ｺﾞｼｯｸM-PRO" w:hAnsi="HG丸ｺﾞｼｯｸM-PRO" w:hint="eastAsia"/>
              </w:rPr>
              <w:t>指定事務</w:t>
            </w:r>
          </w:p>
        </w:tc>
        <w:tc>
          <w:tcPr>
            <w:tcW w:w="6632" w:type="dxa"/>
            <w:tcBorders>
              <w:top w:val="single" w:sz="4" w:space="0" w:color="auto"/>
              <w:left w:val="single" w:sz="4" w:space="0" w:color="auto"/>
              <w:bottom w:val="single" w:sz="4" w:space="0" w:color="auto"/>
              <w:right w:val="single" w:sz="4" w:space="0" w:color="auto"/>
            </w:tcBorders>
          </w:tcPr>
          <w:p w14:paraId="4E21D661" w14:textId="2DE5490F" w:rsidR="00950655" w:rsidRPr="006A6479" w:rsidRDefault="00876FF2" w:rsidP="00876FF2">
            <w:pPr>
              <w:numPr>
                <w:ilvl w:val="0"/>
                <w:numId w:val="12"/>
              </w:numPr>
              <w:adjustRightInd w:val="0"/>
              <w:snapToGrid w:val="0"/>
              <w:spacing w:line="36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50655" w:rsidRPr="006A6479">
              <w:rPr>
                <w:rFonts w:ascii="HG丸ｺﾞｼｯｸM-PRO" w:eastAsia="HG丸ｺﾞｼｯｸM-PRO" w:hAnsi="HG丸ｺﾞｼｯｸM-PRO" w:hint="eastAsia"/>
              </w:rPr>
              <w:t>指定取消処分を受けた法人の関係者（代表者や管理者以外の者など）は、法令上、当該指定取消処分後直ちに、別の法人を創設し指定を受けることができる。</w:t>
            </w:r>
          </w:p>
          <w:p w14:paraId="032A389C" w14:textId="26493763" w:rsidR="00950655" w:rsidRPr="006A6479" w:rsidRDefault="00950655" w:rsidP="00BD37C9">
            <w:pPr>
              <w:adjustRightInd w:val="0"/>
              <w:snapToGrid w:val="0"/>
              <w:spacing w:line="360" w:lineRule="exact"/>
              <w:ind w:leftChars="200" w:left="420" w:firstLineChars="100" w:firstLine="210"/>
              <w:jc w:val="left"/>
              <w:rPr>
                <w:rFonts w:ascii="HG丸ｺﾞｼｯｸM-PRO" w:eastAsia="HG丸ｺﾞｼｯｸM-PRO" w:hAnsi="HG丸ｺﾞｼｯｸM-PRO"/>
              </w:rPr>
            </w:pPr>
            <w:r w:rsidRPr="006A6479">
              <w:rPr>
                <w:rFonts w:ascii="HG丸ｺﾞｼｯｸM-PRO" w:eastAsia="HG丸ｺﾞｼｯｸM-PRO" w:hAnsi="HG丸ｺﾞｼｯｸM-PRO" w:hint="eastAsia"/>
              </w:rPr>
              <w:t>また、指定取消処分を受けた法人の役員や管理者は、別法人の役員や管理者でなければ障害福祉サービス事業所の業務に従事することができる。こうしたことは、現行の法令上は問題ないものとされるが、不正の再発防止の観点などを考慮すると妥当性を欠くものと考えられる。</w:t>
            </w:r>
          </w:p>
          <w:p w14:paraId="05CA6555" w14:textId="77777777" w:rsidR="00950655" w:rsidRPr="006A6479" w:rsidRDefault="00950655" w:rsidP="00BD37C9">
            <w:pPr>
              <w:adjustRightInd w:val="0"/>
              <w:snapToGrid w:val="0"/>
              <w:spacing w:line="360" w:lineRule="exact"/>
              <w:ind w:leftChars="200" w:left="420" w:firstLineChars="100" w:firstLine="210"/>
              <w:jc w:val="left"/>
              <w:rPr>
                <w:rFonts w:ascii="HG丸ｺﾞｼｯｸM-PRO" w:eastAsia="HG丸ｺﾞｼｯｸM-PRO" w:hAnsi="HG丸ｺﾞｼｯｸM-PRO"/>
              </w:rPr>
            </w:pPr>
            <w:r w:rsidRPr="006A6479">
              <w:rPr>
                <w:rFonts w:ascii="HG丸ｺﾞｼｯｸM-PRO" w:eastAsia="HG丸ｺﾞｼｯｸM-PRO" w:hAnsi="HG丸ｺﾞｼｯｸM-PRO" w:hint="eastAsia"/>
              </w:rPr>
              <w:t>ついては、法改正により指定の欠格事由の範囲の拡大（例えば、指定取消処分を受けた法人の業務に関与した者は、別法人の業務への従事制限をかけるなど）を行うとともに、国において欠格事由を判断するための全国的なデータベースを整備いただきたい。</w:t>
            </w:r>
          </w:p>
          <w:p w14:paraId="409E2B3F" w14:textId="77777777" w:rsidR="00950655" w:rsidRPr="006A6479" w:rsidRDefault="00950655" w:rsidP="00BD37C9">
            <w:pPr>
              <w:adjustRightInd w:val="0"/>
              <w:snapToGrid w:val="0"/>
              <w:spacing w:line="360" w:lineRule="exact"/>
              <w:ind w:leftChars="100" w:left="210" w:firstLineChars="100" w:firstLine="210"/>
              <w:jc w:val="left"/>
              <w:rPr>
                <w:rFonts w:ascii="HG丸ｺﾞｼｯｸM-PRO" w:eastAsia="HG丸ｺﾞｼｯｸM-PRO" w:hAnsi="HG丸ｺﾞｼｯｸM-PRO"/>
              </w:rPr>
            </w:pPr>
          </w:p>
        </w:tc>
      </w:tr>
      <w:tr w:rsidR="00950655" w:rsidRPr="006A6479" w14:paraId="2BA22531" w14:textId="77777777" w:rsidTr="00BD37C9">
        <w:trPr>
          <w:trHeight w:val="126"/>
        </w:trPr>
        <w:tc>
          <w:tcPr>
            <w:tcW w:w="2265" w:type="dxa"/>
            <w:gridSpan w:val="2"/>
            <w:tcBorders>
              <w:top w:val="single" w:sz="4" w:space="0" w:color="auto"/>
              <w:left w:val="single" w:sz="4" w:space="0" w:color="auto"/>
              <w:bottom w:val="single" w:sz="4" w:space="0" w:color="auto"/>
              <w:right w:val="single" w:sz="4" w:space="0" w:color="auto"/>
            </w:tcBorders>
          </w:tcPr>
          <w:p w14:paraId="5A42A22D" w14:textId="77777777" w:rsidR="00950655" w:rsidRPr="006A6479" w:rsidRDefault="00950655" w:rsidP="00BD37C9">
            <w:pPr>
              <w:snapToGrid w:val="0"/>
              <w:spacing w:line="300" w:lineRule="exact"/>
              <w:jc w:val="left"/>
              <w:rPr>
                <w:rFonts w:ascii="HG丸ｺﾞｼｯｸM-PRO" w:eastAsia="HG丸ｺﾞｼｯｸM-PRO" w:hAnsi="HG丸ｺﾞｼｯｸM-PRO"/>
              </w:rPr>
            </w:pPr>
            <w:r w:rsidRPr="006A6479">
              <w:rPr>
                <w:rFonts w:ascii="HG丸ｺﾞｼｯｸM-PRO" w:eastAsia="HG丸ｺﾞｼｯｸM-PRO" w:hAnsi="HG丸ｺﾞｼｯｸM-PRO" w:hint="eastAsia"/>
              </w:rPr>
              <w:t>重度訪問介護</w:t>
            </w:r>
          </w:p>
          <w:p w14:paraId="49547063" w14:textId="77777777" w:rsidR="00950655" w:rsidRPr="006A6479" w:rsidRDefault="00950655" w:rsidP="00BD37C9">
            <w:pPr>
              <w:snapToGrid w:val="0"/>
              <w:spacing w:line="300" w:lineRule="exact"/>
              <w:jc w:val="left"/>
              <w:rPr>
                <w:rFonts w:ascii="HG丸ｺﾞｼｯｸM-PRO" w:eastAsia="HG丸ｺﾞｼｯｸM-PRO" w:hAnsi="HG丸ｺﾞｼｯｸM-PRO"/>
              </w:rPr>
            </w:pPr>
          </w:p>
        </w:tc>
        <w:tc>
          <w:tcPr>
            <w:tcW w:w="6632" w:type="dxa"/>
            <w:tcBorders>
              <w:top w:val="single" w:sz="4" w:space="0" w:color="auto"/>
              <w:left w:val="single" w:sz="4" w:space="0" w:color="auto"/>
              <w:bottom w:val="single" w:sz="4" w:space="0" w:color="auto"/>
              <w:right w:val="single" w:sz="4" w:space="0" w:color="auto"/>
            </w:tcBorders>
          </w:tcPr>
          <w:p w14:paraId="47687037" w14:textId="4AD041C7" w:rsidR="00950655" w:rsidRPr="006A6479" w:rsidRDefault="00876FF2" w:rsidP="00876FF2">
            <w:pPr>
              <w:pStyle w:val="aa"/>
              <w:numPr>
                <w:ilvl w:val="0"/>
                <w:numId w:val="12"/>
              </w:numPr>
              <w:adjustRightInd w:val="0"/>
              <w:snapToGrid w:val="0"/>
              <w:spacing w:line="36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950655" w:rsidRPr="006A6479">
              <w:rPr>
                <w:rFonts w:ascii="HG丸ｺﾞｼｯｸM-PRO" w:eastAsia="HG丸ｺﾞｼｯｸM-PRO" w:hAnsi="HG丸ｺﾞｼｯｸM-PRO" w:hint="eastAsia"/>
                <w:szCs w:val="21"/>
              </w:rPr>
              <w:t>入院中に支援を受けられる対象者は、「障害支援区分６」の者のみとなっており、「障害支援区分４及び５」の者は、自宅であれば重度訪問介護の支援を受けられるにも関わらず、入院すると重度訪問介護の支援を受けることができない。このため、「障害支援区分４及び５」等の者も入院時の支援を受けられるように拡充されたい。また、支援内容は、利用者のニーズを医療従事者へ伝達する「意思疎通」等とされており、床ずれを防ぐための体位交換や食事等の介護といった直接支援は医療従事者が行うため、重度訪問介護のヘルパーは行わないこととされている。しかし、体位交換や食事等の介護は、利用者ごとに方法が異なるため、利用者の状態等を熟知しているヘルパーが実施することが望ましい。そのため、自宅でヘルパーから受けられる支援と同内容の直接支援を入院時も受けることができるようにされたい。</w:t>
            </w:r>
          </w:p>
          <w:p w14:paraId="4C7171AC" w14:textId="4857B15D" w:rsidR="00950655" w:rsidRPr="006A6479" w:rsidRDefault="00950655" w:rsidP="00950655">
            <w:pPr>
              <w:pStyle w:val="aa"/>
              <w:numPr>
                <w:ilvl w:val="0"/>
                <w:numId w:val="4"/>
              </w:numPr>
              <w:adjustRightInd w:val="0"/>
              <w:snapToGrid w:val="0"/>
              <w:spacing w:line="360" w:lineRule="exact"/>
              <w:ind w:leftChars="0"/>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lastRenderedPageBreak/>
              <w:t xml:space="preserve">　障害支援区分６の利用者に対し、</w:t>
            </w:r>
            <w:r w:rsidR="0065314B">
              <w:rPr>
                <w:rFonts w:ascii="HG丸ｺﾞｼｯｸM-PRO" w:eastAsia="HG丸ｺﾞｼｯｸM-PRO" w:hAnsi="HG丸ｺﾞｼｯｸM-PRO" w:hint="eastAsia"/>
                <w:szCs w:val="21"/>
              </w:rPr>
              <w:t>新任</w:t>
            </w:r>
            <w:r w:rsidRPr="006A6479">
              <w:rPr>
                <w:rFonts w:ascii="HG丸ｺﾞｼｯｸM-PRO" w:eastAsia="HG丸ｺﾞｼｯｸM-PRO" w:hAnsi="HG丸ｺﾞｼｯｸM-PRO" w:hint="eastAsia"/>
                <w:szCs w:val="21"/>
              </w:rPr>
              <w:t>従業者により支援が行われる場合において、当該利用者の支援に熟練した従業者が同行して支援を行う場合に加算が認められており、</w:t>
            </w:r>
            <w:r w:rsidR="0065314B">
              <w:rPr>
                <w:rFonts w:ascii="HG丸ｺﾞｼｯｸM-PRO" w:eastAsia="HG丸ｺﾞｼｯｸM-PRO" w:hAnsi="HG丸ｺﾞｼｯｸM-PRO" w:hint="eastAsia"/>
                <w:szCs w:val="21"/>
              </w:rPr>
              <w:t>その際の</w:t>
            </w:r>
            <w:r w:rsidRPr="006A6479">
              <w:rPr>
                <w:rFonts w:ascii="HG丸ｺﾞｼｯｸM-PRO" w:eastAsia="HG丸ｺﾞｼｯｸM-PRO" w:hAnsi="HG丸ｺﾞｼｯｸM-PRO" w:hint="eastAsia"/>
                <w:szCs w:val="21"/>
              </w:rPr>
              <w:t>新任従業者の要件は、採用からおよそ６ヶ月を経過しておらず、かつ、利用者への支援が１年以上となることが見込まれる者とされている。</w:t>
            </w:r>
          </w:p>
          <w:p w14:paraId="3722A708" w14:textId="4EB6C1EF" w:rsidR="00950655" w:rsidRPr="006A6479" w:rsidRDefault="00950655" w:rsidP="00BD37C9">
            <w:pPr>
              <w:pStyle w:val="aa"/>
              <w:adjustRightInd w:val="0"/>
              <w:snapToGrid w:val="0"/>
              <w:spacing w:line="360" w:lineRule="exact"/>
              <w:ind w:leftChars="0" w:left="420" w:firstLineChars="100" w:firstLine="210"/>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しかし、加算は、障害支援区分６の利用者の状態や、</w:t>
            </w:r>
            <w:r w:rsidR="00AC2982">
              <w:rPr>
                <w:rFonts w:ascii="HG丸ｺﾞｼｯｸM-PRO" w:eastAsia="HG丸ｺﾞｼｯｸM-PRO" w:hAnsi="HG丸ｺﾞｼｯｸM-PRO" w:hint="eastAsia"/>
                <w:szCs w:val="21"/>
              </w:rPr>
              <w:t>新任従業者</w:t>
            </w:r>
            <w:r w:rsidRPr="006A6479">
              <w:rPr>
                <w:rFonts w:ascii="HG丸ｺﾞｼｯｸM-PRO" w:eastAsia="HG丸ｺﾞｼｯｸM-PRO" w:hAnsi="HG丸ｺﾞｼｯｸM-PRO" w:hint="eastAsia"/>
                <w:szCs w:val="21"/>
              </w:rPr>
              <w:t>の</w:t>
            </w:r>
            <w:r w:rsidR="00CA62C4">
              <w:rPr>
                <w:rFonts w:ascii="HG丸ｺﾞｼｯｸM-PRO" w:eastAsia="HG丸ｺﾞｼｯｸM-PRO" w:hAnsi="HG丸ｺﾞｼｯｸM-PRO" w:hint="eastAsia"/>
                <w:szCs w:val="21"/>
              </w:rPr>
              <w:t>経験</w:t>
            </w:r>
            <w:r w:rsidRPr="006A6479">
              <w:rPr>
                <w:rFonts w:ascii="HG丸ｺﾞｼｯｸM-PRO" w:eastAsia="HG丸ｺﾞｼｯｸM-PRO" w:hAnsi="HG丸ｺﾞｼｯｸM-PRO" w:hint="eastAsia"/>
                <w:szCs w:val="21"/>
              </w:rPr>
              <w:t>等を踏まえて支給決定するものであるとされている。</w:t>
            </w:r>
          </w:p>
          <w:p w14:paraId="476EA5B0" w14:textId="48E04F7B" w:rsidR="00950655" w:rsidRPr="006A6479" w:rsidRDefault="00950655" w:rsidP="00BD37C9">
            <w:pPr>
              <w:pStyle w:val="aa"/>
              <w:adjustRightInd w:val="0"/>
              <w:snapToGrid w:val="0"/>
              <w:spacing w:line="360" w:lineRule="exact"/>
              <w:ind w:leftChars="0" w:left="420" w:firstLineChars="100" w:firstLine="210"/>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そのため、新任従業者だけでなく、その利用者への支援を初めて行う従業者であっても同行支援を必要とする場合は、</w:t>
            </w:r>
            <w:r w:rsidR="00DE0A32">
              <w:rPr>
                <w:rFonts w:ascii="HG丸ｺﾞｼｯｸM-PRO" w:eastAsia="HG丸ｺﾞｼｯｸM-PRO" w:hAnsi="HG丸ｺﾞｼｯｸM-PRO" w:hint="eastAsia"/>
                <w:szCs w:val="21"/>
              </w:rPr>
              <w:t>その際についても加算を認められたい</w:t>
            </w:r>
            <w:r w:rsidRPr="006A6479">
              <w:rPr>
                <w:rFonts w:ascii="HG丸ｺﾞｼｯｸM-PRO" w:eastAsia="HG丸ｺﾞｼｯｸM-PRO" w:hAnsi="HG丸ｺﾞｼｯｸM-PRO" w:hint="eastAsia"/>
                <w:szCs w:val="21"/>
              </w:rPr>
              <w:t>。</w:t>
            </w:r>
          </w:p>
          <w:p w14:paraId="7AD72B39" w14:textId="77777777" w:rsidR="00950655" w:rsidRPr="006A6479" w:rsidRDefault="00950655" w:rsidP="00BD37C9">
            <w:pPr>
              <w:pStyle w:val="aa"/>
              <w:adjustRightInd w:val="0"/>
              <w:snapToGrid w:val="0"/>
              <w:spacing w:line="360" w:lineRule="exact"/>
              <w:ind w:leftChars="0" w:left="420" w:firstLineChars="100" w:firstLine="210"/>
              <w:rPr>
                <w:rFonts w:ascii="HG丸ｺﾞｼｯｸM-PRO" w:eastAsia="HG丸ｺﾞｼｯｸM-PRO" w:hAnsi="HG丸ｺﾞｼｯｸM-PRO"/>
                <w:szCs w:val="21"/>
              </w:rPr>
            </w:pPr>
          </w:p>
        </w:tc>
      </w:tr>
      <w:tr w:rsidR="00950655" w:rsidRPr="006A6479" w14:paraId="0F5FDBAB" w14:textId="77777777" w:rsidTr="00BD37C9">
        <w:trPr>
          <w:trHeight w:val="840"/>
        </w:trPr>
        <w:tc>
          <w:tcPr>
            <w:tcW w:w="2265" w:type="dxa"/>
            <w:gridSpan w:val="2"/>
            <w:tcBorders>
              <w:top w:val="single" w:sz="4" w:space="0" w:color="auto"/>
              <w:left w:val="single" w:sz="4" w:space="0" w:color="auto"/>
              <w:bottom w:val="single" w:sz="4" w:space="0" w:color="auto"/>
              <w:right w:val="single" w:sz="4" w:space="0" w:color="auto"/>
            </w:tcBorders>
            <w:hideMark/>
          </w:tcPr>
          <w:p w14:paraId="06798978" w14:textId="77777777" w:rsidR="00950655" w:rsidRPr="006A6479" w:rsidRDefault="00950655" w:rsidP="00BD37C9">
            <w:pPr>
              <w:widowControl/>
              <w:snapToGrid w:val="0"/>
              <w:spacing w:line="300" w:lineRule="exact"/>
              <w:jc w:val="left"/>
              <w:rPr>
                <w:rFonts w:ascii="HG丸ｺﾞｼｯｸM-PRO" w:eastAsia="HG丸ｺﾞｼｯｸM-PRO" w:hAnsi="HG丸ｺﾞｼｯｸM-PRO"/>
              </w:rPr>
            </w:pPr>
            <w:r w:rsidRPr="006A6479">
              <w:rPr>
                <w:rFonts w:ascii="HG丸ｺﾞｼｯｸM-PRO" w:eastAsia="HG丸ｺﾞｼｯｸM-PRO" w:hAnsi="HG丸ｺﾞｼｯｸM-PRO" w:hint="eastAsia"/>
              </w:rPr>
              <w:lastRenderedPageBreak/>
              <w:t>グループホーム</w:t>
            </w:r>
          </w:p>
          <w:p w14:paraId="7F9B6AB3" w14:textId="77777777" w:rsidR="00950655" w:rsidRPr="006A6479" w:rsidRDefault="00950655" w:rsidP="00BD37C9">
            <w:pPr>
              <w:widowControl/>
              <w:snapToGrid w:val="0"/>
              <w:spacing w:line="300" w:lineRule="exact"/>
              <w:jc w:val="left"/>
              <w:rPr>
                <w:rFonts w:ascii="HG丸ｺﾞｼｯｸM-PRO" w:eastAsia="HG丸ｺﾞｼｯｸM-PRO" w:hAnsi="HG丸ｺﾞｼｯｸM-PRO"/>
              </w:rPr>
            </w:pPr>
          </w:p>
        </w:tc>
        <w:tc>
          <w:tcPr>
            <w:tcW w:w="6632" w:type="dxa"/>
            <w:tcBorders>
              <w:top w:val="single" w:sz="4" w:space="0" w:color="auto"/>
              <w:left w:val="single" w:sz="4" w:space="0" w:color="auto"/>
              <w:bottom w:val="single" w:sz="4" w:space="0" w:color="auto"/>
              <w:right w:val="single" w:sz="4" w:space="0" w:color="auto"/>
            </w:tcBorders>
          </w:tcPr>
          <w:p w14:paraId="08595861" w14:textId="77777777" w:rsidR="00950655" w:rsidRPr="006A6479" w:rsidRDefault="00950655" w:rsidP="00950655">
            <w:pPr>
              <w:pStyle w:val="aa"/>
              <w:widowControl/>
              <w:numPr>
                <w:ilvl w:val="0"/>
                <w:numId w:val="5"/>
              </w:numPr>
              <w:adjustRightInd w:val="0"/>
              <w:snapToGrid w:val="0"/>
              <w:spacing w:line="360" w:lineRule="exact"/>
              <w:ind w:leftChars="0"/>
              <w:rPr>
                <w:rFonts w:ascii="HG丸ｺﾞｼｯｸM-PRO" w:eastAsia="HG丸ｺﾞｼｯｸM-PRO" w:hAnsi="HG丸ｺﾞｼｯｸM-PRO"/>
              </w:rPr>
            </w:pPr>
            <w:r w:rsidRPr="006A6479">
              <w:rPr>
                <w:rFonts w:ascii="HG丸ｺﾞｼｯｸM-PRO" w:eastAsia="HG丸ｺﾞｼｯｸM-PRO" w:hAnsi="HG丸ｺﾞｼｯｸM-PRO" w:hint="eastAsia"/>
              </w:rPr>
              <w:t xml:space="preserve">　入所施設や病院から地域生活への移行を促進するため、グループホームの設置を促進する必要がある。そのため、より一層の事業者参入を促進する報酬体系を設定されたい。</w:t>
            </w:r>
          </w:p>
          <w:p w14:paraId="66A044BF" w14:textId="77777777" w:rsidR="00950655" w:rsidRPr="006A6479" w:rsidRDefault="00950655" w:rsidP="00BD37C9">
            <w:pPr>
              <w:widowControl/>
              <w:adjustRightInd w:val="0"/>
              <w:snapToGrid w:val="0"/>
              <w:spacing w:line="360" w:lineRule="exact"/>
              <w:ind w:leftChars="100" w:left="210" w:firstLineChars="100" w:firstLine="210"/>
              <w:rPr>
                <w:rFonts w:ascii="HG丸ｺﾞｼｯｸM-PRO" w:eastAsia="HG丸ｺﾞｼｯｸM-PRO" w:hAnsi="HG丸ｺﾞｼｯｸM-PRO"/>
              </w:rPr>
            </w:pPr>
            <w:r w:rsidRPr="006A6479">
              <w:rPr>
                <w:rFonts w:ascii="HG丸ｺﾞｼｯｸM-PRO" w:eastAsia="HG丸ｺﾞｼｯｸM-PRO" w:hAnsi="HG丸ｺﾞｼｯｸM-PRO" w:hint="eastAsia"/>
              </w:rPr>
              <w:t>・日中支援加算Ⅰの拡充（土日・休日の算定）</w:t>
            </w:r>
          </w:p>
          <w:p w14:paraId="2D7A467A" w14:textId="77777777" w:rsidR="00950655" w:rsidRPr="006A6479" w:rsidRDefault="00950655" w:rsidP="00BD37C9">
            <w:pPr>
              <w:widowControl/>
              <w:adjustRightInd w:val="0"/>
              <w:snapToGrid w:val="0"/>
              <w:spacing w:line="360" w:lineRule="exact"/>
              <w:ind w:leftChars="200" w:left="630" w:hangingChars="100" w:hanging="210"/>
              <w:rPr>
                <w:rFonts w:ascii="HG丸ｺﾞｼｯｸM-PRO" w:eastAsia="HG丸ｺﾞｼｯｸM-PRO" w:hAnsi="HG丸ｺﾞｼｯｸM-PRO"/>
              </w:rPr>
            </w:pPr>
            <w:r w:rsidRPr="006A6479">
              <w:rPr>
                <w:rFonts w:ascii="HG丸ｺﾞｼｯｸM-PRO" w:eastAsia="HG丸ｺﾞｼｯｸM-PRO" w:hAnsi="HG丸ｺﾞｼｯｸM-PRO" w:hint="eastAsia"/>
              </w:rPr>
              <w:t>・日中支援加算Ⅱの拡充（初日から加算の対象とする。）</w:t>
            </w:r>
          </w:p>
          <w:p w14:paraId="46EE9029" w14:textId="3E131D0F" w:rsidR="00950655" w:rsidRPr="006A6479" w:rsidRDefault="00876FF2" w:rsidP="00876FF2">
            <w:pPr>
              <w:widowControl/>
              <w:numPr>
                <w:ilvl w:val="0"/>
                <w:numId w:val="12"/>
              </w:numPr>
              <w:adjustRightInd w:val="0"/>
              <w:snapToGrid w:val="0"/>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50655" w:rsidRPr="006A6479">
              <w:rPr>
                <w:rFonts w:ascii="HG丸ｺﾞｼｯｸM-PRO" w:eastAsia="HG丸ｺﾞｼｯｸM-PRO" w:hAnsi="HG丸ｺﾞｼｯｸM-PRO" w:hint="eastAsia"/>
              </w:rPr>
              <w:t>入院時支援特別加算について、入院の初日及び</w:t>
            </w:r>
            <w:r w:rsidR="00950655" w:rsidRPr="006A6479">
              <w:rPr>
                <w:rFonts w:ascii="HG丸ｺﾞｼｯｸM-PRO" w:eastAsia="HG丸ｺﾞｼｯｸM-PRO" w:hAnsi="HG丸ｺﾞｼｯｸM-PRO"/>
              </w:rPr>
              <w:t>2</w:t>
            </w:r>
            <w:r w:rsidR="00950655" w:rsidRPr="006A6479">
              <w:rPr>
                <w:rFonts w:ascii="HG丸ｺﾞｼｯｸM-PRO" w:eastAsia="HG丸ｺﾞｼｯｸM-PRO" w:hAnsi="HG丸ｺﾞｼｯｸM-PRO" w:hint="eastAsia"/>
              </w:rPr>
              <w:t>日目における支援についても評価されたい。</w:t>
            </w:r>
          </w:p>
          <w:p w14:paraId="491D4691" w14:textId="77777777" w:rsidR="00950655" w:rsidRPr="006A6479" w:rsidRDefault="00950655" w:rsidP="00950655">
            <w:pPr>
              <w:pStyle w:val="aa"/>
              <w:widowControl/>
              <w:numPr>
                <w:ilvl w:val="0"/>
                <w:numId w:val="5"/>
              </w:numPr>
              <w:adjustRightInd w:val="0"/>
              <w:snapToGrid w:val="0"/>
              <w:spacing w:line="360" w:lineRule="exact"/>
              <w:ind w:leftChars="0"/>
              <w:rPr>
                <w:rFonts w:ascii="HG丸ｺﾞｼｯｸM-PRO" w:eastAsia="HG丸ｺﾞｼｯｸM-PRO" w:hAnsi="HG丸ｺﾞｼｯｸM-PRO"/>
              </w:rPr>
            </w:pPr>
            <w:r w:rsidRPr="006A6479">
              <w:rPr>
                <w:rFonts w:ascii="HG丸ｺﾞｼｯｸM-PRO" w:eastAsia="HG丸ｺﾞｼｯｸM-PRO" w:hAnsi="HG丸ｺﾞｼｯｸM-PRO" w:hint="eastAsia"/>
              </w:rPr>
              <w:t xml:space="preserve">　長期入院時特別支援加算について、入院期間が3月を超えた場合でも加算の対象とされたい。</w:t>
            </w:r>
          </w:p>
          <w:p w14:paraId="03290212" w14:textId="77777777" w:rsidR="00950655" w:rsidRPr="006A6479" w:rsidRDefault="00950655" w:rsidP="00950655">
            <w:pPr>
              <w:pStyle w:val="aa"/>
              <w:widowControl/>
              <w:numPr>
                <w:ilvl w:val="0"/>
                <w:numId w:val="5"/>
              </w:numPr>
              <w:adjustRightInd w:val="0"/>
              <w:snapToGrid w:val="0"/>
              <w:spacing w:line="360" w:lineRule="exact"/>
              <w:ind w:leftChars="0"/>
              <w:rPr>
                <w:rFonts w:ascii="HG丸ｺﾞｼｯｸM-PRO" w:eastAsia="HG丸ｺﾞｼｯｸM-PRO" w:hAnsi="HG丸ｺﾞｼｯｸM-PRO"/>
              </w:rPr>
            </w:pPr>
            <w:r w:rsidRPr="006A6479">
              <w:rPr>
                <w:rFonts w:ascii="HG丸ｺﾞｼｯｸM-PRO" w:eastAsia="HG丸ｺﾞｼｯｸM-PRO" w:hAnsi="HG丸ｺﾞｼｯｸM-PRO" w:hint="eastAsia"/>
              </w:rPr>
              <w:t xml:space="preserve">　施設からの地域移行を含め、介護ニーズが高い障がい者の受け入れを促進するための人員配置基準やそれに伴う基本報酬を設定するとともに、重度障がい者支援加算の要件を緩和すること。</w:t>
            </w:r>
          </w:p>
          <w:p w14:paraId="57411466" w14:textId="77777777" w:rsidR="00950655" w:rsidRPr="006A6479" w:rsidRDefault="00950655" w:rsidP="00950655">
            <w:pPr>
              <w:pStyle w:val="aa"/>
              <w:widowControl/>
              <w:numPr>
                <w:ilvl w:val="0"/>
                <w:numId w:val="5"/>
              </w:numPr>
              <w:adjustRightInd w:val="0"/>
              <w:snapToGrid w:val="0"/>
              <w:spacing w:line="360" w:lineRule="exact"/>
              <w:ind w:leftChars="0"/>
              <w:rPr>
                <w:rFonts w:ascii="HG丸ｺﾞｼｯｸM-PRO" w:eastAsia="HG丸ｺﾞｼｯｸM-PRO" w:hAnsi="HG丸ｺﾞｼｯｸM-PRO"/>
              </w:rPr>
            </w:pPr>
            <w:r w:rsidRPr="006A6479">
              <w:rPr>
                <w:rFonts w:ascii="HG丸ｺﾞｼｯｸM-PRO" w:eastAsia="HG丸ｺﾞｼｯｸM-PRO" w:hAnsi="HG丸ｺﾞｼｯｸM-PRO" w:hint="eastAsia"/>
              </w:rPr>
              <w:t xml:space="preserve">　平成19年2月16日付け事務連絡「ケアホームにおける重度障害者への支援について」により通知があった「通院等介助」の月２回の利用制限を緩和されたい。</w:t>
            </w:r>
          </w:p>
          <w:p w14:paraId="76B87F2B" w14:textId="77777777" w:rsidR="00950655" w:rsidRPr="006A6479" w:rsidRDefault="00950655" w:rsidP="00950655">
            <w:pPr>
              <w:pStyle w:val="aa"/>
              <w:widowControl/>
              <w:numPr>
                <w:ilvl w:val="0"/>
                <w:numId w:val="5"/>
              </w:numPr>
              <w:adjustRightInd w:val="0"/>
              <w:snapToGrid w:val="0"/>
              <w:spacing w:line="360" w:lineRule="exact"/>
              <w:ind w:leftChars="0"/>
              <w:rPr>
                <w:rFonts w:ascii="HG丸ｺﾞｼｯｸM-PRO" w:eastAsia="HG丸ｺﾞｼｯｸM-PRO" w:hAnsi="HG丸ｺﾞｼｯｸM-PRO"/>
              </w:rPr>
            </w:pPr>
            <w:r w:rsidRPr="006A6479">
              <w:rPr>
                <w:rFonts w:ascii="HG丸ｺﾞｼｯｸM-PRO" w:eastAsia="HG丸ｺﾞｼｯｸM-PRO" w:hAnsi="HG丸ｺﾞｼｯｸM-PRO" w:hint="eastAsia"/>
              </w:rPr>
              <w:t xml:space="preserve">　令和６年３月31日までとされている個人単位で居宅介護を利用する場合の経過措置を恒久的なものとすることとし、障がい支援区分による制限を撤廃されたい。</w:t>
            </w:r>
          </w:p>
          <w:p w14:paraId="1EF39DF8" w14:textId="77777777" w:rsidR="00950655" w:rsidRPr="006A6479" w:rsidRDefault="00950655" w:rsidP="00950655">
            <w:pPr>
              <w:pStyle w:val="aa"/>
              <w:widowControl/>
              <w:numPr>
                <w:ilvl w:val="0"/>
                <w:numId w:val="5"/>
              </w:numPr>
              <w:adjustRightInd w:val="0"/>
              <w:snapToGrid w:val="0"/>
              <w:spacing w:line="360" w:lineRule="exact"/>
              <w:ind w:leftChars="0"/>
              <w:rPr>
                <w:rFonts w:ascii="HG丸ｺﾞｼｯｸM-PRO" w:eastAsia="HG丸ｺﾞｼｯｸM-PRO" w:hAnsi="HG丸ｺﾞｼｯｸM-PRO"/>
              </w:rPr>
            </w:pPr>
            <w:r w:rsidRPr="006A6479">
              <w:rPr>
                <w:rFonts w:ascii="HG丸ｺﾞｼｯｸM-PRO" w:eastAsia="HG丸ｺﾞｼｯｸM-PRO" w:hAnsi="HG丸ｺﾞｼｯｸM-PRO" w:hint="eastAsia"/>
              </w:rPr>
              <w:t xml:space="preserve">　個人単位で居宅介護を利用している場合であって、居宅介護を使用しない時間帯については、日中支援加算、重度障害者支援加算等の算定を可能とされたい。</w:t>
            </w:r>
          </w:p>
          <w:p w14:paraId="02FFE4A0" w14:textId="77777777" w:rsidR="00950655" w:rsidRPr="006A6479" w:rsidRDefault="00950655" w:rsidP="00BD37C9">
            <w:pPr>
              <w:widowControl/>
              <w:adjustRightInd w:val="0"/>
              <w:snapToGrid w:val="0"/>
              <w:spacing w:line="360" w:lineRule="exact"/>
              <w:rPr>
                <w:rFonts w:ascii="HG丸ｺﾞｼｯｸM-PRO" w:eastAsia="HG丸ｺﾞｼｯｸM-PRO" w:hAnsi="HG丸ｺﾞｼｯｸM-PRO"/>
              </w:rPr>
            </w:pPr>
          </w:p>
          <w:p w14:paraId="2DF28413" w14:textId="543ADB25" w:rsidR="00C3600F" w:rsidRDefault="00C3600F" w:rsidP="00BD37C9">
            <w:pPr>
              <w:widowControl/>
              <w:adjustRightInd w:val="0"/>
              <w:snapToGrid w:val="0"/>
              <w:spacing w:line="360" w:lineRule="exact"/>
              <w:rPr>
                <w:rFonts w:ascii="HG丸ｺﾞｼｯｸM-PRO" w:eastAsia="HG丸ｺﾞｼｯｸM-PRO" w:hAnsi="HG丸ｺﾞｼｯｸM-PRO"/>
              </w:rPr>
            </w:pPr>
          </w:p>
          <w:p w14:paraId="70F5F4CD" w14:textId="26BD5EED" w:rsidR="00CA62C4" w:rsidRDefault="00CA62C4" w:rsidP="00BD37C9">
            <w:pPr>
              <w:widowControl/>
              <w:adjustRightInd w:val="0"/>
              <w:snapToGrid w:val="0"/>
              <w:spacing w:line="360" w:lineRule="exact"/>
              <w:rPr>
                <w:rFonts w:ascii="HG丸ｺﾞｼｯｸM-PRO" w:eastAsia="HG丸ｺﾞｼｯｸM-PRO" w:hAnsi="HG丸ｺﾞｼｯｸM-PRO"/>
              </w:rPr>
            </w:pPr>
          </w:p>
          <w:p w14:paraId="49EF66B7" w14:textId="77777777" w:rsidR="00CA62C4" w:rsidRPr="006A6479" w:rsidRDefault="00CA62C4" w:rsidP="00BD37C9">
            <w:pPr>
              <w:widowControl/>
              <w:adjustRightInd w:val="0"/>
              <w:snapToGrid w:val="0"/>
              <w:spacing w:line="360" w:lineRule="exact"/>
              <w:rPr>
                <w:rFonts w:ascii="HG丸ｺﾞｼｯｸM-PRO" w:eastAsia="HG丸ｺﾞｼｯｸM-PRO" w:hAnsi="HG丸ｺﾞｼｯｸM-PRO"/>
              </w:rPr>
            </w:pPr>
          </w:p>
          <w:p w14:paraId="4BC19E5A" w14:textId="77777777" w:rsidR="00C3600F" w:rsidRPr="006A6479" w:rsidRDefault="00C3600F" w:rsidP="00BD37C9">
            <w:pPr>
              <w:widowControl/>
              <w:adjustRightInd w:val="0"/>
              <w:snapToGrid w:val="0"/>
              <w:spacing w:line="360" w:lineRule="exact"/>
              <w:rPr>
                <w:rFonts w:ascii="HG丸ｺﾞｼｯｸM-PRO" w:eastAsia="HG丸ｺﾞｼｯｸM-PRO" w:hAnsi="HG丸ｺﾞｼｯｸM-PRO"/>
              </w:rPr>
            </w:pPr>
          </w:p>
          <w:p w14:paraId="5DE4BE2E" w14:textId="4DE8FAFE" w:rsidR="00950655" w:rsidRPr="006A6479" w:rsidRDefault="00950655" w:rsidP="00950655">
            <w:pPr>
              <w:pStyle w:val="aa"/>
              <w:widowControl/>
              <w:numPr>
                <w:ilvl w:val="0"/>
                <w:numId w:val="5"/>
              </w:numPr>
              <w:adjustRightInd w:val="0"/>
              <w:snapToGrid w:val="0"/>
              <w:spacing w:line="360" w:lineRule="exact"/>
              <w:ind w:leftChars="0"/>
              <w:rPr>
                <w:rFonts w:ascii="HG丸ｺﾞｼｯｸM-PRO" w:eastAsia="HG丸ｺﾞｼｯｸM-PRO" w:hAnsi="HG丸ｺﾞｼｯｸM-PRO"/>
              </w:rPr>
            </w:pPr>
            <w:r w:rsidRPr="006A6479">
              <w:rPr>
                <w:rFonts w:ascii="HG丸ｺﾞｼｯｸM-PRO" w:eastAsia="HG丸ｺﾞｼｯｸM-PRO" w:hAnsi="HG丸ｺﾞｼｯｸM-PRO" w:hint="eastAsia"/>
              </w:rPr>
              <w:lastRenderedPageBreak/>
              <w:t xml:space="preserve">　サテライト型住居では、グループホームでの支援を受けずにいずれ自立した生活を送ることを基本として、「３年で一般住宅</w:t>
            </w:r>
            <w:r w:rsidR="00A61895" w:rsidRPr="006A6479">
              <w:rPr>
                <w:rFonts w:ascii="HG丸ｺﾞｼｯｸM-PRO" w:eastAsia="HG丸ｺﾞｼｯｸM-PRO" w:hAnsi="HG丸ｺﾞｼｯｸM-PRO" w:hint="eastAsia"/>
              </w:rPr>
              <w:t>等</w:t>
            </w:r>
            <w:r w:rsidRPr="006A6479">
              <w:rPr>
                <w:rFonts w:ascii="HG丸ｺﾞｼｯｸM-PRO" w:eastAsia="HG丸ｺﾞｼｯｸM-PRO" w:hAnsi="HG丸ｺﾞｼｯｸM-PRO" w:hint="eastAsia"/>
              </w:rPr>
              <w:t>へ移行する」という原則がある。自閉症スペクトラム障がいなどは、他者からの刺激や集団での生活が苦手といった特徴があり、一人の環境の方がストレスなく安心して生活ができる障がい者が多い。運用にあたっては「柔軟に配慮すること」とあるが、「３年の原則」を撤廃し、グループホームの支援を受けつつ、一人の空間で落ち着いた環境のもと安心して住み続けることができるよう実態に見合ったものとなるよう改善されたい。</w:t>
            </w:r>
          </w:p>
          <w:p w14:paraId="2B60E299" w14:textId="77777777" w:rsidR="00950655" w:rsidRPr="006A6479" w:rsidRDefault="00950655" w:rsidP="00950655">
            <w:pPr>
              <w:pStyle w:val="aa"/>
              <w:widowControl/>
              <w:numPr>
                <w:ilvl w:val="0"/>
                <w:numId w:val="5"/>
              </w:numPr>
              <w:adjustRightInd w:val="0"/>
              <w:snapToGrid w:val="0"/>
              <w:spacing w:line="360" w:lineRule="exact"/>
              <w:ind w:leftChars="0"/>
              <w:rPr>
                <w:rFonts w:ascii="HG丸ｺﾞｼｯｸM-PRO" w:eastAsia="HG丸ｺﾞｼｯｸM-PRO" w:hAnsi="HG丸ｺﾞｼｯｸM-PRO"/>
              </w:rPr>
            </w:pPr>
            <w:r w:rsidRPr="006A6479">
              <w:rPr>
                <w:rFonts w:ascii="HG丸ｺﾞｼｯｸM-PRO" w:eastAsia="HG丸ｺﾞｼｯｸM-PRO" w:hAnsi="HG丸ｺﾞｼｯｸM-PRO" w:hint="eastAsia"/>
              </w:rPr>
              <w:t xml:space="preserve">　家族の高齢化等により、家族と同居している在宅障がい者についてもグループホームへの移行支援策が急務となっていることから、地域移行支援の対象に家族と同居している障がい者も対象とすることを検討されたい。</w:t>
            </w:r>
          </w:p>
          <w:p w14:paraId="3EE1D309" w14:textId="77777777" w:rsidR="00950655" w:rsidRPr="006A6479" w:rsidRDefault="00950655" w:rsidP="00950655">
            <w:pPr>
              <w:pStyle w:val="aa"/>
              <w:widowControl/>
              <w:numPr>
                <w:ilvl w:val="0"/>
                <w:numId w:val="5"/>
              </w:numPr>
              <w:adjustRightInd w:val="0"/>
              <w:snapToGrid w:val="0"/>
              <w:spacing w:line="360" w:lineRule="exact"/>
              <w:ind w:leftChars="0"/>
              <w:rPr>
                <w:rFonts w:ascii="HG丸ｺﾞｼｯｸM-PRO" w:eastAsia="HG丸ｺﾞｼｯｸM-PRO" w:hAnsi="HG丸ｺﾞｼｯｸM-PRO"/>
              </w:rPr>
            </w:pPr>
            <w:r w:rsidRPr="006A6479">
              <w:rPr>
                <w:rFonts w:ascii="HG丸ｺﾞｼｯｸM-PRO" w:eastAsia="HG丸ｺﾞｼｯｸM-PRO" w:hAnsi="HG丸ｺﾞｼｯｸM-PRO" w:hint="eastAsia"/>
              </w:rPr>
              <w:t xml:space="preserve">　日中サービス支援型グループホームの拡大を図るため、一定以上の人員配置を行った場合や専門性の高い人材を配置した場合の加算制度をさらに充実されたい。</w:t>
            </w:r>
          </w:p>
          <w:p w14:paraId="7869D6BC" w14:textId="77777777" w:rsidR="00950655" w:rsidRPr="006A6479" w:rsidRDefault="00950655" w:rsidP="00BD37C9">
            <w:pPr>
              <w:pStyle w:val="aa"/>
              <w:widowControl/>
              <w:adjustRightInd w:val="0"/>
              <w:snapToGrid w:val="0"/>
              <w:spacing w:line="360" w:lineRule="exact"/>
              <w:ind w:leftChars="0" w:left="420"/>
              <w:rPr>
                <w:rFonts w:ascii="HG丸ｺﾞｼｯｸM-PRO" w:eastAsia="HG丸ｺﾞｼｯｸM-PRO" w:hAnsi="HG丸ｺﾞｼｯｸM-PRO"/>
              </w:rPr>
            </w:pPr>
          </w:p>
        </w:tc>
      </w:tr>
      <w:tr w:rsidR="00950655" w:rsidRPr="006A6479" w14:paraId="05929313" w14:textId="77777777" w:rsidTr="00BD37C9">
        <w:trPr>
          <w:trHeight w:val="2580"/>
        </w:trPr>
        <w:tc>
          <w:tcPr>
            <w:tcW w:w="2265" w:type="dxa"/>
            <w:gridSpan w:val="2"/>
            <w:tcBorders>
              <w:top w:val="single" w:sz="4" w:space="0" w:color="auto"/>
              <w:left w:val="single" w:sz="4" w:space="0" w:color="auto"/>
              <w:bottom w:val="single" w:sz="4" w:space="0" w:color="auto"/>
              <w:right w:val="single" w:sz="4" w:space="0" w:color="auto"/>
            </w:tcBorders>
            <w:hideMark/>
          </w:tcPr>
          <w:p w14:paraId="6B7ADBDA" w14:textId="77777777" w:rsidR="00950655" w:rsidRPr="006A6479" w:rsidRDefault="00950655" w:rsidP="00BD37C9">
            <w:pPr>
              <w:snapToGrid w:val="0"/>
              <w:spacing w:line="360" w:lineRule="exact"/>
              <w:jc w:val="left"/>
              <w:rPr>
                <w:rFonts w:ascii="HG丸ｺﾞｼｯｸM-PRO" w:eastAsia="HG丸ｺﾞｼｯｸM-PRO" w:hAnsi="HG丸ｺﾞｼｯｸM-PRO"/>
              </w:rPr>
            </w:pPr>
            <w:r w:rsidRPr="006A6479">
              <w:rPr>
                <w:rFonts w:ascii="HG丸ｺﾞｼｯｸM-PRO" w:eastAsia="HG丸ｺﾞｼｯｸM-PRO" w:hAnsi="HG丸ｺﾞｼｯｸM-PRO" w:hint="eastAsia"/>
              </w:rPr>
              <w:lastRenderedPageBreak/>
              <w:t>旧重症心身障がい児施設（医療型障がい児入所施設及び療養介護）</w:t>
            </w:r>
          </w:p>
          <w:p w14:paraId="635124E4" w14:textId="77777777" w:rsidR="00950655" w:rsidRPr="006A6479" w:rsidRDefault="00950655" w:rsidP="00BD37C9">
            <w:pPr>
              <w:snapToGrid w:val="0"/>
              <w:spacing w:line="360" w:lineRule="exact"/>
              <w:jc w:val="left"/>
              <w:rPr>
                <w:rFonts w:ascii="HG丸ｺﾞｼｯｸM-PRO" w:eastAsia="HG丸ｺﾞｼｯｸM-PRO" w:hAnsi="HG丸ｺﾞｼｯｸM-PRO"/>
              </w:rPr>
            </w:pPr>
          </w:p>
          <w:p w14:paraId="3B0131D8" w14:textId="77777777" w:rsidR="00950655" w:rsidRPr="006A6479" w:rsidRDefault="00950655" w:rsidP="00BD37C9">
            <w:pPr>
              <w:snapToGrid w:val="0"/>
              <w:spacing w:line="360" w:lineRule="exact"/>
              <w:jc w:val="left"/>
              <w:rPr>
                <w:rFonts w:ascii="HG丸ｺﾞｼｯｸM-PRO" w:eastAsia="HG丸ｺﾞｼｯｸM-PRO" w:hAnsi="HG丸ｺﾞｼｯｸM-PRO"/>
              </w:rPr>
            </w:pPr>
          </w:p>
        </w:tc>
        <w:tc>
          <w:tcPr>
            <w:tcW w:w="6632" w:type="dxa"/>
            <w:tcBorders>
              <w:top w:val="single" w:sz="4" w:space="0" w:color="auto"/>
              <w:left w:val="single" w:sz="4" w:space="0" w:color="auto"/>
              <w:bottom w:val="single" w:sz="4" w:space="0" w:color="auto"/>
              <w:right w:val="single" w:sz="4" w:space="0" w:color="auto"/>
            </w:tcBorders>
          </w:tcPr>
          <w:p w14:paraId="37E1FE57" w14:textId="77777777" w:rsidR="00950655" w:rsidRPr="006A6479" w:rsidRDefault="00950655" w:rsidP="00950655">
            <w:pPr>
              <w:pStyle w:val="aa"/>
              <w:numPr>
                <w:ilvl w:val="0"/>
                <w:numId w:val="6"/>
              </w:numPr>
              <w:adjustRightInd w:val="0"/>
              <w:snapToGrid w:val="0"/>
              <w:spacing w:line="360" w:lineRule="exact"/>
              <w:ind w:leftChars="0"/>
              <w:rPr>
                <w:rFonts w:ascii="HG丸ｺﾞｼｯｸM-PRO" w:eastAsia="HG丸ｺﾞｼｯｸM-PRO" w:hAnsi="HG丸ｺﾞｼｯｸM-PRO"/>
              </w:rPr>
            </w:pPr>
            <w:r w:rsidRPr="006A6479">
              <w:rPr>
                <w:rFonts w:ascii="HG丸ｺﾞｼｯｸM-PRO" w:eastAsia="HG丸ｺﾞｼｯｸM-PRO" w:hAnsi="HG丸ｺﾞｼｯｸM-PRO" w:hint="eastAsia"/>
              </w:rPr>
              <w:t xml:space="preserve">　重症心身障がい児者を受け入れている医療型障がい児入所施設及び療養介護施設においては、入所者に対し適切な処遇を行う上で、実態の配置に見合った十分な報酬とはなっておらず、施設において超過負担が生じている。このため、重症心身障がい児者の自立支援及び処遇の向上を図る観点から、重症心身障がい児者に対する適切な支援体制を整えることができるよう、医療型障がい児入所施設及び療養介護の報酬体系について検討されたい。</w:t>
            </w:r>
          </w:p>
          <w:p w14:paraId="73E72565" w14:textId="77777777" w:rsidR="00950655" w:rsidRPr="006A6479" w:rsidRDefault="00950655" w:rsidP="00BD37C9">
            <w:pPr>
              <w:adjustRightInd w:val="0"/>
              <w:snapToGrid w:val="0"/>
              <w:spacing w:line="360" w:lineRule="exact"/>
              <w:ind w:left="210" w:hangingChars="100" w:hanging="210"/>
              <w:rPr>
                <w:rFonts w:ascii="HG丸ｺﾞｼｯｸM-PRO" w:eastAsia="HG丸ｺﾞｼｯｸM-PRO" w:hAnsi="HG丸ｺﾞｼｯｸM-PRO"/>
              </w:rPr>
            </w:pPr>
          </w:p>
        </w:tc>
      </w:tr>
      <w:tr w:rsidR="00950655" w:rsidRPr="006A6479" w14:paraId="38EC3794" w14:textId="77777777" w:rsidTr="00BD37C9">
        <w:trPr>
          <w:trHeight w:val="285"/>
        </w:trPr>
        <w:tc>
          <w:tcPr>
            <w:tcW w:w="2265" w:type="dxa"/>
            <w:gridSpan w:val="2"/>
            <w:tcBorders>
              <w:top w:val="single" w:sz="4" w:space="0" w:color="auto"/>
              <w:left w:val="single" w:sz="4" w:space="0" w:color="auto"/>
              <w:bottom w:val="single" w:sz="4" w:space="0" w:color="auto"/>
              <w:right w:val="single" w:sz="4" w:space="0" w:color="auto"/>
            </w:tcBorders>
          </w:tcPr>
          <w:p w14:paraId="6320EB49" w14:textId="77777777" w:rsidR="00950655" w:rsidRPr="006A6479" w:rsidRDefault="00950655" w:rsidP="00BD37C9">
            <w:pPr>
              <w:widowControl/>
              <w:snapToGrid w:val="0"/>
              <w:spacing w:line="360" w:lineRule="exact"/>
              <w:rPr>
                <w:rFonts w:ascii="HG丸ｺﾞｼｯｸM-PRO" w:eastAsia="HG丸ｺﾞｼｯｸM-PRO" w:hAnsi="HG丸ｺﾞｼｯｸM-PRO"/>
              </w:rPr>
            </w:pPr>
            <w:r w:rsidRPr="006A6479">
              <w:rPr>
                <w:rFonts w:ascii="HG丸ｺﾞｼｯｸM-PRO" w:eastAsia="HG丸ｺﾞｼｯｸM-PRO" w:hAnsi="HG丸ｺﾞｼｯｸM-PRO" w:hint="eastAsia"/>
              </w:rPr>
              <w:t>日中活動系サービス</w:t>
            </w:r>
          </w:p>
          <w:p w14:paraId="00EF2FE2" w14:textId="77777777" w:rsidR="00950655" w:rsidRPr="006A6479" w:rsidRDefault="00950655" w:rsidP="00BD37C9">
            <w:pPr>
              <w:snapToGrid w:val="0"/>
              <w:spacing w:line="360" w:lineRule="exact"/>
              <w:jc w:val="left"/>
              <w:rPr>
                <w:rFonts w:ascii="HG丸ｺﾞｼｯｸM-PRO" w:eastAsia="HG丸ｺﾞｼｯｸM-PRO" w:hAnsi="HG丸ｺﾞｼｯｸM-PRO"/>
              </w:rPr>
            </w:pPr>
          </w:p>
        </w:tc>
        <w:tc>
          <w:tcPr>
            <w:tcW w:w="6632" w:type="dxa"/>
            <w:tcBorders>
              <w:top w:val="single" w:sz="4" w:space="0" w:color="auto"/>
              <w:left w:val="single" w:sz="4" w:space="0" w:color="auto"/>
              <w:bottom w:val="single" w:sz="4" w:space="0" w:color="auto"/>
              <w:right w:val="single" w:sz="4" w:space="0" w:color="auto"/>
            </w:tcBorders>
          </w:tcPr>
          <w:p w14:paraId="730C94D7" w14:textId="4E0E4D38" w:rsidR="00950655" w:rsidRPr="006A6479" w:rsidRDefault="00876FF2" w:rsidP="00876FF2">
            <w:pPr>
              <w:pStyle w:val="Default"/>
              <w:numPr>
                <w:ilvl w:val="0"/>
                <w:numId w:val="12"/>
              </w:numPr>
              <w:spacing w:line="360" w:lineRule="exact"/>
              <w:jc w:val="both"/>
              <w:rPr>
                <w:rFonts w:hAnsi="HG丸ｺﾞｼｯｸM-PRO"/>
                <w:color w:val="auto"/>
                <w:sz w:val="21"/>
                <w:szCs w:val="21"/>
              </w:rPr>
            </w:pPr>
            <w:r>
              <w:rPr>
                <w:rFonts w:hAnsi="HG丸ｺﾞｼｯｸM-PRO" w:hint="eastAsia"/>
                <w:color w:val="auto"/>
                <w:sz w:val="21"/>
                <w:szCs w:val="21"/>
              </w:rPr>
              <w:t xml:space="preserve">　</w:t>
            </w:r>
            <w:r w:rsidR="00950655" w:rsidRPr="006A6479">
              <w:rPr>
                <w:rFonts w:hAnsi="HG丸ｺﾞｼｯｸM-PRO" w:hint="eastAsia"/>
                <w:color w:val="auto"/>
                <w:sz w:val="21"/>
                <w:szCs w:val="21"/>
              </w:rPr>
              <w:t>盲ろう者には基本的には常時１対１の通訳・介助に係る支援が必要であるため、「視覚・聴覚言語障害者支援体制加算」の類型に、盲ろう者の利用に特化した事業所実態を踏まえ、事業所内で通訳介助の支援が行える体制を確保するための加算制度を検討されたい。</w:t>
            </w:r>
          </w:p>
          <w:p w14:paraId="44B6EE99" w14:textId="77777777" w:rsidR="00950655" w:rsidRPr="006A6479" w:rsidRDefault="00950655" w:rsidP="00BD37C9">
            <w:pPr>
              <w:adjustRightInd w:val="0"/>
              <w:snapToGrid w:val="0"/>
              <w:spacing w:line="360" w:lineRule="exact"/>
              <w:ind w:left="210" w:hangingChars="100" w:hanging="210"/>
              <w:rPr>
                <w:rFonts w:ascii="HG丸ｺﾞｼｯｸM-PRO" w:eastAsia="HG丸ｺﾞｼｯｸM-PRO" w:hAnsi="HG丸ｺﾞｼｯｸM-PRO"/>
              </w:rPr>
            </w:pPr>
          </w:p>
        </w:tc>
      </w:tr>
      <w:tr w:rsidR="00950655" w:rsidRPr="006A6479" w14:paraId="2E50E1A8" w14:textId="77777777" w:rsidTr="00BD37C9">
        <w:trPr>
          <w:trHeight w:val="3959"/>
        </w:trPr>
        <w:tc>
          <w:tcPr>
            <w:tcW w:w="2265" w:type="dxa"/>
            <w:gridSpan w:val="2"/>
            <w:tcBorders>
              <w:top w:val="single" w:sz="4" w:space="0" w:color="auto"/>
              <w:left w:val="single" w:sz="4" w:space="0" w:color="auto"/>
              <w:bottom w:val="single" w:sz="4" w:space="0" w:color="auto"/>
              <w:right w:val="single" w:sz="4" w:space="0" w:color="auto"/>
            </w:tcBorders>
          </w:tcPr>
          <w:p w14:paraId="591CF3FE" w14:textId="77777777" w:rsidR="00950655" w:rsidRPr="006A6479" w:rsidRDefault="00950655" w:rsidP="00BD37C9">
            <w:pPr>
              <w:snapToGrid w:val="0"/>
              <w:spacing w:line="360" w:lineRule="exact"/>
              <w:rPr>
                <w:rFonts w:ascii="HG丸ｺﾞｼｯｸM-PRO" w:eastAsia="HG丸ｺﾞｼｯｸM-PRO" w:hAnsi="HG丸ｺﾞｼｯｸM-PRO"/>
              </w:rPr>
            </w:pPr>
          </w:p>
          <w:p w14:paraId="46C93F33" w14:textId="77777777" w:rsidR="00950655" w:rsidRPr="006A6479" w:rsidRDefault="00950655" w:rsidP="00BD37C9">
            <w:pPr>
              <w:snapToGrid w:val="0"/>
              <w:spacing w:line="360" w:lineRule="exact"/>
              <w:rPr>
                <w:rFonts w:ascii="HG丸ｺﾞｼｯｸM-PRO" w:eastAsia="HG丸ｺﾞｼｯｸM-PRO" w:hAnsi="HG丸ｺﾞｼｯｸM-PRO"/>
              </w:rPr>
            </w:pPr>
          </w:p>
          <w:p w14:paraId="318A5EE5" w14:textId="77777777" w:rsidR="00950655" w:rsidRPr="006A6479" w:rsidRDefault="00950655" w:rsidP="00BD37C9">
            <w:pPr>
              <w:snapToGrid w:val="0"/>
              <w:spacing w:line="360" w:lineRule="exact"/>
              <w:rPr>
                <w:rFonts w:ascii="HG丸ｺﾞｼｯｸM-PRO" w:eastAsia="HG丸ｺﾞｼｯｸM-PRO" w:hAnsi="HG丸ｺﾞｼｯｸM-PRO"/>
              </w:rPr>
            </w:pPr>
          </w:p>
          <w:p w14:paraId="24674917" w14:textId="77777777" w:rsidR="00950655" w:rsidRPr="006A6479" w:rsidRDefault="00950655" w:rsidP="00BD37C9">
            <w:pPr>
              <w:snapToGrid w:val="0"/>
              <w:spacing w:line="360" w:lineRule="exact"/>
              <w:rPr>
                <w:rFonts w:ascii="HG丸ｺﾞｼｯｸM-PRO" w:eastAsia="HG丸ｺﾞｼｯｸM-PRO" w:hAnsi="HG丸ｺﾞｼｯｸM-PRO"/>
              </w:rPr>
            </w:pPr>
          </w:p>
          <w:p w14:paraId="296BBF4A" w14:textId="77777777" w:rsidR="00950655" w:rsidRPr="006A6479" w:rsidRDefault="00950655" w:rsidP="00BD37C9">
            <w:pPr>
              <w:widowControl/>
              <w:snapToGrid w:val="0"/>
              <w:spacing w:line="360" w:lineRule="exact"/>
              <w:rPr>
                <w:rFonts w:ascii="HG丸ｺﾞｼｯｸM-PRO" w:eastAsia="HG丸ｺﾞｼｯｸM-PRO" w:hAnsi="HG丸ｺﾞｼｯｸM-PRO"/>
              </w:rPr>
            </w:pPr>
          </w:p>
          <w:p w14:paraId="25963BBF" w14:textId="77777777" w:rsidR="00950655" w:rsidRPr="006A6479" w:rsidRDefault="00950655" w:rsidP="00BD37C9">
            <w:pPr>
              <w:snapToGrid w:val="0"/>
              <w:spacing w:line="360" w:lineRule="exact"/>
              <w:rPr>
                <w:rFonts w:ascii="HG丸ｺﾞｼｯｸM-PRO" w:eastAsia="HG丸ｺﾞｼｯｸM-PRO" w:hAnsi="HG丸ｺﾞｼｯｸM-PRO"/>
              </w:rPr>
            </w:pPr>
          </w:p>
        </w:tc>
        <w:tc>
          <w:tcPr>
            <w:tcW w:w="6632" w:type="dxa"/>
            <w:tcBorders>
              <w:top w:val="single" w:sz="4" w:space="0" w:color="auto"/>
              <w:left w:val="single" w:sz="4" w:space="0" w:color="auto"/>
              <w:bottom w:val="single" w:sz="4" w:space="0" w:color="auto"/>
              <w:right w:val="single" w:sz="4" w:space="0" w:color="auto"/>
            </w:tcBorders>
          </w:tcPr>
          <w:p w14:paraId="0F7EDB44" w14:textId="5B95C0F4" w:rsidR="00950655" w:rsidRPr="006A6479" w:rsidRDefault="00950655" w:rsidP="00950655">
            <w:pPr>
              <w:pStyle w:val="aa"/>
              <w:numPr>
                <w:ilvl w:val="0"/>
                <w:numId w:val="7"/>
              </w:numPr>
              <w:adjustRightInd w:val="0"/>
              <w:snapToGrid w:val="0"/>
              <w:spacing w:line="360" w:lineRule="exact"/>
              <w:ind w:leftChars="0"/>
              <w:rPr>
                <w:rFonts w:ascii="HG丸ｺﾞｼｯｸM-PRO" w:eastAsia="HG丸ｺﾞｼｯｸM-PRO" w:hAnsi="HG丸ｺﾞｼｯｸM-PRO"/>
              </w:rPr>
            </w:pPr>
            <w:r w:rsidRPr="006A6479">
              <w:rPr>
                <w:rFonts w:ascii="HG丸ｺﾞｼｯｸM-PRO" w:eastAsia="HG丸ｺﾞｼｯｸM-PRO" w:hAnsi="HG丸ｺﾞｼｯｸM-PRO" w:hint="eastAsia"/>
              </w:rPr>
              <w:t xml:space="preserve">　手話や指点字などを意思疎通手段とする盲ろう者や聴覚障がい者は、その障がい特性を踏まえた支援を受けるため、また、近隣事業所では、それらの意思疎通支援のできる者がいないことによる孤立化を防ぐためなどから、遠方の事業所に通所することを選択せざるを得ず、その通所費用が大きな負担となっているケース</w:t>
            </w:r>
            <w:r w:rsidR="00DE0A32">
              <w:rPr>
                <w:rFonts w:ascii="HG丸ｺﾞｼｯｸM-PRO" w:eastAsia="HG丸ｺﾞｼｯｸM-PRO" w:hAnsi="HG丸ｺﾞｼｯｸM-PRO" w:hint="eastAsia"/>
              </w:rPr>
              <w:t>が</w:t>
            </w:r>
            <w:r w:rsidRPr="006A6479">
              <w:rPr>
                <w:rFonts w:ascii="HG丸ｺﾞｼｯｸM-PRO" w:eastAsia="HG丸ｺﾞｼｯｸM-PRO" w:hAnsi="HG丸ｺﾞｼｯｸM-PRO" w:hint="eastAsia"/>
              </w:rPr>
              <w:t>ある。このように、あえて遠方の事業所を利用せざるを得ない利用者の負担軽減の観点からの送迎加算の拡充等についても検討されたい。</w:t>
            </w:r>
          </w:p>
          <w:p w14:paraId="10AE811E" w14:textId="77777777" w:rsidR="00950655" w:rsidRPr="006A6479" w:rsidRDefault="00950655" w:rsidP="00950655">
            <w:pPr>
              <w:pStyle w:val="aa"/>
              <w:numPr>
                <w:ilvl w:val="0"/>
                <w:numId w:val="7"/>
              </w:numPr>
              <w:adjustRightInd w:val="0"/>
              <w:snapToGrid w:val="0"/>
              <w:spacing w:line="360" w:lineRule="exact"/>
              <w:ind w:leftChars="0"/>
              <w:rPr>
                <w:rFonts w:ascii="HG丸ｺﾞｼｯｸM-PRO" w:eastAsia="HG丸ｺﾞｼｯｸM-PRO" w:hAnsi="HG丸ｺﾞｼｯｸM-PRO"/>
              </w:rPr>
            </w:pPr>
            <w:r w:rsidRPr="006A6479">
              <w:rPr>
                <w:rFonts w:ascii="HG丸ｺﾞｼｯｸM-PRO" w:eastAsia="HG丸ｺﾞｼｯｸM-PRO" w:hAnsi="HG丸ｺﾞｼｯｸM-PRO" w:hint="eastAsia"/>
              </w:rPr>
              <w:t xml:space="preserve">　重度障がい者や行動障がい者等の受入れを評価する加算の充実について、検討されたい。</w:t>
            </w:r>
          </w:p>
          <w:p w14:paraId="119C2555" w14:textId="77777777" w:rsidR="00950655" w:rsidRPr="006A6479" w:rsidRDefault="00950655" w:rsidP="00BD37C9">
            <w:pPr>
              <w:adjustRightInd w:val="0"/>
              <w:snapToGrid w:val="0"/>
              <w:spacing w:line="360" w:lineRule="exact"/>
              <w:rPr>
                <w:rFonts w:ascii="HG丸ｺﾞｼｯｸM-PRO" w:eastAsia="HG丸ｺﾞｼｯｸM-PRO" w:hAnsi="HG丸ｺﾞｼｯｸM-PRO"/>
              </w:rPr>
            </w:pPr>
          </w:p>
        </w:tc>
      </w:tr>
      <w:tr w:rsidR="00950655" w:rsidRPr="006A6479" w14:paraId="7A74DFC4" w14:textId="77777777" w:rsidTr="00BD37C9">
        <w:trPr>
          <w:trHeight w:val="707"/>
        </w:trPr>
        <w:tc>
          <w:tcPr>
            <w:tcW w:w="2265" w:type="dxa"/>
            <w:gridSpan w:val="2"/>
            <w:tcBorders>
              <w:top w:val="single" w:sz="4" w:space="0" w:color="auto"/>
              <w:left w:val="single" w:sz="4" w:space="0" w:color="auto"/>
              <w:bottom w:val="single" w:sz="4" w:space="0" w:color="auto"/>
              <w:right w:val="single" w:sz="4" w:space="0" w:color="auto"/>
            </w:tcBorders>
          </w:tcPr>
          <w:p w14:paraId="6FEDB136" w14:textId="77777777" w:rsidR="00950655" w:rsidRPr="006A6479" w:rsidRDefault="00950655" w:rsidP="00BD37C9">
            <w:pPr>
              <w:snapToGrid w:val="0"/>
              <w:spacing w:line="360" w:lineRule="exact"/>
              <w:rPr>
                <w:rFonts w:ascii="HG丸ｺﾞｼｯｸM-PRO" w:eastAsia="HG丸ｺﾞｼｯｸM-PRO" w:hAnsi="HG丸ｺﾞｼｯｸM-PRO"/>
              </w:rPr>
            </w:pPr>
            <w:r w:rsidRPr="006A6479">
              <w:rPr>
                <w:rFonts w:ascii="HG丸ｺﾞｼｯｸM-PRO" w:eastAsia="HG丸ｺﾞｼｯｸM-PRO" w:hAnsi="HG丸ｺﾞｼｯｸM-PRO" w:hint="eastAsia"/>
              </w:rPr>
              <w:t>就労系サービス</w:t>
            </w:r>
          </w:p>
        </w:tc>
        <w:tc>
          <w:tcPr>
            <w:tcW w:w="6632" w:type="dxa"/>
            <w:tcBorders>
              <w:top w:val="single" w:sz="4" w:space="0" w:color="auto"/>
              <w:left w:val="single" w:sz="4" w:space="0" w:color="auto"/>
              <w:bottom w:val="single" w:sz="4" w:space="0" w:color="auto"/>
              <w:right w:val="single" w:sz="4" w:space="0" w:color="auto"/>
            </w:tcBorders>
          </w:tcPr>
          <w:p w14:paraId="0CB453E4" w14:textId="30EA6C86" w:rsidR="00950655" w:rsidRPr="006A6479" w:rsidRDefault="00876FF2" w:rsidP="00876FF2">
            <w:pPr>
              <w:numPr>
                <w:ilvl w:val="0"/>
                <w:numId w:val="12"/>
              </w:numPr>
              <w:spacing w:line="3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950655" w:rsidRPr="006A6479">
              <w:rPr>
                <w:rFonts w:ascii="HG丸ｺﾞｼｯｸM-PRO" w:eastAsia="HG丸ｺﾞｼｯｸM-PRO" w:hAnsi="HG丸ｺﾞｼｯｸM-PRO" w:hint="eastAsia"/>
                <w:szCs w:val="21"/>
              </w:rPr>
              <w:t>令和３年度報酬改定により、就労継続支援Ｂ型事業所の報酬体系に平均工賃月額を基準としない就労継続支援Ｂ型サービス費（Ⅲ）（Ⅳ）が新設されたことは、雇用契約を締結できない障がい者の就労の場を確保するという就労継続支援Ｂ型事業所の本来の趣旨を踏まえたものであるが、新設された報酬体系が、精神障がいなどの障がい特性により少日数・短時間の利用とならざるを得ない利用者の支援を行う場合においても算定が可能なものとなっているか検証を行われたい。</w:t>
            </w:r>
          </w:p>
          <w:p w14:paraId="7D02FB43" w14:textId="3897CAAD" w:rsidR="00950655" w:rsidRPr="006A6479" w:rsidRDefault="00876FF2" w:rsidP="00876FF2">
            <w:pPr>
              <w:pStyle w:val="Default"/>
              <w:numPr>
                <w:ilvl w:val="0"/>
                <w:numId w:val="12"/>
              </w:numPr>
              <w:spacing w:line="360" w:lineRule="exact"/>
              <w:jc w:val="both"/>
              <w:rPr>
                <w:rFonts w:hAnsi="HG丸ｺﾞｼｯｸM-PRO"/>
                <w:color w:val="auto"/>
                <w:sz w:val="21"/>
                <w:szCs w:val="21"/>
              </w:rPr>
            </w:pPr>
            <w:r>
              <w:rPr>
                <w:rFonts w:hAnsi="HG丸ｺﾞｼｯｸM-PRO" w:hint="eastAsia"/>
                <w:color w:val="auto"/>
                <w:sz w:val="21"/>
                <w:szCs w:val="21"/>
              </w:rPr>
              <w:t xml:space="preserve">　</w:t>
            </w:r>
            <w:r w:rsidR="00950655" w:rsidRPr="006A6479">
              <w:rPr>
                <w:rFonts w:hAnsi="HG丸ｺﾞｼｯｸM-PRO" w:hint="eastAsia"/>
                <w:color w:val="auto"/>
                <w:sz w:val="21"/>
                <w:szCs w:val="21"/>
              </w:rPr>
              <w:t>平均工賃月額を基準とする就労支援B型サービス費（Ⅰ）（Ⅱ）　　においても、障がい特性に起因するやむを得ない場合については、当該事情を考慮した必要な措置を検討されたい。</w:t>
            </w:r>
          </w:p>
          <w:p w14:paraId="766E2456" w14:textId="77777777" w:rsidR="00950655" w:rsidRPr="006A6479" w:rsidRDefault="00950655" w:rsidP="00BD37C9">
            <w:pPr>
              <w:pStyle w:val="Default"/>
              <w:spacing w:line="360" w:lineRule="exact"/>
              <w:jc w:val="both"/>
              <w:rPr>
                <w:rFonts w:hAnsi="HG丸ｺﾞｼｯｸM-PRO"/>
                <w:color w:val="auto"/>
              </w:rPr>
            </w:pPr>
          </w:p>
        </w:tc>
      </w:tr>
      <w:tr w:rsidR="00950655" w:rsidRPr="006A6479" w14:paraId="753C0C0C" w14:textId="77777777" w:rsidTr="002057FD">
        <w:trPr>
          <w:trHeight w:val="4762"/>
        </w:trPr>
        <w:tc>
          <w:tcPr>
            <w:tcW w:w="226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0B94B06" w14:textId="77777777" w:rsidR="00950655" w:rsidRPr="006A6479" w:rsidRDefault="00950655" w:rsidP="00BD37C9">
            <w:pPr>
              <w:widowControl/>
              <w:snapToGrid w:val="0"/>
              <w:spacing w:line="360" w:lineRule="exact"/>
              <w:rPr>
                <w:rFonts w:ascii="HG丸ｺﾞｼｯｸM-PRO" w:eastAsia="HG丸ｺﾞｼｯｸM-PRO" w:hAnsi="HG丸ｺﾞｼｯｸM-PRO"/>
              </w:rPr>
            </w:pPr>
            <w:r w:rsidRPr="006A6479">
              <w:rPr>
                <w:rFonts w:ascii="HG丸ｺﾞｼｯｸM-PRO" w:eastAsia="HG丸ｺﾞｼｯｸM-PRO" w:hAnsi="HG丸ｺﾞｼｯｸM-PRO" w:hint="eastAsia"/>
              </w:rPr>
              <w:t>同行援護</w:t>
            </w:r>
          </w:p>
        </w:tc>
        <w:tc>
          <w:tcPr>
            <w:tcW w:w="6632" w:type="dxa"/>
            <w:tcBorders>
              <w:top w:val="single" w:sz="4" w:space="0" w:color="auto"/>
              <w:left w:val="single" w:sz="4" w:space="0" w:color="auto"/>
              <w:bottom w:val="single" w:sz="4" w:space="0" w:color="auto"/>
              <w:right w:val="single" w:sz="4" w:space="0" w:color="auto"/>
            </w:tcBorders>
            <w:shd w:val="clear" w:color="auto" w:fill="auto"/>
            <w:hideMark/>
          </w:tcPr>
          <w:p w14:paraId="0F8029E2" w14:textId="77777777" w:rsidR="00950655" w:rsidRPr="006A6479" w:rsidRDefault="00950655" w:rsidP="00950655">
            <w:pPr>
              <w:pStyle w:val="aa"/>
              <w:numPr>
                <w:ilvl w:val="0"/>
                <w:numId w:val="8"/>
              </w:numPr>
              <w:adjustRightInd w:val="0"/>
              <w:snapToGrid w:val="0"/>
              <w:spacing w:line="360" w:lineRule="exact"/>
              <w:ind w:leftChars="0"/>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 xml:space="preserve">　同行援護事業は、居宅介護等のサービス事業者が合間に行っているのが多いというのが実態であるが、同行援護はその特性から、従事者の精神的肉体的負担が大きく、また、不定期の利用やキャンセルが多いなどスケジュールも立ちにくいことから、事業者が同行援護を敬遠する事態が生じている。</w:t>
            </w:r>
          </w:p>
          <w:p w14:paraId="42D36A97" w14:textId="77777777" w:rsidR="00950655" w:rsidRPr="006A6479" w:rsidRDefault="00950655" w:rsidP="00BD37C9">
            <w:pPr>
              <w:pStyle w:val="aa"/>
              <w:adjustRightInd w:val="0"/>
              <w:snapToGrid w:val="0"/>
              <w:spacing w:line="360" w:lineRule="exact"/>
              <w:ind w:leftChars="0" w:left="420" w:firstLineChars="100" w:firstLine="210"/>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また、同行援護だけを実施している事業所もわずかにあるが、特定事業所加算や処遇改善加算をとることは現実的には困難であり、基本報酬単価だけで従事者の賃金を賄わなければならず、事業としては、立ち行かない状況にある。</w:t>
            </w:r>
          </w:p>
          <w:p w14:paraId="43ACF221" w14:textId="77777777" w:rsidR="00950655" w:rsidRPr="006A6479" w:rsidRDefault="00950655" w:rsidP="002057FD">
            <w:pPr>
              <w:pStyle w:val="aa"/>
              <w:adjustRightInd w:val="0"/>
              <w:snapToGrid w:val="0"/>
              <w:spacing w:line="360" w:lineRule="exact"/>
              <w:ind w:leftChars="0" w:left="420" w:firstLineChars="100" w:firstLine="210"/>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以上から、同行援護の報酬体系を、政策的な観点から他の居宅介護等のサービスに比べて高くなるよう改善されたい。</w:t>
            </w:r>
          </w:p>
          <w:p w14:paraId="5CD1BC92" w14:textId="77777777" w:rsidR="002057FD" w:rsidRPr="006A6479" w:rsidRDefault="002057FD" w:rsidP="002057FD">
            <w:pPr>
              <w:pStyle w:val="aa"/>
              <w:adjustRightInd w:val="0"/>
              <w:snapToGrid w:val="0"/>
              <w:spacing w:line="360" w:lineRule="exact"/>
              <w:ind w:leftChars="0" w:left="420" w:firstLineChars="100" w:firstLine="210"/>
              <w:rPr>
                <w:rFonts w:ascii="HG丸ｺﾞｼｯｸM-PRO" w:eastAsia="HG丸ｺﾞｼｯｸM-PRO" w:hAnsi="HG丸ｺﾞｼｯｸM-PRO"/>
                <w:szCs w:val="21"/>
              </w:rPr>
            </w:pPr>
          </w:p>
        </w:tc>
      </w:tr>
      <w:tr w:rsidR="00C3600F" w:rsidRPr="006A6479" w14:paraId="72E39B10" w14:textId="77777777" w:rsidTr="00C3600F">
        <w:tc>
          <w:tcPr>
            <w:tcW w:w="8897" w:type="dxa"/>
            <w:gridSpan w:val="3"/>
            <w:tcBorders>
              <w:top w:val="single" w:sz="4" w:space="0" w:color="auto"/>
              <w:left w:val="single" w:sz="4" w:space="0" w:color="auto"/>
              <w:bottom w:val="nil"/>
              <w:right w:val="single" w:sz="4" w:space="0" w:color="auto"/>
            </w:tcBorders>
            <w:shd w:val="clear" w:color="auto" w:fill="auto"/>
          </w:tcPr>
          <w:p w14:paraId="1BA70E7D" w14:textId="77777777" w:rsidR="00C3600F" w:rsidRPr="006A6479" w:rsidRDefault="00C3600F" w:rsidP="00C3600F">
            <w:pPr>
              <w:adjustRightInd w:val="0"/>
              <w:snapToGrid w:val="0"/>
              <w:spacing w:line="360" w:lineRule="exact"/>
              <w:rPr>
                <w:rFonts w:ascii="HG丸ｺﾞｼｯｸM-PRO" w:eastAsia="HG丸ｺﾞｼｯｸM-PRO" w:hAnsi="HG丸ｺﾞｼｯｸM-PRO"/>
                <w:szCs w:val="21"/>
              </w:rPr>
            </w:pPr>
            <w:r w:rsidRPr="006A6479">
              <w:rPr>
                <w:rFonts w:ascii="HG丸ｺﾞｼｯｸM-PRO" w:eastAsia="HG丸ｺﾞｼｯｸM-PRO" w:hAnsi="HG丸ｺﾞｼｯｸM-PRO" w:hint="eastAsia"/>
              </w:rPr>
              <w:lastRenderedPageBreak/>
              <w:t>医療的ケア</w:t>
            </w:r>
          </w:p>
        </w:tc>
      </w:tr>
      <w:tr w:rsidR="00950655" w:rsidRPr="006A6479" w14:paraId="24089815" w14:textId="77777777" w:rsidTr="00BD37C9">
        <w:tc>
          <w:tcPr>
            <w:tcW w:w="318" w:type="dxa"/>
            <w:vMerge w:val="restart"/>
            <w:tcBorders>
              <w:top w:val="nil"/>
              <w:left w:val="single" w:sz="4" w:space="0" w:color="auto"/>
              <w:right w:val="single" w:sz="4" w:space="0" w:color="auto"/>
            </w:tcBorders>
          </w:tcPr>
          <w:p w14:paraId="20C0A3DC" w14:textId="77777777" w:rsidR="00950655" w:rsidRPr="006A6479" w:rsidRDefault="00950655" w:rsidP="00BD37C9">
            <w:pPr>
              <w:widowControl/>
              <w:snapToGrid w:val="0"/>
              <w:spacing w:line="360" w:lineRule="exact"/>
              <w:rPr>
                <w:rFonts w:ascii="HG丸ｺﾞｼｯｸM-PRO" w:eastAsia="HG丸ｺﾞｼｯｸM-PRO" w:hAnsi="HG丸ｺﾞｼｯｸM-PRO"/>
              </w:rPr>
            </w:pPr>
          </w:p>
        </w:tc>
        <w:tc>
          <w:tcPr>
            <w:tcW w:w="1947" w:type="dxa"/>
            <w:tcBorders>
              <w:top w:val="single" w:sz="4" w:space="0" w:color="auto"/>
              <w:left w:val="single" w:sz="4" w:space="0" w:color="auto"/>
              <w:bottom w:val="single" w:sz="4" w:space="0" w:color="auto"/>
              <w:right w:val="single" w:sz="4" w:space="0" w:color="auto"/>
            </w:tcBorders>
            <w:hideMark/>
          </w:tcPr>
          <w:p w14:paraId="195AE9E5" w14:textId="77777777" w:rsidR="00950655" w:rsidRPr="006A6479" w:rsidRDefault="00950655" w:rsidP="00BD37C9">
            <w:pPr>
              <w:widowControl/>
              <w:snapToGrid w:val="0"/>
              <w:spacing w:line="360" w:lineRule="exact"/>
              <w:rPr>
                <w:rFonts w:ascii="HG丸ｺﾞｼｯｸM-PRO" w:eastAsia="HG丸ｺﾞｼｯｸM-PRO" w:hAnsi="HG丸ｺﾞｼｯｸM-PRO"/>
              </w:rPr>
            </w:pPr>
            <w:r w:rsidRPr="006A6479">
              <w:rPr>
                <w:rFonts w:ascii="HG丸ｺﾞｼｯｸM-PRO" w:eastAsia="HG丸ｺﾞｼｯｸM-PRO" w:hAnsi="HG丸ｺﾞｼｯｸM-PRO" w:hint="eastAsia"/>
              </w:rPr>
              <w:t>居宅介護</w:t>
            </w:r>
          </w:p>
          <w:p w14:paraId="4FCBA7CB" w14:textId="77777777" w:rsidR="00950655" w:rsidRPr="006A6479" w:rsidRDefault="00950655" w:rsidP="00BD37C9">
            <w:pPr>
              <w:widowControl/>
              <w:snapToGrid w:val="0"/>
              <w:spacing w:line="360" w:lineRule="exact"/>
              <w:rPr>
                <w:rFonts w:ascii="HG丸ｺﾞｼｯｸM-PRO" w:eastAsia="HG丸ｺﾞｼｯｸM-PRO" w:hAnsi="HG丸ｺﾞｼｯｸM-PRO"/>
              </w:rPr>
            </w:pPr>
            <w:r w:rsidRPr="006A6479">
              <w:rPr>
                <w:rFonts w:ascii="HG丸ｺﾞｼｯｸM-PRO" w:eastAsia="HG丸ｺﾞｼｯｸM-PRO" w:hAnsi="HG丸ｺﾞｼｯｸM-PRO" w:hint="eastAsia"/>
              </w:rPr>
              <w:t>重度訪問介護</w:t>
            </w:r>
          </w:p>
          <w:p w14:paraId="52F0FA06" w14:textId="77777777" w:rsidR="00950655" w:rsidRPr="006A6479" w:rsidRDefault="00950655" w:rsidP="00BD37C9">
            <w:pPr>
              <w:widowControl/>
              <w:snapToGrid w:val="0"/>
              <w:spacing w:line="360" w:lineRule="exact"/>
              <w:rPr>
                <w:rFonts w:ascii="HG丸ｺﾞｼｯｸM-PRO" w:eastAsia="HG丸ｺﾞｼｯｸM-PRO" w:hAnsi="HG丸ｺﾞｼｯｸM-PRO"/>
              </w:rPr>
            </w:pPr>
          </w:p>
        </w:tc>
        <w:tc>
          <w:tcPr>
            <w:tcW w:w="6632" w:type="dxa"/>
            <w:tcBorders>
              <w:top w:val="single" w:sz="4" w:space="0" w:color="auto"/>
              <w:left w:val="single" w:sz="4" w:space="0" w:color="auto"/>
              <w:bottom w:val="single" w:sz="4" w:space="0" w:color="auto"/>
              <w:right w:val="single" w:sz="4" w:space="0" w:color="auto"/>
            </w:tcBorders>
          </w:tcPr>
          <w:p w14:paraId="01B4ABE0" w14:textId="77777777" w:rsidR="00950655" w:rsidRPr="006A6479" w:rsidRDefault="00950655" w:rsidP="00950655">
            <w:pPr>
              <w:pStyle w:val="aa"/>
              <w:widowControl/>
              <w:numPr>
                <w:ilvl w:val="0"/>
                <w:numId w:val="8"/>
              </w:numPr>
              <w:adjustRightInd w:val="0"/>
              <w:snapToGrid w:val="0"/>
              <w:spacing w:line="360" w:lineRule="exact"/>
              <w:ind w:leftChars="0"/>
              <w:rPr>
                <w:rFonts w:ascii="HG丸ｺﾞｼｯｸM-PRO" w:eastAsia="HG丸ｺﾞｼｯｸM-PRO" w:hAnsi="HG丸ｺﾞｼｯｸM-PRO"/>
              </w:rPr>
            </w:pPr>
            <w:r w:rsidRPr="006A6479">
              <w:rPr>
                <w:rFonts w:ascii="HG丸ｺﾞｼｯｸM-PRO" w:eastAsia="HG丸ｺﾞｼｯｸM-PRO" w:hAnsi="HG丸ｺﾞｼｯｸM-PRO" w:hint="eastAsia"/>
              </w:rPr>
              <w:t xml:space="preserve">　医療的ケアが必要な障がい児者の地域生活を支援するため、医療機関等との連携により、事業所の認定特定行為業務従事者に対し喀痰吸引等に係る指導を行うために看護師を配置した場合には報酬上の一定の評価を行うこととされたい。　特定事業所加算（Ⅰ）を算定している場合であっても、喀痰吸引等実施した場合には、喀痰吸引等体制加算の算定を可能とされたい。</w:t>
            </w:r>
          </w:p>
          <w:p w14:paraId="0B324EE0" w14:textId="77777777" w:rsidR="00950655" w:rsidRPr="006A6479" w:rsidRDefault="00950655" w:rsidP="00BD37C9">
            <w:pPr>
              <w:widowControl/>
              <w:adjustRightInd w:val="0"/>
              <w:snapToGrid w:val="0"/>
              <w:spacing w:line="360" w:lineRule="exact"/>
              <w:ind w:left="210" w:hangingChars="100" w:hanging="210"/>
              <w:rPr>
                <w:rFonts w:ascii="HG丸ｺﾞｼｯｸM-PRO" w:eastAsia="HG丸ｺﾞｼｯｸM-PRO" w:hAnsi="HG丸ｺﾞｼｯｸM-PRO"/>
              </w:rPr>
            </w:pPr>
          </w:p>
        </w:tc>
      </w:tr>
      <w:tr w:rsidR="00950655" w:rsidRPr="006A6479" w14:paraId="5BCD38D4" w14:textId="77777777" w:rsidTr="00C3600F">
        <w:trPr>
          <w:trHeight w:val="1685"/>
        </w:trPr>
        <w:tc>
          <w:tcPr>
            <w:tcW w:w="318" w:type="dxa"/>
            <w:vMerge/>
            <w:tcBorders>
              <w:top w:val="nil"/>
              <w:left w:val="single" w:sz="4" w:space="0" w:color="auto"/>
              <w:right w:val="single" w:sz="4" w:space="0" w:color="auto"/>
            </w:tcBorders>
          </w:tcPr>
          <w:p w14:paraId="78BF2AA5" w14:textId="77777777" w:rsidR="00950655" w:rsidRPr="006A6479" w:rsidRDefault="00950655" w:rsidP="00BD37C9">
            <w:pPr>
              <w:widowControl/>
              <w:snapToGrid w:val="0"/>
              <w:spacing w:line="360" w:lineRule="exact"/>
              <w:rPr>
                <w:rFonts w:ascii="HG丸ｺﾞｼｯｸM-PRO" w:eastAsia="HG丸ｺﾞｼｯｸM-PRO" w:hAnsi="HG丸ｺﾞｼｯｸM-PRO"/>
              </w:rPr>
            </w:pPr>
          </w:p>
        </w:tc>
        <w:tc>
          <w:tcPr>
            <w:tcW w:w="1947" w:type="dxa"/>
            <w:tcBorders>
              <w:top w:val="single" w:sz="4" w:space="0" w:color="auto"/>
              <w:left w:val="single" w:sz="4" w:space="0" w:color="auto"/>
              <w:bottom w:val="single" w:sz="4" w:space="0" w:color="auto"/>
              <w:right w:val="single" w:sz="4" w:space="0" w:color="auto"/>
            </w:tcBorders>
            <w:hideMark/>
          </w:tcPr>
          <w:p w14:paraId="58D3E268" w14:textId="77777777" w:rsidR="00950655" w:rsidRPr="006A6479" w:rsidRDefault="00950655" w:rsidP="00BD37C9">
            <w:pPr>
              <w:widowControl/>
              <w:snapToGrid w:val="0"/>
              <w:spacing w:line="360" w:lineRule="exact"/>
              <w:rPr>
                <w:rFonts w:ascii="HG丸ｺﾞｼｯｸM-PRO" w:eastAsia="HG丸ｺﾞｼｯｸM-PRO" w:hAnsi="HG丸ｺﾞｼｯｸM-PRO"/>
              </w:rPr>
            </w:pPr>
            <w:r w:rsidRPr="006A6479">
              <w:rPr>
                <w:rFonts w:ascii="HG丸ｺﾞｼｯｸM-PRO" w:eastAsia="HG丸ｺﾞｼｯｸM-PRO" w:hAnsi="HG丸ｺﾞｼｯｸM-PRO" w:hint="eastAsia"/>
              </w:rPr>
              <w:t>短期入所</w:t>
            </w:r>
          </w:p>
          <w:p w14:paraId="53A18593" w14:textId="77777777" w:rsidR="00950655" w:rsidRPr="006A6479" w:rsidRDefault="00950655" w:rsidP="00BD37C9">
            <w:pPr>
              <w:widowControl/>
              <w:snapToGrid w:val="0"/>
              <w:spacing w:line="360" w:lineRule="exact"/>
              <w:rPr>
                <w:rFonts w:ascii="HG丸ｺﾞｼｯｸM-PRO" w:eastAsia="HG丸ｺﾞｼｯｸM-PRO" w:hAnsi="HG丸ｺﾞｼｯｸM-PRO"/>
              </w:rPr>
            </w:pPr>
          </w:p>
        </w:tc>
        <w:tc>
          <w:tcPr>
            <w:tcW w:w="6632" w:type="dxa"/>
            <w:tcBorders>
              <w:top w:val="single" w:sz="4" w:space="0" w:color="auto"/>
              <w:left w:val="single" w:sz="4" w:space="0" w:color="auto"/>
              <w:bottom w:val="single" w:sz="4" w:space="0" w:color="auto"/>
              <w:right w:val="single" w:sz="4" w:space="0" w:color="auto"/>
            </w:tcBorders>
          </w:tcPr>
          <w:p w14:paraId="768E316A" w14:textId="77777777" w:rsidR="00950655" w:rsidRPr="006A6479" w:rsidRDefault="00950655" w:rsidP="00950655">
            <w:pPr>
              <w:pStyle w:val="aa"/>
              <w:widowControl/>
              <w:numPr>
                <w:ilvl w:val="0"/>
                <w:numId w:val="9"/>
              </w:numPr>
              <w:adjustRightInd w:val="0"/>
              <w:snapToGrid w:val="0"/>
              <w:spacing w:line="360" w:lineRule="exact"/>
              <w:ind w:leftChars="0"/>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 xml:space="preserve">　医療的ケアが必要な重症心身障がい児者はもとより、超重症児・者に対する短期入所サービスについては、手厚い医療・看護の体制が必要となるので、サービスの提供が適切に行えるよう、本体施設の人員基準を上回って看護師等を配置した場合には報酬上の一定の評価を行うこととされたい。</w:t>
            </w:r>
          </w:p>
          <w:p w14:paraId="480AA79E" w14:textId="77777777" w:rsidR="00950655" w:rsidRPr="006A6479" w:rsidRDefault="00950655" w:rsidP="00BD37C9">
            <w:pPr>
              <w:pStyle w:val="aa"/>
              <w:widowControl/>
              <w:adjustRightInd w:val="0"/>
              <w:snapToGrid w:val="0"/>
              <w:spacing w:line="360" w:lineRule="exact"/>
              <w:ind w:leftChars="0" w:left="420"/>
              <w:rPr>
                <w:rFonts w:ascii="HG丸ｺﾞｼｯｸM-PRO" w:eastAsia="HG丸ｺﾞｼｯｸM-PRO" w:hAnsi="HG丸ｺﾞｼｯｸM-PRO"/>
                <w:szCs w:val="21"/>
              </w:rPr>
            </w:pPr>
          </w:p>
        </w:tc>
      </w:tr>
      <w:tr w:rsidR="00950655" w:rsidRPr="006A6479" w14:paraId="7CD1E26A" w14:textId="77777777" w:rsidTr="00BD37C9">
        <w:trPr>
          <w:trHeight w:val="5355"/>
        </w:trPr>
        <w:tc>
          <w:tcPr>
            <w:tcW w:w="2265" w:type="dxa"/>
            <w:gridSpan w:val="2"/>
            <w:tcBorders>
              <w:left w:val="single" w:sz="4" w:space="0" w:color="auto"/>
              <w:right w:val="single" w:sz="4" w:space="0" w:color="auto"/>
            </w:tcBorders>
          </w:tcPr>
          <w:p w14:paraId="6B0A1473" w14:textId="77777777" w:rsidR="00950655" w:rsidRPr="006A6479" w:rsidRDefault="00950655" w:rsidP="00BD37C9">
            <w:pPr>
              <w:snapToGrid w:val="0"/>
              <w:spacing w:line="360" w:lineRule="exact"/>
              <w:rPr>
                <w:rFonts w:ascii="HG丸ｺﾞｼｯｸM-PRO" w:eastAsia="HG丸ｺﾞｼｯｸM-PRO" w:hAnsi="HG丸ｺﾞｼｯｸM-PRO"/>
              </w:rPr>
            </w:pPr>
            <w:r w:rsidRPr="006A6479">
              <w:rPr>
                <w:rFonts w:ascii="HG丸ｺﾞｼｯｸM-PRO" w:eastAsia="HG丸ｺﾞｼｯｸM-PRO" w:hAnsi="HG丸ｺﾞｼｯｸM-PRO" w:hint="eastAsia"/>
              </w:rPr>
              <w:t>常時介護を要する障がい者等に対する支援について</w:t>
            </w:r>
          </w:p>
          <w:p w14:paraId="7CBF6E25" w14:textId="77777777" w:rsidR="00950655" w:rsidRPr="006A6479" w:rsidRDefault="00950655" w:rsidP="00BD37C9">
            <w:pPr>
              <w:snapToGrid w:val="0"/>
              <w:spacing w:line="360" w:lineRule="exact"/>
              <w:rPr>
                <w:rFonts w:ascii="HG丸ｺﾞｼｯｸM-PRO" w:eastAsia="HG丸ｺﾞｼｯｸM-PRO" w:hAnsi="HG丸ｺﾞｼｯｸM-PRO"/>
              </w:rPr>
            </w:pPr>
          </w:p>
          <w:p w14:paraId="56F170B5" w14:textId="77777777" w:rsidR="00950655" w:rsidRPr="006A6479" w:rsidRDefault="00950655" w:rsidP="00BD37C9">
            <w:pPr>
              <w:snapToGrid w:val="0"/>
              <w:spacing w:line="360" w:lineRule="exact"/>
              <w:rPr>
                <w:rFonts w:ascii="HG丸ｺﾞｼｯｸM-PRO" w:eastAsia="HG丸ｺﾞｼｯｸM-PRO" w:hAnsi="HG丸ｺﾞｼｯｸM-PRO"/>
              </w:rPr>
            </w:pPr>
          </w:p>
          <w:p w14:paraId="077DC5EB" w14:textId="77777777" w:rsidR="00950655" w:rsidRPr="006A6479" w:rsidRDefault="00950655" w:rsidP="00BD37C9">
            <w:pPr>
              <w:snapToGrid w:val="0"/>
              <w:spacing w:line="360" w:lineRule="exact"/>
              <w:rPr>
                <w:rFonts w:ascii="HG丸ｺﾞｼｯｸM-PRO" w:eastAsia="HG丸ｺﾞｼｯｸM-PRO" w:hAnsi="HG丸ｺﾞｼｯｸM-PRO"/>
              </w:rPr>
            </w:pPr>
          </w:p>
          <w:p w14:paraId="7F1E8D00" w14:textId="77777777" w:rsidR="00950655" w:rsidRPr="006A6479" w:rsidRDefault="00950655" w:rsidP="00BD37C9">
            <w:pPr>
              <w:snapToGrid w:val="0"/>
              <w:spacing w:line="360" w:lineRule="exact"/>
              <w:rPr>
                <w:rFonts w:ascii="HG丸ｺﾞｼｯｸM-PRO" w:eastAsia="HG丸ｺﾞｼｯｸM-PRO" w:hAnsi="HG丸ｺﾞｼｯｸM-PRO"/>
              </w:rPr>
            </w:pPr>
          </w:p>
        </w:tc>
        <w:tc>
          <w:tcPr>
            <w:tcW w:w="6632" w:type="dxa"/>
            <w:tcBorders>
              <w:top w:val="single" w:sz="4" w:space="0" w:color="auto"/>
              <w:left w:val="single" w:sz="4" w:space="0" w:color="auto"/>
              <w:bottom w:val="single" w:sz="4" w:space="0" w:color="auto"/>
              <w:right w:val="single" w:sz="4" w:space="0" w:color="auto"/>
            </w:tcBorders>
          </w:tcPr>
          <w:p w14:paraId="521447E3" w14:textId="03A8CE76" w:rsidR="00950655" w:rsidRPr="006A6479" w:rsidRDefault="00876FF2" w:rsidP="00876FF2">
            <w:pPr>
              <w:widowControl/>
              <w:numPr>
                <w:ilvl w:val="0"/>
                <w:numId w:val="14"/>
              </w:numPr>
              <w:adjustRightInd w:val="0"/>
              <w:snapToGrid w:val="0"/>
              <w:spacing w:line="360" w:lineRule="exac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 xml:space="preserve">　</w:t>
            </w:r>
            <w:r w:rsidR="00950655" w:rsidRPr="006A6479">
              <w:rPr>
                <w:rFonts w:ascii="HG丸ｺﾞｼｯｸM-PRO" w:eastAsia="HG丸ｺﾞｼｯｸM-PRO" w:hAnsi="HG丸ｺﾞｼｯｸM-PRO" w:cs="ＭＳ 明朝" w:hint="eastAsia"/>
                <w:szCs w:val="21"/>
              </w:rPr>
              <w:t>入院中の看護は、医療機関において実施すべきものとされているものの、常時介護が必要な障がい者が入院した場合、障がい特性に応じた介護にかかる行為まで医療機関が提供することは困難である。</w:t>
            </w:r>
          </w:p>
          <w:p w14:paraId="6F16B849" w14:textId="5A776322" w:rsidR="00950655" w:rsidRPr="006A6479" w:rsidRDefault="00876FF2" w:rsidP="00876FF2">
            <w:pPr>
              <w:widowControl/>
              <w:numPr>
                <w:ilvl w:val="0"/>
                <w:numId w:val="14"/>
              </w:numPr>
              <w:adjustRightInd w:val="0"/>
              <w:snapToGrid w:val="0"/>
              <w:spacing w:line="360" w:lineRule="exac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 xml:space="preserve">　</w:t>
            </w:r>
            <w:r w:rsidR="00950655" w:rsidRPr="006A6479">
              <w:rPr>
                <w:rFonts w:ascii="HG丸ｺﾞｼｯｸM-PRO" w:eastAsia="HG丸ｺﾞｼｯｸM-PRO" w:hAnsi="HG丸ｺﾞｼｯｸM-PRO" w:cs="ＭＳ 明朝" w:hint="eastAsia"/>
                <w:szCs w:val="21"/>
              </w:rPr>
              <w:t>厚生労働省保険局医療課長通知（平成20年3月5日付保医発第0305002号）において、「看護は当該保険医療機関の看護要員のみによって行われるものであるが、患者の病状により、又は治療に対する理解が困難な小児患者又は知的障害を有する患者の場合は、医師の許可を得て家族等患者の負担によらない者が付きそうことは差し支えない」とされており、療養上の世話や看護以外の見守り支援等を行う場合には、ホームヘルパー等を派遣できるとも解釈できる。</w:t>
            </w:r>
          </w:p>
          <w:p w14:paraId="55A8CD24" w14:textId="7BC38020" w:rsidR="00950655" w:rsidRPr="006A6479" w:rsidRDefault="00876FF2" w:rsidP="00876FF2">
            <w:pPr>
              <w:numPr>
                <w:ilvl w:val="0"/>
                <w:numId w:val="14"/>
              </w:numPr>
              <w:adjustRightInd w:val="0"/>
              <w:snapToGrid w:val="0"/>
              <w:spacing w:line="360" w:lineRule="exac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 xml:space="preserve">　</w:t>
            </w:r>
            <w:r w:rsidR="00950655" w:rsidRPr="006A6479">
              <w:rPr>
                <w:rFonts w:ascii="HG丸ｺﾞｼｯｸM-PRO" w:eastAsia="HG丸ｺﾞｼｯｸM-PRO" w:hAnsi="HG丸ｺﾞｼｯｸM-PRO" w:cs="ＭＳ 明朝" w:hint="eastAsia"/>
                <w:szCs w:val="21"/>
              </w:rPr>
              <w:t>具体的にどのような場合にホームヘルパー等の派遣が認められるか判断基準を明確にし、患者のニーズに応じた介護サービスを提供できるよう制度の改善を図られたい。</w:t>
            </w:r>
          </w:p>
          <w:p w14:paraId="47D2CB66" w14:textId="77777777" w:rsidR="00950655" w:rsidRPr="006A6479" w:rsidRDefault="00950655" w:rsidP="002057FD">
            <w:pPr>
              <w:adjustRightInd w:val="0"/>
              <w:snapToGrid w:val="0"/>
              <w:spacing w:line="360" w:lineRule="exact"/>
              <w:rPr>
                <w:rFonts w:ascii="HG丸ｺﾞｼｯｸM-PRO" w:eastAsia="HG丸ｺﾞｼｯｸM-PRO" w:hAnsi="HG丸ｺﾞｼｯｸM-PRO"/>
                <w:szCs w:val="21"/>
              </w:rPr>
            </w:pPr>
          </w:p>
        </w:tc>
      </w:tr>
      <w:tr w:rsidR="00D7172C" w:rsidRPr="006A6479" w14:paraId="6DDF162E" w14:textId="77777777" w:rsidTr="00BD37C9">
        <w:trPr>
          <w:cantSplit/>
          <w:trHeight w:val="6937"/>
        </w:trPr>
        <w:tc>
          <w:tcPr>
            <w:tcW w:w="2265" w:type="dxa"/>
            <w:gridSpan w:val="2"/>
            <w:tcBorders>
              <w:left w:val="single" w:sz="4" w:space="0" w:color="auto"/>
              <w:right w:val="single" w:sz="4" w:space="0" w:color="auto"/>
            </w:tcBorders>
          </w:tcPr>
          <w:p w14:paraId="1AE7FEF6" w14:textId="77777777" w:rsidR="00D7172C" w:rsidRPr="006A6479" w:rsidRDefault="00D7172C" w:rsidP="002057FD">
            <w:pPr>
              <w:snapToGrid w:val="0"/>
              <w:spacing w:line="360" w:lineRule="exact"/>
              <w:rPr>
                <w:rFonts w:ascii="HG丸ｺﾞｼｯｸM-PRO" w:eastAsia="HG丸ｺﾞｼｯｸM-PRO" w:hAnsi="HG丸ｺﾞｼｯｸM-PRO"/>
              </w:rPr>
            </w:pPr>
            <w:r w:rsidRPr="006A6479">
              <w:rPr>
                <w:rFonts w:ascii="HG丸ｺﾞｼｯｸM-PRO" w:eastAsia="HG丸ｺﾞｼｯｸM-PRO" w:hAnsi="HG丸ｺﾞｼｯｸM-PRO" w:hint="eastAsia"/>
              </w:rPr>
              <w:lastRenderedPageBreak/>
              <w:t>障がい者グループホームの消防用設備について</w:t>
            </w:r>
          </w:p>
          <w:p w14:paraId="512CDFFC" w14:textId="77777777" w:rsidR="00D7172C" w:rsidRPr="006A6479" w:rsidRDefault="00D7172C" w:rsidP="002057FD">
            <w:pPr>
              <w:snapToGrid w:val="0"/>
              <w:spacing w:line="360" w:lineRule="exact"/>
              <w:rPr>
                <w:rFonts w:ascii="HG丸ｺﾞｼｯｸM-PRO" w:eastAsia="HG丸ｺﾞｼｯｸM-PRO" w:hAnsi="HG丸ｺﾞｼｯｸM-PRO"/>
              </w:rPr>
            </w:pPr>
          </w:p>
        </w:tc>
        <w:tc>
          <w:tcPr>
            <w:tcW w:w="6632" w:type="dxa"/>
            <w:tcBorders>
              <w:top w:val="single" w:sz="4" w:space="0" w:color="auto"/>
              <w:left w:val="single" w:sz="4" w:space="0" w:color="auto"/>
              <w:right w:val="single" w:sz="4" w:space="0" w:color="auto"/>
            </w:tcBorders>
          </w:tcPr>
          <w:p w14:paraId="41999E5D" w14:textId="6E93100B" w:rsidR="00D7172C" w:rsidRPr="006A6479" w:rsidRDefault="00876FF2" w:rsidP="00876FF2">
            <w:pPr>
              <w:numPr>
                <w:ilvl w:val="0"/>
                <w:numId w:val="15"/>
              </w:numPr>
              <w:adjustRightInd w:val="0"/>
              <w:snapToGrid w:val="0"/>
              <w:spacing w:line="3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D7172C" w:rsidRPr="006A6479">
              <w:rPr>
                <w:rFonts w:ascii="HG丸ｺﾞｼｯｸM-PRO" w:eastAsia="HG丸ｺﾞｼｯｸM-PRO" w:hAnsi="HG丸ｺﾞｼｯｸM-PRO" w:hint="eastAsia"/>
                <w:szCs w:val="21"/>
              </w:rPr>
              <w:t>消防用設備整備に対する財政的支援について</w:t>
            </w:r>
          </w:p>
          <w:p w14:paraId="3D5D2B21" w14:textId="77777777" w:rsidR="00D7172C" w:rsidRPr="006A6479" w:rsidRDefault="00D7172C" w:rsidP="002057FD">
            <w:pPr>
              <w:autoSpaceDE w:val="0"/>
              <w:autoSpaceDN w:val="0"/>
              <w:adjustRightInd w:val="0"/>
              <w:spacing w:line="360" w:lineRule="exact"/>
              <w:ind w:leftChars="100" w:left="210" w:firstLineChars="100" w:firstLine="210"/>
              <w:rPr>
                <w:rFonts w:ascii="HG丸ｺﾞｼｯｸM-PRO" w:eastAsia="HG丸ｺﾞｼｯｸM-PRO" w:hAnsi="HG丸ｺﾞｼｯｸM-PRO" w:cs="ＭＳ 明朝"/>
                <w:kern w:val="0"/>
                <w:szCs w:val="21"/>
              </w:rPr>
            </w:pPr>
            <w:r w:rsidRPr="006A6479">
              <w:rPr>
                <w:rFonts w:ascii="HG丸ｺﾞｼｯｸM-PRO" w:eastAsia="HG丸ｺﾞｼｯｸM-PRO" w:hAnsi="HG丸ｺﾞｼｯｸM-PRO" w:cs="ＭＳ 明朝" w:hint="eastAsia"/>
                <w:kern w:val="0"/>
                <w:szCs w:val="21"/>
              </w:rPr>
              <w:t>スプリンクラー整備など消防用設備の整備に対する財政的支援として社会福祉施設等施設整備費補助金があるが、障害支援区分の変更などにより、消防法施行令別表第一</w:t>
            </w:r>
            <w:r w:rsidRPr="006A6479">
              <w:rPr>
                <w:rFonts w:ascii="HG丸ｺﾞｼｯｸM-PRO" w:eastAsia="HG丸ｺﾞｼｯｸM-PRO" w:hAnsi="HG丸ｺﾞｼｯｸM-PRO" w:cs="ＭＳ 明朝"/>
                <w:kern w:val="0"/>
                <w:szCs w:val="21"/>
              </w:rPr>
              <w:t>(6)</w:t>
            </w:r>
            <w:r w:rsidRPr="006A6479">
              <w:rPr>
                <w:rFonts w:ascii="HG丸ｺﾞｼｯｸM-PRO" w:eastAsia="HG丸ｺﾞｼｯｸM-PRO" w:hAnsi="HG丸ｺﾞｼｯｸM-PRO" w:cs="ＭＳ 明朝" w:hint="eastAsia"/>
                <w:kern w:val="0"/>
                <w:szCs w:val="21"/>
              </w:rPr>
              <w:t>項ロへ該当することが予想される場合の整備など、今後、より重度化・高齢化した利用者の受け入れに対応していくためには、スプリンクラー設備の整備が必要とされるグループホームに対して迅速かつ確実に整備を行う必要がある。このため、新たな交付金の創設や社会福祉施設等施設整備費補助金においてスプリンクラーに限り、内示を速やかに行うなど、柔軟な財政措置を検討されたい。</w:t>
            </w:r>
          </w:p>
          <w:p w14:paraId="3A4C668F" w14:textId="4DB16F20" w:rsidR="00D7172C" w:rsidRPr="006A6479" w:rsidRDefault="00876FF2" w:rsidP="00876FF2">
            <w:pPr>
              <w:numPr>
                <w:ilvl w:val="0"/>
                <w:numId w:val="15"/>
              </w:numPr>
              <w:spacing w:line="3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D7172C" w:rsidRPr="006A6479">
              <w:rPr>
                <w:rFonts w:ascii="HG丸ｺﾞｼｯｸM-PRO" w:eastAsia="HG丸ｺﾞｼｯｸM-PRO" w:hAnsi="HG丸ｺﾞｼｯｸM-PRO" w:hint="eastAsia"/>
                <w:szCs w:val="21"/>
              </w:rPr>
              <w:t>総務省消防庁に対する働きかけ</w:t>
            </w:r>
          </w:p>
          <w:p w14:paraId="20074010" w14:textId="77777777" w:rsidR="00D7172C" w:rsidRPr="006A6479" w:rsidRDefault="00D7172C" w:rsidP="002057FD">
            <w:pPr>
              <w:spacing w:line="360" w:lineRule="exact"/>
              <w:ind w:leftChars="100" w:left="210" w:firstLineChars="100" w:firstLine="210"/>
              <w:rPr>
                <w:rFonts w:ascii="HG丸ｺﾞｼｯｸM-PRO" w:eastAsia="HG丸ｺﾞｼｯｸM-PRO" w:hAnsi="HG丸ｺﾞｼｯｸM-PRO" w:cs="ＭＳ 明朝"/>
                <w:kern w:val="0"/>
                <w:szCs w:val="21"/>
              </w:rPr>
            </w:pPr>
            <w:r w:rsidRPr="006A6479">
              <w:rPr>
                <w:rFonts w:ascii="HG丸ｺﾞｼｯｸM-PRO" w:eastAsia="HG丸ｺﾞｼｯｸM-PRO" w:hAnsi="HG丸ｺﾞｼｯｸM-PRO" w:cs="ＭＳ 明朝" w:hint="eastAsia"/>
                <w:kern w:val="0"/>
                <w:szCs w:val="21"/>
              </w:rPr>
              <w:t>障がい者が住み慣れた生活の場で引き続き安全に安心して暮らしていけるよう、厚生労働省から消防法令を所管している総務省に対し、施設等とは異なる障がい者グループホームの実情を伝えたうえで小規模なグループホームに見合った形での消防法令の見直し（火災等が発生した際の安全性等を担保できる場合は、スプリンクラー設備を免除できる要件の見直し）について働きかけられたい。</w:t>
            </w:r>
          </w:p>
          <w:p w14:paraId="51315D8F" w14:textId="77777777" w:rsidR="00D7172C" w:rsidRPr="006A6479" w:rsidRDefault="00D7172C" w:rsidP="002057FD">
            <w:pPr>
              <w:spacing w:line="360" w:lineRule="exact"/>
              <w:ind w:leftChars="100" w:left="210" w:firstLineChars="100" w:firstLine="210"/>
              <w:rPr>
                <w:rFonts w:ascii="HG丸ｺﾞｼｯｸM-PRO" w:eastAsia="HG丸ｺﾞｼｯｸM-PRO" w:hAnsi="HG丸ｺﾞｼｯｸM-PRO" w:cs="ＭＳ 明朝"/>
                <w:szCs w:val="21"/>
              </w:rPr>
            </w:pPr>
          </w:p>
        </w:tc>
      </w:tr>
    </w:tbl>
    <w:p w14:paraId="2262DDBF" w14:textId="77777777" w:rsidR="00055BFB" w:rsidRPr="006A6479" w:rsidRDefault="00055BFB" w:rsidP="002057FD">
      <w:pPr>
        <w:rPr>
          <w:rFonts w:ascii="HG丸ｺﾞｼｯｸM-PRO" w:eastAsia="HG丸ｺﾞｼｯｸM-PRO" w:hAnsi="HG丸ｺﾞｼｯｸM-PRO"/>
          <w:szCs w:val="21"/>
        </w:rPr>
      </w:pPr>
    </w:p>
    <w:sectPr w:rsidR="00055BFB" w:rsidRPr="006A6479" w:rsidSect="0025360B">
      <w:footerReference w:type="default" r:id="rId27"/>
      <w:type w:val="continuous"/>
      <w:pgSz w:w="11906" w:h="16838"/>
      <w:pgMar w:top="1701" w:right="1701" w:bottom="1701" w:left="1701" w:header="851" w:footer="992" w:gutter="0"/>
      <w:pgNumType w:start="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4467E" w14:textId="77777777" w:rsidR="00BD37C9" w:rsidRDefault="00BD37C9" w:rsidP="00E538FD">
      <w:r>
        <w:separator/>
      </w:r>
    </w:p>
  </w:endnote>
  <w:endnote w:type="continuationSeparator" w:id="0">
    <w:p w14:paraId="48E25EED" w14:textId="77777777" w:rsidR="00BD37C9" w:rsidRDefault="00BD37C9" w:rsidP="00E53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C7CE" w14:textId="2981FE06" w:rsidR="002C6048" w:rsidRDefault="002C6048">
    <w:pPr>
      <w:pStyle w:val="ad"/>
      <w:jc w:val="center"/>
    </w:pPr>
  </w:p>
  <w:p w14:paraId="6D7B517E" w14:textId="77777777" w:rsidR="002C6048" w:rsidRDefault="002C6048">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B8BA8" w14:textId="77777777" w:rsidR="002C6048" w:rsidRDefault="002C6048">
    <w:pPr>
      <w:pStyle w:val="ad"/>
      <w:jc w:val="center"/>
    </w:pPr>
    <w:r>
      <w:fldChar w:fldCharType="begin"/>
    </w:r>
    <w:r>
      <w:instrText>PAGE   \* MERGEFORMAT</w:instrText>
    </w:r>
    <w:r>
      <w:fldChar w:fldCharType="separate"/>
    </w:r>
    <w:r>
      <w:rPr>
        <w:lang w:val="ja-JP"/>
      </w:rPr>
      <w:t>2</w:t>
    </w:r>
    <w:r>
      <w:fldChar w:fldCharType="end"/>
    </w:r>
  </w:p>
  <w:p w14:paraId="3688FB61" w14:textId="77777777" w:rsidR="002C6048" w:rsidRDefault="002C604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F5D0B" w14:textId="77777777" w:rsidR="00BD37C9" w:rsidRDefault="00BD37C9" w:rsidP="00E538FD">
      <w:r>
        <w:separator/>
      </w:r>
    </w:p>
  </w:footnote>
  <w:footnote w:type="continuationSeparator" w:id="0">
    <w:p w14:paraId="6C540842" w14:textId="77777777" w:rsidR="00BD37C9" w:rsidRDefault="00BD37C9" w:rsidP="00E538FD">
      <w:r>
        <w:continuationSeparator/>
      </w:r>
    </w:p>
  </w:footnote>
  <w:footnote w:id="1">
    <w:p w14:paraId="30EB4D57" w14:textId="77777777" w:rsidR="00950655" w:rsidRPr="00A55D58" w:rsidRDefault="00950655" w:rsidP="00950655">
      <w:pPr>
        <w:pStyle w:val="af"/>
        <w:rPr>
          <w:sz w:val="20"/>
        </w:rPr>
      </w:pPr>
      <w:r>
        <w:rPr>
          <w:rStyle w:val="af1"/>
        </w:rPr>
        <w:footnoteRef/>
      </w:r>
      <w:r>
        <w:t xml:space="preserve"> </w:t>
      </w:r>
      <w:r w:rsidRPr="00A55D58">
        <w:rPr>
          <w:rFonts w:hint="eastAsia"/>
          <w:sz w:val="20"/>
        </w:rPr>
        <w:t>「地域生活支援事業における日中一時支援等の利用状況等に関する調査研究事業報告書」</w:t>
      </w:r>
      <w:r w:rsidRPr="00A55D58">
        <w:rPr>
          <w:rFonts w:hint="eastAsia"/>
          <w:sz w:val="20"/>
        </w:rPr>
        <w:t>P</w:t>
      </w:r>
      <w:r w:rsidRPr="00A55D58">
        <w:rPr>
          <w:sz w:val="20"/>
        </w:rPr>
        <w:t>.15</w:t>
      </w:r>
      <w:r w:rsidRPr="00A55D58">
        <w:rPr>
          <w:rFonts w:hint="eastAsia"/>
          <w:sz w:val="20"/>
        </w:rPr>
        <w:t xml:space="preserve">　令和</w:t>
      </w:r>
      <w:r w:rsidRPr="00A55D58">
        <w:rPr>
          <w:rFonts w:hint="eastAsia"/>
          <w:sz w:val="20"/>
        </w:rPr>
        <w:t>5</w:t>
      </w:r>
      <w:r w:rsidRPr="00A55D58">
        <w:rPr>
          <w:rFonts w:hint="eastAsia"/>
          <w:sz w:val="20"/>
        </w:rPr>
        <w:t>年度障害者総合福祉推進事業　令和</w:t>
      </w:r>
      <w:r w:rsidRPr="00A55D58">
        <w:rPr>
          <w:rFonts w:hint="eastAsia"/>
          <w:sz w:val="20"/>
        </w:rPr>
        <w:t>5</w:t>
      </w:r>
      <w:r w:rsidRPr="00A55D58">
        <w:rPr>
          <w:rFonts w:hint="eastAsia"/>
          <w:sz w:val="20"/>
        </w:rPr>
        <w:t>年</w:t>
      </w:r>
      <w:r w:rsidRPr="00A55D58">
        <w:rPr>
          <w:rFonts w:hint="eastAsia"/>
          <w:sz w:val="20"/>
        </w:rPr>
        <w:t>3</w:t>
      </w:r>
      <w:r w:rsidRPr="00A55D58">
        <w:rPr>
          <w:rFonts w:hint="eastAsia"/>
          <w:sz w:val="20"/>
        </w:rPr>
        <w:t>月</w:t>
      </w:r>
      <w:r w:rsidRPr="00A55D58">
        <w:rPr>
          <w:rFonts w:hint="eastAsia"/>
          <w:sz w:val="20"/>
        </w:rPr>
        <w:t>P</w:t>
      </w:r>
      <w:r w:rsidRPr="00A55D58">
        <w:rPr>
          <w:sz w:val="20"/>
        </w:rPr>
        <w:t>wC</w:t>
      </w:r>
      <w:r w:rsidRPr="00A55D58">
        <w:rPr>
          <w:rFonts w:hint="eastAsia"/>
          <w:sz w:val="20"/>
        </w:rPr>
        <w:t>コンサルティング合同会社</w:t>
      </w:r>
    </w:p>
  </w:footnote>
  <w:footnote w:id="2">
    <w:p w14:paraId="4E02CE0F" w14:textId="77777777" w:rsidR="00950655" w:rsidRDefault="00950655" w:rsidP="00950655">
      <w:pPr>
        <w:pStyle w:val="af"/>
      </w:pPr>
      <w:r>
        <w:rPr>
          <w:rStyle w:val="af1"/>
        </w:rPr>
        <w:footnoteRef/>
      </w:r>
      <w:r>
        <w:t xml:space="preserve"> </w:t>
      </w:r>
      <w:r w:rsidRPr="00F6148A">
        <w:rPr>
          <w:rFonts w:hint="eastAsia"/>
          <w:sz w:val="20"/>
        </w:rPr>
        <w:t>「障害者総合支援法改正法施行後３年の見直しについて～社会保障審議会障害者部会報告書～令和４年６月</w:t>
      </w:r>
      <w:r w:rsidRPr="00F6148A">
        <w:rPr>
          <w:rFonts w:hint="eastAsia"/>
          <w:sz w:val="20"/>
        </w:rPr>
        <w:t>13</w:t>
      </w:r>
      <w:r w:rsidRPr="00F6148A">
        <w:rPr>
          <w:rFonts w:hint="eastAsia"/>
          <w:sz w:val="20"/>
        </w:rPr>
        <w:t>日」</w:t>
      </w:r>
      <w:r w:rsidRPr="00F6148A">
        <w:rPr>
          <w:rFonts w:hint="eastAsia"/>
          <w:sz w:val="20"/>
        </w:rPr>
        <w:t>P</w:t>
      </w:r>
      <w:r w:rsidRPr="00F6148A">
        <w:rPr>
          <w:sz w:val="20"/>
        </w:rPr>
        <w:t>.83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43ED" w14:textId="1EA71A88" w:rsidR="00336C88" w:rsidRDefault="00336C88">
    <w:pPr>
      <w:pStyle w:val="ab"/>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B6B"/>
    <w:multiLevelType w:val="hybridMultilevel"/>
    <w:tmpl w:val="490477C4"/>
    <w:lvl w:ilvl="0" w:tplc="CB3C3756">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EE6F03"/>
    <w:multiLevelType w:val="hybridMultilevel"/>
    <w:tmpl w:val="66B82D1A"/>
    <w:lvl w:ilvl="0" w:tplc="A59A7412">
      <w:numFmt w:val="bullet"/>
      <w:lvlText w:val="○"/>
      <w:lvlJc w:val="left"/>
      <w:pPr>
        <w:ind w:left="640" w:hanging="360"/>
      </w:pPr>
      <w:rPr>
        <w:rFonts w:ascii="Meiryo UI" w:eastAsia="Meiryo UI" w:hAnsi="Meiryo UI" w:cs="Meiryo UI" w:hint="eastAsia"/>
        <w:lang w:val="en-US"/>
      </w:rPr>
    </w:lvl>
    <w:lvl w:ilvl="1" w:tplc="88F47BA4">
      <w:numFmt w:val="bullet"/>
      <w:lvlText w:val="・"/>
      <w:lvlJc w:val="left"/>
      <w:pPr>
        <w:ind w:left="1060" w:hanging="360"/>
      </w:pPr>
      <w:rPr>
        <w:rFonts w:ascii="Meiryo UI" w:eastAsia="Meiryo UI" w:hAnsi="Meiryo UI" w:cs="Meiryo UI" w:hint="eastAsia"/>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 w15:restartNumberingAfterBreak="0">
    <w:nsid w:val="0A1F7FCF"/>
    <w:multiLevelType w:val="hybridMultilevel"/>
    <w:tmpl w:val="A530C1AA"/>
    <w:lvl w:ilvl="0" w:tplc="EF3ECF3C">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8D4001"/>
    <w:multiLevelType w:val="hybridMultilevel"/>
    <w:tmpl w:val="3AC29FBC"/>
    <w:lvl w:ilvl="0" w:tplc="7BDADCC8">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8E229C"/>
    <w:multiLevelType w:val="hybridMultilevel"/>
    <w:tmpl w:val="012E8DDE"/>
    <w:lvl w:ilvl="0" w:tplc="0B62093C">
      <w:numFmt w:val="bullet"/>
      <w:lvlText w:val="・"/>
      <w:lvlJc w:val="left"/>
      <w:pPr>
        <w:ind w:left="640" w:hanging="360"/>
      </w:pPr>
      <w:rPr>
        <w:rFonts w:ascii="HG丸ｺﾞｼｯｸM-PRO" w:eastAsia="HG丸ｺﾞｼｯｸM-PRO" w:hAnsi="HG丸ｺﾞｼｯｸM-PRO" w:cs="Times New Roman" w:hint="eastAsia"/>
        <w:lang w:val="en-US"/>
      </w:rPr>
    </w:lvl>
    <w:lvl w:ilvl="1" w:tplc="88F47BA4">
      <w:numFmt w:val="bullet"/>
      <w:lvlText w:val="・"/>
      <w:lvlJc w:val="left"/>
      <w:pPr>
        <w:ind w:left="1060" w:hanging="360"/>
      </w:pPr>
      <w:rPr>
        <w:rFonts w:ascii="Meiryo UI" w:eastAsia="Meiryo UI" w:hAnsi="Meiryo UI" w:cs="Meiryo UI" w:hint="eastAsia"/>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5" w15:restartNumberingAfterBreak="0">
    <w:nsid w:val="2AAE1437"/>
    <w:multiLevelType w:val="hybridMultilevel"/>
    <w:tmpl w:val="DDC096EE"/>
    <w:lvl w:ilvl="0" w:tplc="7BDADCC8">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125A20"/>
    <w:multiLevelType w:val="hybridMultilevel"/>
    <w:tmpl w:val="A020613C"/>
    <w:lvl w:ilvl="0" w:tplc="7BDADCC8">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0A2DB7"/>
    <w:multiLevelType w:val="hybridMultilevel"/>
    <w:tmpl w:val="68BA2FA6"/>
    <w:lvl w:ilvl="0" w:tplc="7BDADCC8">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E33B46"/>
    <w:multiLevelType w:val="hybridMultilevel"/>
    <w:tmpl w:val="B8DEB8CC"/>
    <w:lvl w:ilvl="0" w:tplc="EF3ECF3C">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F42148"/>
    <w:multiLevelType w:val="hybridMultilevel"/>
    <w:tmpl w:val="E2EC2C62"/>
    <w:lvl w:ilvl="0" w:tplc="7BDADCC8">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16F1C"/>
    <w:multiLevelType w:val="hybridMultilevel"/>
    <w:tmpl w:val="BCA44EF2"/>
    <w:lvl w:ilvl="0" w:tplc="CB3C3756">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8616A7"/>
    <w:multiLevelType w:val="hybridMultilevel"/>
    <w:tmpl w:val="A0F07FB2"/>
    <w:lvl w:ilvl="0" w:tplc="EF3ECF3C">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5346680"/>
    <w:multiLevelType w:val="hybridMultilevel"/>
    <w:tmpl w:val="AF969946"/>
    <w:lvl w:ilvl="0" w:tplc="7BDADCC8">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1722AEC"/>
    <w:multiLevelType w:val="hybridMultilevel"/>
    <w:tmpl w:val="BF2C7D96"/>
    <w:lvl w:ilvl="0" w:tplc="EF3ECF3C">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29B7E0C"/>
    <w:multiLevelType w:val="hybridMultilevel"/>
    <w:tmpl w:val="4AC6FB00"/>
    <w:lvl w:ilvl="0" w:tplc="7BDADCC8">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9"/>
  </w:num>
  <w:num w:numId="4">
    <w:abstractNumId w:val="5"/>
  </w:num>
  <w:num w:numId="5">
    <w:abstractNumId w:val="6"/>
  </w:num>
  <w:num w:numId="6">
    <w:abstractNumId w:val="7"/>
  </w:num>
  <w:num w:numId="7">
    <w:abstractNumId w:val="3"/>
  </w:num>
  <w:num w:numId="8">
    <w:abstractNumId w:val="12"/>
  </w:num>
  <w:num w:numId="9">
    <w:abstractNumId w:val="14"/>
  </w:num>
  <w:num w:numId="10">
    <w:abstractNumId w:val="10"/>
  </w:num>
  <w:num w:numId="11">
    <w:abstractNumId w:val="0"/>
  </w:num>
  <w:num w:numId="12">
    <w:abstractNumId w:val="11"/>
  </w:num>
  <w:num w:numId="13">
    <w:abstractNumId w:val="2"/>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9697" style="mso-position-vertical-relative:line" fillcolor="none [1303]" strokecolor="none [1303]">
      <v:fill color="none [1303]"/>
      <v:stroke color="none [1303]"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5469"/>
    <w:rsid w:val="00026F48"/>
    <w:rsid w:val="0004234E"/>
    <w:rsid w:val="0005075A"/>
    <w:rsid w:val="00055BFB"/>
    <w:rsid w:val="00085484"/>
    <w:rsid w:val="000A49F4"/>
    <w:rsid w:val="000D1A8B"/>
    <w:rsid w:val="000F71C2"/>
    <w:rsid w:val="00132261"/>
    <w:rsid w:val="00134EB9"/>
    <w:rsid w:val="00135469"/>
    <w:rsid w:val="0017201E"/>
    <w:rsid w:val="001966A2"/>
    <w:rsid w:val="001A017F"/>
    <w:rsid w:val="001B38BC"/>
    <w:rsid w:val="001C20EE"/>
    <w:rsid w:val="001E0A9E"/>
    <w:rsid w:val="002057FD"/>
    <w:rsid w:val="002115F9"/>
    <w:rsid w:val="00212AD6"/>
    <w:rsid w:val="002324C0"/>
    <w:rsid w:val="002518FD"/>
    <w:rsid w:val="0025360B"/>
    <w:rsid w:val="00287FFA"/>
    <w:rsid w:val="002910B3"/>
    <w:rsid w:val="002A46B6"/>
    <w:rsid w:val="002B47EB"/>
    <w:rsid w:val="002C5D64"/>
    <w:rsid w:val="002C6048"/>
    <w:rsid w:val="002D49A1"/>
    <w:rsid w:val="002E361B"/>
    <w:rsid w:val="002F466A"/>
    <w:rsid w:val="002F5CD0"/>
    <w:rsid w:val="00336C88"/>
    <w:rsid w:val="00340B45"/>
    <w:rsid w:val="003507F0"/>
    <w:rsid w:val="0037701B"/>
    <w:rsid w:val="00390E20"/>
    <w:rsid w:val="003B2F1E"/>
    <w:rsid w:val="003B65C5"/>
    <w:rsid w:val="003C1E17"/>
    <w:rsid w:val="003D5930"/>
    <w:rsid w:val="003E35A7"/>
    <w:rsid w:val="003F5B8B"/>
    <w:rsid w:val="0040732C"/>
    <w:rsid w:val="0041620D"/>
    <w:rsid w:val="004327DC"/>
    <w:rsid w:val="00444FE4"/>
    <w:rsid w:val="0045548C"/>
    <w:rsid w:val="004612A1"/>
    <w:rsid w:val="004E7698"/>
    <w:rsid w:val="004F1E8B"/>
    <w:rsid w:val="00512C6B"/>
    <w:rsid w:val="0056528E"/>
    <w:rsid w:val="00577456"/>
    <w:rsid w:val="005F0AC7"/>
    <w:rsid w:val="00634F94"/>
    <w:rsid w:val="0065314B"/>
    <w:rsid w:val="0065508C"/>
    <w:rsid w:val="006911E9"/>
    <w:rsid w:val="006A6479"/>
    <w:rsid w:val="006C7975"/>
    <w:rsid w:val="006D368C"/>
    <w:rsid w:val="006D4AE0"/>
    <w:rsid w:val="00701A96"/>
    <w:rsid w:val="00704735"/>
    <w:rsid w:val="0074486B"/>
    <w:rsid w:val="007551F0"/>
    <w:rsid w:val="007D7099"/>
    <w:rsid w:val="008078EC"/>
    <w:rsid w:val="00836201"/>
    <w:rsid w:val="00843A51"/>
    <w:rsid w:val="00855F18"/>
    <w:rsid w:val="008607BD"/>
    <w:rsid w:val="00875C44"/>
    <w:rsid w:val="00876FF2"/>
    <w:rsid w:val="00885798"/>
    <w:rsid w:val="008923AA"/>
    <w:rsid w:val="008F7FE4"/>
    <w:rsid w:val="009071F3"/>
    <w:rsid w:val="00913037"/>
    <w:rsid w:val="00924763"/>
    <w:rsid w:val="00941907"/>
    <w:rsid w:val="00950655"/>
    <w:rsid w:val="0096010C"/>
    <w:rsid w:val="00963073"/>
    <w:rsid w:val="009750F1"/>
    <w:rsid w:val="009764CB"/>
    <w:rsid w:val="009D10EC"/>
    <w:rsid w:val="009D1FA7"/>
    <w:rsid w:val="009D28CE"/>
    <w:rsid w:val="00A02980"/>
    <w:rsid w:val="00A32AF7"/>
    <w:rsid w:val="00A475B4"/>
    <w:rsid w:val="00A61895"/>
    <w:rsid w:val="00A71104"/>
    <w:rsid w:val="00A84E7A"/>
    <w:rsid w:val="00AB35C3"/>
    <w:rsid w:val="00AC23B0"/>
    <w:rsid w:val="00AC2982"/>
    <w:rsid w:val="00AC2A32"/>
    <w:rsid w:val="00AC74E2"/>
    <w:rsid w:val="00AD5C6A"/>
    <w:rsid w:val="00B00D7C"/>
    <w:rsid w:val="00B01E40"/>
    <w:rsid w:val="00B119BC"/>
    <w:rsid w:val="00B15691"/>
    <w:rsid w:val="00B16A7F"/>
    <w:rsid w:val="00B26B5F"/>
    <w:rsid w:val="00B309F0"/>
    <w:rsid w:val="00B76B80"/>
    <w:rsid w:val="00BD37C9"/>
    <w:rsid w:val="00C0447B"/>
    <w:rsid w:val="00C16688"/>
    <w:rsid w:val="00C3600F"/>
    <w:rsid w:val="00C411AC"/>
    <w:rsid w:val="00C826AA"/>
    <w:rsid w:val="00C826F5"/>
    <w:rsid w:val="00C83C2A"/>
    <w:rsid w:val="00C95A73"/>
    <w:rsid w:val="00CA1C51"/>
    <w:rsid w:val="00CA62C4"/>
    <w:rsid w:val="00CB2F1A"/>
    <w:rsid w:val="00CC12A5"/>
    <w:rsid w:val="00CF52AF"/>
    <w:rsid w:val="00D11850"/>
    <w:rsid w:val="00D7172C"/>
    <w:rsid w:val="00DC4D5E"/>
    <w:rsid w:val="00DE0A32"/>
    <w:rsid w:val="00DF3D4F"/>
    <w:rsid w:val="00E0542E"/>
    <w:rsid w:val="00E14E02"/>
    <w:rsid w:val="00E36A15"/>
    <w:rsid w:val="00E538FD"/>
    <w:rsid w:val="00E56570"/>
    <w:rsid w:val="00E96C71"/>
    <w:rsid w:val="00EC0A37"/>
    <w:rsid w:val="00EC0DFD"/>
    <w:rsid w:val="00F12551"/>
    <w:rsid w:val="00F45922"/>
    <w:rsid w:val="00F75792"/>
    <w:rsid w:val="00F84FFC"/>
    <w:rsid w:val="00FA21CE"/>
    <w:rsid w:val="00FB0EBD"/>
    <w:rsid w:val="00FC5B13"/>
    <w:rsid w:val="00FC7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style="mso-position-vertical-relative:line" fillcolor="none [1303]" strokecolor="none [1303]">
      <v:fill color="none [1303]"/>
      <v:stroke color="none [1303]" weight="1.5pt"/>
      <v:textbox inset="5.85pt,.7pt,5.85pt,.7pt"/>
    </o:shapedefaults>
    <o:shapelayout v:ext="edit">
      <o:idmap v:ext="edit" data="1"/>
    </o:shapelayout>
  </w:shapeDefaults>
  <w:decimalSymbol w:val="."/>
  <w:listSeparator w:val=","/>
  <w14:docId w14:val="484AEC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135469"/>
    <w:rPr>
      <w:sz w:val="18"/>
      <w:szCs w:val="18"/>
    </w:rPr>
  </w:style>
  <w:style w:type="paragraph" w:styleId="a4">
    <w:name w:val="annotation text"/>
    <w:basedOn w:val="a"/>
    <w:link w:val="a5"/>
    <w:uiPriority w:val="99"/>
    <w:unhideWhenUsed/>
    <w:rsid w:val="00135469"/>
    <w:pPr>
      <w:jc w:val="left"/>
    </w:pPr>
  </w:style>
  <w:style w:type="character" w:customStyle="1" w:styleId="a5">
    <w:name w:val="コメント文字列 (文字)"/>
    <w:link w:val="a4"/>
    <w:uiPriority w:val="99"/>
    <w:rsid w:val="00135469"/>
    <w:rPr>
      <w:kern w:val="2"/>
      <w:sz w:val="21"/>
      <w:szCs w:val="22"/>
    </w:rPr>
  </w:style>
  <w:style w:type="paragraph" w:styleId="a6">
    <w:name w:val="annotation subject"/>
    <w:basedOn w:val="a4"/>
    <w:next w:val="a4"/>
    <w:link w:val="a7"/>
    <w:uiPriority w:val="99"/>
    <w:semiHidden/>
    <w:unhideWhenUsed/>
    <w:rsid w:val="00135469"/>
    <w:rPr>
      <w:b/>
      <w:bCs/>
    </w:rPr>
  </w:style>
  <w:style w:type="character" w:customStyle="1" w:styleId="a7">
    <w:name w:val="コメント内容 (文字)"/>
    <w:link w:val="a6"/>
    <w:uiPriority w:val="99"/>
    <w:semiHidden/>
    <w:rsid w:val="00135469"/>
    <w:rPr>
      <w:b/>
      <w:bCs/>
      <w:kern w:val="2"/>
      <w:sz w:val="21"/>
      <w:szCs w:val="22"/>
    </w:rPr>
  </w:style>
  <w:style w:type="paragraph" w:styleId="a8">
    <w:name w:val="Balloon Text"/>
    <w:basedOn w:val="a"/>
    <w:link w:val="a9"/>
    <w:uiPriority w:val="99"/>
    <w:semiHidden/>
    <w:unhideWhenUsed/>
    <w:rsid w:val="00135469"/>
    <w:rPr>
      <w:rFonts w:ascii="Arial" w:eastAsia="ＭＳ ゴシック" w:hAnsi="Arial"/>
      <w:sz w:val="18"/>
      <w:szCs w:val="18"/>
    </w:rPr>
  </w:style>
  <w:style w:type="character" w:customStyle="1" w:styleId="a9">
    <w:name w:val="吹き出し (文字)"/>
    <w:link w:val="a8"/>
    <w:uiPriority w:val="99"/>
    <w:semiHidden/>
    <w:rsid w:val="00135469"/>
    <w:rPr>
      <w:rFonts w:ascii="Arial" w:eastAsia="ＭＳ ゴシック" w:hAnsi="Arial" w:cs="Times New Roman"/>
      <w:kern w:val="2"/>
      <w:sz w:val="18"/>
      <w:szCs w:val="18"/>
    </w:rPr>
  </w:style>
  <w:style w:type="paragraph" w:styleId="aa">
    <w:name w:val="List Paragraph"/>
    <w:basedOn w:val="a"/>
    <w:uiPriority w:val="34"/>
    <w:qFormat/>
    <w:rsid w:val="006D4AE0"/>
    <w:pPr>
      <w:ind w:leftChars="400" w:left="840"/>
    </w:pPr>
  </w:style>
  <w:style w:type="paragraph" w:styleId="ab">
    <w:name w:val="header"/>
    <w:basedOn w:val="a"/>
    <w:link w:val="ac"/>
    <w:uiPriority w:val="99"/>
    <w:unhideWhenUsed/>
    <w:rsid w:val="00E538FD"/>
    <w:pPr>
      <w:tabs>
        <w:tab w:val="center" w:pos="4252"/>
        <w:tab w:val="right" w:pos="8504"/>
      </w:tabs>
      <w:snapToGrid w:val="0"/>
    </w:pPr>
  </w:style>
  <w:style w:type="character" w:customStyle="1" w:styleId="ac">
    <w:name w:val="ヘッダー (文字)"/>
    <w:link w:val="ab"/>
    <w:uiPriority w:val="99"/>
    <w:rsid w:val="00E538FD"/>
    <w:rPr>
      <w:kern w:val="2"/>
      <w:sz w:val="21"/>
      <w:szCs w:val="22"/>
    </w:rPr>
  </w:style>
  <w:style w:type="paragraph" w:styleId="ad">
    <w:name w:val="footer"/>
    <w:basedOn w:val="a"/>
    <w:link w:val="ae"/>
    <w:uiPriority w:val="99"/>
    <w:unhideWhenUsed/>
    <w:rsid w:val="00E538FD"/>
    <w:pPr>
      <w:tabs>
        <w:tab w:val="center" w:pos="4252"/>
        <w:tab w:val="right" w:pos="8504"/>
      </w:tabs>
      <w:snapToGrid w:val="0"/>
    </w:pPr>
  </w:style>
  <w:style w:type="character" w:customStyle="1" w:styleId="ae">
    <w:name w:val="フッター (文字)"/>
    <w:link w:val="ad"/>
    <w:uiPriority w:val="99"/>
    <w:rsid w:val="00E538FD"/>
    <w:rPr>
      <w:kern w:val="2"/>
      <w:sz w:val="21"/>
      <w:szCs w:val="22"/>
    </w:rPr>
  </w:style>
  <w:style w:type="paragraph" w:customStyle="1" w:styleId="Default">
    <w:name w:val="Default"/>
    <w:rsid w:val="001B38BC"/>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f">
    <w:name w:val="footnote text"/>
    <w:basedOn w:val="a"/>
    <w:link w:val="af0"/>
    <w:uiPriority w:val="99"/>
    <w:semiHidden/>
    <w:unhideWhenUsed/>
    <w:rsid w:val="00950655"/>
    <w:pPr>
      <w:snapToGrid w:val="0"/>
      <w:jc w:val="left"/>
    </w:pPr>
  </w:style>
  <w:style w:type="character" w:customStyle="1" w:styleId="af0">
    <w:name w:val="脚注文字列 (文字)"/>
    <w:link w:val="af"/>
    <w:uiPriority w:val="99"/>
    <w:semiHidden/>
    <w:rsid w:val="00950655"/>
    <w:rPr>
      <w:kern w:val="2"/>
      <w:sz w:val="21"/>
      <w:szCs w:val="22"/>
    </w:rPr>
  </w:style>
  <w:style w:type="character" w:styleId="af1">
    <w:name w:val="footnote reference"/>
    <w:uiPriority w:val="99"/>
    <w:semiHidden/>
    <w:unhideWhenUsed/>
    <w:rsid w:val="00950655"/>
    <w:rPr>
      <w:vertAlign w:val="superscript"/>
    </w:rPr>
  </w:style>
  <w:style w:type="table" w:styleId="af2">
    <w:name w:val="Table Grid"/>
    <w:basedOn w:val="a1"/>
    <w:uiPriority w:val="39"/>
    <w:rsid w:val="0095065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12823">
      <w:bodyDiv w:val="1"/>
      <w:marLeft w:val="0"/>
      <w:marRight w:val="0"/>
      <w:marTop w:val="0"/>
      <w:marBottom w:val="0"/>
      <w:divBdr>
        <w:top w:val="none" w:sz="0" w:space="0" w:color="auto"/>
        <w:left w:val="none" w:sz="0" w:space="0" w:color="auto"/>
        <w:bottom w:val="none" w:sz="0" w:space="0" w:color="auto"/>
        <w:right w:val="none" w:sz="0" w:space="0" w:color="auto"/>
      </w:divBdr>
    </w:div>
    <w:div w:id="185002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wmf"/><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FE32A-CFD5-4CEC-9100-0BF4DFA71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4284</Words>
  <Characters>24421</Characters>
  <Application>Microsoft Office Word</Application>
  <DocSecurity>0</DocSecurity>
  <Lines>203</Lines>
  <Paragraphs>57</Paragraphs>
  <ScaleCrop>false</ScaleCrop>
  <Company/>
  <LinksUpToDate>false</LinksUpToDate>
  <CharactersWithSpaces>28648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2023-11-29T09:02:00Z</dcterms:created>
  <dcterms:modified xsi:type="dcterms:W3CDTF">2023-11-29T09:02:00Z</dcterms:modified>
</cp:coreProperties>
</file>