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E823D6" w14:textId="77777777" w:rsidR="00446222" w:rsidRPr="00720AE5" w:rsidRDefault="00446222" w:rsidP="00446222">
      <w:pPr>
        <w:spacing w:line="220" w:lineRule="exact"/>
        <w:rPr>
          <w:rFonts w:ascii="游ゴシック Light" w:eastAsia="游ゴシック Light" w:hAnsi="游ゴシック Light"/>
          <w:szCs w:val="21"/>
        </w:rPr>
      </w:pPr>
      <w:r w:rsidRPr="00720AE5">
        <w:rPr>
          <w:noProof/>
        </w:rPr>
        <mc:AlternateContent>
          <mc:Choice Requires="wps">
            <w:drawing>
              <wp:anchor distT="0" distB="0" distL="114300" distR="114300" simplePos="0" relativeHeight="251659264" behindDoc="0" locked="0" layoutInCell="1" allowOverlap="1" wp14:anchorId="5FFC1D76" wp14:editId="660328EF">
                <wp:simplePos x="0" y="0"/>
                <wp:positionH relativeFrom="column">
                  <wp:posOffset>1815465</wp:posOffset>
                </wp:positionH>
                <wp:positionV relativeFrom="paragraph">
                  <wp:posOffset>-527050</wp:posOffset>
                </wp:positionV>
                <wp:extent cx="1333500" cy="4953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95300"/>
                        </a:xfrm>
                        <a:prstGeom prst="rect">
                          <a:avLst/>
                        </a:prstGeom>
                        <a:solidFill>
                          <a:sysClr val="window" lastClr="FFFFFF"/>
                        </a:solidFill>
                        <a:ln w="6350">
                          <a:noFill/>
                        </a:ln>
                        <a:effectLst/>
                      </wps:spPr>
                      <wps:txbx>
                        <w:txbxContent>
                          <w:p w14:paraId="73A8369E" w14:textId="77777777" w:rsidR="00423DDD" w:rsidRPr="008C4973" w:rsidRDefault="00423DDD" w:rsidP="00446222">
                            <w:pPr>
                              <w:rPr>
                                <w:rFonts w:ascii="HGPｺﾞｼｯｸM" w:eastAsia="HGPｺﾞｼｯｸM" w:hAnsi="游ゴシック Light"/>
                                <w:b/>
                                <w:sz w:val="24"/>
                                <w:szCs w:val="24"/>
                              </w:rPr>
                            </w:pPr>
                          </w:p>
                          <w:p w14:paraId="17444024" w14:textId="77777777" w:rsidR="00423DDD" w:rsidRPr="008C4973" w:rsidRDefault="00423DDD" w:rsidP="00446222">
                            <w:pPr>
                              <w:rPr>
                                <w:rFonts w:ascii="HGPｺﾞｼｯｸM" w:eastAsia="HGPｺﾞｼｯｸM" w:hAnsi="游ゴシック Light"/>
                                <w:b/>
                                <w:sz w:val="24"/>
                                <w:szCs w:val="24"/>
                              </w:rPr>
                            </w:pPr>
                          </w:p>
                          <w:p w14:paraId="305D588E" w14:textId="77777777" w:rsidR="00423DDD" w:rsidRDefault="00423DDD" w:rsidP="00446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FC1D76" id="_x0000_t202" coordsize="21600,21600" o:spt="202" path="m,l,21600r21600,l21600,xe">
                <v:stroke joinstyle="miter"/>
                <v:path gradientshapeok="t" o:connecttype="rect"/>
              </v:shapetype>
              <v:shape id="テキスト ボックス 21" o:spid="_x0000_s1026" type="#_x0000_t202" style="position:absolute;left:0;text-align:left;margin-left:142.95pt;margin-top:-41.5pt;width:1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" fillcolor="window" stroked="f" strokeweight=".5pt">
                <v:path arrowok="t"/>
                <v:textbox>
                  <w:txbxContent>
                    <w:p w14:paraId="73A8369E" w14:textId="77777777" w:rsidR="00423DDD" w:rsidRPr="008C4973" w:rsidRDefault="00423DDD" w:rsidP="00446222">
                      <w:pPr>
                        <w:rPr>
                          <w:rFonts w:ascii="HGPｺﾞｼｯｸM" w:eastAsia="HGPｺﾞｼｯｸM" w:hAnsi="游ゴシック Light"/>
                          <w:b/>
                          <w:sz w:val="24"/>
                          <w:szCs w:val="24"/>
                        </w:rPr>
                      </w:pPr>
                    </w:p>
                    <w:p w14:paraId="17444024" w14:textId="77777777" w:rsidR="00423DDD" w:rsidRPr="008C4973" w:rsidRDefault="00423DDD" w:rsidP="00446222">
                      <w:pPr>
                        <w:rPr>
                          <w:rFonts w:ascii="HGPｺﾞｼｯｸM" w:eastAsia="HGPｺﾞｼｯｸM" w:hAnsi="游ゴシック Light"/>
                          <w:b/>
                          <w:sz w:val="24"/>
                          <w:szCs w:val="24"/>
                        </w:rPr>
                      </w:pPr>
                    </w:p>
                    <w:p w14:paraId="305D588E" w14:textId="77777777" w:rsidR="00423DDD" w:rsidRDefault="00423DDD" w:rsidP="00446222"/>
                  </w:txbxContent>
                </v:textbox>
              </v:shape>
            </w:pict>
          </mc:Fallback>
        </mc:AlternateContent>
      </w:r>
    </w:p>
    <w:p w14:paraId="49B398D7" w14:textId="77777777" w:rsidR="00446222" w:rsidRPr="00720AE5" w:rsidRDefault="00446222" w:rsidP="00446222">
      <w:pPr>
        <w:widowControl/>
        <w:jc w:val="center"/>
        <w:rPr>
          <w:rFonts w:ascii="ＭＳ ゴシック" w:eastAsia="ＭＳ ゴシック" w:hAnsi="ＭＳ ゴシック"/>
          <w:sz w:val="48"/>
          <w:szCs w:val="48"/>
        </w:rPr>
      </w:pPr>
    </w:p>
    <w:p w14:paraId="09FB509E" w14:textId="77777777" w:rsidR="00446222" w:rsidRPr="00720AE5" w:rsidRDefault="00446222" w:rsidP="00446222">
      <w:pPr>
        <w:widowControl/>
        <w:jc w:val="center"/>
        <w:rPr>
          <w:rFonts w:ascii="ＭＳ ゴシック" w:eastAsia="ＭＳ ゴシック" w:hAnsi="ＭＳ ゴシック"/>
          <w:sz w:val="48"/>
          <w:szCs w:val="48"/>
        </w:rPr>
      </w:pPr>
    </w:p>
    <w:p w14:paraId="09506F14" w14:textId="77777777" w:rsidR="00446222" w:rsidRPr="00720AE5" w:rsidRDefault="00446222" w:rsidP="00446222">
      <w:pPr>
        <w:widowControl/>
        <w:jc w:val="center"/>
        <w:rPr>
          <w:rFonts w:ascii="ＭＳ ゴシック" w:eastAsia="ＭＳ ゴシック" w:hAnsi="ＭＳ ゴシック"/>
          <w:sz w:val="48"/>
          <w:szCs w:val="48"/>
        </w:rPr>
      </w:pPr>
      <w:r w:rsidRPr="00720AE5">
        <w:rPr>
          <w:rFonts w:ascii="ＭＳ ゴシック" w:eastAsia="ＭＳ ゴシック" w:hAnsi="ＭＳ ゴシック" w:hint="eastAsia"/>
          <w:sz w:val="48"/>
          <w:szCs w:val="48"/>
        </w:rPr>
        <w:t>障がい者福祉施策の推進に係る提言</w:t>
      </w:r>
    </w:p>
    <w:p w14:paraId="6DC21626" w14:textId="77777777" w:rsidR="00446222" w:rsidRPr="00720AE5" w:rsidRDefault="00446222" w:rsidP="00446222">
      <w:pPr>
        <w:widowControl/>
        <w:jc w:val="center"/>
        <w:rPr>
          <w:rFonts w:ascii="ＭＳ ゴシック" w:eastAsia="ＭＳ ゴシック" w:hAnsi="ＭＳ ゴシック"/>
          <w:sz w:val="48"/>
          <w:szCs w:val="48"/>
        </w:rPr>
      </w:pPr>
      <w:r w:rsidRPr="00720AE5">
        <w:rPr>
          <w:rFonts w:ascii="ＭＳ ゴシック" w:eastAsia="ＭＳ ゴシック" w:hAnsi="ＭＳ ゴシック" w:hint="eastAsia"/>
          <w:sz w:val="48"/>
          <w:szCs w:val="48"/>
        </w:rPr>
        <w:t>（論点整理）</w:t>
      </w:r>
    </w:p>
    <w:p w14:paraId="49D89F5F" w14:textId="77777777" w:rsidR="00446222" w:rsidRPr="00720AE5" w:rsidRDefault="00446222" w:rsidP="00446222">
      <w:pPr>
        <w:jc w:val="center"/>
        <w:rPr>
          <w:rFonts w:ascii="ＭＳ ゴシック" w:eastAsia="ＭＳ ゴシック" w:hAnsi="ＭＳ ゴシック"/>
          <w:b/>
          <w:sz w:val="40"/>
          <w:szCs w:val="40"/>
        </w:rPr>
      </w:pPr>
    </w:p>
    <w:p w14:paraId="1666EB30" w14:textId="77777777" w:rsidR="00446222" w:rsidRPr="00720AE5" w:rsidRDefault="00446222" w:rsidP="00446222">
      <w:pPr>
        <w:jc w:val="center"/>
        <w:rPr>
          <w:rFonts w:ascii="ＭＳ ゴシック" w:eastAsia="ＭＳ ゴシック" w:hAnsi="ＭＳ ゴシック"/>
          <w:b/>
          <w:sz w:val="40"/>
          <w:szCs w:val="40"/>
        </w:rPr>
      </w:pPr>
    </w:p>
    <w:p w14:paraId="05594497" w14:textId="77777777" w:rsidR="00446222" w:rsidRPr="00720AE5" w:rsidRDefault="00446222" w:rsidP="00446222">
      <w:pPr>
        <w:jc w:val="center"/>
        <w:rPr>
          <w:rFonts w:ascii="ＭＳ ゴシック" w:eastAsia="ＭＳ ゴシック" w:hAnsi="ＭＳ ゴシック"/>
          <w:b/>
          <w:sz w:val="40"/>
          <w:szCs w:val="40"/>
        </w:rPr>
      </w:pPr>
    </w:p>
    <w:p w14:paraId="4CA91884" w14:textId="77777777" w:rsidR="00446222" w:rsidRPr="00720AE5" w:rsidRDefault="00446222" w:rsidP="00446222">
      <w:pPr>
        <w:jc w:val="center"/>
        <w:rPr>
          <w:rFonts w:ascii="ＭＳ ゴシック" w:eastAsia="ＭＳ ゴシック" w:hAnsi="ＭＳ ゴシック"/>
          <w:b/>
          <w:sz w:val="40"/>
          <w:szCs w:val="40"/>
        </w:rPr>
      </w:pPr>
    </w:p>
    <w:p w14:paraId="0E1E5A9F" w14:textId="77777777" w:rsidR="00446222" w:rsidRPr="00720AE5" w:rsidRDefault="00446222" w:rsidP="00446222">
      <w:pPr>
        <w:jc w:val="center"/>
        <w:rPr>
          <w:rFonts w:ascii="ＭＳ ゴシック" w:eastAsia="ＭＳ ゴシック" w:hAnsi="ＭＳ ゴシック"/>
          <w:b/>
          <w:sz w:val="40"/>
          <w:szCs w:val="40"/>
        </w:rPr>
      </w:pPr>
    </w:p>
    <w:p w14:paraId="3D8730FF" w14:textId="77777777" w:rsidR="00446222" w:rsidRPr="00720AE5" w:rsidRDefault="00446222" w:rsidP="00446222">
      <w:pPr>
        <w:jc w:val="center"/>
        <w:rPr>
          <w:rFonts w:ascii="ＭＳ ゴシック" w:eastAsia="ＭＳ ゴシック" w:hAnsi="ＭＳ ゴシック"/>
          <w:b/>
          <w:sz w:val="40"/>
          <w:szCs w:val="40"/>
        </w:rPr>
      </w:pPr>
    </w:p>
    <w:p w14:paraId="066F7910" w14:textId="77777777" w:rsidR="00446222" w:rsidRPr="00720AE5" w:rsidRDefault="00446222" w:rsidP="00446222">
      <w:pPr>
        <w:jc w:val="center"/>
        <w:rPr>
          <w:rFonts w:ascii="ＭＳ ゴシック" w:eastAsia="ＭＳ ゴシック" w:hAnsi="ＭＳ ゴシック"/>
          <w:b/>
          <w:sz w:val="40"/>
          <w:szCs w:val="40"/>
        </w:rPr>
      </w:pPr>
    </w:p>
    <w:p w14:paraId="7D8406CB" w14:textId="77777777" w:rsidR="00446222" w:rsidRPr="00720AE5" w:rsidRDefault="00446222" w:rsidP="00446222">
      <w:pPr>
        <w:jc w:val="center"/>
        <w:rPr>
          <w:rFonts w:ascii="ＭＳ ゴシック" w:eastAsia="ＭＳ ゴシック" w:hAnsi="ＭＳ ゴシック"/>
          <w:b/>
          <w:sz w:val="40"/>
          <w:szCs w:val="40"/>
        </w:rPr>
      </w:pPr>
    </w:p>
    <w:p w14:paraId="4D058B7D" w14:textId="77777777" w:rsidR="00446222" w:rsidRPr="00720AE5" w:rsidRDefault="00446222" w:rsidP="00446222">
      <w:pPr>
        <w:jc w:val="center"/>
        <w:rPr>
          <w:rFonts w:ascii="ＭＳ ゴシック" w:eastAsia="ＭＳ ゴシック" w:hAnsi="ＭＳ ゴシック"/>
          <w:b/>
          <w:sz w:val="40"/>
          <w:szCs w:val="40"/>
        </w:rPr>
      </w:pPr>
    </w:p>
    <w:p w14:paraId="68C50A0F" w14:textId="77777777" w:rsidR="00446222" w:rsidRPr="00720AE5" w:rsidRDefault="00446222" w:rsidP="00446222">
      <w:pPr>
        <w:jc w:val="center"/>
        <w:rPr>
          <w:rFonts w:ascii="ＭＳ ゴシック" w:eastAsia="ＭＳ ゴシック" w:hAnsi="ＭＳ ゴシック"/>
          <w:b/>
          <w:sz w:val="40"/>
          <w:szCs w:val="40"/>
        </w:rPr>
      </w:pPr>
    </w:p>
    <w:p w14:paraId="6A1FBE82" w14:textId="0A897CC6" w:rsidR="00446222" w:rsidRPr="00720AE5" w:rsidRDefault="00446222" w:rsidP="00446222">
      <w:pPr>
        <w:jc w:val="center"/>
        <w:rPr>
          <w:rFonts w:ascii="ＭＳ ゴシック" w:eastAsia="ＭＳ ゴシック" w:hAnsi="ＭＳ ゴシック"/>
          <w:b/>
          <w:sz w:val="40"/>
          <w:szCs w:val="40"/>
        </w:rPr>
      </w:pPr>
      <w:r w:rsidRPr="007C2296">
        <w:rPr>
          <w:rFonts w:ascii="ＭＳ ゴシック" w:eastAsia="ＭＳ ゴシック" w:hAnsi="ＭＳ ゴシック" w:hint="eastAsia"/>
          <w:b/>
          <w:spacing w:val="134"/>
          <w:kern w:val="0"/>
          <w:sz w:val="40"/>
          <w:szCs w:val="40"/>
          <w:fitText w:val="4422" w:id="-1444184064"/>
        </w:rPr>
        <w:t>令和</w:t>
      </w:r>
      <w:r w:rsidR="00FF671E" w:rsidRPr="007C2296">
        <w:rPr>
          <w:rFonts w:ascii="ＭＳ ゴシック" w:eastAsia="ＭＳ ゴシック" w:hAnsi="ＭＳ ゴシック" w:hint="eastAsia"/>
          <w:b/>
          <w:spacing w:val="134"/>
          <w:kern w:val="0"/>
          <w:sz w:val="40"/>
          <w:szCs w:val="40"/>
          <w:fitText w:val="4422" w:id="-1444184064"/>
        </w:rPr>
        <w:t>４</w:t>
      </w:r>
      <w:r w:rsidRPr="007C2296">
        <w:rPr>
          <w:rFonts w:ascii="ＭＳ ゴシック" w:eastAsia="ＭＳ ゴシック" w:hAnsi="ＭＳ ゴシック" w:hint="eastAsia"/>
          <w:b/>
          <w:spacing w:val="134"/>
          <w:kern w:val="0"/>
          <w:sz w:val="40"/>
          <w:szCs w:val="40"/>
          <w:fitText w:val="4422" w:id="-1444184064"/>
        </w:rPr>
        <w:t>年１</w:t>
      </w:r>
      <w:r w:rsidR="00E71DE7" w:rsidRPr="007C2296">
        <w:rPr>
          <w:rFonts w:ascii="ＭＳ ゴシック" w:eastAsia="ＭＳ ゴシック" w:hAnsi="ＭＳ ゴシック" w:hint="eastAsia"/>
          <w:b/>
          <w:spacing w:val="134"/>
          <w:kern w:val="0"/>
          <w:sz w:val="40"/>
          <w:szCs w:val="40"/>
          <w:fitText w:val="4422" w:id="-1444184064"/>
        </w:rPr>
        <w:t>１</w:t>
      </w:r>
      <w:r w:rsidRPr="007C2296">
        <w:rPr>
          <w:rFonts w:ascii="ＭＳ ゴシック" w:eastAsia="ＭＳ ゴシック" w:hAnsi="ＭＳ ゴシック" w:hint="eastAsia"/>
          <w:b/>
          <w:spacing w:val="2"/>
          <w:kern w:val="0"/>
          <w:sz w:val="40"/>
          <w:szCs w:val="40"/>
          <w:fitText w:val="4422" w:id="-1444184064"/>
        </w:rPr>
        <w:t>月</w:t>
      </w:r>
    </w:p>
    <w:p w14:paraId="5EDC71FE" w14:textId="77777777" w:rsidR="00446222" w:rsidRPr="00720AE5" w:rsidRDefault="00446222" w:rsidP="00446222">
      <w:pPr>
        <w:jc w:val="center"/>
        <w:rPr>
          <w:rFonts w:ascii="ＭＳ ゴシック" w:eastAsia="ＭＳ ゴシック" w:hAnsi="ＭＳ ゴシック"/>
          <w:b/>
          <w:sz w:val="40"/>
          <w:szCs w:val="40"/>
        </w:rPr>
      </w:pPr>
      <w:r w:rsidRPr="00720AE5">
        <w:rPr>
          <w:rFonts w:ascii="ＭＳ ゴシック" w:eastAsia="ＭＳ ゴシック" w:hAnsi="ＭＳ ゴシック" w:hint="eastAsia"/>
          <w:b/>
          <w:sz w:val="40"/>
          <w:szCs w:val="40"/>
        </w:rPr>
        <w:t>大阪府福祉部障がい福祉室</w:t>
      </w:r>
    </w:p>
    <w:p w14:paraId="4A0E0546" w14:textId="77777777" w:rsidR="00446222" w:rsidRPr="00720AE5" w:rsidRDefault="00446222" w:rsidP="00446222">
      <w:pPr>
        <w:spacing w:line="220" w:lineRule="exact"/>
        <w:rPr>
          <w:rFonts w:ascii="HGSｺﾞｼｯｸM" w:eastAsia="HGSｺﾞｼｯｸM" w:hAnsi="游ゴシック Light"/>
          <w:szCs w:val="21"/>
        </w:rPr>
      </w:pPr>
    </w:p>
    <w:p w14:paraId="16ED2CC4" w14:textId="77777777" w:rsidR="00446222" w:rsidRPr="00720AE5" w:rsidRDefault="00446222" w:rsidP="00446222">
      <w:pPr>
        <w:spacing w:line="220" w:lineRule="exact"/>
        <w:rPr>
          <w:rFonts w:ascii="HGSｺﾞｼｯｸM" w:eastAsia="HGSｺﾞｼｯｸM" w:hAnsi="游ゴシック Light"/>
          <w:szCs w:val="21"/>
        </w:rPr>
      </w:pPr>
    </w:p>
    <w:p w14:paraId="23DB28FB" w14:textId="77777777" w:rsidR="00446222" w:rsidRPr="00720AE5" w:rsidRDefault="00446222" w:rsidP="00446222">
      <w:pPr>
        <w:spacing w:line="220" w:lineRule="exact"/>
        <w:rPr>
          <w:rFonts w:ascii="HGSｺﾞｼｯｸM" w:eastAsia="HGSｺﾞｼｯｸM" w:hAnsi="游ゴシック Light"/>
          <w:szCs w:val="21"/>
        </w:rPr>
      </w:pPr>
    </w:p>
    <w:p w14:paraId="29BFED7E" w14:textId="77777777" w:rsidR="00446222" w:rsidRPr="00720AE5" w:rsidRDefault="00446222" w:rsidP="00446222">
      <w:pPr>
        <w:spacing w:line="220" w:lineRule="exact"/>
        <w:rPr>
          <w:rFonts w:ascii="HGSｺﾞｼｯｸM" w:eastAsia="HGSｺﾞｼｯｸM" w:hAnsi="游ゴシック Light"/>
          <w:szCs w:val="21"/>
        </w:rPr>
      </w:pPr>
    </w:p>
    <w:p w14:paraId="4306B91D" w14:textId="77777777" w:rsidR="00446222" w:rsidRPr="00720AE5" w:rsidRDefault="00446222" w:rsidP="00446222">
      <w:pPr>
        <w:spacing w:line="220" w:lineRule="exact"/>
        <w:rPr>
          <w:rFonts w:ascii="HGSｺﾞｼｯｸM" w:eastAsia="HGSｺﾞｼｯｸM" w:hAnsi="游ゴシック Light"/>
          <w:szCs w:val="21"/>
        </w:rPr>
      </w:pPr>
    </w:p>
    <w:p w14:paraId="73F86C2B" w14:textId="77777777" w:rsidR="00446222" w:rsidRPr="00720AE5" w:rsidRDefault="00446222" w:rsidP="00446222">
      <w:pPr>
        <w:spacing w:line="220" w:lineRule="exact"/>
        <w:rPr>
          <w:rFonts w:ascii="HGSｺﾞｼｯｸM" w:eastAsia="HGSｺﾞｼｯｸM" w:hAnsi="游ゴシック Light"/>
          <w:szCs w:val="21"/>
        </w:rPr>
      </w:pPr>
    </w:p>
    <w:p w14:paraId="1C5A9746" w14:textId="77777777" w:rsidR="00446222" w:rsidRPr="00720AE5" w:rsidRDefault="00446222" w:rsidP="00446222">
      <w:pPr>
        <w:rPr>
          <w:rFonts w:ascii="ＭＳ ゴシック" w:eastAsia="ＭＳ ゴシック" w:hAnsi="ＭＳ ゴシック"/>
          <w:sz w:val="36"/>
          <w:szCs w:val="36"/>
        </w:rPr>
      </w:pPr>
      <w:r w:rsidRPr="00720AE5">
        <w:rPr>
          <w:rFonts w:hint="eastAsia"/>
        </w:rPr>
        <w:lastRenderedPageBreak/>
        <w:t xml:space="preserve">　　　　　　　　　　　　　　　　　　　</w:t>
      </w:r>
      <w:r w:rsidRPr="00720AE5">
        <w:rPr>
          <w:rFonts w:ascii="ＭＳ ゴシック" w:eastAsia="ＭＳ ゴシック" w:hAnsi="ＭＳ ゴシック" w:hint="eastAsia"/>
          <w:sz w:val="36"/>
          <w:szCs w:val="36"/>
        </w:rPr>
        <w:t>目次</w:t>
      </w:r>
    </w:p>
    <w:p w14:paraId="5A6A1066" w14:textId="77777777" w:rsidR="00446222" w:rsidRPr="00720AE5" w:rsidRDefault="00446222" w:rsidP="00446222">
      <w:pPr>
        <w:rPr>
          <w:rFonts w:ascii="ＭＳ ゴシック" w:eastAsia="ＭＳ ゴシック" w:hAnsi="ＭＳ ゴシック"/>
          <w:sz w:val="36"/>
          <w:szCs w:val="36"/>
        </w:rPr>
      </w:pPr>
    </w:p>
    <w:p w14:paraId="32040D32" w14:textId="75C69875"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１．高</w:t>
      </w:r>
      <w:r w:rsidR="00FF671E">
        <w:rPr>
          <w:rFonts w:ascii="ＭＳ ゴシック" w:eastAsia="ＭＳ ゴシック" w:hAnsi="ＭＳ ゴシック" w:hint="eastAsia"/>
          <w:sz w:val="24"/>
          <w:szCs w:val="24"/>
        </w:rPr>
        <w:t>次脳機能障がいの訓練および地域移行について・・・・・・・・・・２</w:t>
      </w:r>
    </w:p>
    <w:p w14:paraId="607AFF78" w14:textId="77777777" w:rsidR="00446222" w:rsidRPr="00720AE5" w:rsidRDefault="00446222" w:rsidP="00446222">
      <w:pPr>
        <w:rPr>
          <w:rFonts w:ascii="ＭＳ ゴシック" w:eastAsia="ＭＳ ゴシック" w:hAnsi="ＭＳ ゴシック"/>
          <w:sz w:val="24"/>
          <w:szCs w:val="24"/>
        </w:rPr>
      </w:pPr>
    </w:p>
    <w:p w14:paraId="69A7834C"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２．都道府県・市区町村における障害者虐待事例への対応状況等調査について</w:t>
      </w:r>
    </w:p>
    <w:p w14:paraId="5A64D93E" w14:textId="77777777" w:rsidR="0078591A" w:rsidRPr="00720AE5" w:rsidRDefault="0078591A"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 xml:space="preserve">　　　　　　　　　　　　　　　　　　　　　　　　・・・・・・・・・・７</w:t>
      </w:r>
    </w:p>
    <w:p w14:paraId="69EF092C" w14:textId="77777777" w:rsidR="0078591A" w:rsidRPr="00720AE5" w:rsidRDefault="0078591A" w:rsidP="00446222">
      <w:pPr>
        <w:rPr>
          <w:rFonts w:ascii="ＭＳ ゴシック" w:eastAsia="ＭＳ ゴシック" w:hAnsi="ＭＳ ゴシック"/>
          <w:sz w:val="24"/>
          <w:szCs w:val="24"/>
        </w:rPr>
      </w:pPr>
    </w:p>
    <w:p w14:paraId="123FBB2C"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３．相談支援体制の整備について・・・・・・・・・・・・・・・・・・・</w:t>
      </w:r>
      <w:r w:rsidR="0078591A" w:rsidRPr="00720AE5">
        <w:rPr>
          <w:rFonts w:ascii="ＭＳ ゴシック" w:eastAsia="ＭＳ ゴシック" w:hAnsi="ＭＳ ゴシック" w:hint="eastAsia"/>
          <w:sz w:val="24"/>
          <w:szCs w:val="24"/>
        </w:rPr>
        <w:t>１０</w:t>
      </w:r>
    </w:p>
    <w:p w14:paraId="31FC46D3" w14:textId="77777777" w:rsidR="00446222" w:rsidRPr="00720AE5" w:rsidRDefault="00446222" w:rsidP="00446222">
      <w:pPr>
        <w:rPr>
          <w:rFonts w:ascii="ＭＳ ゴシック" w:eastAsia="ＭＳ ゴシック" w:hAnsi="ＭＳ ゴシック"/>
          <w:sz w:val="24"/>
          <w:szCs w:val="24"/>
        </w:rPr>
      </w:pPr>
    </w:p>
    <w:p w14:paraId="3635DD34"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４．地域生活支援事業等の国庫補助の在り方について・・・・・・・・・・</w:t>
      </w:r>
      <w:r w:rsidR="00115E9F" w:rsidRPr="00720AE5">
        <w:rPr>
          <w:rFonts w:ascii="ＭＳ ゴシック" w:eastAsia="ＭＳ ゴシック" w:hAnsi="ＭＳ ゴシック" w:hint="eastAsia"/>
          <w:sz w:val="24"/>
          <w:szCs w:val="24"/>
        </w:rPr>
        <w:t>１８</w:t>
      </w:r>
    </w:p>
    <w:p w14:paraId="4B73D17B" w14:textId="77777777" w:rsidR="00446222" w:rsidRPr="00720AE5" w:rsidRDefault="00446222" w:rsidP="00446222">
      <w:pPr>
        <w:rPr>
          <w:rFonts w:ascii="ＭＳ ゴシック" w:eastAsia="ＭＳ ゴシック" w:hAnsi="ＭＳ ゴシック"/>
          <w:sz w:val="24"/>
          <w:szCs w:val="24"/>
        </w:rPr>
      </w:pPr>
    </w:p>
    <w:p w14:paraId="3538415D"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５．障がい者等の移動の支援について・・・・・・・・・・・・・・・・・</w:t>
      </w:r>
      <w:r w:rsidR="00115E9F" w:rsidRPr="00720AE5">
        <w:rPr>
          <w:rFonts w:ascii="ＭＳ ゴシック" w:eastAsia="ＭＳ ゴシック" w:hAnsi="ＭＳ ゴシック" w:hint="eastAsia"/>
          <w:sz w:val="24"/>
          <w:szCs w:val="24"/>
        </w:rPr>
        <w:t>２１</w:t>
      </w:r>
      <w:r w:rsidRPr="00720AE5">
        <w:rPr>
          <w:rFonts w:ascii="ＭＳ ゴシック" w:eastAsia="ＭＳ ゴシック" w:hAnsi="ＭＳ ゴシック" w:hint="eastAsia"/>
          <w:sz w:val="24"/>
          <w:szCs w:val="24"/>
        </w:rPr>
        <w:t xml:space="preserve">　　</w:t>
      </w:r>
    </w:p>
    <w:p w14:paraId="4A3052EB" w14:textId="77777777" w:rsidR="00446222" w:rsidRPr="00720AE5" w:rsidRDefault="00446222" w:rsidP="00446222">
      <w:pPr>
        <w:rPr>
          <w:rFonts w:ascii="ＭＳ ゴシック" w:eastAsia="ＭＳ ゴシック" w:hAnsi="ＭＳ ゴシック"/>
          <w:sz w:val="24"/>
          <w:szCs w:val="24"/>
        </w:rPr>
      </w:pPr>
    </w:p>
    <w:p w14:paraId="3AE9DBCF"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６．障がい者の就労定着支援について・・・・・・・・・・・・・・・・・</w:t>
      </w:r>
      <w:r w:rsidR="00115E9F" w:rsidRPr="00720AE5">
        <w:rPr>
          <w:rFonts w:ascii="ＭＳ ゴシック" w:eastAsia="ＭＳ ゴシック" w:hAnsi="ＭＳ ゴシック" w:hint="eastAsia"/>
          <w:sz w:val="24"/>
          <w:szCs w:val="24"/>
        </w:rPr>
        <w:t>２４</w:t>
      </w:r>
    </w:p>
    <w:p w14:paraId="38A27741" w14:textId="77777777" w:rsidR="00446222" w:rsidRPr="00720AE5" w:rsidRDefault="00446222" w:rsidP="00446222">
      <w:pPr>
        <w:rPr>
          <w:rFonts w:ascii="ＭＳ ゴシック" w:eastAsia="ＭＳ ゴシック" w:hAnsi="ＭＳ ゴシック"/>
          <w:sz w:val="24"/>
          <w:szCs w:val="24"/>
        </w:rPr>
      </w:pPr>
    </w:p>
    <w:p w14:paraId="4BC5D766"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７．精神科病院や入所施設からの地域生活への移行について・・・・・・・</w:t>
      </w:r>
      <w:r w:rsidR="00115E9F" w:rsidRPr="00720AE5">
        <w:rPr>
          <w:rFonts w:ascii="ＭＳ ゴシック" w:eastAsia="ＭＳ ゴシック" w:hAnsi="ＭＳ ゴシック" w:hint="eastAsia"/>
          <w:sz w:val="24"/>
          <w:szCs w:val="24"/>
        </w:rPr>
        <w:t>２７</w:t>
      </w:r>
    </w:p>
    <w:p w14:paraId="7FE53546" w14:textId="77777777" w:rsidR="00446222" w:rsidRPr="00720AE5" w:rsidRDefault="00446222" w:rsidP="00446222">
      <w:pPr>
        <w:rPr>
          <w:rFonts w:ascii="ＭＳ ゴシック" w:eastAsia="ＭＳ ゴシック" w:hAnsi="ＭＳ ゴシック"/>
          <w:sz w:val="24"/>
          <w:szCs w:val="24"/>
        </w:rPr>
      </w:pPr>
    </w:p>
    <w:p w14:paraId="1739BABD" w14:textId="77777777" w:rsidR="00446222" w:rsidRPr="00720AE5" w:rsidRDefault="00446222" w:rsidP="00446222">
      <w:pPr>
        <w:rPr>
          <w:rFonts w:ascii="ＭＳ ゴシック" w:eastAsia="ＭＳ ゴシック" w:hAnsi="ＭＳ ゴシック"/>
          <w:sz w:val="24"/>
          <w:szCs w:val="24"/>
        </w:rPr>
      </w:pPr>
      <w:r w:rsidRPr="00720AE5">
        <w:rPr>
          <w:rFonts w:ascii="ＭＳ ゴシック" w:eastAsia="ＭＳ ゴシック" w:hAnsi="ＭＳ ゴシック" w:hint="eastAsia"/>
          <w:sz w:val="24"/>
          <w:szCs w:val="24"/>
        </w:rPr>
        <w:t>８．今後の報酬改定等について・・・・・・・・・・・・・・・・・・・・</w:t>
      </w:r>
      <w:r w:rsidR="00115E9F" w:rsidRPr="00720AE5">
        <w:rPr>
          <w:rFonts w:ascii="ＭＳ ゴシック" w:eastAsia="ＭＳ ゴシック" w:hAnsi="ＭＳ ゴシック" w:hint="eastAsia"/>
          <w:sz w:val="24"/>
          <w:szCs w:val="24"/>
        </w:rPr>
        <w:t>２９</w:t>
      </w:r>
    </w:p>
    <w:p w14:paraId="1CBDA553" w14:textId="77777777" w:rsidR="00446222" w:rsidRPr="00720AE5" w:rsidRDefault="00446222" w:rsidP="00446222">
      <w:pPr>
        <w:rPr>
          <w:rFonts w:ascii="ＭＳ ゴシック" w:eastAsia="ＭＳ ゴシック" w:hAnsi="ＭＳ ゴシック"/>
          <w:sz w:val="24"/>
          <w:szCs w:val="24"/>
        </w:rPr>
      </w:pPr>
    </w:p>
    <w:p w14:paraId="327C31A0" w14:textId="77777777" w:rsidR="00446222" w:rsidRPr="00720AE5" w:rsidRDefault="00446222" w:rsidP="00446222">
      <w:pPr>
        <w:rPr>
          <w:rFonts w:ascii="ＭＳ ゴシック" w:eastAsia="ＭＳ ゴシック" w:hAnsi="ＭＳ ゴシック"/>
          <w:sz w:val="28"/>
          <w:szCs w:val="28"/>
        </w:rPr>
      </w:pPr>
    </w:p>
    <w:p w14:paraId="6188A41C" w14:textId="77777777" w:rsidR="00446222" w:rsidRPr="00720AE5" w:rsidRDefault="00446222" w:rsidP="00446222">
      <w:pPr>
        <w:rPr>
          <w:rFonts w:ascii="ＭＳ ゴシック" w:eastAsia="ＭＳ ゴシック" w:hAnsi="ＭＳ ゴシック"/>
          <w:sz w:val="28"/>
          <w:szCs w:val="28"/>
        </w:rPr>
      </w:pPr>
    </w:p>
    <w:p w14:paraId="520CAFF8" w14:textId="77777777" w:rsidR="00446222" w:rsidRPr="00720AE5" w:rsidRDefault="00446222" w:rsidP="00446222">
      <w:pPr>
        <w:rPr>
          <w:rFonts w:ascii="ＭＳ ゴシック" w:eastAsia="ＭＳ ゴシック" w:hAnsi="ＭＳ ゴシック"/>
          <w:sz w:val="28"/>
          <w:szCs w:val="28"/>
        </w:rPr>
      </w:pPr>
    </w:p>
    <w:p w14:paraId="4BC7A937" w14:textId="77777777" w:rsidR="00446222" w:rsidRPr="00720AE5" w:rsidRDefault="00446222" w:rsidP="00446222">
      <w:pPr>
        <w:rPr>
          <w:rFonts w:ascii="ＭＳ ゴシック" w:eastAsia="ＭＳ ゴシック" w:hAnsi="ＭＳ ゴシック"/>
          <w:sz w:val="28"/>
          <w:szCs w:val="28"/>
        </w:rPr>
      </w:pPr>
    </w:p>
    <w:p w14:paraId="45B380F1" w14:textId="77777777" w:rsidR="00446222" w:rsidRPr="00720AE5" w:rsidRDefault="00446222" w:rsidP="00446222">
      <w:pPr>
        <w:rPr>
          <w:rFonts w:ascii="ＭＳ ゴシック" w:eastAsia="ＭＳ ゴシック" w:hAnsi="ＭＳ ゴシック"/>
          <w:sz w:val="28"/>
          <w:szCs w:val="28"/>
        </w:rPr>
      </w:pPr>
    </w:p>
    <w:p w14:paraId="12666EDA" w14:textId="77777777" w:rsidR="00446222" w:rsidRPr="00720AE5" w:rsidRDefault="00446222" w:rsidP="00446222">
      <w:pPr>
        <w:rPr>
          <w:rFonts w:ascii="ＭＳ ゴシック" w:eastAsia="ＭＳ ゴシック" w:hAnsi="ＭＳ ゴシック"/>
          <w:sz w:val="28"/>
          <w:szCs w:val="28"/>
        </w:rPr>
      </w:pPr>
    </w:p>
    <w:p w14:paraId="7EB757BD" w14:textId="77777777" w:rsidR="00446222" w:rsidRPr="00720AE5" w:rsidRDefault="00446222" w:rsidP="00446222">
      <w:pPr>
        <w:rPr>
          <w:rFonts w:ascii="ＭＳ ゴシック" w:eastAsia="ＭＳ ゴシック" w:hAnsi="ＭＳ ゴシック"/>
          <w:sz w:val="28"/>
          <w:szCs w:val="28"/>
        </w:rPr>
      </w:pPr>
    </w:p>
    <w:p w14:paraId="5AADF6DA" w14:textId="77777777" w:rsidR="00446222" w:rsidRPr="00720AE5" w:rsidRDefault="00446222" w:rsidP="00446222">
      <w:pPr>
        <w:rPr>
          <w:rFonts w:ascii="ＭＳ ゴシック" w:eastAsia="ＭＳ ゴシック" w:hAnsi="ＭＳ ゴシック"/>
          <w:sz w:val="28"/>
          <w:szCs w:val="28"/>
        </w:rPr>
      </w:pPr>
    </w:p>
    <w:p w14:paraId="5EE3F983" w14:textId="77777777" w:rsidR="00446222" w:rsidRPr="00720AE5" w:rsidRDefault="00446222" w:rsidP="00446222">
      <w:pPr>
        <w:rPr>
          <w:rFonts w:ascii="ＭＳ ゴシック" w:eastAsia="ＭＳ ゴシック" w:hAnsi="ＭＳ ゴシック" w:cs="Cambria Math"/>
        </w:rPr>
      </w:pPr>
      <w:r w:rsidRPr="00720AE5">
        <w:rPr>
          <w:rFonts w:ascii="ＭＳ ゴシック" w:eastAsia="ＭＳ ゴシック" w:hAnsi="ＭＳ ゴシック" w:cs="Cambria Math"/>
          <w:noProof/>
        </w:rPr>
        <w:lastRenderedPageBreak/>
        <mc:AlternateContent>
          <mc:Choice Requires="wps">
            <w:drawing>
              <wp:inline distT="0" distB="0" distL="0" distR="0" wp14:anchorId="22463656" wp14:editId="7A9F4F17">
                <wp:extent cx="5685155" cy="342900"/>
                <wp:effectExtent l="0" t="0" r="10795" b="19050"/>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55" cy="342900"/>
                        </a:xfrm>
                        <a:prstGeom prst="rect">
                          <a:avLst/>
                        </a:prstGeom>
                        <a:solidFill>
                          <a:srgbClr val="000000"/>
                        </a:solidFill>
                        <a:ln w="25400">
                          <a:solidFill>
                            <a:srgbClr val="000000"/>
                          </a:solidFill>
                          <a:miter lim="800000"/>
                          <a:headEnd/>
                          <a:tailEnd/>
                        </a:ln>
                      </wps:spPr>
                      <wps:txbx>
                        <w:txbxContent>
                          <w:p w14:paraId="1171EA5F" w14:textId="77777777" w:rsidR="00423DDD" w:rsidRPr="004F629B" w:rsidRDefault="00423DDD" w:rsidP="00446222">
                            <w:pPr>
                              <w:spacing w:line="300" w:lineRule="exact"/>
                              <w:rPr>
                                <w:rFonts w:ascii="ＭＳ ゴシック" w:eastAsia="ＭＳ ゴシック" w:hAnsi="ＭＳ ゴシック"/>
                                <w:b/>
                                <w:sz w:val="26"/>
                                <w:szCs w:val="26"/>
                                <w:shd w:val="clear" w:color="auto" w:fill="00B0F0"/>
                              </w:rPr>
                            </w:pPr>
                            <w:r w:rsidRPr="004F629B">
                              <w:rPr>
                                <w:rFonts w:ascii="ＭＳ ゴシック" w:eastAsia="ＭＳ ゴシック" w:hAnsi="ＭＳ ゴシック" w:hint="eastAsia"/>
                                <w:b/>
                                <w:sz w:val="26"/>
                                <w:szCs w:val="26"/>
                              </w:rPr>
                              <w:t>１．高次脳機能障がいの訓練および地域移行について</w:t>
                            </w:r>
                          </w:p>
                          <w:p w14:paraId="5A38E65F" w14:textId="77777777" w:rsidR="00423DDD" w:rsidRPr="004F629B" w:rsidRDefault="00423DDD" w:rsidP="00446222">
                            <w:pPr>
                              <w:rPr>
                                <w:rFonts w:ascii="ＭＳ ゴシック" w:eastAsia="ＭＳ ゴシック" w:hAnsi="ＭＳ ゴシック"/>
                                <w:b/>
                              </w:rPr>
                            </w:pPr>
                          </w:p>
                        </w:txbxContent>
                      </wps:txbx>
                      <wps:bodyPr rot="0" vert="horz" wrap="square" lIns="91440" tIns="45720" rIns="91440" bIns="45720" anchor="ctr" anchorCtr="0" upright="1">
                        <a:noAutofit/>
                      </wps:bodyPr>
                    </wps:wsp>
                  </a:graphicData>
                </a:graphic>
              </wp:inline>
            </w:drawing>
          </mc:Choice>
          <mc:Fallback>
            <w:pict>
              <v:rect w14:anchorId="22463656" id="正方形/長方形 9" o:spid="_x0000_s1027" style="width:447.6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" fillcolor="black" strokeweight="2pt">
                <v:path arrowok="t"/>
                <v:textbox>
                  <w:txbxContent>
                    <w:p w14:paraId="1171EA5F" w14:textId="77777777" w:rsidR="00423DDD" w:rsidRPr="004F629B" w:rsidRDefault="00423DDD" w:rsidP="00446222">
                      <w:pPr>
                        <w:spacing w:line="300" w:lineRule="exact"/>
                        <w:rPr>
                          <w:rFonts w:ascii="ＭＳ ゴシック" w:eastAsia="ＭＳ ゴシック" w:hAnsi="ＭＳ ゴシック"/>
                          <w:b/>
                          <w:sz w:val="26"/>
                          <w:szCs w:val="26"/>
                          <w:shd w:val="clear" w:color="auto" w:fill="00B0F0"/>
                        </w:rPr>
                      </w:pPr>
                      <w:r w:rsidRPr="004F629B">
                        <w:rPr>
                          <w:rFonts w:ascii="ＭＳ ゴシック" w:eastAsia="ＭＳ ゴシック" w:hAnsi="ＭＳ ゴシック" w:hint="eastAsia"/>
                          <w:b/>
                          <w:sz w:val="26"/>
                          <w:szCs w:val="26"/>
                        </w:rPr>
                        <w:t>１．高次脳機能障がいの訓練および地域移行について</w:t>
                      </w:r>
                    </w:p>
                    <w:p w14:paraId="5A38E65F" w14:textId="77777777" w:rsidR="00423DDD" w:rsidRPr="004F629B" w:rsidRDefault="00423DDD" w:rsidP="00446222">
                      <w:pPr>
                        <w:rPr>
                          <w:rFonts w:ascii="ＭＳ ゴシック" w:eastAsia="ＭＳ ゴシック" w:hAnsi="ＭＳ ゴシック"/>
                          <w:b/>
                        </w:rPr>
                      </w:pPr>
                    </w:p>
                  </w:txbxContent>
                </v:textbox>
                <w10:anchorlock/>
              </v:rect>
            </w:pict>
          </mc:Fallback>
        </mc:AlternateContent>
      </w:r>
    </w:p>
    <w:p w14:paraId="6AE7FB24" w14:textId="77777777" w:rsidR="00446222" w:rsidRPr="00720AE5" w:rsidRDefault="00446222" w:rsidP="00446222">
      <w:pPr>
        <w:rPr>
          <w:rFonts w:ascii="ＭＳ Ｐゴシック" w:eastAsia="游明朝" w:hAnsi="ＭＳ Ｐゴシック" w:cs="Cambria Math"/>
        </w:rPr>
      </w:pPr>
      <w:r w:rsidRPr="00720AE5">
        <w:rPr>
          <w:rFonts w:ascii="ＭＳ ゴシック" w:eastAsia="ＭＳ ゴシック" w:hAnsi="ＭＳ ゴシック" w:cs="Cambria Math"/>
          <w:noProof/>
          <w:szCs w:val="21"/>
          <w:shd w:val="clear" w:color="auto" w:fill="F7CAAC"/>
        </w:rPr>
        <mc:AlternateContent>
          <mc:Choice Requires="wps">
            <w:drawing>
              <wp:inline distT="0" distB="0" distL="0" distR="0" wp14:anchorId="4CAA1AFE" wp14:editId="34DA6302">
                <wp:extent cx="5694680" cy="2623185"/>
                <wp:effectExtent l="10160" t="10160" r="10160" b="1460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680" cy="2623185"/>
                        </a:xfrm>
                        <a:prstGeom prst="rect">
                          <a:avLst/>
                        </a:prstGeom>
                        <a:solidFill>
                          <a:srgbClr val="F4B083"/>
                        </a:solidFill>
                        <a:ln w="19050">
                          <a:solidFill>
                            <a:srgbClr val="FF0000"/>
                          </a:solidFill>
                          <a:miter lim="800000"/>
                          <a:headEnd/>
                          <a:tailEnd/>
                        </a:ln>
                      </wps:spPr>
                      <wps:txbx>
                        <w:txbxContent>
                          <w:p w14:paraId="6F533877"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〇機能訓練や生活訓練を行う入所型自立訓練施設が、高度かつ専門的・総合的な支援を要する高次脳機能障がい者を受入れる場合には、通常よりも手厚い専門職の配置及びきめ細かいサービス提供が必要となるため、実情に見合った報酬体系とするため以下の加算を検討すること。</w:t>
                            </w:r>
                          </w:p>
                          <w:p w14:paraId="66AA0E1C"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・専門職の配置加算</w:t>
                            </w:r>
                          </w:p>
                          <w:p w14:paraId="24EC4322" w14:textId="77777777" w:rsidR="00423DDD" w:rsidRPr="009D7316" w:rsidRDefault="00423DDD" w:rsidP="00446222">
                            <w:pPr>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・地域移行・定着に向けたアフターフォローに関する加算</w:t>
                            </w:r>
                          </w:p>
                          <w:p w14:paraId="16D8259A"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〇本人が必要なサービスを利用し、地域生活へ円滑に移行するため、制度の適用関係について以下の弾力的な運用を検討すること。</w:t>
                            </w:r>
                          </w:p>
                          <w:p w14:paraId="7D274BE6" w14:textId="77777777" w:rsidR="00423DDD" w:rsidRPr="009D7316" w:rsidRDefault="00423DDD" w:rsidP="00446222">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D7316">
                              <w:rPr>
                                <w:rFonts w:ascii="HG丸ｺﾞｼｯｸM-PRO" w:eastAsia="HG丸ｺﾞｼｯｸM-PRO" w:hAnsi="HG丸ｺﾞｼｯｸM-PRO" w:hint="eastAsia"/>
                              </w:rPr>
                              <w:t>障害支援区分</w:t>
                            </w:r>
                            <w:r>
                              <w:rPr>
                                <w:rFonts w:ascii="HG丸ｺﾞｼｯｸM-PRO" w:eastAsia="HG丸ｺﾞｼｯｸM-PRO" w:hAnsi="HG丸ｺﾞｼｯｸM-PRO" w:hint="eastAsia"/>
                              </w:rPr>
                              <w:t>が認定されない段階で、自立訓練施設を利用開始する場合においても、適切な報酬を反映する。</w:t>
                            </w:r>
                          </w:p>
                          <w:p w14:paraId="6797B748" w14:textId="77777777" w:rsidR="00423DDD" w:rsidRPr="004F629B"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・入所中においても介護保険や通院同行等の他サービスを利用可能とする。</w:t>
                            </w:r>
                          </w:p>
                        </w:txbxContent>
                      </wps:txbx>
                      <wps:bodyPr rot="0" vert="horz" wrap="square" lIns="91440" tIns="45720" rIns="91440" bIns="45720" anchor="t" anchorCtr="0" upright="1">
                        <a:noAutofit/>
                      </wps:bodyPr>
                    </wps:wsp>
                  </a:graphicData>
                </a:graphic>
              </wp:inline>
            </w:drawing>
          </mc:Choice>
          <mc:Fallback>
            <w:pict>
              <v:rect w14:anchorId="4CAA1AFE" id="正方形/長方形 8" o:spid="_x0000_s1028" style="width:448.4pt;height:2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" fillcolor="#f4b083" strokecolor="red" strokeweight="1.5pt">
                <v:path arrowok="t"/>
                <v:textbox>
                  <w:txbxContent>
                    <w:p w14:paraId="6F533877"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〇機能訓練や生活訓練を行う入所型自立訓練施設が、高度かつ専門的・総合的な支援を要する高次脳機能障がい者を受入れる場合には、通常よりも手厚い専門職の配置及びきめ細かいサービス提供が必要となるため、実情に見合った報酬体系とするため以下の加算を検討すること。</w:t>
                      </w:r>
                    </w:p>
                    <w:p w14:paraId="66AA0E1C"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・専門職の配置加算</w:t>
                      </w:r>
                    </w:p>
                    <w:p w14:paraId="24EC4322" w14:textId="77777777" w:rsidR="00423DDD" w:rsidRPr="009D7316" w:rsidRDefault="00423DDD" w:rsidP="00446222">
                      <w:pPr>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w:t>
                      </w:r>
                      <w:r w:rsidRPr="009D7316">
                        <w:rPr>
                          <w:rFonts w:ascii="HG丸ｺﾞｼｯｸM-PRO" w:eastAsia="HG丸ｺﾞｼｯｸM-PRO" w:hAnsi="HG丸ｺﾞｼｯｸM-PRO" w:hint="eastAsia"/>
                        </w:rPr>
                        <w:t>・地域移行・定着に向けたアフターフォローに関する加算</w:t>
                      </w:r>
                    </w:p>
                    <w:p w14:paraId="16D8259A" w14:textId="77777777" w:rsidR="00423DDD" w:rsidRPr="009D7316"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〇本人が必要なサービスを利用し、地域生活へ円滑に移行するため、制度の適用関係について以下の弾力的な運用を検討すること。</w:t>
                      </w:r>
                    </w:p>
                    <w:p w14:paraId="7D274BE6" w14:textId="77777777" w:rsidR="00423DDD" w:rsidRPr="009D7316" w:rsidRDefault="00423DDD" w:rsidP="00446222">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D7316">
                        <w:rPr>
                          <w:rFonts w:ascii="HG丸ｺﾞｼｯｸM-PRO" w:eastAsia="HG丸ｺﾞｼｯｸM-PRO" w:hAnsi="HG丸ｺﾞｼｯｸM-PRO" w:hint="eastAsia"/>
                        </w:rPr>
                        <w:t>障害支援区分</w:t>
                      </w:r>
                      <w:r>
                        <w:rPr>
                          <w:rFonts w:ascii="HG丸ｺﾞｼｯｸM-PRO" w:eastAsia="HG丸ｺﾞｼｯｸM-PRO" w:hAnsi="HG丸ｺﾞｼｯｸM-PRO" w:hint="eastAsia"/>
                        </w:rPr>
                        <w:t>が認定されない段階で、自立訓練施設を利用開始する場合においても、適切な報酬を反映する。</w:t>
                      </w:r>
                    </w:p>
                    <w:p w14:paraId="6797B748" w14:textId="77777777" w:rsidR="00423DDD" w:rsidRPr="004F629B" w:rsidRDefault="00423DDD" w:rsidP="00446222">
                      <w:pPr>
                        <w:ind w:left="210" w:hangingChars="100" w:hanging="210"/>
                        <w:rPr>
                          <w:rFonts w:ascii="HG丸ｺﾞｼｯｸM-PRO" w:eastAsia="HG丸ｺﾞｼｯｸM-PRO" w:hAnsi="HG丸ｺﾞｼｯｸM-PRO"/>
                        </w:rPr>
                      </w:pPr>
                      <w:r w:rsidRPr="009D7316">
                        <w:rPr>
                          <w:rFonts w:ascii="HG丸ｺﾞｼｯｸM-PRO" w:eastAsia="HG丸ｺﾞｼｯｸM-PRO" w:hAnsi="HG丸ｺﾞｼｯｸM-PRO" w:hint="eastAsia"/>
                        </w:rPr>
                        <w:t xml:space="preserve">　　・入所中においても介護保険や通院同行等の他サービスを利用可能とする。</w:t>
                      </w:r>
                    </w:p>
                  </w:txbxContent>
                </v:textbox>
                <w10:anchorlock/>
              </v:rect>
            </w:pict>
          </mc:Fallback>
        </mc:AlternateContent>
      </w:r>
    </w:p>
    <w:p w14:paraId="609A8B23" w14:textId="77777777" w:rsidR="00446222" w:rsidRPr="00720AE5" w:rsidRDefault="00446222" w:rsidP="00446222">
      <w:pPr>
        <w:rPr>
          <w:rFonts w:ascii="HG丸ｺﾞｼｯｸM-PRO" w:eastAsia="HG丸ｺﾞｼｯｸM-PRO" w:hAnsi="HG丸ｺﾞｼｯｸM-PRO" w:cs="Cambria Math"/>
          <w:b/>
          <w:szCs w:val="21"/>
        </w:rPr>
      </w:pPr>
      <w:r w:rsidRPr="00720AE5">
        <w:rPr>
          <w:rFonts w:ascii="HG丸ｺﾞｼｯｸM-PRO" w:eastAsia="HG丸ｺﾞｼｯｸM-PRO" w:hAnsi="HG丸ｺﾞｼｯｸM-PRO" w:cs="Cambria Math" w:hint="eastAsia"/>
          <w:b/>
          <w:szCs w:val="21"/>
        </w:rPr>
        <w:t>１．現状</w:t>
      </w:r>
    </w:p>
    <w:p w14:paraId="23D8AFAF" w14:textId="77777777" w:rsidR="00446222" w:rsidRPr="00720AE5" w:rsidRDefault="00446222" w:rsidP="00446222">
      <w:pPr>
        <w:ind w:left="632" w:hangingChars="300" w:hanging="632"/>
        <w:rPr>
          <w:rFonts w:ascii="HG丸ｺﾞｼｯｸM-PRO" w:eastAsia="HG丸ｺﾞｼｯｸM-PRO" w:hAnsi="HG丸ｺﾞｼｯｸM-PRO" w:cs="Cambria Math"/>
          <w:b/>
          <w:szCs w:val="21"/>
        </w:rPr>
      </w:pPr>
      <w:r w:rsidRPr="00720AE5">
        <w:rPr>
          <w:rFonts w:ascii="HG丸ｺﾞｼｯｸM-PRO" w:eastAsia="HG丸ｺﾞｼｯｸM-PRO" w:hAnsi="HG丸ｺﾞｼｯｸM-PRO" w:cs="Cambria Math" w:hint="eastAsia"/>
          <w:b/>
          <w:szCs w:val="21"/>
        </w:rPr>
        <w:t>（１）大阪府の高次脳機能障がい支援体制（入所型</w:t>
      </w:r>
      <w:r w:rsidR="009D61D8">
        <w:rPr>
          <w:rFonts w:ascii="HG丸ｺﾞｼｯｸM-PRO" w:eastAsia="HG丸ｺﾞｼｯｸM-PRO" w:hAnsi="HG丸ｺﾞｼｯｸM-PRO" w:cs="Cambria Math" w:hint="eastAsia"/>
          <w:b/>
          <w:szCs w:val="21"/>
        </w:rPr>
        <w:t>自立</w:t>
      </w:r>
      <w:r w:rsidRPr="00720AE5">
        <w:rPr>
          <w:rFonts w:ascii="HG丸ｺﾞｼｯｸM-PRO" w:eastAsia="HG丸ｺﾞｼｯｸM-PRO" w:hAnsi="HG丸ｺﾞｼｯｸM-PRO" w:cs="Cambria Math" w:hint="eastAsia"/>
          <w:b/>
          <w:szCs w:val="21"/>
        </w:rPr>
        <w:t>訓練施設）</w:t>
      </w:r>
    </w:p>
    <w:p w14:paraId="4AD88A9D"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 xml:space="preserve">〇　大阪府においては、障がい者の地域での生活や社会参加を可能にする最大限の力を身につけるための支援を推進するため、医療部門と福祉部門が相互に連携し、障がい者が早期に地域移行し、地域での生活を継続していくためのリハビリテーションを実施するために大阪府障がい者医療・リハビリテーションセンターを平成19年４月から設置。　</w:t>
      </w:r>
    </w:p>
    <w:p w14:paraId="704A9228" w14:textId="77777777" w:rsidR="00446222" w:rsidRPr="00720AE5" w:rsidRDefault="00446222" w:rsidP="00446222">
      <w:pPr>
        <w:ind w:left="420" w:hangingChars="200" w:hanging="420"/>
        <w:rPr>
          <w:rFonts w:ascii="HG丸ｺﾞｼｯｸM-PRO" w:eastAsia="HG丸ｺﾞｼｯｸM-PRO" w:hAnsi="HG丸ｺﾞｼｯｸM-PRO" w:cs="Cambria Math"/>
          <w:szCs w:val="21"/>
        </w:rPr>
      </w:pPr>
    </w:p>
    <w:p w14:paraId="77D602A9"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医療部門を大阪府立病院機構大阪急性期・総合医療センターが担い、訓練部門を大阪府立障がい者自立センター、相談部門を大阪府障がい者自立相談支援センターが担っており、高次脳機能障がい支援拠点として位置付けている。</w:t>
      </w:r>
    </w:p>
    <w:p w14:paraId="68311098"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p>
    <w:p w14:paraId="3D567328"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訓練部門である障がい者自立センターでは、自立訓練における機能訓練と生活訓練を実施しており、専門的で高度な評価や訓練が求められる高次脳機能障がい者を多数受け入れ、多職種連携による支援を行っている。</w:t>
      </w:r>
    </w:p>
    <w:p w14:paraId="388C9A80"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p>
    <w:p w14:paraId="050FF998"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利用定員は90名であり、そのうち自立訓練（機能訓練）は定員70名（入所のみ）、自立訓練（生活訓練）は定員20名（入所10名、通所10名）としている。</w:t>
      </w:r>
    </w:p>
    <w:p w14:paraId="50E6EE92" w14:textId="77777777" w:rsidR="00446222" w:rsidRPr="00720AE5" w:rsidRDefault="00446222" w:rsidP="00446222">
      <w:pPr>
        <w:ind w:leftChars="300" w:left="630" w:firstLineChars="100" w:firstLine="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高次脳機能障がい者の訓練を入所で行っている施設は少なく、近隣府県で同様の施設が存在しないこと等から、利用定員のうち、高次脳機能障がい者の利用者は約9.7割、他府県からの利用者は、約２割を占めている。</w:t>
      </w:r>
    </w:p>
    <w:p w14:paraId="465B3347" w14:textId="77777777" w:rsidR="00446222" w:rsidRPr="00720AE5" w:rsidRDefault="00446222" w:rsidP="00446222">
      <w:pPr>
        <w:ind w:left="632" w:hangingChars="300" w:hanging="632"/>
        <w:rPr>
          <w:rFonts w:ascii="HG丸ｺﾞｼｯｸM-PRO" w:eastAsia="HG丸ｺﾞｼｯｸM-PRO" w:hAnsi="HG丸ｺﾞｼｯｸM-PRO" w:cs="Cambria Math"/>
          <w:b/>
          <w:szCs w:val="21"/>
        </w:rPr>
      </w:pPr>
    </w:p>
    <w:p w14:paraId="33CAF546" w14:textId="77777777" w:rsidR="00446222" w:rsidRPr="00720AE5" w:rsidRDefault="00446222" w:rsidP="00446222">
      <w:pPr>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b/>
          <w:szCs w:val="21"/>
        </w:rPr>
        <w:t>（２</w:t>
      </w:r>
      <w:r w:rsidRPr="00720AE5">
        <w:rPr>
          <w:rFonts w:ascii="HG丸ｺﾞｼｯｸM-PRO" w:eastAsia="HG丸ｺﾞｼｯｸM-PRO" w:hAnsi="HG丸ｺﾞｼｯｸM-PRO" w:cs="Cambria Math"/>
          <w:b/>
          <w:szCs w:val="21"/>
        </w:rPr>
        <w:t>）</w:t>
      </w:r>
      <w:r w:rsidRPr="00720AE5">
        <w:rPr>
          <w:rFonts w:ascii="HG丸ｺﾞｼｯｸM-PRO" w:eastAsia="HG丸ｺﾞｼｯｸM-PRO" w:hAnsi="HG丸ｺﾞｼｯｸM-PRO" w:cs="Cambria Math" w:hint="eastAsia"/>
          <w:b/>
          <w:szCs w:val="21"/>
        </w:rPr>
        <w:t>高次脳機能障がい者支援の特性</w:t>
      </w:r>
    </w:p>
    <w:p w14:paraId="0C30470A"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高次脳機能障がいの症状は、受傷原因だけでなく、受傷前の基礎疾患や生活習慣等により複合的かつ複雑に変化して出現することも多く、様々なケースがあるため、単一的な評価や支援では対応できず、複数の検査の実施や解析が必要となるため、多職種による専門的・総合的な知識や技術による評価・訓練が必要である 。</w:t>
      </w:r>
      <w:r w:rsidR="00CD27E8" w:rsidRPr="00CD27E8">
        <w:rPr>
          <w:rFonts w:ascii="HG丸ｺﾞｼｯｸM-PRO" w:eastAsia="HG丸ｺﾞｼｯｸM-PRO" w:hAnsi="HG丸ｺﾞｼｯｸM-PRO" w:cs="Cambria Math" w:hint="eastAsia"/>
          <w:szCs w:val="21"/>
        </w:rPr>
        <w:t>（人員配置基準としては、生活訓練では生活支援員が１名以上、機能訓練では看護職員1名以上、理学療法士または作業療法士1名以上、生活支援員1名以上であるが、この体制では高次脳機能障がい者に対する適切な支援は提供できないと考える。）</w:t>
      </w:r>
    </w:p>
    <w:p w14:paraId="3321FE7C" w14:textId="77777777" w:rsidR="00446222" w:rsidRPr="00720AE5" w:rsidRDefault="00446222" w:rsidP="00446222">
      <w:pPr>
        <w:ind w:leftChars="133" w:left="279"/>
        <w:rPr>
          <w:rFonts w:ascii="HG丸ｺﾞｼｯｸM-PRO" w:eastAsia="HG丸ｺﾞｼｯｸM-PRO" w:hAnsi="HG丸ｺﾞｼｯｸM-PRO" w:cs="Cambria Math"/>
          <w:szCs w:val="21"/>
        </w:rPr>
      </w:pPr>
    </w:p>
    <w:p w14:paraId="3A2CA933"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ＭＳ ゴシック"/>
          <w:kern w:val="0"/>
          <w:szCs w:val="21"/>
        </w:rPr>
      </w:pPr>
      <w:r w:rsidRPr="00720AE5">
        <w:rPr>
          <w:rFonts w:ascii="HG丸ｺﾞｼｯｸM-PRO" w:eastAsia="HG丸ｺﾞｼｯｸM-PRO" w:hAnsi="HG丸ｺﾞｼｯｸM-PRO" w:cs="ＭＳ ゴシック" w:hint="eastAsia"/>
          <w:kern w:val="0"/>
          <w:szCs w:val="21"/>
        </w:rPr>
        <w:t>〇　高次脳機能障がいのある方は、身体機能面では特に問題がないか麻痺があっても軽度な場合も多いが、脳の損傷による認知機能の低下を呈す症状により、見守りや誘導、介助など介入が必要となる場合が非常に多い。</w:t>
      </w:r>
    </w:p>
    <w:p w14:paraId="5E63CE4F"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ＭＳ ゴシック"/>
          <w:kern w:val="0"/>
          <w:szCs w:val="21"/>
        </w:rPr>
      </w:pPr>
    </w:p>
    <w:p w14:paraId="35EEA329"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ＭＳ ゴシック"/>
          <w:kern w:val="0"/>
          <w:szCs w:val="21"/>
        </w:rPr>
      </w:pPr>
      <w:r w:rsidRPr="00720AE5">
        <w:rPr>
          <w:rFonts w:ascii="HG丸ｺﾞｼｯｸM-PRO" w:eastAsia="HG丸ｺﾞｼｯｸM-PRO" w:hAnsi="HG丸ｺﾞｼｯｸM-PRO" w:cs="ＭＳ ゴシック" w:hint="eastAsia"/>
          <w:kern w:val="0"/>
          <w:szCs w:val="21"/>
        </w:rPr>
        <w:t>〇　特に食事場面などは、障がい特性から動作の性急さや病識が乏しいことにより、命にかかわるような恐れ（飲み込む力の低下による喉詰め等）があるため、声かけや見守りなどが必須となる。</w:t>
      </w:r>
    </w:p>
    <w:p w14:paraId="1EF63C68"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ＭＳ ゴシック"/>
          <w:kern w:val="0"/>
          <w:szCs w:val="21"/>
        </w:rPr>
      </w:pPr>
    </w:p>
    <w:p w14:paraId="67781375"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ＭＳ ゴシック"/>
          <w:kern w:val="0"/>
          <w:szCs w:val="21"/>
        </w:rPr>
      </w:pPr>
      <w:r w:rsidRPr="00720AE5">
        <w:rPr>
          <w:rFonts w:ascii="HG丸ｺﾞｼｯｸM-PRO" w:eastAsia="HG丸ｺﾞｼｯｸM-PRO" w:hAnsi="HG丸ｺﾞｼｯｸM-PRO" w:cs="ＭＳ ゴシック" w:hint="eastAsia"/>
          <w:kern w:val="0"/>
          <w:szCs w:val="21"/>
        </w:rPr>
        <w:t>〇　また、施設での訓練終了後、地域移行の際には、対象者の状態に合わせて、復職や就労、復学や進学、福祉的就労など移行先は多岐にわたるとともに、他機関連携に際しては、障がい特性にあわせて、必要となる配慮事項や対応方法など、専門的かつ丁寧な助言等が必要となる。</w:t>
      </w:r>
    </w:p>
    <w:p w14:paraId="048F59C2" w14:textId="77777777" w:rsidR="00446222" w:rsidRPr="00720AE5" w:rsidRDefault="00446222" w:rsidP="00446222">
      <w:pPr>
        <w:ind w:left="632" w:hangingChars="300" w:hanging="632"/>
        <w:rPr>
          <w:rFonts w:ascii="HG丸ｺﾞｼｯｸM-PRO" w:eastAsia="HG丸ｺﾞｼｯｸM-PRO" w:hAnsi="HG丸ｺﾞｼｯｸM-PRO" w:cs="Cambria Math"/>
          <w:b/>
          <w:szCs w:val="21"/>
        </w:rPr>
      </w:pPr>
    </w:p>
    <w:p w14:paraId="0A730A52" w14:textId="77777777" w:rsidR="00446222" w:rsidRPr="00720AE5" w:rsidRDefault="00446222" w:rsidP="00446222">
      <w:pPr>
        <w:ind w:left="632" w:hangingChars="300" w:hanging="632"/>
        <w:rPr>
          <w:rFonts w:ascii="HG丸ｺﾞｼｯｸM-PRO" w:eastAsia="HG丸ｺﾞｼｯｸM-PRO" w:hAnsi="HG丸ｺﾞｼｯｸM-PRO" w:cs="Cambria Math"/>
          <w:b/>
          <w:dstrike/>
          <w:szCs w:val="21"/>
        </w:rPr>
      </w:pPr>
      <w:r w:rsidRPr="00720AE5">
        <w:rPr>
          <w:rFonts w:ascii="HG丸ｺﾞｼｯｸM-PRO" w:eastAsia="HG丸ｺﾞｼｯｸM-PRO" w:hAnsi="HG丸ｺﾞｼｯｸM-PRO" w:cs="Cambria Math" w:hint="eastAsia"/>
          <w:b/>
          <w:szCs w:val="21"/>
        </w:rPr>
        <w:t>（３）近年の利用対象者の症状及び生活背景の複雑化</w:t>
      </w:r>
    </w:p>
    <w:p w14:paraId="7A5FB105"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近年、病院でのリハビリ提供期間が短縮化されている傾向があり、利用対象者は、高次脳機能障がいの症状が不安定な状態で退院し、自立訓練施設に入所という事例が散見される。</w:t>
      </w:r>
    </w:p>
    <w:p w14:paraId="441706BA"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p>
    <w:p w14:paraId="4269D56D"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受傷・発症前から抱えている疾患や生活背景の状況等により、障がいの症状だけに特化した訓練や支援では対応できず、生活面を含めたトータルなサポートが必要とされており、　また、利用対象者の背景は、身寄りがいない、家族がいても高齢の親のみで対象者の支援ができる状況ではない、退所後の生活基盤がない等、年々複雑化している。</w:t>
      </w:r>
    </w:p>
    <w:p w14:paraId="712D97DA"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p>
    <w:p w14:paraId="7D277D8D"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さらに、退所後の生活に関しては、「家庭（家族等と同居）」で暮らす方は約半数であり、残りの約半数は単身で暮らす住居あるいはGHや施設など生活場所の確保が必要である。また、家族と同居する場合であっても家屋調査等を行い、物理的に生活環境を調整することや、自宅で必要な社会資源の調整（日中活動の調整等）、地域の関係機関との調整が必要となる。</w:t>
      </w:r>
    </w:p>
    <w:p w14:paraId="6F08980F" w14:textId="77777777" w:rsidR="00446222" w:rsidRPr="00720AE5" w:rsidRDefault="00446222" w:rsidP="00446222">
      <w:pPr>
        <w:ind w:leftChars="200" w:left="630" w:hangingChars="100" w:hanging="210"/>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noProof/>
          <w:szCs w:val="21"/>
        </w:rPr>
        <w:drawing>
          <wp:inline distT="0" distB="0" distL="0" distR="0" wp14:anchorId="39150A4F" wp14:editId="77395695">
            <wp:extent cx="3981450" cy="24625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2462530"/>
                    </a:xfrm>
                    <a:prstGeom prst="rect">
                      <a:avLst/>
                    </a:prstGeom>
                    <a:noFill/>
                    <a:ln>
                      <a:noFill/>
                    </a:ln>
                  </pic:spPr>
                </pic:pic>
              </a:graphicData>
            </a:graphic>
          </wp:inline>
        </w:drawing>
      </w:r>
    </w:p>
    <w:p w14:paraId="37BE71CF" w14:textId="77777777" w:rsidR="00446222" w:rsidRPr="00720AE5" w:rsidRDefault="00446222" w:rsidP="00446222">
      <w:pPr>
        <w:rPr>
          <w:rFonts w:ascii="HG丸ｺﾞｼｯｸM-PRO" w:eastAsia="HG丸ｺﾞｼｯｸM-PRO" w:hAnsi="HG丸ｺﾞｼｯｸM-PRO" w:cs="Wingdings"/>
          <w:b/>
          <w:szCs w:val="21"/>
        </w:rPr>
      </w:pPr>
    </w:p>
    <w:p w14:paraId="2020DD81" w14:textId="77777777" w:rsidR="00446222" w:rsidRPr="00720AE5" w:rsidRDefault="00446222" w:rsidP="00446222">
      <w:pPr>
        <w:rPr>
          <w:rFonts w:ascii="HG丸ｺﾞｼｯｸM-PRO" w:eastAsia="HG丸ｺﾞｼｯｸM-PRO" w:hAnsi="HG丸ｺﾞｼｯｸM-PRO" w:cs="Cambria Math"/>
          <w:b/>
          <w:szCs w:val="21"/>
        </w:rPr>
      </w:pPr>
      <w:r w:rsidRPr="00720AE5">
        <w:rPr>
          <w:rFonts w:ascii="HG丸ｺﾞｼｯｸM-PRO" w:eastAsia="HG丸ｺﾞｼｯｸM-PRO" w:hAnsi="HG丸ｺﾞｼｯｸM-PRO" w:cs="Wingdings"/>
          <w:b/>
          <w:szCs w:val="21"/>
        </w:rPr>
        <w:t>２．</w:t>
      </w:r>
      <w:r w:rsidRPr="00720AE5">
        <w:rPr>
          <w:rFonts w:ascii="HG丸ｺﾞｼｯｸM-PRO" w:eastAsia="HG丸ｺﾞｼｯｸM-PRO" w:hAnsi="HG丸ｺﾞｼｯｸM-PRO" w:cs="Cambria Math"/>
          <w:b/>
          <w:szCs w:val="21"/>
        </w:rPr>
        <w:t>課題</w:t>
      </w:r>
    </w:p>
    <w:p w14:paraId="27DE6665" w14:textId="77777777" w:rsidR="00446222" w:rsidRPr="00720AE5" w:rsidRDefault="00446222" w:rsidP="00446222">
      <w:pPr>
        <w:rPr>
          <w:rFonts w:ascii="HG丸ｺﾞｼｯｸM-PRO" w:eastAsia="HG丸ｺﾞｼｯｸM-PRO" w:hAnsi="HG丸ｺﾞｼｯｸM-PRO" w:cs="Cambria Math"/>
          <w:b/>
          <w:szCs w:val="21"/>
        </w:rPr>
      </w:pPr>
      <w:r w:rsidRPr="00720AE5">
        <w:rPr>
          <w:rFonts w:ascii="HG丸ｺﾞｼｯｸM-PRO" w:eastAsia="HG丸ｺﾞｼｯｸM-PRO" w:hAnsi="HG丸ｺﾞｼｯｸM-PRO" w:cs="Cambria Math" w:hint="eastAsia"/>
          <w:b/>
          <w:szCs w:val="21"/>
        </w:rPr>
        <w:t>（１）求められる職員配置やサービスの提供内容に報酬が見合わない</w:t>
      </w:r>
    </w:p>
    <w:p w14:paraId="1A0B03F0"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前述したとおり、高次脳機能障がい者への適切な訓練提供にあたっては、高度で専門的な支援に加えて総合的な生活支援も必要となるため、国の配置基準に加えて、理学療法士や作業療法士、言語聴覚士などの専門職の関わりが必要不可欠となるが、それらの専門職員を確保できるものではない。</w:t>
      </w:r>
    </w:p>
    <w:p w14:paraId="33A2E076"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szCs w:val="21"/>
        </w:rPr>
      </w:pPr>
    </w:p>
    <w:p w14:paraId="0A89D348"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szCs w:val="21"/>
        </w:rPr>
        <w:t>〇　また、</w:t>
      </w:r>
      <w:r w:rsidRPr="00720AE5">
        <w:rPr>
          <w:rFonts w:ascii="HG丸ｺﾞｼｯｸM-PRO" w:eastAsia="HG丸ｺﾞｼｯｸM-PRO" w:hAnsi="HG丸ｺﾞｼｯｸM-PRO" w:cs="Cambria Math" w:hint="eastAsia"/>
        </w:rPr>
        <w:t>ほとんどの施設利用者は医療的ケアを受けており、服薬管理、医療機関との連絡調整</w:t>
      </w:r>
      <w:r w:rsidR="00CD27E8" w:rsidRPr="00CD27E8">
        <w:rPr>
          <w:rFonts w:ascii="HG丸ｺﾞｼｯｸM-PRO" w:eastAsia="HG丸ｺﾞｼｯｸM-PRO" w:hAnsi="HG丸ｺﾞｼｯｸM-PRO" w:cs="Cambria Math" w:hint="eastAsia"/>
        </w:rPr>
        <w:t>が頻回に必要となるため、</w:t>
      </w:r>
      <w:r w:rsidRPr="00720AE5">
        <w:rPr>
          <w:rFonts w:ascii="HG丸ｺﾞｼｯｸM-PRO" w:eastAsia="HG丸ｺﾞｼｯｸM-PRO" w:hAnsi="HG丸ｺﾞｼｯｸM-PRO" w:cs="Cambria Math" w:hint="eastAsia"/>
        </w:rPr>
        <w:t>看護師を基準以上に配置して支援を実施しているが、報酬として十分評価される</w:t>
      </w:r>
      <w:r w:rsidRPr="00720AE5">
        <w:rPr>
          <w:rFonts w:ascii="HG丸ｺﾞｼｯｸM-PRO" w:eastAsia="HG丸ｺﾞｼｯｸM-PRO" w:hAnsi="HG丸ｺﾞｼｯｸM-PRO" w:cs="Cambria Math" w:hint="eastAsia"/>
          <w:szCs w:val="21"/>
        </w:rPr>
        <w:t>ものではない。</w:t>
      </w:r>
    </w:p>
    <w:p w14:paraId="647B1E69"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p>
    <w:p w14:paraId="624A9741"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Cambria Math" w:hint="eastAsia"/>
        </w:rPr>
        <w:t>〇　計画相談</w:t>
      </w:r>
      <w:r w:rsidRPr="00720AE5">
        <w:rPr>
          <w:rFonts w:ascii="HG丸ｺﾞｼｯｸM-PRO" w:eastAsia="HG丸ｺﾞｼｯｸM-PRO" w:hAnsi="HG丸ｺﾞｼｯｸM-PRO" w:cs="Cambria Math" w:hint="eastAsia"/>
          <w:szCs w:val="21"/>
        </w:rPr>
        <w:t>支援専門員がついていない</w:t>
      </w:r>
      <w:r w:rsidRPr="00720AE5">
        <w:rPr>
          <w:rFonts w:ascii="HG丸ｺﾞｼｯｸM-PRO" w:eastAsia="HG丸ｺﾞｼｯｸM-PRO" w:hAnsi="HG丸ｺﾞｼｯｸM-PRO" w:cs="Cambria Math" w:hint="eastAsia"/>
        </w:rPr>
        <w:t>利用者の場合は、地域移行にかかる住居選定や連絡調整、関係者会議など、地域移行に向けた様々な支援を行っているが、入所型自立訓練施設の場合、日中活動が自立訓練（機能訓練）であるため、施設入所支援と異なり、地域移行加算は算定できない。</w:t>
      </w:r>
    </w:p>
    <w:p w14:paraId="62999524"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Cambria Math" w:hint="eastAsia"/>
        </w:rPr>
        <w:t xml:space="preserve">　　特に高次脳機能障がい者が在宅や地域で生活していくためには、障がい特性に十分配慮したきめ細かい調整や引継ぎが必要であるが、その業務に見合う報酬体系となっていない。</w:t>
      </w:r>
    </w:p>
    <w:p w14:paraId="38FB81EF" w14:textId="77777777" w:rsidR="00446222" w:rsidRPr="00720AE5" w:rsidRDefault="00446222" w:rsidP="00446222">
      <w:pPr>
        <w:rPr>
          <w:rFonts w:ascii="HG丸ｺﾞｼｯｸM-PRO" w:eastAsia="HG丸ｺﾞｼｯｸM-PRO" w:hAnsi="HG丸ｺﾞｼｯｸM-PRO" w:cs="Cambria Math"/>
          <w:szCs w:val="21"/>
        </w:rPr>
      </w:pPr>
    </w:p>
    <w:p w14:paraId="23B49155" w14:textId="77777777" w:rsidR="00446222" w:rsidRPr="00720AE5" w:rsidRDefault="00446222" w:rsidP="00446222">
      <w:pPr>
        <w:jc w:val="left"/>
        <w:rPr>
          <w:rFonts w:ascii="HG丸ｺﾞｼｯｸM-PRO" w:eastAsia="HG丸ｺﾞｼｯｸM-PRO" w:hAnsi="HG丸ｺﾞｼｯｸM-PRO" w:cs="Cambria Math"/>
          <w:b/>
          <w:szCs w:val="21"/>
        </w:rPr>
      </w:pPr>
      <w:r w:rsidRPr="00720AE5">
        <w:rPr>
          <w:rFonts w:ascii="HG丸ｺﾞｼｯｸM-PRO" w:eastAsia="HG丸ｺﾞｼｯｸM-PRO" w:hAnsi="HG丸ｺﾞｼｯｸM-PRO" w:cs="Cambria Math" w:hint="eastAsia"/>
          <w:b/>
          <w:szCs w:val="21"/>
        </w:rPr>
        <w:t>（２）実態を反映していないサービス制度</w:t>
      </w:r>
    </w:p>
    <w:p w14:paraId="613825BF"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Cambria Math" w:hint="eastAsia"/>
        </w:rPr>
        <w:t>〇　近年、医療機関の入院期間が短縮傾向にあること、また、障がい福祉サービスの申請から障害支援区分の判定が出るまでに時間を要する場合が多いため、障害支援区分が認定されない段階で、自立訓練施設の利用を開始するケースが多い。</w:t>
      </w:r>
    </w:p>
    <w:p w14:paraId="420CEF3F"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Cambria Math" w:hint="eastAsia"/>
        </w:rPr>
        <w:t xml:space="preserve">　　例えば、認定調査の結果「区分５」に該当していたとしても、訓練の開始日に障害支援区分の認定がなければ、</w:t>
      </w:r>
      <w:r w:rsidRPr="00720AE5">
        <w:rPr>
          <w:rFonts w:ascii="HG丸ｺﾞｼｯｸM-PRO" w:eastAsia="HG丸ｺﾞｼｯｸM-PRO" w:hAnsi="HG丸ｺﾞｼｯｸM-PRO" w:cs="Arial"/>
          <w:szCs w:val="21"/>
        </w:rPr>
        <w:t>施設入所支援</w:t>
      </w:r>
      <w:r w:rsidRPr="00720AE5">
        <w:rPr>
          <w:rFonts w:ascii="HG丸ｺﾞｼｯｸM-PRO" w:eastAsia="HG丸ｺﾞｼｯｸM-PRO" w:hAnsi="HG丸ｺﾞｼｯｸM-PRO" w:cs="Arial" w:hint="eastAsia"/>
          <w:szCs w:val="21"/>
        </w:rPr>
        <w:t>について</w:t>
      </w:r>
      <w:r w:rsidRPr="00720AE5">
        <w:rPr>
          <w:rFonts w:ascii="HG丸ｺﾞｼｯｸM-PRO" w:eastAsia="HG丸ｺﾞｼｯｸM-PRO" w:hAnsi="HG丸ｺﾞｼｯｸM-PRO" w:cs="Cambria Math" w:hint="eastAsia"/>
        </w:rPr>
        <w:t>「区分２以下」で算定されることになり、その間適切に報酬が反映されない状態となる。</w:t>
      </w:r>
    </w:p>
    <w:p w14:paraId="05431C15"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p>
    <w:p w14:paraId="7A98FD16"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Cambria Math" w:hint="eastAsia"/>
        </w:rPr>
        <w:t>〇　また、施設入所者の中には、基礎疾患を抱えている方や受傷により定期的に通院が必要な方が多く占めるが、身寄りがない等で支援者不在の場合でも、施設入所中は障がい福祉サービスとしての通院支援や移動支援等外出の支援にかかるサービスを利用することができず、施設職員が付き添わざるを得ない状況がある。</w:t>
      </w:r>
    </w:p>
    <w:p w14:paraId="5A321C51"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p>
    <w:p w14:paraId="4F753BD9"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szCs w:val="21"/>
        </w:rPr>
      </w:pPr>
      <w:r w:rsidRPr="00720AE5">
        <w:rPr>
          <w:rFonts w:ascii="HG丸ｺﾞｼｯｸM-PRO" w:eastAsia="HG丸ｺﾞｼｯｸM-PRO" w:hAnsi="HG丸ｺﾞｼｯｸM-PRO" w:cs="Cambria Math" w:hint="eastAsia"/>
        </w:rPr>
        <w:t>〇　利用者には介護保険の第2号被保険者が多く、</w:t>
      </w:r>
      <w:r w:rsidRPr="00720AE5">
        <w:rPr>
          <w:rFonts w:ascii="HG丸ｺﾞｼｯｸM-PRO" w:eastAsia="HG丸ｺﾞｼｯｸM-PRO" w:hAnsi="HG丸ｺﾞｼｯｸM-PRO" w:cs="Wingdings" w:hint="eastAsia"/>
          <w:kern w:val="0"/>
          <w:szCs w:val="21"/>
        </w:rPr>
        <w:t>地域での自立生活に向けた訓練として外泊等を実施する場合に、施設入所中は住宅改修や福祉用具の給付等の介護保険サービスの利用ができないため、自宅での訓練ができないことがある。</w:t>
      </w:r>
    </w:p>
    <w:p w14:paraId="5F85C74D" w14:textId="77777777" w:rsidR="00446222" w:rsidRPr="00720AE5" w:rsidRDefault="00446222" w:rsidP="00446222">
      <w:pPr>
        <w:rPr>
          <w:rFonts w:ascii="HG丸ｺﾞｼｯｸM-PRO" w:eastAsia="HG丸ｺﾞｼｯｸM-PRO" w:hAnsi="HG丸ｺﾞｼｯｸM-PRO" w:cs="Wingdings"/>
          <w:kern w:val="0"/>
          <w:szCs w:val="21"/>
        </w:rPr>
      </w:pPr>
    </w:p>
    <w:p w14:paraId="2A3BBC27" w14:textId="77777777" w:rsidR="00446222" w:rsidRPr="00720AE5" w:rsidRDefault="00446222" w:rsidP="00446222">
      <w:pPr>
        <w:widowControl/>
        <w:jc w:val="left"/>
        <w:rPr>
          <w:rFonts w:ascii="HG丸ｺﾞｼｯｸM-PRO" w:eastAsia="HG丸ｺﾞｼｯｸM-PRO" w:hAnsi="HG丸ｺﾞｼｯｸM-PRO" w:cs="Wingdings"/>
          <w:b/>
          <w:kern w:val="0"/>
          <w:szCs w:val="21"/>
        </w:rPr>
      </w:pPr>
      <w:r w:rsidRPr="00720AE5">
        <w:rPr>
          <w:rFonts w:ascii="HG丸ｺﾞｼｯｸM-PRO" w:eastAsia="HG丸ｺﾞｼｯｸM-PRO" w:hAnsi="HG丸ｺﾞｼｯｸM-PRO" w:cs="Wingdings" w:hint="eastAsia"/>
          <w:b/>
          <w:kern w:val="0"/>
          <w:szCs w:val="21"/>
        </w:rPr>
        <w:t>３．具体的な提案</w:t>
      </w:r>
    </w:p>
    <w:p w14:paraId="50ADDC37" w14:textId="77777777" w:rsidR="00446222" w:rsidRPr="00720AE5" w:rsidRDefault="00446222" w:rsidP="00446222">
      <w:pPr>
        <w:widowControl/>
        <w:jc w:val="left"/>
        <w:rPr>
          <w:rFonts w:ascii="HG丸ｺﾞｼｯｸM-PRO" w:eastAsia="HG丸ｺﾞｼｯｸM-PRO" w:hAnsi="HG丸ｺﾞｼｯｸM-PRO" w:cs="Wingdings"/>
          <w:b/>
          <w:kern w:val="0"/>
          <w:szCs w:val="21"/>
        </w:rPr>
      </w:pPr>
      <w:r w:rsidRPr="00720AE5">
        <w:rPr>
          <w:rFonts w:ascii="HG丸ｺﾞｼｯｸM-PRO" w:eastAsia="HG丸ｺﾞｼｯｸM-PRO" w:hAnsi="HG丸ｺﾞｼｯｸM-PRO" w:cs="Wingdings" w:hint="eastAsia"/>
          <w:b/>
          <w:kern w:val="0"/>
          <w:szCs w:val="21"/>
        </w:rPr>
        <w:t>（１）専門的な訓練を評価する報酬体系</w:t>
      </w:r>
    </w:p>
    <w:p w14:paraId="38E5FEBA"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r w:rsidRPr="00720AE5">
        <w:rPr>
          <w:rFonts w:ascii="HG丸ｺﾞｼｯｸM-PRO" w:eastAsia="HG丸ｺﾞｼｯｸM-PRO" w:hAnsi="HG丸ｺﾞｼｯｸM-PRO" w:cs="Wingdings" w:hint="eastAsia"/>
          <w:kern w:val="0"/>
          <w:szCs w:val="21"/>
        </w:rPr>
        <w:t xml:space="preserve">　　〇　入所施設・病院を退所・退院し、地域移行を図るため訓練施設等に入所して身体機能・生活機能の維持・回復などをはかる利用者に対して、良質な人材確保とサービスの質の向上を図る観点から、福祉専門職員配置等加算があるが、現状では、理学療法士、作業療法士、言語聴覚士は対象外である。</w:t>
      </w:r>
    </w:p>
    <w:p w14:paraId="6A69E9C1"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r w:rsidRPr="00720AE5">
        <w:rPr>
          <w:rFonts w:ascii="HG丸ｺﾞｼｯｸM-PRO" w:eastAsia="HG丸ｺﾞｼｯｸM-PRO" w:hAnsi="HG丸ｺﾞｼｯｸM-PRO" w:cs="Wingdings" w:hint="eastAsia"/>
          <w:kern w:val="0"/>
          <w:szCs w:val="21"/>
        </w:rPr>
        <w:t xml:space="preserve">　　　　しかし、高次脳機能障がい者の支援としては、専門的で個別的な相談支援・生活支援及びリハビリテーションを提供するために、理学療法士や作業療法士、言語聴覚士など専門職が連携して取組む必要があることから、高次脳機能障がい者に対する手厚い支援体制がとられている場合、加算等で評価されたい。</w:t>
      </w:r>
    </w:p>
    <w:p w14:paraId="7C397630"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p>
    <w:p w14:paraId="437810EA"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r w:rsidRPr="00720AE5">
        <w:rPr>
          <w:rFonts w:ascii="HG丸ｺﾞｼｯｸM-PRO" w:eastAsia="HG丸ｺﾞｼｯｸM-PRO" w:hAnsi="HG丸ｺﾞｼｯｸM-PRO" w:cs="Wingdings" w:hint="eastAsia"/>
          <w:kern w:val="0"/>
          <w:szCs w:val="21"/>
        </w:rPr>
        <w:t xml:space="preserve">　　〇　また、</w:t>
      </w:r>
      <w:r w:rsidR="00CD27E8" w:rsidRPr="00CD27E8">
        <w:rPr>
          <w:rFonts w:ascii="HG丸ｺﾞｼｯｸM-PRO" w:eastAsia="HG丸ｺﾞｼｯｸM-PRO" w:hAnsi="HG丸ｺﾞｼｯｸM-PRO" w:cs="Wingdings" w:hint="eastAsia"/>
          <w:kern w:val="0"/>
          <w:szCs w:val="21"/>
        </w:rPr>
        <w:t>病院を退院後、生活機能の維持・回復などを目的に自立訓練施設に入所し、地域移行に向けて訓練・支援を行う場合、</w:t>
      </w:r>
      <w:r w:rsidRPr="00720AE5">
        <w:rPr>
          <w:rFonts w:ascii="HG丸ｺﾞｼｯｸM-PRO" w:eastAsia="HG丸ｺﾞｼｯｸM-PRO" w:hAnsi="HG丸ｺﾞｼｯｸM-PRO" w:cs="Wingdings" w:hint="eastAsia"/>
          <w:kern w:val="0"/>
          <w:szCs w:val="21"/>
        </w:rPr>
        <w:t>医療的ケアが必要な利用者が一定数以上であって、医療的ケアに関し専門性を有する看護職員等を基準以上に配置されている場合、</w:t>
      </w:r>
      <w:r w:rsidR="00CD27E8" w:rsidRPr="00CD27E8">
        <w:rPr>
          <w:rFonts w:ascii="HG丸ｺﾞｼｯｸM-PRO" w:eastAsia="HG丸ｺﾞｼｯｸM-PRO" w:hAnsi="HG丸ｺﾞｼｯｸM-PRO" w:cs="Wingdings" w:hint="eastAsia"/>
          <w:kern w:val="0"/>
          <w:szCs w:val="21"/>
        </w:rPr>
        <w:t>医療連携体制加算と同じような</w:t>
      </w:r>
      <w:r w:rsidRPr="00720AE5">
        <w:rPr>
          <w:rFonts w:ascii="HG丸ｺﾞｼｯｸM-PRO" w:eastAsia="HG丸ｺﾞｼｯｸM-PRO" w:hAnsi="HG丸ｺﾞｼｯｸM-PRO" w:cs="Wingdings" w:hint="eastAsia"/>
          <w:kern w:val="0"/>
          <w:szCs w:val="21"/>
        </w:rPr>
        <w:t>加算等で評価されたい。</w:t>
      </w:r>
    </w:p>
    <w:p w14:paraId="702DB60C" w14:textId="77777777" w:rsidR="00446222" w:rsidRPr="00720AE5" w:rsidRDefault="00446222" w:rsidP="00446222">
      <w:pPr>
        <w:widowControl/>
        <w:jc w:val="left"/>
        <w:rPr>
          <w:rFonts w:ascii="HG丸ｺﾞｼｯｸM-PRO" w:eastAsia="HG丸ｺﾞｼｯｸM-PRO" w:hAnsi="HG丸ｺﾞｼｯｸM-PRO" w:cs="Wingdings"/>
          <w:kern w:val="0"/>
          <w:szCs w:val="21"/>
        </w:rPr>
      </w:pPr>
    </w:p>
    <w:p w14:paraId="24ADF0C8"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r w:rsidRPr="00720AE5">
        <w:rPr>
          <w:rFonts w:ascii="HG丸ｺﾞｼｯｸM-PRO" w:eastAsia="HG丸ｺﾞｼｯｸM-PRO" w:hAnsi="HG丸ｺﾞｼｯｸM-PRO" w:cs="Wingdings" w:hint="eastAsia"/>
          <w:kern w:val="0"/>
          <w:szCs w:val="21"/>
        </w:rPr>
        <w:t>〇　地域移行を希望する利用者に、</w:t>
      </w:r>
      <w:r w:rsidRPr="00720AE5">
        <w:rPr>
          <w:rFonts w:ascii="HG丸ｺﾞｼｯｸM-PRO" w:eastAsia="HG丸ｺﾞｼｯｸM-PRO" w:hAnsi="HG丸ｺﾞｼｯｸM-PRO" w:cs="ＭＳ ゴシック" w:hint="eastAsia"/>
          <w:kern w:val="0"/>
          <w:szCs w:val="21"/>
        </w:rPr>
        <w:t>計画相談支援給付費</w:t>
      </w:r>
      <w:r w:rsidRPr="00720AE5">
        <w:rPr>
          <w:rFonts w:ascii="HG丸ｺﾞｼｯｸM-PRO" w:eastAsia="HG丸ｺﾞｼｯｸM-PRO" w:hAnsi="HG丸ｺﾞｼｯｸM-PRO" w:cs="Wingdings" w:hint="eastAsia"/>
          <w:kern w:val="0"/>
          <w:szCs w:val="21"/>
        </w:rPr>
        <w:t>が支給されていない場合、自立訓練施設が、入居する住まいや利用可能な福祉サービス等に関する情報提供、</w:t>
      </w:r>
      <w:r w:rsidRPr="00720AE5">
        <w:rPr>
          <w:rFonts w:ascii="HG丸ｺﾞｼｯｸM-PRO" w:eastAsia="HG丸ｺﾞｼｯｸM-PRO" w:hAnsi="HG丸ｺﾞｼｯｸM-PRO" w:cs="ＭＳ ゴシック" w:hint="eastAsia"/>
          <w:kern w:val="0"/>
          <w:szCs w:val="21"/>
        </w:rPr>
        <w:t>障がい特性にあわせて、専門的かつ丁寧な助言等が必要な</w:t>
      </w:r>
      <w:r w:rsidRPr="00720AE5">
        <w:rPr>
          <w:rFonts w:ascii="HG丸ｺﾞｼｯｸM-PRO" w:eastAsia="HG丸ｺﾞｼｯｸM-PRO" w:hAnsi="HG丸ｺﾞｼｯｸM-PRO" w:cs="Wingdings" w:hint="eastAsia"/>
          <w:kern w:val="0"/>
          <w:szCs w:val="21"/>
        </w:rPr>
        <w:t>地域移行後の障がい福祉サービス事業所との連絡調整等、本来は相談支援事業所が担うべき、障がい特性に十分配慮したきめ細かい調整や引継ぎが必要な地域移行に向けた支援を行っていることから、これらの支援を適切に評価するため、新たに加算を設けるなど検討されたい。</w:t>
      </w:r>
    </w:p>
    <w:p w14:paraId="3FFAFD67"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p>
    <w:p w14:paraId="1AD81C9B" w14:textId="77777777" w:rsidR="00446222" w:rsidRPr="00720AE5" w:rsidRDefault="00446222" w:rsidP="00446222">
      <w:pPr>
        <w:widowControl/>
        <w:jc w:val="left"/>
        <w:rPr>
          <w:rFonts w:ascii="HG丸ｺﾞｼｯｸM-PRO" w:eastAsia="HG丸ｺﾞｼｯｸM-PRO" w:hAnsi="HG丸ｺﾞｼｯｸM-PRO" w:cs="Wingdings"/>
          <w:b/>
          <w:kern w:val="0"/>
          <w:szCs w:val="21"/>
        </w:rPr>
      </w:pPr>
      <w:r w:rsidRPr="00720AE5">
        <w:rPr>
          <w:rFonts w:ascii="HG丸ｺﾞｼｯｸM-PRO" w:eastAsia="HG丸ｺﾞｼｯｸM-PRO" w:hAnsi="HG丸ｺﾞｼｯｸM-PRO" w:cs="Wingdings" w:hint="eastAsia"/>
          <w:b/>
          <w:kern w:val="0"/>
          <w:szCs w:val="21"/>
        </w:rPr>
        <w:t>（２）弾力的な制度運用について</w:t>
      </w:r>
    </w:p>
    <w:p w14:paraId="6FCE2505" w14:textId="77777777" w:rsidR="00446222" w:rsidRPr="00720AE5" w:rsidRDefault="00446222" w:rsidP="00446222">
      <w:pPr>
        <w:ind w:leftChars="200" w:left="630" w:hangingChars="100" w:hanging="210"/>
        <w:jc w:val="left"/>
        <w:rPr>
          <w:rFonts w:ascii="HG丸ｺﾞｼｯｸM-PRO" w:eastAsia="HG丸ｺﾞｼｯｸM-PRO" w:hAnsi="HG丸ｺﾞｼｯｸM-PRO" w:cs="Cambria Math"/>
        </w:rPr>
      </w:pPr>
      <w:r w:rsidRPr="00720AE5">
        <w:rPr>
          <w:rFonts w:ascii="HG丸ｺﾞｼｯｸM-PRO" w:eastAsia="HG丸ｺﾞｼｯｸM-PRO" w:hAnsi="HG丸ｺﾞｼｯｸM-PRO" w:cs="Wingdings" w:hint="eastAsia"/>
          <w:szCs w:val="21"/>
        </w:rPr>
        <w:t>〇　病院等から退院して入所型自立訓練施設に入所する際は、障害支援区分が認定されない段階で利用開始するケースが多く、障害支援区分が認定されるまで時間を要するため、</w:t>
      </w:r>
      <w:r w:rsidRPr="00720AE5">
        <w:rPr>
          <w:rFonts w:ascii="HG丸ｺﾞｼｯｸM-PRO" w:eastAsia="HG丸ｺﾞｼｯｸM-PRO" w:hAnsi="HG丸ｺﾞｼｯｸM-PRO" w:cs="Cambria Math" w:hint="eastAsia"/>
        </w:rPr>
        <w:t>その間の報酬が区分を適切に反映したものとなるよう、例えば、暫定的に認定調査時の障害支援区分で障がい福祉サービスの請求をできるなど弾力的な運用を検討されたい。</w:t>
      </w:r>
    </w:p>
    <w:p w14:paraId="526F324B" w14:textId="77777777" w:rsidR="00446222" w:rsidRPr="00720AE5" w:rsidRDefault="00446222" w:rsidP="00446222">
      <w:pPr>
        <w:widowControl/>
        <w:ind w:left="630" w:hangingChars="300" w:hanging="630"/>
        <w:jc w:val="left"/>
        <w:rPr>
          <w:rFonts w:ascii="HG丸ｺﾞｼｯｸM-PRO" w:eastAsia="HG丸ｺﾞｼｯｸM-PRO" w:hAnsi="HG丸ｺﾞｼｯｸM-PRO" w:cs="Wingdings"/>
          <w:kern w:val="0"/>
          <w:szCs w:val="21"/>
        </w:rPr>
      </w:pPr>
    </w:p>
    <w:p w14:paraId="0EE93C4B"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r w:rsidRPr="00720AE5">
        <w:rPr>
          <w:rFonts w:ascii="HG丸ｺﾞｼｯｸM-PRO" w:eastAsia="HG丸ｺﾞｼｯｸM-PRO" w:hAnsi="HG丸ｺﾞｼｯｸM-PRO" w:cs="Wingdings" w:hint="eastAsia"/>
          <w:kern w:val="0"/>
          <w:szCs w:val="21"/>
        </w:rPr>
        <w:t xml:space="preserve">〇　</w:t>
      </w:r>
      <w:r w:rsidRPr="00720AE5">
        <w:rPr>
          <w:rFonts w:ascii="HG丸ｺﾞｼｯｸM-PRO" w:eastAsia="HG丸ｺﾞｼｯｸM-PRO" w:hAnsi="HG丸ｺﾞｼｯｸM-PRO" w:cs="ＭＳ ゴシック" w:hint="eastAsia"/>
          <w:kern w:val="0"/>
          <w:szCs w:val="21"/>
        </w:rPr>
        <w:t>入所型自立訓練施設の</w:t>
      </w:r>
      <w:r w:rsidRPr="00720AE5">
        <w:rPr>
          <w:rFonts w:ascii="HG丸ｺﾞｼｯｸM-PRO" w:eastAsia="HG丸ｺﾞｼｯｸM-PRO" w:hAnsi="HG丸ｺﾞｼｯｸM-PRO" w:cs="Wingdings" w:hint="eastAsia"/>
          <w:kern w:val="0"/>
          <w:szCs w:val="21"/>
        </w:rPr>
        <w:t>利用者本人が、地域での自立生活に向けて訓練を行う取組みの一つとして、自宅等での訓練を希望した場合、福祉用具貸与、住宅改修など介護保険サービスを利用することで、より現実的に地域生活への移行が想定できるため、入所中においても介護保険サービス等の利用を可能にするなど柔軟な制度適用を検討されたい。</w:t>
      </w:r>
    </w:p>
    <w:p w14:paraId="24BAC2F1"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2BD56C25"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35A2A40E"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3B7C740B"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307CA45C"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38BA3982"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5B3D1321"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5113D033"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00270DFF"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75509E77"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30DC293A"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092670D0"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22C28DC4"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1CC56681"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5BFA3595" w14:textId="77777777" w:rsidR="00446222"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28E6835A" w14:textId="77777777" w:rsidR="00913220" w:rsidRDefault="00913220" w:rsidP="00446222">
      <w:pPr>
        <w:widowControl/>
        <w:ind w:leftChars="200" w:left="630" w:hangingChars="100" w:hanging="210"/>
        <w:jc w:val="left"/>
        <w:rPr>
          <w:rFonts w:ascii="HG丸ｺﾞｼｯｸM-PRO" w:eastAsia="HG丸ｺﾞｼｯｸM-PRO" w:hAnsi="HG丸ｺﾞｼｯｸM-PRO" w:cs="Wingdings"/>
          <w:kern w:val="0"/>
          <w:szCs w:val="21"/>
        </w:rPr>
      </w:pPr>
    </w:p>
    <w:p w14:paraId="2E49CE97" w14:textId="77777777" w:rsidR="00913220" w:rsidRDefault="00913220" w:rsidP="00446222">
      <w:pPr>
        <w:widowControl/>
        <w:ind w:leftChars="200" w:left="630" w:hangingChars="100" w:hanging="210"/>
        <w:jc w:val="left"/>
        <w:rPr>
          <w:rFonts w:ascii="HG丸ｺﾞｼｯｸM-PRO" w:eastAsia="HG丸ｺﾞｼｯｸM-PRO" w:hAnsi="HG丸ｺﾞｼｯｸM-PRO" w:cs="Wingdings"/>
          <w:kern w:val="0"/>
          <w:szCs w:val="21"/>
        </w:rPr>
      </w:pPr>
    </w:p>
    <w:p w14:paraId="608747DA" w14:textId="77777777" w:rsidR="00913220" w:rsidRDefault="00913220" w:rsidP="00446222">
      <w:pPr>
        <w:widowControl/>
        <w:ind w:leftChars="200" w:left="630" w:hangingChars="100" w:hanging="210"/>
        <w:jc w:val="left"/>
        <w:rPr>
          <w:rFonts w:ascii="HG丸ｺﾞｼｯｸM-PRO" w:eastAsia="HG丸ｺﾞｼｯｸM-PRO" w:hAnsi="HG丸ｺﾞｼｯｸM-PRO" w:cs="Wingdings"/>
          <w:kern w:val="0"/>
          <w:szCs w:val="21"/>
        </w:rPr>
      </w:pPr>
    </w:p>
    <w:p w14:paraId="40DC5D99" w14:textId="77777777" w:rsidR="00913220" w:rsidRPr="00720AE5" w:rsidRDefault="00913220" w:rsidP="00446222">
      <w:pPr>
        <w:widowControl/>
        <w:ind w:leftChars="200" w:left="630" w:hangingChars="100" w:hanging="210"/>
        <w:jc w:val="left"/>
        <w:rPr>
          <w:rFonts w:ascii="HG丸ｺﾞｼｯｸM-PRO" w:eastAsia="HG丸ｺﾞｼｯｸM-PRO" w:hAnsi="HG丸ｺﾞｼｯｸM-PRO" w:cs="Wingdings"/>
          <w:kern w:val="0"/>
          <w:szCs w:val="21"/>
        </w:rPr>
      </w:pPr>
    </w:p>
    <w:p w14:paraId="60FF8388" w14:textId="77777777" w:rsidR="00446222" w:rsidRPr="00720AE5" w:rsidRDefault="00446222" w:rsidP="00446222">
      <w:pPr>
        <w:widowControl/>
        <w:ind w:leftChars="200" w:left="630" w:hangingChars="100" w:hanging="210"/>
        <w:jc w:val="left"/>
        <w:rPr>
          <w:rFonts w:ascii="HG丸ｺﾞｼｯｸM-PRO" w:eastAsia="HG丸ｺﾞｼｯｸM-PRO" w:hAnsi="HG丸ｺﾞｼｯｸM-PRO" w:cs="Wingdings"/>
          <w:kern w:val="0"/>
          <w:szCs w:val="21"/>
        </w:rPr>
      </w:pPr>
    </w:p>
    <w:p w14:paraId="4565E726" w14:textId="77777777" w:rsidR="00446222" w:rsidRPr="00720AE5" w:rsidRDefault="00446222" w:rsidP="00446222">
      <w:pPr>
        <w:rPr>
          <w:rFonts w:ascii="HG丸ｺﾞｼｯｸM-PRO" w:eastAsia="HG丸ｺﾞｼｯｸM-PRO" w:hAnsi="HG丸ｺﾞｼｯｸM-PRO"/>
        </w:rPr>
      </w:pPr>
      <w:r w:rsidRPr="00720AE5">
        <w:rPr>
          <w:rFonts w:ascii="HG丸ｺﾞｼｯｸM-PRO" w:eastAsia="HG丸ｺﾞｼｯｸM-PRO" w:hAnsi="HG丸ｺﾞｼｯｸM-PRO"/>
          <w:noProof/>
        </w:rPr>
        <mc:AlternateContent>
          <mc:Choice Requires="wps">
            <w:drawing>
              <wp:inline distT="0" distB="0" distL="0" distR="0" wp14:anchorId="6DBB82D2" wp14:editId="4D969352">
                <wp:extent cx="6118860" cy="347345"/>
                <wp:effectExtent l="0" t="0" r="15240" b="14605"/>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8860" cy="347345"/>
                        </a:xfrm>
                        <a:prstGeom prst="rect">
                          <a:avLst/>
                        </a:prstGeom>
                        <a:solidFill>
                          <a:srgbClr val="000000"/>
                        </a:solidFill>
                        <a:ln w="25400">
                          <a:solidFill>
                            <a:srgbClr val="000000"/>
                          </a:solidFill>
                          <a:miter lim="800000"/>
                          <a:headEnd/>
                          <a:tailEnd/>
                        </a:ln>
                      </wps:spPr>
                      <wps:txbx>
                        <w:txbxContent>
                          <w:p w14:paraId="5690EA2B" w14:textId="77777777" w:rsidR="00423DDD" w:rsidRPr="004E4F35" w:rsidRDefault="00423DDD" w:rsidP="00446222">
                            <w:pPr>
                              <w:spacing w:line="300" w:lineRule="exact"/>
                              <w:rPr>
                                <w:rFonts w:ascii="Meiryo UI" w:eastAsia="Meiryo UI" w:hAnsi="Meiryo UI"/>
                                <w:b/>
                                <w:bCs/>
                                <w:sz w:val="26"/>
                                <w:szCs w:val="26"/>
                              </w:rPr>
                            </w:pPr>
                            <w:r>
                              <w:rPr>
                                <w:rFonts w:ascii="Meiryo UI" w:eastAsia="Meiryo UI" w:hAnsi="Meiryo UI" w:hint="eastAsia"/>
                                <w:b/>
                                <w:sz w:val="26"/>
                                <w:szCs w:val="26"/>
                              </w:rPr>
                              <w:t>２</w:t>
                            </w:r>
                            <w:r w:rsidRPr="00E002D9">
                              <w:rPr>
                                <w:rFonts w:ascii="Meiryo UI" w:eastAsia="Meiryo UI" w:hAnsi="Meiryo UI" w:hint="eastAsia"/>
                                <w:b/>
                                <w:sz w:val="26"/>
                                <w:szCs w:val="26"/>
                              </w:rPr>
                              <w:t>．</w:t>
                            </w:r>
                            <w:r>
                              <w:rPr>
                                <w:rFonts w:ascii="Meiryo UI" w:eastAsia="Meiryo UI" w:hAnsi="Meiryo UI" w:hint="eastAsia"/>
                                <w:b/>
                                <w:bCs/>
                                <w:sz w:val="26"/>
                                <w:szCs w:val="26"/>
                              </w:rPr>
                              <w:t>都道府県・市区町村における障害者虐待事例への対応状況等調査について</w:t>
                            </w:r>
                          </w:p>
                          <w:p w14:paraId="10746298" w14:textId="77777777" w:rsidR="00423DDD" w:rsidRPr="004E4F35" w:rsidRDefault="00423DDD" w:rsidP="00446222">
                            <w:pPr>
                              <w:spacing w:line="300" w:lineRule="exact"/>
                              <w:rPr>
                                <w:rFonts w:ascii="Meiryo UI" w:eastAsia="Meiryo UI" w:hAnsi="Meiryo UI"/>
                                <w:b/>
                                <w:sz w:val="26"/>
                                <w:szCs w:val="26"/>
                                <w:shd w:val="clear" w:color="auto" w:fill="00B0F0"/>
                              </w:rPr>
                            </w:pPr>
                          </w:p>
                          <w:p w14:paraId="5BF71511" w14:textId="77777777" w:rsidR="00423DDD" w:rsidRDefault="00423DDD" w:rsidP="00446222"/>
                        </w:txbxContent>
                      </wps:txbx>
                      <wps:bodyPr rot="0" vert="horz" wrap="square" lIns="91440" tIns="45720" rIns="91440" bIns="45720" anchor="ctr" anchorCtr="0" upright="1">
                        <a:noAutofit/>
                      </wps:bodyPr>
                    </wps:wsp>
                  </a:graphicData>
                </a:graphic>
              </wp:inline>
            </w:drawing>
          </mc:Choice>
          <mc:Fallback>
            <w:pict>
              <v:rect w14:anchorId="6DBB82D2" id="正方形/長方形 18" o:spid="_x0000_s1029" style="width:481.8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" fillcolor="black" strokeweight="2pt">
                <v:path arrowok="t"/>
                <v:textbox>
                  <w:txbxContent>
                    <w:p w14:paraId="5690EA2B" w14:textId="77777777" w:rsidR="00423DDD" w:rsidRPr="004E4F35" w:rsidRDefault="00423DDD" w:rsidP="00446222">
                      <w:pPr>
                        <w:spacing w:line="300" w:lineRule="exact"/>
                        <w:rPr>
                          <w:rFonts w:ascii="Meiryo UI" w:eastAsia="Meiryo UI" w:hAnsi="Meiryo UI"/>
                          <w:b/>
                          <w:bCs/>
                          <w:sz w:val="26"/>
                          <w:szCs w:val="26"/>
                        </w:rPr>
                      </w:pPr>
                      <w:r>
                        <w:rPr>
                          <w:rFonts w:ascii="Meiryo UI" w:eastAsia="Meiryo UI" w:hAnsi="Meiryo UI" w:hint="eastAsia"/>
                          <w:b/>
                          <w:sz w:val="26"/>
                          <w:szCs w:val="26"/>
                        </w:rPr>
                        <w:t>２</w:t>
                      </w:r>
                      <w:r w:rsidRPr="00E002D9">
                        <w:rPr>
                          <w:rFonts w:ascii="Meiryo UI" w:eastAsia="Meiryo UI" w:hAnsi="Meiryo UI" w:hint="eastAsia"/>
                          <w:b/>
                          <w:sz w:val="26"/>
                          <w:szCs w:val="26"/>
                        </w:rPr>
                        <w:t>．</w:t>
                      </w:r>
                      <w:r>
                        <w:rPr>
                          <w:rFonts w:ascii="Meiryo UI" w:eastAsia="Meiryo UI" w:hAnsi="Meiryo UI" w:hint="eastAsia"/>
                          <w:b/>
                          <w:bCs/>
                          <w:sz w:val="26"/>
                          <w:szCs w:val="26"/>
                        </w:rPr>
                        <w:t>都道府県・市区町村における障害者虐待事例への対応状況等調査について</w:t>
                      </w:r>
                    </w:p>
                    <w:p w14:paraId="10746298" w14:textId="77777777" w:rsidR="00423DDD" w:rsidRPr="004E4F35" w:rsidRDefault="00423DDD" w:rsidP="00446222">
                      <w:pPr>
                        <w:spacing w:line="300" w:lineRule="exact"/>
                        <w:rPr>
                          <w:rFonts w:ascii="Meiryo UI" w:eastAsia="Meiryo UI" w:hAnsi="Meiryo UI"/>
                          <w:b/>
                          <w:sz w:val="26"/>
                          <w:szCs w:val="26"/>
                          <w:shd w:val="clear" w:color="auto" w:fill="00B0F0"/>
                        </w:rPr>
                      </w:pPr>
                    </w:p>
                    <w:p w14:paraId="5BF71511" w14:textId="77777777" w:rsidR="00423DDD" w:rsidRDefault="00423DDD" w:rsidP="00446222"/>
                  </w:txbxContent>
                </v:textbox>
                <w10:anchorlock/>
              </v:rect>
            </w:pict>
          </mc:Fallback>
        </mc:AlternateContent>
      </w:r>
    </w:p>
    <w:p w14:paraId="71618879" w14:textId="77777777" w:rsidR="00446222" w:rsidRPr="00720AE5" w:rsidRDefault="00446222" w:rsidP="00446222">
      <w:pPr>
        <w:rPr>
          <w:rFonts w:ascii="HG丸ｺﾞｼｯｸM-PRO" w:eastAsia="HG丸ｺﾞｼｯｸM-PRO" w:hAnsi="HG丸ｺﾞｼｯｸM-PRO"/>
          <w:szCs w:val="21"/>
        </w:rPr>
      </w:pPr>
      <w:r w:rsidRPr="00720AE5">
        <w:rPr>
          <w:rFonts w:ascii="HG丸ｺﾞｼｯｸM-PRO" w:eastAsia="HG丸ｺﾞｼｯｸM-PRO" w:hAnsi="HG丸ｺﾞｼｯｸM-PRO"/>
          <w:noProof/>
          <w:szCs w:val="21"/>
          <w:shd w:val="clear" w:color="auto" w:fill="F7CAAC"/>
        </w:rPr>
        <mc:AlternateContent>
          <mc:Choice Requires="wps">
            <w:drawing>
              <wp:inline distT="0" distB="0" distL="0" distR="0" wp14:anchorId="249E9352" wp14:editId="72868528">
                <wp:extent cx="6124575" cy="814070"/>
                <wp:effectExtent l="17145" t="11430" r="11430" b="12700"/>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814070"/>
                        </a:xfrm>
                        <a:prstGeom prst="rect">
                          <a:avLst/>
                        </a:prstGeom>
                        <a:solidFill>
                          <a:srgbClr val="F4B083"/>
                        </a:solidFill>
                        <a:ln w="19050">
                          <a:solidFill>
                            <a:srgbClr val="FF0000"/>
                          </a:solidFill>
                          <a:miter lim="800000"/>
                          <a:headEnd/>
                          <a:tailEnd/>
                        </a:ln>
                      </wps:spPr>
                      <wps:txbx>
                        <w:txbxContent>
                          <w:p w14:paraId="07494817" w14:textId="77777777" w:rsidR="00423DDD" w:rsidRPr="00DE2BB9" w:rsidRDefault="00423DDD" w:rsidP="00446222">
                            <w:pPr>
                              <w:pStyle w:val="Default"/>
                              <w:spacing w:after="34"/>
                              <w:rPr>
                                <w:sz w:val="22"/>
                                <w:szCs w:val="22"/>
                              </w:rPr>
                            </w:pPr>
                            <w:r>
                              <w:rPr>
                                <w:rFonts w:hint="eastAsia"/>
                                <w:sz w:val="22"/>
                                <w:szCs w:val="22"/>
                              </w:rPr>
                              <w:t>○</w:t>
                            </w:r>
                            <w:r>
                              <w:rPr>
                                <w:sz w:val="22"/>
                                <w:szCs w:val="22"/>
                              </w:rPr>
                              <w:t xml:space="preserve"> </w:t>
                            </w:r>
                            <w:r w:rsidRPr="001B6F3B">
                              <w:rPr>
                                <w:rFonts w:hint="eastAsia"/>
                                <w:sz w:val="22"/>
                                <w:szCs w:val="22"/>
                              </w:rPr>
                              <w:t>都道府県・市区町村における障害者虐待事例への対応状況等調査に</w:t>
                            </w:r>
                            <w:r>
                              <w:rPr>
                                <w:rFonts w:hint="eastAsia"/>
                                <w:sz w:val="22"/>
                                <w:szCs w:val="22"/>
                              </w:rPr>
                              <w:t>おける養護者虐待に関わる警察からの通報件数の取り扱いに</w:t>
                            </w:r>
                            <w:r w:rsidRPr="001B6F3B">
                              <w:rPr>
                                <w:rFonts w:hint="eastAsia"/>
                                <w:sz w:val="22"/>
                                <w:szCs w:val="22"/>
                              </w:rPr>
                              <w:t>ついて</w:t>
                            </w:r>
                            <w:r>
                              <w:rPr>
                                <w:rFonts w:hint="eastAsia"/>
                                <w:sz w:val="22"/>
                                <w:szCs w:val="22"/>
                              </w:rPr>
                              <w:t>、各自治体で異なることのないよう周知徹底を行うこと</w:t>
                            </w:r>
                          </w:p>
                        </w:txbxContent>
                      </wps:txbx>
                      <wps:bodyPr rot="0" vert="horz" wrap="square" lIns="91440" tIns="45720" rIns="91440" bIns="45720" anchor="t" anchorCtr="0" upright="1">
                        <a:noAutofit/>
                      </wps:bodyPr>
                    </wps:wsp>
                  </a:graphicData>
                </a:graphic>
              </wp:inline>
            </w:drawing>
          </mc:Choice>
          <mc:Fallback>
            <w:pict>
              <v:rect w14:anchorId="249E9352" id="正方形/長方形 17" o:spid="_x0000_s1030" style="width:482.2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" fillcolor="#f4b083" strokecolor="red" strokeweight="1.5pt">
                <v:path arrowok="t"/>
                <v:textbox>
                  <w:txbxContent>
                    <w:p w14:paraId="07494817" w14:textId="77777777" w:rsidR="00423DDD" w:rsidRPr="00DE2BB9" w:rsidRDefault="00423DDD" w:rsidP="00446222">
                      <w:pPr>
                        <w:pStyle w:val="Default"/>
                        <w:spacing w:after="34"/>
                        <w:rPr>
                          <w:sz w:val="22"/>
                          <w:szCs w:val="22"/>
                        </w:rPr>
                      </w:pPr>
                      <w:r>
                        <w:rPr>
                          <w:rFonts w:hint="eastAsia"/>
                          <w:sz w:val="22"/>
                          <w:szCs w:val="22"/>
                        </w:rPr>
                        <w:t>○</w:t>
                      </w:r>
                      <w:r>
                        <w:rPr>
                          <w:sz w:val="22"/>
                          <w:szCs w:val="22"/>
                        </w:rPr>
                        <w:t xml:space="preserve"> </w:t>
                      </w:r>
                      <w:r w:rsidRPr="001B6F3B">
                        <w:rPr>
                          <w:rFonts w:hint="eastAsia"/>
                          <w:sz w:val="22"/>
                          <w:szCs w:val="22"/>
                        </w:rPr>
                        <w:t>都道府県・市区町村における障害者虐待事例への対応状況等調査に</w:t>
                      </w:r>
                      <w:r>
                        <w:rPr>
                          <w:rFonts w:hint="eastAsia"/>
                          <w:sz w:val="22"/>
                          <w:szCs w:val="22"/>
                        </w:rPr>
                        <w:t>おける養護者虐待に関わる警察からの通報件数の取り扱いに</w:t>
                      </w:r>
                      <w:r w:rsidRPr="001B6F3B">
                        <w:rPr>
                          <w:rFonts w:hint="eastAsia"/>
                          <w:sz w:val="22"/>
                          <w:szCs w:val="22"/>
                        </w:rPr>
                        <w:t>ついて</w:t>
                      </w:r>
                      <w:r>
                        <w:rPr>
                          <w:rFonts w:hint="eastAsia"/>
                          <w:sz w:val="22"/>
                          <w:szCs w:val="22"/>
                        </w:rPr>
                        <w:t>、各自治体で異なることのないよう周知徹底を行うこと</w:t>
                      </w:r>
                    </w:p>
                  </w:txbxContent>
                </v:textbox>
                <w10:anchorlock/>
              </v:rect>
            </w:pict>
          </mc:Fallback>
        </mc:AlternateContent>
      </w:r>
    </w:p>
    <w:p w14:paraId="45BD8AD5" w14:textId="77777777" w:rsidR="00446222" w:rsidRPr="00720AE5" w:rsidRDefault="00446222" w:rsidP="00446222">
      <w:pPr>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１．現状分析</w:t>
      </w:r>
    </w:p>
    <w:p w14:paraId="1383F768" w14:textId="77777777" w:rsidR="00446222" w:rsidRPr="00720AE5" w:rsidRDefault="00446222" w:rsidP="00446222">
      <w:pPr>
        <w:ind w:firstLineChars="100" w:firstLine="210"/>
        <w:rPr>
          <w:rFonts w:ascii="HG丸ｺﾞｼｯｸM-PRO" w:eastAsia="HG丸ｺﾞｼｯｸM-PRO" w:hAnsi="HG丸ｺﾞｼｯｸM-PRO"/>
        </w:rPr>
      </w:pPr>
      <w:r w:rsidRPr="00720AE5">
        <w:rPr>
          <w:rFonts w:ascii="HG丸ｺﾞｼｯｸM-PRO" w:eastAsia="HG丸ｺﾞｼｯｸM-PRO" w:hAnsi="HG丸ｺﾞｼｯｸM-PRO" w:hint="eastAsia"/>
          <w:szCs w:val="21"/>
        </w:rPr>
        <w:t>厚生労働省が実施する「障害者虐待の防止、障害者の養護者に対する支援等に関する法律に基づく対応状況等に関する調査」（以下「本件調査」という。）については、障害者虐待防止法が平成24年10月１日に施行されたことを受け、各都道府県等の対応等に関する全国的な状況を明らかにすることが狙いとされている。本件調査データは、本府の障がい者虐待の状況を示すものとして各種施策に活用しているところであるが、図①のとおり、大阪府は、</w:t>
      </w:r>
      <w:r w:rsidRPr="00720AE5">
        <w:rPr>
          <w:rFonts w:ascii="HG丸ｺﾞｼｯｸM-PRO" w:eastAsia="HG丸ｺﾞｼｯｸM-PRO" w:hAnsi="HG丸ｺﾞｼｯｸM-PRO" w:hint="eastAsia"/>
          <w:spacing w:val="-20"/>
          <w:szCs w:val="21"/>
        </w:rPr>
        <w:t>相談・通報・届出件数、虐待認定件数ともに第１位であり</w:t>
      </w:r>
      <w:r w:rsidRPr="00720AE5">
        <w:rPr>
          <w:rFonts w:ascii="HG丸ｺﾞｼｯｸM-PRO" w:eastAsia="HG丸ｺﾞｼｯｸM-PRO" w:hAnsi="HG丸ｺﾞｼｯｸM-PRO" w:hint="eastAsia"/>
          <w:szCs w:val="21"/>
        </w:rPr>
        <w:t>、その特徴として「養護者による虐待」の通報者のうち約7割を警察が占める状況となっている（図②）。</w:t>
      </w:r>
      <w:r w:rsidRPr="00720AE5">
        <w:rPr>
          <w:rFonts w:ascii="HG丸ｺﾞｼｯｸM-PRO" w:eastAsia="HG丸ｺﾞｼｯｸM-PRO" w:hAnsi="HG丸ｺﾞｼｯｸM-PRO" w:hint="eastAsia"/>
        </w:rPr>
        <w:t>他府県へのヒアリングや公開資料によると、警察からの通報割合が高い状況は、本府以外には北海道で確認されている。</w:t>
      </w:r>
    </w:p>
    <w:p w14:paraId="48B70515" w14:textId="28C3ED60" w:rsidR="00446222" w:rsidRPr="00720AE5" w:rsidRDefault="007C2296" w:rsidP="0044622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446222" w:rsidRPr="00720AE5">
        <w:rPr>
          <w:rFonts w:ascii="HG丸ｺﾞｼｯｸM-PRO" w:eastAsia="HG丸ｺﾞｼｯｸM-PRO" w:hAnsi="HG丸ｺﾞｼｯｸM-PRO" w:hint="eastAsia"/>
          <w:b/>
          <w:szCs w:val="21"/>
        </w:rPr>
        <w:t>図①</w:t>
      </w:r>
      <w:r>
        <w:rPr>
          <w:rFonts w:ascii="HG丸ｺﾞｼｯｸM-PRO" w:eastAsia="HG丸ｺﾞｼｯｸM-PRO" w:hAnsi="HG丸ｺﾞｼｯｸM-PRO" w:hint="eastAsia"/>
          <w:b/>
          <w:szCs w:val="21"/>
        </w:rPr>
        <w:t>)令和</w:t>
      </w:r>
      <w:r w:rsidR="00446222" w:rsidRPr="00720AE5">
        <w:rPr>
          <w:rFonts w:ascii="HG丸ｺﾞｼｯｸM-PRO" w:eastAsia="HG丸ｺﾞｼｯｸM-PRO" w:hAnsi="HG丸ｺﾞｼｯｸM-PRO" w:hint="eastAsia"/>
          <w:b/>
          <w:szCs w:val="21"/>
        </w:rPr>
        <w:t>２年度</w:t>
      </w:r>
      <w:r w:rsidR="00E936C9">
        <w:rPr>
          <w:rFonts w:ascii="HG丸ｺﾞｼｯｸM-PRO" w:eastAsia="HG丸ｺﾞｼｯｸM-PRO" w:hAnsi="HG丸ｺﾞｼｯｸM-PRO" w:hint="eastAsia"/>
          <w:b/>
          <w:szCs w:val="21"/>
        </w:rPr>
        <w:t>対応件数</w:t>
      </w:r>
    </w:p>
    <w:tbl>
      <w:tblPr>
        <w:tblpPr w:leftFromText="142" w:rightFromText="142" w:vertAnchor="text" w:horzAnchor="margin" w:tblpXSpec="center" w:tblpY="33"/>
        <w:tblOverlap w:val="neve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89"/>
        <w:gridCol w:w="1760"/>
        <w:gridCol w:w="1624"/>
        <w:gridCol w:w="1624"/>
      </w:tblGrid>
      <w:tr w:rsidR="00720AE5" w:rsidRPr="00720AE5" w14:paraId="592C3E3A" w14:textId="77777777" w:rsidTr="0072789D">
        <w:trPr>
          <w:trHeight w:val="40"/>
        </w:trPr>
        <w:tc>
          <w:tcPr>
            <w:tcW w:w="2979" w:type="dxa"/>
            <w:gridSpan w:val="2"/>
            <w:tcBorders>
              <w:top w:val="single" w:sz="12" w:space="0" w:color="auto"/>
              <w:left w:val="single" w:sz="12" w:space="0" w:color="auto"/>
              <w:bottom w:val="single" w:sz="12" w:space="0" w:color="auto"/>
            </w:tcBorders>
            <w:shd w:val="clear" w:color="auto" w:fill="BFBFBF"/>
          </w:tcPr>
          <w:p w14:paraId="304AC83A" w14:textId="77777777" w:rsidR="00446222" w:rsidRPr="00720AE5" w:rsidRDefault="00446222" w:rsidP="0072789D">
            <w:pPr>
              <w:spacing w:line="240" w:lineRule="exact"/>
              <w:jc w:val="center"/>
              <w:rPr>
                <w:rFonts w:ascii="HG丸ｺﾞｼｯｸM-PRO" w:eastAsia="HG丸ｺﾞｼｯｸM-PRO" w:hAnsi="HG丸ｺﾞｼｯｸM-PRO"/>
                <w:b/>
                <w:w w:val="90"/>
                <w:sz w:val="18"/>
                <w:szCs w:val="18"/>
                <w:highlight w:val="cyan"/>
              </w:rPr>
            </w:pPr>
          </w:p>
        </w:tc>
        <w:tc>
          <w:tcPr>
            <w:tcW w:w="1760" w:type="dxa"/>
            <w:tcBorders>
              <w:top w:val="single" w:sz="12" w:space="0" w:color="auto"/>
              <w:bottom w:val="single" w:sz="12" w:space="0" w:color="auto"/>
            </w:tcBorders>
            <w:shd w:val="clear" w:color="auto" w:fill="BFBFBF"/>
            <w:vAlign w:val="center"/>
          </w:tcPr>
          <w:p w14:paraId="3FF02B7E" w14:textId="77777777" w:rsidR="00446222" w:rsidRPr="00720AE5" w:rsidRDefault="00446222" w:rsidP="0072789D">
            <w:pPr>
              <w:spacing w:line="240" w:lineRule="exact"/>
              <w:ind w:leftChars="-51" w:left="-107" w:rightChars="-29" w:right="-61"/>
              <w:jc w:val="center"/>
              <w:rPr>
                <w:rFonts w:ascii="HG丸ｺﾞｼｯｸM-PRO" w:eastAsia="HG丸ｺﾞｼｯｸM-PRO" w:hAnsi="HG丸ｺﾞｼｯｸM-PRO"/>
                <w:w w:val="90"/>
                <w:sz w:val="18"/>
                <w:szCs w:val="18"/>
              </w:rPr>
            </w:pPr>
            <w:r w:rsidRPr="00720AE5">
              <w:rPr>
                <w:rFonts w:ascii="HG丸ｺﾞｼｯｸM-PRO" w:eastAsia="HG丸ｺﾞｼｯｸM-PRO" w:hAnsi="HG丸ｺﾞｼｯｸM-PRO" w:hint="eastAsia"/>
                <w:w w:val="90"/>
                <w:sz w:val="18"/>
                <w:szCs w:val="18"/>
              </w:rPr>
              <w:t>1位</w:t>
            </w:r>
          </w:p>
        </w:tc>
        <w:tc>
          <w:tcPr>
            <w:tcW w:w="1624" w:type="dxa"/>
            <w:tcBorders>
              <w:top w:val="single" w:sz="12" w:space="0" w:color="auto"/>
              <w:bottom w:val="single" w:sz="12" w:space="0" w:color="auto"/>
            </w:tcBorders>
            <w:shd w:val="clear" w:color="auto" w:fill="BFBFBF"/>
            <w:vAlign w:val="center"/>
          </w:tcPr>
          <w:p w14:paraId="7BC1531E" w14:textId="77777777" w:rsidR="00446222" w:rsidRPr="00720AE5" w:rsidRDefault="00446222" w:rsidP="0072789D">
            <w:pPr>
              <w:spacing w:line="240" w:lineRule="exact"/>
              <w:jc w:val="center"/>
              <w:rPr>
                <w:rFonts w:ascii="HG丸ｺﾞｼｯｸM-PRO" w:eastAsia="HG丸ｺﾞｼｯｸM-PRO" w:hAnsi="HG丸ｺﾞｼｯｸM-PRO"/>
                <w:w w:val="90"/>
                <w:sz w:val="18"/>
                <w:szCs w:val="18"/>
              </w:rPr>
            </w:pPr>
            <w:r w:rsidRPr="00720AE5">
              <w:rPr>
                <w:rFonts w:ascii="HG丸ｺﾞｼｯｸM-PRO" w:eastAsia="HG丸ｺﾞｼｯｸM-PRO" w:hAnsi="HG丸ｺﾞｼｯｸM-PRO" w:hint="eastAsia"/>
                <w:w w:val="90"/>
                <w:sz w:val="18"/>
                <w:szCs w:val="18"/>
              </w:rPr>
              <w:t>2位</w:t>
            </w:r>
          </w:p>
        </w:tc>
        <w:tc>
          <w:tcPr>
            <w:tcW w:w="1624" w:type="dxa"/>
            <w:tcBorders>
              <w:top w:val="single" w:sz="12" w:space="0" w:color="auto"/>
              <w:bottom w:val="single" w:sz="12" w:space="0" w:color="auto"/>
              <w:right w:val="single" w:sz="12" w:space="0" w:color="auto"/>
            </w:tcBorders>
            <w:shd w:val="clear" w:color="auto" w:fill="BFBFBF"/>
            <w:vAlign w:val="center"/>
          </w:tcPr>
          <w:p w14:paraId="429E97A4" w14:textId="77777777" w:rsidR="00446222" w:rsidRPr="00720AE5" w:rsidRDefault="00446222" w:rsidP="0072789D">
            <w:pPr>
              <w:spacing w:line="240" w:lineRule="exact"/>
              <w:jc w:val="center"/>
              <w:rPr>
                <w:rFonts w:ascii="HG丸ｺﾞｼｯｸM-PRO" w:eastAsia="HG丸ｺﾞｼｯｸM-PRO" w:hAnsi="HG丸ｺﾞｼｯｸM-PRO"/>
                <w:w w:val="90"/>
                <w:sz w:val="18"/>
                <w:szCs w:val="18"/>
              </w:rPr>
            </w:pPr>
            <w:r w:rsidRPr="00720AE5">
              <w:rPr>
                <w:rFonts w:ascii="HG丸ｺﾞｼｯｸM-PRO" w:eastAsia="HG丸ｺﾞｼｯｸM-PRO" w:hAnsi="HG丸ｺﾞｼｯｸM-PRO" w:hint="eastAsia"/>
                <w:w w:val="90"/>
                <w:sz w:val="18"/>
                <w:szCs w:val="18"/>
              </w:rPr>
              <w:t>3位</w:t>
            </w:r>
          </w:p>
        </w:tc>
      </w:tr>
      <w:tr w:rsidR="00720AE5" w:rsidRPr="00720AE5" w14:paraId="10D78337" w14:textId="77777777" w:rsidTr="0072789D">
        <w:trPr>
          <w:trHeight w:val="56"/>
        </w:trPr>
        <w:tc>
          <w:tcPr>
            <w:tcW w:w="1490" w:type="dxa"/>
            <w:vMerge w:val="restart"/>
            <w:tcBorders>
              <w:top w:val="single" w:sz="12" w:space="0" w:color="auto"/>
              <w:left w:val="single" w:sz="12" w:space="0" w:color="auto"/>
            </w:tcBorders>
            <w:shd w:val="clear" w:color="auto" w:fill="BFBFBF"/>
            <w:vAlign w:val="center"/>
          </w:tcPr>
          <w:p w14:paraId="115C1422" w14:textId="77777777" w:rsidR="00446222" w:rsidRPr="00720AE5" w:rsidRDefault="00446222" w:rsidP="0072789D">
            <w:pPr>
              <w:spacing w:line="280" w:lineRule="exact"/>
              <w:jc w:val="center"/>
              <w:rPr>
                <w:rFonts w:ascii="ＭＳ ゴシック" w:eastAsia="ＭＳ ゴシック" w:hAnsi="ＭＳ ゴシック"/>
                <w:w w:val="80"/>
                <w:sz w:val="18"/>
                <w:szCs w:val="18"/>
              </w:rPr>
            </w:pPr>
            <w:r w:rsidRPr="00720AE5">
              <w:rPr>
                <w:rFonts w:ascii="ＭＳ ゴシック" w:eastAsia="ＭＳ ゴシック" w:hAnsi="ＭＳ ゴシック" w:hint="eastAsia"/>
                <w:w w:val="80"/>
                <w:sz w:val="18"/>
                <w:szCs w:val="18"/>
              </w:rPr>
              <w:t>養護者</w:t>
            </w:r>
          </w:p>
          <w:p w14:paraId="147D26C2" w14:textId="77777777" w:rsidR="00446222" w:rsidRPr="00720AE5" w:rsidRDefault="00446222" w:rsidP="0072789D">
            <w:pPr>
              <w:spacing w:line="280" w:lineRule="exact"/>
              <w:jc w:val="center"/>
              <w:rPr>
                <w:rFonts w:ascii="ＭＳ ゴシック" w:eastAsia="ＭＳ ゴシック" w:hAnsi="ＭＳ ゴシック"/>
                <w:w w:val="80"/>
                <w:sz w:val="18"/>
                <w:szCs w:val="18"/>
              </w:rPr>
            </w:pPr>
            <w:r w:rsidRPr="00720AE5">
              <w:rPr>
                <w:rFonts w:ascii="ＭＳ ゴシック" w:eastAsia="ＭＳ ゴシック" w:hAnsi="ＭＳ ゴシック" w:hint="eastAsia"/>
                <w:w w:val="80"/>
                <w:sz w:val="18"/>
                <w:szCs w:val="18"/>
              </w:rPr>
              <w:t>による虐待</w:t>
            </w:r>
          </w:p>
        </w:tc>
        <w:tc>
          <w:tcPr>
            <w:tcW w:w="1489" w:type="dxa"/>
            <w:tcBorders>
              <w:top w:val="single" w:sz="12" w:space="0" w:color="auto"/>
            </w:tcBorders>
            <w:shd w:val="clear" w:color="auto" w:fill="auto"/>
            <w:vAlign w:val="center"/>
          </w:tcPr>
          <w:p w14:paraId="2044A21E" w14:textId="77777777" w:rsidR="00446222" w:rsidRPr="00720AE5" w:rsidRDefault="00446222" w:rsidP="0072789D">
            <w:pPr>
              <w:spacing w:line="240" w:lineRule="exact"/>
              <w:jc w:val="center"/>
              <w:rPr>
                <w:rFonts w:ascii="HG丸ｺﾞｼｯｸM-PRO" w:eastAsia="HG丸ｺﾞｼｯｸM-PRO" w:hAnsi="HG丸ｺﾞｼｯｸM-PRO"/>
                <w:spacing w:val="-20"/>
                <w:sz w:val="18"/>
                <w:szCs w:val="18"/>
              </w:rPr>
            </w:pPr>
            <w:r w:rsidRPr="00720AE5">
              <w:rPr>
                <w:rFonts w:ascii="HG丸ｺﾞｼｯｸM-PRO" w:eastAsia="HG丸ｺﾞｼｯｸM-PRO" w:hAnsi="HG丸ｺﾞｼｯｸM-PRO" w:hint="eastAsia"/>
                <w:spacing w:val="-20"/>
                <w:sz w:val="18"/>
                <w:szCs w:val="18"/>
              </w:rPr>
              <w:t>相談・通報・</w:t>
            </w:r>
          </w:p>
          <w:p w14:paraId="040C10E0" w14:textId="77777777" w:rsidR="00446222" w:rsidRPr="00720AE5" w:rsidRDefault="00446222" w:rsidP="0072789D">
            <w:pPr>
              <w:spacing w:line="240" w:lineRule="exact"/>
              <w:jc w:val="center"/>
              <w:rPr>
                <w:rFonts w:ascii="HG丸ｺﾞｼｯｸM-PRO" w:eastAsia="HG丸ｺﾞｼｯｸM-PRO" w:hAnsi="HG丸ｺﾞｼｯｸM-PRO"/>
                <w:spacing w:val="-20"/>
                <w:sz w:val="18"/>
                <w:szCs w:val="18"/>
              </w:rPr>
            </w:pPr>
            <w:r w:rsidRPr="00720AE5">
              <w:rPr>
                <w:rFonts w:ascii="HG丸ｺﾞｼｯｸM-PRO" w:eastAsia="HG丸ｺﾞｼｯｸM-PRO" w:hAnsi="HG丸ｺﾞｼｯｸM-PRO" w:hint="eastAsia"/>
                <w:spacing w:val="-20"/>
                <w:sz w:val="18"/>
                <w:szCs w:val="18"/>
              </w:rPr>
              <w:t>届出件数</w:t>
            </w:r>
          </w:p>
        </w:tc>
        <w:tc>
          <w:tcPr>
            <w:tcW w:w="1760" w:type="dxa"/>
            <w:tcBorders>
              <w:top w:val="single" w:sz="12" w:space="0" w:color="auto"/>
            </w:tcBorders>
            <w:shd w:val="clear" w:color="auto" w:fill="D9D9D9"/>
            <w:vAlign w:val="center"/>
          </w:tcPr>
          <w:p w14:paraId="5DF008C9" w14:textId="77777777" w:rsidR="00446222" w:rsidRPr="00720AE5" w:rsidRDefault="00446222" w:rsidP="0072789D">
            <w:pPr>
              <w:spacing w:line="240" w:lineRule="exact"/>
              <w:rPr>
                <w:rFonts w:ascii="HG丸ｺﾞｼｯｸM-PRO" w:eastAsia="HG丸ｺﾞｼｯｸM-PRO" w:hAnsi="HG丸ｺﾞｼｯｸM-PRO"/>
                <w:b/>
                <w:sz w:val="18"/>
                <w:szCs w:val="18"/>
                <w:highlight w:val="cyan"/>
              </w:rPr>
            </w:pPr>
            <w:r w:rsidRPr="00720AE5">
              <w:rPr>
                <w:rFonts w:ascii="HG丸ｺﾞｼｯｸM-PRO" w:eastAsia="HG丸ｺﾞｼｯｸM-PRO" w:hAnsi="HG丸ｺﾞｼｯｸM-PRO" w:hint="eastAsia"/>
                <w:b/>
                <w:sz w:val="18"/>
                <w:szCs w:val="18"/>
              </w:rPr>
              <w:t>大阪府　1,404件</w:t>
            </w:r>
          </w:p>
        </w:tc>
        <w:tc>
          <w:tcPr>
            <w:tcW w:w="1624" w:type="dxa"/>
            <w:tcBorders>
              <w:top w:val="single" w:sz="12" w:space="0" w:color="auto"/>
            </w:tcBorders>
            <w:shd w:val="clear" w:color="auto" w:fill="auto"/>
            <w:vAlign w:val="center"/>
          </w:tcPr>
          <w:p w14:paraId="5C8DF5B0"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北海道　4</w:t>
            </w:r>
            <w:r w:rsidRPr="00720AE5">
              <w:rPr>
                <w:rFonts w:ascii="HG丸ｺﾞｼｯｸM-PRO" w:eastAsia="HG丸ｺﾞｼｯｸM-PRO" w:hAnsi="HG丸ｺﾞｼｯｸM-PRO"/>
                <w:sz w:val="18"/>
                <w:szCs w:val="18"/>
              </w:rPr>
              <w:t>83</w:t>
            </w:r>
            <w:r w:rsidRPr="00720AE5">
              <w:rPr>
                <w:rFonts w:ascii="HG丸ｺﾞｼｯｸM-PRO" w:eastAsia="HG丸ｺﾞｼｯｸM-PRO" w:hAnsi="HG丸ｺﾞｼｯｸM-PRO" w:hint="eastAsia"/>
                <w:sz w:val="18"/>
                <w:szCs w:val="18"/>
              </w:rPr>
              <w:t>件</w:t>
            </w:r>
          </w:p>
        </w:tc>
        <w:tc>
          <w:tcPr>
            <w:tcW w:w="1624" w:type="dxa"/>
            <w:tcBorders>
              <w:top w:val="single" w:sz="12" w:space="0" w:color="auto"/>
              <w:right w:val="single" w:sz="12" w:space="0" w:color="auto"/>
            </w:tcBorders>
            <w:shd w:val="clear" w:color="auto" w:fill="auto"/>
            <w:vAlign w:val="center"/>
          </w:tcPr>
          <w:p w14:paraId="4D1745A4"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 xml:space="preserve">愛知県　</w:t>
            </w:r>
            <w:r w:rsidRPr="00720AE5">
              <w:rPr>
                <w:rFonts w:ascii="HG丸ｺﾞｼｯｸM-PRO" w:eastAsia="HG丸ｺﾞｼｯｸM-PRO" w:hAnsi="HG丸ｺﾞｼｯｸM-PRO"/>
                <w:sz w:val="18"/>
                <w:szCs w:val="18"/>
              </w:rPr>
              <w:t>475</w:t>
            </w:r>
            <w:r w:rsidRPr="00720AE5">
              <w:rPr>
                <w:rFonts w:ascii="HG丸ｺﾞｼｯｸM-PRO" w:eastAsia="HG丸ｺﾞｼｯｸM-PRO" w:hAnsi="HG丸ｺﾞｼｯｸM-PRO" w:hint="eastAsia"/>
                <w:sz w:val="18"/>
                <w:szCs w:val="18"/>
              </w:rPr>
              <w:t>件</w:t>
            </w:r>
          </w:p>
        </w:tc>
      </w:tr>
      <w:tr w:rsidR="00720AE5" w:rsidRPr="00720AE5" w14:paraId="1E5C5A95" w14:textId="77777777" w:rsidTr="0072789D">
        <w:trPr>
          <w:trHeight w:val="56"/>
        </w:trPr>
        <w:tc>
          <w:tcPr>
            <w:tcW w:w="1490" w:type="dxa"/>
            <w:vMerge/>
            <w:tcBorders>
              <w:left w:val="single" w:sz="12" w:space="0" w:color="auto"/>
              <w:bottom w:val="single" w:sz="12" w:space="0" w:color="auto"/>
            </w:tcBorders>
            <w:shd w:val="clear" w:color="auto" w:fill="BFBFBF"/>
            <w:vAlign w:val="center"/>
          </w:tcPr>
          <w:p w14:paraId="36D19844" w14:textId="77777777" w:rsidR="00446222" w:rsidRPr="00720AE5" w:rsidRDefault="00446222" w:rsidP="0072789D">
            <w:pPr>
              <w:spacing w:line="280" w:lineRule="exact"/>
              <w:jc w:val="center"/>
              <w:rPr>
                <w:rFonts w:ascii="ＭＳ ゴシック" w:eastAsia="ＭＳ ゴシック" w:hAnsi="ＭＳ ゴシック"/>
                <w:w w:val="80"/>
                <w:sz w:val="18"/>
                <w:szCs w:val="18"/>
              </w:rPr>
            </w:pPr>
          </w:p>
        </w:tc>
        <w:tc>
          <w:tcPr>
            <w:tcW w:w="1489" w:type="dxa"/>
            <w:tcBorders>
              <w:bottom w:val="single" w:sz="12" w:space="0" w:color="auto"/>
            </w:tcBorders>
            <w:shd w:val="clear" w:color="auto" w:fill="auto"/>
            <w:vAlign w:val="center"/>
          </w:tcPr>
          <w:p w14:paraId="21CB46E4" w14:textId="77777777" w:rsidR="00446222" w:rsidRPr="00720AE5" w:rsidRDefault="00446222" w:rsidP="0072789D">
            <w:pPr>
              <w:spacing w:line="240" w:lineRule="exact"/>
              <w:jc w:val="center"/>
              <w:rPr>
                <w:rFonts w:ascii="HG丸ｺﾞｼｯｸM-PRO" w:eastAsia="HG丸ｺﾞｼｯｸM-PRO" w:hAnsi="HG丸ｺﾞｼｯｸM-PRO"/>
                <w:b/>
                <w:spacing w:val="-20"/>
                <w:sz w:val="18"/>
                <w:szCs w:val="18"/>
              </w:rPr>
            </w:pPr>
            <w:r w:rsidRPr="00720AE5">
              <w:rPr>
                <w:rFonts w:ascii="HG丸ｺﾞｼｯｸM-PRO" w:eastAsia="HG丸ｺﾞｼｯｸM-PRO" w:hAnsi="HG丸ｺﾞｼｯｸM-PRO" w:hint="eastAsia"/>
                <w:w w:val="90"/>
                <w:kern w:val="0"/>
                <w:sz w:val="18"/>
                <w:szCs w:val="18"/>
                <w:fitText w:val="975" w:id="-1444179710"/>
              </w:rPr>
              <w:t>虐待認定件</w:t>
            </w:r>
            <w:r w:rsidRPr="00720AE5">
              <w:rPr>
                <w:rFonts w:ascii="HG丸ｺﾞｼｯｸM-PRO" w:eastAsia="HG丸ｺﾞｼｯｸM-PRO" w:hAnsi="HG丸ｺﾞｼｯｸM-PRO" w:hint="eastAsia"/>
                <w:spacing w:val="2"/>
                <w:w w:val="90"/>
                <w:kern w:val="0"/>
                <w:sz w:val="18"/>
                <w:szCs w:val="18"/>
                <w:fitText w:val="975" w:id="-1444179710"/>
              </w:rPr>
              <w:t>数</w:t>
            </w:r>
          </w:p>
        </w:tc>
        <w:tc>
          <w:tcPr>
            <w:tcW w:w="1760" w:type="dxa"/>
            <w:tcBorders>
              <w:bottom w:val="single" w:sz="12" w:space="0" w:color="auto"/>
            </w:tcBorders>
            <w:shd w:val="clear" w:color="auto" w:fill="D9D9D9"/>
            <w:vAlign w:val="center"/>
          </w:tcPr>
          <w:p w14:paraId="0E6B58AC" w14:textId="77777777" w:rsidR="00446222" w:rsidRPr="00720AE5" w:rsidRDefault="00446222" w:rsidP="0072789D">
            <w:pPr>
              <w:spacing w:line="240" w:lineRule="exact"/>
              <w:rPr>
                <w:rFonts w:ascii="HG丸ｺﾞｼｯｸM-PRO" w:eastAsia="HG丸ｺﾞｼｯｸM-PRO" w:hAnsi="HG丸ｺﾞｼｯｸM-PRO"/>
                <w:b/>
                <w:sz w:val="18"/>
                <w:szCs w:val="18"/>
                <w:highlight w:val="cyan"/>
              </w:rPr>
            </w:pPr>
            <w:r w:rsidRPr="00720AE5">
              <w:rPr>
                <w:rFonts w:ascii="HG丸ｺﾞｼｯｸM-PRO" w:eastAsia="HG丸ｺﾞｼｯｸM-PRO" w:hAnsi="HG丸ｺﾞｼｯｸM-PRO" w:hint="eastAsia"/>
                <w:b/>
                <w:sz w:val="18"/>
                <w:szCs w:val="18"/>
              </w:rPr>
              <w:t>大阪府　1</w:t>
            </w:r>
            <w:r w:rsidRPr="00720AE5">
              <w:rPr>
                <w:rFonts w:ascii="HG丸ｺﾞｼｯｸM-PRO" w:eastAsia="HG丸ｺﾞｼｯｸM-PRO" w:hAnsi="HG丸ｺﾞｼｯｸM-PRO"/>
                <w:b/>
                <w:sz w:val="18"/>
                <w:szCs w:val="18"/>
              </w:rPr>
              <w:t>94</w:t>
            </w:r>
            <w:r w:rsidRPr="00720AE5">
              <w:rPr>
                <w:rFonts w:ascii="HG丸ｺﾞｼｯｸM-PRO" w:eastAsia="HG丸ｺﾞｼｯｸM-PRO" w:hAnsi="HG丸ｺﾞｼｯｸM-PRO" w:hint="eastAsia"/>
                <w:b/>
                <w:sz w:val="18"/>
                <w:szCs w:val="18"/>
              </w:rPr>
              <w:t>件</w:t>
            </w:r>
          </w:p>
        </w:tc>
        <w:tc>
          <w:tcPr>
            <w:tcW w:w="1624" w:type="dxa"/>
            <w:tcBorders>
              <w:bottom w:val="single" w:sz="12" w:space="0" w:color="auto"/>
            </w:tcBorders>
            <w:shd w:val="clear" w:color="auto" w:fill="auto"/>
            <w:vAlign w:val="center"/>
          </w:tcPr>
          <w:p w14:paraId="473568AB"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愛知県　1</w:t>
            </w:r>
            <w:r w:rsidRPr="00720AE5">
              <w:rPr>
                <w:rFonts w:ascii="HG丸ｺﾞｼｯｸM-PRO" w:eastAsia="HG丸ｺﾞｼｯｸM-PRO" w:hAnsi="HG丸ｺﾞｼｯｸM-PRO"/>
                <w:sz w:val="18"/>
                <w:szCs w:val="18"/>
              </w:rPr>
              <w:t>47</w:t>
            </w:r>
            <w:r w:rsidRPr="00720AE5">
              <w:rPr>
                <w:rFonts w:ascii="HG丸ｺﾞｼｯｸM-PRO" w:eastAsia="HG丸ｺﾞｼｯｸM-PRO" w:hAnsi="HG丸ｺﾞｼｯｸM-PRO" w:hint="eastAsia"/>
                <w:sz w:val="18"/>
                <w:szCs w:val="18"/>
              </w:rPr>
              <w:t>件</w:t>
            </w:r>
          </w:p>
        </w:tc>
        <w:tc>
          <w:tcPr>
            <w:tcW w:w="1624" w:type="dxa"/>
            <w:tcBorders>
              <w:bottom w:val="single" w:sz="12" w:space="0" w:color="auto"/>
              <w:right w:val="single" w:sz="12" w:space="0" w:color="auto"/>
            </w:tcBorders>
            <w:shd w:val="clear" w:color="auto" w:fill="auto"/>
            <w:vAlign w:val="center"/>
          </w:tcPr>
          <w:p w14:paraId="66FD4C13"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東京都　11</w:t>
            </w:r>
            <w:r w:rsidRPr="00720AE5">
              <w:rPr>
                <w:rFonts w:ascii="HG丸ｺﾞｼｯｸM-PRO" w:eastAsia="HG丸ｺﾞｼｯｸM-PRO" w:hAnsi="HG丸ｺﾞｼｯｸM-PRO"/>
                <w:sz w:val="18"/>
                <w:szCs w:val="18"/>
              </w:rPr>
              <w:t>9</w:t>
            </w:r>
            <w:r w:rsidRPr="00720AE5">
              <w:rPr>
                <w:rFonts w:ascii="HG丸ｺﾞｼｯｸM-PRO" w:eastAsia="HG丸ｺﾞｼｯｸM-PRO" w:hAnsi="HG丸ｺﾞｼｯｸM-PRO" w:hint="eastAsia"/>
                <w:sz w:val="18"/>
                <w:szCs w:val="18"/>
              </w:rPr>
              <w:t>件</w:t>
            </w:r>
          </w:p>
        </w:tc>
      </w:tr>
      <w:tr w:rsidR="00720AE5" w:rsidRPr="00720AE5" w14:paraId="53EC6DF9" w14:textId="77777777" w:rsidTr="0072789D">
        <w:trPr>
          <w:trHeight w:val="56"/>
        </w:trPr>
        <w:tc>
          <w:tcPr>
            <w:tcW w:w="1490" w:type="dxa"/>
            <w:vMerge w:val="restart"/>
            <w:tcBorders>
              <w:top w:val="single" w:sz="12" w:space="0" w:color="auto"/>
              <w:left w:val="single" w:sz="12" w:space="0" w:color="auto"/>
            </w:tcBorders>
            <w:shd w:val="clear" w:color="auto" w:fill="BFBFBF"/>
            <w:vAlign w:val="center"/>
          </w:tcPr>
          <w:p w14:paraId="580BCC43" w14:textId="77777777" w:rsidR="00446222" w:rsidRPr="00720AE5" w:rsidRDefault="00446222" w:rsidP="0072789D">
            <w:pPr>
              <w:spacing w:line="280" w:lineRule="exact"/>
              <w:jc w:val="center"/>
              <w:rPr>
                <w:rFonts w:ascii="ＭＳ ゴシック" w:eastAsia="ＭＳ ゴシック" w:hAnsi="ＭＳ ゴシック"/>
                <w:w w:val="80"/>
                <w:sz w:val="18"/>
                <w:szCs w:val="18"/>
              </w:rPr>
            </w:pPr>
            <w:r w:rsidRPr="00720AE5">
              <w:rPr>
                <w:rFonts w:ascii="ＭＳ ゴシック" w:eastAsia="ＭＳ ゴシック" w:hAnsi="ＭＳ ゴシック" w:hint="eastAsia"/>
                <w:w w:val="80"/>
                <w:sz w:val="18"/>
                <w:szCs w:val="18"/>
              </w:rPr>
              <w:t>施設従事者等</w:t>
            </w:r>
          </w:p>
          <w:p w14:paraId="57A800C7" w14:textId="77777777" w:rsidR="00446222" w:rsidRPr="00720AE5" w:rsidRDefault="00446222" w:rsidP="0072789D">
            <w:pPr>
              <w:spacing w:line="280" w:lineRule="exact"/>
              <w:jc w:val="center"/>
              <w:rPr>
                <w:rFonts w:ascii="ＭＳ ゴシック" w:eastAsia="ＭＳ ゴシック" w:hAnsi="ＭＳ ゴシック"/>
                <w:sz w:val="18"/>
                <w:szCs w:val="18"/>
              </w:rPr>
            </w:pPr>
            <w:r w:rsidRPr="00720AE5">
              <w:rPr>
                <w:rFonts w:ascii="ＭＳ ゴシック" w:eastAsia="ＭＳ ゴシック" w:hAnsi="ＭＳ ゴシック" w:hint="eastAsia"/>
                <w:w w:val="80"/>
                <w:sz w:val="18"/>
                <w:szCs w:val="18"/>
              </w:rPr>
              <w:t>による虐待</w:t>
            </w:r>
          </w:p>
        </w:tc>
        <w:tc>
          <w:tcPr>
            <w:tcW w:w="1489" w:type="dxa"/>
            <w:tcBorders>
              <w:top w:val="single" w:sz="12" w:space="0" w:color="auto"/>
            </w:tcBorders>
            <w:shd w:val="clear" w:color="auto" w:fill="auto"/>
            <w:vAlign w:val="center"/>
          </w:tcPr>
          <w:p w14:paraId="6332B559" w14:textId="77777777" w:rsidR="00446222" w:rsidRPr="00720AE5" w:rsidRDefault="00446222" w:rsidP="0072789D">
            <w:pPr>
              <w:spacing w:line="240" w:lineRule="exact"/>
              <w:jc w:val="center"/>
              <w:rPr>
                <w:rFonts w:ascii="HG丸ｺﾞｼｯｸM-PRO" w:eastAsia="HG丸ｺﾞｼｯｸM-PRO" w:hAnsi="HG丸ｺﾞｼｯｸM-PRO"/>
                <w:spacing w:val="-20"/>
                <w:sz w:val="18"/>
                <w:szCs w:val="18"/>
              </w:rPr>
            </w:pPr>
            <w:r w:rsidRPr="00720AE5">
              <w:rPr>
                <w:rFonts w:ascii="HG丸ｺﾞｼｯｸM-PRO" w:eastAsia="HG丸ｺﾞｼｯｸM-PRO" w:hAnsi="HG丸ｺﾞｼｯｸM-PRO" w:hint="eastAsia"/>
                <w:spacing w:val="-20"/>
                <w:sz w:val="18"/>
                <w:szCs w:val="18"/>
              </w:rPr>
              <w:t>相談・通報・</w:t>
            </w:r>
          </w:p>
          <w:p w14:paraId="2B63F61E" w14:textId="77777777" w:rsidR="00446222" w:rsidRPr="00720AE5" w:rsidRDefault="00446222" w:rsidP="0072789D">
            <w:pPr>
              <w:spacing w:line="240" w:lineRule="exact"/>
              <w:jc w:val="center"/>
              <w:rPr>
                <w:rFonts w:ascii="HG丸ｺﾞｼｯｸM-PRO" w:eastAsia="HG丸ｺﾞｼｯｸM-PRO" w:hAnsi="HG丸ｺﾞｼｯｸM-PRO"/>
                <w:spacing w:val="-20"/>
                <w:sz w:val="18"/>
                <w:szCs w:val="18"/>
              </w:rPr>
            </w:pPr>
            <w:r w:rsidRPr="00720AE5">
              <w:rPr>
                <w:rFonts w:ascii="HG丸ｺﾞｼｯｸM-PRO" w:eastAsia="HG丸ｺﾞｼｯｸM-PRO" w:hAnsi="HG丸ｺﾞｼｯｸM-PRO" w:hint="eastAsia"/>
                <w:spacing w:val="-20"/>
                <w:sz w:val="18"/>
                <w:szCs w:val="18"/>
              </w:rPr>
              <w:t>届出件数</w:t>
            </w:r>
          </w:p>
        </w:tc>
        <w:tc>
          <w:tcPr>
            <w:tcW w:w="1760" w:type="dxa"/>
            <w:tcBorders>
              <w:top w:val="single" w:sz="12" w:space="0" w:color="auto"/>
            </w:tcBorders>
            <w:shd w:val="clear" w:color="auto" w:fill="D9D9D9"/>
            <w:vAlign w:val="center"/>
          </w:tcPr>
          <w:p w14:paraId="34E5AE1F" w14:textId="77777777" w:rsidR="00446222" w:rsidRPr="00720AE5" w:rsidRDefault="00446222" w:rsidP="0072789D">
            <w:pPr>
              <w:spacing w:line="240" w:lineRule="exact"/>
              <w:rPr>
                <w:rFonts w:ascii="HG丸ｺﾞｼｯｸM-PRO" w:eastAsia="HG丸ｺﾞｼｯｸM-PRO" w:hAnsi="HG丸ｺﾞｼｯｸM-PRO"/>
                <w:b/>
                <w:sz w:val="18"/>
                <w:szCs w:val="18"/>
              </w:rPr>
            </w:pPr>
            <w:r w:rsidRPr="00720AE5">
              <w:rPr>
                <w:rFonts w:ascii="HG丸ｺﾞｼｯｸM-PRO" w:eastAsia="HG丸ｺﾞｼｯｸM-PRO" w:hAnsi="HG丸ｺﾞｼｯｸM-PRO" w:hint="eastAsia"/>
                <w:b/>
                <w:sz w:val="18"/>
                <w:szCs w:val="18"/>
              </w:rPr>
              <w:t>大阪府　3</w:t>
            </w:r>
            <w:r w:rsidRPr="00720AE5">
              <w:rPr>
                <w:rFonts w:ascii="HG丸ｺﾞｼｯｸM-PRO" w:eastAsia="HG丸ｺﾞｼｯｸM-PRO" w:hAnsi="HG丸ｺﾞｼｯｸM-PRO"/>
                <w:b/>
                <w:sz w:val="18"/>
                <w:szCs w:val="18"/>
              </w:rPr>
              <w:t>22</w:t>
            </w:r>
            <w:r w:rsidRPr="00720AE5">
              <w:rPr>
                <w:rFonts w:ascii="HG丸ｺﾞｼｯｸM-PRO" w:eastAsia="HG丸ｺﾞｼｯｸM-PRO" w:hAnsi="HG丸ｺﾞｼｯｸM-PRO" w:hint="eastAsia"/>
                <w:b/>
                <w:sz w:val="18"/>
                <w:szCs w:val="18"/>
              </w:rPr>
              <w:t>件</w:t>
            </w:r>
          </w:p>
        </w:tc>
        <w:tc>
          <w:tcPr>
            <w:tcW w:w="1624" w:type="dxa"/>
            <w:tcBorders>
              <w:top w:val="single" w:sz="12" w:space="0" w:color="auto"/>
            </w:tcBorders>
            <w:shd w:val="clear" w:color="auto" w:fill="auto"/>
            <w:vAlign w:val="center"/>
          </w:tcPr>
          <w:p w14:paraId="6A55B134"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 xml:space="preserve">東京都　</w:t>
            </w:r>
            <w:r w:rsidRPr="00720AE5">
              <w:rPr>
                <w:rFonts w:ascii="HG丸ｺﾞｼｯｸM-PRO" w:eastAsia="HG丸ｺﾞｼｯｸM-PRO" w:hAnsi="HG丸ｺﾞｼｯｸM-PRO"/>
                <w:sz w:val="18"/>
                <w:szCs w:val="18"/>
              </w:rPr>
              <w:t>307</w:t>
            </w:r>
            <w:r w:rsidRPr="00720AE5">
              <w:rPr>
                <w:rFonts w:ascii="HG丸ｺﾞｼｯｸM-PRO" w:eastAsia="HG丸ｺﾞｼｯｸM-PRO" w:hAnsi="HG丸ｺﾞｼｯｸM-PRO" w:hint="eastAsia"/>
                <w:sz w:val="18"/>
                <w:szCs w:val="18"/>
              </w:rPr>
              <w:t>件</w:t>
            </w:r>
          </w:p>
        </w:tc>
        <w:tc>
          <w:tcPr>
            <w:tcW w:w="1624" w:type="dxa"/>
            <w:tcBorders>
              <w:top w:val="single" w:sz="12" w:space="0" w:color="auto"/>
              <w:right w:val="single" w:sz="12" w:space="0" w:color="auto"/>
            </w:tcBorders>
            <w:shd w:val="clear" w:color="auto" w:fill="auto"/>
            <w:vAlign w:val="center"/>
          </w:tcPr>
          <w:p w14:paraId="747BFED7"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 xml:space="preserve">愛知県　</w:t>
            </w:r>
            <w:r w:rsidRPr="00720AE5">
              <w:rPr>
                <w:rFonts w:ascii="HG丸ｺﾞｼｯｸM-PRO" w:eastAsia="HG丸ｺﾞｼｯｸM-PRO" w:hAnsi="HG丸ｺﾞｼｯｸM-PRO"/>
                <w:sz w:val="18"/>
                <w:szCs w:val="18"/>
              </w:rPr>
              <w:t>200</w:t>
            </w:r>
            <w:r w:rsidRPr="00720AE5">
              <w:rPr>
                <w:rFonts w:ascii="HG丸ｺﾞｼｯｸM-PRO" w:eastAsia="HG丸ｺﾞｼｯｸM-PRO" w:hAnsi="HG丸ｺﾞｼｯｸM-PRO" w:hint="eastAsia"/>
                <w:sz w:val="18"/>
                <w:szCs w:val="18"/>
              </w:rPr>
              <w:t>件</w:t>
            </w:r>
          </w:p>
        </w:tc>
      </w:tr>
      <w:tr w:rsidR="00720AE5" w:rsidRPr="00720AE5" w14:paraId="10512F33" w14:textId="77777777" w:rsidTr="0072789D">
        <w:trPr>
          <w:trHeight w:val="56"/>
        </w:trPr>
        <w:tc>
          <w:tcPr>
            <w:tcW w:w="1490" w:type="dxa"/>
            <w:vMerge/>
            <w:tcBorders>
              <w:left w:val="single" w:sz="12" w:space="0" w:color="auto"/>
              <w:bottom w:val="single" w:sz="12" w:space="0" w:color="auto"/>
            </w:tcBorders>
            <w:shd w:val="clear" w:color="auto" w:fill="BFBFBF"/>
          </w:tcPr>
          <w:p w14:paraId="3043CAA4" w14:textId="77777777" w:rsidR="00446222" w:rsidRPr="00720AE5" w:rsidRDefault="00446222" w:rsidP="0072789D">
            <w:pPr>
              <w:jc w:val="center"/>
              <w:rPr>
                <w:rFonts w:ascii="ＭＳ ゴシック" w:eastAsia="ＭＳ ゴシック" w:hAnsi="ＭＳ ゴシック"/>
                <w:sz w:val="18"/>
                <w:szCs w:val="18"/>
                <w:highlight w:val="cyan"/>
              </w:rPr>
            </w:pPr>
          </w:p>
        </w:tc>
        <w:tc>
          <w:tcPr>
            <w:tcW w:w="1489" w:type="dxa"/>
            <w:tcBorders>
              <w:bottom w:val="single" w:sz="12" w:space="0" w:color="auto"/>
            </w:tcBorders>
            <w:shd w:val="clear" w:color="auto" w:fill="auto"/>
            <w:vAlign w:val="center"/>
          </w:tcPr>
          <w:p w14:paraId="33C1BF9C" w14:textId="77777777" w:rsidR="00446222" w:rsidRPr="00720AE5" w:rsidRDefault="00446222" w:rsidP="0072789D">
            <w:pPr>
              <w:spacing w:line="240" w:lineRule="exact"/>
              <w:jc w:val="center"/>
              <w:rPr>
                <w:rFonts w:ascii="HG丸ｺﾞｼｯｸM-PRO" w:eastAsia="HG丸ｺﾞｼｯｸM-PRO" w:hAnsi="HG丸ｺﾞｼｯｸM-PRO"/>
                <w:b/>
                <w:spacing w:val="-20"/>
                <w:sz w:val="18"/>
                <w:szCs w:val="18"/>
              </w:rPr>
            </w:pPr>
            <w:r w:rsidRPr="00720AE5">
              <w:rPr>
                <w:rFonts w:ascii="HG丸ｺﾞｼｯｸM-PRO" w:eastAsia="HG丸ｺﾞｼｯｸM-PRO" w:hAnsi="HG丸ｺﾞｼｯｸM-PRO" w:hint="eastAsia"/>
                <w:w w:val="90"/>
                <w:kern w:val="0"/>
                <w:sz w:val="18"/>
                <w:szCs w:val="18"/>
                <w:fitText w:val="975" w:id="-1444179709"/>
              </w:rPr>
              <w:t>虐待認定件</w:t>
            </w:r>
            <w:r w:rsidRPr="00720AE5">
              <w:rPr>
                <w:rFonts w:ascii="HG丸ｺﾞｼｯｸM-PRO" w:eastAsia="HG丸ｺﾞｼｯｸM-PRO" w:hAnsi="HG丸ｺﾞｼｯｸM-PRO" w:hint="eastAsia"/>
                <w:spacing w:val="2"/>
                <w:w w:val="90"/>
                <w:kern w:val="0"/>
                <w:sz w:val="18"/>
                <w:szCs w:val="18"/>
                <w:fitText w:val="975" w:id="-1444179709"/>
              </w:rPr>
              <w:t>数</w:t>
            </w:r>
          </w:p>
        </w:tc>
        <w:tc>
          <w:tcPr>
            <w:tcW w:w="1760" w:type="dxa"/>
            <w:tcBorders>
              <w:bottom w:val="single" w:sz="12" w:space="0" w:color="auto"/>
            </w:tcBorders>
            <w:shd w:val="clear" w:color="auto" w:fill="D9D9D9"/>
            <w:vAlign w:val="center"/>
          </w:tcPr>
          <w:p w14:paraId="2AE088D5" w14:textId="77777777" w:rsidR="00446222" w:rsidRPr="00720AE5" w:rsidRDefault="00446222" w:rsidP="0072789D">
            <w:pPr>
              <w:spacing w:line="240" w:lineRule="exact"/>
              <w:ind w:leftChars="-27" w:left="-57" w:firstLineChars="31" w:firstLine="56"/>
              <w:rPr>
                <w:rFonts w:ascii="HG丸ｺﾞｼｯｸM-PRO" w:eastAsia="HG丸ｺﾞｼｯｸM-PRO" w:hAnsi="HG丸ｺﾞｼｯｸM-PRO"/>
                <w:b/>
                <w:sz w:val="18"/>
                <w:szCs w:val="18"/>
              </w:rPr>
            </w:pPr>
            <w:r w:rsidRPr="00720AE5">
              <w:rPr>
                <w:rFonts w:ascii="HG丸ｺﾞｼｯｸM-PRO" w:eastAsia="HG丸ｺﾞｼｯｸM-PRO" w:hAnsi="HG丸ｺﾞｼｯｸM-PRO" w:hint="eastAsia"/>
                <w:b/>
                <w:sz w:val="18"/>
                <w:szCs w:val="18"/>
              </w:rPr>
              <w:t>大阪府 　7</w:t>
            </w:r>
            <w:r w:rsidRPr="00720AE5">
              <w:rPr>
                <w:rFonts w:ascii="HG丸ｺﾞｼｯｸM-PRO" w:eastAsia="HG丸ｺﾞｼｯｸM-PRO" w:hAnsi="HG丸ｺﾞｼｯｸM-PRO"/>
                <w:b/>
                <w:sz w:val="18"/>
                <w:szCs w:val="18"/>
              </w:rPr>
              <w:t>0</w:t>
            </w:r>
            <w:r w:rsidRPr="00720AE5">
              <w:rPr>
                <w:rFonts w:ascii="HG丸ｺﾞｼｯｸM-PRO" w:eastAsia="HG丸ｺﾞｼｯｸM-PRO" w:hAnsi="HG丸ｺﾞｼｯｸM-PRO" w:hint="eastAsia"/>
                <w:b/>
                <w:sz w:val="18"/>
                <w:szCs w:val="18"/>
              </w:rPr>
              <w:t>件</w:t>
            </w:r>
          </w:p>
        </w:tc>
        <w:tc>
          <w:tcPr>
            <w:tcW w:w="1624" w:type="dxa"/>
            <w:tcBorders>
              <w:bottom w:val="single" w:sz="12" w:space="0" w:color="auto"/>
            </w:tcBorders>
            <w:shd w:val="clear" w:color="auto" w:fill="auto"/>
            <w:vAlign w:val="center"/>
          </w:tcPr>
          <w:p w14:paraId="02EE1FF6" w14:textId="77777777" w:rsidR="00446222" w:rsidRPr="00720AE5" w:rsidRDefault="00446222" w:rsidP="0072789D">
            <w:pPr>
              <w:spacing w:line="240" w:lineRule="exact"/>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 xml:space="preserve">東京都　</w:t>
            </w:r>
            <w:r w:rsidRPr="00720AE5">
              <w:rPr>
                <w:rFonts w:ascii="HG丸ｺﾞｼｯｸM-PRO" w:eastAsia="HG丸ｺﾞｼｯｸM-PRO" w:hAnsi="HG丸ｺﾞｼｯｸM-PRO"/>
                <w:sz w:val="18"/>
                <w:szCs w:val="18"/>
              </w:rPr>
              <w:t>58</w:t>
            </w:r>
            <w:r w:rsidRPr="00720AE5">
              <w:rPr>
                <w:rFonts w:ascii="HG丸ｺﾞｼｯｸM-PRO" w:eastAsia="HG丸ｺﾞｼｯｸM-PRO" w:hAnsi="HG丸ｺﾞｼｯｸM-PRO" w:hint="eastAsia"/>
                <w:sz w:val="18"/>
                <w:szCs w:val="18"/>
              </w:rPr>
              <w:t>件</w:t>
            </w:r>
          </w:p>
        </w:tc>
        <w:tc>
          <w:tcPr>
            <w:tcW w:w="1624" w:type="dxa"/>
            <w:tcBorders>
              <w:bottom w:val="single" w:sz="12" w:space="0" w:color="auto"/>
              <w:right w:val="single" w:sz="12" w:space="0" w:color="auto"/>
            </w:tcBorders>
            <w:shd w:val="clear" w:color="auto" w:fill="auto"/>
            <w:vAlign w:val="center"/>
          </w:tcPr>
          <w:p w14:paraId="044CC5E9" w14:textId="77777777" w:rsidR="00446222" w:rsidRPr="00720AE5" w:rsidRDefault="00446222" w:rsidP="0072789D">
            <w:pPr>
              <w:spacing w:line="240" w:lineRule="exact"/>
              <w:ind w:rightChars="-31" w:right="-65"/>
              <w:rPr>
                <w:rFonts w:ascii="HG丸ｺﾞｼｯｸM-PRO" w:eastAsia="HG丸ｺﾞｼｯｸM-PRO" w:hAnsi="HG丸ｺﾞｼｯｸM-PRO"/>
                <w:sz w:val="18"/>
                <w:szCs w:val="18"/>
              </w:rPr>
            </w:pPr>
            <w:r w:rsidRPr="00720AE5">
              <w:rPr>
                <w:rFonts w:ascii="HG丸ｺﾞｼｯｸM-PRO" w:eastAsia="HG丸ｺﾞｼｯｸM-PRO" w:hAnsi="HG丸ｺﾞｼｯｸM-PRO" w:hint="eastAsia"/>
                <w:sz w:val="18"/>
                <w:szCs w:val="18"/>
              </w:rPr>
              <w:t xml:space="preserve">愛知県　</w:t>
            </w:r>
            <w:r w:rsidRPr="00720AE5">
              <w:rPr>
                <w:rFonts w:ascii="HG丸ｺﾞｼｯｸM-PRO" w:eastAsia="HG丸ｺﾞｼｯｸM-PRO" w:hAnsi="HG丸ｺﾞｼｯｸM-PRO"/>
                <w:sz w:val="18"/>
                <w:szCs w:val="18"/>
              </w:rPr>
              <w:t>51</w:t>
            </w:r>
            <w:r w:rsidRPr="00720AE5">
              <w:rPr>
                <w:rFonts w:ascii="HG丸ｺﾞｼｯｸM-PRO" w:eastAsia="HG丸ｺﾞｼｯｸM-PRO" w:hAnsi="HG丸ｺﾞｼｯｸM-PRO" w:hint="eastAsia"/>
                <w:sz w:val="18"/>
                <w:szCs w:val="18"/>
              </w:rPr>
              <w:t>件</w:t>
            </w:r>
          </w:p>
        </w:tc>
      </w:tr>
    </w:tbl>
    <w:p w14:paraId="158C80CD" w14:textId="77777777" w:rsidR="00446222" w:rsidRPr="00720AE5" w:rsidRDefault="00446222" w:rsidP="00446222">
      <w:pPr>
        <w:spacing w:line="160" w:lineRule="exact"/>
        <w:ind w:left="632" w:hangingChars="300" w:hanging="632"/>
        <w:rPr>
          <w:rFonts w:ascii="HG丸ｺﾞｼｯｸM-PRO" w:eastAsia="HG丸ｺﾞｼｯｸM-PRO" w:hAnsi="HG丸ｺﾞｼｯｸM-PRO"/>
          <w:b/>
          <w:szCs w:val="21"/>
        </w:rPr>
      </w:pPr>
    </w:p>
    <w:p w14:paraId="4A35F56D" w14:textId="77777777" w:rsidR="00446222" w:rsidRPr="00720AE5" w:rsidRDefault="00446222" w:rsidP="00446222">
      <w:pPr>
        <w:spacing w:line="160" w:lineRule="exact"/>
        <w:ind w:left="632" w:hangingChars="300" w:hanging="632"/>
        <w:rPr>
          <w:rFonts w:ascii="HG丸ｺﾞｼｯｸM-PRO" w:eastAsia="HG丸ｺﾞｼｯｸM-PRO" w:hAnsi="HG丸ｺﾞｼｯｸM-PRO"/>
          <w:b/>
          <w:szCs w:val="21"/>
        </w:rPr>
      </w:pPr>
    </w:p>
    <w:p w14:paraId="13153A98" w14:textId="494C504A" w:rsidR="00446222" w:rsidRPr="00720AE5" w:rsidRDefault="007C2296" w:rsidP="00446222">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446222" w:rsidRPr="00720AE5">
        <w:rPr>
          <w:rFonts w:ascii="HG丸ｺﾞｼｯｸM-PRO" w:eastAsia="HG丸ｺﾞｼｯｸM-PRO" w:hAnsi="HG丸ｺﾞｼｯｸM-PRO" w:hint="eastAsia"/>
          <w:b/>
          <w:szCs w:val="21"/>
        </w:rPr>
        <w:t>図②</w:t>
      </w:r>
      <w:r>
        <w:rPr>
          <w:rFonts w:ascii="HG丸ｺﾞｼｯｸM-PRO" w:eastAsia="HG丸ｺﾞｼｯｸM-PRO" w:hAnsi="HG丸ｺﾞｼｯｸM-PRO" w:hint="eastAsia"/>
          <w:b/>
          <w:szCs w:val="21"/>
        </w:rPr>
        <w:t>)</w:t>
      </w:r>
      <w:r w:rsidR="00446222" w:rsidRPr="00720AE5">
        <w:rPr>
          <w:rFonts w:ascii="HG丸ｺﾞｼｯｸM-PRO" w:eastAsia="HG丸ｺﾞｼｯｸM-PRO" w:hAnsi="HG丸ｺﾞｼｯｸM-PRO" w:hint="eastAsia"/>
          <w:b/>
          <w:szCs w:val="21"/>
        </w:rPr>
        <w:t>養護者</w:t>
      </w:r>
      <w:r w:rsidR="00446222" w:rsidRPr="00720AE5">
        <w:rPr>
          <w:rFonts w:ascii="HG丸ｺﾞｼｯｸM-PRO" w:eastAsia="HG丸ｺﾞｼｯｸM-PRO" w:hAnsi="HG丸ｺﾞｼｯｸM-PRO"/>
          <w:b/>
          <w:szCs w:val="21"/>
        </w:rPr>
        <w:t>虐待における相談・通報・届出者の内訳（大阪府）</w:t>
      </w:r>
    </w:p>
    <w:p w14:paraId="307588E0" w14:textId="77777777" w:rsidR="00446222" w:rsidRPr="00720AE5" w:rsidRDefault="00056A76" w:rsidP="00446222">
      <w:pPr>
        <w:spacing w:line="240" w:lineRule="exact"/>
        <w:rPr>
          <w:rFonts w:ascii="HG丸ｺﾞｼｯｸM-PRO" w:eastAsia="HG丸ｺﾞｼｯｸM-PRO" w:hAnsi="HG丸ｺﾞｼｯｸM-PRO"/>
          <w:b/>
          <w:szCs w:val="21"/>
        </w:rPr>
      </w:pPr>
      <w:r w:rsidRPr="00720AE5">
        <w:rPr>
          <w:rFonts w:ascii="HG丸ｺﾞｼｯｸM-PRO" w:eastAsia="HG丸ｺﾞｼｯｸM-PRO" w:hAnsi="HG丸ｺﾞｼｯｸM-PRO"/>
          <w:b/>
          <w:noProof/>
          <w:szCs w:val="21"/>
        </w:rPr>
        <w:drawing>
          <wp:anchor distT="0" distB="0" distL="114300" distR="114300" simplePos="0" relativeHeight="251662336" behindDoc="0" locked="0" layoutInCell="1" allowOverlap="1" wp14:anchorId="2DAF3D9A" wp14:editId="36DB1057">
            <wp:simplePos x="0" y="0"/>
            <wp:positionH relativeFrom="column">
              <wp:posOffset>114865</wp:posOffset>
            </wp:positionH>
            <wp:positionV relativeFrom="paragraph">
              <wp:posOffset>81980</wp:posOffset>
            </wp:positionV>
            <wp:extent cx="5400040" cy="338010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380105"/>
                    </a:xfrm>
                    <a:prstGeom prst="rect">
                      <a:avLst/>
                    </a:prstGeom>
                  </pic:spPr>
                </pic:pic>
              </a:graphicData>
            </a:graphic>
          </wp:anchor>
        </w:drawing>
      </w:r>
    </w:p>
    <w:p w14:paraId="2810C0EF" w14:textId="77777777" w:rsidR="00446222" w:rsidRPr="00720AE5" w:rsidRDefault="00446222" w:rsidP="00446222">
      <w:pPr>
        <w:spacing w:line="240" w:lineRule="exact"/>
        <w:rPr>
          <w:rFonts w:ascii="HG丸ｺﾞｼｯｸM-PRO" w:eastAsia="HG丸ｺﾞｼｯｸM-PRO" w:hAnsi="HG丸ｺﾞｼｯｸM-PRO"/>
          <w:b/>
          <w:szCs w:val="21"/>
        </w:rPr>
      </w:pPr>
    </w:p>
    <w:p w14:paraId="25C65636" w14:textId="77777777" w:rsidR="00446222" w:rsidRPr="00720AE5" w:rsidRDefault="007A2FCA" w:rsidP="00446222">
      <w:pPr>
        <w:spacing w:line="240" w:lineRule="exact"/>
        <w:rPr>
          <w:rFonts w:ascii="ＭＳ ゴシック" w:eastAsia="ＭＳ ゴシック" w:hAnsi="ＭＳ ゴシック"/>
          <w:szCs w:val="21"/>
        </w:rPr>
      </w:pPr>
      <w:r w:rsidRPr="00720AE5">
        <w:rPr>
          <w:rFonts w:ascii="ＭＳ ゴシック" w:eastAsia="ＭＳ ゴシック" w:hAnsi="ＭＳ ゴシック"/>
          <w:noProof/>
          <w:szCs w:val="21"/>
        </w:rPr>
        <mc:AlternateContent>
          <mc:Choice Requires="wps">
            <w:drawing>
              <wp:anchor distT="0" distB="0" distL="114300" distR="114300" simplePos="0" relativeHeight="251687936" behindDoc="0" locked="0" layoutInCell="1" allowOverlap="1" wp14:anchorId="0D0EB9D1" wp14:editId="08FB4319">
                <wp:simplePos x="0" y="0"/>
                <wp:positionH relativeFrom="column">
                  <wp:posOffset>3290265</wp:posOffset>
                </wp:positionH>
                <wp:positionV relativeFrom="paragraph">
                  <wp:posOffset>72270</wp:posOffset>
                </wp:positionV>
                <wp:extent cx="424800" cy="2930400"/>
                <wp:effectExtent l="19050" t="19050" r="13970" b="22860"/>
                <wp:wrapNone/>
                <wp:docPr id="35" name="角丸四角形 35"/>
                <wp:cNvGraphicFramePr/>
                <a:graphic xmlns:a="http://schemas.openxmlformats.org/drawingml/2006/main">
                  <a:graphicData uri="http://schemas.microsoft.com/office/word/2010/wordprocessingShape">
                    <wps:wsp>
                      <wps:cNvSpPr/>
                      <wps:spPr>
                        <a:xfrm>
                          <a:off x="0" y="0"/>
                          <a:ext cx="424800" cy="29304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B8EF85" id="角丸四角形 35" o:spid="_x0000_s1026" style="position:absolute;left:0;text-align:left;margin-left:259.1pt;margin-top:5.7pt;width:33.45pt;height:230.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" filled="f" strokecolor="red" strokeweight="3pt">
                <v:stroke joinstyle="miter"/>
              </v:roundrect>
            </w:pict>
          </mc:Fallback>
        </mc:AlternateContent>
      </w:r>
    </w:p>
    <w:p w14:paraId="44E610BC" w14:textId="77777777" w:rsidR="00446222" w:rsidRPr="00720AE5" w:rsidRDefault="00446222" w:rsidP="00446222">
      <w:pPr>
        <w:spacing w:line="240" w:lineRule="exact"/>
        <w:rPr>
          <w:rFonts w:ascii="ＭＳ ゴシック" w:eastAsia="ＭＳ ゴシック" w:hAnsi="ＭＳ ゴシック"/>
          <w:szCs w:val="21"/>
        </w:rPr>
      </w:pPr>
    </w:p>
    <w:p w14:paraId="491CE233" w14:textId="77777777" w:rsidR="00446222" w:rsidRPr="00720AE5" w:rsidRDefault="00446222" w:rsidP="00446222">
      <w:pPr>
        <w:spacing w:line="240" w:lineRule="exact"/>
        <w:rPr>
          <w:rFonts w:ascii="ＭＳ ゴシック" w:eastAsia="ＭＳ ゴシック" w:hAnsi="ＭＳ ゴシック"/>
          <w:szCs w:val="21"/>
        </w:rPr>
      </w:pPr>
    </w:p>
    <w:p w14:paraId="741E9990" w14:textId="77777777" w:rsidR="00446222" w:rsidRPr="00720AE5" w:rsidRDefault="00446222" w:rsidP="00446222">
      <w:pPr>
        <w:spacing w:line="240" w:lineRule="exact"/>
        <w:rPr>
          <w:rFonts w:ascii="ＭＳ ゴシック" w:eastAsia="ＭＳ ゴシック" w:hAnsi="ＭＳ ゴシック"/>
          <w:szCs w:val="21"/>
        </w:rPr>
      </w:pPr>
    </w:p>
    <w:p w14:paraId="54F61DC0" w14:textId="77777777" w:rsidR="00250D7B" w:rsidRPr="00720AE5" w:rsidRDefault="00250D7B" w:rsidP="00446222">
      <w:pPr>
        <w:spacing w:line="240" w:lineRule="exact"/>
        <w:rPr>
          <w:rFonts w:ascii="ＭＳ ゴシック" w:eastAsia="ＭＳ ゴシック" w:hAnsi="ＭＳ ゴシック"/>
          <w:szCs w:val="21"/>
        </w:rPr>
      </w:pPr>
    </w:p>
    <w:p w14:paraId="00E03315" w14:textId="77777777" w:rsidR="00250D7B" w:rsidRPr="00720AE5" w:rsidRDefault="00250D7B" w:rsidP="00446222">
      <w:pPr>
        <w:spacing w:line="240" w:lineRule="exact"/>
        <w:rPr>
          <w:rFonts w:ascii="ＭＳ ゴシック" w:eastAsia="ＭＳ ゴシック" w:hAnsi="ＭＳ ゴシック"/>
          <w:szCs w:val="21"/>
        </w:rPr>
      </w:pPr>
    </w:p>
    <w:p w14:paraId="3414686C" w14:textId="77777777" w:rsidR="00250D7B" w:rsidRPr="00720AE5" w:rsidRDefault="00250D7B" w:rsidP="00446222">
      <w:pPr>
        <w:spacing w:line="240" w:lineRule="exact"/>
        <w:rPr>
          <w:rFonts w:ascii="ＭＳ ゴシック" w:eastAsia="ＭＳ ゴシック" w:hAnsi="ＭＳ ゴシック"/>
          <w:szCs w:val="21"/>
        </w:rPr>
      </w:pPr>
    </w:p>
    <w:p w14:paraId="0DF6CF21" w14:textId="77777777" w:rsidR="00250D7B" w:rsidRPr="00720AE5" w:rsidRDefault="00250D7B" w:rsidP="00446222">
      <w:pPr>
        <w:spacing w:line="240" w:lineRule="exact"/>
        <w:rPr>
          <w:rFonts w:ascii="ＭＳ ゴシック" w:eastAsia="ＭＳ ゴシック" w:hAnsi="ＭＳ ゴシック"/>
          <w:szCs w:val="21"/>
        </w:rPr>
      </w:pPr>
    </w:p>
    <w:p w14:paraId="5074E670" w14:textId="77777777" w:rsidR="00446222" w:rsidRPr="00720AE5" w:rsidRDefault="00446222" w:rsidP="00446222">
      <w:pPr>
        <w:spacing w:line="240" w:lineRule="exact"/>
        <w:rPr>
          <w:rFonts w:ascii="ＭＳ ゴシック" w:eastAsia="ＭＳ ゴシック" w:hAnsi="ＭＳ ゴシック"/>
          <w:szCs w:val="21"/>
        </w:rPr>
      </w:pPr>
    </w:p>
    <w:p w14:paraId="2FB936C9" w14:textId="77777777" w:rsidR="00446222" w:rsidRPr="00720AE5" w:rsidRDefault="00446222" w:rsidP="00446222">
      <w:pPr>
        <w:spacing w:line="240" w:lineRule="exact"/>
        <w:rPr>
          <w:rFonts w:ascii="ＭＳ ゴシック" w:eastAsia="ＭＳ ゴシック" w:hAnsi="ＭＳ ゴシック"/>
          <w:szCs w:val="21"/>
        </w:rPr>
      </w:pPr>
    </w:p>
    <w:p w14:paraId="6F7781F3" w14:textId="77777777" w:rsidR="00446222" w:rsidRPr="00720AE5" w:rsidRDefault="00446222" w:rsidP="00446222">
      <w:pPr>
        <w:spacing w:line="240" w:lineRule="exact"/>
        <w:rPr>
          <w:rFonts w:ascii="ＭＳ ゴシック" w:eastAsia="ＭＳ ゴシック" w:hAnsi="ＭＳ ゴシック"/>
          <w:szCs w:val="21"/>
        </w:rPr>
      </w:pPr>
    </w:p>
    <w:p w14:paraId="56C14BAD" w14:textId="77777777" w:rsidR="00446222" w:rsidRPr="00720AE5" w:rsidRDefault="00446222" w:rsidP="00446222">
      <w:pPr>
        <w:spacing w:line="240" w:lineRule="exact"/>
        <w:rPr>
          <w:rFonts w:ascii="ＭＳ ゴシック" w:eastAsia="ＭＳ ゴシック" w:hAnsi="ＭＳ ゴシック"/>
          <w:szCs w:val="21"/>
        </w:rPr>
      </w:pPr>
    </w:p>
    <w:p w14:paraId="50810430" w14:textId="77777777" w:rsidR="00446222" w:rsidRPr="00720AE5" w:rsidRDefault="00446222" w:rsidP="00446222">
      <w:pPr>
        <w:spacing w:line="240" w:lineRule="exact"/>
        <w:rPr>
          <w:rFonts w:ascii="ＭＳ ゴシック" w:eastAsia="ＭＳ ゴシック" w:hAnsi="ＭＳ ゴシック"/>
          <w:szCs w:val="21"/>
        </w:rPr>
      </w:pPr>
    </w:p>
    <w:p w14:paraId="008A8533" w14:textId="77777777" w:rsidR="00250D7B" w:rsidRPr="00720AE5" w:rsidRDefault="00250D7B" w:rsidP="00446222">
      <w:pPr>
        <w:spacing w:line="240" w:lineRule="exact"/>
        <w:rPr>
          <w:rFonts w:ascii="ＭＳ ゴシック" w:eastAsia="ＭＳ ゴシック" w:hAnsi="ＭＳ ゴシック"/>
          <w:noProof/>
          <w:szCs w:val="21"/>
        </w:rPr>
      </w:pPr>
    </w:p>
    <w:p w14:paraId="5D24AE3F" w14:textId="77777777" w:rsidR="00446222" w:rsidRPr="00720AE5" w:rsidRDefault="00446222" w:rsidP="00446222">
      <w:pPr>
        <w:spacing w:line="240" w:lineRule="exact"/>
        <w:rPr>
          <w:rFonts w:ascii="ＭＳ ゴシック" w:eastAsia="ＭＳ ゴシック" w:hAnsi="ＭＳ ゴシック"/>
          <w:szCs w:val="21"/>
        </w:rPr>
      </w:pPr>
    </w:p>
    <w:p w14:paraId="633D93FB" w14:textId="77777777" w:rsidR="00446222" w:rsidRPr="00720AE5" w:rsidRDefault="00446222" w:rsidP="00446222">
      <w:pPr>
        <w:spacing w:line="240" w:lineRule="exact"/>
        <w:ind w:leftChars="202" w:left="655" w:hangingChars="110" w:hanging="231"/>
        <w:rPr>
          <w:rFonts w:ascii="ＭＳ ゴシック" w:eastAsia="ＭＳ ゴシック" w:hAnsi="ＭＳ ゴシック"/>
          <w:szCs w:val="21"/>
        </w:rPr>
      </w:pPr>
    </w:p>
    <w:p w14:paraId="4C62FB78" w14:textId="77777777" w:rsidR="00B75E25" w:rsidRPr="00720AE5" w:rsidRDefault="00ED4CFE" w:rsidP="00446222">
      <w:pPr>
        <w:spacing w:line="240" w:lineRule="exact"/>
        <w:ind w:leftChars="202" w:left="655" w:hangingChars="110" w:hanging="231"/>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2A49C417" wp14:editId="6AF46E0F">
                <wp:simplePos x="0" y="0"/>
                <wp:positionH relativeFrom="column">
                  <wp:posOffset>2440637</wp:posOffset>
                </wp:positionH>
                <wp:positionV relativeFrom="paragraph">
                  <wp:posOffset>758465</wp:posOffset>
                </wp:positionV>
                <wp:extent cx="395785" cy="307075"/>
                <wp:effectExtent l="0" t="0" r="4445" b="0"/>
                <wp:wrapNone/>
                <wp:docPr id="26" name="テキスト ボックス 26"/>
                <wp:cNvGraphicFramePr/>
                <a:graphic xmlns:a="http://schemas.openxmlformats.org/drawingml/2006/main">
                  <a:graphicData uri="http://schemas.microsoft.com/office/word/2010/wordprocessingShape">
                    <wps:wsp>
                      <wps:cNvSpPr txBox="1"/>
                      <wps:spPr>
                        <a:xfrm>
                          <a:off x="0" y="0"/>
                          <a:ext cx="395785" cy="307075"/>
                        </a:xfrm>
                        <a:prstGeom prst="rect">
                          <a:avLst/>
                        </a:prstGeom>
                        <a:solidFill>
                          <a:schemeClr val="lt1"/>
                        </a:solidFill>
                        <a:ln w="6350">
                          <a:noFill/>
                        </a:ln>
                      </wps:spPr>
                      <wps:txbx>
                        <w:txbxContent>
                          <w:p w14:paraId="5EC406DD" w14:textId="77777777" w:rsidR="00423DDD" w:rsidRDefault="00423DDD">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9C417" id="テキスト ボックス 26" o:spid="_x0000_s1031" type="#_x0000_t202" style="position:absolute;left:0;text-align:left;margin-left:192.2pt;margin-top:59.7pt;width:31.15pt;height:2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" fillcolor="white [3201]" stroked="f" strokeweight=".5pt">
                <v:textbox>
                  <w:txbxContent>
                    <w:p w14:paraId="5EC406DD" w14:textId="77777777" w:rsidR="00423DDD" w:rsidRDefault="00423DDD">
                      <w:r>
                        <w:rPr>
                          <w:rFonts w:hint="eastAsia"/>
                        </w:rPr>
                        <w:t>7</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14:anchorId="3E2F2F22" wp14:editId="33300498">
                <wp:simplePos x="0" y="0"/>
                <wp:positionH relativeFrom="column">
                  <wp:posOffset>2720340</wp:posOffset>
                </wp:positionH>
                <wp:positionV relativeFrom="paragraph">
                  <wp:posOffset>662940</wp:posOffset>
                </wp:positionV>
                <wp:extent cx="354842" cy="279779"/>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54842" cy="2797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66E66" w14:textId="77777777" w:rsidR="00423DDD" w:rsidRPr="00ED4CFE" w:rsidRDefault="00423DDD" w:rsidP="00ED4CFE">
                            <w:pPr>
                              <w:jc w:val="center"/>
                            </w:pPr>
                            <w:r>
                              <w:rPr>
                                <w:rFonts w:hint="eastAsia"/>
                              </w:rPr>
                              <w:t>７７７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F2F22" id="正方形/長方形 25" o:spid="_x0000_s1032" style="position:absolute;left:0;text-align:left;margin-left:214.2pt;margin-top:52.2pt;width:27.95pt;height:22.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" filled="f" stroked="f" strokeweight="1pt">
                <v:textbox>
                  <w:txbxContent>
                    <w:p w14:paraId="67A66E66" w14:textId="77777777" w:rsidR="00423DDD" w:rsidRPr="00ED4CFE" w:rsidRDefault="00423DDD" w:rsidP="00ED4CFE">
                      <w:pPr>
                        <w:jc w:val="center"/>
                      </w:pPr>
                      <w:r>
                        <w:rPr>
                          <w:rFonts w:hint="eastAsia"/>
                        </w:rPr>
                        <w:t>７７７</w:t>
                      </w:r>
                    </w:p>
                  </w:txbxContent>
                </v:textbox>
              </v:rect>
            </w:pict>
          </mc:Fallback>
        </mc:AlternateContent>
      </w:r>
    </w:p>
    <w:p w14:paraId="0C560B08" w14:textId="77777777" w:rsidR="00B75E25" w:rsidRPr="00720AE5" w:rsidRDefault="00B75E25" w:rsidP="00B75E25">
      <w:pPr>
        <w:spacing w:line="240" w:lineRule="exact"/>
        <w:rPr>
          <w:rFonts w:ascii="ＭＳ ゴシック" w:eastAsia="ＭＳ ゴシック" w:hAnsi="ＭＳ ゴシック"/>
          <w:szCs w:val="21"/>
        </w:rPr>
      </w:pPr>
    </w:p>
    <w:p w14:paraId="5BF1DC9D" w14:textId="0B94C0F2" w:rsidR="00B75E25" w:rsidRPr="00720AE5" w:rsidRDefault="00B75E25" w:rsidP="00B75E25">
      <w:pPr>
        <w:pStyle w:val="a7"/>
        <w:ind w:firstLineChars="100" w:firstLine="210"/>
        <w:jc w:val="both"/>
        <w:rPr>
          <w:rFonts w:ascii="HG丸ｺﾞｼｯｸM-PRO" w:eastAsia="HG丸ｺﾞｼｯｸM-PRO" w:hAnsi="HG丸ｺﾞｼｯｸM-PRO"/>
        </w:rPr>
      </w:pPr>
      <w:r w:rsidRPr="00720AE5">
        <w:rPr>
          <w:rFonts w:ascii="HG丸ｺﾞｼｯｸM-PRO" w:eastAsia="HG丸ｺﾞｼｯｸM-PRO" w:hAnsi="HG丸ｺﾞｼｯｸM-PRO" w:hint="eastAsia"/>
        </w:rPr>
        <w:t>図③に示すとおり、東京都、愛知県、大阪府の通報件数を比較しても、警察通報以外の件数に大きな差異は見受けられないが、警察からの通報件数をみると、令和元年度では東京が2</w:t>
      </w:r>
      <w:r w:rsidRPr="00720AE5">
        <w:rPr>
          <w:rFonts w:ascii="HG丸ｺﾞｼｯｸM-PRO" w:eastAsia="HG丸ｺﾞｼｯｸM-PRO" w:hAnsi="HG丸ｺﾞｼｯｸM-PRO"/>
        </w:rPr>
        <w:t>9</w:t>
      </w:r>
      <w:r w:rsidRPr="00720AE5">
        <w:rPr>
          <w:rFonts w:ascii="HG丸ｺﾞｼｯｸM-PRO" w:eastAsia="HG丸ｺﾞｼｯｸM-PRO" w:hAnsi="HG丸ｺﾞｼｯｸM-PRO" w:hint="eastAsia"/>
        </w:rPr>
        <w:t>件であるのに対し、大阪府は約３０倍の878件となっており、本件調査結果に警察からの通報件数が大きく影響していることが伺える。</w:t>
      </w:r>
    </w:p>
    <w:p w14:paraId="68A96167" w14:textId="77777777" w:rsidR="00B75E25" w:rsidRPr="00720AE5" w:rsidRDefault="00B75E25" w:rsidP="00B75E25">
      <w:pPr>
        <w:pStyle w:val="a7"/>
        <w:ind w:firstLineChars="100" w:firstLine="210"/>
        <w:jc w:val="both"/>
        <w:rPr>
          <w:rFonts w:ascii="HG丸ｺﾞｼｯｸM-PRO" w:eastAsia="HG丸ｺﾞｼｯｸM-PRO" w:hAnsi="HG丸ｺﾞｼｯｸM-PRO"/>
        </w:rPr>
      </w:pPr>
      <w:r w:rsidRPr="00720AE5">
        <w:rPr>
          <w:rFonts w:ascii="HG丸ｺﾞｼｯｸM-PRO" w:eastAsia="HG丸ｺﾞｼｯｸM-PRO" w:hAnsi="HG丸ｺﾞｼｯｸM-PRO" w:hint="eastAsia"/>
        </w:rPr>
        <w:t>警察通報件数が多い理由として、府民性が関係していることも一定考えられるが、「警察白書」における警察への通報件数データをみると、大阪府だけが突出して高い数値とはなっていない（図④）。</w:t>
      </w:r>
    </w:p>
    <w:p w14:paraId="450A9B9D" w14:textId="77777777" w:rsidR="00B75E25" w:rsidRPr="00720AE5" w:rsidRDefault="00B75E25" w:rsidP="00B75E25">
      <w:pPr>
        <w:pStyle w:val="a7"/>
        <w:ind w:firstLineChars="100" w:firstLine="210"/>
        <w:jc w:val="both"/>
        <w:rPr>
          <w:rFonts w:ascii="HG丸ｺﾞｼｯｸM-PRO" w:eastAsia="HG丸ｺﾞｼｯｸM-PRO" w:hAnsi="HG丸ｺﾞｼｯｸM-PRO"/>
        </w:rPr>
      </w:pPr>
      <w:r w:rsidRPr="00720AE5">
        <w:rPr>
          <w:rFonts w:ascii="HG丸ｺﾞｼｯｸM-PRO" w:eastAsia="HG丸ｺﾞｼｯｸM-PRO" w:hAnsi="HG丸ｺﾞｼｯｸM-PRO" w:hint="eastAsia"/>
        </w:rPr>
        <w:t>なお、警察による障がい者虐待への対応については、警察庁通達「障害者虐待の防止、障害者の養護者に対する支援等に関する法律の施行を踏まえた障害者虐待事案への適切な対応について」に基づき全国一律で行われ、地域性はないものと考えられることから、通報を受理する市町村において警察からの通報に関する取扱いにばらつきがあることが推測される。</w:t>
      </w:r>
    </w:p>
    <w:p w14:paraId="43009ECA"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09D89389" w14:textId="2FAB4C7F" w:rsidR="00B75E25" w:rsidRPr="00720AE5" w:rsidRDefault="007C2296" w:rsidP="00B75E25">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B75E25" w:rsidRPr="00720AE5">
        <w:rPr>
          <w:rFonts w:ascii="HG丸ｺﾞｼｯｸM-PRO" w:eastAsia="HG丸ｺﾞｼｯｸM-PRO" w:hAnsi="HG丸ｺﾞｼｯｸM-PRO" w:hint="eastAsia"/>
          <w:b/>
          <w:szCs w:val="21"/>
        </w:rPr>
        <w:t>図</w:t>
      </w:r>
      <w:r w:rsidR="00B75E25" w:rsidRPr="00720AE5">
        <w:rPr>
          <w:rFonts w:ascii="ＭＳ 明朝" w:hAnsi="ＭＳ 明朝" w:cs="ＭＳ 明朝" w:hint="eastAsia"/>
          <w:b/>
          <w:szCs w:val="21"/>
        </w:rPr>
        <w:t>③</w:t>
      </w:r>
      <w:r>
        <w:rPr>
          <w:rFonts w:ascii="HG丸ｺﾞｼｯｸM-PRO" w:eastAsia="HG丸ｺﾞｼｯｸM-PRO" w:hAnsi="HG丸ｺﾞｼｯｸM-PRO" w:hint="eastAsia"/>
          <w:b/>
          <w:szCs w:val="21"/>
        </w:rPr>
        <w:t>)</w:t>
      </w:r>
      <w:r w:rsidR="00B75E25" w:rsidRPr="00720AE5">
        <w:rPr>
          <w:rFonts w:ascii="HG丸ｺﾞｼｯｸM-PRO" w:eastAsia="HG丸ｺﾞｼｯｸM-PRO" w:hAnsi="HG丸ｺﾞｼｯｸM-PRO"/>
          <w:b/>
          <w:szCs w:val="21"/>
        </w:rPr>
        <w:t>：</w:t>
      </w:r>
      <w:r w:rsidR="00B75E25" w:rsidRPr="00720AE5">
        <w:rPr>
          <w:rFonts w:ascii="HG丸ｺﾞｼｯｸM-PRO" w:eastAsia="HG丸ｺﾞｼｯｸM-PRO" w:hAnsi="HG丸ｺﾞｼｯｸM-PRO" w:hint="eastAsia"/>
          <w:b/>
          <w:szCs w:val="21"/>
        </w:rPr>
        <w:t>３大都市圏における養護者</w:t>
      </w:r>
      <w:r w:rsidR="00B75E25" w:rsidRPr="00720AE5">
        <w:rPr>
          <w:rFonts w:ascii="HG丸ｺﾞｼｯｸM-PRO" w:eastAsia="HG丸ｺﾞｼｯｸM-PRO" w:hAnsi="HG丸ｺﾞｼｯｸM-PRO"/>
          <w:b/>
          <w:szCs w:val="21"/>
        </w:rPr>
        <w:t>虐待</w:t>
      </w:r>
      <w:r w:rsidR="00B75E25" w:rsidRPr="00720AE5">
        <w:rPr>
          <w:rFonts w:ascii="HG丸ｺﾞｼｯｸM-PRO" w:eastAsia="HG丸ｺﾞｼｯｸM-PRO" w:hAnsi="HG丸ｺﾞｼｯｸM-PRO" w:hint="eastAsia"/>
          <w:b/>
          <w:szCs w:val="21"/>
        </w:rPr>
        <w:t>の通報件数比較（H30・R元比較）</w:t>
      </w:r>
    </w:p>
    <w:p w14:paraId="54A0B4AD" w14:textId="77777777" w:rsidR="00B75E25" w:rsidRPr="00720AE5" w:rsidRDefault="00B75E25" w:rsidP="00B75E25">
      <w:pPr>
        <w:pStyle w:val="a7"/>
        <w:ind w:firstLineChars="100" w:firstLine="210"/>
        <w:rPr>
          <w:rFonts w:ascii="HG丸ｺﾞｼｯｸM-PRO" w:eastAsia="HG丸ｺﾞｼｯｸM-PRO" w:hAnsi="HG丸ｺﾞｼｯｸM-PRO"/>
        </w:rPr>
      </w:pPr>
      <w:r w:rsidRPr="00720AE5">
        <w:rPr>
          <w:rFonts w:ascii="HG丸ｺﾞｼｯｸM-PRO" w:eastAsia="HG丸ｺﾞｼｯｸM-PRO" w:hAnsi="HG丸ｺﾞｼｯｸM-PRO"/>
          <w:noProof/>
        </w:rPr>
        <w:drawing>
          <wp:inline distT="0" distB="0" distL="0" distR="0" wp14:anchorId="542CFB82" wp14:editId="5CB97E38">
            <wp:extent cx="5556885" cy="3348355"/>
            <wp:effectExtent l="19050" t="19050" r="24765" b="2349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885" cy="3348355"/>
                    </a:xfrm>
                    <a:prstGeom prst="rect">
                      <a:avLst/>
                    </a:prstGeom>
                    <a:noFill/>
                    <a:ln w="9525">
                      <a:solidFill>
                        <a:srgbClr val="000000"/>
                      </a:solidFill>
                      <a:miter lim="800000"/>
                      <a:headEnd/>
                      <a:tailEnd/>
                    </a:ln>
                  </pic:spPr>
                </pic:pic>
              </a:graphicData>
            </a:graphic>
          </wp:inline>
        </w:drawing>
      </w:r>
    </w:p>
    <w:p w14:paraId="34403CBF"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1F673472"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5553B0B6"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06AF11E8" w14:textId="77777777" w:rsidR="009643EA" w:rsidRPr="00720AE5" w:rsidRDefault="009643EA" w:rsidP="00B75E25">
      <w:pPr>
        <w:pStyle w:val="a7"/>
        <w:ind w:firstLineChars="100" w:firstLine="210"/>
        <w:rPr>
          <w:rFonts w:ascii="HG丸ｺﾞｼｯｸM-PRO" w:eastAsia="HG丸ｺﾞｼｯｸM-PRO" w:hAnsi="HG丸ｺﾞｼｯｸM-PRO"/>
        </w:rPr>
      </w:pPr>
    </w:p>
    <w:p w14:paraId="054EB851"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3801B665" w14:textId="77777777" w:rsidR="00056A76" w:rsidRPr="00720AE5" w:rsidRDefault="00056A76" w:rsidP="00B75E25">
      <w:pPr>
        <w:pStyle w:val="a7"/>
        <w:ind w:firstLineChars="100" w:firstLine="210"/>
        <w:rPr>
          <w:rFonts w:ascii="HG丸ｺﾞｼｯｸM-PRO" w:eastAsia="HG丸ｺﾞｼｯｸM-PRO" w:hAnsi="HG丸ｺﾞｼｯｸM-PRO"/>
        </w:rPr>
      </w:pPr>
    </w:p>
    <w:p w14:paraId="34BF18A9" w14:textId="77777777" w:rsidR="00B75E25" w:rsidRPr="00720AE5" w:rsidRDefault="00B75E25" w:rsidP="00B75E25">
      <w:pPr>
        <w:pStyle w:val="a7"/>
        <w:ind w:firstLineChars="100" w:firstLine="210"/>
        <w:rPr>
          <w:rFonts w:ascii="HG丸ｺﾞｼｯｸM-PRO" w:eastAsia="HG丸ｺﾞｼｯｸM-PRO" w:hAnsi="HG丸ｺﾞｼｯｸM-PRO"/>
        </w:rPr>
      </w:pPr>
    </w:p>
    <w:p w14:paraId="2221C850" w14:textId="4CC9BD62" w:rsidR="00B75E25" w:rsidRPr="007C2296" w:rsidRDefault="007C2296" w:rsidP="00B75E25">
      <w:pPr>
        <w:pStyle w:val="a7"/>
        <w:ind w:firstLineChars="100" w:firstLine="211"/>
        <w:rPr>
          <w:rFonts w:ascii="HG丸ｺﾞｼｯｸM-PRO" w:eastAsia="HG丸ｺﾞｼｯｸM-PRO" w:hAnsi="HG丸ｺﾞｼｯｸM-PRO"/>
          <w:b/>
        </w:rPr>
      </w:pPr>
      <w:r w:rsidRPr="007C2296">
        <w:rPr>
          <w:rFonts w:ascii="HG丸ｺﾞｼｯｸM-PRO" w:eastAsia="HG丸ｺﾞｼｯｸM-PRO" w:hAnsi="HG丸ｺﾞｼｯｸM-PRO" w:hint="eastAsia"/>
          <w:b/>
        </w:rPr>
        <w:t>(</w:t>
      </w:r>
      <w:r w:rsidR="00B75E25" w:rsidRPr="007C2296">
        <w:rPr>
          <w:rFonts w:ascii="HG丸ｺﾞｼｯｸM-PRO" w:eastAsia="HG丸ｺﾞｼｯｸM-PRO" w:hAnsi="HG丸ｺﾞｼｯｸM-PRO" w:hint="eastAsia"/>
          <w:b/>
        </w:rPr>
        <w:t>図</w:t>
      </w:r>
      <w:r w:rsidR="00B75E25" w:rsidRPr="007C2296">
        <w:rPr>
          <w:rFonts w:ascii="HG丸ｺﾞｼｯｸM-PRO" w:eastAsia="HG丸ｺﾞｼｯｸM-PRO" w:hAnsi="HG丸ｺﾞｼｯｸM-PRO" w:cs="ＭＳ 明朝" w:hint="eastAsia"/>
          <w:b/>
        </w:rPr>
        <w:t>④</w:t>
      </w:r>
      <w:r w:rsidRPr="007C2296">
        <w:rPr>
          <w:rFonts w:ascii="HG丸ｺﾞｼｯｸM-PRO" w:eastAsia="HG丸ｺﾞｼｯｸM-PRO" w:hAnsi="HG丸ｺﾞｼｯｸM-PRO" w:hint="eastAsia"/>
          <w:b/>
        </w:rPr>
        <w:t>)</w:t>
      </w:r>
      <w:r w:rsidR="00B75E25" w:rsidRPr="007C2296">
        <w:rPr>
          <w:rFonts w:ascii="HG丸ｺﾞｼｯｸM-PRO" w:eastAsia="HG丸ｺﾞｼｯｸM-PRO" w:hAnsi="HG丸ｺﾞｼｯｸM-PRO" w:hint="eastAsia"/>
          <w:b/>
        </w:rPr>
        <w:t>警察への通報件数データ（出典：警察白書）</w:t>
      </w:r>
    </w:p>
    <w:p w14:paraId="050E7264" w14:textId="77777777" w:rsidR="00B75E25" w:rsidRPr="00720AE5" w:rsidRDefault="00B75E25" w:rsidP="00B75E25">
      <w:pPr>
        <w:pStyle w:val="a7"/>
        <w:ind w:firstLineChars="100" w:firstLine="210"/>
        <w:rPr>
          <w:rFonts w:ascii="HG丸ｺﾞｼｯｸM-PRO" w:eastAsia="HG丸ｺﾞｼｯｸM-PRO" w:hAnsi="HG丸ｺﾞｼｯｸM-PRO"/>
        </w:rPr>
      </w:pPr>
      <w:r w:rsidRPr="00720AE5">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32C1BEF" wp14:editId="5E3887C0">
                <wp:simplePos x="0" y="0"/>
                <wp:positionH relativeFrom="column">
                  <wp:posOffset>2649220</wp:posOffset>
                </wp:positionH>
                <wp:positionV relativeFrom="line">
                  <wp:posOffset>411480</wp:posOffset>
                </wp:positionV>
                <wp:extent cx="2564130" cy="102870"/>
                <wp:effectExtent l="14605" t="16510" r="12065" b="1397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102870"/>
                        </a:xfrm>
                        <a:prstGeom prst="roundRect">
                          <a:avLst>
                            <a:gd name="adj" fmla="val 16667"/>
                          </a:avLst>
                        </a:prstGeom>
                        <a:noFill/>
                        <a:ln w="19050" algn="ctr">
                          <a:solidFill>
                            <a:srgbClr val="FF0000"/>
                          </a:solidFill>
                          <a:round/>
                          <a:headEnd/>
                          <a:tailEnd/>
                        </a:ln>
                        <a:effectLst/>
                        <a:extLst>
                          <a:ext uri="{909E8E84-426E-40DD-AFC4-6F175D3DCCD1}">
                            <a14:hiddenFill xmlns:a14="http://schemas.microsoft.com/office/drawing/2010/main">
                              <a:solidFill>
                                <a:srgbClr val="FFE5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C844BC" id="角丸四角形 28" o:spid="_x0000_s1026" style="position:absolute;left:0;text-align:left;margin-left:208.6pt;margin-top:32.4pt;width:201.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" filled="f" fillcolor="#ffe599" strokecolor="red" strokeweight="1.5pt">
                <w10:wrap anchory="line"/>
              </v:roundrect>
            </w:pict>
          </mc:Fallback>
        </mc:AlternateContent>
      </w:r>
      <w:r w:rsidRPr="00720AE5">
        <w:rPr>
          <w:rFonts w:ascii="HG丸ｺﾞｼｯｸM-PRO" w:eastAsia="HG丸ｺﾞｼｯｸM-PRO" w:hAnsi="HG丸ｺﾞｼｯｸM-PRO"/>
          <w:noProof/>
        </w:rPr>
        <w:drawing>
          <wp:inline distT="0" distB="0" distL="0" distR="0" wp14:anchorId="39BCA81E" wp14:editId="158A58CC">
            <wp:extent cx="5076190" cy="286512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190" cy="2865120"/>
                    </a:xfrm>
                    <a:prstGeom prst="rect">
                      <a:avLst/>
                    </a:prstGeom>
                    <a:noFill/>
                    <a:ln>
                      <a:noFill/>
                    </a:ln>
                  </pic:spPr>
                </pic:pic>
              </a:graphicData>
            </a:graphic>
          </wp:inline>
        </w:drawing>
      </w:r>
    </w:p>
    <w:p w14:paraId="16472B31" w14:textId="77777777" w:rsidR="00B75E25" w:rsidRPr="00720AE5" w:rsidRDefault="00B75E25" w:rsidP="00B75E25">
      <w:pPr>
        <w:pStyle w:val="a7"/>
        <w:rPr>
          <w:rFonts w:ascii="HG丸ｺﾞｼｯｸM-PRO" w:eastAsia="HG丸ｺﾞｼｯｸM-PRO" w:hAnsi="HG丸ｺﾞｼｯｸM-PRO"/>
        </w:rPr>
      </w:pPr>
    </w:p>
    <w:p w14:paraId="4350A781" w14:textId="77777777" w:rsidR="00B75E25" w:rsidRPr="00720AE5" w:rsidRDefault="00B75E25" w:rsidP="00B75E25">
      <w:pPr>
        <w:pStyle w:val="a7"/>
        <w:ind w:firstLineChars="100" w:firstLine="210"/>
        <w:jc w:val="both"/>
        <w:rPr>
          <w:rFonts w:ascii="HG丸ｺﾞｼｯｸM-PRO" w:eastAsia="HG丸ｺﾞｼｯｸM-PRO" w:hAnsi="HG丸ｺﾞｼｯｸM-PRO"/>
        </w:rPr>
      </w:pPr>
      <w:r w:rsidRPr="00720AE5">
        <w:rPr>
          <w:rFonts w:ascii="HG丸ｺﾞｼｯｸM-PRO" w:eastAsia="HG丸ｺﾞｼｯｸM-PRO" w:hAnsi="HG丸ｺﾞｼｯｸM-PRO" w:hint="eastAsia"/>
        </w:rPr>
        <w:t>なお、「養護者虐待」における警察通報件数について、府内市町村の一部にヒアリングを行ったところ、明らかに虐待案件ではないものはカウントしないなど警察からの通報を全件計上していない市町村があることが判明した。当該自治体は過去２年についても警察通報件数が少ない報告となっていることからも、調査開始以来、全件計上しない取り扱いを続けてきたことが推測される。</w:t>
      </w:r>
    </w:p>
    <w:p w14:paraId="0836DC41" w14:textId="77777777" w:rsidR="00B75E25" w:rsidRPr="00720AE5" w:rsidRDefault="00B75E25" w:rsidP="00B75E25">
      <w:pPr>
        <w:pStyle w:val="a7"/>
        <w:ind w:firstLineChars="100" w:firstLine="211"/>
        <w:rPr>
          <w:rFonts w:ascii="HG丸ｺﾞｼｯｸM-PRO" w:eastAsia="HG丸ｺﾞｼｯｸM-PRO" w:hAnsi="HG丸ｺﾞｼｯｸM-PRO" w:cs="ＭＳ 明朝"/>
          <w:b/>
          <w:szCs w:val="21"/>
        </w:rPr>
      </w:pPr>
    </w:p>
    <w:p w14:paraId="3BAC5BAA" w14:textId="77777777" w:rsidR="00B75E25" w:rsidRPr="00720AE5" w:rsidRDefault="00B75E25" w:rsidP="00B75E25">
      <w:pPr>
        <w:pStyle w:val="a7"/>
        <w:rPr>
          <w:rFonts w:ascii="HG丸ｺﾞｼｯｸM-PRO" w:eastAsia="HG丸ｺﾞｼｯｸM-PRO" w:hAnsi="HG丸ｺﾞｼｯｸM-PRO"/>
          <w:szCs w:val="21"/>
        </w:rPr>
      </w:pPr>
      <w:r w:rsidRPr="00720AE5">
        <w:rPr>
          <w:rFonts w:ascii="HG丸ｺﾞｼｯｸM-PRO" w:eastAsia="HG丸ｺﾞｼｯｸM-PRO" w:hAnsi="HG丸ｺﾞｼｯｸM-PRO" w:cs="ＭＳ 明朝"/>
          <w:b/>
          <w:szCs w:val="21"/>
        </w:rPr>
        <w:t>２．</w:t>
      </w:r>
      <w:r w:rsidRPr="00720AE5">
        <w:rPr>
          <w:rFonts w:ascii="HG丸ｺﾞｼｯｸM-PRO" w:eastAsia="HG丸ｺﾞｼｯｸM-PRO" w:hAnsi="HG丸ｺﾞｼｯｸM-PRO"/>
          <w:b/>
          <w:szCs w:val="21"/>
        </w:rPr>
        <w:t xml:space="preserve">具体的な提案　　</w:t>
      </w:r>
    </w:p>
    <w:p w14:paraId="5E456F7C" w14:textId="77777777" w:rsidR="00B75E25" w:rsidRPr="00720AE5" w:rsidRDefault="00B75E25" w:rsidP="00B75E25">
      <w:pPr>
        <w:ind w:firstLineChars="100" w:firstLine="210"/>
        <w:jc w:val="left"/>
        <w:rPr>
          <w:rFonts w:ascii="HG丸ｺﾞｼｯｸM-PRO" w:eastAsia="HG丸ｺﾞｼｯｸM-PRO" w:hAnsi="HG丸ｺﾞｼｯｸM-PRO"/>
          <w:szCs w:val="21"/>
        </w:rPr>
      </w:pPr>
      <w:r w:rsidRPr="00720AE5">
        <w:rPr>
          <w:rFonts w:ascii="HG丸ｺﾞｼｯｸM-PRO" w:eastAsia="HG丸ｺﾞｼｯｸM-PRO" w:hAnsi="HG丸ｺﾞｼｯｸM-PRO" w:hint="eastAsia"/>
        </w:rPr>
        <w:t>現状を踏まえると、本件調査における警察通報件数のカウント方法や、その取扱いについて市町村間でばらつきがあるものと考えられ、調査の正確性を期するため、改めて、正しい取扱いについて周知徹底していただきたい。</w:t>
      </w:r>
    </w:p>
    <w:p w14:paraId="28D2C303" w14:textId="77777777" w:rsidR="00B75E25" w:rsidRPr="00720AE5" w:rsidRDefault="00B75E25" w:rsidP="00B75E25">
      <w:pPr>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少なくとも、調査依頼文、調査要領、調査票などに下記について具体的に記載することなどにより、必ず回答者の目に留まるよう注意喚起をはかるべき。</w:t>
      </w:r>
    </w:p>
    <w:p w14:paraId="38901133" w14:textId="77777777" w:rsidR="00B75E25" w:rsidRPr="00720AE5" w:rsidRDefault="00B75E25" w:rsidP="00B75E25">
      <w:pPr>
        <w:ind w:firstLineChars="100" w:firstLine="210"/>
        <w:jc w:val="left"/>
        <w:rPr>
          <w:rFonts w:ascii="HG丸ｺﾞｼｯｸM-PRO" w:eastAsia="HG丸ｺﾞｼｯｸM-PRO" w:hAnsi="HG丸ｺﾞｼｯｸM-PRO"/>
          <w:szCs w:val="21"/>
        </w:rPr>
      </w:pPr>
      <w:r w:rsidRPr="00720AE5">
        <w:rPr>
          <w:rFonts w:ascii="HG丸ｺﾞｼｯｸM-PRO" w:eastAsia="HG丸ｺﾞｼｯｸM-PRO" w:hAnsi="HG丸ｺﾞｼｯｸM-PRO"/>
          <w:szCs w:val="21"/>
        </w:rPr>
        <w:t>・</w:t>
      </w:r>
      <w:r w:rsidRPr="00720AE5">
        <w:rPr>
          <w:rFonts w:ascii="HG丸ｺﾞｼｯｸM-PRO" w:eastAsia="HG丸ｺﾞｼｯｸM-PRO" w:hAnsi="HG丸ｺﾞｼｯｸM-PRO" w:hint="eastAsia"/>
          <w:szCs w:val="21"/>
        </w:rPr>
        <w:t>警察からの「障害者虐待事案通報票」を全件カウントすること</w:t>
      </w:r>
    </w:p>
    <w:p w14:paraId="09F09378" w14:textId="77777777" w:rsidR="00B75E25" w:rsidRPr="00720AE5" w:rsidRDefault="00B75E25" w:rsidP="00B75E25">
      <w:pPr>
        <w:ind w:leftChars="100" w:left="420" w:hangingChars="100" w:hanging="210"/>
        <w:jc w:val="lef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・「障害者虐待事案通報票」を提出した警察署ごとに確認を行い、警察が把握している件数と一致させること</w:t>
      </w:r>
    </w:p>
    <w:p w14:paraId="6D561013" w14:textId="77777777" w:rsidR="00B75E25" w:rsidRPr="00720AE5" w:rsidRDefault="00B75E25" w:rsidP="00B75E25">
      <w:pPr>
        <w:ind w:firstLineChars="100" w:firstLine="210"/>
        <w:jc w:val="lef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・虐待認定につながった事案のみを計上することがないようにすること</w:t>
      </w:r>
    </w:p>
    <w:p w14:paraId="19B38C8F" w14:textId="77777777" w:rsidR="00B75E25" w:rsidRPr="00720AE5" w:rsidRDefault="00B75E25" w:rsidP="00B75E25">
      <w:pPr>
        <w:jc w:val="left"/>
        <w:rPr>
          <w:rFonts w:ascii="HG丸ｺﾞｼｯｸM-PRO" w:eastAsia="HG丸ｺﾞｼｯｸM-PRO" w:hAnsi="HG丸ｺﾞｼｯｸM-PRO"/>
          <w:szCs w:val="21"/>
        </w:rPr>
      </w:pPr>
    </w:p>
    <w:p w14:paraId="182413E8" w14:textId="77777777" w:rsidR="00B75E25" w:rsidRPr="00720AE5" w:rsidRDefault="00B75E25" w:rsidP="00B75E25">
      <w:pPr>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また、別途、警察からの通報に係る市区町村における取り扱いについてのアンケート調査を実施すること等で全国の実態を把握することも、正確な調査結果を得るために有益であると思料する。</w:t>
      </w:r>
    </w:p>
    <w:p w14:paraId="3B1C6979" w14:textId="77777777" w:rsidR="00B75E25" w:rsidRPr="00720AE5" w:rsidRDefault="00B75E25" w:rsidP="00B75E25">
      <w:pPr>
        <w:ind w:firstLineChars="100" w:firstLine="210"/>
        <w:jc w:val="left"/>
        <w:rPr>
          <w:rFonts w:ascii="HG丸ｺﾞｼｯｸM-PRO" w:eastAsia="HG丸ｺﾞｼｯｸM-PRO" w:hAnsi="HG丸ｺﾞｼｯｸM-PRO"/>
          <w:szCs w:val="21"/>
        </w:rPr>
      </w:pPr>
    </w:p>
    <w:p w14:paraId="4C0717A8" w14:textId="77777777" w:rsidR="009643EA" w:rsidRPr="00720AE5" w:rsidRDefault="009643EA" w:rsidP="009643EA">
      <w:pPr>
        <w:ind w:rightChars="100" w:right="210"/>
        <w:rPr>
          <w:rFonts w:ascii="HG丸ｺﾞｼｯｸM-PRO" w:eastAsia="HG丸ｺﾞｼｯｸM-PRO" w:hAnsi="HG丸ｺﾞｼｯｸM-PRO"/>
          <w:b/>
          <w:szCs w:val="21"/>
        </w:rPr>
      </w:pPr>
      <w:r w:rsidRPr="00720AE5">
        <w:rPr>
          <w:rFonts w:ascii="HG丸ｺﾞｼｯｸM-PRO" w:eastAsia="HG丸ｺﾞｼｯｸM-PRO" w:hAnsi="HG丸ｺﾞｼｯｸM-PRO"/>
          <w:noProof/>
        </w:rPr>
        <mc:AlternateContent>
          <mc:Choice Requires="wps">
            <w:drawing>
              <wp:inline distT="0" distB="0" distL="0" distR="0" wp14:anchorId="777D520A" wp14:editId="1DC131DC">
                <wp:extent cx="5518150" cy="342900"/>
                <wp:effectExtent l="0" t="0" r="25400" b="19050"/>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150" cy="342900"/>
                        </a:xfrm>
                        <a:prstGeom prst="rect">
                          <a:avLst/>
                        </a:prstGeom>
                        <a:solidFill>
                          <a:srgbClr val="000000"/>
                        </a:solidFill>
                        <a:ln w="25400">
                          <a:solidFill>
                            <a:srgbClr val="000000"/>
                          </a:solidFill>
                          <a:miter lim="800000"/>
                          <a:headEnd/>
                          <a:tailEnd/>
                        </a:ln>
                      </wps:spPr>
                      <wps:txbx>
                        <w:txbxContent>
                          <w:p w14:paraId="7797755B" w14:textId="77777777" w:rsidR="00423DDD" w:rsidRPr="006D4AE0" w:rsidRDefault="00423DDD" w:rsidP="009643EA">
                            <w:pPr>
                              <w:spacing w:line="300" w:lineRule="exact"/>
                              <w:ind w:left="231" w:hanging="260"/>
                              <w:rPr>
                                <w:rFonts w:ascii="Meiryo UI" w:eastAsia="Meiryo UI" w:hAnsi="Meiryo UI"/>
                                <w:b/>
                                <w:sz w:val="26"/>
                                <w:szCs w:val="26"/>
                                <w:shd w:val="clear" w:color="auto" w:fill="00B0F0"/>
                              </w:rPr>
                            </w:pPr>
                            <w:r>
                              <w:rPr>
                                <w:rFonts w:ascii="Meiryo UI" w:eastAsia="Meiryo UI" w:hAnsi="Meiryo UI" w:hint="eastAsia"/>
                                <w:b/>
                                <w:sz w:val="26"/>
                                <w:szCs w:val="26"/>
                              </w:rPr>
                              <w:t>３</w:t>
                            </w:r>
                            <w:r w:rsidRPr="00E002D9">
                              <w:rPr>
                                <w:rFonts w:ascii="Meiryo UI" w:eastAsia="Meiryo UI" w:hAnsi="Meiryo UI" w:hint="eastAsia"/>
                                <w:b/>
                                <w:sz w:val="26"/>
                                <w:szCs w:val="26"/>
                              </w:rPr>
                              <w:t>．</w:t>
                            </w:r>
                            <w:r>
                              <w:rPr>
                                <w:rFonts w:ascii="Meiryo UI" w:eastAsia="Meiryo UI" w:hAnsi="Meiryo UI" w:hint="eastAsia"/>
                                <w:b/>
                                <w:sz w:val="26"/>
                                <w:szCs w:val="26"/>
                              </w:rPr>
                              <w:t>相談支援体制の整備</w:t>
                            </w:r>
                            <w:r w:rsidRPr="00E002D9">
                              <w:rPr>
                                <w:rFonts w:ascii="Meiryo UI" w:eastAsia="Meiryo UI" w:hAnsi="Meiryo UI" w:hint="eastAsia"/>
                                <w:b/>
                                <w:sz w:val="26"/>
                                <w:szCs w:val="26"/>
                              </w:rPr>
                              <w:t>について</w:t>
                            </w:r>
                          </w:p>
                          <w:p w14:paraId="087E1DF8" w14:textId="77777777" w:rsidR="00423DDD" w:rsidRDefault="00423DDD" w:rsidP="009643EA">
                            <w:pPr>
                              <w:ind w:left="181" w:hanging="210"/>
                            </w:pPr>
                          </w:p>
                        </w:txbxContent>
                      </wps:txbx>
                      <wps:bodyPr rot="0" vert="horz" wrap="square" lIns="91440" tIns="45720" rIns="91440" bIns="45720" anchor="ctr" anchorCtr="0" upright="1">
                        <a:noAutofit/>
                      </wps:bodyPr>
                    </wps:wsp>
                  </a:graphicData>
                </a:graphic>
              </wp:inline>
            </w:drawing>
          </mc:Choice>
          <mc:Fallback>
            <w:pict>
              <v:rect w14:anchorId="777D520A" id="正方形/長方形 32" o:spid="_x0000_s1033" style="width:434.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" fillcolor="black" strokeweight="2pt">
                <v:path arrowok="t"/>
                <v:textbox>
                  <w:txbxContent>
                    <w:p w14:paraId="7797755B" w14:textId="77777777" w:rsidR="00423DDD" w:rsidRPr="006D4AE0" w:rsidRDefault="00423DDD" w:rsidP="009643EA">
                      <w:pPr>
                        <w:spacing w:line="300" w:lineRule="exact"/>
                        <w:ind w:left="231" w:hanging="260"/>
                        <w:rPr>
                          <w:rFonts w:ascii="Meiryo UI" w:eastAsia="Meiryo UI" w:hAnsi="Meiryo UI"/>
                          <w:b/>
                          <w:sz w:val="26"/>
                          <w:szCs w:val="26"/>
                          <w:shd w:val="clear" w:color="auto" w:fill="00B0F0"/>
                        </w:rPr>
                      </w:pPr>
                      <w:r>
                        <w:rPr>
                          <w:rFonts w:ascii="Meiryo UI" w:eastAsia="Meiryo UI" w:hAnsi="Meiryo UI" w:hint="eastAsia"/>
                          <w:b/>
                          <w:sz w:val="26"/>
                          <w:szCs w:val="26"/>
                        </w:rPr>
                        <w:t>３</w:t>
                      </w:r>
                      <w:r w:rsidRPr="00E002D9">
                        <w:rPr>
                          <w:rFonts w:ascii="Meiryo UI" w:eastAsia="Meiryo UI" w:hAnsi="Meiryo UI" w:hint="eastAsia"/>
                          <w:b/>
                          <w:sz w:val="26"/>
                          <w:szCs w:val="26"/>
                        </w:rPr>
                        <w:t>．</w:t>
                      </w:r>
                      <w:r>
                        <w:rPr>
                          <w:rFonts w:ascii="Meiryo UI" w:eastAsia="Meiryo UI" w:hAnsi="Meiryo UI" w:hint="eastAsia"/>
                          <w:b/>
                          <w:sz w:val="26"/>
                          <w:szCs w:val="26"/>
                        </w:rPr>
                        <w:t>相談支援体制の整備</w:t>
                      </w:r>
                      <w:r w:rsidRPr="00E002D9">
                        <w:rPr>
                          <w:rFonts w:ascii="Meiryo UI" w:eastAsia="Meiryo UI" w:hAnsi="Meiryo UI" w:hint="eastAsia"/>
                          <w:b/>
                          <w:sz w:val="26"/>
                          <w:szCs w:val="26"/>
                        </w:rPr>
                        <w:t>について</w:t>
                      </w:r>
                    </w:p>
                    <w:p w14:paraId="087E1DF8" w14:textId="77777777" w:rsidR="00423DDD" w:rsidRDefault="00423DDD" w:rsidP="009643EA">
                      <w:pPr>
                        <w:ind w:left="181" w:hanging="210"/>
                      </w:pPr>
                    </w:p>
                  </w:txbxContent>
                </v:textbox>
                <w10:anchorlock/>
              </v:rect>
            </w:pict>
          </mc:Fallback>
        </mc:AlternateContent>
      </w:r>
    </w:p>
    <w:p w14:paraId="4723538F" w14:textId="77777777" w:rsidR="009643EA" w:rsidRPr="00720AE5" w:rsidRDefault="009643EA" w:rsidP="009643EA">
      <w:pPr>
        <w:ind w:left="181" w:hanging="210"/>
        <w:rPr>
          <w:rFonts w:ascii="HG丸ｺﾞｼｯｸM-PRO" w:eastAsia="HG丸ｺﾞｼｯｸM-PRO" w:hAnsi="HG丸ｺﾞｼｯｸM-PRO"/>
        </w:rPr>
      </w:pPr>
      <w:r w:rsidRPr="00720AE5">
        <w:rPr>
          <w:rFonts w:ascii="HG丸ｺﾞｼｯｸM-PRO" w:eastAsia="HG丸ｺﾞｼｯｸM-PRO" w:hAnsi="HG丸ｺﾞｼｯｸM-PRO"/>
          <w:noProof/>
          <w:szCs w:val="21"/>
          <w:shd w:val="clear" w:color="auto" w:fill="F7CAAC"/>
        </w:rPr>
        <mc:AlternateContent>
          <mc:Choice Requires="wps">
            <w:drawing>
              <wp:inline distT="0" distB="0" distL="0" distR="0" wp14:anchorId="17A291E0" wp14:editId="180697C1">
                <wp:extent cx="5527040" cy="1704975"/>
                <wp:effectExtent l="0" t="0" r="16510" b="28575"/>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704975"/>
                        </a:xfrm>
                        <a:prstGeom prst="rect">
                          <a:avLst/>
                        </a:prstGeom>
                        <a:solidFill>
                          <a:srgbClr val="F4B083"/>
                        </a:solidFill>
                        <a:ln w="19050">
                          <a:solidFill>
                            <a:srgbClr val="C00000"/>
                          </a:solidFill>
                          <a:miter lim="800000"/>
                          <a:headEnd/>
                          <a:tailEnd/>
                        </a:ln>
                      </wps:spPr>
                      <wps:txbx>
                        <w:txbxContent>
                          <w:p w14:paraId="4F899D89" w14:textId="77777777" w:rsidR="00423DDD" w:rsidRPr="00606EF5" w:rsidRDefault="00423DDD" w:rsidP="009643EA">
                            <w:pPr>
                              <w:ind w:left="181"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○適切な支給決定に資するための計</w:t>
                            </w:r>
                            <w:r w:rsidRPr="00606EF5">
                              <w:rPr>
                                <w:rFonts w:ascii="HG丸ｺﾞｼｯｸM-PRO" w:eastAsia="HG丸ｺﾞｼｯｸM-PRO" w:hAnsi="HG丸ｺﾞｼｯｸM-PRO" w:hint="eastAsia"/>
                              </w:rPr>
                              <w:t>画相談支援の質の確保を図るため、</w:t>
                            </w:r>
                          </w:p>
                          <w:p w14:paraId="6D6D61C4" w14:textId="77777777" w:rsidR="00423DDD" w:rsidRPr="00606EF5" w:rsidRDefault="00423DDD" w:rsidP="009643EA">
                            <w:pPr>
                              <w:ind w:left="181" w:hanging="210"/>
                              <w:rPr>
                                <w:rFonts w:ascii="HG丸ｺﾞｼｯｸM-PRO" w:eastAsia="HG丸ｺﾞｼｯｸM-PRO" w:hAnsi="HG丸ｺﾞｼｯｸM-PRO"/>
                              </w:rPr>
                            </w:pPr>
                            <w:r w:rsidRPr="00606EF5">
                              <w:rPr>
                                <w:rFonts w:ascii="HG丸ｺﾞｼｯｸM-PRO" w:eastAsia="HG丸ｺﾞｼｯｸM-PRO" w:hAnsi="HG丸ｺﾞｼｯｸM-PRO" w:hint="eastAsia"/>
                              </w:rPr>
                              <w:t xml:space="preserve">　・指定特定相談支援事業所の経営実態の分析を行い、必要な報酬改定を検討すること</w:t>
                            </w:r>
                          </w:p>
                          <w:p w14:paraId="184C839B" w14:textId="77777777" w:rsidR="00423DDD" w:rsidRPr="00606EF5" w:rsidRDefault="00423DDD" w:rsidP="009643EA">
                            <w:pPr>
                              <w:ind w:left="181" w:hanging="210"/>
                              <w:rPr>
                                <w:rFonts w:ascii="HG丸ｺﾞｼｯｸM-PRO" w:eastAsia="HG丸ｺﾞｼｯｸM-PRO" w:hAnsi="HG丸ｺﾞｼｯｸM-PRO"/>
                              </w:rPr>
                            </w:pPr>
                            <w:r w:rsidRPr="00606EF5">
                              <w:rPr>
                                <w:rFonts w:ascii="HG丸ｺﾞｼｯｸM-PRO" w:eastAsia="HG丸ｺﾞｼｯｸM-PRO" w:hAnsi="HG丸ｺﾞｼｯｸM-PRO" w:hint="eastAsia"/>
                              </w:rPr>
                              <w:t xml:space="preserve">　・令和3年度報酬改定の効果を分析し、引き続き必要な報酬改定を検討すること</w:t>
                            </w:r>
                          </w:p>
                          <w:p w14:paraId="4A619E42" w14:textId="77777777" w:rsidR="00423DDD" w:rsidRPr="009947F2" w:rsidRDefault="00423DDD" w:rsidP="009643EA">
                            <w:pPr>
                              <w:ind w:left="181"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・加算請求に係る標準様式を効率化すること</w:t>
                            </w:r>
                          </w:p>
                          <w:p w14:paraId="1E0138B9" w14:textId="77777777" w:rsidR="00423DDD" w:rsidRPr="009947F2" w:rsidRDefault="00423DDD" w:rsidP="009643EA">
                            <w:pPr>
                              <w:ind w:left="181"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○基幹相談支援センターの設置促進及び機能強化を図るため、</w:t>
                            </w:r>
                          </w:p>
                          <w:p w14:paraId="2FE9D684" w14:textId="77777777" w:rsidR="00423DDD" w:rsidRPr="009947F2" w:rsidRDefault="00423DDD" w:rsidP="009643EA">
                            <w:pPr>
                              <w:ind w:left="210" w:hangingChars="100"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 xml:space="preserve">　・財源の明確化及び機能強化に必要な財源を確保すること</w:t>
                            </w:r>
                          </w:p>
                          <w:p w14:paraId="38D76078" w14:textId="77777777" w:rsidR="00423DDD" w:rsidRPr="009947F2" w:rsidRDefault="00423DDD" w:rsidP="009643EA">
                            <w:pPr>
                              <w:ind w:left="210" w:hangingChars="100"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 xml:space="preserve">　・主任相談支援専門員の配置・活用を推進する枠組みを検討すること</w:t>
                            </w:r>
                          </w:p>
                        </w:txbxContent>
                      </wps:txbx>
                      <wps:bodyPr rot="0" vert="horz" wrap="square" lIns="91440" tIns="45720" rIns="91440" bIns="45720" anchor="t" anchorCtr="0" upright="1">
                        <a:noAutofit/>
                      </wps:bodyPr>
                    </wps:wsp>
                  </a:graphicData>
                </a:graphic>
              </wp:inline>
            </w:drawing>
          </mc:Choice>
          <mc:Fallback>
            <w:pict>
              <v:rect w14:anchorId="17A291E0" id="正方形/長方形 31" o:spid="_x0000_s1034" style="width:435.2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" fillcolor="#f4b083" strokecolor="#c00000" strokeweight="1.5pt">
                <v:path arrowok="t"/>
                <v:textbox>
                  <w:txbxContent>
                    <w:p w14:paraId="4F899D89" w14:textId="77777777" w:rsidR="00423DDD" w:rsidRPr="00606EF5" w:rsidRDefault="00423DDD" w:rsidP="009643EA">
                      <w:pPr>
                        <w:ind w:left="181"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○適切な支給決定に資するための計</w:t>
                      </w:r>
                      <w:r w:rsidRPr="00606EF5">
                        <w:rPr>
                          <w:rFonts w:ascii="HG丸ｺﾞｼｯｸM-PRO" w:eastAsia="HG丸ｺﾞｼｯｸM-PRO" w:hAnsi="HG丸ｺﾞｼｯｸM-PRO" w:hint="eastAsia"/>
                        </w:rPr>
                        <w:t>画相談支援の質の確保を図るため、</w:t>
                      </w:r>
                    </w:p>
                    <w:p w14:paraId="6D6D61C4" w14:textId="77777777" w:rsidR="00423DDD" w:rsidRPr="00606EF5" w:rsidRDefault="00423DDD" w:rsidP="009643EA">
                      <w:pPr>
                        <w:ind w:left="181" w:hanging="210"/>
                        <w:rPr>
                          <w:rFonts w:ascii="HG丸ｺﾞｼｯｸM-PRO" w:eastAsia="HG丸ｺﾞｼｯｸM-PRO" w:hAnsi="HG丸ｺﾞｼｯｸM-PRO"/>
                        </w:rPr>
                      </w:pPr>
                      <w:r w:rsidRPr="00606EF5">
                        <w:rPr>
                          <w:rFonts w:ascii="HG丸ｺﾞｼｯｸM-PRO" w:eastAsia="HG丸ｺﾞｼｯｸM-PRO" w:hAnsi="HG丸ｺﾞｼｯｸM-PRO" w:hint="eastAsia"/>
                        </w:rPr>
                        <w:t xml:space="preserve">　・指定特定相談支援事業所の経営実態の分析を行い、必要な報酬改定を検討すること</w:t>
                      </w:r>
                    </w:p>
                    <w:p w14:paraId="184C839B" w14:textId="77777777" w:rsidR="00423DDD" w:rsidRPr="00606EF5" w:rsidRDefault="00423DDD" w:rsidP="009643EA">
                      <w:pPr>
                        <w:ind w:left="181" w:hanging="210"/>
                        <w:rPr>
                          <w:rFonts w:ascii="HG丸ｺﾞｼｯｸM-PRO" w:eastAsia="HG丸ｺﾞｼｯｸM-PRO" w:hAnsi="HG丸ｺﾞｼｯｸM-PRO"/>
                        </w:rPr>
                      </w:pPr>
                      <w:r w:rsidRPr="00606EF5">
                        <w:rPr>
                          <w:rFonts w:ascii="HG丸ｺﾞｼｯｸM-PRO" w:eastAsia="HG丸ｺﾞｼｯｸM-PRO" w:hAnsi="HG丸ｺﾞｼｯｸM-PRO" w:hint="eastAsia"/>
                        </w:rPr>
                        <w:t xml:space="preserve">　・令和3年度報酬改定の効果を分析し、引き続き必要な報酬改定を検討すること</w:t>
                      </w:r>
                    </w:p>
                    <w:p w14:paraId="4A619E42" w14:textId="77777777" w:rsidR="00423DDD" w:rsidRPr="009947F2" w:rsidRDefault="00423DDD" w:rsidP="009643EA">
                      <w:pPr>
                        <w:ind w:left="181"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・加算請求に係る標準様式を効率化すること</w:t>
                      </w:r>
                    </w:p>
                    <w:p w14:paraId="1E0138B9" w14:textId="77777777" w:rsidR="00423DDD" w:rsidRPr="009947F2" w:rsidRDefault="00423DDD" w:rsidP="009643EA">
                      <w:pPr>
                        <w:ind w:left="181"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○基幹相談支援センターの設置促進及び機能強化を図るため、</w:t>
                      </w:r>
                    </w:p>
                    <w:p w14:paraId="2FE9D684" w14:textId="77777777" w:rsidR="00423DDD" w:rsidRPr="009947F2" w:rsidRDefault="00423DDD" w:rsidP="009643EA">
                      <w:pPr>
                        <w:ind w:left="210" w:hangingChars="100"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 xml:space="preserve">　・財源の明確化及び機能強化に必要な財源を確保すること</w:t>
                      </w:r>
                    </w:p>
                    <w:p w14:paraId="38D76078" w14:textId="77777777" w:rsidR="00423DDD" w:rsidRPr="009947F2" w:rsidRDefault="00423DDD" w:rsidP="009643EA">
                      <w:pPr>
                        <w:ind w:left="210" w:hangingChars="100" w:hanging="210"/>
                        <w:rPr>
                          <w:rFonts w:ascii="HG丸ｺﾞｼｯｸM-PRO" w:eastAsia="HG丸ｺﾞｼｯｸM-PRO" w:hAnsi="HG丸ｺﾞｼｯｸM-PRO"/>
                        </w:rPr>
                      </w:pPr>
                      <w:r w:rsidRPr="009947F2">
                        <w:rPr>
                          <w:rFonts w:ascii="HG丸ｺﾞｼｯｸM-PRO" w:eastAsia="HG丸ｺﾞｼｯｸM-PRO" w:hAnsi="HG丸ｺﾞｼｯｸM-PRO" w:hint="eastAsia"/>
                        </w:rPr>
                        <w:t xml:space="preserve">　・主任相談支援専門員の配置・活用を推進する枠組みを検討すること</w:t>
                      </w:r>
                    </w:p>
                  </w:txbxContent>
                </v:textbox>
                <w10:anchorlock/>
              </v:rect>
            </w:pict>
          </mc:Fallback>
        </mc:AlternateContent>
      </w:r>
    </w:p>
    <w:p w14:paraId="31497263" w14:textId="77777777" w:rsidR="009643EA" w:rsidRPr="00720AE5" w:rsidRDefault="009643EA" w:rsidP="009643EA">
      <w:pPr>
        <w:ind w:left="182" w:hanging="211"/>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１．現状分析</w:t>
      </w:r>
    </w:p>
    <w:p w14:paraId="69B606D8" w14:textId="77777777" w:rsidR="009643EA" w:rsidRPr="00720AE5" w:rsidRDefault="009643EA" w:rsidP="009643EA">
      <w:pPr>
        <w:ind w:left="182" w:hanging="211"/>
        <w:rPr>
          <w:rFonts w:ascii="HG丸ｺﾞｼｯｸM-PRO" w:eastAsia="HG丸ｺﾞｼｯｸM-PRO" w:hAnsi="HG丸ｺﾞｼｯｸM-PRO"/>
        </w:rPr>
      </w:pPr>
      <w:r w:rsidRPr="00720AE5">
        <w:rPr>
          <w:rFonts w:ascii="HG丸ｺﾞｼｯｸM-PRO" w:eastAsia="HG丸ｺﾞｼｯｸM-PRO" w:hAnsi="HG丸ｺﾞｼｯｸM-PRO" w:hint="eastAsia"/>
          <w:b/>
          <w:szCs w:val="21"/>
        </w:rPr>
        <w:t>（１）適切な支給決定に資するための計画相談支援の質の確保</w:t>
      </w:r>
    </w:p>
    <w:p w14:paraId="0731863B" w14:textId="77777777" w:rsidR="009643EA" w:rsidRPr="00720AE5" w:rsidRDefault="009643EA" w:rsidP="009643EA">
      <w:pPr>
        <w:ind w:left="178" w:hangingChars="85" w:hanging="178"/>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計画相談支援は、障がい者ケアマネジメントの実施にあたり、本人及び本人を取り巻く状況の変化に応じて、継続して課題の解決や適切なサービス利用を支援することであり、支給決定に先立ち、計画を作成することで、適切なサービスの提供につなげている。　</w:t>
      </w:r>
    </w:p>
    <w:p w14:paraId="11F73F48" w14:textId="77777777" w:rsidR="009643EA" w:rsidRPr="00720AE5" w:rsidRDefault="009643EA" w:rsidP="009643EA">
      <w:pPr>
        <w:ind w:leftChars="100" w:left="210" w:firstLineChars="100" w:firstLine="210"/>
        <w:rPr>
          <w:rFonts w:ascii="HG丸ｺﾞｼｯｸM-PRO" w:eastAsia="HG丸ｺﾞｼｯｸM-PRO" w:hAnsi="HG丸ｺﾞｼｯｸM-PRO"/>
        </w:rPr>
      </w:pPr>
      <w:r w:rsidRPr="00720AE5">
        <w:rPr>
          <w:rFonts w:ascii="HG丸ｺﾞｼｯｸM-PRO" w:eastAsia="HG丸ｺﾞｼｯｸM-PRO" w:hAnsi="HG丸ｺﾞｼｯｸM-PRO" w:hint="eastAsia"/>
        </w:rPr>
        <w:t>適切に計画相談支援を提供していくためには、事業者数を十分に確保するとともに、質の高いケアマネジメントが提供できる専門性と中立性を備えた相談支援専門員の確保が重要である。</w:t>
      </w:r>
    </w:p>
    <w:p w14:paraId="55436953" w14:textId="77777777" w:rsidR="009643EA" w:rsidRPr="00720AE5" w:rsidRDefault="009643EA" w:rsidP="009643EA">
      <w:pPr>
        <w:ind w:left="210" w:hangingChars="100" w:hanging="210"/>
        <w:rPr>
          <w:rFonts w:ascii="HG丸ｺﾞｼｯｸM-PRO" w:eastAsia="HG丸ｺﾞｼｯｸM-PRO" w:hAnsi="HG丸ｺﾞｼｯｸM-PRO"/>
        </w:rPr>
      </w:pPr>
    </w:p>
    <w:p w14:paraId="162C6986" w14:textId="10CE3B5C" w:rsidR="009643EA" w:rsidRPr="00720AE5" w:rsidRDefault="009643EA" w:rsidP="009643EA">
      <w:pPr>
        <w:ind w:left="210" w:hangingChars="100" w:hanging="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rPr>
        <w:t xml:space="preserve">○　</w:t>
      </w:r>
      <w:r w:rsidRPr="007C2296">
        <w:rPr>
          <w:rFonts w:ascii="HG丸ｺﾞｼｯｸM-PRO" w:eastAsia="HG丸ｺﾞｼｯｸM-PRO" w:hAnsi="HG丸ｺﾞｼｯｸM-PRO" w:hint="eastAsia"/>
          <w:szCs w:val="21"/>
        </w:rPr>
        <w:t>大阪府における指定特定相談支援事業所数は、表1に示すとおり、令和４年4月時点で1,188事業所（対前年比</w:t>
      </w:r>
      <w:r w:rsidR="00610C29" w:rsidRPr="007C2296">
        <w:rPr>
          <w:rFonts w:ascii="HG丸ｺﾞｼｯｸM-PRO" w:eastAsia="HG丸ｺﾞｼｯｸM-PRO" w:hAnsi="HG丸ｺﾞｼｯｸM-PRO" w:hint="eastAsia"/>
          <w:szCs w:val="21"/>
        </w:rPr>
        <w:t>４</w:t>
      </w:r>
      <w:r w:rsidRPr="007C2296">
        <w:rPr>
          <w:rFonts w:ascii="HG丸ｺﾞｼｯｸM-PRO" w:eastAsia="HG丸ｺﾞｼｯｸM-PRO" w:hAnsi="HG丸ｺﾞｼｯｸM-PRO"/>
          <w:szCs w:val="21"/>
        </w:rPr>
        <w:t>5</w:t>
      </w:r>
      <w:r w:rsidRPr="007C2296">
        <w:rPr>
          <w:rFonts w:ascii="HG丸ｺﾞｼｯｸM-PRO" w:eastAsia="HG丸ｺﾞｼｯｸM-PRO" w:hAnsi="HG丸ｺﾞｼｯｸM-PRO" w:hint="eastAsia"/>
          <w:szCs w:val="21"/>
        </w:rPr>
        <w:t>カ所増）、相談支援専門員の配置数は2,</w:t>
      </w:r>
      <w:r w:rsidRPr="007C2296">
        <w:rPr>
          <w:rFonts w:ascii="HG丸ｺﾞｼｯｸM-PRO" w:eastAsia="HG丸ｺﾞｼｯｸM-PRO" w:hAnsi="HG丸ｺﾞｼｯｸM-PRO"/>
          <w:szCs w:val="21"/>
        </w:rPr>
        <w:t>455</w:t>
      </w:r>
      <w:r w:rsidRPr="007C2296">
        <w:rPr>
          <w:rFonts w:ascii="HG丸ｺﾞｼｯｸM-PRO" w:eastAsia="HG丸ｺﾞｼｯｸM-PRO" w:hAnsi="HG丸ｺﾞｼｯｸM-PRO" w:hint="eastAsia"/>
          <w:szCs w:val="21"/>
        </w:rPr>
        <w:t>（対前年比6</w:t>
      </w:r>
      <w:r w:rsidRPr="007C2296">
        <w:rPr>
          <w:rFonts w:ascii="HG丸ｺﾞｼｯｸM-PRO" w:eastAsia="HG丸ｺﾞｼｯｸM-PRO" w:hAnsi="HG丸ｺﾞｼｯｸM-PRO"/>
          <w:szCs w:val="21"/>
        </w:rPr>
        <w:t>2</w:t>
      </w:r>
      <w:r w:rsidRPr="007C2296">
        <w:rPr>
          <w:rFonts w:ascii="HG丸ｺﾞｼｯｸM-PRO" w:eastAsia="HG丸ｺﾞｼｯｸM-PRO" w:hAnsi="HG丸ｺﾞｼｯｸM-PRO" w:hint="eastAsia"/>
          <w:szCs w:val="21"/>
        </w:rPr>
        <w:t>人増）人となっている。</w:t>
      </w:r>
    </w:p>
    <w:p w14:paraId="40D90163" w14:textId="06904588" w:rsidR="009643EA" w:rsidRPr="00720AE5" w:rsidRDefault="009643EA" w:rsidP="009643EA">
      <w:pPr>
        <w:ind w:leftChars="100" w:left="21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サービス等利用計画・障がい児支援利用計画の対象者が1</w:t>
      </w:r>
      <w:r w:rsidRPr="00720AE5">
        <w:rPr>
          <w:rFonts w:ascii="HG丸ｺﾞｼｯｸM-PRO" w:eastAsia="HG丸ｺﾞｼｯｸM-PRO" w:hAnsi="HG丸ｺﾞｼｯｸM-PRO"/>
          <w:szCs w:val="21"/>
        </w:rPr>
        <w:t>3</w:t>
      </w:r>
      <w:r w:rsidRPr="00720AE5">
        <w:rPr>
          <w:rFonts w:ascii="HG丸ｺﾞｼｯｸM-PRO" w:eastAsia="HG丸ｺﾞｼｯｸM-PRO" w:hAnsi="HG丸ｺﾞｼｯｸM-PRO" w:hint="eastAsia"/>
          <w:szCs w:val="21"/>
        </w:rPr>
        <w:t>9,</w:t>
      </w:r>
      <w:r w:rsidRPr="00720AE5">
        <w:rPr>
          <w:rFonts w:ascii="HG丸ｺﾞｼｯｸM-PRO" w:eastAsia="HG丸ｺﾞｼｯｸM-PRO" w:hAnsi="HG丸ｺﾞｼｯｸM-PRO"/>
          <w:szCs w:val="21"/>
        </w:rPr>
        <w:t>777</w:t>
      </w:r>
      <w:r w:rsidRPr="00720AE5">
        <w:rPr>
          <w:rFonts w:ascii="HG丸ｺﾞｼｯｸM-PRO" w:eastAsia="HG丸ｺﾞｼｯｸM-PRO" w:hAnsi="HG丸ｺﾞｼｯｸM-PRO" w:hint="eastAsia"/>
          <w:szCs w:val="21"/>
        </w:rPr>
        <w:t>人（セルフプランを除く場合は7</w:t>
      </w:r>
      <w:r w:rsidRPr="00720AE5">
        <w:rPr>
          <w:rFonts w:ascii="HG丸ｺﾞｼｯｸM-PRO" w:eastAsia="HG丸ｺﾞｼｯｸM-PRO" w:hAnsi="HG丸ｺﾞｼｯｸM-PRO"/>
          <w:szCs w:val="21"/>
        </w:rPr>
        <w:t>8</w:t>
      </w:r>
      <w:r w:rsidRPr="00720AE5">
        <w:rPr>
          <w:rFonts w:ascii="HG丸ｺﾞｼｯｸM-PRO" w:eastAsia="HG丸ｺﾞｼｯｸM-PRO" w:hAnsi="HG丸ｺﾞｼｯｸM-PRO" w:hint="eastAsia"/>
          <w:szCs w:val="21"/>
        </w:rPr>
        <w:t>,18</w:t>
      </w:r>
      <w:r w:rsidRPr="00720AE5">
        <w:rPr>
          <w:rFonts w:ascii="HG丸ｺﾞｼｯｸM-PRO" w:eastAsia="HG丸ｺﾞｼｯｸM-PRO" w:hAnsi="HG丸ｺﾞｼｯｸM-PRO"/>
          <w:szCs w:val="21"/>
        </w:rPr>
        <w:t>3</w:t>
      </w:r>
      <w:r w:rsidRPr="00720AE5">
        <w:rPr>
          <w:rFonts w:ascii="HG丸ｺﾞｼｯｸM-PRO" w:eastAsia="HG丸ｺﾞｼｯｸM-PRO" w:hAnsi="HG丸ｺﾞｼｯｸM-PRO" w:hint="eastAsia"/>
          <w:szCs w:val="21"/>
        </w:rPr>
        <w:t>人）であることから、理論上の1人当たり担当件数は</w:t>
      </w:r>
      <w:r w:rsidR="00610C29">
        <w:rPr>
          <w:rFonts w:ascii="HG丸ｺﾞｼｯｸM-PRO" w:eastAsia="HG丸ｺﾞｼｯｸM-PRO" w:hAnsi="HG丸ｺﾞｼｯｸM-PRO" w:hint="eastAsia"/>
          <w:szCs w:val="21"/>
        </w:rPr>
        <w:t>56.9</w:t>
      </w:r>
      <w:r w:rsidRPr="00720AE5">
        <w:rPr>
          <w:rFonts w:ascii="HG丸ｺﾞｼｯｸM-PRO" w:eastAsia="HG丸ｺﾞｼｯｸM-PRO" w:hAnsi="HG丸ｺﾞｼｯｸM-PRO" w:hint="eastAsia"/>
          <w:szCs w:val="21"/>
        </w:rPr>
        <w:t>件となり、担当件数としては、非常に多い状況である。（セルフプランを除く場合は、1人当たりの担当件数は3</w:t>
      </w:r>
      <w:r w:rsidRPr="00720AE5">
        <w:rPr>
          <w:rFonts w:ascii="HG丸ｺﾞｼｯｸM-PRO" w:eastAsia="HG丸ｺﾞｼｯｸM-PRO" w:hAnsi="HG丸ｺﾞｼｯｸM-PRO"/>
          <w:szCs w:val="21"/>
        </w:rPr>
        <w:t>2</w:t>
      </w:r>
      <w:r w:rsidRPr="00720AE5">
        <w:rPr>
          <w:rFonts w:ascii="HG丸ｺﾞｼｯｸM-PRO" w:eastAsia="HG丸ｺﾞｼｯｸM-PRO" w:hAnsi="HG丸ｺﾞｼｯｸM-PRO" w:hint="eastAsia"/>
          <w:szCs w:val="21"/>
        </w:rPr>
        <w:t>件）</w:t>
      </w:r>
    </w:p>
    <w:p w14:paraId="1F3EEC40" w14:textId="77777777" w:rsidR="009643EA" w:rsidRPr="00720AE5" w:rsidRDefault="009643EA" w:rsidP="009643EA">
      <w:pPr>
        <w:spacing w:line="240" w:lineRule="exact"/>
        <w:ind w:left="177" w:hanging="206"/>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（表１）大阪府内のサービス等利用計画等対象者数と相談支援専門員の状況</w:t>
      </w:r>
    </w:p>
    <w:p w14:paraId="4BFA187C" w14:textId="77777777" w:rsidR="009643EA" w:rsidRPr="00720AE5" w:rsidRDefault="009643EA" w:rsidP="009643EA">
      <w:pPr>
        <w:spacing w:line="240" w:lineRule="exact"/>
        <w:ind w:left="-29" w:firstLineChars="400" w:firstLine="843"/>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＜厚労省　障がい者相談支援事業実施状況調査結果＞</w:t>
      </w:r>
    </w:p>
    <w:tbl>
      <w:tblPr>
        <w:tblW w:w="843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81"/>
        <w:gridCol w:w="1417"/>
        <w:gridCol w:w="1418"/>
        <w:gridCol w:w="1521"/>
      </w:tblGrid>
      <w:tr w:rsidR="00720AE5" w:rsidRPr="00720AE5" w14:paraId="23DCB807" w14:textId="77777777" w:rsidTr="00E24D0C">
        <w:trPr>
          <w:trHeight w:val="283"/>
        </w:trPr>
        <w:tc>
          <w:tcPr>
            <w:tcW w:w="408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48A2097" w14:textId="77777777" w:rsidR="009643EA" w:rsidRPr="00720AE5" w:rsidRDefault="009643EA" w:rsidP="0072789D">
            <w:pPr>
              <w:snapToGrid w:val="0"/>
              <w:ind w:left="151" w:hanging="180"/>
              <w:rPr>
                <w:rFonts w:ascii="游明朝" w:eastAsia="游明朝" w:hAnsi="游明朝"/>
                <w:sz w:val="18"/>
                <w:szCs w:val="18"/>
              </w:rPr>
            </w:pPr>
            <w:r w:rsidRPr="00720AE5">
              <w:rPr>
                <w:rFonts w:ascii="游明朝" w:eastAsia="游明朝" w:hAnsi="游明朝" w:hint="eastAsia"/>
                <w:sz w:val="18"/>
                <w:szCs w:val="18"/>
              </w:rPr>
              <w:t>項目</w:t>
            </w:r>
          </w:p>
        </w:tc>
        <w:tc>
          <w:tcPr>
            <w:tcW w:w="1417" w:type="dxa"/>
            <w:tcBorders>
              <w:top w:val="single" w:sz="4" w:space="0" w:color="auto"/>
              <w:left w:val="single" w:sz="4" w:space="0" w:color="auto"/>
              <w:bottom w:val="single" w:sz="4" w:space="0" w:color="auto"/>
              <w:right w:val="single" w:sz="4" w:space="0" w:color="auto"/>
            </w:tcBorders>
            <w:shd w:val="clear" w:color="auto" w:fill="DEEAF6"/>
            <w:vAlign w:val="center"/>
          </w:tcPr>
          <w:p w14:paraId="52112F00"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R2.4月</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14:paraId="7844ED49"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R</w:t>
            </w:r>
            <w:r w:rsidRPr="00720AE5">
              <w:rPr>
                <w:rFonts w:ascii="游明朝" w:eastAsia="游明朝" w:hAnsi="游明朝"/>
                <w:sz w:val="18"/>
                <w:szCs w:val="18"/>
              </w:rPr>
              <w:t>3</w:t>
            </w:r>
            <w:r w:rsidRPr="00720AE5">
              <w:rPr>
                <w:rFonts w:ascii="游明朝" w:eastAsia="游明朝" w:hAnsi="游明朝" w:hint="eastAsia"/>
                <w:sz w:val="18"/>
                <w:szCs w:val="18"/>
              </w:rPr>
              <w:t>.4月</w:t>
            </w:r>
          </w:p>
        </w:tc>
        <w:tc>
          <w:tcPr>
            <w:tcW w:w="152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7500501"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R</w:t>
            </w:r>
            <w:r w:rsidRPr="00720AE5">
              <w:rPr>
                <w:rFonts w:ascii="游明朝" w:eastAsia="游明朝" w:hAnsi="游明朝"/>
                <w:sz w:val="18"/>
                <w:szCs w:val="18"/>
              </w:rPr>
              <w:t>4</w:t>
            </w:r>
            <w:r w:rsidRPr="00720AE5">
              <w:rPr>
                <w:rFonts w:ascii="游明朝" w:eastAsia="游明朝" w:hAnsi="游明朝" w:hint="eastAsia"/>
                <w:sz w:val="18"/>
                <w:szCs w:val="18"/>
              </w:rPr>
              <w:t>.4月</w:t>
            </w:r>
          </w:p>
        </w:tc>
      </w:tr>
      <w:tr w:rsidR="00720AE5" w:rsidRPr="00720AE5" w14:paraId="34E6FB54" w14:textId="77777777" w:rsidTr="00E24D0C">
        <w:trPr>
          <w:trHeight w:val="333"/>
        </w:trPr>
        <w:tc>
          <w:tcPr>
            <w:tcW w:w="4081" w:type="dxa"/>
            <w:tcBorders>
              <w:top w:val="single" w:sz="4" w:space="0" w:color="auto"/>
              <w:left w:val="single" w:sz="4" w:space="0" w:color="auto"/>
              <w:bottom w:val="single" w:sz="4" w:space="0" w:color="auto"/>
              <w:right w:val="single" w:sz="4" w:space="0" w:color="auto"/>
            </w:tcBorders>
            <w:vAlign w:val="center"/>
            <w:hideMark/>
          </w:tcPr>
          <w:p w14:paraId="658CB504"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サービス等利用計画・障がい児支援利用計画の</w:t>
            </w:r>
          </w:p>
          <w:p w14:paraId="62093770"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対象者数　A</w:t>
            </w:r>
          </w:p>
        </w:tc>
        <w:tc>
          <w:tcPr>
            <w:tcW w:w="1417" w:type="dxa"/>
            <w:tcBorders>
              <w:top w:val="single" w:sz="4" w:space="0" w:color="auto"/>
              <w:left w:val="single" w:sz="4" w:space="0" w:color="auto"/>
              <w:bottom w:val="single" w:sz="4" w:space="0" w:color="auto"/>
              <w:right w:val="single" w:sz="4" w:space="0" w:color="auto"/>
            </w:tcBorders>
            <w:vAlign w:val="center"/>
          </w:tcPr>
          <w:p w14:paraId="16A0AD7D"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1</w:t>
            </w:r>
            <w:r w:rsidRPr="00720AE5">
              <w:rPr>
                <w:rFonts w:ascii="游明朝" w:eastAsia="游明朝" w:hAnsi="游明朝"/>
                <w:sz w:val="18"/>
                <w:szCs w:val="18"/>
              </w:rPr>
              <w:t>21</w:t>
            </w:r>
            <w:r w:rsidRPr="00720AE5">
              <w:rPr>
                <w:rFonts w:ascii="游明朝" w:eastAsia="游明朝" w:hAnsi="游明朝" w:hint="eastAsia"/>
                <w:sz w:val="18"/>
                <w:szCs w:val="18"/>
              </w:rPr>
              <w:t>,783人</w:t>
            </w:r>
          </w:p>
          <w:p w14:paraId="2D2C5A2B"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（R2.3月末）</w:t>
            </w:r>
          </w:p>
        </w:tc>
        <w:tc>
          <w:tcPr>
            <w:tcW w:w="1418" w:type="dxa"/>
            <w:tcBorders>
              <w:top w:val="single" w:sz="4" w:space="0" w:color="auto"/>
              <w:left w:val="single" w:sz="4" w:space="0" w:color="auto"/>
              <w:bottom w:val="single" w:sz="4" w:space="0" w:color="auto"/>
              <w:right w:val="single" w:sz="4" w:space="0" w:color="auto"/>
            </w:tcBorders>
            <w:vAlign w:val="center"/>
          </w:tcPr>
          <w:p w14:paraId="198C0195"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129,853人</w:t>
            </w:r>
          </w:p>
          <w:p w14:paraId="2B25826D"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（R</w:t>
            </w:r>
            <w:r w:rsidRPr="00720AE5">
              <w:rPr>
                <w:rFonts w:ascii="游明朝" w:eastAsia="游明朝" w:hAnsi="游明朝"/>
                <w:sz w:val="18"/>
                <w:szCs w:val="18"/>
              </w:rPr>
              <w:t>3</w:t>
            </w:r>
            <w:r w:rsidRPr="00720AE5">
              <w:rPr>
                <w:rFonts w:ascii="游明朝" w:eastAsia="游明朝" w:hAnsi="游明朝" w:hint="eastAsia"/>
                <w:sz w:val="18"/>
                <w:szCs w:val="18"/>
              </w:rPr>
              <w:t>.3月末）</w:t>
            </w:r>
          </w:p>
        </w:tc>
        <w:tc>
          <w:tcPr>
            <w:tcW w:w="1521" w:type="dxa"/>
            <w:tcBorders>
              <w:top w:val="single" w:sz="4" w:space="0" w:color="auto"/>
              <w:left w:val="single" w:sz="4" w:space="0" w:color="auto"/>
              <w:bottom w:val="single" w:sz="4" w:space="0" w:color="auto"/>
              <w:right w:val="single" w:sz="4" w:space="0" w:color="auto"/>
            </w:tcBorders>
            <w:vAlign w:val="center"/>
            <w:hideMark/>
          </w:tcPr>
          <w:p w14:paraId="59096C82" w14:textId="77777777" w:rsidR="009643EA" w:rsidRPr="00720AE5" w:rsidRDefault="009643EA" w:rsidP="00C61899">
            <w:pPr>
              <w:snapToGrid w:val="0"/>
              <w:spacing w:line="240" w:lineRule="exact"/>
              <w:jc w:val="left"/>
              <w:rPr>
                <w:rFonts w:ascii="游明朝" w:eastAsia="游明朝" w:hAnsi="游明朝"/>
                <w:sz w:val="18"/>
                <w:szCs w:val="18"/>
              </w:rPr>
            </w:pPr>
            <w:r w:rsidRPr="00720AE5">
              <w:rPr>
                <w:rFonts w:ascii="游明朝" w:eastAsia="游明朝" w:hAnsi="游明朝" w:hint="eastAsia"/>
                <w:sz w:val="18"/>
                <w:szCs w:val="18"/>
              </w:rPr>
              <w:t>139,777人</w:t>
            </w:r>
          </w:p>
          <w:p w14:paraId="59949A0E"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（R4.3月末）</w:t>
            </w:r>
          </w:p>
        </w:tc>
      </w:tr>
      <w:tr w:rsidR="00720AE5" w:rsidRPr="00720AE5" w14:paraId="7CBD6192" w14:textId="77777777" w:rsidTr="00E24D0C">
        <w:trPr>
          <w:trHeight w:val="285"/>
        </w:trPr>
        <w:tc>
          <w:tcPr>
            <w:tcW w:w="4081" w:type="dxa"/>
            <w:tcBorders>
              <w:top w:val="single" w:sz="4" w:space="0" w:color="auto"/>
              <w:left w:val="single" w:sz="4" w:space="0" w:color="auto"/>
              <w:bottom w:val="single" w:sz="4" w:space="0" w:color="auto"/>
              <w:right w:val="single" w:sz="4" w:space="0" w:color="auto"/>
            </w:tcBorders>
            <w:vAlign w:val="center"/>
            <w:hideMark/>
          </w:tcPr>
          <w:p w14:paraId="1C44A31B"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サービス等利用計画・障がい児支援利用計画の</w:t>
            </w:r>
          </w:p>
          <w:p w14:paraId="1031F144"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作成済人数　B</w:t>
            </w:r>
          </w:p>
        </w:tc>
        <w:tc>
          <w:tcPr>
            <w:tcW w:w="1417" w:type="dxa"/>
            <w:tcBorders>
              <w:top w:val="single" w:sz="4" w:space="0" w:color="auto"/>
              <w:left w:val="single" w:sz="4" w:space="0" w:color="auto"/>
              <w:bottom w:val="single" w:sz="4" w:space="0" w:color="auto"/>
              <w:right w:val="single" w:sz="4" w:space="0" w:color="auto"/>
            </w:tcBorders>
            <w:vAlign w:val="center"/>
          </w:tcPr>
          <w:p w14:paraId="670188DB"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121,776人</w:t>
            </w:r>
          </w:p>
        </w:tc>
        <w:tc>
          <w:tcPr>
            <w:tcW w:w="1418" w:type="dxa"/>
            <w:tcBorders>
              <w:top w:val="single" w:sz="4" w:space="0" w:color="auto"/>
              <w:left w:val="single" w:sz="4" w:space="0" w:color="auto"/>
              <w:bottom w:val="single" w:sz="4" w:space="0" w:color="auto"/>
              <w:right w:val="single" w:sz="4" w:space="0" w:color="auto"/>
            </w:tcBorders>
            <w:vAlign w:val="center"/>
          </w:tcPr>
          <w:p w14:paraId="40EC1A84"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129,</w:t>
            </w:r>
            <w:r w:rsidRPr="00720AE5">
              <w:rPr>
                <w:rFonts w:ascii="游明朝" w:eastAsia="游明朝" w:hAnsi="游明朝"/>
                <w:sz w:val="18"/>
                <w:szCs w:val="18"/>
              </w:rPr>
              <w:t>853</w:t>
            </w:r>
            <w:r w:rsidRPr="00720AE5">
              <w:rPr>
                <w:rFonts w:ascii="游明朝" w:eastAsia="游明朝" w:hAnsi="游明朝" w:hint="eastAsia"/>
                <w:sz w:val="18"/>
                <w:szCs w:val="18"/>
              </w:rPr>
              <w:t>人</w:t>
            </w:r>
          </w:p>
        </w:tc>
        <w:tc>
          <w:tcPr>
            <w:tcW w:w="1521" w:type="dxa"/>
            <w:tcBorders>
              <w:top w:val="single" w:sz="4" w:space="0" w:color="auto"/>
              <w:left w:val="single" w:sz="4" w:space="0" w:color="auto"/>
              <w:bottom w:val="single" w:sz="4" w:space="0" w:color="auto"/>
              <w:right w:val="single" w:sz="4" w:space="0" w:color="auto"/>
            </w:tcBorders>
            <w:vAlign w:val="center"/>
            <w:hideMark/>
          </w:tcPr>
          <w:p w14:paraId="3CC21571" w14:textId="77777777" w:rsidR="009643EA" w:rsidRPr="00720AE5" w:rsidRDefault="009643EA" w:rsidP="0072789D">
            <w:pPr>
              <w:snapToGrid w:val="0"/>
              <w:jc w:val="left"/>
              <w:rPr>
                <w:rFonts w:ascii="游明朝" w:eastAsia="游明朝" w:hAnsi="游明朝"/>
                <w:sz w:val="18"/>
                <w:szCs w:val="18"/>
              </w:rPr>
            </w:pPr>
            <w:r w:rsidRPr="00720AE5">
              <w:rPr>
                <w:rFonts w:ascii="游明朝" w:eastAsia="游明朝" w:hAnsi="游明朝" w:hint="eastAsia"/>
                <w:sz w:val="18"/>
                <w:szCs w:val="18"/>
              </w:rPr>
              <w:t>139,777人</w:t>
            </w:r>
          </w:p>
        </w:tc>
      </w:tr>
      <w:tr w:rsidR="00720AE5" w:rsidRPr="00720AE5" w14:paraId="6E67BAAB" w14:textId="77777777" w:rsidTr="00E24D0C">
        <w:trPr>
          <w:trHeight w:val="80"/>
        </w:trPr>
        <w:tc>
          <w:tcPr>
            <w:tcW w:w="4081" w:type="dxa"/>
            <w:tcBorders>
              <w:top w:val="single" w:sz="4" w:space="0" w:color="auto"/>
              <w:left w:val="single" w:sz="4" w:space="0" w:color="auto"/>
              <w:bottom w:val="single" w:sz="4" w:space="0" w:color="auto"/>
              <w:right w:val="single" w:sz="4" w:space="0" w:color="auto"/>
            </w:tcBorders>
            <w:vAlign w:val="center"/>
            <w:hideMark/>
          </w:tcPr>
          <w:p w14:paraId="08550FDC"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達成率　（B÷A）</w:t>
            </w:r>
          </w:p>
        </w:tc>
        <w:tc>
          <w:tcPr>
            <w:tcW w:w="1417" w:type="dxa"/>
            <w:tcBorders>
              <w:top w:val="single" w:sz="4" w:space="0" w:color="auto"/>
              <w:left w:val="single" w:sz="4" w:space="0" w:color="auto"/>
              <w:bottom w:val="single" w:sz="4" w:space="0" w:color="auto"/>
              <w:right w:val="single" w:sz="4" w:space="0" w:color="auto"/>
            </w:tcBorders>
            <w:vAlign w:val="center"/>
          </w:tcPr>
          <w:p w14:paraId="424E1B1A"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99.</w:t>
            </w:r>
            <w:r w:rsidRPr="00720AE5">
              <w:rPr>
                <w:rFonts w:ascii="游明朝" w:eastAsia="游明朝" w:hAnsi="游明朝"/>
                <w:sz w:val="18"/>
                <w:szCs w:val="18"/>
              </w:rPr>
              <w:t>9</w:t>
            </w:r>
            <w:r w:rsidRPr="00720AE5">
              <w:rPr>
                <w:rFonts w:ascii="游明朝" w:eastAsia="游明朝" w:hAnsi="游明朝" w:hint="eastAsia"/>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972866B"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100％</w:t>
            </w:r>
          </w:p>
        </w:tc>
        <w:tc>
          <w:tcPr>
            <w:tcW w:w="1521" w:type="dxa"/>
            <w:tcBorders>
              <w:top w:val="single" w:sz="4" w:space="0" w:color="auto"/>
              <w:left w:val="single" w:sz="4" w:space="0" w:color="auto"/>
              <w:bottom w:val="single" w:sz="4" w:space="0" w:color="auto"/>
              <w:right w:val="single" w:sz="4" w:space="0" w:color="auto"/>
            </w:tcBorders>
            <w:vAlign w:val="center"/>
            <w:hideMark/>
          </w:tcPr>
          <w:p w14:paraId="499B85C5"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100％</w:t>
            </w:r>
          </w:p>
        </w:tc>
      </w:tr>
      <w:tr w:rsidR="00720AE5" w:rsidRPr="00720AE5" w14:paraId="499CC3AC" w14:textId="77777777" w:rsidTr="00E24D0C">
        <w:trPr>
          <w:trHeight w:val="415"/>
        </w:trPr>
        <w:tc>
          <w:tcPr>
            <w:tcW w:w="4081" w:type="dxa"/>
            <w:tcBorders>
              <w:top w:val="single" w:sz="4" w:space="0" w:color="auto"/>
              <w:left w:val="single" w:sz="4" w:space="0" w:color="auto"/>
              <w:bottom w:val="single" w:sz="4" w:space="0" w:color="auto"/>
              <w:right w:val="single" w:sz="4" w:space="0" w:color="auto"/>
            </w:tcBorders>
            <w:vAlign w:val="center"/>
            <w:hideMark/>
          </w:tcPr>
          <w:p w14:paraId="1C7125BD"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指定特定相談支援事業所数C</w:t>
            </w:r>
          </w:p>
        </w:tc>
        <w:tc>
          <w:tcPr>
            <w:tcW w:w="1417" w:type="dxa"/>
            <w:tcBorders>
              <w:top w:val="single" w:sz="4" w:space="0" w:color="auto"/>
              <w:left w:val="single" w:sz="4" w:space="0" w:color="auto"/>
              <w:bottom w:val="single" w:sz="4" w:space="0" w:color="auto"/>
              <w:right w:val="single" w:sz="4" w:space="0" w:color="auto"/>
            </w:tcBorders>
            <w:vAlign w:val="center"/>
          </w:tcPr>
          <w:p w14:paraId="3BC181A0"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1,063か所</w:t>
            </w:r>
          </w:p>
        </w:tc>
        <w:tc>
          <w:tcPr>
            <w:tcW w:w="1418" w:type="dxa"/>
            <w:tcBorders>
              <w:top w:val="single" w:sz="4" w:space="0" w:color="auto"/>
              <w:left w:val="single" w:sz="4" w:space="0" w:color="auto"/>
              <w:bottom w:val="single" w:sz="4" w:space="0" w:color="auto"/>
              <w:right w:val="single" w:sz="4" w:space="0" w:color="auto"/>
            </w:tcBorders>
            <w:vAlign w:val="center"/>
          </w:tcPr>
          <w:p w14:paraId="0996B949"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1,14</w:t>
            </w:r>
            <w:r w:rsidRPr="00720AE5">
              <w:rPr>
                <w:rFonts w:ascii="游明朝" w:eastAsia="游明朝" w:hAnsi="游明朝"/>
                <w:sz w:val="18"/>
                <w:szCs w:val="18"/>
              </w:rPr>
              <w:t>3</w:t>
            </w:r>
            <w:r w:rsidRPr="00720AE5">
              <w:rPr>
                <w:rFonts w:ascii="游明朝" w:eastAsia="游明朝" w:hAnsi="游明朝" w:hint="eastAsia"/>
                <w:sz w:val="18"/>
                <w:szCs w:val="18"/>
              </w:rPr>
              <w:t>か所</w:t>
            </w:r>
          </w:p>
        </w:tc>
        <w:tc>
          <w:tcPr>
            <w:tcW w:w="1521" w:type="dxa"/>
            <w:tcBorders>
              <w:top w:val="single" w:sz="4" w:space="0" w:color="auto"/>
              <w:left w:val="single" w:sz="4" w:space="0" w:color="auto"/>
              <w:bottom w:val="single" w:sz="4" w:space="0" w:color="auto"/>
              <w:right w:val="single" w:sz="4" w:space="0" w:color="auto"/>
            </w:tcBorders>
            <w:vAlign w:val="center"/>
            <w:hideMark/>
          </w:tcPr>
          <w:p w14:paraId="764ED70B"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1,188か所</w:t>
            </w:r>
          </w:p>
        </w:tc>
      </w:tr>
      <w:tr w:rsidR="00720AE5" w:rsidRPr="00720AE5" w14:paraId="3A34E522" w14:textId="77777777" w:rsidTr="00E24D0C">
        <w:trPr>
          <w:trHeight w:val="203"/>
        </w:trPr>
        <w:tc>
          <w:tcPr>
            <w:tcW w:w="4081" w:type="dxa"/>
            <w:tcBorders>
              <w:top w:val="single" w:sz="4" w:space="0" w:color="auto"/>
              <w:left w:val="single" w:sz="4" w:space="0" w:color="auto"/>
              <w:bottom w:val="single" w:sz="4" w:space="0" w:color="auto"/>
              <w:right w:val="single" w:sz="4" w:space="0" w:color="auto"/>
            </w:tcBorders>
            <w:vAlign w:val="center"/>
            <w:hideMark/>
          </w:tcPr>
          <w:p w14:paraId="1E0B6EEF"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相談支援専門員数D</w:t>
            </w:r>
          </w:p>
        </w:tc>
        <w:tc>
          <w:tcPr>
            <w:tcW w:w="1417" w:type="dxa"/>
            <w:tcBorders>
              <w:top w:val="single" w:sz="4" w:space="0" w:color="auto"/>
              <w:left w:val="single" w:sz="4" w:space="0" w:color="auto"/>
              <w:bottom w:val="single" w:sz="4" w:space="0" w:color="auto"/>
              <w:right w:val="single" w:sz="4" w:space="0" w:color="auto"/>
            </w:tcBorders>
            <w:vAlign w:val="center"/>
          </w:tcPr>
          <w:p w14:paraId="37AB8B4F"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2,</w:t>
            </w:r>
            <w:r w:rsidRPr="00720AE5">
              <w:rPr>
                <w:rFonts w:ascii="游明朝" w:eastAsia="游明朝" w:hAnsi="游明朝"/>
                <w:sz w:val="18"/>
                <w:szCs w:val="18"/>
              </w:rPr>
              <w:t>161</w:t>
            </w:r>
            <w:r w:rsidRPr="00720AE5">
              <w:rPr>
                <w:rFonts w:ascii="游明朝" w:eastAsia="游明朝" w:hAnsi="游明朝" w:hint="eastAsia"/>
                <w:sz w:val="18"/>
                <w:szCs w:val="18"/>
              </w:rPr>
              <w:t>人</w:t>
            </w:r>
          </w:p>
        </w:tc>
        <w:tc>
          <w:tcPr>
            <w:tcW w:w="1418" w:type="dxa"/>
            <w:tcBorders>
              <w:top w:val="single" w:sz="4" w:space="0" w:color="auto"/>
              <w:left w:val="single" w:sz="4" w:space="0" w:color="auto"/>
              <w:bottom w:val="single" w:sz="4" w:space="0" w:color="auto"/>
              <w:right w:val="single" w:sz="4" w:space="0" w:color="auto"/>
            </w:tcBorders>
            <w:vAlign w:val="center"/>
          </w:tcPr>
          <w:p w14:paraId="4B0C304A"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2,393人</w:t>
            </w:r>
          </w:p>
        </w:tc>
        <w:tc>
          <w:tcPr>
            <w:tcW w:w="1521" w:type="dxa"/>
            <w:tcBorders>
              <w:top w:val="single" w:sz="4" w:space="0" w:color="auto"/>
              <w:left w:val="single" w:sz="4" w:space="0" w:color="auto"/>
              <w:bottom w:val="single" w:sz="4" w:space="0" w:color="auto"/>
              <w:right w:val="single" w:sz="4" w:space="0" w:color="auto"/>
            </w:tcBorders>
            <w:vAlign w:val="center"/>
            <w:hideMark/>
          </w:tcPr>
          <w:p w14:paraId="2DA55183" w14:textId="17CB1060" w:rsidR="009643EA" w:rsidRPr="00720AE5" w:rsidRDefault="009643EA" w:rsidP="00152144">
            <w:pPr>
              <w:snapToGrid w:val="0"/>
              <w:ind w:left="151" w:hanging="180"/>
              <w:jc w:val="left"/>
              <w:rPr>
                <w:rFonts w:ascii="游明朝" w:eastAsia="游明朝" w:hAnsi="游明朝"/>
                <w:sz w:val="18"/>
                <w:szCs w:val="18"/>
              </w:rPr>
            </w:pPr>
            <w:r w:rsidRPr="00610C29">
              <w:rPr>
                <w:rFonts w:ascii="游明朝" w:eastAsia="游明朝" w:hAnsi="游明朝" w:hint="eastAsia"/>
                <w:sz w:val="18"/>
                <w:szCs w:val="18"/>
              </w:rPr>
              <w:t>2,4</w:t>
            </w:r>
            <w:r w:rsidR="00152144" w:rsidRPr="00610C29">
              <w:rPr>
                <w:rFonts w:ascii="游明朝" w:eastAsia="游明朝" w:hAnsi="游明朝"/>
                <w:sz w:val="18"/>
                <w:szCs w:val="18"/>
              </w:rPr>
              <w:t>5</w:t>
            </w:r>
            <w:r w:rsidRPr="00610C29">
              <w:rPr>
                <w:rFonts w:ascii="游明朝" w:eastAsia="游明朝" w:hAnsi="游明朝" w:hint="eastAsia"/>
                <w:sz w:val="18"/>
                <w:szCs w:val="18"/>
              </w:rPr>
              <w:t>5人</w:t>
            </w:r>
          </w:p>
        </w:tc>
      </w:tr>
      <w:tr w:rsidR="00720AE5" w:rsidRPr="00720AE5" w14:paraId="12386B09" w14:textId="77777777" w:rsidTr="00E24D0C">
        <w:trPr>
          <w:trHeight w:val="421"/>
        </w:trPr>
        <w:tc>
          <w:tcPr>
            <w:tcW w:w="4081" w:type="dxa"/>
            <w:tcBorders>
              <w:top w:val="single" w:sz="4" w:space="0" w:color="auto"/>
              <w:left w:val="single" w:sz="4" w:space="0" w:color="auto"/>
              <w:bottom w:val="double" w:sz="4" w:space="0" w:color="auto"/>
              <w:right w:val="single" w:sz="4" w:space="0" w:color="auto"/>
            </w:tcBorders>
            <w:vAlign w:val="center"/>
          </w:tcPr>
          <w:p w14:paraId="1A471B53" w14:textId="77777777" w:rsidR="009643EA" w:rsidRPr="00720AE5" w:rsidRDefault="009643EA" w:rsidP="00C61899">
            <w:pPr>
              <w:snapToGrid w:val="0"/>
              <w:spacing w:line="240" w:lineRule="exact"/>
              <w:ind w:left="151" w:hanging="180"/>
              <w:rPr>
                <w:rFonts w:ascii="游明朝" w:eastAsia="游明朝" w:hAnsi="游明朝"/>
                <w:sz w:val="18"/>
                <w:szCs w:val="18"/>
              </w:rPr>
            </w:pPr>
            <w:r w:rsidRPr="00720AE5">
              <w:rPr>
                <w:rFonts w:ascii="游明朝" w:eastAsia="游明朝" w:hAnsi="游明朝" w:hint="eastAsia"/>
                <w:sz w:val="18"/>
                <w:szCs w:val="18"/>
              </w:rPr>
              <w:t>1人当たりの計画作成件数（B÷D）</w:t>
            </w:r>
          </w:p>
        </w:tc>
        <w:tc>
          <w:tcPr>
            <w:tcW w:w="1417" w:type="dxa"/>
            <w:tcBorders>
              <w:top w:val="single" w:sz="4" w:space="0" w:color="auto"/>
              <w:left w:val="single" w:sz="4" w:space="0" w:color="auto"/>
              <w:bottom w:val="double" w:sz="4" w:space="0" w:color="auto"/>
              <w:right w:val="single" w:sz="4" w:space="0" w:color="auto"/>
            </w:tcBorders>
            <w:vAlign w:val="center"/>
          </w:tcPr>
          <w:p w14:paraId="34F00E0E"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56.4件</w:t>
            </w:r>
          </w:p>
        </w:tc>
        <w:tc>
          <w:tcPr>
            <w:tcW w:w="1418" w:type="dxa"/>
            <w:tcBorders>
              <w:top w:val="single" w:sz="4" w:space="0" w:color="auto"/>
              <w:left w:val="single" w:sz="4" w:space="0" w:color="auto"/>
              <w:bottom w:val="double" w:sz="4" w:space="0" w:color="auto"/>
              <w:right w:val="single" w:sz="4" w:space="0" w:color="auto"/>
            </w:tcBorders>
            <w:vAlign w:val="center"/>
          </w:tcPr>
          <w:p w14:paraId="7857ECD3"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54.3件</w:t>
            </w:r>
          </w:p>
        </w:tc>
        <w:tc>
          <w:tcPr>
            <w:tcW w:w="1521" w:type="dxa"/>
            <w:tcBorders>
              <w:top w:val="single" w:sz="4" w:space="0" w:color="auto"/>
              <w:left w:val="single" w:sz="4" w:space="0" w:color="auto"/>
              <w:bottom w:val="double" w:sz="4" w:space="0" w:color="auto"/>
              <w:right w:val="single" w:sz="4" w:space="0" w:color="auto"/>
            </w:tcBorders>
            <w:vAlign w:val="center"/>
          </w:tcPr>
          <w:p w14:paraId="60254E44" w14:textId="1FF85189"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5</w:t>
            </w:r>
            <w:r w:rsidR="00610C29">
              <w:rPr>
                <w:rFonts w:ascii="游明朝" w:eastAsia="游明朝" w:hAnsi="游明朝" w:hint="eastAsia"/>
                <w:sz w:val="18"/>
                <w:szCs w:val="18"/>
              </w:rPr>
              <w:t>6.9</w:t>
            </w:r>
            <w:r w:rsidRPr="00720AE5">
              <w:rPr>
                <w:rFonts w:ascii="游明朝" w:eastAsia="游明朝" w:hAnsi="游明朝" w:hint="eastAsia"/>
                <w:sz w:val="18"/>
                <w:szCs w:val="18"/>
              </w:rPr>
              <w:t>件</w:t>
            </w:r>
          </w:p>
        </w:tc>
      </w:tr>
      <w:tr w:rsidR="00720AE5" w:rsidRPr="00720AE5" w14:paraId="23DA0098" w14:textId="77777777" w:rsidTr="00E24D0C">
        <w:trPr>
          <w:trHeight w:val="112"/>
        </w:trPr>
        <w:tc>
          <w:tcPr>
            <w:tcW w:w="4081" w:type="dxa"/>
            <w:tcBorders>
              <w:top w:val="double" w:sz="4" w:space="0" w:color="auto"/>
              <w:left w:val="single" w:sz="4" w:space="0" w:color="auto"/>
              <w:bottom w:val="single" w:sz="4" w:space="0" w:color="auto"/>
              <w:right w:val="single" w:sz="4" w:space="0" w:color="auto"/>
            </w:tcBorders>
            <w:vAlign w:val="center"/>
            <w:hideMark/>
          </w:tcPr>
          <w:p w14:paraId="196EF411" w14:textId="77777777" w:rsidR="009643EA" w:rsidRPr="00720AE5" w:rsidRDefault="009643EA" w:rsidP="00C61899">
            <w:pPr>
              <w:snapToGrid w:val="0"/>
              <w:spacing w:line="240" w:lineRule="exact"/>
              <w:ind w:left="540" w:hangingChars="300" w:hanging="540"/>
              <w:rPr>
                <w:rFonts w:ascii="游明朝" w:eastAsia="游明朝" w:hAnsi="游明朝"/>
                <w:sz w:val="18"/>
                <w:szCs w:val="18"/>
              </w:rPr>
            </w:pPr>
            <w:r w:rsidRPr="00720AE5">
              <w:rPr>
                <w:rFonts w:ascii="游明朝" w:eastAsia="游明朝" w:hAnsi="游明朝" w:hint="eastAsia"/>
                <w:sz w:val="18"/>
                <w:szCs w:val="18"/>
              </w:rPr>
              <w:t>【参考】大阪府相談支援従事者初任者研修修了者（年度）</w:t>
            </w:r>
          </w:p>
        </w:tc>
        <w:tc>
          <w:tcPr>
            <w:tcW w:w="1417" w:type="dxa"/>
            <w:tcBorders>
              <w:top w:val="double" w:sz="4" w:space="0" w:color="auto"/>
              <w:left w:val="single" w:sz="4" w:space="0" w:color="auto"/>
              <w:bottom w:val="single" w:sz="4" w:space="0" w:color="auto"/>
              <w:right w:val="single" w:sz="4" w:space="0" w:color="auto"/>
            </w:tcBorders>
            <w:vAlign w:val="center"/>
          </w:tcPr>
          <w:p w14:paraId="5095E1B4" w14:textId="77777777" w:rsidR="009643EA" w:rsidRPr="00720AE5" w:rsidRDefault="009643EA" w:rsidP="00C61899">
            <w:pPr>
              <w:snapToGrid w:val="0"/>
              <w:spacing w:line="240" w:lineRule="exact"/>
              <w:ind w:left="151" w:hanging="180"/>
              <w:jc w:val="left"/>
              <w:rPr>
                <w:rFonts w:ascii="游明朝" w:eastAsia="游明朝" w:hAnsi="游明朝"/>
                <w:sz w:val="18"/>
                <w:szCs w:val="18"/>
              </w:rPr>
            </w:pPr>
            <w:r w:rsidRPr="00720AE5">
              <w:rPr>
                <w:rFonts w:ascii="游明朝" w:eastAsia="游明朝" w:hAnsi="游明朝" w:hint="eastAsia"/>
                <w:sz w:val="18"/>
                <w:szCs w:val="18"/>
              </w:rPr>
              <w:t>471人</w:t>
            </w:r>
          </w:p>
        </w:tc>
        <w:tc>
          <w:tcPr>
            <w:tcW w:w="1418" w:type="dxa"/>
            <w:tcBorders>
              <w:top w:val="double" w:sz="4" w:space="0" w:color="auto"/>
              <w:left w:val="single" w:sz="4" w:space="0" w:color="auto"/>
              <w:bottom w:val="single" w:sz="4" w:space="0" w:color="auto"/>
              <w:right w:val="single" w:sz="4" w:space="0" w:color="auto"/>
            </w:tcBorders>
            <w:vAlign w:val="center"/>
          </w:tcPr>
          <w:p w14:paraId="210092B4"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391人</w:t>
            </w:r>
          </w:p>
        </w:tc>
        <w:tc>
          <w:tcPr>
            <w:tcW w:w="1521" w:type="dxa"/>
            <w:tcBorders>
              <w:top w:val="double" w:sz="4" w:space="0" w:color="auto"/>
              <w:left w:val="single" w:sz="4" w:space="0" w:color="auto"/>
              <w:bottom w:val="single" w:sz="4" w:space="0" w:color="auto"/>
              <w:right w:val="single" w:sz="4" w:space="0" w:color="auto"/>
            </w:tcBorders>
            <w:vAlign w:val="center"/>
            <w:hideMark/>
          </w:tcPr>
          <w:p w14:paraId="2E08D4D7" w14:textId="77777777" w:rsidR="009643EA" w:rsidRPr="00720AE5" w:rsidRDefault="009643EA" w:rsidP="0072789D">
            <w:pPr>
              <w:snapToGrid w:val="0"/>
              <w:ind w:left="151" w:hanging="180"/>
              <w:jc w:val="left"/>
              <w:rPr>
                <w:rFonts w:ascii="游明朝" w:eastAsia="游明朝" w:hAnsi="游明朝"/>
                <w:sz w:val="18"/>
                <w:szCs w:val="18"/>
              </w:rPr>
            </w:pPr>
            <w:r w:rsidRPr="00720AE5">
              <w:rPr>
                <w:rFonts w:ascii="游明朝" w:eastAsia="游明朝" w:hAnsi="游明朝" w:hint="eastAsia"/>
                <w:sz w:val="18"/>
                <w:szCs w:val="18"/>
              </w:rPr>
              <w:t>486人(見込み)</w:t>
            </w:r>
          </w:p>
        </w:tc>
      </w:tr>
    </w:tbl>
    <w:p w14:paraId="7D557B71" w14:textId="77777777" w:rsidR="009643EA" w:rsidRPr="007C2296"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w:t>
      </w:r>
      <w:r w:rsidRPr="007C2296">
        <w:rPr>
          <w:rFonts w:ascii="HG丸ｺﾞｼｯｸM-PRO" w:eastAsia="HG丸ｺﾞｼｯｸM-PRO" w:hAnsi="HG丸ｺﾞｼｯｸM-PRO" w:hint="eastAsia"/>
          <w:szCs w:val="21"/>
        </w:rPr>
        <w:t>表２に示すとおり、計画相談支援事業所（指定特定相談支援事業所）の１事業所当たりの収益額は6</w:t>
      </w:r>
      <w:r w:rsidRPr="007C2296">
        <w:rPr>
          <w:rFonts w:ascii="HG丸ｺﾞｼｯｸM-PRO" w:eastAsia="HG丸ｺﾞｼｯｸM-PRO" w:hAnsi="HG丸ｺﾞｼｯｸM-PRO"/>
          <w:szCs w:val="21"/>
        </w:rPr>
        <w:t>44</w:t>
      </w:r>
      <w:r w:rsidRPr="007C2296">
        <w:rPr>
          <w:rFonts w:ascii="HG丸ｺﾞｼｯｸM-PRO" w:eastAsia="HG丸ｺﾞｼｯｸM-PRO" w:hAnsi="HG丸ｺﾞｼｯｸM-PRO" w:hint="eastAsia"/>
          <w:szCs w:val="21"/>
        </w:rPr>
        <w:t>万円と他のサービス事業所と比べて突出して低く、収支差率も0.5%となっており、全体平均と比較して非常に低く、経営状況が非常に不安定であることがわかる。</w:t>
      </w:r>
    </w:p>
    <w:p w14:paraId="536D8F0B" w14:textId="77777777" w:rsidR="009643EA" w:rsidRPr="007C2296" w:rsidRDefault="009643EA" w:rsidP="009643EA">
      <w:pPr>
        <w:ind w:left="210" w:hangingChars="100" w:hanging="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szCs w:val="21"/>
        </w:rPr>
        <w:t xml:space="preserve">　　令和３年度中に新規開設した事業所は、表３に示すとおり1</w:t>
      </w:r>
      <w:r w:rsidRPr="007C2296">
        <w:rPr>
          <w:rFonts w:ascii="HG丸ｺﾞｼｯｸM-PRO" w:eastAsia="HG丸ｺﾞｼｯｸM-PRO" w:hAnsi="HG丸ｺﾞｼｯｸM-PRO"/>
          <w:szCs w:val="21"/>
        </w:rPr>
        <w:t>67</w:t>
      </w:r>
      <w:r w:rsidRPr="007C2296">
        <w:rPr>
          <w:rFonts w:ascii="HG丸ｺﾞｼｯｸM-PRO" w:eastAsia="HG丸ｺﾞｼｯｸM-PRO" w:hAnsi="HG丸ｺﾞｼｯｸM-PRO" w:hint="eastAsia"/>
          <w:szCs w:val="21"/>
        </w:rPr>
        <w:t>か所であるが、</w:t>
      </w:r>
      <w:r w:rsidRPr="007C2296">
        <w:rPr>
          <w:rFonts w:ascii="HG丸ｺﾞｼｯｸM-PRO" w:eastAsia="HG丸ｺﾞｼｯｸM-PRO" w:hAnsi="HG丸ｺﾞｼｯｸM-PRO"/>
          <w:szCs w:val="21"/>
        </w:rPr>
        <w:t>59</w:t>
      </w:r>
      <w:r w:rsidRPr="007C2296">
        <w:rPr>
          <w:rFonts w:ascii="HG丸ｺﾞｼｯｸM-PRO" w:eastAsia="HG丸ｺﾞｼｯｸM-PRO" w:hAnsi="HG丸ｺﾞｼｯｸM-PRO" w:hint="eastAsia"/>
          <w:szCs w:val="21"/>
        </w:rPr>
        <w:t>か所が廃止している。廃止の主な理由としては、「相談支援専門員の確保ができない」が18か所、方針転換が10か所となっている。</w:t>
      </w:r>
    </w:p>
    <w:p w14:paraId="2D156F8A"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szCs w:val="21"/>
        </w:rPr>
        <w:t xml:space="preserve">　　また、平均相談支援専門員数は、令和４年4月時点で約2人となっている</w:t>
      </w:r>
      <w:r w:rsidRPr="00720AE5">
        <w:rPr>
          <w:rFonts w:ascii="HG丸ｺﾞｼｯｸM-PRO" w:eastAsia="HG丸ｺﾞｼｯｸM-PRO" w:hAnsi="HG丸ｺﾞｼｯｸM-PRO" w:hint="eastAsia"/>
          <w:szCs w:val="21"/>
        </w:rPr>
        <w:t>が、相談支援専門員が１名体制のいわゆる「ひとり事業所」は減少傾向にあるものの、未だ全指定特定相談支援事業所の半数近くを占めている。</w:t>
      </w:r>
    </w:p>
    <w:p w14:paraId="2A64D31B" w14:textId="77777777" w:rsidR="00ED4CFE" w:rsidRDefault="00ED4CFE" w:rsidP="009643EA">
      <w:pPr>
        <w:spacing w:line="240" w:lineRule="exact"/>
        <w:ind w:left="211" w:hangingChars="100" w:hanging="211"/>
        <w:rPr>
          <w:rFonts w:ascii="HG丸ｺﾞｼｯｸM-PRO" w:eastAsia="HG丸ｺﾞｼｯｸM-PRO" w:hAnsi="HG丸ｺﾞｼｯｸM-PRO"/>
          <w:b/>
        </w:rPr>
      </w:pPr>
    </w:p>
    <w:p w14:paraId="790381B4" w14:textId="77777777" w:rsidR="009643EA" w:rsidRPr="00720AE5" w:rsidRDefault="009643EA" w:rsidP="009643EA">
      <w:pPr>
        <w:spacing w:line="240" w:lineRule="exact"/>
        <w:ind w:left="211" w:hangingChars="100" w:hanging="211"/>
        <w:rPr>
          <w:rFonts w:ascii="HG丸ｺﾞｼｯｸM-PRO" w:eastAsia="HG丸ｺﾞｼｯｸM-PRO" w:hAnsi="HG丸ｺﾞｼｯｸM-PRO"/>
          <w:b/>
        </w:rPr>
      </w:pPr>
      <w:r w:rsidRPr="00720AE5">
        <w:rPr>
          <w:rFonts w:ascii="HG丸ｺﾞｼｯｸM-PRO" w:eastAsia="HG丸ｺﾞｼｯｸM-PRO" w:hAnsi="HG丸ｺﾞｼｯｸM-PRO" w:hint="eastAsia"/>
          <w:b/>
        </w:rPr>
        <w:t>（表２）相談支援専門員、計画相談支援事業所と他の障がい福祉サービスの職種、</w:t>
      </w:r>
    </w:p>
    <w:p w14:paraId="1693E0DC" w14:textId="77777777" w:rsidR="009643EA" w:rsidRPr="00720AE5" w:rsidRDefault="009643EA" w:rsidP="009643EA">
      <w:pPr>
        <w:spacing w:line="240" w:lineRule="exact"/>
        <w:ind w:leftChars="100" w:left="210" w:firstLineChars="300" w:firstLine="632"/>
        <w:rPr>
          <w:rFonts w:ascii="HG丸ｺﾞｼｯｸM-PRO" w:eastAsia="HG丸ｺﾞｼｯｸM-PRO" w:hAnsi="HG丸ｺﾞｼｯｸM-PRO"/>
          <w:b/>
        </w:rPr>
      </w:pPr>
      <w:r w:rsidRPr="00720AE5">
        <w:rPr>
          <w:rFonts w:ascii="HG丸ｺﾞｼｯｸM-PRO" w:eastAsia="HG丸ｺﾞｼｯｸM-PRO" w:hAnsi="HG丸ｺﾞｼｯｸM-PRO" w:hint="eastAsia"/>
          <w:b/>
        </w:rPr>
        <w:t>事業所との比較＜厚労省　障がい福祉サービス等経営実態調査結果&gt;</w:t>
      </w:r>
    </w:p>
    <w:p w14:paraId="4226252C" w14:textId="77777777" w:rsidR="009643EA" w:rsidRPr="00720AE5" w:rsidRDefault="009643EA" w:rsidP="009643EA">
      <w:pPr>
        <w:ind w:left="211" w:hangingChars="100" w:hanging="211"/>
        <w:rPr>
          <w:rFonts w:ascii="HG丸ｺﾞｼｯｸM-PRO" w:eastAsia="HG丸ｺﾞｼｯｸM-PRO" w:hAnsi="HG丸ｺﾞｼｯｸM-PRO"/>
          <w:b/>
        </w:rPr>
      </w:pPr>
      <w:r w:rsidRPr="00720AE5">
        <w:rPr>
          <w:rFonts w:ascii="HG丸ｺﾞｼｯｸM-PRO" w:eastAsia="HG丸ｺﾞｼｯｸM-PRO" w:hAnsi="HG丸ｺﾞｼｯｸM-PRO" w:hint="eastAsia"/>
          <w:b/>
        </w:rPr>
        <w:t xml:space="preserve">　◆１施設・事業所当たりの収支の状況＜R2年調査結果：R2.6（R1決算）＞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843"/>
        <w:gridCol w:w="1843"/>
      </w:tblGrid>
      <w:tr w:rsidR="00720AE5" w:rsidRPr="00720AE5" w14:paraId="79B15252" w14:textId="77777777" w:rsidTr="0072789D">
        <w:trPr>
          <w:trHeight w:val="255"/>
        </w:trPr>
        <w:tc>
          <w:tcPr>
            <w:tcW w:w="1984" w:type="dxa"/>
            <w:tcBorders>
              <w:top w:val="single" w:sz="4" w:space="0" w:color="auto"/>
              <w:left w:val="single" w:sz="4" w:space="0" w:color="auto"/>
              <w:bottom w:val="single" w:sz="4" w:space="0" w:color="auto"/>
              <w:right w:val="single" w:sz="4" w:space="0" w:color="auto"/>
            </w:tcBorders>
            <w:shd w:val="clear" w:color="auto" w:fill="E2EFD9"/>
            <w:hideMark/>
          </w:tcPr>
          <w:p w14:paraId="4C6CED3D"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2EFD9"/>
          </w:tcPr>
          <w:p w14:paraId="09D6185A"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収益額(千円</w:t>
            </w:r>
            <w:r w:rsidRPr="00720AE5">
              <w:rPr>
                <w:rFonts w:ascii="游明朝" w:eastAsia="游明朝" w:hAnsi="游明朝"/>
              </w:rPr>
              <w:t>)</w:t>
            </w:r>
          </w:p>
        </w:tc>
        <w:tc>
          <w:tcPr>
            <w:tcW w:w="18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570EA57"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収支差（千円）</w:t>
            </w:r>
          </w:p>
        </w:tc>
        <w:tc>
          <w:tcPr>
            <w:tcW w:w="18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7DB0DE9"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収支差率</w:t>
            </w:r>
          </w:p>
        </w:tc>
      </w:tr>
      <w:tr w:rsidR="00720AE5" w:rsidRPr="00720AE5" w14:paraId="459E4719" w14:textId="77777777" w:rsidTr="0072789D">
        <w:trPr>
          <w:trHeight w:val="24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2B01A36"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居宅介護</w:t>
            </w:r>
          </w:p>
        </w:tc>
        <w:tc>
          <w:tcPr>
            <w:tcW w:w="1701" w:type="dxa"/>
            <w:tcBorders>
              <w:top w:val="single" w:sz="4" w:space="0" w:color="auto"/>
              <w:left w:val="single" w:sz="4" w:space="0" w:color="auto"/>
              <w:bottom w:val="single" w:sz="4" w:space="0" w:color="auto"/>
              <w:right w:val="single" w:sz="4" w:space="0" w:color="auto"/>
            </w:tcBorders>
          </w:tcPr>
          <w:p w14:paraId="58EA5E5C"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1</w:t>
            </w:r>
            <w:r w:rsidRPr="00720AE5">
              <w:rPr>
                <w:rFonts w:ascii="游明朝" w:eastAsia="游明朝" w:hAnsi="游明朝"/>
              </w:rPr>
              <w:t>2,756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D9F9"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rPr>
              <w:t>673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0E42C"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5.3％</w:t>
            </w:r>
          </w:p>
        </w:tc>
      </w:tr>
      <w:tr w:rsidR="00720AE5" w:rsidRPr="00720AE5" w14:paraId="635DFEC1" w14:textId="77777777" w:rsidTr="0072789D">
        <w:trPr>
          <w:trHeight w:val="315"/>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41A5F20"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生活介護</w:t>
            </w:r>
          </w:p>
        </w:tc>
        <w:tc>
          <w:tcPr>
            <w:tcW w:w="1701" w:type="dxa"/>
            <w:tcBorders>
              <w:top w:val="single" w:sz="4" w:space="0" w:color="auto"/>
              <w:left w:val="single" w:sz="4" w:space="0" w:color="auto"/>
              <w:bottom w:val="single" w:sz="4" w:space="0" w:color="auto"/>
              <w:right w:val="single" w:sz="4" w:space="0" w:color="auto"/>
            </w:tcBorders>
          </w:tcPr>
          <w:p w14:paraId="62C02EAE"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7</w:t>
            </w:r>
            <w:r w:rsidRPr="00720AE5">
              <w:rPr>
                <w:rFonts w:ascii="游明朝" w:eastAsia="游明朝" w:hAnsi="游明朝"/>
              </w:rPr>
              <w:t>8,971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C42C"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7,058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1823D"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8.9％</w:t>
            </w:r>
          </w:p>
        </w:tc>
      </w:tr>
      <w:tr w:rsidR="00720AE5" w:rsidRPr="00720AE5" w14:paraId="1CC41B3F" w14:textId="77777777" w:rsidTr="0072789D">
        <w:trPr>
          <w:trHeight w:val="358"/>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803237A"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就労継続支援Ｂ型</w:t>
            </w:r>
          </w:p>
        </w:tc>
        <w:tc>
          <w:tcPr>
            <w:tcW w:w="1701" w:type="dxa"/>
            <w:tcBorders>
              <w:top w:val="single" w:sz="4" w:space="0" w:color="auto"/>
              <w:left w:val="single" w:sz="4" w:space="0" w:color="auto"/>
              <w:bottom w:val="single" w:sz="4" w:space="0" w:color="auto"/>
              <w:right w:val="single" w:sz="4" w:space="0" w:color="auto"/>
            </w:tcBorders>
          </w:tcPr>
          <w:p w14:paraId="1B74BF3D"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3</w:t>
            </w:r>
            <w:r w:rsidRPr="00720AE5">
              <w:rPr>
                <w:rFonts w:ascii="游明朝" w:eastAsia="游明朝" w:hAnsi="游明朝"/>
              </w:rPr>
              <w:t>8,542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93850"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2,332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34E5"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6.0％</w:t>
            </w:r>
          </w:p>
        </w:tc>
      </w:tr>
      <w:tr w:rsidR="00720AE5" w:rsidRPr="00720AE5" w14:paraId="5FB607E6" w14:textId="77777777" w:rsidTr="0072789D">
        <w:tc>
          <w:tcPr>
            <w:tcW w:w="1984" w:type="dxa"/>
            <w:tcBorders>
              <w:top w:val="single" w:sz="4" w:space="0" w:color="auto"/>
              <w:left w:val="single" w:sz="4" w:space="0" w:color="auto"/>
              <w:bottom w:val="single" w:sz="18" w:space="0" w:color="auto"/>
              <w:right w:val="single" w:sz="4" w:space="0" w:color="auto"/>
            </w:tcBorders>
            <w:shd w:val="clear" w:color="auto" w:fill="D9E2F3"/>
            <w:hideMark/>
          </w:tcPr>
          <w:p w14:paraId="2A5602A6"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計画相談支援</w:t>
            </w:r>
          </w:p>
        </w:tc>
        <w:tc>
          <w:tcPr>
            <w:tcW w:w="1701" w:type="dxa"/>
            <w:tcBorders>
              <w:top w:val="single" w:sz="4" w:space="0" w:color="auto"/>
              <w:left w:val="single" w:sz="4" w:space="0" w:color="auto"/>
              <w:bottom w:val="single" w:sz="18" w:space="0" w:color="auto"/>
              <w:right w:val="single" w:sz="4" w:space="0" w:color="auto"/>
            </w:tcBorders>
            <w:shd w:val="clear" w:color="auto" w:fill="D9E2F3"/>
          </w:tcPr>
          <w:p w14:paraId="40B06E13"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6</w:t>
            </w:r>
            <w:r w:rsidRPr="00720AE5">
              <w:rPr>
                <w:rFonts w:ascii="游明朝" w:eastAsia="游明朝" w:hAnsi="游明朝"/>
              </w:rPr>
              <w:t>,440</w:t>
            </w:r>
          </w:p>
        </w:tc>
        <w:tc>
          <w:tcPr>
            <w:tcW w:w="1843" w:type="dxa"/>
            <w:tcBorders>
              <w:top w:val="single" w:sz="4" w:space="0" w:color="auto"/>
              <w:left w:val="single" w:sz="4" w:space="0" w:color="auto"/>
              <w:bottom w:val="single" w:sz="18" w:space="0" w:color="auto"/>
              <w:right w:val="single" w:sz="4" w:space="0" w:color="auto"/>
            </w:tcBorders>
            <w:shd w:val="clear" w:color="auto" w:fill="D9E2F3"/>
            <w:vAlign w:val="center"/>
            <w:hideMark/>
          </w:tcPr>
          <w:p w14:paraId="4B7BAB97"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35</w:t>
            </w:r>
          </w:p>
        </w:tc>
        <w:tc>
          <w:tcPr>
            <w:tcW w:w="1843" w:type="dxa"/>
            <w:tcBorders>
              <w:top w:val="single" w:sz="4" w:space="0" w:color="auto"/>
              <w:left w:val="single" w:sz="4" w:space="0" w:color="auto"/>
              <w:bottom w:val="single" w:sz="18" w:space="0" w:color="auto"/>
              <w:right w:val="single" w:sz="4" w:space="0" w:color="auto"/>
            </w:tcBorders>
            <w:shd w:val="clear" w:color="auto" w:fill="D9E2F3"/>
            <w:vAlign w:val="center"/>
            <w:hideMark/>
          </w:tcPr>
          <w:p w14:paraId="62728DC7"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0.5％</w:t>
            </w:r>
          </w:p>
        </w:tc>
      </w:tr>
      <w:tr w:rsidR="00720AE5" w:rsidRPr="00720AE5" w14:paraId="257B5212" w14:textId="77777777" w:rsidTr="0072789D">
        <w:tc>
          <w:tcPr>
            <w:tcW w:w="1984" w:type="dxa"/>
            <w:tcBorders>
              <w:top w:val="single" w:sz="18" w:space="0" w:color="auto"/>
              <w:left w:val="single" w:sz="4" w:space="0" w:color="auto"/>
              <w:bottom w:val="single" w:sz="4" w:space="0" w:color="auto"/>
              <w:right w:val="single" w:sz="4" w:space="0" w:color="auto"/>
            </w:tcBorders>
            <w:shd w:val="clear" w:color="auto" w:fill="FFFFFF"/>
          </w:tcPr>
          <w:p w14:paraId="6559DF04" w14:textId="77777777" w:rsidR="009643EA" w:rsidRPr="00720AE5" w:rsidRDefault="009643EA" w:rsidP="0072789D">
            <w:pPr>
              <w:ind w:left="181" w:hanging="210"/>
              <w:rPr>
                <w:rFonts w:ascii="游明朝" w:eastAsia="游明朝" w:hAnsi="游明朝"/>
              </w:rPr>
            </w:pPr>
            <w:r w:rsidRPr="00720AE5">
              <w:rPr>
                <w:rFonts w:ascii="游明朝" w:eastAsia="游明朝" w:hAnsi="游明朝" w:hint="eastAsia"/>
              </w:rPr>
              <w:t>全体平均</w:t>
            </w:r>
          </w:p>
        </w:tc>
        <w:tc>
          <w:tcPr>
            <w:tcW w:w="1701" w:type="dxa"/>
            <w:tcBorders>
              <w:top w:val="single" w:sz="18" w:space="0" w:color="auto"/>
              <w:left w:val="single" w:sz="4" w:space="0" w:color="auto"/>
              <w:bottom w:val="single" w:sz="4" w:space="0" w:color="auto"/>
              <w:right w:val="single" w:sz="4" w:space="0" w:color="auto"/>
            </w:tcBorders>
            <w:shd w:val="clear" w:color="auto" w:fill="FFFFFF"/>
          </w:tcPr>
          <w:p w14:paraId="43CD7BD6"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3</w:t>
            </w:r>
            <w:r w:rsidRPr="00720AE5">
              <w:rPr>
                <w:rFonts w:ascii="游明朝" w:eastAsia="游明朝" w:hAnsi="游明朝"/>
              </w:rPr>
              <w:t>4,484</w:t>
            </w:r>
          </w:p>
        </w:tc>
        <w:tc>
          <w:tcPr>
            <w:tcW w:w="1843" w:type="dxa"/>
            <w:tcBorders>
              <w:top w:val="single" w:sz="18" w:space="0" w:color="auto"/>
              <w:left w:val="single" w:sz="4" w:space="0" w:color="auto"/>
              <w:bottom w:val="single" w:sz="4" w:space="0" w:color="auto"/>
              <w:right w:val="single" w:sz="4" w:space="0" w:color="auto"/>
            </w:tcBorders>
            <w:shd w:val="clear" w:color="auto" w:fill="FFFFFF"/>
            <w:vAlign w:val="center"/>
          </w:tcPr>
          <w:p w14:paraId="3D14A359"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1</w:t>
            </w:r>
            <w:r w:rsidRPr="00720AE5">
              <w:rPr>
                <w:rFonts w:ascii="游明朝" w:eastAsia="游明朝" w:hAnsi="游明朝"/>
              </w:rPr>
              <w:t>,718</w:t>
            </w:r>
          </w:p>
        </w:tc>
        <w:tc>
          <w:tcPr>
            <w:tcW w:w="1843" w:type="dxa"/>
            <w:tcBorders>
              <w:top w:val="single" w:sz="18" w:space="0" w:color="auto"/>
              <w:left w:val="single" w:sz="4" w:space="0" w:color="auto"/>
              <w:bottom w:val="single" w:sz="4" w:space="0" w:color="auto"/>
              <w:right w:val="single" w:sz="4" w:space="0" w:color="auto"/>
            </w:tcBorders>
            <w:shd w:val="clear" w:color="auto" w:fill="FFFFFF"/>
            <w:vAlign w:val="center"/>
          </w:tcPr>
          <w:p w14:paraId="5BCB68AB" w14:textId="77777777" w:rsidR="009643EA" w:rsidRPr="00720AE5" w:rsidRDefault="009643EA" w:rsidP="0072789D">
            <w:pPr>
              <w:ind w:left="181" w:hanging="210"/>
              <w:jc w:val="center"/>
              <w:rPr>
                <w:rFonts w:ascii="游明朝" w:eastAsia="游明朝" w:hAnsi="游明朝"/>
              </w:rPr>
            </w:pPr>
            <w:r w:rsidRPr="00720AE5">
              <w:rPr>
                <w:rFonts w:ascii="游明朝" w:eastAsia="游明朝" w:hAnsi="游明朝" w:hint="eastAsia"/>
              </w:rPr>
              <w:t>5</w:t>
            </w:r>
            <w:r w:rsidRPr="00720AE5">
              <w:rPr>
                <w:rFonts w:ascii="游明朝" w:eastAsia="游明朝" w:hAnsi="游明朝"/>
              </w:rPr>
              <w:t>.0%</w:t>
            </w:r>
          </w:p>
        </w:tc>
      </w:tr>
    </w:tbl>
    <w:p w14:paraId="0708503D" w14:textId="77777777" w:rsidR="009643EA" w:rsidRPr="009626C6" w:rsidRDefault="009643EA" w:rsidP="009643EA">
      <w:pPr>
        <w:spacing w:line="260" w:lineRule="exact"/>
        <w:rPr>
          <w:rFonts w:ascii="HG丸ｺﾞｼｯｸM-PRO" w:eastAsia="HG丸ｺﾞｼｯｸM-PRO" w:hAnsi="HG丸ｺﾞｼｯｸM-PRO"/>
          <w:spacing w:val="-8"/>
          <w:sz w:val="18"/>
          <w:szCs w:val="21"/>
        </w:rPr>
      </w:pPr>
      <w:r w:rsidRPr="009626C6">
        <w:rPr>
          <w:rFonts w:ascii="HG丸ｺﾞｼｯｸM-PRO" w:eastAsia="HG丸ｺﾞｼｯｸM-PRO" w:hAnsi="HG丸ｺﾞｼｯｸM-PRO" w:hint="eastAsia"/>
          <w:spacing w:val="-8"/>
          <w:sz w:val="18"/>
          <w:szCs w:val="21"/>
        </w:rPr>
        <w:t>※収支差率＝（障害福祉サービス等の収益額－障害福祉サービス等の費用額）／障害福祉サービス等の収益額</w:t>
      </w:r>
    </w:p>
    <w:p w14:paraId="64FAE383" w14:textId="33054F10" w:rsidR="009643EA" w:rsidRPr="009626C6" w:rsidRDefault="009643EA" w:rsidP="009643EA">
      <w:pPr>
        <w:spacing w:line="260" w:lineRule="exact"/>
        <w:ind w:left="200" w:hangingChars="100" w:hanging="200"/>
        <w:rPr>
          <w:rFonts w:ascii="HG丸ｺﾞｼｯｸM-PRO" w:eastAsia="HG丸ｺﾞｼｯｸM-PRO" w:hAnsi="HG丸ｺﾞｼｯｸM-PRO"/>
          <w:spacing w:val="-8"/>
          <w:sz w:val="18"/>
          <w:szCs w:val="21"/>
        </w:rPr>
      </w:pPr>
      <w:r w:rsidRPr="009626C6">
        <w:rPr>
          <w:rFonts w:ascii="HG丸ｺﾞｼｯｸM-PRO" w:eastAsia="HG丸ｺﾞｼｯｸM-PRO" w:hAnsi="HG丸ｺﾞｼｯｸM-PRO" w:hint="eastAsia"/>
          <w:sz w:val="20"/>
          <w:szCs w:val="21"/>
        </w:rPr>
        <w:t xml:space="preserve">　　</w:t>
      </w:r>
      <w:r w:rsidR="009626C6">
        <w:rPr>
          <w:rFonts w:ascii="HG丸ｺﾞｼｯｸM-PRO" w:eastAsia="HG丸ｺﾞｼｯｸM-PRO" w:hAnsi="HG丸ｺﾞｼｯｸM-PRO" w:hint="eastAsia"/>
          <w:sz w:val="20"/>
          <w:szCs w:val="21"/>
        </w:rPr>
        <w:t xml:space="preserve">　　</w:t>
      </w:r>
      <w:r w:rsidRPr="009626C6">
        <w:rPr>
          <w:rFonts w:ascii="HG丸ｺﾞｼｯｸM-PRO" w:eastAsia="HG丸ｺﾞｼｯｸM-PRO" w:hAnsi="HG丸ｺﾞｼｯｸM-PRO" w:hint="eastAsia"/>
          <w:sz w:val="20"/>
          <w:szCs w:val="21"/>
        </w:rPr>
        <w:t xml:space="preserve">　</w:t>
      </w:r>
      <w:r w:rsidR="00ED4CFE" w:rsidRPr="009626C6">
        <w:rPr>
          <w:rFonts w:ascii="HG丸ｺﾞｼｯｸM-PRO" w:eastAsia="HG丸ｺﾞｼｯｸM-PRO" w:hAnsi="HG丸ｺﾞｼｯｸM-PRO" w:hint="eastAsia"/>
          <w:sz w:val="20"/>
          <w:szCs w:val="21"/>
        </w:rPr>
        <w:t xml:space="preserve"> </w:t>
      </w:r>
      <w:r w:rsidRPr="009626C6">
        <w:rPr>
          <w:rFonts w:ascii="HG丸ｺﾞｼｯｸM-PRO" w:eastAsia="HG丸ｺﾞｼｯｸM-PRO" w:hAnsi="HG丸ｺﾞｼｯｸM-PRO" w:hint="eastAsia"/>
          <w:spacing w:val="-8"/>
          <w:sz w:val="18"/>
          <w:szCs w:val="21"/>
        </w:rPr>
        <w:t>収益額は、障害福祉サービス等事業収益、借入金利息補助金収益及び本部からの繰入の合計額</w:t>
      </w:r>
    </w:p>
    <w:p w14:paraId="07F71101" w14:textId="58EE918D" w:rsidR="009643EA" w:rsidRPr="009626C6" w:rsidRDefault="009643EA" w:rsidP="009643EA">
      <w:pPr>
        <w:spacing w:line="260" w:lineRule="exact"/>
        <w:ind w:left="164" w:hangingChars="100" w:hanging="164"/>
        <w:rPr>
          <w:rFonts w:ascii="HG丸ｺﾞｼｯｸM-PRO" w:eastAsia="HG丸ｺﾞｼｯｸM-PRO" w:hAnsi="HG丸ｺﾞｼｯｸM-PRO"/>
          <w:sz w:val="20"/>
          <w:szCs w:val="21"/>
        </w:rPr>
      </w:pPr>
      <w:r w:rsidRPr="009626C6">
        <w:rPr>
          <w:rFonts w:ascii="HG丸ｺﾞｼｯｸM-PRO" w:eastAsia="HG丸ｺﾞｼｯｸM-PRO" w:hAnsi="HG丸ｺﾞｼｯｸM-PRO" w:hint="eastAsia"/>
          <w:spacing w:val="-8"/>
          <w:sz w:val="18"/>
          <w:szCs w:val="21"/>
        </w:rPr>
        <w:t xml:space="preserve">　　　</w:t>
      </w:r>
      <w:r w:rsidR="009626C6">
        <w:rPr>
          <w:rFonts w:ascii="HG丸ｺﾞｼｯｸM-PRO" w:eastAsia="HG丸ｺﾞｼｯｸM-PRO" w:hAnsi="HG丸ｺﾞｼｯｸM-PRO" w:hint="eastAsia"/>
          <w:spacing w:val="-8"/>
          <w:sz w:val="18"/>
          <w:szCs w:val="21"/>
        </w:rPr>
        <w:t xml:space="preserve">　　　 </w:t>
      </w:r>
      <w:r w:rsidRPr="009626C6">
        <w:rPr>
          <w:rFonts w:ascii="HG丸ｺﾞｼｯｸM-PRO" w:eastAsia="HG丸ｺﾞｼｯｸM-PRO" w:hAnsi="HG丸ｺﾞｼｯｸM-PRO" w:hint="eastAsia"/>
          <w:spacing w:val="-8"/>
          <w:sz w:val="18"/>
          <w:szCs w:val="21"/>
        </w:rPr>
        <w:t>費用額は、障害福祉サービス等事業費用（給与費等）、借入金利息及び本部への繰入の合計額</w:t>
      </w:r>
    </w:p>
    <w:p w14:paraId="2DFEDEA2" w14:textId="77777777" w:rsidR="00ED4CFE" w:rsidRDefault="00ED4CFE" w:rsidP="009643EA">
      <w:pPr>
        <w:ind w:left="210" w:hangingChars="100" w:hanging="210"/>
        <w:rPr>
          <w:rFonts w:ascii="HG丸ｺﾞｼｯｸM-PRO" w:eastAsia="HG丸ｺﾞｼｯｸM-PRO" w:hAnsi="HG丸ｺﾞｼｯｸM-PRO"/>
          <w:szCs w:val="21"/>
        </w:rPr>
      </w:pPr>
    </w:p>
    <w:p w14:paraId="25AFBA7B" w14:textId="6009B133" w:rsidR="009643EA" w:rsidRPr="00720AE5" w:rsidRDefault="009643EA" w:rsidP="009643EA">
      <w:pPr>
        <w:ind w:left="177" w:hanging="206"/>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（表３）指定特定相談支援事業所の増減</w:t>
      </w:r>
    </w:p>
    <w:p w14:paraId="6191BB0D" w14:textId="4825209F" w:rsidR="009643EA" w:rsidRPr="00720AE5" w:rsidRDefault="007C2296" w:rsidP="007C2296">
      <w:pPr>
        <w:ind w:firstLineChars="67" w:firstLine="141"/>
        <w:rPr>
          <w:rFonts w:ascii="HG丸ｺﾞｼｯｸM-PRO" w:eastAsia="HG丸ｺﾞｼｯｸM-PRO" w:hAnsi="HG丸ｺﾞｼｯｸM-PRO"/>
          <w:b/>
          <w:szCs w:val="21"/>
        </w:rPr>
      </w:pPr>
      <w:r>
        <w:rPr>
          <w:rFonts w:ascii="Segoe UI Symbol" w:eastAsia="HG丸ｺﾞｼｯｸM-PRO" w:hAnsi="Segoe UI Symbol" w:cs="Segoe UI Symbol" w:hint="eastAsia"/>
          <w:b/>
          <w:szCs w:val="21"/>
        </w:rPr>
        <w:t>🔶</w:t>
      </w:r>
      <w:r w:rsidR="009643EA" w:rsidRPr="00720AE5">
        <w:rPr>
          <w:rFonts w:ascii="HG丸ｺﾞｼｯｸM-PRO" w:eastAsia="HG丸ｺﾞｼｯｸM-PRO" w:hAnsi="HG丸ｺﾞｼｯｸM-PRO" w:hint="eastAsia"/>
          <w:b/>
          <w:szCs w:val="21"/>
        </w:rPr>
        <w:t>令和</w:t>
      </w:r>
      <w:r w:rsidR="009643EA" w:rsidRPr="00720AE5">
        <w:rPr>
          <w:rFonts w:ascii="HG丸ｺﾞｼｯｸM-PRO" w:eastAsia="HG丸ｺﾞｼｯｸM-PRO" w:hAnsi="HG丸ｺﾞｼｯｸM-PRO"/>
          <w:b/>
          <w:szCs w:val="21"/>
        </w:rPr>
        <w:t>3</w:t>
      </w:r>
      <w:r w:rsidR="009643EA" w:rsidRPr="00720AE5">
        <w:rPr>
          <w:rFonts w:ascii="HG丸ｺﾞｼｯｸM-PRO" w:eastAsia="HG丸ｺﾞｼｯｸM-PRO" w:hAnsi="HG丸ｺﾞｼｯｸM-PRO" w:hint="eastAsia"/>
          <w:b/>
          <w:szCs w:val="21"/>
        </w:rPr>
        <w:t>年4月1日から令和</w:t>
      </w:r>
      <w:r w:rsidR="009643EA" w:rsidRPr="00720AE5">
        <w:rPr>
          <w:rFonts w:ascii="HG丸ｺﾞｼｯｸM-PRO" w:eastAsia="HG丸ｺﾞｼｯｸM-PRO" w:hAnsi="HG丸ｺﾞｼｯｸM-PRO"/>
          <w:b/>
          <w:szCs w:val="21"/>
        </w:rPr>
        <w:t>4</w:t>
      </w:r>
      <w:r w:rsidR="009643EA" w:rsidRPr="00720AE5">
        <w:rPr>
          <w:rFonts w:ascii="HG丸ｺﾞｼｯｸM-PRO" w:eastAsia="HG丸ｺﾞｼｯｸM-PRO" w:hAnsi="HG丸ｺﾞｼｯｸM-PRO" w:hint="eastAsia"/>
          <w:b/>
          <w:szCs w:val="21"/>
        </w:rPr>
        <w:t>年3月31日までの新規・廃止事業所数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35"/>
      </w:tblGrid>
      <w:tr w:rsidR="00720AE5" w:rsidRPr="00720AE5" w14:paraId="2BFD9B0F" w14:textId="77777777" w:rsidTr="0072789D">
        <w:tc>
          <w:tcPr>
            <w:tcW w:w="4536" w:type="dxa"/>
            <w:shd w:val="clear" w:color="auto" w:fill="FFF2CC"/>
          </w:tcPr>
          <w:p w14:paraId="2EC1CEAB"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szCs w:val="21"/>
              </w:rPr>
              <w:t>新規事業所数</w:t>
            </w:r>
          </w:p>
        </w:tc>
        <w:tc>
          <w:tcPr>
            <w:tcW w:w="2835" w:type="dxa"/>
            <w:shd w:val="clear" w:color="auto" w:fill="auto"/>
          </w:tcPr>
          <w:p w14:paraId="5C225401"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szCs w:val="21"/>
              </w:rPr>
              <w:t>167</w:t>
            </w:r>
            <w:r w:rsidRPr="00720AE5">
              <w:rPr>
                <w:rFonts w:ascii="游明朝" w:eastAsia="游明朝" w:hAnsi="游明朝" w:hint="eastAsia"/>
                <w:szCs w:val="21"/>
              </w:rPr>
              <w:t>か所</w:t>
            </w:r>
          </w:p>
        </w:tc>
      </w:tr>
      <w:tr w:rsidR="00720AE5" w:rsidRPr="00720AE5" w14:paraId="1630FE76" w14:textId="77777777" w:rsidTr="0072789D">
        <w:tc>
          <w:tcPr>
            <w:tcW w:w="4536" w:type="dxa"/>
            <w:shd w:val="clear" w:color="auto" w:fill="FFF2CC"/>
          </w:tcPr>
          <w:p w14:paraId="3B32491E"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szCs w:val="21"/>
              </w:rPr>
              <w:t>廃止事業所数</w:t>
            </w:r>
          </w:p>
        </w:tc>
        <w:tc>
          <w:tcPr>
            <w:tcW w:w="2835" w:type="dxa"/>
            <w:shd w:val="clear" w:color="auto" w:fill="auto"/>
          </w:tcPr>
          <w:p w14:paraId="132BE65B"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szCs w:val="21"/>
              </w:rPr>
              <w:t>59か所</w:t>
            </w:r>
          </w:p>
        </w:tc>
      </w:tr>
      <w:tr w:rsidR="00720AE5" w:rsidRPr="00720AE5" w14:paraId="35BC2082" w14:textId="77777777" w:rsidTr="0072789D">
        <w:tc>
          <w:tcPr>
            <w:tcW w:w="4536" w:type="dxa"/>
            <w:shd w:val="clear" w:color="auto" w:fill="FFF2CC"/>
          </w:tcPr>
          <w:p w14:paraId="709EC0B1"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rPr>
              <w:t>＜廃止の理由＞</w:t>
            </w:r>
          </w:p>
        </w:tc>
        <w:tc>
          <w:tcPr>
            <w:tcW w:w="2835" w:type="dxa"/>
            <w:shd w:val="clear" w:color="auto" w:fill="auto"/>
          </w:tcPr>
          <w:p w14:paraId="15533F9D" w14:textId="77777777" w:rsidR="009643EA" w:rsidRPr="00720AE5" w:rsidRDefault="009643EA" w:rsidP="0072789D">
            <w:pPr>
              <w:ind w:left="181" w:hanging="210"/>
              <w:rPr>
                <w:rFonts w:ascii="游明朝" w:eastAsia="游明朝" w:hAnsi="游明朝"/>
                <w:szCs w:val="21"/>
              </w:rPr>
            </w:pPr>
          </w:p>
        </w:tc>
      </w:tr>
      <w:tr w:rsidR="00720AE5" w:rsidRPr="00720AE5" w14:paraId="54CDAF45" w14:textId="77777777" w:rsidTr="0072789D">
        <w:tc>
          <w:tcPr>
            <w:tcW w:w="4536" w:type="dxa"/>
            <w:shd w:val="clear" w:color="auto" w:fill="FFF2CC"/>
          </w:tcPr>
          <w:p w14:paraId="0D37F718" w14:textId="77777777" w:rsidR="009643EA" w:rsidRPr="00720AE5" w:rsidRDefault="009643EA" w:rsidP="0072789D">
            <w:pPr>
              <w:ind w:left="-29" w:firstLineChars="100" w:firstLine="210"/>
              <w:rPr>
                <w:rFonts w:ascii="游明朝" w:eastAsia="游明朝" w:hAnsi="游明朝"/>
                <w:szCs w:val="21"/>
              </w:rPr>
            </w:pPr>
            <w:r w:rsidRPr="00720AE5">
              <w:rPr>
                <w:rFonts w:ascii="游明朝" w:eastAsia="游明朝" w:hAnsi="游明朝" w:hint="eastAsia"/>
              </w:rPr>
              <w:t>・相談支援専門員の確保ができない</w:t>
            </w:r>
            <w:r w:rsidRPr="00720AE5">
              <w:rPr>
                <w:rFonts w:ascii="游明朝" w:eastAsia="游明朝" w:hAnsi="游明朝"/>
              </w:rPr>
              <w:t>た</w:t>
            </w:r>
            <w:r w:rsidRPr="00720AE5">
              <w:rPr>
                <w:rFonts w:ascii="游明朝" w:eastAsia="游明朝" w:hAnsi="游明朝" w:hint="eastAsia"/>
              </w:rPr>
              <w:t>め</w:t>
            </w:r>
          </w:p>
        </w:tc>
        <w:tc>
          <w:tcPr>
            <w:tcW w:w="2835" w:type="dxa"/>
            <w:shd w:val="clear" w:color="auto" w:fill="auto"/>
          </w:tcPr>
          <w:p w14:paraId="370EFB5B"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rPr>
              <w:t>18か所</w:t>
            </w:r>
          </w:p>
        </w:tc>
      </w:tr>
      <w:tr w:rsidR="00720AE5" w:rsidRPr="00720AE5" w14:paraId="3779605E" w14:textId="77777777" w:rsidTr="0072789D">
        <w:tc>
          <w:tcPr>
            <w:tcW w:w="4536" w:type="dxa"/>
            <w:shd w:val="clear" w:color="auto" w:fill="FFF2CC"/>
          </w:tcPr>
          <w:p w14:paraId="71C9C267" w14:textId="77777777" w:rsidR="009643EA" w:rsidRPr="00720AE5" w:rsidRDefault="009643EA" w:rsidP="0072789D">
            <w:pPr>
              <w:ind w:left="-29" w:firstLineChars="100" w:firstLine="210"/>
              <w:rPr>
                <w:rFonts w:ascii="游明朝" w:eastAsia="游明朝" w:hAnsi="游明朝"/>
                <w:szCs w:val="21"/>
              </w:rPr>
            </w:pPr>
            <w:r w:rsidRPr="00720AE5">
              <w:rPr>
                <w:rFonts w:ascii="游明朝" w:eastAsia="游明朝" w:hAnsi="游明朝" w:hint="eastAsia"/>
              </w:rPr>
              <w:t>・方針転換</w:t>
            </w:r>
            <w:r w:rsidRPr="00720AE5">
              <w:rPr>
                <w:rFonts w:ascii="游明朝" w:eastAsia="游明朝" w:hAnsi="游明朝"/>
              </w:rPr>
              <w:t>のため</w:t>
            </w:r>
          </w:p>
        </w:tc>
        <w:tc>
          <w:tcPr>
            <w:tcW w:w="2835" w:type="dxa"/>
            <w:shd w:val="clear" w:color="auto" w:fill="auto"/>
          </w:tcPr>
          <w:p w14:paraId="6433EF8A"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hint="eastAsia"/>
              </w:rPr>
              <w:t>10か所</w:t>
            </w:r>
          </w:p>
        </w:tc>
      </w:tr>
      <w:tr w:rsidR="00720AE5" w:rsidRPr="00720AE5" w14:paraId="4F501910" w14:textId="77777777" w:rsidTr="0072789D">
        <w:tc>
          <w:tcPr>
            <w:tcW w:w="4536" w:type="dxa"/>
            <w:tcBorders>
              <w:bottom w:val="dotted" w:sz="4" w:space="0" w:color="auto"/>
            </w:tcBorders>
            <w:shd w:val="clear" w:color="auto" w:fill="FFF2CC"/>
          </w:tcPr>
          <w:p w14:paraId="4672CAD1" w14:textId="77777777" w:rsidR="009643EA" w:rsidRPr="00720AE5" w:rsidRDefault="009643EA" w:rsidP="0072789D">
            <w:pPr>
              <w:ind w:left="-29" w:firstLineChars="100" w:firstLine="210"/>
              <w:rPr>
                <w:rFonts w:ascii="游明朝" w:eastAsia="游明朝" w:hAnsi="游明朝"/>
                <w:szCs w:val="21"/>
              </w:rPr>
            </w:pPr>
            <w:r w:rsidRPr="00720AE5">
              <w:rPr>
                <w:rFonts w:ascii="游明朝" w:eastAsia="游明朝" w:hAnsi="游明朝" w:hint="eastAsia"/>
              </w:rPr>
              <w:t>・報酬が業務の質・量に比べて低いため</w:t>
            </w:r>
          </w:p>
        </w:tc>
        <w:tc>
          <w:tcPr>
            <w:tcW w:w="2835" w:type="dxa"/>
            <w:shd w:val="clear" w:color="auto" w:fill="auto"/>
          </w:tcPr>
          <w:p w14:paraId="3CDB9782" w14:textId="77777777" w:rsidR="009643EA" w:rsidRPr="00720AE5" w:rsidRDefault="009643EA" w:rsidP="0072789D">
            <w:pPr>
              <w:ind w:left="181" w:hanging="210"/>
              <w:rPr>
                <w:rFonts w:ascii="游明朝" w:eastAsia="游明朝" w:hAnsi="游明朝"/>
                <w:szCs w:val="21"/>
              </w:rPr>
            </w:pPr>
            <w:r w:rsidRPr="00720AE5">
              <w:rPr>
                <w:rFonts w:ascii="游明朝" w:eastAsia="游明朝" w:hAnsi="游明朝"/>
              </w:rPr>
              <w:t>1</w:t>
            </w:r>
            <w:r w:rsidRPr="00720AE5">
              <w:rPr>
                <w:rFonts w:ascii="游明朝" w:eastAsia="游明朝" w:hAnsi="游明朝" w:hint="eastAsia"/>
              </w:rPr>
              <w:t>か所</w:t>
            </w:r>
          </w:p>
        </w:tc>
      </w:tr>
      <w:tr w:rsidR="00720AE5" w:rsidRPr="00720AE5" w14:paraId="7DCA45AE" w14:textId="77777777" w:rsidTr="0072789D">
        <w:tc>
          <w:tcPr>
            <w:tcW w:w="4536" w:type="dxa"/>
            <w:tcBorders>
              <w:bottom w:val="dotted" w:sz="4" w:space="0" w:color="auto"/>
            </w:tcBorders>
            <w:shd w:val="clear" w:color="auto" w:fill="FFF2CC"/>
          </w:tcPr>
          <w:p w14:paraId="4EDE558D" w14:textId="77777777" w:rsidR="009643EA" w:rsidRPr="00720AE5" w:rsidRDefault="009643EA" w:rsidP="0072789D">
            <w:pPr>
              <w:ind w:leftChars="100" w:left="210"/>
              <w:rPr>
                <w:rFonts w:ascii="游明朝" w:eastAsia="游明朝" w:hAnsi="游明朝"/>
              </w:rPr>
            </w:pPr>
            <w:r w:rsidRPr="00720AE5">
              <w:rPr>
                <w:rFonts w:ascii="游明朝" w:eastAsia="游明朝" w:hAnsi="游明朝" w:hint="eastAsia"/>
              </w:rPr>
              <w:t>・業務内容の過多等による相談支援専門員がバーンアウトしたため</w:t>
            </w:r>
          </w:p>
        </w:tc>
        <w:tc>
          <w:tcPr>
            <w:tcW w:w="2835" w:type="dxa"/>
            <w:shd w:val="clear" w:color="auto" w:fill="auto"/>
          </w:tcPr>
          <w:p w14:paraId="4284DACA" w14:textId="77777777" w:rsidR="009643EA" w:rsidRPr="00720AE5" w:rsidRDefault="009643EA" w:rsidP="0072789D">
            <w:pPr>
              <w:spacing w:line="480" w:lineRule="auto"/>
              <w:ind w:left="181" w:hanging="210"/>
              <w:rPr>
                <w:rFonts w:ascii="游明朝" w:eastAsia="游明朝" w:hAnsi="游明朝"/>
              </w:rPr>
            </w:pPr>
            <w:r w:rsidRPr="00720AE5">
              <w:rPr>
                <w:rFonts w:ascii="游明朝" w:eastAsia="游明朝" w:hAnsi="游明朝" w:hint="eastAsia"/>
              </w:rPr>
              <w:t>1か所</w:t>
            </w:r>
          </w:p>
        </w:tc>
      </w:tr>
      <w:tr w:rsidR="009643EA" w:rsidRPr="00720AE5" w14:paraId="57D0B477" w14:textId="77777777" w:rsidTr="0072789D">
        <w:trPr>
          <w:trHeight w:val="451"/>
        </w:trPr>
        <w:tc>
          <w:tcPr>
            <w:tcW w:w="7371" w:type="dxa"/>
            <w:gridSpan w:val="2"/>
            <w:shd w:val="clear" w:color="auto" w:fill="auto"/>
          </w:tcPr>
          <w:p w14:paraId="53E01D4B" w14:textId="77777777" w:rsidR="009643EA" w:rsidRPr="00720AE5" w:rsidRDefault="009643EA" w:rsidP="0072789D">
            <w:pPr>
              <w:ind w:left="-29"/>
              <w:rPr>
                <w:rFonts w:ascii="游明朝" w:eastAsia="游明朝" w:hAnsi="游明朝"/>
                <w:szCs w:val="21"/>
              </w:rPr>
            </w:pPr>
            <w:r w:rsidRPr="00720AE5">
              <w:rPr>
                <w:rFonts w:ascii="游明朝" w:eastAsia="游明朝" w:hAnsi="游明朝" w:hint="eastAsia"/>
                <w:szCs w:val="21"/>
              </w:rPr>
              <w:t>（その他の理由）市町村の変更 /</w:t>
            </w:r>
            <w:r w:rsidRPr="00720AE5">
              <w:rPr>
                <w:rFonts w:ascii="游明朝" w:eastAsia="游明朝" w:hAnsi="游明朝"/>
                <w:szCs w:val="21"/>
              </w:rPr>
              <w:t xml:space="preserve"> </w:t>
            </w:r>
            <w:r w:rsidRPr="00720AE5">
              <w:rPr>
                <w:rFonts w:ascii="游明朝" w:eastAsia="游明朝" w:hAnsi="游明朝" w:hint="eastAsia"/>
                <w:szCs w:val="21"/>
              </w:rPr>
              <w:t>居宅介護支援員との兼務が困難 / 新規事業所立ち上げのため / 法人内で他の障がい福祉サービスも併せて運営していたが、相談支援専門員のみ切り離し別法人とした等</w:t>
            </w:r>
          </w:p>
        </w:tc>
      </w:tr>
    </w:tbl>
    <w:p w14:paraId="580CFE68" w14:textId="77777777" w:rsidR="009643EA" w:rsidRPr="00720AE5" w:rsidRDefault="009643EA" w:rsidP="009643EA">
      <w:pPr>
        <w:ind w:left="211" w:hangingChars="100" w:hanging="211"/>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（２）基幹相談支援センターの設置促進及び機能強化</w:t>
      </w:r>
    </w:p>
    <w:p w14:paraId="0588C343"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大阪府内の基幹相談支援センターの設置については、令和４年4月1日時点で、36市町村75ヶ所となっており、7市町が未設置となっている。</w:t>
      </w:r>
    </w:p>
    <w:p w14:paraId="6AB78EE5" w14:textId="77777777" w:rsidR="009643EA" w:rsidRPr="00720AE5" w:rsidRDefault="009643EA" w:rsidP="009643EA">
      <w:pPr>
        <w:ind w:leftChars="100" w:left="21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設置率では、84％であるが、1か所当たりの委託料は、150万円台から５千万円台までと市町村によってかなり</w:t>
      </w:r>
      <w:r w:rsidR="008B5670" w:rsidRPr="008B5670">
        <w:rPr>
          <w:rFonts w:ascii="HG丸ｺﾞｼｯｸM-PRO" w:eastAsia="HG丸ｺﾞｼｯｸM-PRO" w:hAnsi="HG丸ｺﾞｼｯｸM-PRO" w:hint="eastAsia"/>
          <w:szCs w:val="21"/>
        </w:rPr>
        <w:t>委託業務の内容等</w:t>
      </w:r>
      <w:r w:rsidRPr="00720AE5">
        <w:rPr>
          <w:rFonts w:ascii="HG丸ｺﾞｼｯｸM-PRO" w:eastAsia="HG丸ｺﾞｼｯｸM-PRO" w:hAnsi="HG丸ｺﾞｼｯｸM-PRO" w:hint="eastAsia"/>
          <w:szCs w:val="21"/>
        </w:rPr>
        <w:t>に違いがある状態となっている。</w:t>
      </w:r>
    </w:p>
    <w:p w14:paraId="1EF1D1D1" w14:textId="77777777" w:rsidR="009643EA" w:rsidRPr="00720AE5" w:rsidRDefault="009643EA" w:rsidP="009643EA">
      <w:pPr>
        <w:spacing w:line="240" w:lineRule="exact"/>
        <w:ind w:left="210" w:hangingChars="100" w:hanging="210"/>
        <w:rPr>
          <w:rFonts w:ascii="HG丸ｺﾞｼｯｸM-PRO" w:eastAsia="HG丸ｺﾞｼｯｸM-PRO" w:hAnsi="HG丸ｺﾞｼｯｸM-PRO"/>
          <w:szCs w:val="21"/>
        </w:rPr>
      </w:pPr>
    </w:p>
    <w:p w14:paraId="3E0B049C"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1センターあたりの職員配置数は、5.</w:t>
      </w:r>
      <w:r w:rsidRPr="00720AE5">
        <w:rPr>
          <w:rFonts w:ascii="HG丸ｺﾞｼｯｸM-PRO" w:eastAsia="HG丸ｺﾞｼｯｸM-PRO" w:hAnsi="HG丸ｺﾞｼｯｸM-PRO"/>
          <w:szCs w:val="21"/>
        </w:rPr>
        <w:t>7</w:t>
      </w:r>
      <w:r w:rsidRPr="00720AE5">
        <w:rPr>
          <w:rFonts w:ascii="HG丸ｺﾞｼｯｸM-PRO" w:eastAsia="HG丸ｺﾞｼｯｸM-PRO" w:hAnsi="HG丸ｺﾞｼｯｸM-PRO" w:hint="eastAsia"/>
          <w:szCs w:val="21"/>
        </w:rPr>
        <w:t>人である。常勤かつ専従の職員数は</w:t>
      </w:r>
      <w:r w:rsidRPr="00720AE5">
        <w:rPr>
          <w:rFonts w:ascii="HG丸ｺﾞｼｯｸM-PRO" w:eastAsia="HG丸ｺﾞｼｯｸM-PRO" w:hAnsi="HG丸ｺﾞｼｯｸM-PRO"/>
          <w:szCs w:val="21"/>
        </w:rPr>
        <w:t>2.9</w:t>
      </w:r>
      <w:r w:rsidRPr="00720AE5">
        <w:rPr>
          <w:rFonts w:ascii="HG丸ｺﾞｼｯｸM-PRO" w:eastAsia="HG丸ｺﾞｼｯｸM-PRO" w:hAnsi="HG丸ｺﾞｼｯｸM-PRO" w:hint="eastAsia"/>
          <w:szCs w:val="21"/>
        </w:rPr>
        <w:t>人、うち相談支援専門員は</w:t>
      </w:r>
      <w:r w:rsidRPr="00720AE5">
        <w:rPr>
          <w:rFonts w:ascii="HG丸ｺﾞｼｯｸM-PRO" w:eastAsia="HG丸ｺﾞｼｯｸM-PRO" w:hAnsi="HG丸ｺﾞｼｯｸM-PRO"/>
          <w:szCs w:val="21"/>
        </w:rPr>
        <w:t>1.7</w:t>
      </w:r>
      <w:r w:rsidRPr="00720AE5">
        <w:rPr>
          <w:rFonts w:ascii="HG丸ｺﾞｼｯｸM-PRO" w:eastAsia="HG丸ｺﾞｼｯｸM-PRO" w:hAnsi="HG丸ｺﾞｼｯｸM-PRO" w:hint="eastAsia"/>
          <w:szCs w:val="21"/>
        </w:rPr>
        <w:t>人である。また、相談支援専門員のうち主任相談支援専門員は、0.7人となっている。</w:t>
      </w:r>
    </w:p>
    <w:p w14:paraId="47BCABAA" w14:textId="77777777" w:rsidR="009643EA" w:rsidRPr="00720AE5" w:rsidRDefault="009643EA" w:rsidP="00993695">
      <w:pPr>
        <w:spacing w:line="360" w:lineRule="exact"/>
        <w:ind w:leftChars="100" w:left="210" w:firstLineChars="100" w:firstLine="210"/>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szCs w:val="21"/>
        </w:rPr>
        <w:t>なお、相談支援専門員以外の専門職は、社会福祉士、精神保健福祉士、介護福祉士が多いが、保健師、介護支援専門員、保育士、作業療法士、臨床心理士等</w:t>
      </w:r>
      <w:r w:rsidR="007E113D">
        <w:rPr>
          <w:rFonts w:ascii="HG丸ｺﾞｼｯｸM-PRO" w:eastAsia="HG丸ｺﾞｼｯｸM-PRO" w:hAnsi="HG丸ｺﾞｼｯｸM-PRO" w:hint="eastAsia"/>
          <w:szCs w:val="21"/>
        </w:rPr>
        <w:t>も</w:t>
      </w:r>
      <w:r w:rsidRPr="00720AE5">
        <w:rPr>
          <w:rFonts w:ascii="HG丸ｺﾞｼｯｸM-PRO" w:eastAsia="HG丸ｺﾞｼｯｸM-PRO" w:hAnsi="HG丸ｺﾞｼｯｸM-PRO" w:hint="eastAsia"/>
          <w:szCs w:val="21"/>
        </w:rPr>
        <w:t>配置されている。</w:t>
      </w:r>
    </w:p>
    <w:p w14:paraId="2C126E2D" w14:textId="77777777" w:rsidR="009643EA" w:rsidRPr="00720AE5" w:rsidRDefault="009643EA" w:rsidP="009643EA">
      <w:pPr>
        <w:ind w:left="177" w:hanging="206"/>
        <w:rPr>
          <w:rFonts w:ascii="游ゴシック Light" w:eastAsia="游ゴシック Light" w:hAnsi="游ゴシック Light"/>
          <w:b/>
          <w:szCs w:val="21"/>
        </w:rPr>
      </w:pPr>
    </w:p>
    <w:p w14:paraId="5A1990E2" w14:textId="77777777" w:rsidR="009643EA" w:rsidRPr="00720AE5" w:rsidRDefault="009643EA" w:rsidP="009643EA">
      <w:pPr>
        <w:ind w:left="182" w:hanging="211"/>
        <w:rPr>
          <w:rFonts w:ascii="HG丸ｺﾞｼｯｸM-PRO" w:eastAsia="HG丸ｺﾞｼｯｸM-PRO" w:hAnsi="HG丸ｺﾞｼｯｸM-PRO"/>
          <w:b/>
          <w:szCs w:val="21"/>
        </w:rPr>
      </w:pPr>
      <w:r w:rsidRPr="00720AE5">
        <w:rPr>
          <w:rFonts w:ascii="HG丸ｺﾞｼｯｸM-PRO" w:eastAsia="HG丸ｺﾞｼｯｸM-PRO" w:hAnsi="HG丸ｺﾞｼｯｸM-PRO" w:cs="ＭＳ 明朝"/>
          <w:b/>
          <w:szCs w:val="21"/>
        </w:rPr>
        <w:t>２．</w:t>
      </w:r>
      <w:r w:rsidRPr="00720AE5">
        <w:rPr>
          <w:rFonts w:ascii="HG丸ｺﾞｼｯｸM-PRO" w:eastAsia="HG丸ｺﾞｼｯｸM-PRO" w:hAnsi="HG丸ｺﾞｼｯｸM-PRO"/>
          <w:b/>
          <w:szCs w:val="21"/>
        </w:rPr>
        <w:t>課題</w:t>
      </w:r>
    </w:p>
    <w:p w14:paraId="21D81475" w14:textId="77777777" w:rsidR="009643EA" w:rsidRPr="00720AE5" w:rsidRDefault="009643EA" w:rsidP="009643EA">
      <w:pPr>
        <w:ind w:left="182" w:hanging="211"/>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（１）適切な支給決定に資するための計画相談支援の質の確保</w:t>
      </w:r>
    </w:p>
    <w:p w14:paraId="7995849F"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現状において、①指定特定相談支援事業所の収支率、②事業所における適切な人員配置、③一人あたりの担当件数に課題があることが明らかになったが、こうした課題に対応するため、令和３年度の報酬改定において、特定事業所加算（Ⅰ）～（Ⅳ）が廃止され、特定事業所加算（Ⅱ）～（Ⅳ）に相当する段階別の基本報酬（機能強化型サービス利用支援費（Ⅰ）～（</w:t>
      </w:r>
      <w:r w:rsidRPr="00720AE5">
        <w:rPr>
          <w:rFonts w:ascii="ＭＳ 明朝" w:hAnsi="ＭＳ 明朝" w:cs="ＭＳ 明朝" w:hint="eastAsia"/>
          <w:szCs w:val="21"/>
        </w:rPr>
        <w:t>Ⅲ））の</w:t>
      </w:r>
      <w:r w:rsidRPr="00720AE5">
        <w:rPr>
          <w:rFonts w:ascii="HG丸ｺﾞｼｯｸM-PRO" w:eastAsia="HG丸ｺﾞｼｯｸM-PRO" w:hAnsi="HG丸ｺﾞｼｯｸM-PRO" w:hint="eastAsia"/>
          <w:szCs w:val="21"/>
        </w:rPr>
        <w:t>創設など、基本報酬や各種加算等が大幅に見直された。</w:t>
      </w:r>
    </w:p>
    <w:p w14:paraId="780DC9D6" w14:textId="77777777" w:rsidR="009643EA" w:rsidRPr="007C2296"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w:t>
      </w:r>
      <w:r w:rsidRPr="00720AE5">
        <w:rPr>
          <w:rFonts w:ascii="HG丸ｺﾞｼｯｸM-PRO" w:eastAsia="HG丸ｺﾞｼｯｸM-PRO" w:hAnsi="HG丸ｺﾞｼｯｸM-PRO"/>
          <w:szCs w:val="21"/>
        </w:rPr>
        <w:t xml:space="preserve">　</w:t>
      </w:r>
      <w:r w:rsidRPr="00720AE5">
        <w:rPr>
          <w:rFonts w:ascii="HG丸ｺﾞｼｯｸM-PRO" w:eastAsia="HG丸ｺﾞｼｯｸM-PRO" w:hAnsi="HG丸ｺﾞｼｯｸM-PRO" w:hint="eastAsia"/>
          <w:szCs w:val="21"/>
        </w:rPr>
        <w:t>大阪府においては、指定特定相談支援事業者の新規・廃止事業所数、令和3年度報酬改定</w:t>
      </w:r>
      <w:r w:rsidRPr="007C2296">
        <w:rPr>
          <w:rFonts w:ascii="HG丸ｺﾞｼｯｸM-PRO" w:eastAsia="HG丸ｺﾞｼｯｸM-PRO" w:hAnsi="HG丸ｺﾞｼｯｸM-PRO" w:hint="eastAsia"/>
          <w:szCs w:val="21"/>
        </w:rPr>
        <w:t>後の基本報酬・各種加算請求状況、報酬に反映されない相談対応状況等について調査を行った。</w:t>
      </w:r>
    </w:p>
    <w:p w14:paraId="4404FD2B" w14:textId="77777777" w:rsidR="009643EA" w:rsidRPr="007C2296" w:rsidRDefault="009643EA" w:rsidP="009643EA">
      <w:pPr>
        <w:ind w:leftChars="100" w:left="210" w:firstLineChars="100" w:firstLine="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szCs w:val="21"/>
        </w:rPr>
        <w:t>主な調査結果を表４－１に示すが、機能強化型サービス利用支援費(Ⅰ)～(Ⅳ)の相談支援専門員の配置数を満たす事業所や、新たに評価することとなった主任相談支援専門員加算を届け出ている事業所はまだまだ少ない。</w:t>
      </w:r>
    </w:p>
    <w:p w14:paraId="0E714027" w14:textId="77777777" w:rsidR="009643EA" w:rsidRPr="00720AE5" w:rsidRDefault="009643EA" w:rsidP="009643EA">
      <w:pPr>
        <w:ind w:leftChars="100" w:left="210" w:firstLineChars="100" w:firstLine="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szCs w:val="21"/>
        </w:rPr>
        <w:t>また、事業所においては、加算の該当があっても、内</w:t>
      </w:r>
      <w:r w:rsidRPr="00720AE5">
        <w:rPr>
          <w:rFonts w:ascii="HG丸ｺﾞｼｯｸM-PRO" w:eastAsia="HG丸ｺﾞｼｯｸM-PRO" w:hAnsi="HG丸ｺﾞｼｯｸM-PRO" w:hint="eastAsia"/>
          <w:szCs w:val="21"/>
        </w:rPr>
        <w:t>容が理解できない、通常業務に忙殺され請求手続きをする時間がない、手続きの煩雑さの割に加算が少ない等の理由から加算の届出には至っていないものが多い。</w:t>
      </w:r>
    </w:p>
    <w:p w14:paraId="29B6D05E" w14:textId="77777777" w:rsidR="009643EA" w:rsidRPr="00720AE5" w:rsidRDefault="009643EA" w:rsidP="009643EA">
      <w:pPr>
        <w:ind w:leftChars="100" w:left="210" w:firstLineChars="100" w:firstLine="210"/>
        <w:rPr>
          <w:rFonts w:ascii="HG丸ｺﾞｼｯｸM-PRO" w:eastAsia="HG丸ｺﾞｼｯｸM-PRO" w:hAnsi="HG丸ｺﾞｼｯｸM-PRO"/>
          <w:szCs w:val="21"/>
        </w:rPr>
      </w:pPr>
    </w:p>
    <w:p w14:paraId="65646277"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相談支援専門員が１人しか存在しない事業所の課題としては、相談支援専門員が困難な相談ケースを１人で抱え込んでしまうなど職場でのＯＪＴも困難な状況にあることが指摘されている。</w:t>
      </w:r>
    </w:p>
    <w:p w14:paraId="57225189"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5A9EDA99"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相談支援専門員の養成及び質の確保については、大阪府では、毎年500名程度を対象に相談支援従事者初任者研修を実施するとともに、市町村における相談支援体制の充実・機能強化に資するため、「地域自立支援協議会情報交換会」の実施や、大阪府障がい者自立支援協議会ケアマネジメント推進部会で「地域で相談支援専門員を支える仕組み」（市町村における計画相談支援の推進方策、自立支援協議会や事業所連絡会における研修例や事例共有・助言方法等）を議論し、市町村にフィードバックしてきたところである。また、ひとり事業所の相談支援専門員が孤立化しないよう、研修時のインターバルにおいて、市町村とのつなぎ役を府が担っている。</w:t>
      </w:r>
    </w:p>
    <w:p w14:paraId="1B34F3A7"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59741FDD" w14:textId="77777777" w:rsidR="009643EA" w:rsidRPr="007C2296" w:rsidRDefault="009643EA" w:rsidP="009643EA">
      <w:pPr>
        <w:snapToGrid w:val="0"/>
        <w:spacing w:line="360" w:lineRule="exact"/>
        <w:ind w:left="210" w:hangingChars="100" w:hanging="210"/>
        <w:rPr>
          <w:rFonts w:ascii="HG丸ｺﾞｼｯｸM-PRO" w:eastAsia="HG丸ｺﾞｼｯｸM-PRO" w:hAnsi="HG丸ｺﾞｼｯｸM-PRO" w:cs="HG丸ｺﾞｼｯｸM-PRO"/>
          <w:szCs w:val="21"/>
        </w:rPr>
      </w:pPr>
      <w:r w:rsidRPr="00720AE5">
        <w:rPr>
          <w:rFonts w:ascii="HG丸ｺﾞｼｯｸM-PRO" w:eastAsia="HG丸ｺﾞｼｯｸM-PRO" w:hAnsi="HG丸ｺﾞｼｯｸM-PRO" w:hint="eastAsia"/>
          <w:szCs w:val="21"/>
        </w:rPr>
        <w:t>○　市町村においては、計画相談支援事業所の立上げ時の補助制度の導入や障がい福祉サービスを実施している法人等に新規開設の働きかけ等を行うことにより、相談支援専門員及び計画相談支援事業所の確保に努めているところであるが、市町村を対象にしたアンケート調査では、「専従職員が配置できないため、相談支援事業を安定して継続できない体制となっている」、「相談</w:t>
      </w:r>
      <w:r w:rsidRPr="00720AE5">
        <w:rPr>
          <w:rFonts w:ascii="Microsoft JhengHei" w:eastAsia="Microsoft JhengHei" w:hAnsi="Microsoft JhengHei" w:cs="Microsoft JhengHei" w:hint="eastAsia"/>
          <w:szCs w:val="21"/>
        </w:rPr>
        <w:t>⽀</w:t>
      </w:r>
      <w:r w:rsidRPr="00720AE5">
        <w:rPr>
          <w:rFonts w:ascii="HG丸ｺﾞｼｯｸM-PRO" w:eastAsia="HG丸ｺﾞｼｯｸM-PRO" w:hAnsi="HG丸ｺﾞｼｯｸM-PRO" w:cs="HG丸ｺﾞｼｯｸM-PRO" w:hint="eastAsia"/>
          <w:szCs w:val="21"/>
        </w:rPr>
        <w:t>援事業所数が少ないことが理由でのセルフプランの新規利</w:t>
      </w:r>
      <w:r w:rsidRPr="00720AE5">
        <w:rPr>
          <w:rFonts w:ascii="Microsoft JhengHei" w:eastAsia="Microsoft JhengHei" w:hAnsi="Microsoft JhengHei" w:cs="Microsoft JhengHei" w:hint="eastAsia"/>
          <w:szCs w:val="21"/>
        </w:rPr>
        <w:t>⽤</w:t>
      </w:r>
      <w:r w:rsidRPr="00720AE5">
        <w:rPr>
          <w:rFonts w:ascii="HG丸ｺﾞｼｯｸM-PRO" w:eastAsia="HG丸ｺﾞｼｯｸM-PRO" w:hAnsi="HG丸ｺﾞｼｯｸM-PRO" w:cs="HG丸ｺﾞｼｯｸM-PRO" w:hint="eastAsia"/>
          <w:szCs w:val="21"/>
        </w:rPr>
        <w:t>者が増加している」、「事業所の廃業や相談</w:t>
      </w:r>
      <w:r w:rsidRPr="00720AE5">
        <w:rPr>
          <w:rFonts w:ascii="Microsoft JhengHei" w:eastAsia="Microsoft JhengHei" w:hAnsi="Microsoft JhengHei" w:cs="Microsoft JhengHei" w:hint="eastAsia"/>
          <w:szCs w:val="21"/>
        </w:rPr>
        <w:t>⽀</w:t>
      </w:r>
      <w:r w:rsidRPr="00720AE5">
        <w:rPr>
          <w:rFonts w:ascii="HG丸ｺﾞｼｯｸM-PRO" w:eastAsia="HG丸ｺﾞｼｯｸM-PRO" w:hAnsi="HG丸ｺﾞｼｯｸM-PRO" w:cs="HG丸ｺﾞｼｯｸM-PRO" w:hint="eastAsia"/>
          <w:szCs w:val="21"/>
        </w:rPr>
        <w:t>援専</w:t>
      </w:r>
      <w:r w:rsidRPr="00720AE5">
        <w:rPr>
          <w:rFonts w:ascii="Microsoft JhengHei" w:eastAsia="Microsoft JhengHei" w:hAnsi="Microsoft JhengHei" w:cs="Microsoft JhengHei" w:hint="eastAsia"/>
          <w:szCs w:val="21"/>
        </w:rPr>
        <w:t>⾨</w:t>
      </w:r>
      <w:r w:rsidRPr="00720AE5">
        <w:rPr>
          <w:rFonts w:ascii="HG丸ｺﾞｼｯｸM-PRO" w:eastAsia="HG丸ｺﾞｼｯｸM-PRO" w:hAnsi="HG丸ｺﾞｼｯｸM-PRO" w:cs="HG丸ｺﾞｼｯｸM-PRO" w:hint="eastAsia"/>
          <w:szCs w:val="21"/>
        </w:rPr>
        <w:t>員の退職・転勤による利</w:t>
      </w:r>
      <w:r w:rsidRPr="00720AE5">
        <w:rPr>
          <w:rFonts w:ascii="Microsoft JhengHei" w:eastAsia="Microsoft JhengHei" w:hAnsi="Microsoft JhengHei" w:cs="Microsoft JhengHei" w:hint="eastAsia"/>
          <w:szCs w:val="21"/>
        </w:rPr>
        <w:t>⽤</w:t>
      </w:r>
      <w:r w:rsidRPr="00720AE5">
        <w:rPr>
          <w:rFonts w:ascii="HG丸ｺﾞｼｯｸM-PRO" w:eastAsia="HG丸ｺﾞｼｯｸM-PRO" w:hAnsi="HG丸ｺﾞｼｯｸM-PRO" w:cs="HG丸ｺﾞｼｯｸM-PRO" w:hint="eastAsia"/>
          <w:szCs w:val="21"/>
        </w:rPr>
        <w:t>者の混</w:t>
      </w:r>
      <w:r w:rsidRPr="007C2296">
        <w:rPr>
          <w:rFonts w:ascii="HG丸ｺﾞｼｯｸM-PRO" w:eastAsia="HG丸ｺﾞｼｯｸM-PRO" w:hAnsi="HG丸ｺﾞｼｯｸM-PRO" w:cs="HG丸ｺﾞｼｯｸM-PRO" w:hint="eastAsia"/>
          <w:szCs w:val="21"/>
        </w:rPr>
        <w:t>乱」、「緊急時や多岐に渡る個々の課題に対しての相談</w:t>
      </w:r>
      <w:r w:rsidRPr="007C2296">
        <w:rPr>
          <w:rFonts w:ascii="Microsoft JhengHei" w:eastAsia="Microsoft JhengHei" w:hAnsi="Microsoft JhengHei" w:cs="Microsoft JhengHei" w:hint="eastAsia"/>
          <w:szCs w:val="21"/>
        </w:rPr>
        <w:t>⽀</w:t>
      </w:r>
      <w:r w:rsidRPr="007C2296">
        <w:rPr>
          <w:rFonts w:ascii="HG丸ｺﾞｼｯｸM-PRO" w:eastAsia="HG丸ｺﾞｼｯｸM-PRO" w:hAnsi="HG丸ｺﾞｼｯｸM-PRO" w:cs="HG丸ｺﾞｼｯｸM-PRO" w:hint="eastAsia"/>
          <w:szCs w:val="21"/>
        </w:rPr>
        <w:t>援専</w:t>
      </w:r>
      <w:r w:rsidRPr="007C2296">
        <w:rPr>
          <w:rFonts w:ascii="Microsoft JhengHei" w:eastAsia="Microsoft JhengHei" w:hAnsi="Microsoft JhengHei" w:cs="Microsoft JhengHei" w:hint="eastAsia"/>
          <w:szCs w:val="21"/>
        </w:rPr>
        <w:t>⾨</w:t>
      </w:r>
      <w:r w:rsidRPr="007C2296">
        <w:rPr>
          <w:rFonts w:ascii="HG丸ｺﾞｼｯｸM-PRO" w:eastAsia="HG丸ｺﾞｼｯｸM-PRO" w:hAnsi="HG丸ｺﾞｼｯｸM-PRO" w:cs="HG丸ｺﾞｼｯｸM-PRO" w:hint="eastAsia"/>
          <w:szCs w:val="21"/>
        </w:rPr>
        <w:t>員の経験不</w:t>
      </w:r>
      <w:r w:rsidRPr="007C2296">
        <w:rPr>
          <w:rFonts w:ascii="Microsoft JhengHei" w:eastAsia="Microsoft JhengHei" w:hAnsi="Microsoft JhengHei" w:cs="Microsoft JhengHei" w:hint="eastAsia"/>
          <w:szCs w:val="21"/>
        </w:rPr>
        <w:t>⾜</w:t>
      </w:r>
      <w:r w:rsidRPr="007C2296">
        <w:rPr>
          <w:rFonts w:ascii="HG丸ｺﾞｼｯｸM-PRO" w:eastAsia="HG丸ｺﾞｼｯｸM-PRO" w:hAnsi="HG丸ｺﾞｼｯｸM-PRO" w:cs="HG丸ｺﾞｼｯｸM-PRO" w:hint="eastAsia"/>
          <w:szCs w:val="21"/>
        </w:rPr>
        <w:t>」等の課題が挙げられている。</w:t>
      </w:r>
    </w:p>
    <w:p w14:paraId="56F74517" w14:textId="77777777" w:rsidR="009643EA" w:rsidRPr="007C2296" w:rsidRDefault="009643EA" w:rsidP="009643EA">
      <w:pPr>
        <w:ind w:left="210" w:hangingChars="100" w:hanging="210"/>
        <w:rPr>
          <w:rFonts w:ascii="HG丸ｺﾞｼｯｸM-PRO" w:eastAsia="HG丸ｺﾞｼｯｸM-PRO" w:hAnsi="HG丸ｺﾞｼｯｸM-PRO"/>
          <w:szCs w:val="21"/>
        </w:rPr>
      </w:pPr>
    </w:p>
    <w:p w14:paraId="67225B18" w14:textId="54D8B390" w:rsidR="009643EA" w:rsidRPr="007C2296" w:rsidRDefault="009643EA" w:rsidP="009643EA">
      <w:pPr>
        <w:ind w:left="210" w:hangingChars="100" w:hanging="210"/>
        <w:rPr>
          <w:rFonts w:ascii="HG丸ｺﾞｼｯｸM-PRO" w:eastAsia="HG丸ｺﾞｼｯｸM-PRO" w:hAnsi="HG丸ｺﾞｼｯｸM-PRO"/>
          <w:szCs w:val="21"/>
        </w:rPr>
      </w:pPr>
      <w:r w:rsidRPr="007C2296">
        <w:rPr>
          <w:rFonts w:ascii="HG丸ｺﾞｼｯｸM-PRO" w:eastAsia="HG丸ｺﾞｼｯｸM-PRO" w:hAnsi="HG丸ｺﾞｼｯｸM-PRO" w:hint="eastAsia"/>
          <w:szCs w:val="21"/>
        </w:rPr>
        <w:t>○　計画相談の業務は、障がい者本人が置かれている状況等をアセスメントし、本人</w:t>
      </w:r>
      <w:r w:rsidR="00D23796" w:rsidRPr="007C2296">
        <w:rPr>
          <w:rFonts w:ascii="HG丸ｺﾞｼｯｸM-PRO" w:eastAsia="HG丸ｺﾞｼｯｸM-PRO" w:hAnsi="HG丸ｺﾞｼｯｸM-PRO" w:hint="eastAsia"/>
          <w:szCs w:val="21"/>
        </w:rPr>
        <w:t>の望む生活への意思を尊重することが不可欠であり、本人に寄り添って</w:t>
      </w:r>
      <w:r w:rsidRPr="007C2296">
        <w:rPr>
          <w:rFonts w:ascii="HG丸ｺﾞｼｯｸM-PRO" w:eastAsia="HG丸ｺﾞｼｯｸM-PRO" w:hAnsi="HG丸ｺﾞｼｯｸM-PRO" w:hint="eastAsia"/>
          <w:szCs w:val="21"/>
        </w:rPr>
        <w:t>きめ細やかに行うため</w:t>
      </w:r>
      <w:r w:rsidR="008B1479" w:rsidRPr="007C2296">
        <w:rPr>
          <w:rFonts w:ascii="HG丸ｺﾞｼｯｸM-PRO" w:eastAsia="HG丸ｺﾞｼｯｸM-PRO" w:hAnsi="HG丸ｺﾞｼｯｸM-PRO" w:hint="eastAsia"/>
          <w:szCs w:val="21"/>
        </w:rPr>
        <w:t>、１件（１人）に費やす労力と時間が大きく、</w:t>
      </w:r>
      <w:r w:rsidRPr="007C2296">
        <w:rPr>
          <w:rFonts w:ascii="HG丸ｺﾞｼｯｸM-PRO" w:eastAsia="HG丸ｺﾞｼｯｸM-PRO" w:hAnsi="HG丸ｺﾞｼｯｸM-PRO" w:hint="eastAsia"/>
          <w:szCs w:val="21"/>
        </w:rPr>
        <w:t>相談員は疲弊している。表４－２に示すような報酬に評価されない対応を含め、業務内容と比して報酬が低いこと、加算に係る請求事務が煩雑である等により、指定特定相談支援事業所の運営だけで事業を成立させることが難しいことが、根本的な課題であり、計画相談支援事業所の新規参入や相談支援専門員の確保・定着を阻んでいるといえる。</w:t>
      </w:r>
    </w:p>
    <w:p w14:paraId="186D814B" w14:textId="77777777" w:rsidR="009626C6" w:rsidRPr="007C2296" w:rsidRDefault="009626C6" w:rsidP="009643EA">
      <w:pPr>
        <w:ind w:left="210" w:hangingChars="100" w:hanging="210"/>
        <w:rPr>
          <w:rFonts w:ascii="HG丸ｺﾞｼｯｸM-PRO" w:eastAsia="HG丸ｺﾞｼｯｸM-PRO" w:hAnsi="HG丸ｺﾞｼｯｸM-PRO"/>
          <w:szCs w:val="21"/>
        </w:rPr>
      </w:pPr>
    </w:p>
    <w:p w14:paraId="2C0D9C75" w14:textId="77777777" w:rsidR="009643EA" w:rsidRPr="007C2296" w:rsidRDefault="009643EA" w:rsidP="009643EA">
      <w:pPr>
        <w:ind w:left="182" w:hanging="211"/>
        <w:rPr>
          <w:rFonts w:ascii="HG丸ｺﾞｼｯｸM-PRO" w:eastAsia="HG丸ｺﾞｼｯｸM-PRO" w:hAnsi="HG丸ｺﾞｼｯｸM-PRO"/>
          <w:b/>
          <w:szCs w:val="21"/>
        </w:rPr>
      </w:pPr>
      <w:r w:rsidRPr="007C2296">
        <w:rPr>
          <w:rFonts w:ascii="HG丸ｺﾞｼｯｸM-PRO" w:eastAsia="HG丸ｺﾞｼｯｸM-PRO" w:hAnsi="HG丸ｺﾞｼｯｸM-PRO" w:hint="eastAsia"/>
          <w:b/>
          <w:szCs w:val="21"/>
        </w:rPr>
        <w:t>（表４－１）大阪府調査「相談支援事業所に関する調査」（厚労省調査に府独自項目を追加）</w:t>
      </w:r>
    </w:p>
    <w:p w14:paraId="21380E32" w14:textId="77777777" w:rsidR="009643EA" w:rsidRPr="007C2296" w:rsidRDefault="009643EA" w:rsidP="009643EA">
      <w:pPr>
        <w:ind w:left="182" w:hanging="211"/>
        <w:rPr>
          <w:rFonts w:ascii="HG丸ｺﾞｼｯｸM-PRO" w:eastAsia="HG丸ｺﾞｼｯｸM-PRO" w:hAnsi="HG丸ｺﾞｼｯｸM-PRO"/>
          <w:b/>
          <w:szCs w:val="21"/>
        </w:rPr>
      </w:pPr>
      <w:r w:rsidRPr="007C2296">
        <w:rPr>
          <w:rFonts w:ascii="HG丸ｺﾞｼｯｸM-PRO" w:eastAsia="HG丸ｺﾞｼｯｸM-PRO" w:hAnsi="HG丸ｺﾞｼｯｸM-PRO" w:hint="eastAsia"/>
          <w:b/>
          <w:szCs w:val="21"/>
        </w:rPr>
        <w:t xml:space="preserve">　　　　　　調査対象：府内相談支援事業所　1,1</w:t>
      </w:r>
      <w:r w:rsidRPr="007C2296">
        <w:rPr>
          <w:rFonts w:ascii="HG丸ｺﾞｼｯｸM-PRO" w:eastAsia="HG丸ｺﾞｼｯｸM-PRO" w:hAnsi="HG丸ｺﾞｼｯｸM-PRO"/>
          <w:b/>
          <w:szCs w:val="21"/>
        </w:rPr>
        <w:t>88</w:t>
      </w:r>
      <w:r w:rsidRPr="007C2296">
        <w:rPr>
          <w:rFonts w:ascii="HG丸ｺﾞｼｯｸM-PRO" w:eastAsia="HG丸ｺﾞｼｯｸM-PRO" w:hAnsi="HG丸ｺﾞｼｯｸM-PRO" w:hint="eastAsia"/>
          <w:b/>
          <w:szCs w:val="21"/>
        </w:rPr>
        <w:t>か所（令和</w:t>
      </w:r>
      <w:r w:rsidRPr="007C2296">
        <w:rPr>
          <w:rFonts w:ascii="HG丸ｺﾞｼｯｸM-PRO" w:eastAsia="HG丸ｺﾞｼｯｸM-PRO" w:hAnsi="HG丸ｺﾞｼｯｸM-PRO"/>
          <w:b/>
          <w:szCs w:val="21"/>
        </w:rPr>
        <w:t>4.4.1</w:t>
      </w:r>
      <w:r w:rsidRPr="007C2296">
        <w:rPr>
          <w:rFonts w:ascii="HG丸ｺﾞｼｯｸM-PRO" w:eastAsia="HG丸ｺﾞｼｯｸM-PRO" w:hAnsi="HG丸ｺﾞｼｯｸM-PRO" w:hint="eastAsia"/>
          <w:b/>
          <w:szCs w:val="21"/>
        </w:rPr>
        <w:t>時点）</w:t>
      </w:r>
    </w:p>
    <w:p w14:paraId="7E8557E5" w14:textId="52BD1EC8" w:rsidR="009643EA" w:rsidRPr="007C2296" w:rsidRDefault="007C2296" w:rsidP="007C2296">
      <w:pPr>
        <w:ind w:leftChars="100" w:left="210"/>
        <w:rPr>
          <w:rFonts w:ascii="HG丸ｺﾞｼｯｸM-PRO" w:eastAsia="HG丸ｺﾞｼｯｸM-PRO" w:hAnsi="HG丸ｺﾞｼｯｸM-PRO"/>
          <w:b/>
          <w:szCs w:val="21"/>
        </w:rPr>
      </w:pPr>
      <w:r>
        <w:rPr>
          <w:rFonts w:ascii="Segoe UI Symbol" w:eastAsia="HG丸ｺﾞｼｯｸM-PRO" w:hAnsi="Segoe UI Symbol" w:cs="Segoe UI Symbol" w:hint="eastAsia"/>
          <w:b/>
          <w:szCs w:val="21"/>
        </w:rPr>
        <w:t>🔶</w:t>
      </w:r>
      <w:r w:rsidR="009643EA" w:rsidRPr="007C2296">
        <w:rPr>
          <w:rFonts w:ascii="HG丸ｺﾞｼｯｸM-PRO" w:eastAsia="HG丸ｺﾞｼｯｸM-PRO" w:hAnsi="HG丸ｺﾞｼｯｸM-PRO" w:hint="eastAsia"/>
          <w:b/>
          <w:szCs w:val="21"/>
        </w:rPr>
        <w:t>府内指定特定相談支援事業所の状況（機能強化型基本報酬と特定事業所加算）</w:t>
      </w:r>
    </w:p>
    <w:tbl>
      <w:tblPr>
        <w:tblW w:w="840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3827"/>
      </w:tblGrid>
      <w:tr w:rsidR="00720AE5" w:rsidRPr="007C2296" w14:paraId="3369A2FD" w14:textId="77777777" w:rsidTr="0072789D">
        <w:tc>
          <w:tcPr>
            <w:tcW w:w="8403" w:type="dxa"/>
            <w:gridSpan w:val="2"/>
            <w:shd w:val="clear" w:color="auto" w:fill="DEEAF6"/>
          </w:tcPr>
          <w:p w14:paraId="5C89F42F" w14:textId="77777777" w:rsidR="009643EA" w:rsidRPr="007C2296" w:rsidRDefault="009643EA" w:rsidP="0072789D">
            <w:pPr>
              <w:ind w:left="181" w:hanging="210"/>
              <w:rPr>
                <w:rFonts w:ascii="游明朝" w:eastAsia="游明朝" w:hAnsi="游明朝"/>
                <w:bCs/>
                <w:szCs w:val="21"/>
              </w:rPr>
            </w:pPr>
            <w:r w:rsidRPr="007C2296">
              <w:rPr>
                <w:rFonts w:ascii="游明朝" w:eastAsia="游明朝" w:hAnsi="游明朝" w:hint="eastAsia"/>
                <w:bCs/>
                <w:szCs w:val="21"/>
              </w:rPr>
              <w:t>機能強化型基本報酬（R</w:t>
            </w:r>
            <w:r w:rsidRPr="007C2296">
              <w:rPr>
                <w:rFonts w:ascii="游明朝" w:eastAsia="游明朝" w:hAnsi="游明朝"/>
                <w:bCs/>
                <w:szCs w:val="21"/>
              </w:rPr>
              <w:t>4</w:t>
            </w:r>
            <w:r w:rsidRPr="007C2296">
              <w:rPr>
                <w:rFonts w:ascii="游明朝" w:eastAsia="游明朝" w:hAnsi="游明朝" w:hint="eastAsia"/>
                <w:bCs/>
                <w:szCs w:val="21"/>
              </w:rPr>
              <w:t>.4.1.時点）</w:t>
            </w:r>
          </w:p>
        </w:tc>
      </w:tr>
      <w:tr w:rsidR="00720AE5" w:rsidRPr="007C2296" w14:paraId="16CEBED0" w14:textId="77777777" w:rsidTr="0072789D">
        <w:trPr>
          <w:trHeight w:val="340"/>
        </w:trPr>
        <w:tc>
          <w:tcPr>
            <w:tcW w:w="4576" w:type="dxa"/>
            <w:shd w:val="clear" w:color="auto" w:fill="auto"/>
            <w:vAlign w:val="center"/>
          </w:tcPr>
          <w:p w14:paraId="769E9DAC"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bCs/>
                <w:szCs w:val="21"/>
              </w:rPr>
              <w:t>指定特定相談支援事業所数(有効回答数</w:t>
            </w:r>
            <w:r w:rsidRPr="007C2296">
              <w:rPr>
                <w:rFonts w:ascii="游明朝" w:eastAsia="游明朝" w:hAnsi="游明朝"/>
                <w:bCs/>
                <w:szCs w:val="21"/>
              </w:rPr>
              <w:t>)</w:t>
            </w:r>
          </w:p>
        </w:tc>
        <w:tc>
          <w:tcPr>
            <w:tcW w:w="3827" w:type="dxa"/>
            <w:shd w:val="clear" w:color="auto" w:fill="auto"/>
            <w:vAlign w:val="center"/>
          </w:tcPr>
          <w:p w14:paraId="3E13C08D"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bCs/>
                <w:szCs w:val="21"/>
              </w:rPr>
              <w:t>1,1</w:t>
            </w:r>
            <w:r w:rsidRPr="007C2296">
              <w:rPr>
                <w:rFonts w:ascii="游明朝" w:eastAsia="游明朝" w:hAnsi="游明朝"/>
                <w:bCs/>
                <w:szCs w:val="21"/>
              </w:rPr>
              <w:t>88</w:t>
            </w:r>
            <w:r w:rsidRPr="007C2296">
              <w:rPr>
                <w:rFonts w:ascii="游明朝" w:eastAsia="游明朝" w:hAnsi="游明朝" w:hint="eastAsia"/>
                <w:bCs/>
                <w:szCs w:val="21"/>
              </w:rPr>
              <w:t>か所（</w:t>
            </w:r>
            <w:r w:rsidRPr="007C2296">
              <w:rPr>
                <w:rFonts w:ascii="游明朝" w:eastAsia="游明朝" w:hAnsi="游明朝"/>
                <w:bCs/>
                <w:szCs w:val="21"/>
              </w:rPr>
              <w:t>834</w:t>
            </w:r>
            <w:r w:rsidRPr="007C2296">
              <w:rPr>
                <w:rFonts w:ascii="游明朝" w:eastAsia="游明朝" w:hAnsi="游明朝" w:hint="eastAsia"/>
                <w:bCs/>
                <w:szCs w:val="21"/>
              </w:rPr>
              <w:t>か所）</w:t>
            </w:r>
          </w:p>
        </w:tc>
      </w:tr>
      <w:tr w:rsidR="00720AE5" w:rsidRPr="007C2296" w14:paraId="5D730D0D" w14:textId="77777777" w:rsidTr="0072789D">
        <w:trPr>
          <w:trHeight w:val="340"/>
        </w:trPr>
        <w:tc>
          <w:tcPr>
            <w:tcW w:w="4576" w:type="dxa"/>
            <w:shd w:val="clear" w:color="auto" w:fill="auto"/>
            <w:vAlign w:val="center"/>
          </w:tcPr>
          <w:p w14:paraId="147AE005"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szCs w:val="21"/>
              </w:rPr>
              <w:t>機能強化型サービス利用支援費(Ⅰ)</w:t>
            </w:r>
          </w:p>
        </w:tc>
        <w:tc>
          <w:tcPr>
            <w:tcW w:w="3827" w:type="dxa"/>
            <w:shd w:val="clear" w:color="auto" w:fill="auto"/>
            <w:vAlign w:val="center"/>
          </w:tcPr>
          <w:p w14:paraId="48F0EAF8"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szCs w:val="21"/>
              </w:rPr>
              <w:t>65</w:t>
            </w:r>
            <w:r w:rsidRPr="007C2296">
              <w:rPr>
                <w:rFonts w:ascii="游明朝" w:eastAsia="游明朝" w:hAnsi="游明朝" w:hint="eastAsia"/>
                <w:szCs w:val="21"/>
              </w:rPr>
              <w:t>か所（</w:t>
            </w:r>
            <w:r w:rsidRPr="007C2296">
              <w:rPr>
                <w:rFonts w:ascii="游明朝" w:eastAsia="游明朝" w:hAnsi="游明朝"/>
                <w:szCs w:val="21"/>
              </w:rPr>
              <w:t>7.7%</w:t>
            </w:r>
            <w:r w:rsidRPr="007C2296">
              <w:rPr>
                <w:rFonts w:ascii="游明朝" w:eastAsia="游明朝" w:hAnsi="游明朝" w:hint="eastAsia"/>
                <w:szCs w:val="21"/>
              </w:rPr>
              <w:t>）</w:t>
            </w:r>
          </w:p>
        </w:tc>
      </w:tr>
      <w:tr w:rsidR="00720AE5" w:rsidRPr="007C2296" w14:paraId="575DD488" w14:textId="77777777" w:rsidTr="0072789D">
        <w:trPr>
          <w:trHeight w:val="340"/>
        </w:trPr>
        <w:tc>
          <w:tcPr>
            <w:tcW w:w="4576" w:type="dxa"/>
            <w:shd w:val="clear" w:color="auto" w:fill="auto"/>
            <w:vAlign w:val="center"/>
          </w:tcPr>
          <w:p w14:paraId="21C88736"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szCs w:val="21"/>
              </w:rPr>
              <w:t>機能強化型サービス利用支援費(Ⅱ)</w:t>
            </w:r>
          </w:p>
        </w:tc>
        <w:tc>
          <w:tcPr>
            <w:tcW w:w="3827" w:type="dxa"/>
            <w:shd w:val="clear" w:color="auto" w:fill="auto"/>
            <w:vAlign w:val="center"/>
          </w:tcPr>
          <w:p w14:paraId="24F7F424"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szCs w:val="21"/>
              </w:rPr>
              <w:t>31</w:t>
            </w:r>
            <w:r w:rsidRPr="007C2296">
              <w:rPr>
                <w:rFonts w:ascii="游明朝" w:eastAsia="游明朝" w:hAnsi="游明朝" w:hint="eastAsia"/>
                <w:szCs w:val="21"/>
              </w:rPr>
              <w:t>か所（</w:t>
            </w:r>
            <w:r w:rsidRPr="007C2296">
              <w:rPr>
                <w:rFonts w:ascii="游明朝" w:eastAsia="游明朝" w:hAnsi="游明朝"/>
                <w:szCs w:val="21"/>
              </w:rPr>
              <w:t>3.7%</w:t>
            </w:r>
            <w:r w:rsidRPr="007C2296">
              <w:rPr>
                <w:rFonts w:ascii="游明朝" w:eastAsia="游明朝" w:hAnsi="游明朝" w:hint="eastAsia"/>
                <w:szCs w:val="21"/>
              </w:rPr>
              <w:t>）</w:t>
            </w:r>
          </w:p>
        </w:tc>
      </w:tr>
      <w:tr w:rsidR="00720AE5" w:rsidRPr="007C2296" w14:paraId="76BF1B41" w14:textId="77777777" w:rsidTr="0072789D">
        <w:trPr>
          <w:trHeight w:val="340"/>
        </w:trPr>
        <w:tc>
          <w:tcPr>
            <w:tcW w:w="4576" w:type="dxa"/>
            <w:shd w:val="clear" w:color="auto" w:fill="auto"/>
            <w:vAlign w:val="center"/>
          </w:tcPr>
          <w:p w14:paraId="45AF3BE0"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szCs w:val="21"/>
              </w:rPr>
              <w:t>機能強化型サービス利用支援費(Ⅲ)</w:t>
            </w:r>
          </w:p>
        </w:tc>
        <w:tc>
          <w:tcPr>
            <w:tcW w:w="3827" w:type="dxa"/>
            <w:shd w:val="clear" w:color="auto" w:fill="auto"/>
            <w:vAlign w:val="center"/>
          </w:tcPr>
          <w:p w14:paraId="6E98CB60"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szCs w:val="21"/>
              </w:rPr>
              <w:t>60</w:t>
            </w:r>
            <w:r w:rsidRPr="007C2296">
              <w:rPr>
                <w:rFonts w:ascii="游明朝" w:eastAsia="游明朝" w:hAnsi="游明朝" w:hint="eastAsia"/>
                <w:szCs w:val="21"/>
              </w:rPr>
              <w:t>か所（</w:t>
            </w:r>
            <w:r w:rsidRPr="007C2296">
              <w:rPr>
                <w:rFonts w:ascii="游明朝" w:eastAsia="游明朝" w:hAnsi="游明朝"/>
                <w:szCs w:val="21"/>
              </w:rPr>
              <w:t>7.1</w:t>
            </w:r>
            <w:r w:rsidRPr="007C2296">
              <w:rPr>
                <w:rFonts w:ascii="游明朝" w:eastAsia="游明朝" w:hAnsi="游明朝" w:hint="eastAsia"/>
                <w:szCs w:val="21"/>
              </w:rPr>
              <w:t>％）</w:t>
            </w:r>
          </w:p>
        </w:tc>
      </w:tr>
      <w:tr w:rsidR="00720AE5" w:rsidRPr="007C2296" w14:paraId="54E6E369" w14:textId="77777777" w:rsidTr="0072789D">
        <w:trPr>
          <w:trHeight w:val="340"/>
        </w:trPr>
        <w:tc>
          <w:tcPr>
            <w:tcW w:w="4576" w:type="dxa"/>
            <w:shd w:val="clear" w:color="auto" w:fill="auto"/>
            <w:vAlign w:val="center"/>
          </w:tcPr>
          <w:p w14:paraId="1C8596B5"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szCs w:val="21"/>
              </w:rPr>
              <w:t>機能強化型サービス利用支援費(Ⅳ)</w:t>
            </w:r>
          </w:p>
        </w:tc>
        <w:tc>
          <w:tcPr>
            <w:tcW w:w="3827" w:type="dxa"/>
            <w:shd w:val="clear" w:color="auto" w:fill="auto"/>
            <w:vAlign w:val="center"/>
          </w:tcPr>
          <w:p w14:paraId="4BF36E9A"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bCs/>
                <w:szCs w:val="21"/>
              </w:rPr>
              <w:t>54か所</w:t>
            </w:r>
            <w:r w:rsidRPr="007C2296">
              <w:rPr>
                <w:rFonts w:ascii="游明朝" w:eastAsia="游明朝" w:hAnsi="游明朝" w:hint="eastAsia"/>
                <w:szCs w:val="21"/>
              </w:rPr>
              <w:t>（</w:t>
            </w:r>
            <w:r w:rsidRPr="007C2296">
              <w:rPr>
                <w:rFonts w:ascii="游明朝" w:eastAsia="游明朝" w:hAnsi="游明朝"/>
                <w:szCs w:val="21"/>
              </w:rPr>
              <w:t>6.4</w:t>
            </w:r>
            <w:r w:rsidRPr="007C2296">
              <w:rPr>
                <w:rFonts w:ascii="游明朝" w:eastAsia="游明朝" w:hAnsi="游明朝" w:hint="eastAsia"/>
                <w:szCs w:val="21"/>
              </w:rPr>
              <w:t>％）</w:t>
            </w:r>
          </w:p>
        </w:tc>
      </w:tr>
      <w:tr w:rsidR="00720AE5" w:rsidRPr="00720AE5" w14:paraId="7AD22582" w14:textId="77777777" w:rsidTr="0072789D">
        <w:trPr>
          <w:trHeight w:val="340"/>
        </w:trPr>
        <w:tc>
          <w:tcPr>
            <w:tcW w:w="4576" w:type="dxa"/>
            <w:shd w:val="clear" w:color="auto" w:fill="auto"/>
            <w:vAlign w:val="center"/>
          </w:tcPr>
          <w:p w14:paraId="38AF0857" w14:textId="77777777" w:rsidR="009643EA" w:rsidRPr="007C2296"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szCs w:val="21"/>
              </w:rPr>
              <w:t>サービス利用支援費（I）</w:t>
            </w:r>
          </w:p>
        </w:tc>
        <w:tc>
          <w:tcPr>
            <w:tcW w:w="3827" w:type="dxa"/>
            <w:shd w:val="clear" w:color="auto" w:fill="auto"/>
            <w:vAlign w:val="center"/>
          </w:tcPr>
          <w:p w14:paraId="2DDFB93D" w14:textId="77777777" w:rsidR="009643EA" w:rsidRPr="00720AE5" w:rsidRDefault="009643EA" w:rsidP="0072789D">
            <w:pPr>
              <w:spacing w:line="260" w:lineRule="exact"/>
              <w:ind w:left="182" w:hanging="210"/>
              <w:rPr>
                <w:rFonts w:ascii="游明朝" w:eastAsia="游明朝" w:hAnsi="游明朝"/>
                <w:szCs w:val="21"/>
              </w:rPr>
            </w:pPr>
            <w:r w:rsidRPr="007C2296">
              <w:rPr>
                <w:rFonts w:ascii="游明朝" w:eastAsia="游明朝" w:hAnsi="游明朝" w:hint="eastAsia"/>
                <w:bCs/>
                <w:szCs w:val="21"/>
              </w:rPr>
              <w:t>578か所</w:t>
            </w:r>
            <w:r w:rsidRPr="007C2296">
              <w:rPr>
                <w:rFonts w:ascii="游明朝" w:eastAsia="游明朝" w:hAnsi="游明朝" w:hint="eastAsia"/>
                <w:szCs w:val="21"/>
              </w:rPr>
              <w:t>（</w:t>
            </w:r>
            <w:r w:rsidRPr="007C2296">
              <w:rPr>
                <w:rFonts w:ascii="游明朝" w:eastAsia="游明朝" w:hAnsi="游明朝"/>
                <w:szCs w:val="21"/>
              </w:rPr>
              <w:t>69.3</w:t>
            </w:r>
            <w:r w:rsidRPr="007C2296">
              <w:rPr>
                <w:rFonts w:ascii="游明朝" w:eastAsia="游明朝" w:hAnsi="游明朝" w:hint="eastAsia"/>
                <w:szCs w:val="21"/>
              </w:rPr>
              <w:t>％）</w:t>
            </w:r>
          </w:p>
        </w:tc>
      </w:tr>
      <w:tr w:rsidR="009643EA" w:rsidRPr="00720AE5" w14:paraId="2B7D95EC" w14:textId="77777777" w:rsidTr="0072789D">
        <w:trPr>
          <w:trHeight w:val="340"/>
        </w:trPr>
        <w:tc>
          <w:tcPr>
            <w:tcW w:w="4576" w:type="dxa"/>
            <w:shd w:val="clear" w:color="auto" w:fill="auto"/>
            <w:vAlign w:val="center"/>
          </w:tcPr>
          <w:p w14:paraId="6AF5EFF3" w14:textId="77777777" w:rsidR="009643EA" w:rsidRPr="00720AE5" w:rsidRDefault="009643EA" w:rsidP="0072789D">
            <w:pPr>
              <w:spacing w:line="260" w:lineRule="exact"/>
              <w:ind w:left="182" w:hanging="210"/>
              <w:rPr>
                <w:rFonts w:ascii="游明朝" w:eastAsia="游明朝" w:hAnsi="游明朝"/>
                <w:szCs w:val="21"/>
              </w:rPr>
            </w:pPr>
            <w:r w:rsidRPr="00720AE5">
              <w:rPr>
                <w:rFonts w:ascii="游明朝" w:eastAsia="游明朝" w:hAnsi="游明朝" w:hint="eastAsia"/>
                <w:szCs w:val="21"/>
              </w:rPr>
              <w:t>サービス利用支援費（Ⅱ）</w:t>
            </w:r>
          </w:p>
        </w:tc>
        <w:tc>
          <w:tcPr>
            <w:tcW w:w="3827" w:type="dxa"/>
            <w:shd w:val="clear" w:color="auto" w:fill="auto"/>
            <w:vAlign w:val="center"/>
          </w:tcPr>
          <w:p w14:paraId="780323B4" w14:textId="77777777" w:rsidR="009643EA" w:rsidRPr="00720AE5" w:rsidRDefault="009643EA" w:rsidP="0072789D">
            <w:pPr>
              <w:spacing w:line="260" w:lineRule="exact"/>
              <w:ind w:left="182" w:hanging="210"/>
              <w:rPr>
                <w:rFonts w:ascii="游明朝" w:eastAsia="游明朝" w:hAnsi="游明朝"/>
                <w:szCs w:val="21"/>
              </w:rPr>
            </w:pPr>
            <w:r w:rsidRPr="00720AE5">
              <w:rPr>
                <w:rFonts w:ascii="游明朝" w:eastAsia="游明朝" w:hAnsi="游明朝" w:hint="eastAsia"/>
                <w:bCs/>
                <w:szCs w:val="21"/>
              </w:rPr>
              <w:t>46か所</w:t>
            </w:r>
            <w:r w:rsidRPr="00720AE5">
              <w:rPr>
                <w:rFonts w:ascii="游明朝" w:eastAsia="游明朝" w:hAnsi="游明朝" w:hint="eastAsia"/>
                <w:szCs w:val="21"/>
              </w:rPr>
              <w:t>（</w:t>
            </w:r>
            <w:r w:rsidRPr="00720AE5">
              <w:rPr>
                <w:rFonts w:ascii="游明朝" w:eastAsia="游明朝" w:hAnsi="游明朝"/>
                <w:szCs w:val="21"/>
              </w:rPr>
              <w:t>5.5</w:t>
            </w:r>
            <w:r w:rsidRPr="00720AE5">
              <w:rPr>
                <w:rFonts w:ascii="游明朝" w:eastAsia="游明朝" w:hAnsi="游明朝" w:hint="eastAsia"/>
                <w:szCs w:val="21"/>
              </w:rPr>
              <w:t>％）</w:t>
            </w:r>
          </w:p>
        </w:tc>
      </w:tr>
    </w:tbl>
    <w:p w14:paraId="0BED3702" w14:textId="0D04B7A0" w:rsidR="009643EA" w:rsidRDefault="009643EA" w:rsidP="009643EA">
      <w:pPr>
        <w:rPr>
          <w:rFonts w:ascii="HG丸ｺﾞｼｯｸM-PRO" w:eastAsia="HG丸ｺﾞｼｯｸM-PRO" w:hAnsi="HG丸ｺﾞｼｯｸM-PRO"/>
          <w:b/>
        </w:rPr>
      </w:pPr>
    </w:p>
    <w:p w14:paraId="09052DB3" w14:textId="77777777" w:rsidR="009626C6" w:rsidRPr="00720AE5" w:rsidRDefault="009626C6" w:rsidP="009643EA">
      <w:pPr>
        <w:rPr>
          <w:rFonts w:ascii="HG丸ｺﾞｼｯｸM-PRO" w:eastAsia="HG丸ｺﾞｼｯｸM-PRO" w:hAnsi="HG丸ｺﾞｼｯｸM-PRO"/>
          <w:b/>
        </w:rPr>
      </w:pPr>
    </w:p>
    <w:p w14:paraId="26640B04" w14:textId="507E1D73" w:rsidR="009643EA" w:rsidRPr="00720AE5" w:rsidRDefault="007C2296" w:rsidP="009643EA">
      <w:pPr>
        <w:ind w:left="182" w:hanging="211"/>
        <w:rPr>
          <w:rFonts w:ascii="HG丸ｺﾞｼｯｸM-PRO" w:eastAsia="HG丸ｺﾞｼｯｸM-PRO" w:hAnsi="HG丸ｺﾞｼｯｸM-PRO"/>
        </w:rPr>
      </w:pPr>
      <w:r>
        <w:rPr>
          <w:rFonts w:ascii="Segoe UI Symbol" w:eastAsia="HG丸ｺﾞｼｯｸM-PRO" w:hAnsi="Segoe UI Symbol" w:cs="Segoe UI Symbol" w:hint="eastAsia"/>
          <w:b/>
          <w:szCs w:val="21"/>
        </w:rPr>
        <w:t>🔶</w:t>
      </w:r>
      <w:r w:rsidR="009643EA" w:rsidRPr="00720AE5">
        <w:rPr>
          <w:rFonts w:ascii="HG丸ｺﾞｼｯｸM-PRO" w:eastAsia="HG丸ｺﾞｼｯｸM-PRO" w:hAnsi="HG丸ｺﾞｼｯｸM-PRO" w:hint="eastAsia"/>
          <w:b/>
        </w:rPr>
        <w:t xml:space="preserve">計画相談支援加算状況（事業所数）　　</w:t>
      </w:r>
      <w:r w:rsidR="009643EA" w:rsidRPr="00720AE5">
        <w:rPr>
          <w:rFonts w:ascii="HG丸ｺﾞｼｯｸM-PRO" w:eastAsia="HG丸ｺﾞｼｯｸM-PRO" w:hAnsi="HG丸ｺﾞｼｯｸM-PRO" w:hint="eastAsia"/>
        </w:rPr>
        <w:t>※令和４年４月分</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842"/>
        <w:gridCol w:w="1701"/>
      </w:tblGrid>
      <w:tr w:rsidR="00720AE5" w:rsidRPr="00720AE5" w14:paraId="0BCF30EB" w14:textId="77777777" w:rsidTr="0072789D">
        <w:trPr>
          <w:trHeight w:val="188"/>
        </w:trPr>
        <w:tc>
          <w:tcPr>
            <w:tcW w:w="3544" w:type="dxa"/>
            <w:shd w:val="clear" w:color="auto" w:fill="DEEAF6"/>
            <w:hideMark/>
          </w:tcPr>
          <w:p w14:paraId="67075046" w14:textId="77777777" w:rsidR="009643EA" w:rsidRPr="00720AE5" w:rsidRDefault="009643EA" w:rsidP="0072789D">
            <w:pPr>
              <w:ind w:left="181" w:hanging="210"/>
              <w:rPr>
                <w:rFonts w:ascii="游明朝" w:eastAsia="游明朝" w:hAnsi="游明朝"/>
                <w:bCs/>
                <w:sz w:val="20"/>
                <w:szCs w:val="20"/>
              </w:rPr>
            </w:pPr>
          </w:p>
        </w:tc>
        <w:tc>
          <w:tcPr>
            <w:tcW w:w="1276" w:type="dxa"/>
            <w:shd w:val="clear" w:color="auto" w:fill="DEEAF6"/>
            <w:noWrap/>
            <w:vAlign w:val="center"/>
            <w:hideMark/>
          </w:tcPr>
          <w:p w14:paraId="1E9F73A2"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有効回答数</w:t>
            </w:r>
          </w:p>
        </w:tc>
        <w:tc>
          <w:tcPr>
            <w:tcW w:w="1842" w:type="dxa"/>
            <w:shd w:val="clear" w:color="auto" w:fill="DEEAF6"/>
            <w:noWrap/>
            <w:vAlign w:val="center"/>
            <w:hideMark/>
          </w:tcPr>
          <w:p w14:paraId="6623DE66"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請求実績有り</w:t>
            </w:r>
          </w:p>
        </w:tc>
        <w:tc>
          <w:tcPr>
            <w:tcW w:w="1701" w:type="dxa"/>
            <w:shd w:val="clear" w:color="auto" w:fill="DEEAF6"/>
            <w:noWrap/>
            <w:vAlign w:val="center"/>
            <w:hideMark/>
          </w:tcPr>
          <w:p w14:paraId="0917D303" w14:textId="77777777" w:rsidR="009643EA" w:rsidRPr="00720AE5" w:rsidRDefault="009643EA" w:rsidP="0072789D">
            <w:pPr>
              <w:spacing w:line="240" w:lineRule="exact"/>
              <w:ind w:left="181" w:hanging="210"/>
              <w:rPr>
                <w:rFonts w:ascii="游明朝" w:eastAsia="游明朝" w:hAnsi="游明朝"/>
                <w:bCs/>
                <w:sz w:val="20"/>
                <w:szCs w:val="20"/>
              </w:rPr>
            </w:pPr>
            <w:r w:rsidRPr="00720AE5">
              <w:rPr>
                <w:rFonts w:ascii="游明朝" w:eastAsia="游明朝" w:hAnsi="游明朝" w:hint="eastAsia"/>
                <w:bCs/>
                <w:sz w:val="20"/>
                <w:szCs w:val="20"/>
              </w:rPr>
              <w:t>該当者あるが</w:t>
            </w:r>
          </w:p>
          <w:p w14:paraId="7206D967" w14:textId="77777777" w:rsidR="009643EA" w:rsidRPr="00720AE5" w:rsidRDefault="009643EA" w:rsidP="0072789D">
            <w:pPr>
              <w:spacing w:line="240" w:lineRule="exact"/>
              <w:ind w:left="181" w:hanging="210"/>
              <w:rPr>
                <w:rFonts w:ascii="游明朝" w:eastAsia="游明朝" w:hAnsi="游明朝"/>
                <w:bCs/>
                <w:sz w:val="20"/>
                <w:szCs w:val="20"/>
              </w:rPr>
            </w:pPr>
            <w:r w:rsidRPr="00720AE5">
              <w:rPr>
                <w:rFonts w:ascii="游明朝" w:eastAsia="游明朝" w:hAnsi="游明朝" w:hint="eastAsia"/>
                <w:bCs/>
                <w:sz w:val="20"/>
                <w:szCs w:val="20"/>
              </w:rPr>
              <w:t>請求なし</w:t>
            </w:r>
          </w:p>
        </w:tc>
      </w:tr>
      <w:tr w:rsidR="00720AE5" w:rsidRPr="00720AE5" w14:paraId="24A683D0" w14:textId="77777777" w:rsidTr="0072789D">
        <w:trPr>
          <w:trHeight w:val="340"/>
        </w:trPr>
        <w:tc>
          <w:tcPr>
            <w:tcW w:w="3544" w:type="dxa"/>
            <w:shd w:val="clear" w:color="auto" w:fill="auto"/>
            <w:hideMark/>
          </w:tcPr>
          <w:p w14:paraId="26945B73"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利用者負担上限額管理加算</w:t>
            </w:r>
          </w:p>
        </w:tc>
        <w:tc>
          <w:tcPr>
            <w:tcW w:w="1276" w:type="dxa"/>
            <w:shd w:val="clear" w:color="auto" w:fill="auto"/>
            <w:noWrap/>
            <w:hideMark/>
          </w:tcPr>
          <w:p w14:paraId="24850779" w14:textId="77777777" w:rsidR="009643EA" w:rsidRPr="00720AE5" w:rsidRDefault="009643EA" w:rsidP="0072789D">
            <w:r w:rsidRPr="00720AE5">
              <w:t>702</w:t>
            </w:r>
          </w:p>
        </w:tc>
        <w:tc>
          <w:tcPr>
            <w:tcW w:w="1842" w:type="dxa"/>
            <w:shd w:val="clear" w:color="auto" w:fill="auto"/>
            <w:noWrap/>
            <w:hideMark/>
          </w:tcPr>
          <w:p w14:paraId="1E7C6561" w14:textId="3F327D18" w:rsidR="009643EA" w:rsidRPr="00610C29" w:rsidRDefault="009643EA" w:rsidP="00152144">
            <w:r w:rsidRPr="00610C29">
              <w:t>39</w:t>
            </w:r>
            <w:r w:rsidR="00152144" w:rsidRPr="00610C29">
              <w:rPr>
                <w:rFonts w:hint="eastAsia"/>
              </w:rPr>
              <w:t>（</w:t>
            </w:r>
            <w:r w:rsidR="00152144" w:rsidRPr="00610C29">
              <w:t>5.5%</w:t>
            </w:r>
            <w:r w:rsidR="00152144" w:rsidRPr="00610C29">
              <w:rPr>
                <w:rFonts w:hint="eastAsia"/>
              </w:rPr>
              <w:t>）</w:t>
            </w:r>
          </w:p>
        </w:tc>
        <w:tc>
          <w:tcPr>
            <w:tcW w:w="1701" w:type="dxa"/>
            <w:shd w:val="clear" w:color="auto" w:fill="auto"/>
            <w:noWrap/>
            <w:hideMark/>
          </w:tcPr>
          <w:p w14:paraId="254A0B76" w14:textId="1B404933" w:rsidR="009643EA" w:rsidRPr="00610C29" w:rsidRDefault="00152144" w:rsidP="0072789D">
            <w:pPr>
              <w:ind w:left="181" w:hanging="210"/>
              <w:rPr>
                <w:rFonts w:ascii="游明朝" w:eastAsia="游明朝" w:hAnsi="游明朝"/>
                <w:bCs/>
                <w:sz w:val="20"/>
                <w:szCs w:val="20"/>
              </w:rPr>
            </w:pPr>
            <w:r w:rsidRPr="00610C29">
              <w:rPr>
                <w:rFonts w:ascii="游明朝" w:eastAsia="游明朝" w:hAnsi="游明朝" w:hint="eastAsia"/>
                <w:bCs/>
                <w:sz w:val="20"/>
                <w:szCs w:val="20"/>
              </w:rPr>
              <w:t>3</w:t>
            </w:r>
            <w:r w:rsidRPr="00610C29">
              <w:rPr>
                <w:rFonts w:ascii="游明朝" w:eastAsia="游明朝" w:hAnsi="游明朝"/>
                <w:bCs/>
                <w:sz w:val="20"/>
                <w:szCs w:val="20"/>
              </w:rPr>
              <w:t>8</w:t>
            </w:r>
            <w:r w:rsidRPr="00610C29">
              <w:rPr>
                <w:rFonts w:ascii="游明朝" w:eastAsia="游明朝" w:hAnsi="游明朝" w:hint="eastAsia"/>
                <w:bCs/>
                <w:sz w:val="20"/>
                <w:szCs w:val="20"/>
              </w:rPr>
              <w:t>（5</w:t>
            </w:r>
            <w:r w:rsidRPr="00610C29">
              <w:rPr>
                <w:rFonts w:ascii="游明朝" w:eastAsia="游明朝" w:hAnsi="游明朝"/>
                <w:bCs/>
                <w:sz w:val="20"/>
                <w:szCs w:val="20"/>
              </w:rPr>
              <w:t>.4%</w:t>
            </w:r>
            <w:r w:rsidRPr="00610C29">
              <w:rPr>
                <w:rFonts w:ascii="游明朝" w:eastAsia="游明朝" w:hAnsi="游明朝" w:hint="eastAsia"/>
                <w:bCs/>
                <w:sz w:val="20"/>
                <w:szCs w:val="20"/>
              </w:rPr>
              <w:t>）</w:t>
            </w:r>
          </w:p>
        </w:tc>
      </w:tr>
      <w:tr w:rsidR="00720AE5" w:rsidRPr="00720AE5" w14:paraId="1470EC70" w14:textId="77777777" w:rsidTr="0072789D">
        <w:trPr>
          <w:trHeight w:val="340"/>
        </w:trPr>
        <w:tc>
          <w:tcPr>
            <w:tcW w:w="3544" w:type="dxa"/>
            <w:shd w:val="clear" w:color="auto" w:fill="auto"/>
            <w:noWrap/>
            <w:hideMark/>
          </w:tcPr>
          <w:p w14:paraId="231B8327"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初回加算</w:t>
            </w:r>
          </w:p>
        </w:tc>
        <w:tc>
          <w:tcPr>
            <w:tcW w:w="1276" w:type="dxa"/>
            <w:shd w:val="clear" w:color="auto" w:fill="auto"/>
            <w:noWrap/>
            <w:hideMark/>
          </w:tcPr>
          <w:p w14:paraId="718338AC" w14:textId="77777777" w:rsidR="009643EA" w:rsidRPr="00720AE5" w:rsidRDefault="009643EA" w:rsidP="0072789D">
            <w:r w:rsidRPr="00720AE5">
              <w:t>746</w:t>
            </w:r>
          </w:p>
        </w:tc>
        <w:tc>
          <w:tcPr>
            <w:tcW w:w="1842" w:type="dxa"/>
            <w:shd w:val="clear" w:color="auto" w:fill="auto"/>
            <w:noWrap/>
            <w:hideMark/>
          </w:tcPr>
          <w:p w14:paraId="5221FF97" w14:textId="77777777" w:rsidR="009643EA" w:rsidRPr="00720AE5" w:rsidRDefault="009643EA" w:rsidP="0072789D">
            <w:r w:rsidRPr="00720AE5">
              <w:t xml:space="preserve">243 </w:t>
            </w:r>
            <w:r w:rsidRPr="00720AE5">
              <w:rPr>
                <w:rFonts w:hint="eastAsia"/>
              </w:rPr>
              <w:t>(</w:t>
            </w:r>
            <w:r w:rsidRPr="00720AE5">
              <w:t>32.6%</w:t>
            </w:r>
            <w:r w:rsidRPr="00720AE5">
              <w:rPr>
                <w:rFonts w:hint="eastAsia"/>
              </w:rPr>
              <w:t>)</w:t>
            </w:r>
          </w:p>
        </w:tc>
        <w:tc>
          <w:tcPr>
            <w:tcW w:w="1701" w:type="dxa"/>
            <w:shd w:val="clear" w:color="auto" w:fill="auto"/>
            <w:noWrap/>
            <w:hideMark/>
          </w:tcPr>
          <w:p w14:paraId="7D572D47" w14:textId="77777777" w:rsidR="009643EA" w:rsidRPr="00720AE5" w:rsidRDefault="009643EA" w:rsidP="0072789D">
            <w:r w:rsidRPr="00720AE5">
              <w:t xml:space="preserve">34 </w:t>
            </w:r>
            <w:r w:rsidRPr="00720AE5">
              <w:rPr>
                <w:rFonts w:hint="eastAsia"/>
              </w:rPr>
              <w:t>(</w:t>
            </w:r>
            <w:r w:rsidRPr="00720AE5">
              <w:t>4.5%</w:t>
            </w:r>
            <w:r w:rsidRPr="00720AE5">
              <w:rPr>
                <w:rFonts w:hint="eastAsia"/>
              </w:rPr>
              <w:t>)</w:t>
            </w:r>
          </w:p>
        </w:tc>
      </w:tr>
      <w:tr w:rsidR="00720AE5" w:rsidRPr="00720AE5" w14:paraId="050D5D7F" w14:textId="77777777" w:rsidTr="0072789D">
        <w:trPr>
          <w:trHeight w:val="340"/>
        </w:trPr>
        <w:tc>
          <w:tcPr>
            <w:tcW w:w="3544" w:type="dxa"/>
            <w:shd w:val="clear" w:color="auto" w:fill="auto"/>
            <w:noWrap/>
            <w:hideMark/>
          </w:tcPr>
          <w:p w14:paraId="4B2B510A"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入院時情報連携加算（I）</w:t>
            </w:r>
          </w:p>
        </w:tc>
        <w:tc>
          <w:tcPr>
            <w:tcW w:w="1276" w:type="dxa"/>
            <w:shd w:val="clear" w:color="auto" w:fill="auto"/>
            <w:noWrap/>
            <w:hideMark/>
          </w:tcPr>
          <w:p w14:paraId="57D0C9FE" w14:textId="77777777" w:rsidR="009643EA" w:rsidRPr="00720AE5" w:rsidRDefault="009643EA" w:rsidP="0072789D">
            <w:r w:rsidRPr="00720AE5">
              <w:t>673</w:t>
            </w:r>
          </w:p>
        </w:tc>
        <w:tc>
          <w:tcPr>
            <w:tcW w:w="1842" w:type="dxa"/>
            <w:shd w:val="clear" w:color="auto" w:fill="auto"/>
            <w:noWrap/>
            <w:hideMark/>
          </w:tcPr>
          <w:p w14:paraId="7FE1FB8C" w14:textId="77777777" w:rsidR="009643EA" w:rsidRPr="00720AE5" w:rsidRDefault="009643EA" w:rsidP="0072789D">
            <w:r w:rsidRPr="00720AE5">
              <w:t xml:space="preserve">18 </w:t>
            </w:r>
            <w:r w:rsidRPr="00720AE5">
              <w:rPr>
                <w:rFonts w:hint="eastAsia"/>
              </w:rPr>
              <w:t>(</w:t>
            </w:r>
            <w:r w:rsidRPr="00720AE5">
              <w:t>2.7%</w:t>
            </w:r>
            <w:r w:rsidRPr="00720AE5">
              <w:rPr>
                <w:rFonts w:hint="eastAsia"/>
              </w:rPr>
              <w:t>)</w:t>
            </w:r>
          </w:p>
        </w:tc>
        <w:tc>
          <w:tcPr>
            <w:tcW w:w="1701" w:type="dxa"/>
            <w:shd w:val="clear" w:color="auto" w:fill="auto"/>
            <w:noWrap/>
            <w:hideMark/>
          </w:tcPr>
          <w:p w14:paraId="1B7C27BE" w14:textId="77777777" w:rsidR="009643EA" w:rsidRPr="00720AE5" w:rsidRDefault="009643EA" w:rsidP="0072789D">
            <w:r w:rsidRPr="00720AE5">
              <w:t xml:space="preserve">32 </w:t>
            </w:r>
            <w:r w:rsidRPr="00720AE5">
              <w:rPr>
                <w:rFonts w:hint="eastAsia"/>
              </w:rPr>
              <w:t>(</w:t>
            </w:r>
            <w:r w:rsidRPr="00720AE5">
              <w:t>4.7%</w:t>
            </w:r>
            <w:r w:rsidRPr="00720AE5">
              <w:rPr>
                <w:rFonts w:hint="eastAsia"/>
              </w:rPr>
              <w:t>)</w:t>
            </w:r>
          </w:p>
        </w:tc>
      </w:tr>
      <w:tr w:rsidR="00720AE5" w:rsidRPr="00720AE5" w14:paraId="5E3348E9" w14:textId="77777777" w:rsidTr="0072789D">
        <w:trPr>
          <w:trHeight w:val="340"/>
        </w:trPr>
        <w:tc>
          <w:tcPr>
            <w:tcW w:w="3544" w:type="dxa"/>
            <w:shd w:val="clear" w:color="auto" w:fill="auto"/>
            <w:noWrap/>
            <w:hideMark/>
          </w:tcPr>
          <w:p w14:paraId="6CC890D3"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入院時情報連携加算（II）</w:t>
            </w:r>
          </w:p>
        </w:tc>
        <w:tc>
          <w:tcPr>
            <w:tcW w:w="1276" w:type="dxa"/>
            <w:shd w:val="clear" w:color="auto" w:fill="auto"/>
            <w:noWrap/>
            <w:hideMark/>
          </w:tcPr>
          <w:p w14:paraId="6568D7A0" w14:textId="77777777" w:rsidR="009643EA" w:rsidRPr="00720AE5" w:rsidRDefault="009643EA" w:rsidP="0072789D">
            <w:r w:rsidRPr="00720AE5">
              <w:t>672</w:t>
            </w:r>
          </w:p>
        </w:tc>
        <w:tc>
          <w:tcPr>
            <w:tcW w:w="1842" w:type="dxa"/>
            <w:shd w:val="clear" w:color="auto" w:fill="auto"/>
            <w:noWrap/>
            <w:hideMark/>
          </w:tcPr>
          <w:p w14:paraId="02250167" w14:textId="77777777" w:rsidR="009643EA" w:rsidRPr="00720AE5" w:rsidRDefault="009643EA" w:rsidP="0072789D">
            <w:r w:rsidRPr="00720AE5">
              <w:t xml:space="preserve">12 </w:t>
            </w:r>
            <w:r w:rsidRPr="00720AE5">
              <w:rPr>
                <w:rFonts w:hint="eastAsia"/>
              </w:rPr>
              <w:t>(</w:t>
            </w:r>
            <w:r w:rsidRPr="00720AE5">
              <w:t>1.8%</w:t>
            </w:r>
            <w:r w:rsidRPr="00720AE5">
              <w:rPr>
                <w:rFonts w:hint="eastAsia"/>
              </w:rPr>
              <w:t>)</w:t>
            </w:r>
          </w:p>
        </w:tc>
        <w:tc>
          <w:tcPr>
            <w:tcW w:w="1701" w:type="dxa"/>
            <w:shd w:val="clear" w:color="auto" w:fill="auto"/>
            <w:noWrap/>
            <w:hideMark/>
          </w:tcPr>
          <w:p w14:paraId="60B36B96" w14:textId="77777777" w:rsidR="009643EA" w:rsidRPr="00720AE5" w:rsidRDefault="009643EA" w:rsidP="0072789D">
            <w:r w:rsidRPr="00720AE5">
              <w:t xml:space="preserve">29 </w:t>
            </w:r>
            <w:r w:rsidRPr="00720AE5">
              <w:rPr>
                <w:rFonts w:hint="eastAsia"/>
              </w:rPr>
              <w:t>(</w:t>
            </w:r>
            <w:r w:rsidRPr="00720AE5">
              <w:t>4.3%</w:t>
            </w:r>
            <w:r w:rsidRPr="00720AE5">
              <w:rPr>
                <w:rFonts w:hint="eastAsia"/>
              </w:rPr>
              <w:t>)</w:t>
            </w:r>
          </w:p>
        </w:tc>
      </w:tr>
      <w:tr w:rsidR="00720AE5" w:rsidRPr="00720AE5" w14:paraId="0B287230" w14:textId="77777777" w:rsidTr="0072789D">
        <w:trPr>
          <w:trHeight w:val="340"/>
        </w:trPr>
        <w:tc>
          <w:tcPr>
            <w:tcW w:w="3544" w:type="dxa"/>
            <w:shd w:val="clear" w:color="auto" w:fill="auto"/>
            <w:noWrap/>
            <w:hideMark/>
          </w:tcPr>
          <w:p w14:paraId="7081074E"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退院・退所加算</w:t>
            </w:r>
          </w:p>
        </w:tc>
        <w:tc>
          <w:tcPr>
            <w:tcW w:w="1276" w:type="dxa"/>
            <w:shd w:val="clear" w:color="auto" w:fill="auto"/>
            <w:noWrap/>
            <w:hideMark/>
          </w:tcPr>
          <w:p w14:paraId="2102346C" w14:textId="77777777" w:rsidR="009643EA" w:rsidRPr="00720AE5" w:rsidRDefault="009643EA" w:rsidP="0072789D">
            <w:r w:rsidRPr="00720AE5">
              <w:t>674</w:t>
            </w:r>
          </w:p>
        </w:tc>
        <w:tc>
          <w:tcPr>
            <w:tcW w:w="1842" w:type="dxa"/>
            <w:shd w:val="clear" w:color="auto" w:fill="auto"/>
            <w:noWrap/>
            <w:hideMark/>
          </w:tcPr>
          <w:p w14:paraId="6CA1DB17" w14:textId="77777777" w:rsidR="009643EA" w:rsidRPr="00720AE5" w:rsidRDefault="009643EA" w:rsidP="0072789D">
            <w:r w:rsidRPr="00720AE5">
              <w:t xml:space="preserve">6 </w:t>
            </w:r>
            <w:r w:rsidRPr="00720AE5">
              <w:rPr>
                <w:rFonts w:hint="eastAsia"/>
              </w:rPr>
              <w:t>(</w:t>
            </w:r>
            <w:r w:rsidRPr="00720AE5">
              <w:t>0.9%</w:t>
            </w:r>
            <w:r w:rsidRPr="00720AE5">
              <w:rPr>
                <w:rFonts w:hint="eastAsia"/>
              </w:rPr>
              <w:t>)</w:t>
            </w:r>
          </w:p>
        </w:tc>
        <w:tc>
          <w:tcPr>
            <w:tcW w:w="1701" w:type="dxa"/>
            <w:shd w:val="clear" w:color="auto" w:fill="auto"/>
            <w:noWrap/>
            <w:hideMark/>
          </w:tcPr>
          <w:p w14:paraId="185EE29D" w14:textId="77777777" w:rsidR="009643EA" w:rsidRPr="00720AE5" w:rsidRDefault="009643EA" w:rsidP="0072789D">
            <w:r w:rsidRPr="00720AE5">
              <w:t xml:space="preserve">29 </w:t>
            </w:r>
            <w:r w:rsidRPr="00720AE5">
              <w:rPr>
                <w:rFonts w:hint="eastAsia"/>
              </w:rPr>
              <w:t>(</w:t>
            </w:r>
            <w:r w:rsidRPr="00720AE5">
              <w:t>4.3%</w:t>
            </w:r>
            <w:r w:rsidRPr="00720AE5">
              <w:rPr>
                <w:rFonts w:hint="eastAsia"/>
              </w:rPr>
              <w:t>)</w:t>
            </w:r>
          </w:p>
        </w:tc>
      </w:tr>
      <w:tr w:rsidR="00720AE5" w:rsidRPr="00720AE5" w14:paraId="01FBE550" w14:textId="77777777" w:rsidTr="0072789D">
        <w:trPr>
          <w:trHeight w:val="340"/>
        </w:trPr>
        <w:tc>
          <w:tcPr>
            <w:tcW w:w="3544" w:type="dxa"/>
            <w:shd w:val="clear" w:color="auto" w:fill="auto"/>
            <w:hideMark/>
          </w:tcPr>
          <w:p w14:paraId="29B1440D"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居宅介護支援事業所等連携加算</w:t>
            </w:r>
          </w:p>
        </w:tc>
        <w:tc>
          <w:tcPr>
            <w:tcW w:w="1276" w:type="dxa"/>
            <w:shd w:val="clear" w:color="auto" w:fill="auto"/>
            <w:noWrap/>
            <w:hideMark/>
          </w:tcPr>
          <w:p w14:paraId="108C6B6F" w14:textId="77777777" w:rsidR="009643EA" w:rsidRPr="00720AE5" w:rsidRDefault="009643EA" w:rsidP="0072789D">
            <w:r w:rsidRPr="00720AE5">
              <w:t>669</w:t>
            </w:r>
          </w:p>
        </w:tc>
        <w:tc>
          <w:tcPr>
            <w:tcW w:w="1842" w:type="dxa"/>
            <w:shd w:val="clear" w:color="auto" w:fill="auto"/>
            <w:noWrap/>
            <w:hideMark/>
          </w:tcPr>
          <w:p w14:paraId="76024A74" w14:textId="77777777" w:rsidR="009643EA" w:rsidRPr="00720AE5" w:rsidRDefault="009643EA" w:rsidP="0072789D">
            <w:r w:rsidRPr="00720AE5">
              <w:t xml:space="preserve">8 </w:t>
            </w:r>
            <w:r w:rsidRPr="00720AE5">
              <w:rPr>
                <w:rFonts w:hint="eastAsia"/>
              </w:rPr>
              <w:t>(</w:t>
            </w:r>
            <w:r w:rsidRPr="00720AE5">
              <w:t>1.2%</w:t>
            </w:r>
            <w:r w:rsidRPr="00720AE5">
              <w:rPr>
                <w:rFonts w:hint="eastAsia"/>
              </w:rPr>
              <w:t>)</w:t>
            </w:r>
          </w:p>
        </w:tc>
        <w:tc>
          <w:tcPr>
            <w:tcW w:w="1701" w:type="dxa"/>
            <w:shd w:val="clear" w:color="auto" w:fill="auto"/>
            <w:noWrap/>
            <w:hideMark/>
          </w:tcPr>
          <w:p w14:paraId="50EF28C5" w14:textId="77777777" w:rsidR="009643EA" w:rsidRPr="00720AE5" w:rsidRDefault="009643EA" w:rsidP="0072789D">
            <w:r w:rsidRPr="00720AE5">
              <w:t xml:space="preserve">47 </w:t>
            </w:r>
            <w:r w:rsidRPr="00720AE5">
              <w:rPr>
                <w:rFonts w:hint="eastAsia"/>
              </w:rPr>
              <w:t>(</w:t>
            </w:r>
            <w:r w:rsidRPr="00720AE5">
              <w:t>7.0%</w:t>
            </w:r>
            <w:r w:rsidRPr="00720AE5">
              <w:rPr>
                <w:rFonts w:hint="eastAsia"/>
              </w:rPr>
              <w:t>)</w:t>
            </w:r>
          </w:p>
        </w:tc>
      </w:tr>
      <w:tr w:rsidR="00720AE5" w:rsidRPr="00720AE5" w14:paraId="35761B49" w14:textId="77777777" w:rsidTr="0072789D">
        <w:trPr>
          <w:trHeight w:val="340"/>
        </w:trPr>
        <w:tc>
          <w:tcPr>
            <w:tcW w:w="3544" w:type="dxa"/>
            <w:shd w:val="clear" w:color="auto" w:fill="auto"/>
            <w:hideMark/>
          </w:tcPr>
          <w:p w14:paraId="3798D613"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医療・保育・教育機関等連携加算</w:t>
            </w:r>
          </w:p>
        </w:tc>
        <w:tc>
          <w:tcPr>
            <w:tcW w:w="1276" w:type="dxa"/>
            <w:shd w:val="clear" w:color="auto" w:fill="auto"/>
            <w:noWrap/>
            <w:hideMark/>
          </w:tcPr>
          <w:p w14:paraId="7D597097" w14:textId="77777777" w:rsidR="009643EA" w:rsidRPr="00720AE5" w:rsidRDefault="009643EA" w:rsidP="0072789D">
            <w:r w:rsidRPr="00720AE5">
              <w:t>670</w:t>
            </w:r>
          </w:p>
        </w:tc>
        <w:tc>
          <w:tcPr>
            <w:tcW w:w="1842" w:type="dxa"/>
            <w:shd w:val="clear" w:color="auto" w:fill="auto"/>
            <w:noWrap/>
            <w:hideMark/>
          </w:tcPr>
          <w:p w14:paraId="6B4151F4" w14:textId="77777777" w:rsidR="009643EA" w:rsidRPr="00720AE5" w:rsidRDefault="009643EA" w:rsidP="0072789D">
            <w:r w:rsidRPr="00720AE5">
              <w:t xml:space="preserve">10 </w:t>
            </w:r>
            <w:r w:rsidRPr="00720AE5">
              <w:rPr>
                <w:rFonts w:hint="eastAsia"/>
              </w:rPr>
              <w:t>(</w:t>
            </w:r>
            <w:r w:rsidRPr="00720AE5">
              <w:t>1.5%</w:t>
            </w:r>
            <w:r w:rsidRPr="00720AE5">
              <w:rPr>
                <w:rFonts w:hint="eastAsia"/>
              </w:rPr>
              <w:t>)</w:t>
            </w:r>
          </w:p>
        </w:tc>
        <w:tc>
          <w:tcPr>
            <w:tcW w:w="1701" w:type="dxa"/>
            <w:shd w:val="clear" w:color="auto" w:fill="auto"/>
            <w:noWrap/>
            <w:hideMark/>
          </w:tcPr>
          <w:p w14:paraId="43F1FCA5" w14:textId="77777777" w:rsidR="009643EA" w:rsidRPr="00720AE5" w:rsidRDefault="009643EA" w:rsidP="0072789D">
            <w:r w:rsidRPr="00720AE5">
              <w:t xml:space="preserve">50 </w:t>
            </w:r>
            <w:r w:rsidRPr="00720AE5">
              <w:rPr>
                <w:rFonts w:hint="eastAsia"/>
              </w:rPr>
              <w:t>(</w:t>
            </w:r>
            <w:r w:rsidRPr="00720AE5">
              <w:t>7.4%</w:t>
            </w:r>
            <w:r w:rsidRPr="00720AE5">
              <w:rPr>
                <w:rFonts w:hint="eastAsia"/>
              </w:rPr>
              <w:t>)</w:t>
            </w:r>
          </w:p>
        </w:tc>
      </w:tr>
      <w:tr w:rsidR="00720AE5" w:rsidRPr="00720AE5" w14:paraId="050692DA" w14:textId="77777777" w:rsidTr="0072789D">
        <w:trPr>
          <w:trHeight w:val="340"/>
        </w:trPr>
        <w:tc>
          <w:tcPr>
            <w:tcW w:w="3544" w:type="dxa"/>
            <w:shd w:val="clear" w:color="auto" w:fill="auto"/>
            <w:hideMark/>
          </w:tcPr>
          <w:p w14:paraId="0F019517"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集中支援加算</w:t>
            </w:r>
          </w:p>
        </w:tc>
        <w:tc>
          <w:tcPr>
            <w:tcW w:w="1276" w:type="dxa"/>
            <w:shd w:val="clear" w:color="auto" w:fill="auto"/>
            <w:noWrap/>
            <w:hideMark/>
          </w:tcPr>
          <w:p w14:paraId="4AC15777" w14:textId="77777777" w:rsidR="009643EA" w:rsidRPr="00720AE5" w:rsidRDefault="009643EA" w:rsidP="0072789D">
            <w:r w:rsidRPr="00720AE5">
              <w:t>677</w:t>
            </w:r>
          </w:p>
        </w:tc>
        <w:tc>
          <w:tcPr>
            <w:tcW w:w="1842" w:type="dxa"/>
            <w:shd w:val="clear" w:color="auto" w:fill="auto"/>
            <w:noWrap/>
            <w:hideMark/>
          </w:tcPr>
          <w:p w14:paraId="76454E56" w14:textId="77777777" w:rsidR="009643EA" w:rsidRPr="00720AE5" w:rsidRDefault="009643EA" w:rsidP="0072789D">
            <w:r w:rsidRPr="00720AE5">
              <w:t xml:space="preserve">68 </w:t>
            </w:r>
            <w:r w:rsidRPr="00720AE5">
              <w:rPr>
                <w:rFonts w:hint="eastAsia"/>
              </w:rPr>
              <w:t>(</w:t>
            </w:r>
            <w:r w:rsidRPr="00720AE5">
              <w:t>10.0%</w:t>
            </w:r>
            <w:r w:rsidRPr="00720AE5">
              <w:rPr>
                <w:rFonts w:hint="eastAsia"/>
              </w:rPr>
              <w:t>)</w:t>
            </w:r>
          </w:p>
        </w:tc>
        <w:tc>
          <w:tcPr>
            <w:tcW w:w="1701" w:type="dxa"/>
            <w:shd w:val="clear" w:color="auto" w:fill="auto"/>
            <w:noWrap/>
            <w:hideMark/>
          </w:tcPr>
          <w:p w14:paraId="5BDB3ED7" w14:textId="77777777" w:rsidR="009643EA" w:rsidRPr="00720AE5" w:rsidRDefault="009643EA" w:rsidP="0072789D">
            <w:r w:rsidRPr="00720AE5">
              <w:t xml:space="preserve">46 </w:t>
            </w:r>
            <w:r w:rsidRPr="00720AE5">
              <w:rPr>
                <w:rFonts w:hint="eastAsia"/>
              </w:rPr>
              <w:t>(</w:t>
            </w:r>
            <w:r w:rsidRPr="00720AE5">
              <w:t>6.7%</w:t>
            </w:r>
            <w:r w:rsidRPr="00720AE5">
              <w:rPr>
                <w:rFonts w:hint="eastAsia"/>
              </w:rPr>
              <w:t>)</w:t>
            </w:r>
          </w:p>
        </w:tc>
      </w:tr>
      <w:tr w:rsidR="00720AE5" w:rsidRPr="00720AE5" w14:paraId="595E9268" w14:textId="77777777" w:rsidTr="0072789D">
        <w:trPr>
          <w:trHeight w:val="340"/>
        </w:trPr>
        <w:tc>
          <w:tcPr>
            <w:tcW w:w="3544" w:type="dxa"/>
            <w:shd w:val="clear" w:color="auto" w:fill="auto"/>
            <w:hideMark/>
          </w:tcPr>
          <w:p w14:paraId="683C7961"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サービス担当者会議実施加算</w:t>
            </w:r>
          </w:p>
        </w:tc>
        <w:tc>
          <w:tcPr>
            <w:tcW w:w="1276" w:type="dxa"/>
            <w:shd w:val="clear" w:color="auto" w:fill="auto"/>
            <w:noWrap/>
            <w:hideMark/>
          </w:tcPr>
          <w:p w14:paraId="73096350" w14:textId="77777777" w:rsidR="009643EA" w:rsidRPr="00720AE5" w:rsidRDefault="009643EA" w:rsidP="0072789D">
            <w:r w:rsidRPr="00720AE5">
              <w:t>703</w:t>
            </w:r>
          </w:p>
        </w:tc>
        <w:tc>
          <w:tcPr>
            <w:tcW w:w="1842" w:type="dxa"/>
            <w:shd w:val="clear" w:color="auto" w:fill="auto"/>
            <w:noWrap/>
            <w:hideMark/>
          </w:tcPr>
          <w:p w14:paraId="4A33F58A" w14:textId="77777777" w:rsidR="009643EA" w:rsidRPr="00720AE5" w:rsidRDefault="009643EA" w:rsidP="0072789D">
            <w:r w:rsidRPr="00720AE5">
              <w:t xml:space="preserve">148 </w:t>
            </w:r>
            <w:r w:rsidRPr="00720AE5">
              <w:rPr>
                <w:rFonts w:hint="eastAsia"/>
              </w:rPr>
              <w:t>(</w:t>
            </w:r>
            <w:r w:rsidRPr="00720AE5">
              <w:t>21.1%</w:t>
            </w:r>
            <w:r w:rsidRPr="00720AE5">
              <w:rPr>
                <w:rFonts w:hint="eastAsia"/>
              </w:rPr>
              <w:t>)</w:t>
            </w:r>
          </w:p>
        </w:tc>
        <w:tc>
          <w:tcPr>
            <w:tcW w:w="1701" w:type="dxa"/>
            <w:shd w:val="clear" w:color="auto" w:fill="auto"/>
            <w:noWrap/>
            <w:hideMark/>
          </w:tcPr>
          <w:p w14:paraId="465F842D" w14:textId="77777777" w:rsidR="009643EA" w:rsidRPr="00720AE5" w:rsidRDefault="009643EA" w:rsidP="0072789D">
            <w:r w:rsidRPr="00720AE5">
              <w:t xml:space="preserve">109 </w:t>
            </w:r>
            <w:r w:rsidRPr="00720AE5">
              <w:rPr>
                <w:rFonts w:hint="eastAsia"/>
              </w:rPr>
              <w:t>(</w:t>
            </w:r>
            <w:r w:rsidRPr="00720AE5">
              <w:t>15.4%</w:t>
            </w:r>
            <w:r w:rsidRPr="00720AE5">
              <w:rPr>
                <w:rFonts w:hint="eastAsia"/>
              </w:rPr>
              <w:t>)</w:t>
            </w:r>
          </w:p>
        </w:tc>
      </w:tr>
      <w:tr w:rsidR="00720AE5" w:rsidRPr="00720AE5" w14:paraId="7A9EAEAC" w14:textId="77777777" w:rsidTr="0072789D">
        <w:trPr>
          <w:trHeight w:val="340"/>
        </w:trPr>
        <w:tc>
          <w:tcPr>
            <w:tcW w:w="3544" w:type="dxa"/>
            <w:shd w:val="clear" w:color="auto" w:fill="auto"/>
            <w:hideMark/>
          </w:tcPr>
          <w:p w14:paraId="1C237461"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サービス提供時モニタリング加算</w:t>
            </w:r>
          </w:p>
        </w:tc>
        <w:tc>
          <w:tcPr>
            <w:tcW w:w="1276" w:type="dxa"/>
            <w:shd w:val="clear" w:color="auto" w:fill="auto"/>
            <w:noWrap/>
            <w:hideMark/>
          </w:tcPr>
          <w:p w14:paraId="1734637D" w14:textId="77777777" w:rsidR="009643EA" w:rsidRPr="00720AE5" w:rsidRDefault="009643EA" w:rsidP="0072789D">
            <w:r w:rsidRPr="00720AE5">
              <w:t>729</w:t>
            </w:r>
          </w:p>
        </w:tc>
        <w:tc>
          <w:tcPr>
            <w:tcW w:w="1842" w:type="dxa"/>
            <w:shd w:val="clear" w:color="auto" w:fill="auto"/>
            <w:noWrap/>
            <w:hideMark/>
          </w:tcPr>
          <w:p w14:paraId="4FD9795E" w14:textId="77777777" w:rsidR="009643EA" w:rsidRPr="00720AE5" w:rsidRDefault="009643EA" w:rsidP="0072789D">
            <w:r w:rsidRPr="00720AE5">
              <w:t xml:space="preserve">319 </w:t>
            </w:r>
            <w:r w:rsidRPr="00720AE5">
              <w:rPr>
                <w:rFonts w:hint="eastAsia"/>
              </w:rPr>
              <w:t>(</w:t>
            </w:r>
            <w:r w:rsidRPr="00720AE5">
              <w:t>43.8%</w:t>
            </w:r>
            <w:r w:rsidRPr="00720AE5">
              <w:rPr>
                <w:rFonts w:hint="eastAsia"/>
              </w:rPr>
              <w:t>)</w:t>
            </w:r>
          </w:p>
        </w:tc>
        <w:tc>
          <w:tcPr>
            <w:tcW w:w="1701" w:type="dxa"/>
            <w:shd w:val="clear" w:color="auto" w:fill="auto"/>
            <w:noWrap/>
            <w:hideMark/>
          </w:tcPr>
          <w:p w14:paraId="6511E583" w14:textId="77777777" w:rsidR="009643EA" w:rsidRPr="00720AE5" w:rsidRDefault="009643EA" w:rsidP="0072789D">
            <w:r w:rsidRPr="00720AE5">
              <w:t xml:space="preserve">88 </w:t>
            </w:r>
            <w:r w:rsidRPr="00720AE5">
              <w:rPr>
                <w:rFonts w:hint="eastAsia"/>
              </w:rPr>
              <w:t>(</w:t>
            </w:r>
            <w:r w:rsidRPr="00720AE5">
              <w:t>12.0%</w:t>
            </w:r>
            <w:r w:rsidRPr="00720AE5">
              <w:rPr>
                <w:rFonts w:hint="eastAsia"/>
              </w:rPr>
              <w:t>)</w:t>
            </w:r>
          </w:p>
        </w:tc>
      </w:tr>
      <w:tr w:rsidR="00720AE5" w:rsidRPr="00720AE5" w14:paraId="05A7F5C7" w14:textId="77777777" w:rsidTr="0072789D">
        <w:trPr>
          <w:trHeight w:val="340"/>
        </w:trPr>
        <w:tc>
          <w:tcPr>
            <w:tcW w:w="3544" w:type="dxa"/>
            <w:shd w:val="clear" w:color="auto" w:fill="auto"/>
            <w:hideMark/>
          </w:tcPr>
          <w:p w14:paraId="34A005C1"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地域生活支援拠点等相談強化加算</w:t>
            </w:r>
          </w:p>
        </w:tc>
        <w:tc>
          <w:tcPr>
            <w:tcW w:w="1276" w:type="dxa"/>
            <w:shd w:val="clear" w:color="auto" w:fill="auto"/>
            <w:noWrap/>
            <w:hideMark/>
          </w:tcPr>
          <w:p w14:paraId="7A098DF5" w14:textId="77777777" w:rsidR="009643EA" w:rsidRPr="00720AE5" w:rsidRDefault="009643EA" w:rsidP="0072789D">
            <w:r w:rsidRPr="00720AE5">
              <w:t>661</w:t>
            </w:r>
          </w:p>
        </w:tc>
        <w:tc>
          <w:tcPr>
            <w:tcW w:w="1842" w:type="dxa"/>
            <w:shd w:val="clear" w:color="auto" w:fill="auto"/>
            <w:noWrap/>
            <w:hideMark/>
          </w:tcPr>
          <w:p w14:paraId="5B97EFD5" w14:textId="77777777" w:rsidR="009643EA" w:rsidRPr="00720AE5" w:rsidRDefault="009643EA" w:rsidP="0072789D">
            <w:r w:rsidRPr="00720AE5">
              <w:t xml:space="preserve">1 </w:t>
            </w:r>
            <w:r w:rsidRPr="00720AE5">
              <w:rPr>
                <w:rFonts w:hint="eastAsia"/>
              </w:rPr>
              <w:t>(</w:t>
            </w:r>
            <w:r w:rsidRPr="00720AE5">
              <w:t>0.2%</w:t>
            </w:r>
            <w:r w:rsidRPr="00720AE5">
              <w:rPr>
                <w:rFonts w:hint="eastAsia"/>
              </w:rPr>
              <w:t>)</w:t>
            </w:r>
          </w:p>
        </w:tc>
        <w:tc>
          <w:tcPr>
            <w:tcW w:w="1701" w:type="dxa"/>
            <w:shd w:val="clear" w:color="auto" w:fill="auto"/>
            <w:noWrap/>
            <w:hideMark/>
          </w:tcPr>
          <w:p w14:paraId="6ED893B8" w14:textId="77777777" w:rsidR="009643EA" w:rsidRPr="00720AE5" w:rsidRDefault="009643EA" w:rsidP="0072789D">
            <w:r w:rsidRPr="00720AE5">
              <w:t xml:space="preserve">7 </w:t>
            </w:r>
            <w:r w:rsidRPr="00720AE5">
              <w:rPr>
                <w:rFonts w:hint="eastAsia"/>
              </w:rPr>
              <w:t>(</w:t>
            </w:r>
            <w:r w:rsidRPr="00720AE5">
              <w:t>1.0%</w:t>
            </w:r>
            <w:r w:rsidRPr="00720AE5">
              <w:rPr>
                <w:rFonts w:hint="eastAsia"/>
              </w:rPr>
              <w:t>)</w:t>
            </w:r>
          </w:p>
        </w:tc>
      </w:tr>
      <w:tr w:rsidR="00720AE5" w:rsidRPr="00720AE5" w14:paraId="64240B2F" w14:textId="77777777" w:rsidTr="0072789D">
        <w:trPr>
          <w:trHeight w:val="340"/>
        </w:trPr>
        <w:tc>
          <w:tcPr>
            <w:tcW w:w="3544" w:type="dxa"/>
            <w:shd w:val="clear" w:color="auto" w:fill="auto"/>
            <w:hideMark/>
          </w:tcPr>
          <w:p w14:paraId="178C978E" w14:textId="77777777" w:rsidR="009643EA" w:rsidRPr="00720AE5" w:rsidRDefault="009643EA" w:rsidP="0072789D">
            <w:pPr>
              <w:ind w:left="181" w:hanging="210"/>
              <w:rPr>
                <w:rFonts w:ascii="游明朝" w:eastAsia="游明朝" w:hAnsi="游明朝"/>
                <w:bCs/>
                <w:sz w:val="20"/>
                <w:szCs w:val="20"/>
              </w:rPr>
            </w:pPr>
            <w:r w:rsidRPr="00720AE5">
              <w:rPr>
                <w:rFonts w:ascii="游明朝" w:eastAsia="游明朝" w:hAnsi="游明朝" w:hint="eastAsia"/>
                <w:bCs/>
                <w:sz w:val="20"/>
                <w:szCs w:val="20"/>
              </w:rPr>
              <w:t>地域体制強化共同支援加算</w:t>
            </w:r>
          </w:p>
        </w:tc>
        <w:tc>
          <w:tcPr>
            <w:tcW w:w="1276" w:type="dxa"/>
            <w:shd w:val="clear" w:color="auto" w:fill="auto"/>
            <w:noWrap/>
            <w:hideMark/>
          </w:tcPr>
          <w:p w14:paraId="079EE846" w14:textId="77777777" w:rsidR="009643EA" w:rsidRPr="00720AE5" w:rsidRDefault="009643EA" w:rsidP="0072789D">
            <w:r w:rsidRPr="00720AE5">
              <w:t>662</w:t>
            </w:r>
          </w:p>
        </w:tc>
        <w:tc>
          <w:tcPr>
            <w:tcW w:w="1842" w:type="dxa"/>
            <w:shd w:val="clear" w:color="auto" w:fill="auto"/>
            <w:noWrap/>
            <w:hideMark/>
          </w:tcPr>
          <w:p w14:paraId="7641760E" w14:textId="77777777" w:rsidR="009643EA" w:rsidRPr="00720AE5" w:rsidRDefault="009643EA" w:rsidP="0072789D">
            <w:r w:rsidRPr="00720AE5">
              <w:t xml:space="preserve">0 </w:t>
            </w:r>
            <w:r w:rsidRPr="00720AE5">
              <w:rPr>
                <w:rFonts w:hint="eastAsia"/>
              </w:rPr>
              <w:t>(</w:t>
            </w:r>
            <w:r w:rsidRPr="00720AE5">
              <w:t>0.0%</w:t>
            </w:r>
            <w:r w:rsidRPr="00720AE5">
              <w:rPr>
                <w:rFonts w:hint="eastAsia"/>
              </w:rPr>
              <w:t>)</w:t>
            </w:r>
          </w:p>
        </w:tc>
        <w:tc>
          <w:tcPr>
            <w:tcW w:w="1701" w:type="dxa"/>
            <w:shd w:val="clear" w:color="auto" w:fill="auto"/>
            <w:noWrap/>
            <w:hideMark/>
          </w:tcPr>
          <w:p w14:paraId="485AF2DE" w14:textId="77777777" w:rsidR="009643EA" w:rsidRPr="00720AE5" w:rsidRDefault="009643EA" w:rsidP="0072789D">
            <w:r w:rsidRPr="00720AE5">
              <w:t xml:space="preserve">7 </w:t>
            </w:r>
            <w:r w:rsidRPr="00720AE5">
              <w:rPr>
                <w:rFonts w:hint="eastAsia"/>
              </w:rPr>
              <w:t>(</w:t>
            </w:r>
            <w:r w:rsidRPr="00720AE5">
              <w:t>1.0%</w:t>
            </w:r>
            <w:r w:rsidRPr="00720AE5">
              <w:rPr>
                <w:rFonts w:hint="eastAsia"/>
              </w:rPr>
              <w:t>)</w:t>
            </w:r>
          </w:p>
        </w:tc>
      </w:tr>
      <w:tr w:rsidR="00720AE5" w:rsidRPr="00720AE5" w14:paraId="394B055C" w14:textId="77777777" w:rsidTr="0072789D">
        <w:trPr>
          <w:trHeight w:val="215"/>
        </w:trPr>
        <w:tc>
          <w:tcPr>
            <w:tcW w:w="3544" w:type="dxa"/>
            <w:shd w:val="clear" w:color="auto" w:fill="DEEAF6"/>
            <w:hideMark/>
          </w:tcPr>
          <w:p w14:paraId="55CDF06D" w14:textId="77777777" w:rsidR="009643EA" w:rsidRPr="00720AE5" w:rsidRDefault="009643EA" w:rsidP="0072789D">
            <w:pPr>
              <w:ind w:left="181" w:hanging="210"/>
              <w:rPr>
                <w:rFonts w:ascii="游明朝" w:eastAsia="游明朝" w:hAnsi="游明朝"/>
                <w:sz w:val="20"/>
                <w:szCs w:val="20"/>
              </w:rPr>
            </w:pPr>
          </w:p>
        </w:tc>
        <w:tc>
          <w:tcPr>
            <w:tcW w:w="1276" w:type="dxa"/>
            <w:shd w:val="clear" w:color="auto" w:fill="DEEAF6"/>
            <w:noWrap/>
            <w:hideMark/>
          </w:tcPr>
          <w:p w14:paraId="588D6415"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有効回答数</w:t>
            </w:r>
          </w:p>
        </w:tc>
        <w:tc>
          <w:tcPr>
            <w:tcW w:w="1842" w:type="dxa"/>
            <w:shd w:val="clear" w:color="auto" w:fill="DEEAF6"/>
            <w:noWrap/>
            <w:hideMark/>
          </w:tcPr>
          <w:p w14:paraId="43455557"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届出有り</w:t>
            </w:r>
          </w:p>
        </w:tc>
        <w:tc>
          <w:tcPr>
            <w:tcW w:w="1701" w:type="dxa"/>
            <w:shd w:val="clear" w:color="auto" w:fill="DEEAF6"/>
            <w:noWrap/>
            <w:hideMark/>
          </w:tcPr>
          <w:p w14:paraId="55E7D108"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届出予定</w:t>
            </w:r>
          </w:p>
        </w:tc>
      </w:tr>
      <w:tr w:rsidR="00720AE5" w:rsidRPr="00720AE5" w14:paraId="0BE9FCCB" w14:textId="77777777" w:rsidTr="0072789D">
        <w:trPr>
          <w:trHeight w:val="300"/>
        </w:trPr>
        <w:tc>
          <w:tcPr>
            <w:tcW w:w="3544" w:type="dxa"/>
            <w:shd w:val="clear" w:color="auto" w:fill="auto"/>
            <w:hideMark/>
          </w:tcPr>
          <w:p w14:paraId="0E197204"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主任相談支援専門員配置加算</w:t>
            </w:r>
          </w:p>
        </w:tc>
        <w:tc>
          <w:tcPr>
            <w:tcW w:w="1276" w:type="dxa"/>
            <w:shd w:val="clear" w:color="auto" w:fill="auto"/>
            <w:noWrap/>
            <w:hideMark/>
          </w:tcPr>
          <w:p w14:paraId="0137C3E5" w14:textId="77777777" w:rsidR="009643EA" w:rsidRPr="00610C29" w:rsidRDefault="009643EA" w:rsidP="0072789D">
            <w:r w:rsidRPr="00610C29">
              <w:t>66</w:t>
            </w:r>
            <w:r w:rsidRPr="00610C29">
              <w:rPr>
                <w:rFonts w:hint="eastAsia"/>
              </w:rPr>
              <w:t>3</w:t>
            </w:r>
          </w:p>
        </w:tc>
        <w:tc>
          <w:tcPr>
            <w:tcW w:w="1842" w:type="dxa"/>
            <w:shd w:val="clear" w:color="auto" w:fill="auto"/>
            <w:noWrap/>
            <w:hideMark/>
          </w:tcPr>
          <w:p w14:paraId="5362E3C2" w14:textId="66F05680" w:rsidR="009643EA" w:rsidRPr="00610C29" w:rsidRDefault="009643EA" w:rsidP="0072789D">
            <w:r w:rsidRPr="00610C29">
              <w:t xml:space="preserve">53 </w:t>
            </w:r>
            <w:r w:rsidRPr="00610C29">
              <w:rPr>
                <w:rFonts w:hint="eastAsia"/>
              </w:rPr>
              <w:t>(</w:t>
            </w:r>
            <w:r w:rsidR="00152144" w:rsidRPr="00610C29">
              <w:t>7.9</w:t>
            </w:r>
            <w:r w:rsidRPr="00610C29">
              <w:t>%</w:t>
            </w:r>
            <w:r w:rsidRPr="00610C29">
              <w:rPr>
                <w:rFonts w:hint="eastAsia"/>
              </w:rPr>
              <w:t>)</w:t>
            </w:r>
          </w:p>
        </w:tc>
        <w:tc>
          <w:tcPr>
            <w:tcW w:w="1701" w:type="dxa"/>
            <w:shd w:val="clear" w:color="auto" w:fill="auto"/>
            <w:noWrap/>
            <w:hideMark/>
          </w:tcPr>
          <w:p w14:paraId="13C872D4" w14:textId="77777777" w:rsidR="009643EA" w:rsidRPr="00720AE5" w:rsidRDefault="009643EA" w:rsidP="0072789D">
            <w:r w:rsidRPr="00720AE5">
              <w:t xml:space="preserve">13 </w:t>
            </w:r>
            <w:r w:rsidRPr="00720AE5">
              <w:rPr>
                <w:rFonts w:hint="eastAsia"/>
              </w:rPr>
              <w:t>(</w:t>
            </w:r>
            <w:r w:rsidRPr="00720AE5">
              <w:t>1.9%</w:t>
            </w:r>
            <w:r w:rsidRPr="00720AE5">
              <w:rPr>
                <w:rFonts w:hint="eastAsia"/>
              </w:rPr>
              <w:t>)</w:t>
            </w:r>
          </w:p>
        </w:tc>
      </w:tr>
      <w:tr w:rsidR="00720AE5" w:rsidRPr="00720AE5" w14:paraId="5B10F347" w14:textId="77777777" w:rsidTr="0072789D">
        <w:trPr>
          <w:trHeight w:val="300"/>
        </w:trPr>
        <w:tc>
          <w:tcPr>
            <w:tcW w:w="3544" w:type="dxa"/>
            <w:shd w:val="clear" w:color="auto" w:fill="auto"/>
            <w:hideMark/>
          </w:tcPr>
          <w:p w14:paraId="2A93C00E"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行動障害支援体制加算</w:t>
            </w:r>
          </w:p>
        </w:tc>
        <w:tc>
          <w:tcPr>
            <w:tcW w:w="1276" w:type="dxa"/>
            <w:shd w:val="clear" w:color="auto" w:fill="auto"/>
            <w:noWrap/>
            <w:hideMark/>
          </w:tcPr>
          <w:p w14:paraId="013B976E" w14:textId="77777777" w:rsidR="009643EA" w:rsidRPr="00720AE5" w:rsidRDefault="009643EA" w:rsidP="0072789D">
            <w:r w:rsidRPr="00720AE5">
              <w:t>706</w:t>
            </w:r>
          </w:p>
        </w:tc>
        <w:tc>
          <w:tcPr>
            <w:tcW w:w="1842" w:type="dxa"/>
            <w:shd w:val="clear" w:color="auto" w:fill="auto"/>
            <w:noWrap/>
            <w:hideMark/>
          </w:tcPr>
          <w:p w14:paraId="662D0F3B" w14:textId="77777777" w:rsidR="009643EA" w:rsidRPr="00720AE5" w:rsidRDefault="009643EA" w:rsidP="0072789D">
            <w:r w:rsidRPr="00720AE5">
              <w:t xml:space="preserve">194 </w:t>
            </w:r>
            <w:r w:rsidRPr="00720AE5">
              <w:rPr>
                <w:rFonts w:hint="eastAsia"/>
              </w:rPr>
              <w:t>(</w:t>
            </w:r>
            <w:r w:rsidRPr="00720AE5">
              <w:t>27.4%</w:t>
            </w:r>
            <w:r w:rsidRPr="00720AE5">
              <w:rPr>
                <w:rFonts w:hint="eastAsia"/>
              </w:rPr>
              <w:t>)</w:t>
            </w:r>
          </w:p>
        </w:tc>
        <w:tc>
          <w:tcPr>
            <w:tcW w:w="1701" w:type="dxa"/>
            <w:shd w:val="clear" w:color="auto" w:fill="auto"/>
            <w:noWrap/>
            <w:hideMark/>
          </w:tcPr>
          <w:p w14:paraId="69AE3415" w14:textId="77777777" w:rsidR="009643EA" w:rsidRPr="00720AE5" w:rsidRDefault="009643EA" w:rsidP="0072789D">
            <w:r w:rsidRPr="00720AE5">
              <w:t xml:space="preserve">21 </w:t>
            </w:r>
            <w:r w:rsidRPr="00720AE5">
              <w:rPr>
                <w:rFonts w:hint="eastAsia"/>
              </w:rPr>
              <w:t>(</w:t>
            </w:r>
            <w:r w:rsidRPr="00720AE5">
              <w:t>2.9%</w:t>
            </w:r>
            <w:r w:rsidRPr="00720AE5">
              <w:rPr>
                <w:rFonts w:hint="eastAsia"/>
              </w:rPr>
              <w:t>)</w:t>
            </w:r>
          </w:p>
        </w:tc>
      </w:tr>
      <w:tr w:rsidR="00720AE5" w:rsidRPr="00720AE5" w14:paraId="52E3D05B" w14:textId="77777777" w:rsidTr="0072789D">
        <w:trPr>
          <w:trHeight w:val="300"/>
        </w:trPr>
        <w:tc>
          <w:tcPr>
            <w:tcW w:w="3544" w:type="dxa"/>
            <w:shd w:val="clear" w:color="auto" w:fill="auto"/>
            <w:hideMark/>
          </w:tcPr>
          <w:p w14:paraId="3451C8FB"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要医療児者支援体制加算</w:t>
            </w:r>
          </w:p>
        </w:tc>
        <w:tc>
          <w:tcPr>
            <w:tcW w:w="1276" w:type="dxa"/>
            <w:shd w:val="clear" w:color="auto" w:fill="auto"/>
            <w:noWrap/>
            <w:hideMark/>
          </w:tcPr>
          <w:p w14:paraId="40980506" w14:textId="77777777" w:rsidR="009643EA" w:rsidRPr="00720AE5" w:rsidRDefault="009643EA" w:rsidP="0072789D">
            <w:r w:rsidRPr="00720AE5">
              <w:t>692</w:t>
            </w:r>
          </w:p>
        </w:tc>
        <w:tc>
          <w:tcPr>
            <w:tcW w:w="1842" w:type="dxa"/>
            <w:shd w:val="clear" w:color="auto" w:fill="auto"/>
            <w:noWrap/>
            <w:hideMark/>
          </w:tcPr>
          <w:p w14:paraId="230587BB" w14:textId="77777777" w:rsidR="009643EA" w:rsidRPr="00720AE5" w:rsidRDefault="009643EA" w:rsidP="0072789D">
            <w:r w:rsidRPr="00720AE5">
              <w:t xml:space="preserve">173 </w:t>
            </w:r>
            <w:r w:rsidRPr="00720AE5">
              <w:rPr>
                <w:rFonts w:hint="eastAsia"/>
              </w:rPr>
              <w:t>(</w:t>
            </w:r>
            <w:r w:rsidRPr="00720AE5">
              <w:t>25.0%</w:t>
            </w:r>
            <w:r w:rsidRPr="00720AE5">
              <w:rPr>
                <w:rFonts w:hint="eastAsia"/>
              </w:rPr>
              <w:t>)</w:t>
            </w:r>
          </w:p>
        </w:tc>
        <w:tc>
          <w:tcPr>
            <w:tcW w:w="1701" w:type="dxa"/>
            <w:shd w:val="clear" w:color="auto" w:fill="auto"/>
            <w:noWrap/>
            <w:hideMark/>
          </w:tcPr>
          <w:p w14:paraId="2634CE87" w14:textId="77777777" w:rsidR="009643EA" w:rsidRPr="00720AE5" w:rsidRDefault="009643EA" w:rsidP="0072789D">
            <w:r w:rsidRPr="00720AE5">
              <w:t xml:space="preserve">11 </w:t>
            </w:r>
            <w:r w:rsidRPr="00720AE5">
              <w:rPr>
                <w:rFonts w:hint="eastAsia"/>
              </w:rPr>
              <w:t>(</w:t>
            </w:r>
            <w:r w:rsidRPr="00720AE5">
              <w:t>1.5%</w:t>
            </w:r>
            <w:r w:rsidRPr="00720AE5">
              <w:rPr>
                <w:rFonts w:hint="eastAsia"/>
              </w:rPr>
              <w:t>)</w:t>
            </w:r>
          </w:p>
        </w:tc>
      </w:tr>
      <w:tr w:rsidR="00720AE5" w:rsidRPr="00720AE5" w14:paraId="650DDB59" w14:textId="77777777" w:rsidTr="0072789D">
        <w:trPr>
          <w:trHeight w:val="300"/>
        </w:trPr>
        <w:tc>
          <w:tcPr>
            <w:tcW w:w="3544" w:type="dxa"/>
            <w:shd w:val="clear" w:color="auto" w:fill="auto"/>
            <w:hideMark/>
          </w:tcPr>
          <w:p w14:paraId="08BD1F8F"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精神障害者支援体制加算</w:t>
            </w:r>
          </w:p>
        </w:tc>
        <w:tc>
          <w:tcPr>
            <w:tcW w:w="1276" w:type="dxa"/>
            <w:shd w:val="clear" w:color="auto" w:fill="auto"/>
            <w:noWrap/>
            <w:hideMark/>
          </w:tcPr>
          <w:p w14:paraId="5A706506" w14:textId="77777777" w:rsidR="009643EA" w:rsidRPr="00720AE5" w:rsidRDefault="009643EA" w:rsidP="0072789D">
            <w:r w:rsidRPr="00720AE5">
              <w:t>712</w:t>
            </w:r>
          </w:p>
        </w:tc>
        <w:tc>
          <w:tcPr>
            <w:tcW w:w="1842" w:type="dxa"/>
            <w:shd w:val="clear" w:color="auto" w:fill="auto"/>
            <w:noWrap/>
            <w:hideMark/>
          </w:tcPr>
          <w:p w14:paraId="24E07A3D" w14:textId="77777777" w:rsidR="009643EA" w:rsidRPr="00720AE5" w:rsidRDefault="009643EA" w:rsidP="0072789D">
            <w:r w:rsidRPr="00720AE5">
              <w:t xml:space="preserve">216 </w:t>
            </w:r>
            <w:r w:rsidRPr="00720AE5">
              <w:rPr>
                <w:rFonts w:hint="eastAsia"/>
              </w:rPr>
              <w:t>(</w:t>
            </w:r>
            <w:r w:rsidRPr="00720AE5">
              <w:t>30.3%</w:t>
            </w:r>
            <w:r w:rsidRPr="00720AE5">
              <w:rPr>
                <w:rFonts w:hint="eastAsia"/>
              </w:rPr>
              <w:t>)</w:t>
            </w:r>
          </w:p>
        </w:tc>
        <w:tc>
          <w:tcPr>
            <w:tcW w:w="1701" w:type="dxa"/>
            <w:shd w:val="clear" w:color="auto" w:fill="auto"/>
            <w:noWrap/>
            <w:hideMark/>
          </w:tcPr>
          <w:p w14:paraId="52BE2E95" w14:textId="77777777" w:rsidR="009643EA" w:rsidRPr="00720AE5" w:rsidRDefault="009643EA" w:rsidP="0072789D">
            <w:r w:rsidRPr="00720AE5">
              <w:t xml:space="preserve">28 </w:t>
            </w:r>
            <w:r w:rsidRPr="00720AE5">
              <w:rPr>
                <w:rFonts w:hint="eastAsia"/>
              </w:rPr>
              <w:t>(</w:t>
            </w:r>
            <w:r w:rsidRPr="00720AE5">
              <w:t>3.9%</w:t>
            </w:r>
            <w:r w:rsidRPr="00720AE5">
              <w:rPr>
                <w:rFonts w:hint="eastAsia"/>
              </w:rPr>
              <w:t>)</w:t>
            </w:r>
          </w:p>
        </w:tc>
      </w:tr>
      <w:tr w:rsidR="00720AE5" w:rsidRPr="00720AE5" w14:paraId="0342135D" w14:textId="77777777" w:rsidTr="0072789D">
        <w:trPr>
          <w:trHeight w:val="70"/>
        </w:trPr>
        <w:tc>
          <w:tcPr>
            <w:tcW w:w="3544" w:type="dxa"/>
            <w:shd w:val="clear" w:color="auto" w:fill="auto"/>
            <w:hideMark/>
          </w:tcPr>
          <w:p w14:paraId="5FA4E1A3" w14:textId="77777777" w:rsidR="009643EA" w:rsidRPr="00720AE5" w:rsidRDefault="009643EA" w:rsidP="0072789D">
            <w:pPr>
              <w:ind w:left="181" w:hanging="210"/>
              <w:rPr>
                <w:rFonts w:ascii="游明朝" w:eastAsia="游明朝" w:hAnsi="游明朝"/>
                <w:sz w:val="20"/>
                <w:szCs w:val="20"/>
              </w:rPr>
            </w:pPr>
            <w:r w:rsidRPr="00720AE5">
              <w:rPr>
                <w:rFonts w:ascii="游明朝" w:eastAsia="游明朝" w:hAnsi="游明朝" w:hint="eastAsia"/>
                <w:sz w:val="20"/>
                <w:szCs w:val="20"/>
              </w:rPr>
              <w:t>ピアサポート体制加算</w:t>
            </w:r>
          </w:p>
        </w:tc>
        <w:tc>
          <w:tcPr>
            <w:tcW w:w="1276" w:type="dxa"/>
            <w:shd w:val="clear" w:color="auto" w:fill="auto"/>
            <w:noWrap/>
            <w:hideMark/>
          </w:tcPr>
          <w:p w14:paraId="5371112A" w14:textId="77777777" w:rsidR="009643EA" w:rsidRPr="00720AE5" w:rsidRDefault="009643EA" w:rsidP="0072789D">
            <w:r w:rsidRPr="00720AE5">
              <w:t>672</w:t>
            </w:r>
          </w:p>
        </w:tc>
        <w:tc>
          <w:tcPr>
            <w:tcW w:w="1842" w:type="dxa"/>
            <w:shd w:val="clear" w:color="auto" w:fill="auto"/>
            <w:noWrap/>
            <w:hideMark/>
          </w:tcPr>
          <w:p w14:paraId="33AC6820" w14:textId="77777777" w:rsidR="009643EA" w:rsidRPr="00720AE5" w:rsidRDefault="009643EA" w:rsidP="0072789D">
            <w:r w:rsidRPr="00720AE5">
              <w:t xml:space="preserve">23 </w:t>
            </w:r>
            <w:r w:rsidRPr="00720AE5">
              <w:rPr>
                <w:rFonts w:hint="eastAsia"/>
              </w:rPr>
              <w:t>(</w:t>
            </w:r>
            <w:r w:rsidRPr="00720AE5">
              <w:t>3.4%</w:t>
            </w:r>
            <w:r w:rsidRPr="00720AE5">
              <w:rPr>
                <w:rFonts w:hint="eastAsia"/>
              </w:rPr>
              <w:t>)</w:t>
            </w:r>
          </w:p>
        </w:tc>
        <w:tc>
          <w:tcPr>
            <w:tcW w:w="1701" w:type="dxa"/>
            <w:shd w:val="clear" w:color="auto" w:fill="auto"/>
            <w:noWrap/>
            <w:hideMark/>
          </w:tcPr>
          <w:p w14:paraId="782374BB" w14:textId="77777777" w:rsidR="009643EA" w:rsidRPr="00720AE5" w:rsidRDefault="009643EA" w:rsidP="0072789D">
            <w:r w:rsidRPr="00720AE5">
              <w:t xml:space="preserve">15 </w:t>
            </w:r>
            <w:r w:rsidRPr="00720AE5">
              <w:rPr>
                <w:rFonts w:hint="eastAsia"/>
              </w:rPr>
              <w:t>(</w:t>
            </w:r>
            <w:r w:rsidRPr="00720AE5">
              <w:t>2.2%</w:t>
            </w:r>
            <w:r w:rsidRPr="00720AE5">
              <w:rPr>
                <w:rFonts w:hint="eastAsia"/>
              </w:rPr>
              <w:t>)</w:t>
            </w:r>
          </w:p>
        </w:tc>
      </w:tr>
    </w:tbl>
    <w:p w14:paraId="18ED79C8" w14:textId="127CC742" w:rsidR="009643EA" w:rsidRPr="00720AE5" w:rsidRDefault="007C2296" w:rsidP="009643EA">
      <w:pPr>
        <w:ind w:left="182" w:hanging="211"/>
        <w:rPr>
          <w:rFonts w:ascii="HG丸ｺﾞｼｯｸM-PRO" w:eastAsia="HG丸ｺﾞｼｯｸM-PRO" w:hAnsi="HG丸ｺﾞｼｯｸM-PRO"/>
          <w:b/>
          <w:bCs/>
          <w:szCs w:val="21"/>
        </w:rPr>
      </w:pPr>
      <w:r>
        <w:rPr>
          <w:rFonts w:ascii="Segoe UI Symbol" w:eastAsia="HG丸ｺﾞｼｯｸM-PRO" w:hAnsi="Segoe UI Symbol" w:cs="Segoe UI Symbol" w:hint="eastAsia"/>
          <w:b/>
          <w:szCs w:val="21"/>
        </w:rPr>
        <w:t>🔶</w:t>
      </w:r>
      <w:r w:rsidR="009643EA" w:rsidRPr="00720AE5">
        <w:rPr>
          <w:rFonts w:ascii="HG丸ｺﾞｼｯｸM-PRO" w:eastAsia="HG丸ｺﾞｼｯｸM-PRO" w:hAnsi="HG丸ｺﾞｼｯｸM-PRO" w:hint="eastAsia"/>
          <w:b/>
          <w:bCs/>
          <w:szCs w:val="21"/>
        </w:rPr>
        <w:t>加算に該当するが請求をしていない理由</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207"/>
        <w:gridCol w:w="1458"/>
        <w:gridCol w:w="1990"/>
        <w:gridCol w:w="1382"/>
      </w:tblGrid>
      <w:tr w:rsidR="00720AE5" w:rsidRPr="00720AE5" w14:paraId="6F7E86FA" w14:textId="77777777" w:rsidTr="0072789D">
        <w:trPr>
          <w:trHeight w:val="70"/>
        </w:trPr>
        <w:tc>
          <w:tcPr>
            <w:tcW w:w="1433" w:type="dxa"/>
            <w:shd w:val="clear" w:color="auto" w:fill="FFF2CC"/>
            <w:noWrap/>
            <w:hideMark/>
          </w:tcPr>
          <w:p w14:paraId="69659A77"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有効回答数</w:t>
            </w:r>
          </w:p>
        </w:tc>
        <w:tc>
          <w:tcPr>
            <w:tcW w:w="2207" w:type="dxa"/>
            <w:shd w:val="clear" w:color="auto" w:fill="FFF2CC"/>
            <w:noWrap/>
            <w:hideMark/>
          </w:tcPr>
          <w:p w14:paraId="79E3A988"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手続きが煩雑なため</w:t>
            </w:r>
          </w:p>
        </w:tc>
        <w:tc>
          <w:tcPr>
            <w:tcW w:w="1458" w:type="dxa"/>
            <w:shd w:val="clear" w:color="auto" w:fill="FFF2CC"/>
            <w:noWrap/>
            <w:hideMark/>
          </w:tcPr>
          <w:p w14:paraId="2DEBD299"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知らなかった</w:t>
            </w:r>
          </w:p>
        </w:tc>
        <w:tc>
          <w:tcPr>
            <w:tcW w:w="1990" w:type="dxa"/>
            <w:shd w:val="clear" w:color="auto" w:fill="FFF2CC"/>
            <w:noWrap/>
            <w:hideMark/>
          </w:tcPr>
          <w:p w14:paraId="4AFB0BBA"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内容が分からない</w:t>
            </w:r>
          </w:p>
        </w:tc>
        <w:tc>
          <w:tcPr>
            <w:tcW w:w="1382" w:type="dxa"/>
            <w:shd w:val="clear" w:color="auto" w:fill="FFF2CC"/>
            <w:noWrap/>
            <w:hideMark/>
          </w:tcPr>
          <w:p w14:paraId="1BFDB7BD"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その他</w:t>
            </w:r>
          </w:p>
        </w:tc>
      </w:tr>
      <w:tr w:rsidR="00720AE5" w:rsidRPr="00720AE5" w14:paraId="539E8095" w14:textId="77777777" w:rsidTr="0072789D">
        <w:trPr>
          <w:trHeight w:val="70"/>
        </w:trPr>
        <w:tc>
          <w:tcPr>
            <w:tcW w:w="1433" w:type="dxa"/>
            <w:shd w:val="clear" w:color="auto" w:fill="auto"/>
            <w:noWrap/>
            <w:hideMark/>
          </w:tcPr>
          <w:p w14:paraId="640D234C"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sz w:val="20"/>
                <w:szCs w:val="21"/>
              </w:rPr>
              <w:t>413</w:t>
            </w:r>
          </w:p>
        </w:tc>
        <w:tc>
          <w:tcPr>
            <w:tcW w:w="2207" w:type="dxa"/>
            <w:shd w:val="clear" w:color="auto" w:fill="auto"/>
            <w:noWrap/>
            <w:hideMark/>
          </w:tcPr>
          <w:p w14:paraId="67100BD3" w14:textId="77777777" w:rsidR="009643EA" w:rsidRPr="00720AE5" w:rsidRDefault="009643EA" w:rsidP="0072789D">
            <w:r w:rsidRPr="00720AE5">
              <w:t xml:space="preserve">187 </w:t>
            </w:r>
            <w:r w:rsidRPr="00720AE5">
              <w:rPr>
                <w:rFonts w:hint="eastAsia"/>
              </w:rPr>
              <w:t>(</w:t>
            </w:r>
            <w:r w:rsidRPr="00720AE5">
              <w:t>45.2%</w:t>
            </w:r>
            <w:r w:rsidRPr="00720AE5">
              <w:rPr>
                <w:rFonts w:hint="eastAsia"/>
              </w:rPr>
              <w:t>)</w:t>
            </w:r>
          </w:p>
        </w:tc>
        <w:tc>
          <w:tcPr>
            <w:tcW w:w="1458" w:type="dxa"/>
            <w:shd w:val="clear" w:color="auto" w:fill="auto"/>
            <w:noWrap/>
            <w:hideMark/>
          </w:tcPr>
          <w:p w14:paraId="6DA28919" w14:textId="77777777" w:rsidR="009643EA" w:rsidRPr="00720AE5" w:rsidRDefault="009643EA" w:rsidP="0072789D">
            <w:r w:rsidRPr="00720AE5">
              <w:t xml:space="preserve">31 </w:t>
            </w:r>
            <w:r w:rsidRPr="00720AE5">
              <w:rPr>
                <w:rFonts w:hint="eastAsia"/>
              </w:rPr>
              <w:t>(</w:t>
            </w:r>
            <w:r w:rsidRPr="00720AE5">
              <w:t>7.5%</w:t>
            </w:r>
            <w:r w:rsidRPr="00720AE5">
              <w:rPr>
                <w:rFonts w:hint="eastAsia"/>
              </w:rPr>
              <w:t>)</w:t>
            </w:r>
          </w:p>
        </w:tc>
        <w:tc>
          <w:tcPr>
            <w:tcW w:w="1990" w:type="dxa"/>
            <w:shd w:val="clear" w:color="auto" w:fill="auto"/>
            <w:noWrap/>
            <w:hideMark/>
          </w:tcPr>
          <w:p w14:paraId="0F72700F" w14:textId="77777777" w:rsidR="009643EA" w:rsidRPr="00720AE5" w:rsidRDefault="009643EA" w:rsidP="0072789D">
            <w:r w:rsidRPr="00720AE5">
              <w:t xml:space="preserve">118 </w:t>
            </w:r>
            <w:r w:rsidRPr="00720AE5">
              <w:rPr>
                <w:rFonts w:hint="eastAsia"/>
              </w:rPr>
              <w:t>(</w:t>
            </w:r>
            <w:r w:rsidRPr="00720AE5">
              <w:t>28.5%</w:t>
            </w:r>
            <w:r w:rsidRPr="00720AE5">
              <w:rPr>
                <w:rFonts w:hint="eastAsia"/>
              </w:rPr>
              <w:t>)</w:t>
            </w:r>
          </w:p>
        </w:tc>
        <w:tc>
          <w:tcPr>
            <w:tcW w:w="1382" w:type="dxa"/>
            <w:shd w:val="clear" w:color="auto" w:fill="auto"/>
            <w:noWrap/>
            <w:hideMark/>
          </w:tcPr>
          <w:p w14:paraId="3441992F" w14:textId="77777777" w:rsidR="009643EA" w:rsidRPr="00720AE5" w:rsidRDefault="009643EA" w:rsidP="0072789D">
            <w:r w:rsidRPr="00720AE5">
              <w:t xml:space="preserve">77 </w:t>
            </w:r>
            <w:r w:rsidRPr="00720AE5">
              <w:rPr>
                <w:rFonts w:hint="eastAsia"/>
              </w:rPr>
              <w:t>(</w:t>
            </w:r>
            <w:r w:rsidRPr="00720AE5">
              <w:t>18.6%</w:t>
            </w:r>
            <w:r w:rsidRPr="00720AE5">
              <w:rPr>
                <w:rFonts w:hint="eastAsia"/>
              </w:rPr>
              <w:t>)</w:t>
            </w:r>
          </w:p>
        </w:tc>
      </w:tr>
    </w:tbl>
    <w:p w14:paraId="02B7AC2C" w14:textId="1DB25C28" w:rsidR="009643EA" w:rsidRPr="00720AE5" w:rsidRDefault="007C2296" w:rsidP="009643EA">
      <w:pPr>
        <w:ind w:left="182" w:hanging="211"/>
        <w:rPr>
          <w:rFonts w:ascii="HG丸ｺﾞｼｯｸM-PRO" w:eastAsia="HG丸ｺﾞｼｯｸM-PRO" w:hAnsi="HG丸ｺﾞｼｯｸM-PRO"/>
          <w:b/>
          <w:bCs/>
          <w:szCs w:val="21"/>
        </w:rPr>
      </w:pPr>
      <w:r>
        <w:rPr>
          <w:rFonts w:ascii="Segoe UI Symbol" w:eastAsia="HG丸ｺﾞｼｯｸM-PRO" w:hAnsi="Segoe UI Symbol" w:cs="Segoe UI Symbol" w:hint="eastAsia"/>
          <w:b/>
          <w:szCs w:val="21"/>
        </w:rPr>
        <w:t>🔶</w:t>
      </w:r>
      <w:r w:rsidR="009643EA" w:rsidRPr="00720AE5">
        <w:rPr>
          <w:rFonts w:ascii="HG丸ｺﾞｼｯｸM-PRO" w:eastAsia="HG丸ｺﾞｼｯｸM-PRO" w:hAnsi="HG丸ｺﾞｼｯｸM-PRO" w:hint="eastAsia"/>
          <w:b/>
          <w:bCs/>
          <w:szCs w:val="21"/>
        </w:rPr>
        <w:t>令和３年度報酬改定に伴う事業所の運営状況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315"/>
        <w:gridCol w:w="2315"/>
        <w:gridCol w:w="2315"/>
      </w:tblGrid>
      <w:tr w:rsidR="00720AE5" w:rsidRPr="00720AE5" w14:paraId="7094DA46" w14:textId="77777777" w:rsidTr="0072789D">
        <w:trPr>
          <w:trHeight w:val="70"/>
        </w:trPr>
        <w:tc>
          <w:tcPr>
            <w:tcW w:w="1418" w:type="dxa"/>
            <w:shd w:val="clear" w:color="auto" w:fill="FFF2CC"/>
            <w:noWrap/>
            <w:hideMark/>
          </w:tcPr>
          <w:p w14:paraId="5B54D7DE"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有効回答数</w:t>
            </w:r>
          </w:p>
        </w:tc>
        <w:tc>
          <w:tcPr>
            <w:tcW w:w="2315" w:type="dxa"/>
            <w:shd w:val="clear" w:color="auto" w:fill="FFF2CC"/>
            <w:noWrap/>
            <w:hideMark/>
          </w:tcPr>
          <w:p w14:paraId="60EA4F38"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運営が改善した</w:t>
            </w:r>
          </w:p>
        </w:tc>
        <w:tc>
          <w:tcPr>
            <w:tcW w:w="2315" w:type="dxa"/>
            <w:shd w:val="clear" w:color="auto" w:fill="FFF2CC"/>
            <w:noWrap/>
            <w:hideMark/>
          </w:tcPr>
          <w:p w14:paraId="17EDF395"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改善していない</w:t>
            </w:r>
          </w:p>
        </w:tc>
        <w:tc>
          <w:tcPr>
            <w:tcW w:w="2315" w:type="dxa"/>
            <w:shd w:val="clear" w:color="auto" w:fill="FFF2CC"/>
            <w:noWrap/>
            <w:hideMark/>
          </w:tcPr>
          <w:p w14:paraId="1EA6659C"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hint="eastAsia"/>
                <w:sz w:val="20"/>
                <w:szCs w:val="21"/>
              </w:rPr>
              <w:t>分からない</w:t>
            </w:r>
          </w:p>
        </w:tc>
      </w:tr>
      <w:tr w:rsidR="009643EA" w:rsidRPr="00720AE5" w14:paraId="3E5814CD" w14:textId="77777777" w:rsidTr="0072789D">
        <w:trPr>
          <w:trHeight w:val="118"/>
        </w:trPr>
        <w:tc>
          <w:tcPr>
            <w:tcW w:w="1418" w:type="dxa"/>
            <w:shd w:val="clear" w:color="auto" w:fill="auto"/>
            <w:noWrap/>
            <w:hideMark/>
          </w:tcPr>
          <w:p w14:paraId="1986B002" w14:textId="77777777" w:rsidR="009643EA" w:rsidRPr="00720AE5" w:rsidRDefault="009643EA" w:rsidP="0072789D">
            <w:pPr>
              <w:ind w:left="181" w:hanging="210"/>
              <w:rPr>
                <w:rFonts w:ascii="游明朝" w:eastAsia="游明朝" w:hAnsi="游明朝"/>
                <w:sz w:val="20"/>
                <w:szCs w:val="21"/>
              </w:rPr>
            </w:pPr>
            <w:r w:rsidRPr="00720AE5">
              <w:rPr>
                <w:rFonts w:ascii="游明朝" w:eastAsia="游明朝" w:hAnsi="游明朝"/>
                <w:sz w:val="20"/>
                <w:szCs w:val="21"/>
              </w:rPr>
              <w:t>733</w:t>
            </w:r>
          </w:p>
        </w:tc>
        <w:tc>
          <w:tcPr>
            <w:tcW w:w="2315" w:type="dxa"/>
            <w:shd w:val="clear" w:color="auto" w:fill="auto"/>
            <w:noWrap/>
            <w:hideMark/>
          </w:tcPr>
          <w:p w14:paraId="5F1B0AE0" w14:textId="77777777" w:rsidR="009643EA" w:rsidRPr="00720AE5" w:rsidRDefault="009643EA" w:rsidP="0072789D">
            <w:r w:rsidRPr="00720AE5">
              <w:t xml:space="preserve">118 </w:t>
            </w:r>
            <w:r w:rsidRPr="00720AE5">
              <w:rPr>
                <w:rFonts w:hint="eastAsia"/>
              </w:rPr>
              <w:t>(</w:t>
            </w:r>
            <w:r w:rsidRPr="00720AE5">
              <w:t>16.0%</w:t>
            </w:r>
            <w:r w:rsidRPr="00720AE5">
              <w:rPr>
                <w:rFonts w:hint="eastAsia"/>
              </w:rPr>
              <w:t>)</w:t>
            </w:r>
          </w:p>
        </w:tc>
        <w:tc>
          <w:tcPr>
            <w:tcW w:w="2315" w:type="dxa"/>
            <w:shd w:val="clear" w:color="auto" w:fill="auto"/>
            <w:noWrap/>
            <w:hideMark/>
          </w:tcPr>
          <w:p w14:paraId="2B7D1E86" w14:textId="77777777" w:rsidR="009643EA" w:rsidRPr="00720AE5" w:rsidRDefault="009643EA" w:rsidP="0072789D">
            <w:r w:rsidRPr="00720AE5">
              <w:t xml:space="preserve">250 </w:t>
            </w:r>
            <w:r w:rsidRPr="00720AE5">
              <w:rPr>
                <w:rFonts w:hint="eastAsia"/>
              </w:rPr>
              <w:t>(</w:t>
            </w:r>
            <w:r w:rsidRPr="00720AE5">
              <w:t>34.1%</w:t>
            </w:r>
            <w:r w:rsidRPr="00720AE5">
              <w:rPr>
                <w:rFonts w:hint="eastAsia"/>
              </w:rPr>
              <w:t>)</w:t>
            </w:r>
          </w:p>
        </w:tc>
        <w:tc>
          <w:tcPr>
            <w:tcW w:w="2315" w:type="dxa"/>
            <w:shd w:val="clear" w:color="auto" w:fill="auto"/>
            <w:noWrap/>
            <w:hideMark/>
          </w:tcPr>
          <w:p w14:paraId="7A08CAC6" w14:textId="77777777" w:rsidR="009643EA" w:rsidRPr="00720AE5" w:rsidRDefault="009643EA" w:rsidP="0072789D">
            <w:r w:rsidRPr="00720AE5">
              <w:t xml:space="preserve">365 </w:t>
            </w:r>
            <w:r w:rsidRPr="00720AE5">
              <w:rPr>
                <w:rFonts w:hint="eastAsia"/>
              </w:rPr>
              <w:t>(</w:t>
            </w:r>
            <w:r w:rsidRPr="00720AE5">
              <w:t>49.7%</w:t>
            </w:r>
            <w:r w:rsidRPr="00720AE5">
              <w:rPr>
                <w:rFonts w:hint="eastAsia"/>
              </w:rPr>
              <w:t>)</w:t>
            </w:r>
          </w:p>
        </w:tc>
      </w:tr>
    </w:tbl>
    <w:p w14:paraId="5422D483" w14:textId="77777777" w:rsidR="009643EA" w:rsidRPr="00720AE5" w:rsidRDefault="009643EA" w:rsidP="009643EA">
      <w:pPr>
        <w:spacing w:line="100" w:lineRule="exact"/>
        <w:ind w:left="182" w:hanging="210"/>
        <w:rPr>
          <w:rFonts w:ascii="HG丸ｺﾞｼｯｸM-PRO" w:eastAsia="HG丸ｺﾞｼｯｸM-PRO" w:hAnsi="HG丸ｺﾞｼｯｸM-PRO"/>
          <w:sz w:val="16"/>
          <w:szCs w:val="16"/>
        </w:rPr>
      </w:pPr>
    </w:p>
    <w:p w14:paraId="573F8FD6" w14:textId="77777777" w:rsidR="009643EA" w:rsidRPr="00720AE5" w:rsidRDefault="009643EA" w:rsidP="009626C6">
      <w:pPr>
        <w:spacing w:line="240" w:lineRule="exact"/>
        <w:ind w:left="182" w:hanging="210"/>
        <w:rPr>
          <w:rFonts w:ascii="HG丸ｺﾞｼｯｸM-PRO" w:eastAsia="HG丸ｺﾞｼｯｸM-PRO" w:hAnsi="HG丸ｺﾞｼｯｸM-PRO"/>
          <w:b/>
          <w:szCs w:val="21"/>
        </w:rPr>
      </w:pPr>
    </w:p>
    <w:p w14:paraId="3C7DF450" w14:textId="77777777" w:rsidR="009643EA" w:rsidRPr="00720AE5" w:rsidRDefault="009643EA" w:rsidP="009626C6">
      <w:pPr>
        <w:spacing w:line="260" w:lineRule="exact"/>
        <w:ind w:left="182" w:hanging="210"/>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（表４－２）大阪府調査「相談支援事業所に関する調査」（厚労省調査に府独自項目を追加）</w:t>
      </w:r>
    </w:p>
    <w:p w14:paraId="4712664C" w14:textId="77777777" w:rsidR="009643EA" w:rsidRPr="00720AE5" w:rsidRDefault="009643EA" w:rsidP="009626C6">
      <w:pPr>
        <w:spacing w:line="260" w:lineRule="exact"/>
        <w:ind w:left="182"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b/>
          <w:szCs w:val="21"/>
        </w:rPr>
        <w:t xml:space="preserve">　　　　　　</w:t>
      </w:r>
      <w:r w:rsidRPr="00720AE5">
        <w:rPr>
          <w:rFonts w:ascii="HG丸ｺﾞｼｯｸM-PRO" w:eastAsia="HG丸ｺﾞｼｯｸM-PRO" w:hAnsi="HG丸ｺﾞｼｯｸM-PRO" w:hint="eastAsia"/>
          <w:szCs w:val="21"/>
        </w:rPr>
        <w:t>調査対象：府内相談支援事業所　1,</w:t>
      </w:r>
      <w:r w:rsidRPr="00720AE5">
        <w:rPr>
          <w:rFonts w:ascii="HG丸ｺﾞｼｯｸM-PRO" w:eastAsia="HG丸ｺﾞｼｯｸM-PRO" w:hAnsi="HG丸ｺﾞｼｯｸM-PRO"/>
          <w:szCs w:val="21"/>
        </w:rPr>
        <w:t>188</w:t>
      </w:r>
      <w:r w:rsidRPr="00720AE5">
        <w:rPr>
          <w:rFonts w:ascii="HG丸ｺﾞｼｯｸM-PRO" w:eastAsia="HG丸ｺﾞｼｯｸM-PRO" w:hAnsi="HG丸ｺﾞｼｯｸM-PRO" w:hint="eastAsia"/>
          <w:szCs w:val="21"/>
        </w:rPr>
        <w:t>か所（令和</w:t>
      </w:r>
      <w:r w:rsidRPr="00720AE5">
        <w:rPr>
          <w:rFonts w:ascii="HG丸ｺﾞｼｯｸM-PRO" w:eastAsia="HG丸ｺﾞｼｯｸM-PRO" w:hAnsi="HG丸ｺﾞｼｯｸM-PRO"/>
          <w:szCs w:val="21"/>
        </w:rPr>
        <w:t>4.4.1</w:t>
      </w:r>
      <w:r w:rsidRPr="00720AE5">
        <w:rPr>
          <w:rFonts w:ascii="HG丸ｺﾞｼｯｸM-PRO" w:eastAsia="HG丸ｺﾞｼｯｸM-PRO" w:hAnsi="HG丸ｺﾞｼｯｸM-PRO" w:hint="eastAsia"/>
          <w:szCs w:val="21"/>
        </w:rPr>
        <w:t>時点）</w:t>
      </w:r>
    </w:p>
    <w:p w14:paraId="27EB4528" w14:textId="76A6A155" w:rsidR="009643EA" w:rsidRPr="00720AE5" w:rsidRDefault="007C2296" w:rsidP="009626C6">
      <w:pPr>
        <w:spacing w:line="260" w:lineRule="exact"/>
        <w:ind w:left="211" w:hanging="210"/>
        <w:rPr>
          <w:rFonts w:ascii="HG丸ｺﾞｼｯｸM-PRO" w:eastAsia="HG丸ｺﾞｼｯｸM-PRO" w:hAnsi="HG丸ｺﾞｼｯｸM-PRO"/>
          <w:b/>
        </w:rPr>
      </w:pPr>
      <w:r>
        <w:rPr>
          <w:rFonts w:ascii="Segoe UI Symbol" w:eastAsia="HG丸ｺﾞｼｯｸM-PRO" w:hAnsi="Segoe UI Symbol" w:cs="Segoe UI Symbol" w:hint="eastAsia"/>
          <w:b/>
          <w:szCs w:val="21"/>
        </w:rPr>
        <w:t>🔶</w:t>
      </w:r>
      <w:r w:rsidR="009643EA" w:rsidRPr="00720AE5">
        <w:rPr>
          <w:rFonts w:ascii="HG丸ｺﾞｼｯｸM-PRO" w:eastAsia="HG丸ｺﾞｼｯｸM-PRO" w:hAnsi="HG丸ｺﾞｼｯｸM-PRO" w:hint="eastAsia"/>
          <w:b/>
        </w:rPr>
        <w:t>基本相談以外で報酬に反映されない相談対応について</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8"/>
        <w:gridCol w:w="1694"/>
      </w:tblGrid>
      <w:tr w:rsidR="00720AE5" w:rsidRPr="00720AE5" w14:paraId="25E18197" w14:textId="77777777" w:rsidTr="0072789D">
        <w:trPr>
          <w:trHeight w:val="167"/>
        </w:trPr>
        <w:tc>
          <w:tcPr>
            <w:tcW w:w="2835" w:type="dxa"/>
            <w:shd w:val="clear" w:color="auto" w:fill="FFF2CC"/>
            <w:vAlign w:val="center"/>
            <w:hideMark/>
          </w:tcPr>
          <w:p w14:paraId="07C8D751"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１週間の平均対応回数</w:t>
            </w:r>
          </w:p>
        </w:tc>
        <w:tc>
          <w:tcPr>
            <w:tcW w:w="4118" w:type="dxa"/>
            <w:shd w:val="clear" w:color="auto" w:fill="auto"/>
            <w:hideMark/>
          </w:tcPr>
          <w:p w14:paraId="3EF8F25A" w14:textId="03E1C3D9" w:rsidR="009643EA" w:rsidRPr="00610C29" w:rsidRDefault="00152144" w:rsidP="009626C6">
            <w:pPr>
              <w:spacing w:line="260" w:lineRule="exact"/>
              <w:ind w:left="200" w:hangingChars="100" w:hanging="200"/>
              <w:rPr>
                <w:rFonts w:ascii="游明朝" w:eastAsia="游明朝" w:hAnsi="游明朝"/>
                <w:sz w:val="20"/>
                <w:szCs w:val="21"/>
              </w:rPr>
            </w:pPr>
            <w:r w:rsidRPr="00610C29">
              <w:rPr>
                <w:rFonts w:ascii="游明朝" w:eastAsia="游明朝" w:hAnsi="游明朝" w:hint="eastAsia"/>
                <w:sz w:val="20"/>
                <w:szCs w:val="21"/>
              </w:rPr>
              <w:t>(有効回答数5</w:t>
            </w:r>
            <w:r w:rsidRPr="00610C29">
              <w:rPr>
                <w:rFonts w:ascii="游明朝" w:eastAsia="游明朝" w:hAnsi="游明朝"/>
                <w:sz w:val="20"/>
                <w:szCs w:val="21"/>
              </w:rPr>
              <w:t>59)</w:t>
            </w:r>
            <w:r w:rsidRPr="00610C29">
              <w:rPr>
                <w:rFonts w:ascii="游明朝" w:eastAsia="游明朝" w:hAnsi="游明朝" w:hint="eastAsia"/>
                <w:sz w:val="20"/>
                <w:szCs w:val="21"/>
              </w:rPr>
              <w:t xml:space="preserve">　</w:t>
            </w:r>
            <w:r w:rsidR="009643EA" w:rsidRPr="00610C29">
              <w:rPr>
                <w:rFonts w:ascii="游明朝" w:eastAsia="游明朝" w:hAnsi="游明朝" w:hint="eastAsia"/>
                <w:sz w:val="20"/>
                <w:szCs w:val="21"/>
              </w:rPr>
              <w:t>12回</w:t>
            </w:r>
            <w:r w:rsidRPr="00610C29">
              <w:rPr>
                <w:rFonts w:ascii="游明朝" w:eastAsia="游明朝" w:hAnsi="游明朝" w:hint="eastAsia"/>
                <w:sz w:val="20"/>
                <w:szCs w:val="21"/>
              </w:rPr>
              <w:t>／1事業所</w:t>
            </w:r>
          </w:p>
        </w:tc>
        <w:tc>
          <w:tcPr>
            <w:tcW w:w="1694" w:type="dxa"/>
            <w:shd w:val="clear" w:color="auto" w:fill="auto"/>
            <w:noWrap/>
            <w:hideMark/>
          </w:tcPr>
          <w:p w14:paraId="6F763BD0"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合計：6,</w:t>
            </w:r>
            <w:r w:rsidRPr="00720AE5">
              <w:rPr>
                <w:rFonts w:ascii="游明朝" w:eastAsia="游明朝" w:hAnsi="游明朝"/>
                <w:sz w:val="20"/>
                <w:szCs w:val="21"/>
              </w:rPr>
              <w:t>704</w:t>
            </w:r>
            <w:r w:rsidRPr="00720AE5">
              <w:rPr>
                <w:rFonts w:ascii="游明朝" w:eastAsia="游明朝" w:hAnsi="游明朝" w:hint="eastAsia"/>
                <w:sz w:val="20"/>
                <w:szCs w:val="21"/>
              </w:rPr>
              <w:t>回</w:t>
            </w:r>
          </w:p>
        </w:tc>
      </w:tr>
      <w:tr w:rsidR="00720AE5" w:rsidRPr="00720AE5" w14:paraId="3D7A28EF" w14:textId="77777777" w:rsidTr="0072789D">
        <w:trPr>
          <w:trHeight w:val="74"/>
        </w:trPr>
        <w:tc>
          <w:tcPr>
            <w:tcW w:w="2835" w:type="dxa"/>
            <w:shd w:val="clear" w:color="auto" w:fill="FFF2CC"/>
            <w:noWrap/>
            <w:vAlign w:val="center"/>
            <w:hideMark/>
          </w:tcPr>
          <w:p w14:paraId="57354E67"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１日当たりの平均所要時間</w:t>
            </w:r>
          </w:p>
        </w:tc>
        <w:tc>
          <w:tcPr>
            <w:tcW w:w="4118" w:type="dxa"/>
            <w:shd w:val="clear" w:color="auto" w:fill="auto"/>
            <w:hideMark/>
          </w:tcPr>
          <w:p w14:paraId="330DA960" w14:textId="4664DD91" w:rsidR="009643EA" w:rsidRPr="00610C29" w:rsidRDefault="00152144" w:rsidP="009626C6">
            <w:pPr>
              <w:spacing w:line="260" w:lineRule="exact"/>
              <w:ind w:left="200" w:hangingChars="100" w:hanging="200"/>
              <w:rPr>
                <w:rFonts w:ascii="游明朝" w:eastAsia="游明朝" w:hAnsi="游明朝"/>
                <w:sz w:val="20"/>
                <w:szCs w:val="21"/>
              </w:rPr>
            </w:pPr>
            <w:r w:rsidRPr="00610C29">
              <w:rPr>
                <w:rFonts w:ascii="游明朝" w:eastAsia="游明朝" w:hAnsi="游明朝" w:hint="eastAsia"/>
                <w:sz w:val="20"/>
                <w:szCs w:val="21"/>
              </w:rPr>
              <w:t>(有効回答数5</w:t>
            </w:r>
            <w:r w:rsidRPr="00610C29">
              <w:rPr>
                <w:rFonts w:ascii="游明朝" w:eastAsia="游明朝" w:hAnsi="游明朝"/>
                <w:sz w:val="20"/>
                <w:szCs w:val="21"/>
              </w:rPr>
              <w:t>59)</w:t>
            </w:r>
            <w:r w:rsidRPr="00610C29">
              <w:rPr>
                <w:rFonts w:ascii="游明朝" w:eastAsia="游明朝" w:hAnsi="游明朝" w:hint="eastAsia"/>
                <w:sz w:val="20"/>
                <w:szCs w:val="21"/>
              </w:rPr>
              <w:t xml:space="preserve">　8</w:t>
            </w:r>
            <w:r w:rsidRPr="00610C29">
              <w:rPr>
                <w:rFonts w:ascii="游明朝" w:eastAsia="游明朝" w:hAnsi="游明朝"/>
                <w:sz w:val="20"/>
                <w:szCs w:val="21"/>
              </w:rPr>
              <w:t>9.4</w:t>
            </w:r>
            <w:r w:rsidRPr="00610C29">
              <w:rPr>
                <w:rFonts w:ascii="游明朝" w:eastAsia="游明朝" w:hAnsi="游明朝" w:hint="eastAsia"/>
                <w:sz w:val="20"/>
                <w:szCs w:val="21"/>
              </w:rPr>
              <w:t>分／1事業所</w:t>
            </w:r>
          </w:p>
        </w:tc>
        <w:tc>
          <w:tcPr>
            <w:tcW w:w="1694" w:type="dxa"/>
            <w:shd w:val="clear" w:color="auto" w:fill="auto"/>
            <w:noWrap/>
            <w:hideMark/>
          </w:tcPr>
          <w:p w14:paraId="2E278731"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合計：</w:t>
            </w:r>
            <w:r w:rsidRPr="00720AE5">
              <w:rPr>
                <w:rFonts w:ascii="游明朝" w:eastAsia="游明朝" w:hAnsi="游明朝"/>
                <w:sz w:val="20"/>
                <w:szCs w:val="21"/>
              </w:rPr>
              <w:t>50</w:t>
            </w:r>
            <w:r w:rsidRPr="00720AE5">
              <w:rPr>
                <w:rFonts w:ascii="游明朝" w:eastAsia="游明朝" w:hAnsi="游明朝" w:hint="eastAsia"/>
                <w:sz w:val="20"/>
                <w:szCs w:val="21"/>
              </w:rPr>
              <w:t>,</w:t>
            </w:r>
            <w:r w:rsidRPr="00720AE5">
              <w:rPr>
                <w:rFonts w:ascii="游明朝" w:eastAsia="游明朝" w:hAnsi="游明朝"/>
                <w:sz w:val="20"/>
                <w:szCs w:val="21"/>
              </w:rPr>
              <w:t>011</w:t>
            </w:r>
            <w:r w:rsidRPr="00720AE5">
              <w:rPr>
                <w:rFonts w:ascii="游明朝" w:eastAsia="游明朝" w:hAnsi="游明朝" w:hint="eastAsia"/>
                <w:sz w:val="20"/>
                <w:szCs w:val="21"/>
              </w:rPr>
              <w:t>分</w:t>
            </w:r>
          </w:p>
        </w:tc>
      </w:tr>
      <w:tr w:rsidR="00720AE5" w:rsidRPr="00720AE5" w14:paraId="76C88A8A" w14:textId="77777777" w:rsidTr="0072789D">
        <w:trPr>
          <w:trHeight w:val="70"/>
        </w:trPr>
        <w:tc>
          <w:tcPr>
            <w:tcW w:w="2835" w:type="dxa"/>
            <w:vMerge w:val="restart"/>
            <w:shd w:val="clear" w:color="auto" w:fill="FFF2CC"/>
            <w:vAlign w:val="center"/>
            <w:hideMark/>
          </w:tcPr>
          <w:p w14:paraId="12813344"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対応頻度が「１週間に２回以上」ある相談対応等</w:t>
            </w:r>
          </w:p>
        </w:tc>
        <w:tc>
          <w:tcPr>
            <w:tcW w:w="4118" w:type="dxa"/>
            <w:shd w:val="clear" w:color="auto" w:fill="auto"/>
            <w:noWrap/>
            <w:hideMark/>
          </w:tcPr>
          <w:p w14:paraId="01987466"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スケジュール等の確認に関する電話対応</w:t>
            </w:r>
          </w:p>
        </w:tc>
        <w:tc>
          <w:tcPr>
            <w:tcW w:w="1694" w:type="dxa"/>
            <w:shd w:val="clear" w:color="auto" w:fill="auto"/>
            <w:noWrap/>
            <w:hideMark/>
          </w:tcPr>
          <w:p w14:paraId="50B6257A" w14:textId="77777777" w:rsidR="009643EA" w:rsidRPr="00720AE5" w:rsidRDefault="009643EA" w:rsidP="009626C6">
            <w:pPr>
              <w:spacing w:line="260" w:lineRule="exact"/>
            </w:pPr>
            <w:r w:rsidRPr="00720AE5">
              <w:t>468</w:t>
            </w:r>
            <w:r w:rsidRPr="00720AE5">
              <w:rPr>
                <w:rFonts w:ascii="游明朝" w:eastAsia="游明朝" w:hAnsi="游明朝" w:hint="eastAsia"/>
              </w:rPr>
              <w:t>事業所</w:t>
            </w:r>
          </w:p>
        </w:tc>
      </w:tr>
      <w:tr w:rsidR="00720AE5" w:rsidRPr="00720AE5" w14:paraId="1D4521C3" w14:textId="77777777" w:rsidTr="0072789D">
        <w:trPr>
          <w:trHeight w:val="70"/>
        </w:trPr>
        <w:tc>
          <w:tcPr>
            <w:tcW w:w="2835" w:type="dxa"/>
            <w:vMerge/>
            <w:shd w:val="clear" w:color="auto" w:fill="FFF2CC"/>
            <w:hideMark/>
          </w:tcPr>
          <w:p w14:paraId="0677D7E8" w14:textId="77777777" w:rsidR="009643EA" w:rsidRPr="00720AE5" w:rsidRDefault="009643EA" w:rsidP="009626C6">
            <w:pPr>
              <w:spacing w:line="260" w:lineRule="exact"/>
              <w:ind w:left="200" w:hangingChars="100" w:hanging="200"/>
              <w:rPr>
                <w:rFonts w:ascii="游明朝" w:eastAsia="游明朝" w:hAnsi="游明朝"/>
                <w:sz w:val="20"/>
                <w:szCs w:val="21"/>
              </w:rPr>
            </w:pPr>
          </w:p>
        </w:tc>
        <w:tc>
          <w:tcPr>
            <w:tcW w:w="4118" w:type="dxa"/>
            <w:shd w:val="clear" w:color="auto" w:fill="auto"/>
            <w:noWrap/>
            <w:hideMark/>
          </w:tcPr>
          <w:p w14:paraId="3EA297DA"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書類提出等の確認・支援等の対応</w:t>
            </w:r>
          </w:p>
        </w:tc>
        <w:tc>
          <w:tcPr>
            <w:tcW w:w="1694" w:type="dxa"/>
            <w:shd w:val="clear" w:color="auto" w:fill="auto"/>
            <w:noWrap/>
            <w:hideMark/>
          </w:tcPr>
          <w:p w14:paraId="7EA8655A" w14:textId="77777777" w:rsidR="009643EA" w:rsidRPr="00720AE5" w:rsidRDefault="009643EA" w:rsidP="009626C6">
            <w:pPr>
              <w:spacing w:line="260" w:lineRule="exact"/>
            </w:pPr>
            <w:r w:rsidRPr="00720AE5">
              <w:t>501</w:t>
            </w:r>
            <w:r w:rsidRPr="00720AE5">
              <w:rPr>
                <w:rFonts w:ascii="游明朝" w:eastAsia="游明朝" w:hAnsi="游明朝" w:hint="eastAsia"/>
              </w:rPr>
              <w:t>事業所</w:t>
            </w:r>
          </w:p>
        </w:tc>
      </w:tr>
      <w:tr w:rsidR="00720AE5" w:rsidRPr="00720AE5" w14:paraId="6C8A6648" w14:textId="77777777" w:rsidTr="0072789D">
        <w:trPr>
          <w:trHeight w:val="300"/>
        </w:trPr>
        <w:tc>
          <w:tcPr>
            <w:tcW w:w="2835" w:type="dxa"/>
            <w:vMerge/>
            <w:shd w:val="clear" w:color="auto" w:fill="FFF2CC"/>
            <w:hideMark/>
          </w:tcPr>
          <w:p w14:paraId="002CF742" w14:textId="77777777" w:rsidR="009643EA" w:rsidRPr="00720AE5" w:rsidRDefault="009643EA" w:rsidP="009626C6">
            <w:pPr>
              <w:spacing w:line="260" w:lineRule="exact"/>
              <w:ind w:left="200" w:hangingChars="100" w:hanging="200"/>
              <w:rPr>
                <w:rFonts w:ascii="游明朝" w:eastAsia="游明朝" w:hAnsi="游明朝"/>
                <w:sz w:val="20"/>
                <w:szCs w:val="21"/>
              </w:rPr>
            </w:pPr>
          </w:p>
        </w:tc>
        <w:tc>
          <w:tcPr>
            <w:tcW w:w="4118" w:type="dxa"/>
            <w:shd w:val="clear" w:color="auto" w:fill="auto"/>
            <w:noWrap/>
            <w:hideMark/>
          </w:tcPr>
          <w:p w14:paraId="5816420B"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予定のキャンセル等の対応</w:t>
            </w:r>
          </w:p>
        </w:tc>
        <w:tc>
          <w:tcPr>
            <w:tcW w:w="1694" w:type="dxa"/>
            <w:shd w:val="clear" w:color="auto" w:fill="auto"/>
            <w:noWrap/>
            <w:hideMark/>
          </w:tcPr>
          <w:p w14:paraId="68F07A22" w14:textId="77777777" w:rsidR="009643EA" w:rsidRPr="00720AE5" w:rsidRDefault="009643EA" w:rsidP="009626C6">
            <w:pPr>
              <w:spacing w:line="260" w:lineRule="exact"/>
            </w:pPr>
            <w:r w:rsidRPr="00720AE5">
              <w:t>370</w:t>
            </w:r>
            <w:r w:rsidRPr="00720AE5">
              <w:rPr>
                <w:rFonts w:ascii="游明朝" w:eastAsia="游明朝" w:hAnsi="游明朝" w:hint="eastAsia"/>
              </w:rPr>
              <w:t>事業所</w:t>
            </w:r>
          </w:p>
        </w:tc>
      </w:tr>
      <w:tr w:rsidR="00720AE5" w:rsidRPr="00720AE5" w14:paraId="4B6AE47C" w14:textId="77777777" w:rsidTr="0072789D">
        <w:trPr>
          <w:trHeight w:val="300"/>
        </w:trPr>
        <w:tc>
          <w:tcPr>
            <w:tcW w:w="2835" w:type="dxa"/>
            <w:vMerge/>
            <w:shd w:val="clear" w:color="auto" w:fill="FFF2CC"/>
            <w:hideMark/>
          </w:tcPr>
          <w:p w14:paraId="1482C2A2" w14:textId="77777777" w:rsidR="009643EA" w:rsidRPr="00720AE5" w:rsidRDefault="009643EA" w:rsidP="009626C6">
            <w:pPr>
              <w:spacing w:line="260" w:lineRule="exact"/>
              <w:ind w:left="200" w:hangingChars="100" w:hanging="200"/>
              <w:rPr>
                <w:rFonts w:ascii="游明朝" w:eastAsia="游明朝" w:hAnsi="游明朝"/>
                <w:sz w:val="20"/>
                <w:szCs w:val="21"/>
              </w:rPr>
            </w:pPr>
          </w:p>
        </w:tc>
        <w:tc>
          <w:tcPr>
            <w:tcW w:w="4118" w:type="dxa"/>
            <w:shd w:val="clear" w:color="auto" w:fill="auto"/>
            <w:noWrap/>
            <w:hideMark/>
          </w:tcPr>
          <w:p w14:paraId="777178AC"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金銭のトラブルに関する対応</w:t>
            </w:r>
          </w:p>
        </w:tc>
        <w:tc>
          <w:tcPr>
            <w:tcW w:w="1694" w:type="dxa"/>
            <w:shd w:val="clear" w:color="auto" w:fill="auto"/>
            <w:noWrap/>
            <w:hideMark/>
          </w:tcPr>
          <w:p w14:paraId="572F44AF" w14:textId="77777777" w:rsidR="009643EA" w:rsidRPr="00720AE5" w:rsidRDefault="009643EA" w:rsidP="009626C6">
            <w:pPr>
              <w:spacing w:line="260" w:lineRule="exact"/>
            </w:pPr>
            <w:r w:rsidRPr="00720AE5">
              <w:t>266</w:t>
            </w:r>
            <w:r w:rsidRPr="00720AE5">
              <w:rPr>
                <w:rFonts w:ascii="游明朝" w:eastAsia="游明朝" w:hAnsi="游明朝" w:hint="eastAsia"/>
              </w:rPr>
              <w:t>事業所</w:t>
            </w:r>
          </w:p>
        </w:tc>
      </w:tr>
      <w:tr w:rsidR="00720AE5" w:rsidRPr="00720AE5" w14:paraId="46C32D68" w14:textId="77777777" w:rsidTr="0072789D">
        <w:trPr>
          <w:trHeight w:val="300"/>
        </w:trPr>
        <w:tc>
          <w:tcPr>
            <w:tcW w:w="2835" w:type="dxa"/>
            <w:vMerge/>
            <w:shd w:val="clear" w:color="auto" w:fill="FFF2CC"/>
            <w:hideMark/>
          </w:tcPr>
          <w:p w14:paraId="5ECC4D00" w14:textId="77777777" w:rsidR="009643EA" w:rsidRPr="00720AE5" w:rsidRDefault="009643EA" w:rsidP="009626C6">
            <w:pPr>
              <w:spacing w:line="260" w:lineRule="exact"/>
              <w:ind w:left="200" w:hangingChars="100" w:hanging="200"/>
              <w:rPr>
                <w:rFonts w:ascii="游明朝" w:eastAsia="游明朝" w:hAnsi="游明朝"/>
                <w:sz w:val="20"/>
                <w:szCs w:val="21"/>
              </w:rPr>
            </w:pPr>
          </w:p>
        </w:tc>
        <w:tc>
          <w:tcPr>
            <w:tcW w:w="4118" w:type="dxa"/>
            <w:shd w:val="clear" w:color="auto" w:fill="auto"/>
            <w:noWrap/>
            <w:hideMark/>
          </w:tcPr>
          <w:p w14:paraId="5EB2DEAD"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通院の同行等の対応</w:t>
            </w:r>
          </w:p>
        </w:tc>
        <w:tc>
          <w:tcPr>
            <w:tcW w:w="1694" w:type="dxa"/>
            <w:shd w:val="clear" w:color="auto" w:fill="auto"/>
            <w:noWrap/>
            <w:hideMark/>
          </w:tcPr>
          <w:p w14:paraId="0F157F59" w14:textId="77777777" w:rsidR="009643EA" w:rsidRPr="00720AE5" w:rsidRDefault="009643EA" w:rsidP="009626C6">
            <w:pPr>
              <w:spacing w:line="260" w:lineRule="exact"/>
            </w:pPr>
            <w:r w:rsidRPr="00720AE5">
              <w:t>344</w:t>
            </w:r>
            <w:r w:rsidRPr="00720AE5">
              <w:rPr>
                <w:rFonts w:ascii="游明朝" w:eastAsia="游明朝" w:hAnsi="游明朝" w:hint="eastAsia"/>
              </w:rPr>
              <w:t>事業所</w:t>
            </w:r>
          </w:p>
        </w:tc>
      </w:tr>
      <w:tr w:rsidR="00720AE5" w:rsidRPr="00720AE5" w14:paraId="0B19E7A6" w14:textId="77777777" w:rsidTr="0072789D">
        <w:trPr>
          <w:trHeight w:val="70"/>
        </w:trPr>
        <w:tc>
          <w:tcPr>
            <w:tcW w:w="2835" w:type="dxa"/>
            <w:vMerge/>
            <w:shd w:val="clear" w:color="auto" w:fill="FFF2CC"/>
            <w:hideMark/>
          </w:tcPr>
          <w:p w14:paraId="48B1D1D6" w14:textId="77777777" w:rsidR="009643EA" w:rsidRPr="00720AE5" w:rsidRDefault="009643EA" w:rsidP="009626C6">
            <w:pPr>
              <w:spacing w:line="260" w:lineRule="exact"/>
              <w:ind w:left="200" w:hangingChars="100" w:hanging="200"/>
              <w:rPr>
                <w:rFonts w:ascii="游明朝" w:eastAsia="游明朝" w:hAnsi="游明朝"/>
                <w:sz w:val="20"/>
                <w:szCs w:val="21"/>
              </w:rPr>
            </w:pPr>
          </w:p>
        </w:tc>
        <w:tc>
          <w:tcPr>
            <w:tcW w:w="4118" w:type="dxa"/>
            <w:shd w:val="clear" w:color="auto" w:fill="auto"/>
            <w:noWrap/>
            <w:hideMark/>
          </w:tcPr>
          <w:p w14:paraId="68CBDD86" w14:textId="77777777" w:rsidR="009643EA" w:rsidRPr="00720AE5" w:rsidRDefault="009643EA" w:rsidP="009626C6">
            <w:pPr>
              <w:spacing w:line="260" w:lineRule="exact"/>
              <w:ind w:left="200" w:hangingChars="100" w:hanging="200"/>
              <w:rPr>
                <w:rFonts w:ascii="游明朝" w:eastAsia="游明朝" w:hAnsi="游明朝"/>
                <w:sz w:val="20"/>
                <w:szCs w:val="21"/>
              </w:rPr>
            </w:pPr>
            <w:r w:rsidRPr="00720AE5">
              <w:rPr>
                <w:rFonts w:ascii="游明朝" w:eastAsia="游明朝" w:hAnsi="游明朝" w:hint="eastAsia"/>
                <w:sz w:val="20"/>
                <w:szCs w:val="21"/>
              </w:rPr>
              <w:t>その他</w:t>
            </w:r>
          </w:p>
        </w:tc>
        <w:tc>
          <w:tcPr>
            <w:tcW w:w="1694" w:type="dxa"/>
            <w:shd w:val="clear" w:color="auto" w:fill="auto"/>
            <w:noWrap/>
            <w:hideMark/>
          </w:tcPr>
          <w:p w14:paraId="6FFE5543" w14:textId="77777777" w:rsidR="009643EA" w:rsidRPr="00720AE5" w:rsidRDefault="009643EA" w:rsidP="009626C6">
            <w:pPr>
              <w:spacing w:line="260" w:lineRule="exact"/>
            </w:pPr>
            <w:r w:rsidRPr="00720AE5">
              <w:t>241</w:t>
            </w:r>
            <w:r w:rsidRPr="00720AE5">
              <w:rPr>
                <w:rFonts w:ascii="游明朝" w:eastAsia="游明朝" w:hAnsi="游明朝" w:hint="eastAsia"/>
              </w:rPr>
              <w:t>事業所</w:t>
            </w:r>
          </w:p>
        </w:tc>
      </w:tr>
    </w:tbl>
    <w:p w14:paraId="7BD88BF7" w14:textId="77777777" w:rsidR="009643EA" w:rsidRPr="00720AE5" w:rsidRDefault="009643EA" w:rsidP="009643EA">
      <w:pPr>
        <w:ind w:left="211" w:hangingChars="100" w:hanging="211"/>
        <w:rPr>
          <w:rFonts w:ascii="HG丸ｺﾞｼｯｸM-PRO" w:eastAsia="HG丸ｺﾞｼｯｸM-PRO" w:hAnsi="HG丸ｺﾞｼｯｸM-PRO"/>
          <w:szCs w:val="21"/>
        </w:rPr>
      </w:pPr>
      <w:r w:rsidRPr="00720AE5">
        <w:rPr>
          <w:rFonts w:ascii="HG丸ｺﾞｼｯｸM-PRO" w:eastAsia="HG丸ｺﾞｼｯｸM-PRO" w:hAnsi="HG丸ｺﾞｼｯｸM-PRO" w:hint="eastAsia"/>
          <w:b/>
          <w:szCs w:val="21"/>
        </w:rPr>
        <w:t>（２）基幹相談支援センターの設置促進及び機能強化</w:t>
      </w:r>
    </w:p>
    <w:p w14:paraId="3D7E7991"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基幹相談支援センターの設置については、大阪府としても、国の基本指針に基づき策定した第5次大阪府障がい者計画において、令和５年度末までに、全市町村に設置することを成果目標として設定している。</w:t>
      </w:r>
    </w:p>
    <w:p w14:paraId="380A8CD0"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07C8D8F0"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大阪府では、現在７市町で未設置であるが、その理由を確認したところ、①必要性</w:t>
      </w:r>
      <w:r w:rsidRPr="00720AE5">
        <w:rPr>
          <w:rFonts w:ascii="Segoe UI Symbol" w:eastAsia="HG丸ｺﾞｼｯｸM-PRO" w:hAnsi="Segoe UI Symbol" w:cs="Segoe UI Symbol" w:hint="eastAsia"/>
          <w:szCs w:val="21"/>
        </w:rPr>
        <w:t>の説明が難しい（委託相談との棲み分けができない）、</w:t>
      </w:r>
      <w:r w:rsidRPr="00720AE5">
        <w:rPr>
          <w:rFonts w:ascii="HG丸ｺﾞｼｯｸM-PRO" w:eastAsia="HG丸ｺﾞｼｯｸM-PRO" w:hAnsi="HG丸ｺﾞｼｯｸM-PRO" w:hint="eastAsia"/>
          <w:szCs w:val="21"/>
        </w:rPr>
        <w:t>②財源が確保できない、③直営の設置が難しく、また適切な委託先もない、等があげられた。</w:t>
      </w:r>
    </w:p>
    <w:p w14:paraId="3F372CB4"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42BAD41A"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基幹相談支援センターの財源構成は、基本相談部分は交付税、機能強化事業は地域生活支援事業で構成されているが、交付税にかかる基準財政需要額が示されておらず、また、地域生活支援事業補助金については、令和元年度から令和２年度の実績における国庫補助率の平均は約3６％に留まっており、市町村の担当者が予算要求をする際において財源が確保されていることを主張することが難しい。</w:t>
      </w:r>
    </w:p>
    <w:p w14:paraId="1467B3B4" w14:textId="77777777" w:rsidR="009643EA" w:rsidRPr="00720AE5" w:rsidRDefault="009643EA" w:rsidP="009643EA">
      <w:pPr>
        <w:ind w:leftChars="100" w:left="21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このことは、各市町村が設置する基幹相談支援センターが担う役割のばらつきの原因にもなっている。</w:t>
      </w:r>
    </w:p>
    <w:p w14:paraId="6965B417"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7DBABCEE"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また、現状の人員配置では、地域における総合相談を担いながら、地域の事業者へのスーパーバイズや地域移行・地域定着のためのコーディネート、権利擁護・虐待防止の役割を担うことは厳しい状況である。</w:t>
      </w:r>
    </w:p>
    <w:p w14:paraId="7FEEE9D9"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0B8E1F8C"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令和元年度から養成している主任相談支援専門員については、地域における中核的な役割を果たす存在として、貴重な財産であると考えている。</w:t>
      </w:r>
    </w:p>
    <w:p w14:paraId="665CFF1F" w14:textId="77777777" w:rsidR="009643EA" w:rsidRPr="00720AE5" w:rsidRDefault="009643EA" w:rsidP="009643EA">
      <w:pPr>
        <w:ind w:leftChars="100" w:left="21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表５に示すように、大阪府が養成した</w:t>
      </w:r>
      <w:r w:rsidR="009D61D8">
        <w:rPr>
          <w:rFonts w:ascii="HG丸ｺﾞｼｯｸM-PRO" w:eastAsia="HG丸ｺﾞｼｯｸM-PRO" w:hAnsi="HG丸ｺﾞｼｯｸM-PRO" w:hint="eastAsia"/>
          <w:szCs w:val="21"/>
        </w:rPr>
        <w:t>それぞれ</w:t>
      </w:r>
      <w:r w:rsidR="009D61D8" w:rsidRPr="00720AE5">
        <w:rPr>
          <w:rFonts w:ascii="HG丸ｺﾞｼｯｸM-PRO" w:eastAsia="HG丸ｺﾞｼｯｸM-PRO" w:hAnsi="HG丸ｺﾞｼｯｸM-PRO" w:hint="eastAsia"/>
          <w:szCs w:val="21"/>
        </w:rPr>
        <w:t>126名</w:t>
      </w:r>
      <w:r w:rsidR="009D61D8">
        <w:rPr>
          <w:rFonts w:ascii="HG丸ｺﾞｼｯｸM-PRO" w:eastAsia="HG丸ｺﾞｼｯｸM-PRO" w:hAnsi="HG丸ｺﾞｼｯｸM-PRO" w:hint="eastAsia"/>
          <w:szCs w:val="21"/>
        </w:rPr>
        <w:t>の</w:t>
      </w:r>
      <w:r w:rsidRPr="00720AE5">
        <w:rPr>
          <w:rFonts w:ascii="HG丸ｺﾞｼｯｸM-PRO" w:eastAsia="HG丸ｺﾞｼｯｸM-PRO" w:hAnsi="HG丸ｺﾞｼｯｸM-PRO" w:hint="eastAsia"/>
          <w:szCs w:val="21"/>
        </w:rPr>
        <w:t>主任相談支援専門員研修修了者は、</w:t>
      </w:r>
      <w:r w:rsidR="009D61D8" w:rsidRPr="00720AE5">
        <w:rPr>
          <w:rFonts w:ascii="HG丸ｺﾞｼｯｸM-PRO" w:eastAsia="HG丸ｺﾞｼｯｸM-PRO" w:hAnsi="HG丸ｺﾞｼｯｸM-PRO" w:hint="eastAsia"/>
          <w:szCs w:val="21"/>
        </w:rPr>
        <w:t>47名（37％）</w:t>
      </w:r>
      <w:r w:rsidR="009D61D8">
        <w:rPr>
          <w:rFonts w:ascii="HG丸ｺﾞｼｯｸM-PRO" w:eastAsia="HG丸ｺﾞｼｯｸM-PRO" w:hAnsi="HG丸ｺﾞｼｯｸM-PRO" w:hint="eastAsia"/>
          <w:szCs w:val="21"/>
        </w:rPr>
        <w:t>が基幹相談支援センター（委託相談支援事業含む）</w:t>
      </w:r>
      <w:r w:rsidRPr="00720AE5">
        <w:rPr>
          <w:rFonts w:ascii="HG丸ｺﾞｼｯｸM-PRO" w:eastAsia="HG丸ｺﾞｼｯｸM-PRO" w:hAnsi="HG丸ｺﾞｼｯｸM-PRO" w:hint="eastAsia"/>
          <w:szCs w:val="21"/>
        </w:rPr>
        <w:t>、</w:t>
      </w:r>
      <w:r w:rsidR="009D61D8" w:rsidRPr="00720AE5">
        <w:rPr>
          <w:rFonts w:ascii="HG丸ｺﾞｼｯｸM-PRO" w:eastAsia="HG丸ｺﾞｼｯｸM-PRO" w:hAnsi="HG丸ｺﾞｼｯｸM-PRO" w:hint="eastAsia"/>
          <w:szCs w:val="21"/>
        </w:rPr>
        <w:t>48名（38</w:t>
      </w:r>
      <w:r w:rsidR="009D61D8">
        <w:rPr>
          <w:rFonts w:ascii="HG丸ｺﾞｼｯｸM-PRO" w:eastAsia="HG丸ｺﾞｼｯｸM-PRO" w:hAnsi="HG丸ｺﾞｼｯｸM-PRO" w:hint="eastAsia"/>
          <w:szCs w:val="21"/>
        </w:rPr>
        <w:t>％）</w:t>
      </w:r>
      <w:r w:rsidRPr="00720AE5">
        <w:rPr>
          <w:rFonts w:ascii="HG丸ｺﾞｼｯｸM-PRO" w:eastAsia="HG丸ｺﾞｼｯｸM-PRO" w:hAnsi="HG丸ｺﾞｼｯｸM-PRO" w:hint="eastAsia"/>
          <w:szCs w:val="21"/>
        </w:rPr>
        <w:t>委託</w:t>
      </w:r>
      <w:r w:rsidR="009D61D8">
        <w:rPr>
          <w:rFonts w:ascii="HG丸ｺﾞｼｯｸM-PRO" w:eastAsia="HG丸ｺﾞｼｯｸM-PRO" w:hAnsi="HG丸ｺﾞｼｯｸM-PRO" w:hint="eastAsia"/>
          <w:szCs w:val="21"/>
        </w:rPr>
        <w:t>相談支援事業所、</w:t>
      </w:r>
      <w:r w:rsidR="009D61D8" w:rsidRPr="00720AE5">
        <w:rPr>
          <w:rFonts w:ascii="HG丸ｺﾞｼｯｸM-PRO" w:eastAsia="HG丸ｺﾞｼｯｸM-PRO" w:hAnsi="HG丸ｺﾞｼｯｸM-PRO" w:hint="eastAsia"/>
          <w:szCs w:val="21"/>
        </w:rPr>
        <w:t>31名（25</w:t>
      </w:r>
      <w:r w:rsidR="009D61D8">
        <w:rPr>
          <w:rFonts w:ascii="HG丸ｺﾞｼｯｸM-PRO" w:eastAsia="HG丸ｺﾞｼｯｸM-PRO" w:hAnsi="HG丸ｺﾞｼｯｸM-PRO" w:hint="eastAsia"/>
          <w:szCs w:val="21"/>
        </w:rPr>
        <w:t>％）が指定特定相談支援事業所等に</w:t>
      </w:r>
      <w:r w:rsidRPr="00720AE5">
        <w:rPr>
          <w:rFonts w:ascii="HG丸ｺﾞｼｯｸM-PRO" w:eastAsia="HG丸ｺﾞｼｯｸM-PRO" w:hAnsi="HG丸ｺﾞｼｯｸM-PRO" w:hint="eastAsia"/>
          <w:szCs w:val="21"/>
        </w:rPr>
        <w:t>配置されていた。</w:t>
      </w:r>
    </w:p>
    <w:p w14:paraId="18B42A1F" w14:textId="77777777" w:rsidR="009643EA" w:rsidRPr="00720AE5" w:rsidRDefault="009643EA" w:rsidP="009643EA">
      <w:pPr>
        <w:ind w:left="210" w:hangingChars="100" w:hanging="210"/>
        <w:rPr>
          <w:rFonts w:ascii="HG丸ｺﾞｼｯｸM-PRO" w:eastAsia="HG丸ｺﾞｼｯｸM-PRO" w:hAnsi="HG丸ｺﾞｼｯｸM-PRO"/>
          <w:szCs w:val="21"/>
        </w:rPr>
      </w:pPr>
    </w:p>
    <w:p w14:paraId="52C0A347"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既に相談支援事業所で十分な経験を積みながら計画相談支援業務に従事している主任相談支援専門員は、市町村における相談支援体制の充実に向けた様々な取組み、例えば、地域全体で支えるべき困難事例等への協力や助言、相談支援専門員に対する研修企画など、基幹相談支援センターの役割を充実・強化するサポーター、もしくは基幹相談支援センターの一員として活動することで、地域の相談支援体制の底上げが期待できる。そのための環境整備（基幹相談支援センター機能強化費の充実）が必要である。</w:t>
      </w:r>
    </w:p>
    <w:p w14:paraId="676F2E3C" w14:textId="77777777" w:rsidR="009626C6" w:rsidRDefault="009626C6" w:rsidP="009643EA">
      <w:pPr>
        <w:ind w:left="177" w:hanging="206"/>
        <w:rPr>
          <w:rFonts w:ascii="HG丸ｺﾞｼｯｸM-PRO" w:eastAsia="HG丸ｺﾞｼｯｸM-PRO" w:hAnsi="HG丸ｺﾞｼｯｸM-PRO"/>
          <w:b/>
        </w:rPr>
      </w:pPr>
    </w:p>
    <w:p w14:paraId="4BEFA009" w14:textId="77777777" w:rsidR="009626C6" w:rsidRDefault="009626C6" w:rsidP="009643EA">
      <w:pPr>
        <w:ind w:left="177" w:hanging="206"/>
        <w:rPr>
          <w:rFonts w:ascii="HG丸ｺﾞｼｯｸM-PRO" w:eastAsia="HG丸ｺﾞｼｯｸM-PRO" w:hAnsi="HG丸ｺﾞｼｯｸM-PRO"/>
          <w:b/>
        </w:rPr>
      </w:pPr>
    </w:p>
    <w:p w14:paraId="36C26318" w14:textId="77777777" w:rsidR="009626C6" w:rsidRDefault="009626C6" w:rsidP="009643EA">
      <w:pPr>
        <w:ind w:left="177" w:hanging="206"/>
        <w:rPr>
          <w:rFonts w:ascii="HG丸ｺﾞｼｯｸM-PRO" w:eastAsia="HG丸ｺﾞｼｯｸM-PRO" w:hAnsi="HG丸ｺﾞｼｯｸM-PRO"/>
          <w:b/>
        </w:rPr>
      </w:pPr>
    </w:p>
    <w:p w14:paraId="4344C797" w14:textId="3FFCF7FE" w:rsidR="009643EA" w:rsidRPr="00720AE5" w:rsidRDefault="009643EA" w:rsidP="009643EA">
      <w:pPr>
        <w:ind w:left="177" w:hanging="206"/>
        <w:rPr>
          <w:rFonts w:ascii="HG丸ｺﾞｼｯｸM-PRO" w:eastAsia="HG丸ｺﾞｼｯｸM-PRO" w:hAnsi="HG丸ｺﾞｼｯｸM-PRO"/>
          <w:b/>
        </w:rPr>
      </w:pPr>
      <w:r w:rsidRPr="00720AE5">
        <w:rPr>
          <w:rFonts w:ascii="HG丸ｺﾞｼｯｸM-PRO" w:eastAsia="HG丸ｺﾞｼｯｸM-PRO" w:hAnsi="HG丸ｺﾞｼｯｸM-PRO" w:hint="eastAsia"/>
          <w:b/>
        </w:rPr>
        <w:t>（表５）</w:t>
      </w:r>
      <w:r w:rsidR="007C2296" w:rsidRPr="00720AE5">
        <w:rPr>
          <w:rFonts w:ascii="HG丸ｺﾞｼｯｸM-PRO" w:eastAsia="HG丸ｺﾞｼｯｸM-PRO" w:hAnsi="HG丸ｺﾞｼｯｸM-PRO" w:hint="eastAsia"/>
          <w:b/>
          <w:bCs/>
          <w:szCs w:val="21"/>
        </w:rPr>
        <w:t>主任相談支援専門員の修了状況</w:t>
      </w:r>
      <w:r w:rsidRPr="00720AE5">
        <w:rPr>
          <w:rFonts w:ascii="HG丸ｺﾞｼｯｸM-PRO" w:eastAsia="HG丸ｺﾞｼｯｸM-PRO" w:hAnsi="HG丸ｺﾞｼｯｸM-PRO" w:hint="eastAsia"/>
          <w:b/>
        </w:rPr>
        <w:t>＜大阪府調査＞</w:t>
      </w:r>
    </w:p>
    <w:p w14:paraId="4A96A068" w14:textId="77777777" w:rsidR="009643EA" w:rsidRPr="00720AE5" w:rsidRDefault="008B1479" w:rsidP="009643EA">
      <w:pPr>
        <w:ind w:left="211" w:hangingChars="100" w:hanging="211"/>
        <w:rPr>
          <w:noProof/>
        </w:rPr>
      </w:pPr>
      <w:r>
        <w:rPr>
          <w:rFonts w:ascii="HG丸ｺﾞｼｯｸM-PRO" w:eastAsia="HG丸ｺﾞｼｯｸM-PRO" w:hAnsi="HG丸ｺﾞｼｯｸM-PRO"/>
          <w:b/>
          <w:noProof/>
          <w:szCs w:val="21"/>
        </w:rPr>
        <w:drawing>
          <wp:inline distT="0" distB="0" distL="0" distR="0" wp14:anchorId="1EE705CA" wp14:editId="1FD5CA89">
            <wp:extent cx="5400040" cy="199569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1995694"/>
                    </a:xfrm>
                    <a:prstGeom prst="rect">
                      <a:avLst/>
                    </a:prstGeom>
                    <a:noFill/>
                    <a:ln>
                      <a:noFill/>
                    </a:ln>
                  </pic:spPr>
                </pic:pic>
              </a:graphicData>
            </a:graphic>
          </wp:inline>
        </w:drawing>
      </w:r>
    </w:p>
    <w:p w14:paraId="0F949611" w14:textId="77777777" w:rsidR="009643EA" w:rsidRPr="00720AE5" w:rsidRDefault="009643EA" w:rsidP="009643EA">
      <w:pPr>
        <w:ind w:left="211" w:hangingChars="100" w:hanging="211"/>
        <w:rPr>
          <w:rFonts w:ascii="HG丸ｺﾞｼｯｸM-PRO" w:eastAsia="HG丸ｺﾞｼｯｸM-PRO" w:hAnsi="HG丸ｺﾞｼｯｸM-PRO"/>
          <w:b/>
          <w:szCs w:val="21"/>
        </w:rPr>
      </w:pPr>
      <w:r w:rsidRPr="00720AE5">
        <w:rPr>
          <w:rFonts w:ascii="HG丸ｺﾞｼｯｸM-PRO" w:eastAsia="HG丸ｺﾞｼｯｸM-PRO" w:hAnsi="HG丸ｺﾞｼｯｸM-PRO"/>
          <w:b/>
          <w:szCs w:val="21"/>
        </w:rPr>
        <w:t>３．具体的な提案</w:t>
      </w:r>
    </w:p>
    <w:p w14:paraId="524DCD50" w14:textId="77777777" w:rsidR="009643EA" w:rsidRPr="00720AE5" w:rsidRDefault="009643EA" w:rsidP="009643EA">
      <w:pPr>
        <w:ind w:left="182" w:hanging="211"/>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（１）適切な支給決定に資するための計画相談支援の質の確保</w:t>
      </w:r>
    </w:p>
    <w:p w14:paraId="0DCA4650" w14:textId="17EB45F3"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指定特定相談支援事業者の経営基盤を強化し、事業者の確保及び適切な計画作成ができる相談支援専門員の安定的な確保が図られるよう、引き続き経営実態を把握するとともに、他の障がい福祉サービスや他の職種と比較した上で、報酬構造の改善を図るべきと考える。併せて、令和3年度の報酬改定による経営改善効果を分析し、必要な見直しを図るべき</w:t>
      </w:r>
      <w:r w:rsidR="007C2296">
        <w:rPr>
          <w:rFonts w:ascii="HG丸ｺﾞｼｯｸM-PRO" w:eastAsia="HG丸ｺﾞｼｯｸM-PRO" w:hAnsi="HG丸ｺﾞｼｯｸM-PRO" w:hint="eastAsia"/>
          <w:szCs w:val="21"/>
        </w:rPr>
        <w:t>であ</w:t>
      </w:r>
      <w:r w:rsidRPr="00720AE5">
        <w:rPr>
          <w:rFonts w:ascii="HG丸ｺﾞｼｯｸM-PRO" w:eastAsia="HG丸ｺﾞｼｯｸM-PRO" w:hAnsi="HG丸ｺﾞｼｯｸM-PRO" w:hint="eastAsia"/>
          <w:szCs w:val="21"/>
        </w:rPr>
        <w:t>る。特に、計画相談支援に至る前の基本相談支援の部分を適切に評価し、加算ではなく基本報酬額</w:t>
      </w:r>
      <w:r w:rsidR="007C2296">
        <w:rPr>
          <w:rFonts w:ascii="HG丸ｺﾞｼｯｸM-PRO" w:eastAsia="HG丸ｺﾞｼｯｸM-PRO" w:hAnsi="HG丸ｺﾞｼｯｸM-PRO" w:hint="eastAsia"/>
          <w:szCs w:val="21"/>
        </w:rPr>
        <w:t>として</w:t>
      </w:r>
      <w:r w:rsidRPr="00720AE5">
        <w:rPr>
          <w:rFonts w:ascii="HG丸ｺﾞｼｯｸM-PRO" w:eastAsia="HG丸ｺﾞｼｯｸM-PRO" w:hAnsi="HG丸ｺﾞｼｯｸM-PRO" w:hint="eastAsia"/>
          <w:szCs w:val="21"/>
        </w:rPr>
        <w:t>必要な改善を図るべきである。</w:t>
      </w:r>
    </w:p>
    <w:p w14:paraId="23F83325"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また、計画相談支援に係る加算請求の標準様式は、他の介護給付費の請求様式と比べて、具体的な支援（調整）内容を文章で記載させる項目が多くなっている。援護の実施者である市町村に、利用者の状況を把握させる副次的な効果はあるものの、加算請求の様式ごとに、利用者の状況及び関係機関との調整事項の記載を要するため、作成する事業所にとっては、負担感はぬぐえない。市町村の意見等を聴きながら、加算請求に係る標準様式の効率化を検討し、事業者の業務軽減を図られたい。</w:t>
      </w:r>
    </w:p>
    <w:p w14:paraId="03CEE23E"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これらにより経営面で躊躇していた事業者の参入が促進され、利用者により身近な事業所でのサービス提供が可能となるとともに、一つの事業所内で複数の相談支援専門員の配置が促進され事業所内でのOJTや事例検討の実施、計画相談支援等に時間を費やせるなどより多くの質の高い計画作成が可能となる。</w:t>
      </w:r>
    </w:p>
    <w:p w14:paraId="32CA2929"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w:t>
      </w:r>
    </w:p>
    <w:p w14:paraId="1099CC0F" w14:textId="77777777" w:rsidR="009643EA" w:rsidRPr="00720AE5" w:rsidRDefault="009643EA" w:rsidP="009643EA">
      <w:pPr>
        <w:ind w:left="211" w:hangingChars="100" w:hanging="211"/>
        <w:rPr>
          <w:rFonts w:ascii="HG丸ｺﾞｼｯｸM-PRO" w:eastAsia="HG丸ｺﾞｼｯｸM-PRO" w:hAnsi="HG丸ｺﾞｼｯｸM-PRO"/>
          <w:szCs w:val="21"/>
        </w:rPr>
      </w:pPr>
      <w:r w:rsidRPr="00720AE5">
        <w:rPr>
          <w:rFonts w:ascii="HG丸ｺﾞｼｯｸM-PRO" w:eastAsia="HG丸ｺﾞｼｯｸM-PRO" w:hAnsi="HG丸ｺﾞｼｯｸM-PRO" w:hint="eastAsia"/>
          <w:b/>
          <w:szCs w:val="21"/>
        </w:rPr>
        <w:t>（２）基幹相談支援センターの設置促進及び機能強化</w:t>
      </w:r>
    </w:p>
    <w:p w14:paraId="77361DD5" w14:textId="77777777" w:rsidR="009643EA" w:rsidRPr="00720AE5" w:rsidRDefault="009643EA" w:rsidP="009643EA">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基幹相談支援センターにおけるワンストップ相談や権利擁護、地域生活支援システムのコーディネート、地域の相談支援の質の向上に向けた取組み等の事業を安定的かつ適切に実施するため、専門性の高い人員を配置し、その機能を十分に発揮できるよう、既に超過負担が発生している市町村地域生活支援事業ではなく確実な財源を措置すべきである。</w:t>
      </w:r>
    </w:p>
    <w:p w14:paraId="54DA8E46" w14:textId="77777777" w:rsidR="009643EA" w:rsidRPr="00720AE5" w:rsidRDefault="009643EA" w:rsidP="009643EA">
      <w:pPr>
        <w:ind w:leftChars="1" w:left="178" w:hangingChars="84" w:hanging="176"/>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また、地域の相談支援体制において中核的役割が期待されている主任相談支援専門員については、基幹相談支援センターに配置されることが望ましいとされている。令和3年度報酬改定により主任相談支援専門員配置加算が見直され一定の評価が実施されることとなったが、指定特定相談支援事業所に対する加算であり、基幹相談支援センターが直営又は委託の場合においては、主任相談支援専門員配置加算を取得できない場合がある。財政規模の大きな市では本来の基幹相談支援センター業務委託に加え、地域の中核的な役割を担ってもらうため、独自に財源を捻出し、主任相談支援専門員の人件費相当分の委託料を増額している場合もあるが、財政規模の小さな市町村では、独自財源の確保は困難である。主任相談支援専門員の配置に対する補助も強化すべきと考える。</w:t>
      </w:r>
    </w:p>
    <w:p w14:paraId="5F90E686" w14:textId="77777777" w:rsidR="009643EA" w:rsidRPr="00720AE5" w:rsidRDefault="009643EA" w:rsidP="009643EA">
      <w:pPr>
        <w:ind w:leftChars="88" w:left="185"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あるいは、主任相談支援専門員配置加算の種別を増やし、地域自立支援協議会への参画、基幹相談支援センターの運営への協力、市町村が主催する研修等の事業に対して協力を行った場合に一定の単位を加算することで、主任相談支援専門員が地域の相談支援体制の充実に貢献しやすい環境を作ることも考えられる。</w:t>
      </w:r>
    </w:p>
    <w:p w14:paraId="54E88D60" w14:textId="77777777" w:rsidR="009643EA" w:rsidRPr="00720AE5" w:rsidRDefault="009643EA" w:rsidP="009643EA">
      <w:pPr>
        <w:rPr>
          <w:rFonts w:ascii="HG丸ｺﾞｼｯｸM-PRO" w:eastAsia="HG丸ｺﾞｼｯｸM-PRO" w:hAnsi="HG丸ｺﾞｼｯｸM-PRO"/>
          <w:szCs w:val="21"/>
        </w:rPr>
      </w:pPr>
    </w:p>
    <w:p w14:paraId="78848EE3" w14:textId="77777777" w:rsidR="009643EA" w:rsidRPr="00720AE5" w:rsidRDefault="009643EA" w:rsidP="009643EA">
      <w:pPr>
        <w:ind w:leftChars="-85" w:left="179" w:hangingChars="170" w:hanging="357"/>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　基幹相談支援センターの財源を確実に措置すること、主任相談支援専門員の知識と経験を基幹相談支援センターに活用することにより、基幹相談支援センターの設置促進及び機能強化が図られ、市町村の委託相談支援事業所及び指定特定（一般）相談支援事業所の各機関の役割分担と有機的な連携に基づく、相談支援体制の強化が期待できる。</w:t>
      </w:r>
    </w:p>
    <w:p w14:paraId="106A93B4" w14:textId="77777777" w:rsidR="009643EA" w:rsidRPr="00720AE5" w:rsidRDefault="009643EA" w:rsidP="009643EA">
      <w:pPr>
        <w:ind w:left="178" w:hangingChars="85" w:hanging="178"/>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加えて、管内の相談支援専門員に対する研修機能等が十分に発揮され、地域における相談支援専門員の人材育成と定着支援につながることが期待される。</w:t>
      </w:r>
    </w:p>
    <w:p w14:paraId="63B10FF8" w14:textId="77777777" w:rsidR="00B75E25" w:rsidRPr="00720AE5" w:rsidRDefault="00B75E25" w:rsidP="00446222">
      <w:pPr>
        <w:spacing w:line="240" w:lineRule="exact"/>
        <w:ind w:leftChars="202" w:left="655" w:hangingChars="110" w:hanging="231"/>
        <w:rPr>
          <w:rFonts w:ascii="ＭＳ ゴシック" w:eastAsia="ＭＳ ゴシック" w:hAnsi="ＭＳ ゴシック"/>
          <w:szCs w:val="21"/>
        </w:rPr>
      </w:pPr>
    </w:p>
    <w:p w14:paraId="1ABE840C" w14:textId="77777777" w:rsidR="00446222" w:rsidRDefault="00446222" w:rsidP="00446222">
      <w:pPr>
        <w:spacing w:line="240" w:lineRule="exact"/>
        <w:ind w:leftChars="202" w:left="655" w:hangingChars="110" w:hanging="231"/>
        <w:rPr>
          <w:rFonts w:ascii="ＭＳ ゴシック" w:eastAsia="ＭＳ ゴシック" w:hAnsi="ＭＳ ゴシック"/>
          <w:szCs w:val="21"/>
        </w:rPr>
      </w:pPr>
    </w:p>
    <w:p w14:paraId="19DC89DE" w14:textId="77777777" w:rsidR="008B1479" w:rsidRDefault="008B1479" w:rsidP="00446222">
      <w:pPr>
        <w:spacing w:line="240" w:lineRule="exact"/>
        <w:ind w:leftChars="202" w:left="655" w:hangingChars="110" w:hanging="231"/>
        <w:rPr>
          <w:rFonts w:ascii="ＭＳ ゴシック" w:eastAsia="ＭＳ ゴシック" w:hAnsi="ＭＳ ゴシック"/>
          <w:szCs w:val="21"/>
        </w:rPr>
      </w:pPr>
    </w:p>
    <w:p w14:paraId="3CA1C465" w14:textId="77777777" w:rsidR="008B1479" w:rsidRPr="00720AE5" w:rsidRDefault="008B1479" w:rsidP="00446222">
      <w:pPr>
        <w:spacing w:line="240" w:lineRule="exact"/>
        <w:ind w:leftChars="202" w:left="655" w:hangingChars="110" w:hanging="231"/>
        <w:rPr>
          <w:rFonts w:ascii="ＭＳ ゴシック" w:eastAsia="ＭＳ ゴシック" w:hAnsi="ＭＳ ゴシック"/>
          <w:szCs w:val="21"/>
        </w:rPr>
      </w:pPr>
    </w:p>
    <w:p w14:paraId="24F819C1" w14:textId="2121D3B8" w:rsidR="009626C6" w:rsidRDefault="009626C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D00CA64" w14:textId="77777777" w:rsidR="00056A76" w:rsidRPr="00720AE5" w:rsidRDefault="00056A76" w:rsidP="00056A76">
      <w:r w:rsidRPr="00720AE5">
        <w:rPr>
          <w:noProof/>
        </w:rPr>
        <mc:AlternateContent>
          <mc:Choice Requires="wps">
            <w:drawing>
              <wp:anchor distT="0" distB="0" distL="114300" distR="114300" simplePos="0" relativeHeight="251664384" behindDoc="0" locked="0" layoutInCell="1" allowOverlap="1" wp14:anchorId="67C7AD6D" wp14:editId="72552F9F">
                <wp:simplePos x="0" y="0"/>
                <wp:positionH relativeFrom="column">
                  <wp:posOffset>-7334</wp:posOffset>
                </wp:positionH>
                <wp:positionV relativeFrom="paragraph">
                  <wp:posOffset>42725</wp:posOffset>
                </wp:positionV>
                <wp:extent cx="5450400" cy="342900"/>
                <wp:effectExtent l="0" t="0" r="17145" b="19050"/>
                <wp:wrapNone/>
                <wp:docPr id="350" name="正方形/長方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400" cy="3429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48965B47" w14:textId="77777777" w:rsidR="00423DDD" w:rsidRPr="008C4973" w:rsidRDefault="00423DDD" w:rsidP="00056A76">
                            <w:pPr>
                              <w:spacing w:line="300" w:lineRule="exact"/>
                              <w:rPr>
                                <w:rFonts w:ascii="Meiryo UI" w:eastAsia="Meiryo UI" w:hAnsi="Meiryo UI"/>
                                <w:b/>
                                <w:color w:val="FFFFFF"/>
                                <w:sz w:val="26"/>
                                <w:szCs w:val="26"/>
                              </w:rPr>
                            </w:pPr>
                            <w:r>
                              <w:rPr>
                                <w:rFonts w:ascii="Meiryo UI" w:eastAsia="Meiryo UI" w:hAnsi="Meiryo UI" w:hint="eastAsia"/>
                                <w:b/>
                                <w:sz w:val="26"/>
                                <w:szCs w:val="26"/>
                              </w:rPr>
                              <w:t>４</w:t>
                            </w:r>
                            <w:r w:rsidRPr="00042203">
                              <w:rPr>
                                <w:rFonts w:ascii="Meiryo UI" w:eastAsia="Meiryo UI" w:hAnsi="Meiryo UI" w:hint="eastAsia"/>
                                <w:b/>
                                <w:sz w:val="26"/>
                                <w:szCs w:val="26"/>
                              </w:rPr>
                              <w:t>．</w:t>
                            </w:r>
                            <w:r w:rsidRPr="008C4973">
                              <w:rPr>
                                <w:rFonts w:ascii="Meiryo UI" w:eastAsia="Meiryo UI" w:hAnsi="Meiryo UI" w:hint="eastAsia"/>
                                <w:b/>
                                <w:color w:val="FFFFFF"/>
                                <w:sz w:val="26"/>
                                <w:szCs w:val="26"/>
                              </w:rPr>
                              <w:t>地域生活支援事業等の国庫補助の在り方について</w:t>
                            </w:r>
                          </w:p>
                          <w:p w14:paraId="4B388464" w14:textId="77777777" w:rsidR="00423DDD" w:rsidRDefault="00423DDD" w:rsidP="00056A76">
                            <w:pP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C7AD6D" id="正方形/長方形 350" o:spid="_x0000_s1035" style="position:absolute;left:0;text-align:left;margin-left:-.6pt;margin-top:3.35pt;width:429.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" fillcolor="windowText" strokeweight="2pt">
                <v:path arrowok="t"/>
                <v:textbox>
                  <w:txbxContent>
                    <w:p w14:paraId="48965B47" w14:textId="77777777" w:rsidR="00423DDD" w:rsidRPr="008C4973" w:rsidRDefault="00423DDD" w:rsidP="00056A76">
                      <w:pPr>
                        <w:spacing w:line="300" w:lineRule="exact"/>
                        <w:rPr>
                          <w:rFonts w:ascii="Meiryo UI" w:eastAsia="Meiryo UI" w:hAnsi="Meiryo UI"/>
                          <w:b/>
                          <w:color w:val="FFFFFF"/>
                          <w:sz w:val="26"/>
                          <w:szCs w:val="26"/>
                        </w:rPr>
                      </w:pPr>
                      <w:r>
                        <w:rPr>
                          <w:rFonts w:ascii="Meiryo UI" w:eastAsia="Meiryo UI" w:hAnsi="Meiryo UI" w:hint="eastAsia"/>
                          <w:b/>
                          <w:sz w:val="26"/>
                          <w:szCs w:val="26"/>
                        </w:rPr>
                        <w:t>４</w:t>
                      </w:r>
                      <w:r w:rsidRPr="00042203">
                        <w:rPr>
                          <w:rFonts w:ascii="Meiryo UI" w:eastAsia="Meiryo UI" w:hAnsi="Meiryo UI" w:hint="eastAsia"/>
                          <w:b/>
                          <w:sz w:val="26"/>
                          <w:szCs w:val="26"/>
                        </w:rPr>
                        <w:t>．</w:t>
                      </w:r>
                      <w:r w:rsidRPr="008C4973">
                        <w:rPr>
                          <w:rFonts w:ascii="Meiryo UI" w:eastAsia="Meiryo UI" w:hAnsi="Meiryo UI" w:hint="eastAsia"/>
                          <w:b/>
                          <w:color w:val="FFFFFF"/>
                          <w:sz w:val="26"/>
                          <w:szCs w:val="26"/>
                        </w:rPr>
                        <w:t>地域生活支援事業等の国庫補助の在り方について</w:t>
                      </w:r>
                    </w:p>
                    <w:p w14:paraId="4B388464" w14:textId="77777777" w:rsidR="00423DDD" w:rsidRDefault="00423DDD" w:rsidP="00056A76">
                      <w:pPr>
                        <w:rPr>
                          <w:rFonts w:ascii="HG丸ｺﾞｼｯｸM-PRO" w:eastAsia="HG丸ｺﾞｼｯｸM-PRO" w:hAnsi="HG丸ｺﾞｼｯｸM-PRO"/>
                          <w:b/>
                          <w:sz w:val="24"/>
                          <w:szCs w:val="24"/>
                        </w:rPr>
                      </w:pPr>
                    </w:p>
                  </w:txbxContent>
                </v:textbox>
              </v:rect>
            </w:pict>
          </mc:Fallback>
        </mc:AlternateContent>
      </w:r>
    </w:p>
    <w:p w14:paraId="026150E6" w14:textId="77777777" w:rsidR="00056A76" w:rsidRPr="00720AE5" w:rsidRDefault="00056A76" w:rsidP="00056A76">
      <w:pPr>
        <w:tabs>
          <w:tab w:val="left" w:pos="7710"/>
        </w:tabs>
        <w:rPr>
          <w:rFonts w:ascii="HG丸ｺﾞｼｯｸM-PRO" w:eastAsia="HG丸ｺﾞｼｯｸM-PRO" w:hAnsi="HG丸ｺﾞｼｯｸM-PRO"/>
        </w:rPr>
      </w:pPr>
      <w:r w:rsidRPr="00720AE5">
        <w:tab/>
      </w:r>
    </w:p>
    <w:p w14:paraId="6A69309D" w14:textId="77777777" w:rsidR="00056A76" w:rsidRPr="00720AE5" w:rsidRDefault="00056A76" w:rsidP="00056A76">
      <w:pPr>
        <w:rPr>
          <w:rFonts w:ascii="ＭＳ ゴシック" w:eastAsia="ＭＳ ゴシック" w:hAnsi="ＭＳ ゴシック"/>
          <w:b/>
          <w:szCs w:val="21"/>
        </w:rPr>
      </w:pPr>
      <w:r w:rsidRPr="00720AE5">
        <w:rPr>
          <w:noProof/>
        </w:rPr>
        <mc:AlternateContent>
          <mc:Choice Requires="wps">
            <w:drawing>
              <wp:anchor distT="0" distB="0" distL="114300" distR="114300" simplePos="0" relativeHeight="251665408" behindDoc="0" locked="0" layoutInCell="1" allowOverlap="1" wp14:anchorId="4910DEB9" wp14:editId="273D31B4">
                <wp:simplePos x="0" y="0"/>
                <wp:positionH relativeFrom="margin">
                  <wp:posOffset>-7335</wp:posOffset>
                </wp:positionH>
                <wp:positionV relativeFrom="paragraph">
                  <wp:posOffset>17525</wp:posOffset>
                </wp:positionV>
                <wp:extent cx="5450205" cy="1990725"/>
                <wp:effectExtent l="0" t="0" r="1714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0205" cy="1990725"/>
                        </a:xfrm>
                        <a:prstGeom prst="rect">
                          <a:avLst/>
                        </a:prstGeom>
                        <a:solidFill>
                          <a:srgbClr val="F4B183"/>
                        </a:solidFill>
                        <a:ln w="19050" algn="ctr">
                          <a:solidFill>
                            <a:srgbClr val="FF0000"/>
                          </a:solidFill>
                          <a:miter lim="800000"/>
                          <a:headEnd/>
                          <a:tailEnd/>
                        </a:ln>
                      </wps:spPr>
                      <wps:txbx>
                        <w:txbxContent>
                          <w:p w14:paraId="59AB1218" w14:textId="77777777" w:rsidR="00423DDD" w:rsidRPr="008C4973" w:rsidRDefault="00423DDD" w:rsidP="00056A76">
                            <w:pPr>
                              <w:pStyle w:val="a9"/>
                              <w:numPr>
                                <w:ilvl w:val="0"/>
                                <w:numId w:val="1"/>
                              </w:numPr>
                              <w:spacing w:line="360" w:lineRule="exact"/>
                              <w:ind w:leftChars="0"/>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地域生活支援事業については、次の措置を講じられたい。</w:t>
                            </w:r>
                          </w:p>
                          <w:p w14:paraId="12E21477" w14:textId="77777777" w:rsidR="00423DDD" w:rsidRPr="008C4973" w:rsidRDefault="00423DDD" w:rsidP="00056A76">
                            <w:pPr>
                              <w:pStyle w:val="a9"/>
                              <w:numPr>
                                <w:ilvl w:val="0"/>
                                <w:numId w:val="2"/>
                              </w:numPr>
                              <w:spacing w:line="360" w:lineRule="exact"/>
                              <w:ind w:leftChars="0"/>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国庫補助率が50/100以内であることを踏まえ、国庫補助基準額を引き上げること。</w:t>
                            </w:r>
                          </w:p>
                          <w:p w14:paraId="0637C25F"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配分方法について各地方自治体に情報提供すること。</w:t>
                            </w:r>
                          </w:p>
                          <w:p w14:paraId="24285F46"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令和</w:t>
                            </w:r>
                            <w:r w:rsidRPr="008D0C64">
                              <w:rPr>
                                <w:rFonts w:ascii="HG丸ｺﾞｼｯｸM-PRO" w:eastAsia="HG丸ｺﾞｼｯｸM-PRO" w:hAnsi="HG丸ｺﾞｼｯｸM-PRO" w:cs="Meiryo UI" w:hint="eastAsia"/>
                                <w:b/>
                                <w:kern w:val="0"/>
                                <w:szCs w:val="21"/>
                              </w:rPr>
                              <w:t>４</w:t>
                            </w:r>
                            <w:r w:rsidRPr="008C4973">
                              <w:rPr>
                                <w:rFonts w:ascii="HG丸ｺﾞｼｯｸM-PRO" w:eastAsia="HG丸ｺﾞｼｯｸM-PRO" w:hAnsi="HG丸ｺﾞｼｯｸM-PRO" w:cs="Meiryo UI" w:hint="eastAsia"/>
                                <w:b/>
                                <w:color w:val="000000"/>
                                <w:kern w:val="0"/>
                                <w:szCs w:val="21"/>
                              </w:rPr>
                              <w:t>年度の</w:t>
                            </w:r>
                            <w:r w:rsidRPr="008C4973">
                              <w:rPr>
                                <w:rFonts w:ascii="HG丸ｺﾞｼｯｸM-PRO" w:eastAsia="HG丸ｺﾞｼｯｸM-PRO" w:hAnsi="HG丸ｺﾞｼｯｸM-PRO" w:cs="Meiryo UI"/>
                                <w:b/>
                                <w:color w:val="000000"/>
                                <w:kern w:val="0"/>
                                <w:szCs w:val="21"/>
                              </w:rPr>
                              <w:t>内示においては、新型コロナウイルス感染症の影響を考慮した上で、内示の配分を行うこと。</w:t>
                            </w:r>
                          </w:p>
                          <w:p w14:paraId="3BDBD314"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障がい者などに大きな影響の生じる見直し等を行うに当たっては、事前に障がい者団体はもとより、地方</w:t>
                            </w:r>
                            <w:r>
                              <w:rPr>
                                <w:rFonts w:ascii="HG丸ｺﾞｼｯｸM-PRO" w:eastAsia="HG丸ｺﾞｼｯｸM-PRO" w:hAnsi="HG丸ｺﾞｼｯｸM-PRO" w:cs="Meiryo UI" w:hint="eastAsia"/>
                                <w:b/>
                                <w:color w:val="000000"/>
                                <w:kern w:val="0"/>
                                <w:szCs w:val="21"/>
                              </w:rPr>
                              <w:t>自治体</w:t>
                            </w:r>
                            <w:r w:rsidRPr="008C4973">
                              <w:rPr>
                                <w:rFonts w:ascii="HG丸ｺﾞｼｯｸM-PRO" w:eastAsia="HG丸ｺﾞｼｯｸM-PRO" w:hAnsi="HG丸ｺﾞｼｯｸM-PRO" w:cs="Meiryo UI" w:hint="eastAsia"/>
                                <w:b/>
                                <w:color w:val="000000"/>
                                <w:kern w:val="0"/>
                                <w:szCs w:val="21"/>
                              </w:rPr>
                              <w:t>の意見をきくこと。</w:t>
                            </w:r>
                          </w:p>
                          <w:p w14:paraId="7B3D6726"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color w:val="000000"/>
                                <w:kern w:val="0"/>
                                <w:szCs w:val="21"/>
                              </w:rPr>
                            </w:pPr>
                            <w:r w:rsidRPr="008C4973">
                              <w:rPr>
                                <w:rFonts w:ascii="HG丸ｺﾞｼｯｸM-PRO" w:eastAsia="HG丸ｺﾞｼｯｸM-PRO" w:hAnsi="HG丸ｺﾞｼｯｸM-PRO" w:cs="Meiryo UI" w:hint="eastAsia"/>
                                <w:b/>
                                <w:color w:val="000000"/>
                                <w:kern w:val="0"/>
                                <w:szCs w:val="21"/>
                              </w:rPr>
                              <w:t>地方負担分及び一般財源化が図られた事業について、確実に交付税措置を講じること。</w:t>
                            </w:r>
                          </w:p>
                          <w:p w14:paraId="7DAB288B" w14:textId="77777777" w:rsidR="00423DDD" w:rsidRPr="005967DE" w:rsidRDefault="00423DDD" w:rsidP="00056A76">
                            <w:pPr>
                              <w:spacing w:line="300" w:lineRule="exact"/>
                              <w:ind w:firstLineChars="100" w:firstLine="210"/>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DEB9" id="正方形/長方形 2" o:spid="_x0000_s1036" style="position:absolute;left:0;text-align:left;margin-left:-.6pt;margin-top:1.4pt;width:429.15pt;height:15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" fillcolor="#f4b183" strokecolor="red" strokeweight="1.5pt">
                <v:path arrowok="t"/>
                <v:textbox>
                  <w:txbxContent>
                    <w:p w14:paraId="59AB1218" w14:textId="77777777" w:rsidR="00423DDD" w:rsidRPr="008C4973" w:rsidRDefault="00423DDD" w:rsidP="00056A76">
                      <w:pPr>
                        <w:pStyle w:val="a9"/>
                        <w:numPr>
                          <w:ilvl w:val="0"/>
                          <w:numId w:val="1"/>
                        </w:numPr>
                        <w:spacing w:line="360" w:lineRule="exact"/>
                        <w:ind w:leftChars="0"/>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地域生活支援事業については、次の措置を講じられたい。</w:t>
                      </w:r>
                    </w:p>
                    <w:p w14:paraId="12E21477" w14:textId="77777777" w:rsidR="00423DDD" w:rsidRPr="008C4973" w:rsidRDefault="00423DDD" w:rsidP="00056A76">
                      <w:pPr>
                        <w:pStyle w:val="a9"/>
                        <w:numPr>
                          <w:ilvl w:val="0"/>
                          <w:numId w:val="2"/>
                        </w:numPr>
                        <w:spacing w:line="360" w:lineRule="exact"/>
                        <w:ind w:leftChars="0"/>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国庫補助率が50/100以内であることを踏まえ、国庫補助基準額を引き上げること。</w:t>
                      </w:r>
                    </w:p>
                    <w:p w14:paraId="0637C25F"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配分方法について各地方自治体に情報提供すること。</w:t>
                      </w:r>
                    </w:p>
                    <w:p w14:paraId="24285F46"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令和</w:t>
                      </w:r>
                      <w:r w:rsidRPr="008D0C64">
                        <w:rPr>
                          <w:rFonts w:ascii="HG丸ｺﾞｼｯｸM-PRO" w:eastAsia="HG丸ｺﾞｼｯｸM-PRO" w:hAnsi="HG丸ｺﾞｼｯｸM-PRO" w:cs="Meiryo UI" w:hint="eastAsia"/>
                          <w:b/>
                          <w:kern w:val="0"/>
                          <w:szCs w:val="21"/>
                        </w:rPr>
                        <w:t>４</w:t>
                      </w:r>
                      <w:r w:rsidRPr="008C4973">
                        <w:rPr>
                          <w:rFonts w:ascii="HG丸ｺﾞｼｯｸM-PRO" w:eastAsia="HG丸ｺﾞｼｯｸM-PRO" w:hAnsi="HG丸ｺﾞｼｯｸM-PRO" w:cs="Meiryo UI" w:hint="eastAsia"/>
                          <w:b/>
                          <w:color w:val="000000"/>
                          <w:kern w:val="0"/>
                          <w:szCs w:val="21"/>
                        </w:rPr>
                        <w:t>年度の</w:t>
                      </w:r>
                      <w:r w:rsidRPr="008C4973">
                        <w:rPr>
                          <w:rFonts w:ascii="HG丸ｺﾞｼｯｸM-PRO" w:eastAsia="HG丸ｺﾞｼｯｸM-PRO" w:hAnsi="HG丸ｺﾞｼｯｸM-PRO" w:cs="Meiryo UI"/>
                          <w:b/>
                          <w:color w:val="000000"/>
                          <w:kern w:val="0"/>
                          <w:szCs w:val="21"/>
                        </w:rPr>
                        <w:t>内示においては、新型コロナウイルス感染症の影響を考慮した上で、内示の配分を行うこと。</w:t>
                      </w:r>
                    </w:p>
                    <w:p w14:paraId="3BDBD314"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b/>
                          <w:color w:val="000000"/>
                          <w:kern w:val="0"/>
                          <w:szCs w:val="21"/>
                        </w:rPr>
                      </w:pPr>
                      <w:r w:rsidRPr="008C4973">
                        <w:rPr>
                          <w:rFonts w:ascii="HG丸ｺﾞｼｯｸM-PRO" w:eastAsia="HG丸ｺﾞｼｯｸM-PRO" w:hAnsi="HG丸ｺﾞｼｯｸM-PRO" w:cs="Meiryo UI" w:hint="eastAsia"/>
                          <w:b/>
                          <w:color w:val="000000"/>
                          <w:kern w:val="0"/>
                          <w:szCs w:val="21"/>
                        </w:rPr>
                        <w:t>障がい者などに大きな影響の生じる見直し等を行うに当たっては、事前に障がい者団体はもとより、地方</w:t>
                      </w:r>
                      <w:r>
                        <w:rPr>
                          <w:rFonts w:ascii="HG丸ｺﾞｼｯｸM-PRO" w:eastAsia="HG丸ｺﾞｼｯｸM-PRO" w:hAnsi="HG丸ｺﾞｼｯｸM-PRO" w:cs="Meiryo UI" w:hint="eastAsia"/>
                          <w:b/>
                          <w:color w:val="000000"/>
                          <w:kern w:val="0"/>
                          <w:szCs w:val="21"/>
                        </w:rPr>
                        <w:t>自治体</w:t>
                      </w:r>
                      <w:r w:rsidRPr="008C4973">
                        <w:rPr>
                          <w:rFonts w:ascii="HG丸ｺﾞｼｯｸM-PRO" w:eastAsia="HG丸ｺﾞｼｯｸM-PRO" w:hAnsi="HG丸ｺﾞｼｯｸM-PRO" w:cs="Meiryo UI" w:hint="eastAsia"/>
                          <w:b/>
                          <w:color w:val="000000"/>
                          <w:kern w:val="0"/>
                          <w:szCs w:val="21"/>
                        </w:rPr>
                        <w:t>の意見をきくこと。</w:t>
                      </w:r>
                    </w:p>
                    <w:p w14:paraId="7B3D6726" w14:textId="77777777" w:rsidR="00423DDD" w:rsidRPr="008C4973" w:rsidRDefault="00423DDD" w:rsidP="00056A76">
                      <w:pPr>
                        <w:pStyle w:val="a9"/>
                        <w:numPr>
                          <w:ilvl w:val="0"/>
                          <w:numId w:val="2"/>
                        </w:numPr>
                        <w:spacing w:line="360" w:lineRule="exact"/>
                        <w:ind w:leftChars="0" w:left="567" w:hanging="357"/>
                        <w:rPr>
                          <w:rFonts w:ascii="HG丸ｺﾞｼｯｸM-PRO" w:eastAsia="HG丸ｺﾞｼｯｸM-PRO" w:hAnsi="HG丸ｺﾞｼｯｸM-PRO" w:cs="Meiryo UI"/>
                          <w:color w:val="000000"/>
                          <w:kern w:val="0"/>
                          <w:szCs w:val="21"/>
                        </w:rPr>
                      </w:pPr>
                      <w:r w:rsidRPr="008C4973">
                        <w:rPr>
                          <w:rFonts w:ascii="HG丸ｺﾞｼｯｸM-PRO" w:eastAsia="HG丸ｺﾞｼｯｸM-PRO" w:hAnsi="HG丸ｺﾞｼｯｸM-PRO" w:cs="Meiryo UI" w:hint="eastAsia"/>
                          <w:b/>
                          <w:color w:val="000000"/>
                          <w:kern w:val="0"/>
                          <w:szCs w:val="21"/>
                        </w:rPr>
                        <w:t>地方負担分及び一般財源化が図られた事業について、確実に交付税措置を講じること。</w:t>
                      </w:r>
                    </w:p>
                    <w:p w14:paraId="7DAB288B" w14:textId="77777777" w:rsidR="00423DDD" w:rsidRPr="005967DE" w:rsidRDefault="00423DDD" w:rsidP="00056A76">
                      <w:pPr>
                        <w:spacing w:line="300" w:lineRule="exact"/>
                        <w:ind w:firstLineChars="100" w:firstLine="210"/>
                        <w:jc w:val="left"/>
                        <w:rPr>
                          <w:rFonts w:ascii="HG丸ｺﾞｼｯｸM-PRO" w:eastAsia="HG丸ｺﾞｼｯｸM-PRO" w:hAnsi="HG丸ｺﾞｼｯｸM-PRO"/>
                        </w:rPr>
                      </w:pPr>
                    </w:p>
                  </w:txbxContent>
                </v:textbox>
                <w10:wrap anchorx="margin"/>
              </v:rect>
            </w:pict>
          </mc:Fallback>
        </mc:AlternateContent>
      </w:r>
    </w:p>
    <w:p w14:paraId="607AE58E" w14:textId="77777777" w:rsidR="00056A76" w:rsidRPr="00720AE5" w:rsidRDefault="00056A76" w:rsidP="00056A76">
      <w:pPr>
        <w:rPr>
          <w:rFonts w:ascii="ＭＳ ゴシック" w:eastAsia="ＭＳ ゴシック" w:hAnsi="ＭＳ ゴシック"/>
          <w:b/>
          <w:szCs w:val="21"/>
        </w:rPr>
      </w:pPr>
    </w:p>
    <w:p w14:paraId="65C5665B" w14:textId="77777777" w:rsidR="00056A76" w:rsidRPr="00720AE5" w:rsidRDefault="00056A76" w:rsidP="00056A76">
      <w:pPr>
        <w:rPr>
          <w:rFonts w:ascii="ＭＳ ゴシック" w:eastAsia="ＭＳ ゴシック" w:hAnsi="ＭＳ ゴシック"/>
          <w:b/>
          <w:szCs w:val="21"/>
        </w:rPr>
      </w:pPr>
    </w:p>
    <w:p w14:paraId="60F48EDE" w14:textId="77777777" w:rsidR="00056A76" w:rsidRPr="00720AE5" w:rsidRDefault="00056A76" w:rsidP="00056A76">
      <w:pPr>
        <w:rPr>
          <w:rFonts w:ascii="ＭＳ ゴシック" w:eastAsia="ＭＳ ゴシック" w:hAnsi="ＭＳ ゴシック"/>
          <w:b/>
          <w:szCs w:val="21"/>
        </w:rPr>
      </w:pPr>
    </w:p>
    <w:p w14:paraId="2119C460" w14:textId="77777777" w:rsidR="00056A76" w:rsidRPr="00720AE5" w:rsidRDefault="00056A76" w:rsidP="00056A76">
      <w:pPr>
        <w:rPr>
          <w:rFonts w:ascii="ＭＳ ゴシック" w:eastAsia="ＭＳ ゴシック" w:hAnsi="ＭＳ ゴシック"/>
          <w:b/>
          <w:szCs w:val="21"/>
        </w:rPr>
      </w:pPr>
    </w:p>
    <w:p w14:paraId="748F55A9" w14:textId="77777777" w:rsidR="00056A76" w:rsidRPr="00720AE5" w:rsidRDefault="00056A76" w:rsidP="00056A76">
      <w:pPr>
        <w:rPr>
          <w:rFonts w:ascii="ＭＳ ゴシック" w:eastAsia="ＭＳ ゴシック" w:hAnsi="ＭＳ ゴシック"/>
          <w:b/>
          <w:szCs w:val="21"/>
        </w:rPr>
      </w:pPr>
    </w:p>
    <w:p w14:paraId="39D63CD7" w14:textId="77777777" w:rsidR="00056A76" w:rsidRPr="00720AE5" w:rsidRDefault="00056A76" w:rsidP="00056A76">
      <w:pPr>
        <w:rPr>
          <w:rFonts w:ascii="ＭＳ ゴシック" w:eastAsia="ＭＳ ゴシック" w:hAnsi="ＭＳ ゴシック"/>
          <w:b/>
          <w:szCs w:val="21"/>
        </w:rPr>
      </w:pPr>
    </w:p>
    <w:p w14:paraId="6AE8D51A" w14:textId="77777777" w:rsidR="00056A76" w:rsidRPr="00720AE5" w:rsidRDefault="00056A76" w:rsidP="00056A76">
      <w:pPr>
        <w:rPr>
          <w:rFonts w:ascii="ＭＳ ゴシック" w:eastAsia="ＭＳ ゴシック" w:hAnsi="ＭＳ ゴシック"/>
          <w:b/>
          <w:szCs w:val="21"/>
        </w:rPr>
      </w:pPr>
    </w:p>
    <w:p w14:paraId="01442DDA" w14:textId="77777777" w:rsidR="00056A76" w:rsidRPr="00720AE5" w:rsidRDefault="00056A76" w:rsidP="00056A76">
      <w:pPr>
        <w:rPr>
          <w:rFonts w:ascii="ＭＳ ゴシック" w:eastAsia="ＭＳ ゴシック" w:hAnsi="ＭＳ ゴシック"/>
          <w:b/>
          <w:szCs w:val="21"/>
        </w:rPr>
      </w:pPr>
    </w:p>
    <w:p w14:paraId="2F9FAAC9" w14:textId="77777777" w:rsidR="00056A76" w:rsidRPr="00720AE5" w:rsidRDefault="00056A76" w:rsidP="00056A76">
      <w:pPr>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１．現状分析</w:t>
      </w:r>
    </w:p>
    <w:p w14:paraId="1B67A967" w14:textId="77777777" w:rsidR="00056A76" w:rsidRPr="00720AE5" w:rsidRDefault="00056A76" w:rsidP="00056A76">
      <w:pPr>
        <w:ind w:left="632" w:hangingChars="300" w:hanging="632"/>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hint="eastAsia"/>
          <w:b/>
          <w:szCs w:val="21"/>
        </w:rPr>
        <w:t xml:space="preserve">　</w:t>
      </w:r>
      <w:r w:rsidRPr="00720AE5">
        <w:rPr>
          <w:rFonts w:ascii="HG丸ｺﾞｼｯｸM-PRO" w:eastAsia="HG丸ｺﾞｼｯｸM-PRO" w:hAnsi="HG丸ｺﾞｼｯｸM-PRO" w:hint="eastAsia"/>
          <w:szCs w:val="21"/>
        </w:rPr>
        <w:t>（１）</w:t>
      </w:r>
      <w:r w:rsidRPr="00720AE5">
        <w:rPr>
          <w:rFonts w:ascii="HG丸ｺﾞｼｯｸM-PRO" w:eastAsia="HG丸ｺﾞｼｯｸM-PRO" w:hAnsi="HG丸ｺﾞｼｯｸM-PRO" w:cs="ＭＳ 明朝" w:hint="eastAsia"/>
          <w:szCs w:val="21"/>
        </w:rPr>
        <w:t>地域生活支援事業は、地域実情や利用者のニーズに応じて実施する事業であることから、事業の実施内容等については市町村において決定されるものとなっており、国は市町村に対して補助を行うこととなっている。しかしながら、令和元年度から令和３年度の実績における国庫補助率（※１）の平均は約3６％に留まっている。</w:t>
      </w:r>
    </w:p>
    <w:p w14:paraId="72DAA53A" w14:textId="77777777" w:rsidR="00056A76" w:rsidRPr="00720AE5" w:rsidRDefault="00056A76" w:rsidP="00056A76">
      <w:pPr>
        <w:ind w:leftChars="300" w:left="630" w:firstLineChars="100" w:firstLine="21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また、府事業における国庫補助率（※１）についてもR３年度実績では約25％に留まっている。</w:t>
      </w:r>
    </w:p>
    <w:p w14:paraId="49018B3B" w14:textId="77777777" w:rsidR="00056A76" w:rsidRPr="00720AE5" w:rsidRDefault="00056A76" w:rsidP="00056A76">
      <w:pPr>
        <w:ind w:left="630" w:hangingChars="300" w:hanging="63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 xml:space="preserve">　（２）配分方法については、今般、当初内示において、「自治体ごとに一定の補助率を保証するとともに自治体間の国庫補助割合の均衡を図るなどの調整を行う」という考え方が示されてはいるものの、その具体的な調整方法は不明である。また、令和２年度からは「昨年度の事業実績をもとに各自治体の必須事業の実施状況等を踏まえ」とされているため、各市町村における地域生活支援事業のうち必須事業を実施している割合を算出したところ、令和元年度よりも令和２年度の方が、必須事業割合（※2）が高くなっているにもかかわらず、当初内示率（※3）が下がっている自治体が見受けられた。</w:t>
      </w:r>
    </w:p>
    <w:p w14:paraId="5B4740E8" w14:textId="77777777" w:rsidR="00056A76" w:rsidRPr="00720AE5" w:rsidRDefault="00056A76" w:rsidP="00056A76">
      <w:pPr>
        <w:ind w:left="630" w:hangingChars="300" w:hanging="630"/>
        <w:rPr>
          <w:rFonts w:ascii="HG丸ｺﾞｼｯｸM-PRO" w:eastAsia="HG丸ｺﾞｼｯｸM-PRO" w:hAnsi="HG丸ｺﾞｼｯｸM-PRO" w:cs="ＭＳ 明朝"/>
          <w:szCs w:val="21"/>
        </w:rPr>
      </w:pPr>
    </w:p>
    <w:p w14:paraId="5791E264" w14:textId="77777777" w:rsidR="00056A76" w:rsidRPr="00720AE5" w:rsidRDefault="00056A76" w:rsidP="00056A76">
      <w:pPr>
        <w:ind w:left="210" w:hangingChars="100" w:hanging="21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※１国庫補助率：当年度実績額÷当年度国庫補助額×100により算出（特別支援事業除く）</w:t>
      </w:r>
    </w:p>
    <w:p w14:paraId="12A6F591" w14:textId="77777777" w:rsidR="00056A76" w:rsidRPr="00720AE5" w:rsidRDefault="00056A76" w:rsidP="00056A76">
      <w:pPr>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※2必須事業割合：必須事業実績額÷総事業実績額×100により算出</w:t>
      </w:r>
    </w:p>
    <w:p w14:paraId="2A2769FC" w14:textId="77777777" w:rsidR="00056A76" w:rsidRPr="00720AE5" w:rsidRDefault="00056A76" w:rsidP="00056A76">
      <w:pPr>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※3当初内示率：前年度実績額÷当年度内示額×100により算出</w:t>
      </w:r>
    </w:p>
    <w:p w14:paraId="4519A5C3" w14:textId="77777777" w:rsidR="00056A76" w:rsidRPr="00720AE5" w:rsidRDefault="00056A76" w:rsidP="00056A76">
      <w:pPr>
        <w:ind w:leftChars="100" w:left="630" w:hangingChars="200" w:hanging="420"/>
        <w:rPr>
          <w:rFonts w:ascii="HG丸ｺﾞｼｯｸM-PRO" w:eastAsia="HG丸ｺﾞｼｯｸM-PRO" w:hAnsi="HG丸ｺﾞｼｯｸM-PRO" w:cs="ＭＳ 明朝"/>
          <w:szCs w:val="21"/>
        </w:rPr>
      </w:pPr>
    </w:p>
    <w:p w14:paraId="03F9130B" w14:textId="77777777" w:rsidR="00056A76" w:rsidRPr="00720AE5" w:rsidRDefault="00056A76" w:rsidP="00056A76">
      <w:pPr>
        <w:ind w:leftChars="100" w:left="630" w:hangingChars="200" w:hanging="420"/>
        <w:rPr>
          <w:rFonts w:ascii="HG丸ｺﾞｼｯｸM-PRO" w:eastAsia="HG丸ｺﾞｼｯｸM-PRO" w:hAnsi="HG丸ｺﾞｼｯｸM-PRO"/>
          <w:szCs w:val="21"/>
        </w:rPr>
      </w:pPr>
      <w:r w:rsidRPr="00720AE5">
        <w:rPr>
          <w:rFonts w:ascii="HG丸ｺﾞｼｯｸM-PRO" w:eastAsia="HG丸ｺﾞｼｯｸM-PRO" w:hAnsi="HG丸ｺﾞｼｯｸM-PRO" w:cs="ＭＳ 明朝" w:hint="eastAsia"/>
          <w:szCs w:val="21"/>
        </w:rPr>
        <w:t>（３）また、令和３年度地域生活支援事業の実績については、令和２年度実績を上回ったものの、新型コロナウイルス感染症の感染拡大前の令和元年度実績と比較すると回復し切っていない状況である。その主な要因は必須事業である移動支援事業の実績が減ったことによるものであり、これは新型コロナウイルス感染症の感染拡大防止のため、令和2年度に引き続き、不要不急の外出の自粛や大勢の人が集まるイベントや研修等が中止となったことが大きく影響したものである。特に大阪府においては移動支援事業の実績額が地域生活支援事業全体の実績額の約60％を占めており、移動支援事業の実績が全体に与える影響は大きい。</w:t>
      </w:r>
    </w:p>
    <w:p w14:paraId="055C4160" w14:textId="77777777" w:rsidR="00056A76" w:rsidRPr="00720AE5" w:rsidRDefault="00056A76" w:rsidP="00056A76">
      <w:pPr>
        <w:rPr>
          <w:rFonts w:ascii="HG丸ｺﾞｼｯｸM-PRO" w:eastAsia="HG丸ｺﾞｼｯｸM-PRO" w:hAnsi="HG丸ｺﾞｼｯｸM-PRO"/>
          <w:b/>
          <w:szCs w:val="21"/>
        </w:rPr>
      </w:pPr>
      <w:r w:rsidRPr="00720AE5">
        <w:rPr>
          <w:rFonts w:ascii="HG丸ｺﾞｼｯｸM-PRO" w:eastAsia="HG丸ｺﾞｼｯｸM-PRO" w:hAnsi="HG丸ｺﾞｼｯｸM-PRO" w:cs="ＭＳ 明朝"/>
          <w:b/>
          <w:szCs w:val="21"/>
        </w:rPr>
        <w:t>２．</w:t>
      </w:r>
      <w:r w:rsidRPr="00720AE5">
        <w:rPr>
          <w:rFonts w:ascii="HG丸ｺﾞｼｯｸM-PRO" w:eastAsia="HG丸ｺﾞｼｯｸM-PRO" w:hAnsi="HG丸ｺﾞｼｯｸM-PRO"/>
          <w:b/>
          <w:szCs w:val="21"/>
        </w:rPr>
        <w:t>課題</w:t>
      </w:r>
    </w:p>
    <w:p w14:paraId="3F44B214" w14:textId="77777777" w:rsidR="00056A76" w:rsidRPr="00720AE5" w:rsidRDefault="00056A76" w:rsidP="00056A76">
      <w:pPr>
        <w:ind w:left="632" w:hangingChars="300" w:hanging="632"/>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hint="eastAsia"/>
          <w:b/>
          <w:szCs w:val="21"/>
        </w:rPr>
        <w:t xml:space="preserve">　</w:t>
      </w:r>
      <w:r w:rsidRPr="00720AE5">
        <w:rPr>
          <w:rFonts w:ascii="HG丸ｺﾞｼｯｸM-PRO" w:eastAsia="HG丸ｺﾞｼｯｸM-PRO" w:hAnsi="HG丸ｺﾞｼｯｸM-PRO" w:hint="eastAsia"/>
          <w:szCs w:val="21"/>
        </w:rPr>
        <w:t>（１）１（１）で示したとおり市町村における</w:t>
      </w:r>
      <w:r w:rsidRPr="00720AE5">
        <w:rPr>
          <w:rFonts w:ascii="HG丸ｺﾞｼｯｸM-PRO" w:eastAsia="HG丸ｺﾞｼｯｸM-PRO" w:hAnsi="HG丸ｺﾞｼｯｸM-PRO" w:cs="ＭＳ 明朝" w:hint="eastAsia"/>
          <w:szCs w:val="21"/>
        </w:rPr>
        <w:t>国庫補助率が約36％、府事業では約25％となっているため、</w:t>
      </w:r>
      <w:r w:rsidRPr="00720AE5">
        <w:rPr>
          <w:rFonts w:ascii="HG丸ｺﾞｼｯｸM-PRO" w:eastAsia="HG丸ｺﾞｼｯｸM-PRO" w:hAnsi="HG丸ｺﾞｼｯｸM-PRO" w:hint="eastAsia"/>
          <w:szCs w:val="21"/>
        </w:rPr>
        <w:t>地域生活支援事業においては</w:t>
      </w:r>
      <w:r w:rsidRPr="00720AE5">
        <w:rPr>
          <w:rFonts w:ascii="HG丸ｺﾞｼｯｸM-PRO" w:eastAsia="HG丸ｺﾞｼｯｸM-PRO" w:hAnsi="HG丸ｺﾞｼｯｸM-PRO" w:cs="ＭＳ 明朝" w:hint="eastAsia"/>
          <w:szCs w:val="21"/>
        </w:rPr>
        <w:t>事業実績に見合った十分な財源が確保されておらず、市町村及び大阪府において超過負担が発生しており、地域実情や利用者のニーズに応じた積極的な事業の実施が困難な状況となっている。</w:t>
      </w:r>
    </w:p>
    <w:p w14:paraId="49707791" w14:textId="77777777" w:rsidR="00056A76" w:rsidRPr="00720AE5" w:rsidRDefault="00056A76" w:rsidP="00056A76">
      <w:pPr>
        <w:ind w:leftChars="100" w:left="63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２）当初内示の配分については、従前は「必須事業の実績を最大限配慮する」との考え方が示されており、令和３年度においても「昨年度の事業実績をもとに各自治体の必須事業の実施状況等を踏まえ」とされていることから、必須事業に力を入れ、必須事業割合を向上させたとしても、当初内示率が下がっている自治体もある。示されている配分方法と実態が一致していないことから、市町村からも要望等により配分方法の説明を求められており、大阪府としても説明に苦慮している。</w:t>
      </w:r>
    </w:p>
    <w:p w14:paraId="7AA7C865" w14:textId="77777777" w:rsidR="00056A76" w:rsidRPr="00720AE5" w:rsidRDefault="00056A76" w:rsidP="00056A76">
      <w:pPr>
        <w:ind w:leftChars="100" w:left="63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３）令和４年度の移動支援事業の実施状況について、政令・中核市2市、一般市4市、町村3町村の計9市町村に照会したところ、4月から5月の2か月間における移動支援事業の実績は、令和3年度と比較して政令・中核市で110.5%、一般市で125.4%、町村で133.0 %であった。よって、令和4年度の移動支援事業の実績は、市町村の規模に関わらず、R3年度を大きく上回る見込みである。</w:t>
      </w:r>
    </w:p>
    <w:p w14:paraId="11BFB8EA" w14:textId="77777777" w:rsidR="00056A76" w:rsidRPr="00720AE5" w:rsidRDefault="00056A76" w:rsidP="00056A76">
      <w:pPr>
        <w:ind w:leftChars="300" w:left="630" w:firstLineChars="100" w:firstLine="21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地域生活支援事業における国庫の配分方法は、今般当初内示において、「昨年度の事業実績をもとに各自治体の必須事業の実施状況等を踏まえ」と示されており、昨年度の事業実績の影響が大きいと考えられる。仮に、令和3年度と同額の内示の配分が行われた場合の充当率を算出したところ、以下のとおりであり、いずれの規模の自治体においても充当率が大きく低下する見込みである。</w:t>
      </w:r>
    </w:p>
    <w:p w14:paraId="0325A3FB" w14:textId="77777777" w:rsidR="00056A76" w:rsidRPr="00720AE5" w:rsidRDefault="00056A76" w:rsidP="00056A76">
      <w:pPr>
        <w:ind w:leftChars="300" w:left="630" w:firstLineChars="100" w:firstLine="21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このように、令和4年度の移動支援事業の実績額が回復している中、令和3年度実績のみを元に令和4年度の内示の配分が行われることになれば、充当率は令和3年度に比べ、大きく低下し、市町村の負担がさらに増大することとなる。その結果、大阪府域における令和4年度の事業実施が困難となることが容易に想定される。</w:t>
      </w:r>
    </w:p>
    <w:p w14:paraId="561085C9" w14:textId="654FBEE2" w:rsidR="00056A76" w:rsidRPr="00720AE5" w:rsidRDefault="006A5E2E" w:rsidP="00056A76">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056A76" w:rsidRPr="00720AE5">
        <w:rPr>
          <w:rFonts w:ascii="HG丸ｺﾞｼｯｸM-PRO" w:eastAsia="HG丸ｺﾞｼｯｸM-PRO" w:hAnsi="HG丸ｺﾞｼｯｸM-PRO" w:hint="eastAsia"/>
        </w:rPr>
        <w:t>充当率（国庫補助額÷実績額）</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1616"/>
        <w:gridCol w:w="1616"/>
        <w:gridCol w:w="1616"/>
      </w:tblGrid>
      <w:tr w:rsidR="00720AE5" w:rsidRPr="00720AE5" w14:paraId="2EAF4E0D" w14:textId="77777777" w:rsidTr="0072789D">
        <w:tc>
          <w:tcPr>
            <w:tcW w:w="3726" w:type="dxa"/>
            <w:shd w:val="clear" w:color="auto" w:fill="auto"/>
          </w:tcPr>
          <w:p w14:paraId="52E9534D" w14:textId="77777777" w:rsidR="00056A76" w:rsidRPr="00720AE5" w:rsidRDefault="00056A76" w:rsidP="0072789D">
            <w:pPr>
              <w:rPr>
                <w:rFonts w:ascii="HG丸ｺﾞｼｯｸM-PRO" w:eastAsia="HG丸ｺﾞｼｯｸM-PRO" w:hAnsi="HG丸ｺﾞｼｯｸM-PRO"/>
              </w:rPr>
            </w:pPr>
          </w:p>
        </w:tc>
        <w:tc>
          <w:tcPr>
            <w:tcW w:w="1689" w:type="dxa"/>
            <w:shd w:val="clear" w:color="auto" w:fill="auto"/>
            <w:vAlign w:val="center"/>
          </w:tcPr>
          <w:p w14:paraId="5C2D954D" w14:textId="77777777" w:rsidR="00056A76" w:rsidRPr="00720AE5" w:rsidRDefault="00056A76" w:rsidP="0072789D">
            <w:pPr>
              <w:jc w:val="center"/>
              <w:rPr>
                <w:rFonts w:ascii="HG丸ｺﾞｼｯｸM-PRO" w:eastAsia="HG丸ｺﾞｼｯｸM-PRO" w:hAnsi="HG丸ｺﾞｼｯｸM-PRO"/>
              </w:rPr>
            </w:pPr>
            <w:r w:rsidRPr="00720AE5">
              <w:rPr>
                <w:rFonts w:ascii="HG丸ｺﾞｼｯｸM-PRO" w:eastAsia="HG丸ｺﾞｼｯｸM-PRO" w:hAnsi="HG丸ｺﾞｼｯｸM-PRO" w:hint="eastAsia"/>
              </w:rPr>
              <w:t>政令・中核市</w:t>
            </w:r>
          </w:p>
        </w:tc>
        <w:tc>
          <w:tcPr>
            <w:tcW w:w="1689" w:type="dxa"/>
            <w:shd w:val="clear" w:color="auto" w:fill="auto"/>
            <w:vAlign w:val="center"/>
          </w:tcPr>
          <w:p w14:paraId="5BC58D21" w14:textId="77777777" w:rsidR="00056A76" w:rsidRPr="00720AE5" w:rsidRDefault="00056A76" w:rsidP="0072789D">
            <w:pPr>
              <w:jc w:val="center"/>
              <w:rPr>
                <w:rFonts w:ascii="HG丸ｺﾞｼｯｸM-PRO" w:eastAsia="HG丸ｺﾞｼｯｸM-PRO" w:hAnsi="HG丸ｺﾞｼｯｸM-PRO"/>
              </w:rPr>
            </w:pPr>
            <w:r w:rsidRPr="00720AE5">
              <w:rPr>
                <w:rFonts w:ascii="HG丸ｺﾞｼｯｸM-PRO" w:eastAsia="HG丸ｺﾞｼｯｸM-PRO" w:hAnsi="HG丸ｺﾞｼｯｸM-PRO" w:hint="eastAsia"/>
              </w:rPr>
              <w:t>一般市</w:t>
            </w:r>
          </w:p>
        </w:tc>
        <w:tc>
          <w:tcPr>
            <w:tcW w:w="1689" w:type="dxa"/>
            <w:shd w:val="clear" w:color="auto" w:fill="auto"/>
            <w:vAlign w:val="center"/>
          </w:tcPr>
          <w:p w14:paraId="44C402E1" w14:textId="77777777" w:rsidR="00056A76" w:rsidRPr="00720AE5" w:rsidRDefault="00056A76" w:rsidP="0072789D">
            <w:pPr>
              <w:jc w:val="center"/>
              <w:rPr>
                <w:rFonts w:ascii="HG丸ｺﾞｼｯｸM-PRO" w:eastAsia="HG丸ｺﾞｼｯｸM-PRO" w:hAnsi="HG丸ｺﾞｼｯｸM-PRO"/>
              </w:rPr>
            </w:pPr>
            <w:r w:rsidRPr="00720AE5">
              <w:rPr>
                <w:rFonts w:ascii="HG丸ｺﾞｼｯｸM-PRO" w:eastAsia="HG丸ｺﾞｼｯｸM-PRO" w:hAnsi="HG丸ｺﾞｼｯｸM-PRO" w:hint="eastAsia"/>
              </w:rPr>
              <w:t>町村</w:t>
            </w:r>
          </w:p>
        </w:tc>
      </w:tr>
      <w:tr w:rsidR="00720AE5" w:rsidRPr="00720AE5" w14:paraId="39EA6ECC" w14:textId="77777777" w:rsidTr="0072789D">
        <w:tc>
          <w:tcPr>
            <w:tcW w:w="3726" w:type="dxa"/>
            <w:shd w:val="clear" w:color="auto" w:fill="auto"/>
          </w:tcPr>
          <w:p w14:paraId="16521A2C" w14:textId="77777777" w:rsidR="00056A76" w:rsidRPr="00720AE5" w:rsidRDefault="00056A76" w:rsidP="0072789D">
            <w:pPr>
              <w:rPr>
                <w:rFonts w:ascii="HG丸ｺﾞｼｯｸM-PRO" w:eastAsia="HG丸ｺﾞｼｯｸM-PRO" w:hAnsi="HG丸ｺﾞｼｯｸM-PRO"/>
              </w:rPr>
            </w:pPr>
            <w:r w:rsidRPr="00720AE5">
              <w:rPr>
                <w:rFonts w:ascii="HG丸ｺﾞｼｯｸM-PRO" w:eastAsia="HG丸ｺﾞｼｯｸM-PRO" w:hAnsi="HG丸ｺﾞｼｯｸM-PRO" w:hint="eastAsia"/>
              </w:rPr>
              <w:t>R4充当率</w:t>
            </w:r>
          </w:p>
          <w:p w14:paraId="66C2CE77" w14:textId="77777777" w:rsidR="00056A76" w:rsidRPr="00720AE5" w:rsidRDefault="00056A76" w:rsidP="0072789D">
            <w:pPr>
              <w:rPr>
                <w:rFonts w:ascii="HG丸ｺﾞｼｯｸM-PRO" w:eastAsia="HG丸ｺﾞｼｯｸM-PRO" w:hAnsi="HG丸ｺﾞｼｯｸM-PRO"/>
              </w:rPr>
            </w:pPr>
            <w:r w:rsidRPr="00720AE5">
              <w:rPr>
                <w:rFonts w:ascii="HG丸ｺﾞｼｯｸM-PRO" w:eastAsia="HG丸ｺﾞｼｯｸM-PRO" w:hAnsi="HG丸ｺﾞｼｯｸM-PRO" w:hint="eastAsia"/>
              </w:rPr>
              <w:t>（R</w:t>
            </w:r>
            <w:r w:rsidRPr="00720AE5">
              <w:rPr>
                <w:rFonts w:ascii="HG丸ｺﾞｼｯｸM-PRO" w:eastAsia="HG丸ｺﾞｼｯｸM-PRO" w:hAnsi="HG丸ｺﾞｼｯｸM-PRO"/>
              </w:rPr>
              <w:t>3</w:t>
            </w:r>
            <w:r w:rsidRPr="00720AE5">
              <w:rPr>
                <w:rFonts w:ascii="HG丸ｺﾞｼｯｸM-PRO" w:eastAsia="HG丸ｺﾞｼｯｸM-PRO" w:hAnsi="HG丸ｺﾞｼｯｸM-PRO" w:hint="eastAsia"/>
              </w:rPr>
              <w:t>国庫補助額÷R</w:t>
            </w:r>
            <w:r w:rsidRPr="00720AE5">
              <w:rPr>
                <w:rFonts w:ascii="HG丸ｺﾞｼｯｸM-PRO" w:eastAsia="HG丸ｺﾞｼｯｸM-PRO" w:hAnsi="HG丸ｺﾞｼｯｸM-PRO"/>
              </w:rPr>
              <w:t>4</w:t>
            </w:r>
            <w:r w:rsidRPr="00720AE5">
              <w:rPr>
                <w:rFonts w:ascii="HG丸ｺﾞｼｯｸM-PRO" w:eastAsia="HG丸ｺﾞｼｯｸM-PRO" w:hAnsi="HG丸ｺﾞｼｯｸM-PRO" w:hint="eastAsia"/>
              </w:rPr>
              <w:t>実績見込額</w:t>
            </w:r>
            <w:r w:rsidRPr="00720AE5">
              <w:rPr>
                <w:rFonts w:ascii="HG丸ｺﾞｼｯｸM-PRO" w:eastAsia="HG丸ｺﾞｼｯｸM-PRO" w:hAnsi="HG丸ｺﾞｼｯｸM-PRO" w:hint="eastAsia"/>
                <w:sz w:val="20"/>
              </w:rPr>
              <w:t>※</w:t>
            </w:r>
            <w:r w:rsidRPr="00720AE5">
              <w:rPr>
                <w:rFonts w:ascii="HG丸ｺﾞｼｯｸM-PRO" w:eastAsia="HG丸ｺﾞｼｯｸM-PRO" w:hAnsi="HG丸ｺﾞｼｯｸM-PRO" w:hint="eastAsia"/>
              </w:rPr>
              <w:t>）</w:t>
            </w:r>
          </w:p>
        </w:tc>
        <w:tc>
          <w:tcPr>
            <w:tcW w:w="1689" w:type="dxa"/>
            <w:shd w:val="clear" w:color="auto" w:fill="auto"/>
            <w:vAlign w:val="center"/>
          </w:tcPr>
          <w:p w14:paraId="5A77AC2E"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34.1％</w:t>
            </w:r>
          </w:p>
        </w:tc>
        <w:tc>
          <w:tcPr>
            <w:tcW w:w="1689" w:type="dxa"/>
            <w:shd w:val="clear" w:color="auto" w:fill="auto"/>
            <w:vAlign w:val="center"/>
          </w:tcPr>
          <w:p w14:paraId="3C1551B4"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34.1％</w:t>
            </w:r>
          </w:p>
        </w:tc>
        <w:tc>
          <w:tcPr>
            <w:tcW w:w="1689" w:type="dxa"/>
            <w:shd w:val="clear" w:color="auto" w:fill="auto"/>
            <w:vAlign w:val="center"/>
          </w:tcPr>
          <w:p w14:paraId="18EC3CEF"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34.4％</w:t>
            </w:r>
          </w:p>
        </w:tc>
      </w:tr>
      <w:tr w:rsidR="00720AE5" w:rsidRPr="00720AE5" w14:paraId="76F1EEA0" w14:textId="77777777" w:rsidTr="0072789D">
        <w:tc>
          <w:tcPr>
            <w:tcW w:w="3726" w:type="dxa"/>
            <w:shd w:val="clear" w:color="auto" w:fill="auto"/>
          </w:tcPr>
          <w:p w14:paraId="71A95702" w14:textId="77777777" w:rsidR="00056A76" w:rsidRPr="00720AE5" w:rsidRDefault="00056A76" w:rsidP="0072789D">
            <w:pPr>
              <w:rPr>
                <w:rFonts w:ascii="HG丸ｺﾞｼｯｸM-PRO" w:eastAsia="HG丸ｺﾞｼｯｸM-PRO" w:hAnsi="HG丸ｺﾞｼｯｸM-PRO"/>
              </w:rPr>
            </w:pPr>
            <w:r w:rsidRPr="00720AE5">
              <w:rPr>
                <w:rFonts w:ascii="HG丸ｺﾞｼｯｸM-PRO" w:eastAsia="HG丸ｺﾞｼｯｸM-PRO" w:hAnsi="HG丸ｺﾞｼｯｸM-PRO" w:hint="eastAsia"/>
              </w:rPr>
              <w:t>R3充当率</w:t>
            </w:r>
          </w:p>
          <w:p w14:paraId="087BCBD6" w14:textId="77777777" w:rsidR="00056A76" w:rsidRPr="00720AE5" w:rsidRDefault="00056A76" w:rsidP="0072789D">
            <w:pPr>
              <w:rPr>
                <w:rFonts w:ascii="HG丸ｺﾞｼｯｸM-PRO" w:eastAsia="HG丸ｺﾞｼｯｸM-PRO" w:hAnsi="HG丸ｺﾞｼｯｸM-PRO"/>
              </w:rPr>
            </w:pPr>
            <w:r w:rsidRPr="00720AE5">
              <w:rPr>
                <w:rFonts w:ascii="HG丸ｺﾞｼｯｸM-PRO" w:eastAsia="HG丸ｺﾞｼｯｸM-PRO" w:hAnsi="HG丸ｺﾞｼｯｸM-PRO" w:hint="eastAsia"/>
              </w:rPr>
              <w:t>（R</w:t>
            </w:r>
            <w:r w:rsidRPr="00720AE5">
              <w:rPr>
                <w:rFonts w:ascii="HG丸ｺﾞｼｯｸM-PRO" w:eastAsia="HG丸ｺﾞｼｯｸM-PRO" w:hAnsi="HG丸ｺﾞｼｯｸM-PRO"/>
              </w:rPr>
              <w:t>3</w:t>
            </w:r>
            <w:r w:rsidRPr="00720AE5">
              <w:rPr>
                <w:rFonts w:ascii="HG丸ｺﾞｼｯｸM-PRO" w:eastAsia="HG丸ｺﾞｼｯｸM-PRO" w:hAnsi="HG丸ｺﾞｼｯｸM-PRO" w:hint="eastAsia"/>
              </w:rPr>
              <w:t>国庫補助額÷R</w:t>
            </w:r>
            <w:r w:rsidRPr="00720AE5">
              <w:rPr>
                <w:rFonts w:ascii="HG丸ｺﾞｼｯｸM-PRO" w:eastAsia="HG丸ｺﾞｼｯｸM-PRO" w:hAnsi="HG丸ｺﾞｼｯｸM-PRO"/>
              </w:rPr>
              <w:t>3</w:t>
            </w:r>
            <w:r w:rsidRPr="00720AE5">
              <w:rPr>
                <w:rFonts w:ascii="HG丸ｺﾞｼｯｸM-PRO" w:eastAsia="HG丸ｺﾞｼｯｸM-PRO" w:hAnsi="HG丸ｺﾞｼｯｸM-PRO" w:hint="eastAsia"/>
              </w:rPr>
              <w:t>実績額）</w:t>
            </w:r>
          </w:p>
        </w:tc>
        <w:tc>
          <w:tcPr>
            <w:tcW w:w="1689" w:type="dxa"/>
            <w:shd w:val="clear" w:color="auto" w:fill="auto"/>
            <w:vAlign w:val="center"/>
          </w:tcPr>
          <w:p w14:paraId="104777A2"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36.2％</w:t>
            </w:r>
          </w:p>
        </w:tc>
        <w:tc>
          <w:tcPr>
            <w:tcW w:w="1689" w:type="dxa"/>
            <w:shd w:val="clear" w:color="auto" w:fill="auto"/>
            <w:vAlign w:val="center"/>
          </w:tcPr>
          <w:p w14:paraId="20C53FBF"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38.3％</w:t>
            </w:r>
          </w:p>
        </w:tc>
        <w:tc>
          <w:tcPr>
            <w:tcW w:w="1689" w:type="dxa"/>
            <w:shd w:val="clear" w:color="auto" w:fill="auto"/>
            <w:vAlign w:val="center"/>
          </w:tcPr>
          <w:p w14:paraId="4A2B3736" w14:textId="77777777" w:rsidR="00056A76" w:rsidRPr="00720AE5" w:rsidRDefault="00056A76" w:rsidP="0072789D">
            <w:pPr>
              <w:jc w:val="right"/>
              <w:rPr>
                <w:rFonts w:ascii="HG丸ｺﾞｼｯｸM-PRO" w:eastAsia="HG丸ｺﾞｼｯｸM-PRO" w:hAnsi="HG丸ｺﾞｼｯｸM-PRO"/>
              </w:rPr>
            </w:pPr>
            <w:r w:rsidRPr="00720AE5">
              <w:rPr>
                <w:rFonts w:ascii="HG丸ｺﾞｼｯｸM-PRO" w:eastAsia="HG丸ｺﾞｼｯｸM-PRO" w:hAnsi="HG丸ｺﾞｼｯｸM-PRO" w:hint="eastAsia"/>
              </w:rPr>
              <w:t>38.6％</w:t>
            </w:r>
          </w:p>
        </w:tc>
      </w:tr>
    </w:tbl>
    <w:p w14:paraId="3A5C726D" w14:textId="77777777" w:rsidR="00056A76" w:rsidRPr="00720AE5" w:rsidRDefault="00056A76" w:rsidP="00056A76">
      <w:pPr>
        <w:ind w:leftChars="100" w:left="210" w:firstLineChars="100" w:firstLine="200"/>
        <w:rPr>
          <w:rFonts w:ascii="HG丸ｺﾞｼｯｸM-PRO" w:eastAsia="HG丸ｺﾞｼｯｸM-PRO" w:hAnsi="HG丸ｺﾞｼｯｸM-PRO"/>
          <w:sz w:val="20"/>
          <w:szCs w:val="20"/>
        </w:rPr>
      </w:pPr>
      <w:r w:rsidRPr="00720AE5">
        <w:rPr>
          <w:rFonts w:ascii="HG丸ｺﾞｼｯｸM-PRO" w:eastAsia="HG丸ｺﾞｼｯｸM-PRO" w:hAnsi="HG丸ｺﾞｼｯｸM-PRO" w:hint="eastAsia"/>
          <w:sz w:val="20"/>
          <w:szCs w:val="20"/>
        </w:rPr>
        <w:t>※「R3移動支援事業実績額×平均伸び率」と「R3実績額（移動支援事業以外）」の合計</w:t>
      </w:r>
    </w:p>
    <w:p w14:paraId="079E94A5" w14:textId="77777777" w:rsidR="00056A76" w:rsidRPr="00720AE5" w:rsidRDefault="00056A76" w:rsidP="00056A76">
      <w:pPr>
        <w:rPr>
          <w:rFonts w:ascii="HG丸ｺﾞｼｯｸM-PRO" w:eastAsia="HG丸ｺﾞｼｯｸM-PRO" w:hAnsi="HG丸ｺﾞｼｯｸM-PRO"/>
          <w:b/>
          <w:szCs w:val="21"/>
        </w:rPr>
      </w:pPr>
      <w:r w:rsidRPr="00720AE5">
        <w:rPr>
          <w:rFonts w:ascii="HG丸ｺﾞｼｯｸM-PRO" w:eastAsia="HG丸ｺﾞｼｯｸM-PRO" w:hAnsi="HG丸ｺﾞｼｯｸM-PRO"/>
          <w:b/>
          <w:szCs w:val="21"/>
        </w:rPr>
        <w:t>３．具体的な提案</w:t>
      </w:r>
    </w:p>
    <w:p w14:paraId="69B937A2" w14:textId="77777777" w:rsidR="00056A76" w:rsidRPr="00720AE5" w:rsidRDefault="00056A76" w:rsidP="00056A76">
      <w:pPr>
        <w:ind w:leftChars="100" w:left="630" w:hangingChars="200" w:hanging="42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（１）国庫補助率が50/100以内であることを踏まえ、国庫補助基準額を引き上げ、市町村及び大阪府が</w:t>
      </w:r>
      <w:r w:rsidRPr="00720AE5">
        <w:rPr>
          <w:rFonts w:ascii="HG丸ｺﾞｼｯｸM-PRO" w:eastAsia="HG丸ｺﾞｼｯｸM-PRO" w:hAnsi="HG丸ｺﾞｼｯｸM-PRO" w:cs="ＭＳ 明朝" w:hint="eastAsia"/>
          <w:szCs w:val="21"/>
        </w:rPr>
        <w:t>地域実情や利用者のニーズに応じた事業を実施できるようにすること。</w:t>
      </w:r>
    </w:p>
    <w:p w14:paraId="01983CD0" w14:textId="77777777" w:rsidR="00056A76" w:rsidRPr="00720AE5" w:rsidRDefault="00056A76" w:rsidP="00056A76">
      <w:pP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（２）根拠に基づいた配分方法について各地方自治体に情報提供すること。</w:t>
      </w:r>
    </w:p>
    <w:p w14:paraId="4861ADCF" w14:textId="77777777" w:rsidR="00056A76" w:rsidRPr="00720AE5" w:rsidRDefault="00056A76" w:rsidP="00056A76">
      <w:pPr>
        <w:ind w:leftChars="100" w:left="63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（３）令和４年度の内示においては、令和３年度の新型コロナウイルス感染症の影響を考慮した上で、内示の配分を行うこと。</w:t>
      </w:r>
    </w:p>
    <w:p w14:paraId="6655CB85" w14:textId="77777777" w:rsidR="00056A76" w:rsidRPr="00720AE5" w:rsidRDefault="00056A76" w:rsidP="00056A76">
      <w:pPr>
        <w:ind w:leftChars="100" w:left="63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４）要綱改正により、事業が廃止されたり、地域生活支援促進事業から地域生活支援事業に変更されたりすると、事業を安定的に実施することが困難となるため、要綱改正に伴う悪影響が一切生じないよう、事前に障がい者団体はもとより、地方自治体の意見を聴取するなどし、十分に配慮すること。</w:t>
      </w:r>
    </w:p>
    <w:p w14:paraId="046D9326"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AB2C682"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77661C9"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53923FE6"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2CAA3944"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1963AFF6"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20622412"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00E86C0"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8546723"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59059F6D"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47C20039"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88F6C8F"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144B2B2"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3881D2C"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07D3F7E8"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69DA275E"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12521CE" w14:textId="77777777" w:rsidR="00B40454" w:rsidRPr="00720AE5" w:rsidRDefault="00B40454" w:rsidP="00056A76">
      <w:pPr>
        <w:ind w:leftChars="100" w:left="421" w:rightChars="100" w:right="210" w:hangingChars="100" w:hanging="211"/>
        <w:rPr>
          <w:rFonts w:ascii="HG丸ｺﾞｼｯｸM-PRO" w:eastAsia="HG丸ｺﾞｼｯｸM-PRO" w:hAnsi="HG丸ｺﾞｼｯｸM-PRO"/>
          <w:b/>
          <w:szCs w:val="21"/>
        </w:rPr>
      </w:pPr>
    </w:p>
    <w:p w14:paraId="388EC1D0" w14:textId="77777777" w:rsidR="00B40454" w:rsidRPr="00720AE5" w:rsidRDefault="00B40454" w:rsidP="00056A76">
      <w:pPr>
        <w:ind w:leftChars="100" w:left="421" w:rightChars="100" w:right="210" w:hangingChars="100" w:hanging="211"/>
        <w:rPr>
          <w:rFonts w:ascii="HG丸ｺﾞｼｯｸM-PRO" w:eastAsia="HG丸ｺﾞｼｯｸM-PRO" w:hAnsi="HG丸ｺﾞｼｯｸM-PRO"/>
          <w:b/>
          <w:szCs w:val="21"/>
        </w:rPr>
      </w:pPr>
    </w:p>
    <w:p w14:paraId="57AE2AA4" w14:textId="77777777" w:rsidR="00B40454" w:rsidRPr="00720AE5" w:rsidRDefault="00B40454" w:rsidP="00056A76">
      <w:pPr>
        <w:ind w:leftChars="100" w:left="421" w:rightChars="100" w:right="210" w:hangingChars="100" w:hanging="211"/>
        <w:rPr>
          <w:rFonts w:ascii="HG丸ｺﾞｼｯｸM-PRO" w:eastAsia="HG丸ｺﾞｼｯｸM-PRO" w:hAnsi="HG丸ｺﾞｼｯｸM-PRO"/>
          <w:b/>
          <w:szCs w:val="21"/>
        </w:rPr>
      </w:pPr>
    </w:p>
    <w:p w14:paraId="4FA6CCDD"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4D0E1AB8"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123D5EB" w14:textId="77777777" w:rsidR="00056A76" w:rsidRDefault="00056A76" w:rsidP="00056A76">
      <w:pPr>
        <w:ind w:leftChars="100" w:left="421" w:rightChars="100" w:right="210" w:hangingChars="100" w:hanging="211"/>
        <w:rPr>
          <w:rFonts w:ascii="HG丸ｺﾞｼｯｸM-PRO" w:eastAsia="HG丸ｺﾞｼｯｸM-PRO" w:hAnsi="HG丸ｺﾞｼｯｸM-PRO"/>
          <w:b/>
          <w:szCs w:val="21"/>
        </w:rPr>
      </w:pPr>
    </w:p>
    <w:p w14:paraId="46D26061" w14:textId="77777777" w:rsidR="00836CD7" w:rsidRPr="00720AE5" w:rsidRDefault="00836CD7" w:rsidP="00056A76">
      <w:pPr>
        <w:ind w:leftChars="100" w:left="421" w:rightChars="100" w:right="210" w:hangingChars="100" w:hanging="211"/>
        <w:rPr>
          <w:rFonts w:ascii="HG丸ｺﾞｼｯｸM-PRO" w:eastAsia="HG丸ｺﾞｼｯｸM-PRO" w:hAnsi="HG丸ｺﾞｼｯｸM-PRO"/>
          <w:b/>
          <w:szCs w:val="21"/>
        </w:rPr>
      </w:pPr>
    </w:p>
    <w:p w14:paraId="0FC83212"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0E35A54C"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B131666" w14:textId="77777777" w:rsidR="00056A76" w:rsidRPr="00720AE5" w:rsidRDefault="00056A76" w:rsidP="00056A76">
      <w:pPr>
        <w:rPr>
          <w:rFonts w:ascii="HG丸ｺﾞｼｯｸM-PRO" w:eastAsia="HG丸ｺﾞｼｯｸM-PRO" w:hAnsi="HG丸ｺﾞｼｯｸM-PRO"/>
        </w:rPr>
      </w:pPr>
      <w:r w:rsidRPr="00720AE5">
        <w:rPr>
          <w:rFonts w:ascii="HG丸ｺﾞｼｯｸM-PRO" w:eastAsia="HG丸ｺﾞｼｯｸM-PRO" w:hAnsi="HG丸ｺﾞｼｯｸM-PRO"/>
          <w:noProof/>
        </w:rPr>
        <mc:AlternateContent>
          <mc:Choice Requires="wps">
            <w:drawing>
              <wp:inline distT="0" distB="0" distL="0" distR="0" wp14:anchorId="71A89FB4" wp14:editId="6D03AA02">
                <wp:extent cx="5377815" cy="342900"/>
                <wp:effectExtent l="0" t="0" r="13335" b="19050"/>
                <wp:docPr id="173" name="正方形/長方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815" cy="342900"/>
                        </a:xfrm>
                        <a:prstGeom prst="rect">
                          <a:avLst/>
                        </a:prstGeom>
                        <a:solidFill>
                          <a:srgbClr val="000000"/>
                        </a:solidFill>
                        <a:ln w="25400">
                          <a:solidFill>
                            <a:srgbClr val="000000"/>
                          </a:solidFill>
                          <a:miter lim="800000"/>
                          <a:headEnd/>
                          <a:tailEnd/>
                        </a:ln>
                      </wps:spPr>
                      <wps:txbx>
                        <w:txbxContent>
                          <w:p w14:paraId="5A75608D" w14:textId="77777777" w:rsidR="00423DDD" w:rsidRPr="006D4AE0" w:rsidRDefault="00423DDD" w:rsidP="00056A76">
                            <w:pPr>
                              <w:spacing w:line="340" w:lineRule="exact"/>
                              <w:rPr>
                                <w:rFonts w:ascii="Meiryo UI" w:eastAsia="Meiryo UI" w:hAnsi="Meiryo UI"/>
                                <w:b/>
                                <w:sz w:val="26"/>
                                <w:szCs w:val="26"/>
                                <w:shd w:val="clear" w:color="auto" w:fill="00B0F0"/>
                              </w:rPr>
                            </w:pPr>
                            <w:r>
                              <w:rPr>
                                <w:rFonts w:ascii="Meiryo UI" w:eastAsia="Meiryo UI" w:hAnsi="Meiryo UI" w:hint="eastAsia"/>
                                <w:b/>
                                <w:sz w:val="26"/>
                                <w:szCs w:val="26"/>
                              </w:rPr>
                              <w:t>５．</w:t>
                            </w:r>
                            <w:r w:rsidRPr="00D728E8">
                              <w:rPr>
                                <w:rFonts w:ascii="Meiryo UI" w:eastAsia="Meiryo UI" w:hAnsi="Meiryo UI" w:hint="eastAsia"/>
                                <w:b/>
                                <w:sz w:val="26"/>
                                <w:szCs w:val="26"/>
                              </w:rPr>
                              <w:t>障がい者等の移動の支援について</w:t>
                            </w:r>
                          </w:p>
                          <w:p w14:paraId="6405E5A0" w14:textId="77777777" w:rsidR="00423DDD" w:rsidRDefault="00423DDD" w:rsidP="00056A76"/>
                        </w:txbxContent>
                      </wps:txbx>
                      <wps:bodyPr rot="0" vert="horz" wrap="square" lIns="91440" tIns="45720" rIns="91440" bIns="45720" anchor="ctr" anchorCtr="0" upright="1">
                        <a:noAutofit/>
                      </wps:bodyPr>
                    </wps:wsp>
                  </a:graphicData>
                </a:graphic>
              </wp:inline>
            </w:drawing>
          </mc:Choice>
          <mc:Fallback>
            <w:pict>
              <v:rect w14:anchorId="71A89FB4" id="正方形/長方形 173" o:spid="_x0000_s1037" style="width:423.4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" fillcolor="black" strokeweight="2pt">
                <v:path arrowok="t"/>
                <v:textbox>
                  <w:txbxContent>
                    <w:p w14:paraId="5A75608D" w14:textId="77777777" w:rsidR="00423DDD" w:rsidRPr="006D4AE0" w:rsidRDefault="00423DDD" w:rsidP="00056A76">
                      <w:pPr>
                        <w:spacing w:line="340" w:lineRule="exact"/>
                        <w:rPr>
                          <w:rFonts w:ascii="Meiryo UI" w:eastAsia="Meiryo UI" w:hAnsi="Meiryo UI"/>
                          <w:b/>
                          <w:sz w:val="26"/>
                          <w:szCs w:val="26"/>
                          <w:shd w:val="clear" w:color="auto" w:fill="00B0F0"/>
                        </w:rPr>
                      </w:pPr>
                      <w:r>
                        <w:rPr>
                          <w:rFonts w:ascii="Meiryo UI" w:eastAsia="Meiryo UI" w:hAnsi="Meiryo UI" w:hint="eastAsia"/>
                          <w:b/>
                          <w:sz w:val="26"/>
                          <w:szCs w:val="26"/>
                        </w:rPr>
                        <w:t>５．</w:t>
                      </w:r>
                      <w:r w:rsidRPr="00D728E8">
                        <w:rPr>
                          <w:rFonts w:ascii="Meiryo UI" w:eastAsia="Meiryo UI" w:hAnsi="Meiryo UI" w:hint="eastAsia"/>
                          <w:b/>
                          <w:sz w:val="26"/>
                          <w:szCs w:val="26"/>
                        </w:rPr>
                        <w:t>障がい者等の移動の支援について</w:t>
                      </w:r>
                    </w:p>
                    <w:p w14:paraId="6405E5A0" w14:textId="77777777" w:rsidR="00423DDD" w:rsidRDefault="00423DDD" w:rsidP="00056A76"/>
                  </w:txbxContent>
                </v:textbox>
                <w10:anchorlock/>
              </v:rect>
            </w:pict>
          </mc:Fallback>
        </mc:AlternateContent>
      </w:r>
    </w:p>
    <w:p w14:paraId="664F0CF6" w14:textId="77777777" w:rsidR="00056A76" w:rsidRPr="00720AE5" w:rsidRDefault="00056A76" w:rsidP="00B40454">
      <w:pPr>
        <w:rPr>
          <w:rFonts w:ascii="HG丸ｺﾞｼｯｸM-PRO" w:eastAsia="HG丸ｺﾞｼｯｸM-PRO" w:hAnsi="HG丸ｺﾞｼｯｸM-PRO"/>
          <w:b/>
          <w:szCs w:val="21"/>
        </w:rPr>
      </w:pPr>
      <w:r w:rsidRPr="00720AE5">
        <w:rPr>
          <w:rFonts w:ascii="HG丸ｺﾞｼｯｸM-PRO" w:eastAsia="HG丸ｺﾞｼｯｸM-PRO" w:hAnsi="HG丸ｺﾞｼｯｸM-PRO"/>
          <w:noProof/>
          <w:szCs w:val="21"/>
          <w:bdr w:val="single" w:sz="4" w:space="0" w:color="auto"/>
          <w:shd w:val="clear" w:color="auto" w:fill="F7CAAC"/>
        </w:rPr>
        <mc:AlternateContent>
          <mc:Choice Requires="wps">
            <w:drawing>
              <wp:inline distT="0" distB="0" distL="0" distR="0" wp14:anchorId="409E050A" wp14:editId="09342348">
                <wp:extent cx="5381625" cy="1686560"/>
                <wp:effectExtent l="0" t="0" r="28575" b="2794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81625" cy="1686560"/>
                        </a:xfrm>
                        <a:prstGeom prst="rect">
                          <a:avLst/>
                        </a:prstGeom>
                        <a:solidFill>
                          <a:srgbClr val="F4B083"/>
                        </a:solidFill>
                        <a:ln w="19050">
                          <a:solidFill>
                            <a:srgbClr val="FF0000"/>
                          </a:solidFill>
                          <a:miter lim="800000"/>
                          <a:headEnd/>
                          <a:tailEnd/>
                        </a:ln>
                      </wps:spPr>
                      <wps:txbx>
                        <w:txbxContent>
                          <w:p w14:paraId="2EE0AF05" w14:textId="77777777" w:rsidR="00423DDD" w:rsidRPr="00836CD7" w:rsidRDefault="00423DDD" w:rsidP="00056A76">
                            <w:pPr>
                              <w:spacing w:line="360" w:lineRule="exact"/>
                              <w:jc w:val="left"/>
                              <w:rPr>
                                <w:rFonts w:ascii="HG丸ｺﾞｼｯｸM-PRO" w:eastAsia="HG丸ｺﾞｼｯｸM-PRO" w:hAnsi="HG丸ｺﾞｼｯｸM-PRO" w:cs="Meiryo UI"/>
                                <w:szCs w:val="21"/>
                                <w:u w:color="FF0000"/>
                              </w:rPr>
                            </w:pPr>
                            <w:r w:rsidRPr="00836CD7">
                              <w:rPr>
                                <w:rFonts w:ascii="HG丸ｺﾞｼｯｸM-PRO" w:eastAsia="HG丸ｺﾞｼｯｸM-PRO" w:hAnsi="HG丸ｺﾞｼｯｸM-PRO" w:cs="Meiryo UI" w:hint="eastAsia"/>
                                <w:szCs w:val="21"/>
                                <w:u w:color="FF0000"/>
                              </w:rPr>
                              <w:t>〇現状の個別給付の対象のみでは、日常生活で移動に支障がある障がい者を網羅していない</w:t>
                            </w:r>
                          </w:p>
                          <w:p w14:paraId="7CA72F80" w14:textId="77777777" w:rsidR="00423DDD" w:rsidRPr="00836CD7" w:rsidRDefault="00423DDD" w:rsidP="00056A76">
                            <w:pPr>
                              <w:pStyle w:val="a9"/>
                              <w:spacing w:line="360" w:lineRule="exact"/>
                              <w:ind w:leftChars="0" w:left="280"/>
                              <w:jc w:val="left"/>
                              <w:rPr>
                                <w:rFonts w:ascii="HG丸ｺﾞｼｯｸM-PRO" w:eastAsia="HG丸ｺﾞｼｯｸM-PRO" w:hAnsi="HG丸ｺﾞｼｯｸM-PRO" w:cs="Meiryo UI"/>
                                <w:b/>
                                <w:szCs w:val="21"/>
                                <w:u w:val="single" w:color="FF0000"/>
                              </w:rPr>
                            </w:pPr>
                            <w:r w:rsidRPr="00836CD7">
                              <w:rPr>
                                <w:rFonts w:ascii="HG丸ｺﾞｼｯｸM-PRO" w:eastAsia="HG丸ｺﾞｼｯｸM-PRO" w:hAnsi="HG丸ｺﾞｼｯｸM-PRO" w:cs="Meiryo UI" w:hint="eastAsia"/>
                                <w:b/>
                                <w:szCs w:val="21"/>
                                <w:u w:val="single" w:color="FF0000"/>
                              </w:rPr>
                              <w:t>・現行の移動支援事業のさらなる個別給付化について検討するとともに、少なくとも適切な対象者まで範囲を拡大すること。</w:t>
                            </w:r>
                          </w:p>
                          <w:p w14:paraId="34D635CA" w14:textId="77777777" w:rsidR="00423DDD" w:rsidRPr="00836CD7" w:rsidRDefault="00423DDD" w:rsidP="00056A76">
                            <w:pPr>
                              <w:spacing w:line="360" w:lineRule="exact"/>
                              <w:jc w:val="left"/>
                              <w:rPr>
                                <w:rFonts w:ascii="HG丸ｺﾞｼｯｸM-PRO" w:eastAsia="HG丸ｺﾞｼｯｸM-PRO" w:hAnsi="HG丸ｺﾞｼｯｸM-PRO" w:cs="Meiryo UI"/>
                                <w:szCs w:val="21"/>
                                <w:u w:color="FF0000"/>
                              </w:rPr>
                            </w:pPr>
                            <w:r w:rsidRPr="00836CD7">
                              <w:rPr>
                                <w:rFonts w:ascii="HG丸ｺﾞｼｯｸM-PRO" w:eastAsia="HG丸ｺﾞｼｯｸM-PRO" w:hAnsi="HG丸ｺﾞｼｯｸM-PRO" w:cs="Meiryo UI" w:hint="eastAsia"/>
                                <w:szCs w:val="21"/>
                                <w:u w:color="FF0000"/>
                              </w:rPr>
                              <w:t>〇とりわけ、通学や通勤などの際の移動支援について</w:t>
                            </w:r>
                          </w:p>
                          <w:p w14:paraId="18DA5CA1" w14:textId="77777777" w:rsidR="00423DDD" w:rsidRPr="00836CD7" w:rsidRDefault="00423DDD" w:rsidP="00056A76">
                            <w:pPr>
                              <w:spacing w:line="360" w:lineRule="exact"/>
                              <w:ind w:leftChars="100" w:left="210"/>
                              <w:jc w:val="left"/>
                              <w:rPr>
                                <w:rFonts w:ascii="HG丸ｺﾞｼｯｸM-PRO" w:eastAsia="HG丸ｺﾞｼｯｸM-PRO" w:hAnsi="HG丸ｺﾞｼｯｸM-PRO"/>
                                <w:szCs w:val="21"/>
                                <w:u w:color="FF0000"/>
                              </w:rPr>
                            </w:pPr>
                            <w:r w:rsidRPr="00836CD7">
                              <w:rPr>
                                <w:rFonts w:ascii="HG丸ｺﾞｼｯｸM-PRO" w:eastAsia="HG丸ｺﾞｼｯｸM-PRO" w:hAnsi="HG丸ｺﾞｼｯｸM-PRO" w:cs="Meiryo UI" w:hint="eastAsia"/>
                                <w:b/>
                                <w:szCs w:val="21"/>
                                <w:u w:val="single" w:color="FF0000"/>
                              </w:rPr>
                              <w:t>・個別給付化を念頭に支援策の制度化を促すなど移動支援事業との整理を行うこと。</w:t>
                            </w:r>
                          </w:p>
                        </w:txbxContent>
                      </wps:txbx>
                      <wps:bodyPr rot="0" vert="horz" wrap="square" lIns="91440" tIns="45720" rIns="91440" bIns="45720" anchor="t" anchorCtr="0" upright="1">
                        <a:noAutofit/>
                      </wps:bodyPr>
                    </wps:wsp>
                  </a:graphicData>
                </a:graphic>
              </wp:inline>
            </w:drawing>
          </mc:Choice>
          <mc:Fallback>
            <w:pict>
              <v:rect w14:anchorId="409E050A" id="正方形/長方形 3" o:spid="_x0000_s1038" style="width:423.75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" fillcolor="#f4b083" strokecolor="red" strokeweight="1.5pt">
                <v:path arrowok="t"/>
                <v:textbox>
                  <w:txbxContent>
                    <w:p w14:paraId="2EE0AF05" w14:textId="77777777" w:rsidR="00423DDD" w:rsidRPr="00836CD7" w:rsidRDefault="00423DDD" w:rsidP="00056A76">
                      <w:pPr>
                        <w:spacing w:line="360" w:lineRule="exact"/>
                        <w:jc w:val="left"/>
                        <w:rPr>
                          <w:rFonts w:ascii="HG丸ｺﾞｼｯｸM-PRO" w:eastAsia="HG丸ｺﾞｼｯｸM-PRO" w:hAnsi="HG丸ｺﾞｼｯｸM-PRO" w:cs="Meiryo UI"/>
                          <w:szCs w:val="21"/>
                          <w:u w:color="FF0000"/>
                        </w:rPr>
                      </w:pPr>
                      <w:r w:rsidRPr="00836CD7">
                        <w:rPr>
                          <w:rFonts w:ascii="HG丸ｺﾞｼｯｸM-PRO" w:eastAsia="HG丸ｺﾞｼｯｸM-PRO" w:hAnsi="HG丸ｺﾞｼｯｸM-PRO" w:cs="Meiryo UI" w:hint="eastAsia"/>
                          <w:szCs w:val="21"/>
                          <w:u w:color="FF0000"/>
                        </w:rPr>
                        <w:t>〇現状の個別給付の対象のみでは、日常生活で移動に支障がある障がい者を網羅していない</w:t>
                      </w:r>
                    </w:p>
                    <w:p w14:paraId="7CA72F80" w14:textId="77777777" w:rsidR="00423DDD" w:rsidRPr="00836CD7" w:rsidRDefault="00423DDD" w:rsidP="00056A76">
                      <w:pPr>
                        <w:pStyle w:val="a9"/>
                        <w:spacing w:line="360" w:lineRule="exact"/>
                        <w:ind w:leftChars="0" w:left="280"/>
                        <w:jc w:val="left"/>
                        <w:rPr>
                          <w:rFonts w:ascii="HG丸ｺﾞｼｯｸM-PRO" w:eastAsia="HG丸ｺﾞｼｯｸM-PRO" w:hAnsi="HG丸ｺﾞｼｯｸM-PRO" w:cs="Meiryo UI"/>
                          <w:b/>
                          <w:szCs w:val="21"/>
                          <w:u w:val="single" w:color="FF0000"/>
                        </w:rPr>
                      </w:pPr>
                      <w:r w:rsidRPr="00836CD7">
                        <w:rPr>
                          <w:rFonts w:ascii="HG丸ｺﾞｼｯｸM-PRO" w:eastAsia="HG丸ｺﾞｼｯｸM-PRO" w:hAnsi="HG丸ｺﾞｼｯｸM-PRO" w:cs="Meiryo UI" w:hint="eastAsia"/>
                          <w:b/>
                          <w:szCs w:val="21"/>
                          <w:u w:val="single" w:color="FF0000"/>
                        </w:rPr>
                        <w:t>・現行の移動支援事業のさらなる個別給付化について検討するとともに、少なくとも適切な対象者まで範囲を拡大すること。</w:t>
                      </w:r>
                    </w:p>
                    <w:p w14:paraId="34D635CA" w14:textId="77777777" w:rsidR="00423DDD" w:rsidRPr="00836CD7" w:rsidRDefault="00423DDD" w:rsidP="00056A76">
                      <w:pPr>
                        <w:spacing w:line="360" w:lineRule="exact"/>
                        <w:jc w:val="left"/>
                        <w:rPr>
                          <w:rFonts w:ascii="HG丸ｺﾞｼｯｸM-PRO" w:eastAsia="HG丸ｺﾞｼｯｸM-PRO" w:hAnsi="HG丸ｺﾞｼｯｸM-PRO" w:cs="Meiryo UI"/>
                          <w:szCs w:val="21"/>
                          <w:u w:color="FF0000"/>
                        </w:rPr>
                      </w:pPr>
                      <w:r w:rsidRPr="00836CD7">
                        <w:rPr>
                          <w:rFonts w:ascii="HG丸ｺﾞｼｯｸM-PRO" w:eastAsia="HG丸ｺﾞｼｯｸM-PRO" w:hAnsi="HG丸ｺﾞｼｯｸM-PRO" w:cs="Meiryo UI" w:hint="eastAsia"/>
                          <w:szCs w:val="21"/>
                          <w:u w:color="FF0000"/>
                        </w:rPr>
                        <w:t>〇とりわけ、通学や通勤などの際の移動支援について</w:t>
                      </w:r>
                    </w:p>
                    <w:p w14:paraId="18DA5CA1" w14:textId="77777777" w:rsidR="00423DDD" w:rsidRPr="00836CD7" w:rsidRDefault="00423DDD" w:rsidP="00056A76">
                      <w:pPr>
                        <w:spacing w:line="360" w:lineRule="exact"/>
                        <w:ind w:leftChars="100" w:left="210"/>
                        <w:jc w:val="left"/>
                        <w:rPr>
                          <w:rFonts w:ascii="HG丸ｺﾞｼｯｸM-PRO" w:eastAsia="HG丸ｺﾞｼｯｸM-PRO" w:hAnsi="HG丸ｺﾞｼｯｸM-PRO"/>
                          <w:szCs w:val="21"/>
                          <w:u w:color="FF0000"/>
                        </w:rPr>
                      </w:pPr>
                      <w:r w:rsidRPr="00836CD7">
                        <w:rPr>
                          <w:rFonts w:ascii="HG丸ｺﾞｼｯｸM-PRO" w:eastAsia="HG丸ｺﾞｼｯｸM-PRO" w:hAnsi="HG丸ｺﾞｼｯｸM-PRO" w:cs="Meiryo UI" w:hint="eastAsia"/>
                          <w:b/>
                          <w:szCs w:val="21"/>
                          <w:u w:val="single" w:color="FF0000"/>
                        </w:rPr>
                        <w:t>・個別給付化を念頭に支援策の制度化を促すなど移動支援事業との整理を行うこと。</w:t>
                      </w:r>
                    </w:p>
                  </w:txbxContent>
                </v:textbox>
                <w10:anchorlock/>
              </v:rect>
            </w:pict>
          </mc:Fallback>
        </mc:AlternateContent>
      </w:r>
      <w:r w:rsidRPr="00720AE5">
        <w:rPr>
          <w:rFonts w:ascii="HG丸ｺﾞｼｯｸM-PRO" w:eastAsia="HG丸ｺﾞｼｯｸM-PRO" w:hAnsi="HG丸ｺﾞｼｯｸM-PRO" w:hint="eastAsia"/>
          <w:b/>
          <w:szCs w:val="21"/>
        </w:rPr>
        <w:t>１．現状分析</w:t>
      </w:r>
    </w:p>
    <w:p w14:paraId="01B12545"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障がい者の移動を支援するサービスについては、日常生活における移動に支障がある障がい者にとって、社会参加を保障し、自立を支援するための根幹となるサービスであり、全国一律の取り扱いとすべき性格のものである。</w:t>
      </w:r>
    </w:p>
    <w:p w14:paraId="03EF6AC3"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視覚障がい者に対する移動の支援については、平成23年10月に個別給付化（同行援護）が実現し、さらに平成26年4月からは、重度訪問介護について、重度の肢体不自由者に加え、知的障がい者、精神障がい者にも対象が拡大されるなど、一定の見直しがなされている。</w:t>
      </w:r>
    </w:p>
    <w:p w14:paraId="12DF7224"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一方で、現在の市町村地域生活支援事業における移動支援事業の利用実態を見ると、知的障がい者や精神障がい者の割合が多く、現状の個別給付の対象（居宅介護（通院等介助）・行動援護・重度訪問介護）のみでは、日常生活における移動に支障がある障がい者を網羅していないと考えられることから、移動支援事業の個別給付化について、さらなる検討を行うとともに、少なくとも適切な対象者までその範囲を拡大することが必要である。</w:t>
      </w:r>
    </w:p>
    <w:p w14:paraId="212A9B7F"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また、移動支援事業については、「屋外での移動が困難な障がい者等について、外出のための支援を行うことにより、地域における自立生活及び社会参加を促す」ことが目的とされているが、移動は社会生活を送る上で欠かすことのできないことであり、それゆえ本事業の担う役割は非常に大きく、大阪府内においては「権利保障」という利用者側の意識も高い。</w:t>
      </w:r>
    </w:p>
    <w:p w14:paraId="7A9C2C37"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これらのことから、本府においては、市町村地域生活支援事業の必須事業に占める移動支援事業の割合が６０％以上を占めており、市町村における地域生活支援事業の柔軟な運用を圧迫している状況にある。</w:t>
      </w:r>
    </w:p>
    <w:p w14:paraId="545930B4" w14:textId="77777777" w:rsidR="00056A76" w:rsidRPr="00720AE5" w:rsidRDefault="00056A76" w:rsidP="00056A76">
      <w:pPr>
        <w:spacing w:line="340" w:lineRule="exact"/>
        <w:rPr>
          <w:rFonts w:ascii="HG丸ｺﾞｼｯｸM-PRO" w:eastAsia="HG丸ｺﾞｼｯｸM-PRO" w:hAnsi="HG丸ｺﾞｼｯｸM-PRO" w:cs="ＭＳ 明朝"/>
          <w:b/>
          <w:szCs w:val="21"/>
        </w:rPr>
      </w:pPr>
    </w:p>
    <w:p w14:paraId="7CAE4F37"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cs="ＭＳ 明朝"/>
          <w:b/>
          <w:szCs w:val="21"/>
        </w:rPr>
        <w:t>２．</w:t>
      </w:r>
      <w:r w:rsidRPr="00720AE5">
        <w:rPr>
          <w:rFonts w:ascii="HG丸ｺﾞｼｯｸM-PRO" w:eastAsia="HG丸ｺﾞｼｯｸM-PRO" w:hAnsi="HG丸ｺﾞｼｯｸM-PRO"/>
          <w:b/>
          <w:szCs w:val="21"/>
        </w:rPr>
        <w:t xml:space="preserve">課題　</w:t>
      </w:r>
    </w:p>
    <w:p w14:paraId="4621EB6A"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上記の現状分析から、今後も「個別給付」と「地域生活支援事業」による移動の支援の枠組みを維持するのであれば、さらなる個別給付化も含めた移動支援のあり方の整理と必要な財源の確保が必要と考える。</w:t>
      </w:r>
    </w:p>
    <w:p w14:paraId="1E5113DB"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一例を挙げると、これまで個別給付や移動支援事業の対象外として取り扱ってきた通勤、営業活動等の経済活動に係る外出については、令和３年度に創設された「雇用施策との連携による重度障害者等就労支援特別事業（市町村地域生活支援促進事業）」において支援対象に含まれることとなり、制度上は一定評価できる。</w:t>
      </w:r>
    </w:p>
    <w:p w14:paraId="277383F0"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一方、通学支援については、頻回な喀痰吸引など継続して医療的ケアが必要な障がい児等が通学バスに乗れない状況など、介護者の負担が大きくなっている。</w:t>
      </w:r>
    </w:p>
    <w:p w14:paraId="15995DB0"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現行の移動支援事業においては、大阪府内の約８割の市町村が、支援学校の通学バスの乗降地までの送迎や地域の小・中学校への通学について、緊急やむを得ず保護者が送迎できない場合に移動支援事業を利用できるという運用の考え方に基づいて事業運営を行っている。</w:t>
      </w:r>
    </w:p>
    <w:p w14:paraId="37ABF810"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p>
    <w:p w14:paraId="5B585075" w14:textId="77777777" w:rsidR="00056A76" w:rsidRPr="00720AE5" w:rsidRDefault="00056A76" w:rsidP="00056A76">
      <w:pPr>
        <w:spacing w:line="340" w:lineRule="exact"/>
        <w:ind w:left="824" w:hangingChars="400" w:hanging="824"/>
        <w:rPr>
          <w:rFonts w:ascii="游ゴシック Light" w:eastAsia="游ゴシック Light" w:hAnsi="游ゴシック Light"/>
          <w:b/>
          <w:szCs w:val="21"/>
        </w:rPr>
      </w:pPr>
      <w:r w:rsidRPr="00720AE5">
        <w:rPr>
          <w:rFonts w:ascii="游ゴシック Light" w:eastAsia="游ゴシック Light" w:hAnsi="游ゴシック Light" w:hint="eastAsia"/>
          <w:b/>
          <w:szCs w:val="21"/>
        </w:rPr>
        <w:t>（参考）</w:t>
      </w:r>
      <w:r w:rsidRPr="00720AE5">
        <w:rPr>
          <w:rFonts w:ascii="游ゴシック Light" w:eastAsia="游ゴシック Light" w:hAnsi="游ゴシック Light" w:cs="ＭＳ Ｐゴシック" w:hint="eastAsia"/>
          <w:b/>
          <w:kern w:val="0"/>
          <w:szCs w:val="21"/>
        </w:rPr>
        <w:t>府内市町村の地域生活支援事業に係る対象経費実支出額や必須事業合計額に占める移動支援事業費の割合</w:t>
      </w:r>
    </w:p>
    <w:tbl>
      <w:tblPr>
        <w:tblW w:w="8835" w:type="dxa"/>
        <w:tblLayout w:type="fixed"/>
        <w:tblCellMar>
          <w:left w:w="99" w:type="dxa"/>
          <w:right w:w="99" w:type="dxa"/>
        </w:tblCellMar>
        <w:tblLook w:val="04A0" w:firstRow="1" w:lastRow="0" w:firstColumn="1" w:lastColumn="0" w:noHBand="0" w:noVBand="1"/>
      </w:tblPr>
      <w:tblGrid>
        <w:gridCol w:w="569"/>
        <w:gridCol w:w="1419"/>
        <w:gridCol w:w="851"/>
        <w:gridCol w:w="1418"/>
        <w:gridCol w:w="708"/>
        <w:gridCol w:w="1729"/>
        <w:gridCol w:w="723"/>
        <w:gridCol w:w="709"/>
        <w:gridCol w:w="709"/>
      </w:tblGrid>
      <w:tr w:rsidR="00720AE5" w:rsidRPr="00720AE5" w14:paraId="305FA5BA" w14:textId="77777777" w:rsidTr="0072789D">
        <w:trPr>
          <w:trHeight w:val="274"/>
        </w:trPr>
        <w:tc>
          <w:tcPr>
            <w:tcW w:w="569" w:type="dxa"/>
            <w:vMerge w:val="restart"/>
            <w:tcBorders>
              <w:top w:val="single" w:sz="4" w:space="0" w:color="auto"/>
              <w:left w:val="single" w:sz="4" w:space="0" w:color="auto"/>
              <w:bottom w:val="double" w:sz="6" w:space="0" w:color="000000"/>
              <w:right w:val="single" w:sz="4" w:space="0" w:color="auto"/>
            </w:tcBorders>
            <w:noWrap/>
            <w:vAlign w:val="center"/>
            <w:hideMark/>
          </w:tcPr>
          <w:p w14:paraId="66137FC1"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年度</w:t>
            </w:r>
          </w:p>
        </w:tc>
        <w:tc>
          <w:tcPr>
            <w:tcW w:w="1419" w:type="dxa"/>
            <w:tcBorders>
              <w:top w:val="single" w:sz="4" w:space="0" w:color="auto"/>
              <w:left w:val="nil"/>
              <w:bottom w:val="single" w:sz="4" w:space="0" w:color="auto"/>
              <w:right w:val="single" w:sz="4" w:space="0" w:color="auto"/>
            </w:tcBorders>
            <w:noWrap/>
            <w:vAlign w:val="center"/>
            <w:hideMark/>
          </w:tcPr>
          <w:p w14:paraId="1518F47F"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(A)</w:t>
            </w:r>
          </w:p>
        </w:tc>
        <w:tc>
          <w:tcPr>
            <w:tcW w:w="851" w:type="dxa"/>
            <w:vMerge w:val="restart"/>
            <w:tcBorders>
              <w:top w:val="single" w:sz="4" w:space="0" w:color="auto"/>
              <w:left w:val="single" w:sz="4" w:space="0" w:color="auto"/>
              <w:bottom w:val="double" w:sz="6" w:space="0" w:color="000000"/>
              <w:right w:val="single" w:sz="4" w:space="0" w:color="auto"/>
            </w:tcBorders>
            <w:vAlign w:val="center"/>
            <w:hideMark/>
          </w:tcPr>
          <w:p w14:paraId="79685665"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対前年度比伸び</w:t>
            </w:r>
          </w:p>
        </w:tc>
        <w:tc>
          <w:tcPr>
            <w:tcW w:w="1418" w:type="dxa"/>
            <w:tcBorders>
              <w:top w:val="single" w:sz="4" w:space="0" w:color="auto"/>
              <w:left w:val="nil"/>
              <w:bottom w:val="single" w:sz="4" w:space="0" w:color="auto"/>
              <w:right w:val="single" w:sz="4" w:space="0" w:color="auto"/>
            </w:tcBorders>
            <w:noWrap/>
            <w:vAlign w:val="center"/>
            <w:hideMark/>
          </w:tcPr>
          <w:p w14:paraId="32C74B9D"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(B)</w:t>
            </w:r>
          </w:p>
        </w:tc>
        <w:tc>
          <w:tcPr>
            <w:tcW w:w="708" w:type="dxa"/>
            <w:vMerge w:val="restart"/>
            <w:tcBorders>
              <w:top w:val="single" w:sz="4" w:space="0" w:color="auto"/>
              <w:left w:val="single" w:sz="4" w:space="0" w:color="auto"/>
              <w:bottom w:val="double" w:sz="6" w:space="0" w:color="000000"/>
              <w:right w:val="single" w:sz="4" w:space="0" w:color="auto"/>
            </w:tcBorders>
            <w:vAlign w:val="center"/>
            <w:hideMark/>
          </w:tcPr>
          <w:p w14:paraId="22ACA7AB"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対前年比伸び</w:t>
            </w:r>
          </w:p>
        </w:tc>
        <w:tc>
          <w:tcPr>
            <w:tcW w:w="1729" w:type="dxa"/>
            <w:tcBorders>
              <w:top w:val="single" w:sz="4" w:space="0" w:color="auto"/>
              <w:left w:val="nil"/>
              <w:bottom w:val="single" w:sz="4" w:space="0" w:color="auto"/>
              <w:right w:val="single" w:sz="4" w:space="0" w:color="auto"/>
            </w:tcBorders>
            <w:noWrap/>
            <w:vAlign w:val="center"/>
            <w:hideMark/>
          </w:tcPr>
          <w:p w14:paraId="54A91899"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(C)</w:t>
            </w:r>
          </w:p>
        </w:tc>
        <w:tc>
          <w:tcPr>
            <w:tcW w:w="723" w:type="dxa"/>
            <w:vMerge w:val="restart"/>
            <w:tcBorders>
              <w:top w:val="single" w:sz="4" w:space="0" w:color="auto"/>
              <w:left w:val="single" w:sz="4" w:space="0" w:color="auto"/>
              <w:bottom w:val="double" w:sz="6" w:space="0" w:color="000000"/>
              <w:right w:val="single" w:sz="4" w:space="0" w:color="auto"/>
            </w:tcBorders>
            <w:vAlign w:val="center"/>
            <w:hideMark/>
          </w:tcPr>
          <w:p w14:paraId="76217860"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対前年比伸び</w:t>
            </w:r>
          </w:p>
        </w:tc>
        <w:tc>
          <w:tcPr>
            <w:tcW w:w="709" w:type="dxa"/>
            <w:vMerge w:val="restart"/>
            <w:tcBorders>
              <w:top w:val="single" w:sz="4" w:space="0" w:color="auto"/>
              <w:left w:val="single" w:sz="4" w:space="0" w:color="auto"/>
              <w:bottom w:val="double" w:sz="6" w:space="0" w:color="000000"/>
              <w:right w:val="single" w:sz="4" w:space="0" w:color="auto"/>
            </w:tcBorders>
            <w:vAlign w:val="center"/>
            <w:hideMark/>
          </w:tcPr>
          <w:p w14:paraId="7D13F00F"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(C)/(B)</w:t>
            </w:r>
            <w:r w:rsidRPr="00720AE5">
              <w:rPr>
                <w:rFonts w:ascii="ＭＳ Ｐゴシック" w:eastAsia="ＭＳ Ｐゴシック" w:hAnsi="ＭＳ Ｐゴシック" w:cs="ＭＳ Ｐゴシック" w:hint="eastAsia"/>
                <w:kern w:val="0"/>
                <w:sz w:val="16"/>
                <w:szCs w:val="20"/>
              </w:rPr>
              <w:br/>
              <w:t xml:space="preserve"> (％)</w:t>
            </w:r>
          </w:p>
        </w:tc>
        <w:tc>
          <w:tcPr>
            <w:tcW w:w="709" w:type="dxa"/>
            <w:vMerge w:val="restart"/>
            <w:tcBorders>
              <w:top w:val="single" w:sz="4" w:space="0" w:color="auto"/>
              <w:left w:val="single" w:sz="4" w:space="0" w:color="auto"/>
              <w:bottom w:val="double" w:sz="6" w:space="0" w:color="000000"/>
              <w:right w:val="single" w:sz="4" w:space="0" w:color="auto"/>
            </w:tcBorders>
            <w:vAlign w:val="center"/>
            <w:hideMark/>
          </w:tcPr>
          <w:p w14:paraId="00ED72F4"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(C)/(A)</w:t>
            </w:r>
            <w:r w:rsidRPr="00720AE5">
              <w:rPr>
                <w:rFonts w:ascii="ＭＳ Ｐゴシック" w:eastAsia="ＭＳ Ｐゴシック" w:hAnsi="ＭＳ Ｐゴシック" w:cs="ＭＳ Ｐゴシック" w:hint="eastAsia"/>
                <w:kern w:val="0"/>
                <w:sz w:val="16"/>
                <w:szCs w:val="20"/>
              </w:rPr>
              <w:br/>
              <w:t xml:space="preserve"> (％)</w:t>
            </w:r>
          </w:p>
        </w:tc>
      </w:tr>
      <w:tr w:rsidR="00720AE5" w:rsidRPr="00720AE5" w14:paraId="7D5F83CB" w14:textId="77777777" w:rsidTr="0072789D">
        <w:trPr>
          <w:trHeight w:val="433"/>
        </w:trPr>
        <w:tc>
          <w:tcPr>
            <w:tcW w:w="569" w:type="dxa"/>
            <w:vMerge/>
            <w:tcBorders>
              <w:top w:val="single" w:sz="4" w:space="0" w:color="auto"/>
              <w:left w:val="single" w:sz="4" w:space="0" w:color="auto"/>
              <w:bottom w:val="double" w:sz="6" w:space="0" w:color="000000"/>
              <w:right w:val="single" w:sz="4" w:space="0" w:color="auto"/>
            </w:tcBorders>
            <w:vAlign w:val="center"/>
            <w:hideMark/>
          </w:tcPr>
          <w:p w14:paraId="6065950E"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c>
          <w:tcPr>
            <w:tcW w:w="1419" w:type="dxa"/>
            <w:tcBorders>
              <w:top w:val="nil"/>
              <w:left w:val="nil"/>
              <w:bottom w:val="double" w:sz="6" w:space="0" w:color="auto"/>
              <w:right w:val="single" w:sz="4" w:space="0" w:color="auto"/>
            </w:tcBorders>
            <w:vAlign w:val="center"/>
            <w:hideMark/>
          </w:tcPr>
          <w:p w14:paraId="3414202D"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対象経費</w:t>
            </w:r>
          </w:p>
          <w:p w14:paraId="032337AB"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実支出額（千円）</w:t>
            </w:r>
          </w:p>
        </w:tc>
        <w:tc>
          <w:tcPr>
            <w:tcW w:w="851" w:type="dxa"/>
            <w:vMerge/>
            <w:tcBorders>
              <w:top w:val="single" w:sz="4" w:space="0" w:color="auto"/>
              <w:left w:val="single" w:sz="4" w:space="0" w:color="auto"/>
              <w:bottom w:val="double" w:sz="6" w:space="0" w:color="000000"/>
              <w:right w:val="single" w:sz="4" w:space="0" w:color="auto"/>
            </w:tcBorders>
            <w:vAlign w:val="center"/>
            <w:hideMark/>
          </w:tcPr>
          <w:p w14:paraId="791B3C03"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c>
          <w:tcPr>
            <w:tcW w:w="1418" w:type="dxa"/>
            <w:tcBorders>
              <w:top w:val="nil"/>
              <w:left w:val="nil"/>
              <w:bottom w:val="double" w:sz="6" w:space="0" w:color="auto"/>
              <w:right w:val="single" w:sz="4" w:space="0" w:color="auto"/>
            </w:tcBorders>
            <w:vAlign w:val="center"/>
            <w:hideMark/>
          </w:tcPr>
          <w:p w14:paraId="24DA3555"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(A)のうち</w:t>
            </w:r>
          </w:p>
          <w:p w14:paraId="623CBA32"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必須事業（千円）</w:t>
            </w:r>
          </w:p>
        </w:tc>
        <w:tc>
          <w:tcPr>
            <w:tcW w:w="708" w:type="dxa"/>
            <w:vMerge/>
            <w:tcBorders>
              <w:top w:val="single" w:sz="4" w:space="0" w:color="auto"/>
              <w:left w:val="single" w:sz="4" w:space="0" w:color="auto"/>
              <w:bottom w:val="double" w:sz="6" w:space="0" w:color="000000"/>
              <w:right w:val="single" w:sz="4" w:space="0" w:color="auto"/>
            </w:tcBorders>
            <w:vAlign w:val="center"/>
            <w:hideMark/>
          </w:tcPr>
          <w:p w14:paraId="4EBFF278"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c>
          <w:tcPr>
            <w:tcW w:w="1729" w:type="dxa"/>
            <w:tcBorders>
              <w:top w:val="nil"/>
              <w:left w:val="nil"/>
              <w:bottom w:val="double" w:sz="6" w:space="0" w:color="auto"/>
              <w:right w:val="single" w:sz="4" w:space="0" w:color="auto"/>
            </w:tcBorders>
            <w:vAlign w:val="center"/>
            <w:hideMark/>
          </w:tcPr>
          <w:p w14:paraId="34C5CB6C"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(A)のうち</w:t>
            </w:r>
          </w:p>
          <w:p w14:paraId="2319C24E"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移動支援事業（千円）</w:t>
            </w:r>
          </w:p>
        </w:tc>
        <w:tc>
          <w:tcPr>
            <w:tcW w:w="723" w:type="dxa"/>
            <w:vMerge/>
            <w:tcBorders>
              <w:top w:val="single" w:sz="4" w:space="0" w:color="auto"/>
              <w:left w:val="single" w:sz="4" w:space="0" w:color="auto"/>
              <w:bottom w:val="double" w:sz="6" w:space="0" w:color="000000"/>
              <w:right w:val="single" w:sz="4" w:space="0" w:color="auto"/>
            </w:tcBorders>
            <w:vAlign w:val="center"/>
            <w:hideMark/>
          </w:tcPr>
          <w:p w14:paraId="2E3FFC89"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c>
          <w:tcPr>
            <w:tcW w:w="709" w:type="dxa"/>
            <w:vMerge/>
            <w:tcBorders>
              <w:top w:val="single" w:sz="4" w:space="0" w:color="auto"/>
              <w:left w:val="single" w:sz="4" w:space="0" w:color="auto"/>
              <w:bottom w:val="double" w:sz="6" w:space="0" w:color="000000"/>
              <w:right w:val="single" w:sz="4" w:space="0" w:color="auto"/>
            </w:tcBorders>
            <w:vAlign w:val="center"/>
            <w:hideMark/>
          </w:tcPr>
          <w:p w14:paraId="67C7D135"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c>
          <w:tcPr>
            <w:tcW w:w="709" w:type="dxa"/>
            <w:vMerge/>
            <w:tcBorders>
              <w:top w:val="single" w:sz="4" w:space="0" w:color="auto"/>
              <w:left w:val="single" w:sz="4" w:space="0" w:color="auto"/>
              <w:bottom w:val="double" w:sz="6" w:space="0" w:color="000000"/>
              <w:right w:val="single" w:sz="4" w:space="0" w:color="auto"/>
            </w:tcBorders>
            <w:vAlign w:val="center"/>
            <w:hideMark/>
          </w:tcPr>
          <w:p w14:paraId="77B1DC5B" w14:textId="77777777" w:rsidR="00056A76" w:rsidRPr="00720AE5" w:rsidRDefault="00056A76" w:rsidP="0072789D">
            <w:pPr>
              <w:widowControl/>
              <w:spacing w:line="340" w:lineRule="exact"/>
              <w:jc w:val="left"/>
              <w:rPr>
                <w:rFonts w:ascii="ＭＳ Ｐゴシック" w:eastAsia="ＭＳ Ｐゴシック" w:hAnsi="ＭＳ Ｐゴシック" w:cs="ＭＳ Ｐゴシック"/>
                <w:kern w:val="0"/>
                <w:sz w:val="16"/>
                <w:szCs w:val="20"/>
              </w:rPr>
            </w:pPr>
          </w:p>
        </w:tc>
      </w:tr>
      <w:tr w:rsidR="00720AE5" w:rsidRPr="00720AE5" w14:paraId="64FDF320" w14:textId="77777777" w:rsidTr="0072789D">
        <w:trPr>
          <w:trHeight w:val="283"/>
        </w:trPr>
        <w:tc>
          <w:tcPr>
            <w:tcW w:w="569" w:type="dxa"/>
            <w:tcBorders>
              <w:top w:val="nil"/>
              <w:left w:val="single" w:sz="4" w:space="0" w:color="auto"/>
              <w:bottom w:val="single" w:sz="4" w:space="0" w:color="auto"/>
              <w:right w:val="single" w:sz="4" w:space="0" w:color="auto"/>
            </w:tcBorders>
            <w:noWrap/>
            <w:vAlign w:val="center"/>
            <w:hideMark/>
          </w:tcPr>
          <w:p w14:paraId="545002F3"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28</w:t>
            </w:r>
          </w:p>
        </w:tc>
        <w:tc>
          <w:tcPr>
            <w:tcW w:w="1419" w:type="dxa"/>
            <w:tcBorders>
              <w:top w:val="nil"/>
              <w:left w:val="nil"/>
              <w:bottom w:val="single" w:sz="4" w:space="0" w:color="auto"/>
              <w:right w:val="single" w:sz="4" w:space="0" w:color="auto"/>
            </w:tcBorders>
            <w:noWrap/>
            <w:vAlign w:val="center"/>
            <w:hideMark/>
          </w:tcPr>
          <w:p w14:paraId="1C8DF607"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14,562,820</w:t>
            </w:r>
          </w:p>
        </w:tc>
        <w:tc>
          <w:tcPr>
            <w:tcW w:w="851" w:type="dxa"/>
            <w:tcBorders>
              <w:top w:val="nil"/>
              <w:left w:val="nil"/>
              <w:bottom w:val="single" w:sz="4" w:space="0" w:color="auto"/>
              <w:right w:val="single" w:sz="4" w:space="0" w:color="auto"/>
            </w:tcBorders>
            <w:noWrap/>
            <w:vAlign w:val="center"/>
            <w:hideMark/>
          </w:tcPr>
          <w:p w14:paraId="0D24248A"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97.6</w:t>
            </w:r>
          </w:p>
        </w:tc>
        <w:tc>
          <w:tcPr>
            <w:tcW w:w="1418" w:type="dxa"/>
            <w:tcBorders>
              <w:top w:val="nil"/>
              <w:left w:val="nil"/>
              <w:bottom w:val="single" w:sz="4" w:space="0" w:color="auto"/>
              <w:right w:val="single" w:sz="4" w:space="0" w:color="auto"/>
            </w:tcBorders>
            <w:noWrap/>
            <w:vAlign w:val="center"/>
            <w:hideMark/>
          </w:tcPr>
          <w:p w14:paraId="3E9A8C3D"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13,108,925</w:t>
            </w:r>
          </w:p>
        </w:tc>
        <w:tc>
          <w:tcPr>
            <w:tcW w:w="708" w:type="dxa"/>
            <w:tcBorders>
              <w:top w:val="nil"/>
              <w:left w:val="nil"/>
              <w:bottom w:val="single" w:sz="4" w:space="0" w:color="auto"/>
              <w:right w:val="single" w:sz="4" w:space="0" w:color="auto"/>
            </w:tcBorders>
            <w:noWrap/>
            <w:vAlign w:val="center"/>
            <w:hideMark/>
          </w:tcPr>
          <w:p w14:paraId="4A02CC49"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102.3</w:t>
            </w:r>
          </w:p>
        </w:tc>
        <w:tc>
          <w:tcPr>
            <w:tcW w:w="1729" w:type="dxa"/>
            <w:tcBorders>
              <w:top w:val="nil"/>
              <w:left w:val="nil"/>
              <w:bottom w:val="single" w:sz="4" w:space="0" w:color="auto"/>
              <w:right w:val="single" w:sz="4" w:space="0" w:color="auto"/>
            </w:tcBorders>
            <w:noWrap/>
            <w:vAlign w:val="center"/>
            <w:hideMark/>
          </w:tcPr>
          <w:p w14:paraId="6863FB56"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9,337,557</w:t>
            </w:r>
          </w:p>
        </w:tc>
        <w:tc>
          <w:tcPr>
            <w:tcW w:w="723" w:type="dxa"/>
            <w:tcBorders>
              <w:top w:val="nil"/>
              <w:left w:val="nil"/>
              <w:bottom w:val="single" w:sz="4" w:space="0" w:color="auto"/>
              <w:right w:val="single" w:sz="4" w:space="0" w:color="auto"/>
            </w:tcBorders>
            <w:noWrap/>
            <w:vAlign w:val="center"/>
            <w:hideMark/>
          </w:tcPr>
          <w:p w14:paraId="5EAE04E2"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102.0</w:t>
            </w:r>
          </w:p>
        </w:tc>
        <w:tc>
          <w:tcPr>
            <w:tcW w:w="709" w:type="dxa"/>
            <w:tcBorders>
              <w:top w:val="nil"/>
              <w:left w:val="nil"/>
              <w:bottom w:val="single" w:sz="4" w:space="0" w:color="auto"/>
              <w:right w:val="single" w:sz="4" w:space="0" w:color="auto"/>
            </w:tcBorders>
            <w:noWrap/>
            <w:vAlign w:val="center"/>
            <w:hideMark/>
          </w:tcPr>
          <w:p w14:paraId="54FE287E"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71.2</w:t>
            </w:r>
          </w:p>
        </w:tc>
        <w:tc>
          <w:tcPr>
            <w:tcW w:w="709" w:type="dxa"/>
            <w:tcBorders>
              <w:top w:val="nil"/>
              <w:left w:val="nil"/>
              <w:bottom w:val="single" w:sz="4" w:space="0" w:color="auto"/>
              <w:right w:val="single" w:sz="4" w:space="0" w:color="auto"/>
            </w:tcBorders>
            <w:noWrap/>
            <w:vAlign w:val="center"/>
            <w:hideMark/>
          </w:tcPr>
          <w:p w14:paraId="3564542C"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64.1</w:t>
            </w:r>
          </w:p>
        </w:tc>
      </w:tr>
      <w:tr w:rsidR="00720AE5" w:rsidRPr="00720AE5" w14:paraId="5989F9F9" w14:textId="77777777" w:rsidTr="0072789D">
        <w:trPr>
          <w:trHeight w:val="274"/>
        </w:trPr>
        <w:tc>
          <w:tcPr>
            <w:tcW w:w="569" w:type="dxa"/>
            <w:tcBorders>
              <w:top w:val="nil"/>
              <w:left w:val="single" w:sz="4" w:space="0" w:color="auto"/>
              <w:bottom w:val="single" w:sz="4" w:space="0" w:color="auto"/>
              <w:right w:val="single" w:sz="4" w:space="0" w:color="auto"/>
            </w:tcBorders>
            <w:noWrap/>
            <w:vAlign w:val="center"/>
            <w:hideMark/>
          </w:tcPr>
          <w:p w14:paraId="7D64F5FA"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29</w:t>
            </w:r>
          </w:p>
        </w:tc>
        <w:tc>
          <w:tcPr>
            <w:tcW w:w="1419" w:type="dxa"/>
            <w:tcBorders>
              <w:top w:val="nil"/>
              <w:left w:val="nil"/>
              <w:bottom w:val="single" w:sz="4" w:space="0" w:color="auto"/>
              <w:right w:val="single" w:sz="4" w:space="0" w:color="auto"/>
            </w:tcBorders>
            <w:noWrap/>
            <w:vAlign w:val="center"/>
            <w:hideMark/>
          </w:tcPr>
          <w:p w14:paraId="253D727B"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14,613,948</w:t>
            </w:r>
          </w:p>
        </w:tc>
        <w:tc>
          <w:tcPr>
            <w:tcW w:w="851" w:type="dxa"/>
            <w:tcBorders>
              <w:top w:val="nil"/>
              <w:left w:val="nil"/>
              <w:bottom w:val="single" w:sz="4" w:space="0" w:color="auto"/>
              <w:right w:val="single" w:sz="4" w:space="0" w:color="auto"/>
            </w:tcBorders>
            <w:noWrap/>
            <w:vAlign w:val="center"/>
            <w:hideMark/>
          </w:tcPr>
          <w:p w14:paraId="415D997F"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100.4</w:t>
            </w:r>
          </w:p>
        </w:tc>
        <w:tc>
          <w:tcPr>
            <w:tcW w:w="1418" w:type="dxa"/>
            <w:tcBorders>
              <w:top w:val="nil"/>
              <w:left w:val="nil"/>
              <w:bottom w:val="single" w:sz="4" w:space="0" w:color="auto"/>
              <w:right w:val="single" w:sz="4" w:space="0" w:color="auto"/>
            </w:tcBorders>
            <w:noWrap/>
            <w:vAlign w:val="center"/>
            <w:hideMark/>
          </w:tcPr>
          <w:p w14:paraId="3ED67B8C"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13,301,040</w:t>
            </w:r>
          </w:p>
        </w:tc>
        <w:tc>
          <w:tcPr>
            <w:tcW w:w="708" w:type="dxa"/>
            <w:tcBorders>
              <w:top w:val="nil"/>
              <w:left w:val="nil"/>
              <w:bottom w:val="single" w:sz="4" w:space="0" w:color="auto"/>
              <w:right w:val="single" w:sz="4" w:space="0" w:color="auto"/>
            </w:tcBorders>
            <w:noWrap/>
            <w:vAlign w:val="center"/>
            <w:hideMark/>
          </w:tcPr>
          <w:p w14:paraId="454E7E9A"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101.5</w:t>
            </w:r>
          </w:p>
        </w:tc>
        <w:tc>
          <w:tcPr>
            <w:tcW w:w="1729" w:type="dxa"/>
            <w:tcBorders>
              <w:top w:val="nil"/>
              <w:left w:val="nil"/>
              <w:bottom w:val="single" w:sz="4" w:space="0" w:color="auto"/>
              <w:right w:val="single" w:sz="4" w:space="0" w:color="auto"/>
            </w:tcBorders>
            <w:noWrap/>
            <w:vAlign w:val="center"/>
            <w:hideMark/>
          </w:tcPr>
          <w:p w14:paraId="6F5BC47E"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9,488,808</w:t>
            </w:r>
          </w:p>
        </w:tc>
        <w:tc>
          <w:tcPr>
            <w:tcW w:w="723" w:type="dxa"/>
            <w:tcBorders>
              <w:top w:val="nil"/>
              <w:left w:val="nil"/>
              <w:bottom w:val="single" w:sz="4" w:space="0" w:color="auto"/>
              <w:right w:val="single" w:sz="4" w:space="0" w:color="auto"/>
            </w:tcBorders>
            <w:noWrap/>
            <w:vAlign w:val="center"/>
            <w:hideMark/>
          </w:tcPr>
          <w:p w14:paraId="2E8DFADA"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101.6</w:t>
            </w:r>
          </w:p>
        </w:tc>
        <w:tc>
          <w:tcPr>
            <w:tcW w:w="709" w:type="dxa"/>
            <w:tcBorders>
              <w:top w:val="nil"/>
              <w:left w:val="nil"/>
              <w:bottom w:val="single" w:sz="4" w:space="0" w:color="auto"/>
              <w:right w:val="single" w:sz="4" w:space="0" w:color="auto"/>
            </w:tcBorders>
            <w:noWrap/>
            <w:vAlign w:val="center"/>
            <w:hideMark/>
          </w:tcPr>
          <w:p w14:paraId="17DD5863"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71.3</w:t>
            </w:r>
          </w:p>
        </w:tc>
        <w:tc>
          <w:tcPr>
            <w:tcW w:w="709" w:type="dxa"/>
            <w:tcBorders>
              <w:top w:val="nil"/>
              <w:left w:val="nil"/>
              <w:bottom w:val="single" w:sz="4" w:space="0" w:color="auto"/>
              <w:right w:val="single" w:sz="4" w:space="0" w:color="auto"/>
            </w:tcBorders>
            <w:noWrap/>
            <w:vAlign w:val="center"/>
            <w:hideMark/>
          </w:tcPr>
          <w:p w14:paraId="2194839E"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64.9</w:t>
            </w:r>
          </w:p>
        </w:tc>
      </w:tr>
      <w:tr w:rsidR="00720AE5" w:rsidRPr="00720AE5" w14:paraId="232151E3" w14:textId="77777777" w:rsidTr="0072789D">
        <w:trPr>
          <w:trHeight w:val="305"/>
        </w:trPr>
        <w:tc>
          <w:tcPr>
            <w:tcW w:w="569" w:type="dxa"/>
            <w:tcBorders>
              <w:top w:val="single" w:sz="4" w:space="0" w:color="auto"/>
              <w:left w:val="single" w:sz="4" w:space="0" w:color="auto"/>
              <w:bottom w:val="single" w:sz="4" w:space="0" w:color="auto"/>
              <w:right w:val="single" w:sz="4" w:space="0" w:color="auto"/>
            </w:tcBorders>
            <w:noWrap/>
            <w:vAlign w:val="center"/>
            <w:hideMark/>
          </w:tcPr>
          <w:p w14:paraId="1D479A6E" w14:textId="77777777" w:rsidR="00056A76" w:rsidRPr="00720AE5" w:rsidRDefault="00056A76" w:rsidP="0072789D">
            <w:pPr>
              <w:widowControl/>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30</w:t>
            </w:r>
          </w:p>
        </w:tc>
        <w:tc>
          <w:tcPr>
            <w:tcW w:w="1419" w:type="dxa"/>
            <w:tcBorders>
              <w:top w:val="single" w:sz="4" w:space="0" w:color="auto"/>
              <w:left w:val="nil"/>
              <w:bottom w:val="single" w:sz="4" w:space="0" w:color="auto"/>
              <w:right w:val="single" w:sz="4" w:space="0" w:color="auto"/>
            </w:tcBorders>
            <w:noWrap/>
            <w:vAlign w:val="center"/>
            <w:hideMark/>
          </w:tcPr>
          <w:p w14:paraId="5EFC20B0"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4,847,475</w:t>
            </w:r>
          </w:p>
        </w:tc>
        <w:tc>
          <w:tcPr>
            <w:tcW w:w="851" w:type="dxa"/>
            <w:tcBorders>
              <w:top w:val="single" w:sz="4" w:space="0" w:color="auto"/>
              <w:left w:val="nil"/>
              <w:bottom w:val="single" w:sz="4" w:space="0" w:color="auto"/>
              <w:right w:val="single" w:sz="4" w:space="0" w:color="auto"/>
            </w:tcBorders>
            <w:noWrap/>
            <w:vAlign w:val="center"/>
            <w:hideMark/>
          </w:tcPr>
          <w:p w14:paraId="097ED8A8"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101.6</w:t>
            </w:r>
          </w:p>
        </w:tc>
        <w:tc>
          <w:tcPr>
            <w:tcW w:w="1418" w:type="dxa"/>
            <w:tcBorders>
              <w:top w:val="single" w:sz="4" w:space="0" w:color="auto"/>
              <w:left w:val="nil"/>
              <w:bottom w:val="single" w:sz="4" w:space="0" w:color="auto"/>
              <w:right w:val="single" w:sz="4" w:space="0" w:color="auto"/>
            </w:tcBorders>
            <w:noWrap/>
            <w:vAlign w:val="center"/>
            <w:hideMark/>
          </w:tcPr>
          <w:p w14:paraId="624A5AE7"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13,489,040</w:t>
            </w:r>
          </w:p>
        </w:tc>
        <w:tc>
          <w:tcPr>
            <w:tcW w:w="708" w:type="dxa"/>
            <w:tcBorders>
              <w:top w:val="single" w:sz="4" w:space="0" w:color="auto"/>
              <w:left w:val="nil"/>
              <w:bottom w:val="single" w:sz="4" w:space="0" w:color="auto"/>
              <w:right w:val="single" w:sz="4" w:space="0" w:color="auto"/>
            </w:tcBorders>
            <w:noWrap/>
            <w:vAlign w:val="center"/>
            <w:hideMark/>
          </w:tcPr>
          <w:p w14:paraId="598E40C2"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101.4</w:t>
            </w:r>
          </w:p>
        </w:tc>
        <w:tc>
          <w:tcPr>
            <w:tcW w:w="1729" w:type="dxa"/>
            <w:tcBorders>
              <w:top w:val="single" w:sz="4" w:space="0" w:color="auto"/>
              <w:left w:val="nil"/>
              <w:bottom w:val="single" w:sz="4" w:space="0" w:color="auto"/>
              <w:right w:val="single" w:sz="4" w:space="0" w:color="auto"/>
            </w:tcBorders>
            <w:noWrap/>
            <w:vAlign w:val="center"/>
            <w:hideMark/>
          </w:tcPr>
          <w:p w14:paraId="41574172"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9,501,167</w:t>
            </w:r>
          </w:p>
        </w:tc>
        <w:tc>
          <w:tcPr>
            <w:tcW w:w="723" w:type="dxa"/>
            <w:tcBorders>
              <w:top w:val="single" w:sz="4" w:space="0" w:color="auto"/>
              <w:left w:val="nil"/>
              <w:bottom w:val="single" w:sz="4" w:space="0" w:color="auto"/>
              <w:right w:val="single" w:sz="4" w:space="0" w:color="auto"/>
            </w:tcBorders>
            <w:noWrap/>
            <w:vAlign w:val="center"/>
            <w:hideMark/>
          </w:tcPr>
          <w:p w14:paraId="4B768CA1"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100.1</w:t>
            </w:r>
          </w:p>
        </w:tc>
        <w:tc>
          <w:tcPr>
            <w:tcW w:w="709" w:type="dxa"/>
            <w:tcBorders>
              <w:top w:val="single" w:sz="4" w:space="0" w:color="auto"/>
              <w:left w:val="nil"/>
              <w:bottom w:val="single" w:sz="4" w:space="0" w:color="auto"/>
              <w:right w:val="single" w:sz="4" w:space="0" w:color="auto"/>
            </w:tcBorders>
            <w:noWrap/>
            <w:vAlign w:val="center"/>
            <w:hideMark/>
          </w:tcPr>
          <w:p w14:paraId="1DFDCAA4"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70.4</w:t>
            </w:r>
          </w:p>
        </w:tc>
        <w:tc>
          <w:tcPr>
            <w:tcW w:w="709" w:type="dxa"/>
            <w:tcBorders>
              <w:top w:val="single" w:sz="4" w:space="0" w:color="auto"/>
              <w:left w:val="nil"/>
              <w:bottom w:val="single" w:sz="4" w:space="0" w:color="auto"/>
              <w:right w:val="single" w:sz="4" w:space="0" w:color="auto"/>
            </w:tcBorders>
            <w:noWrap/>
            <w:vAlign w:val="center"/>
            <w:hideMark/>
          </w:tcPr>
          <w:p w14:paraId="2C53BA5D" w14:textId="77777777" w:rsidR="00056A76" w:rsidRPr="00720AE5" w:rsidRDefault="00056A76" w:rsidP="0072789D">
            <w:pPr>
              <w:widowControl/>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64.0</w:t>
            </w:r>
          </w:p>
        </w:tc>
      </w:tr>
      <w:tr w:rsidR="00720AE5" w:rsidRPr="00720AE5" w14:paraId="169DCF93" w14:textId="77777777" w:rsidTr="0072789D">
        <w:trPr>
          <w:trHeight w:val="35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F2B9C" w14:textId="77777777" w:rsidR="00056A76" w:rsidRPr="00720AE5" w:rsidRDefault="00056A76" w:rsidP="0072789D">
            <w:pPr>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R１</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848D7B7"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4,943,310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884B5D"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100.6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0C01E5B"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13,528,200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5594E5F"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100</w:t>
            </w:r>
            <w:r w:rsidRPr="00720AE5">
              <w:rPr>
                <w:rFonts w:ascii="ＭＳ Ｐゴシック" w:eastAsia="ＭＳ Ｐゴシック" w:hAnsi="ＭＳ Ｐゴシック" w:cs="ＭＳ Ｐゴシック"/>
                <w:kern w:val="0"/>
                <w:sz w:val="16"/>
                <w:szCs w:val="20"/>
              </w:rPr>
              <w:t>.</w:t>
            </w:r>
            <w:r w:rsidRPr="00720AE5">
              <w:rPr>
                <w:rFonts w:ascii="ＭＳ Ｐゴシック" w:eastAsia="ＭＳ Ｐゴシック" w:hAnsi="ＭＳ Ｐゴシック" w:cs="ＭＳ Ｐゴシック" w:hint="eastAsia"/>
                <w:kern w:val="0"/>
                <w:sz w:val="16"/>
                <w:szCs w:val="20"/>
              </w:rPr>
              <w:t>3</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4E2046A9"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9,49</w:t>
            </w:r>
            <w:r w:rsidRPr="00720AE5">
              <w:rPr>
                <w:rFonts w:ascii="ＭＳ Ｐゴシック" w:eastAsia="ＭＳ Ｐゴシック" w:hAnsi="ＭＳ Ｐゴシック" w:cs="ＭＳ Ｐゴシック"/>
                <w:kern w:val="0"/>
                <w:sz w:val="16"/>
                <w:szCs w:val="20"/>
              </w:rPr>
              <w:t>3,231</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4743AB6B"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A14028A"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70.</w:t>
            </w:r>
            <w:r w:rsidRPr="00720AE5">
              <w:rPr>
                <w:rFonts w:ascii="ＭＳ Ｐゴシック" w:eastAsia="ＭＳ Ｐゴシック" w:hAnsi="ＭＳ Ｐゴシック" w:cs="ＭＳ Ｐゴシック"/>
                <w:kern w:val="0"/>
                <w:sz w:val="16"/>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B2135E"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63.5</w:t>
            </w:r>
          </w:p>
        </w:tc>
      </w:tr>
      <w:tr w:rsidR="00720AE5" w:rsidRPr="00720AE5" w14:paraId="4ECF33FF" w14:textId="77777777" w:rsidTr="0072789D">
        <w:trPr>
          <w:trHeight w:val="281"/>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0E663" w14:textId="77777777" w:rsidR="00056A76" w:rsidRPr="00720AE5" w:rsidRDefault="00056A76" w:rsidP="0072789D">
            <w:pPr>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R２</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2032F58"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12,755,060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3C1277"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85.4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9D54B8"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11,396,201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4C7E97E"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84.2</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545547A9"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7,335,779</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66AB03C5"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77.3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BC938D"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64.4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757325"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57.5</w:t>
            </w:r>
          </w:p>
        </w:tc>
      </w:tr>
      <w:tr w:rsidR="00056A76" w:rsidRPr="00720AE5" w14:paraId="29213F78" w14:textId="77777777" w:rsidTr="0072789D">
        <w:trPr>
          <w:trHeight w:val="121"/>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AA81" w14:textId="77777777" w:rsidR="00056A76" w:rsidRPr="00720AE5" w:rsidRDefault="00056A76" w:rsidP="0072789D">
            <w:pPr>
              <w:spacing w:line="340" w:lineRule="exact"/>
              <w:jc w:val="center"/>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kern w:val="0"/>
                <w:sz w:val="16"/>
                <w:szCs w:val="20"/>
              </w:rPr>
              <w:t>R</w:t>
            </w:r>
            <w:r w:rsidRPr="00720AE5">
              <w:rPr>
                <w:rFonts w:ascii="ＭＳ Ｐゴシック" w:eastAsia="ＭＳ Ｐゴシック" w:hAnsi="ＭＳ Ｐゴシック" w:cs="ＭＳ Ｐゴシック" w:hint="eastAsia"/>
                <w:kern w:val="0"/>
                <w:sz w:val="16"/>
                <w:szCs w:val="20"/>
              </w:rPr>
              <w:t>３</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7A3C1424"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3,236,793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DD9DE4"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03.8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FF148F"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1,902,514</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9C49EF7"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04.4</w:t>
            </w:r>
          </w:p>
        </w:tc>
        <w:tc>
          <w:tcPr>
            <w:tcW w:w="1729" w:type="dxa"/>
            <w:tcBorders>
              <w:top w:val="single" w:sz="4" w:space="0" w:color="auto"/>
              <w:left w:val="nil"/>
              <w:bottom w:val="single" w:sz="4" w:space="0" w:color="auto"/>
              <w:right w:val="single" w:sz="4" w:space="0" w:color="auto"/>
            </w:tcBorders>
            <w:shd w:val="clear" w:color="auto" w:fill="auto"/>
            <w:noWrap/>
            <w:vAlign w:val="center"/>
          </w:tcPr>
          <w:p w14:paraId="071374F3"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7</w:t>
            </w:r>
            <w:r w:rsidRPr="00720AE5">
              <w:rPr>
                <w:rFonts w:ascii="ＭＳ Ｐゴシック" w:eastAsia="ＭＳ Ｐゴシック" w:hAnsi="ＭＳ Ｐゴシック" w:cs="ＭＳ Ｐゴシック"/>
                <w:kern w:val="0"/>
                <w:sz w:val="16"/>
                <w:szCs w:val="20"/>
              </w:rPr>
              <w:t>,484,124</w:t>
            </w:r>
          </w:p>
        </w:tc>
        <w:tc>
          <w:tcPr>
            <w:tcW w:w="723" w:type="dxa"/>
            <w:tcBorders>
              <w:top w:val="single" w:sz="4" w:space="0" w:color="auto"/>
              <w:left w:val="nil"/>
              <w:bottom w:val="single" w:sz="4" w:space="0" w:color="auto"/>
              <w:right w:val="single" w:sz="4" w:space="0" w:color="auto"/>
            </w:tcBorders>
            <w:shd w:val="clear" w:color="auto" w:fill="auto"/>
            <w:noWrap/>
            <w:vAlign w:val="center"/>
          </w:tcPr>
          <w:p w14:paraId="107A54A3"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1</w:t>
            </w:r>
            <w:r w:rsidRPr="00720AE5">
              <w:rPr>
                <w:rFonts w:ascii="ＭＳ Ｐゴシック" w:eastAsia="ＭＳ Ｐゴシック" w:hAnsi="ＭＳ Ｐゴシック" w:cs="ＭＳ Ｐゴシック"/>
                <w:kern w:val="0"/>
                <w:sz w:val="16"/>
                <w:szCs w:val="20"/>
              </w:rPr>
              <w:t>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0DBA32"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6</w:t>
            </w:r>
            <w:r w:rsidRPr="00720AE5">
              <w:rPr>
                <w:rFonts w:ascii="ＭＳ Ｐゴシック" w:eastAsia="ＭＳ Ｐゴシック" w:hAnsi="ＭＳ Ｐゴシック" w:cs="ＭＳ Ｐゴシック"/>
                <w:kern w:val="0"/>
                <w:sz w:val="16"/>
                <w:szCs w:val="20"/>
              </w:rPr>
              <w:t>2.9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ACE6DB" w14:textId="77777777" w:rsidR="00056A76" w:rsidRPr="00720AE5" w:rsidRDefault="00056A76" w:rsidP="0072789D">
            <w:pPr>
              <w:spacing w:line="340" w:lineRule="exact"/>
              <w:jc w:val="right"/>
              <w:rPr>
                <w:rFonts w:ascii="ＭＳ Ｐゴシック" w:eastAsia="ＭＳ Ｐゴシック" w:hAnsi="ＭＳ Ｐゴシック" w:cs="ＭＳ Ｐゴシック"/>
                <w:kern w:val="0"/>
                <w:sz w:val="16"/>
                <w:szCs w:val="20"/>
              </w:rPr>
            </w:pPr>
            <w:r w:rsidRPr="00720AE5">
              <w:rPr>
                <w:rFonts w:ascii="ＭＳ Ｐゴシック" w:eastAsia="ＭＳ Ｐゴシック" w:hAnsi="ＭＳ Ｐゴシック" w:cs="ＭＳ Ｐゴシック" w:hint="eastAsia"/>
                <w:kern w:val="0"/>
                <w:sz w:val="16"/>
                <w:szCs w:val="20"/>
              </w:rPr>
              <w:t>5</w:t>
            </w:r>
            <w:r w:rsidRPr="00720AE5">
              <w:rPr>
                <w:rFonts w:ascii="ＭＳ Ｐゴシック" w:eastAsia="ＭＳ Ｐゴシック" w:hAnsi="ＭＳ Ｐゴシック" w:cs="ＭＳ Ｐゴシック"/>
                <w:kern w:val="0"/>
                <w:sz w:val="16"/>
                <w:szCs w:val="20"/>
              </w:rPr>
              <w:t>6.5</w:t>
            </w:r>
          </w:p>
        </w:tc>
      </w:tr>
    </w:tbl>
    <w:p w14:paraId="7B8CA53F" w14:textId="77777777" w:rsidR="00056A76" w:rsidRPr="00720AE5" w:rsidRDefault="00056A76" w:rsidP="00056A76">
      <w:pPr>
        <w:spacing w:line="340" w:lineRule="exact"/>
        <w:rPr>
          <w:rFonts w:ascii="HG丸ｺﾞｼｯｸM-PRO" w:eastAsia="HG丸ｺﾞｼｯｸM-PRO" w:hAnsi="HG丸ｺﾞｼｯｸM-PRO"/>
          <w:szCs w:val="21"/>
        </w:rPr>
      </w:pPr>
    </w:p>
    <w:p w14:paraId="5DAC6D1A" w14:textId="77777777" w:rsidR="00056A76" w:rsidRPr="00720AE5" w:rsidRDefault="00056A76" w:rsidP="00056A76">
      <w:pPr>
        <w:spacing w:line="340" w:lineRule="exact"/>
        <w:rPr>
          <w:rFonts w:ascii="HG丸ｺﾞｼｯｸM-PRO" w:eastAsia="HG丸ｺﾞｼｯｸM-PRO" w:hAnsi="HG丸ｺﾞｼｯｸM-PRO"/>
          <w:b/>
          <w:szCs w:val="21"/>
        </w:rPr>
      </w:pPr>
      <w:r w:rsidRPr="00720AE5">
        <w:rPr>
          <w:rFonts w:ascii="HG丸ｺﾞｼｯｸM-PRO" w:eastAsia="HG丸ｺﾞｼｯｸM-PRO" w:hAnsi="HG丸ｺﾞｼｯｸM-PRO"/>
          <w:b/>
          <w:szCs w:val="21"/>
        </w:rPr>
        <w:t>３．具体的な提案</w:t>
      </w:r>
    </w:p>
    <w:p w14:paraId="3AE26B2B"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通勤や通学支援を含め、通年かつ長期にわたる外出等に係る支援については、障がい者等の地域での生活を支えるための根幹となる支援であるため、個別給付における「通勤、営業活動等の経済活動に係る外出、通年かつ長期にわたる外出及び社会通念上適当でない外出を除く」という告示についても、実態調査により妥当性を検証の上、本来、全国共通の制度として再構築が図られるべきである。</w:t>
      </w:r>
    </w:p>
    <w:p w14:paraId="1B36199B"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現在、大阪府内においては、特に制限のない移動支援事業の中で、通学を認めている市もあるが、財源が十分に確保されているとはいえない中で、一部の市に留まっている。</w:t>
      </w:r>
    </w:p>
    <w:p w14:paraId="0580FFA4"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加えて、地域生活支援事業では基準が示されていないため、公平性の観点から一定の　　ルール設定を余儀なくされ、市町村は何らかの考え方に依拠せざるを得ない中で、個別給付や介護保険サービス等の考え方を用いることにより、「社会参加のための利用」、「当たり前の生活」の制限につながっている。</w:t>
      </w:r>
    </w:p>
    <w:p w14:paraId="40DBF020"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２．課題」で述べた障がい者等の通勤・経済活動に係る外出については、地域生活支援促進事業で制度が創設された一方で、通学支援については、令和３年9月18日に施行された「医療的ケア児及びその家族に対する支援に関する法律」第10条において、国及び地方公共団体等が医療的ケア児に対して教育を行う体制の拡充等を求められていることからも、通学保障について早急に所管の文部科学省と協議を行い、地方公共団体との緊密な連携のもと、これらの財源確保も含めた支援策を講じられたい。</w:t>
      </w:r>
    </w:p>
    <w:p w14:paraId="5097C248" w14:textId="77777777" w:rsidR="00056A76" w:rsidRPr="00720AE5" w:rsidRDefault="00056A76" w:rsidP="00056A76">
      <w:pPr>
        <w:spacing w:line="340" w:lineRule="exact"/>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従前の支援費制度で居宅介護に位置づけられていたように、移動支援の個別給付化を図られたい。なお、今後も現行の個別給付と地域生活支援事業による支援の枠組みを維持していくのであれば、十分な財源を確保されたい。</w:t>
      </w:r>
    </w:p>
    <w:p w14:paraId="69052902" w14:textId="77777777" w:rsidR="00056A76" w:rsidRPr="00720AE5" w:rsidRDefault="00056A76" w:rsidP="00056A76">
      <w:pPr>
        <w:spacing w:line="340" w:lineRule="exact"/>
        <w:rPr>
          <w:rFonts w:ascii="HG丸ｺﾞｼｯｸM-PRO" w:eastAsia="HG丸ｺﾞｼｯｸM-PRO" w:hAnsi="HG丸ｺﾞｼｯｸM-PRO"/>
          <w:szCs w:val="21"/>
        </w:rPr>
      </w:pPr>
      <w:r w:rsidRPr="00720AE5">
        <w:rPr>
          <w:noProof/>
        </w:rPr>
        <mc:AlternateContent>
          <mc:Choice Requires="wps">
            <w:drawing>
              <wp:anchor distT="0" distB="0" distL="114300" distR="114300" simplePos="0" relativeHeight="251667456" behindDoc="0" locked="0" layoutInCell="1" allowOverlap="1" wp14:anchorId="303A420C" wp14:editId="46048560">
                <wp:simplePos x="0" y="0"/>
                <wp:positionH relativeFrom="column">
                  <wp:posOffset>38100</wp:posOffset>
                </wp:positionH>
                <wp:positionV relativeFrom="paragraph">
                  <wp:posOffset>139700</wp:posOffset>
                </wp:positionV>
                <wp:extent cx="5400675" cy="619125"/>
                <wp:effectExtent l="0" t="0" r="28575" b="2857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675" cy="619125"/>
                        </a:xfrm>
                        <a:prstGeom prst="rect">
                          <a:avLst/>
                        </a:prstGeom>
                        <a:solidFill>
                          <a:sysClr val="window" lastClr="FFFFFF"/>
                        </a:solidFill>
                        <a:ln w="9525">
                          <a:solidFill>
                            <a:prstClr val="black"/>
                          </a:solidFill>
                          <a:prstDash val="dash"/>
                        </a:ln>
                        <a:effectLst/>
                      </wps:spPr>
                      <wps:txbx>
                        <w:txbxContent>
                          <w:p w14:paraId="4CA753E0"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＜制限の事例＞</w:t>
                            </w:r>
                          </w:p>
                          <w:p w14:paraId="4A499AFB"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＊「社会通念上適当でない外出を除く」として、行き先や</w:t>
                            </w:r>
                            <w:r>
                              <w:rPr>
                                <w:rFonts w:ascii="ＭＳ Ｐゴシック" w:eastAsia="ＭＳ Ｐゴシック" w:hAnsi="ＭＳ Ｐゴシック" w:hint="eastAsia"/>
                                <w:sz w:val="18"/>
                                <w:szCs w:val="18"/>
                              </w:rPr>
                              <w:t>支援の</w:t>
                            </w:r>
                            <w:r>
                              <w:rPr>
                                <w:rFonts w:ascii="ＭＳ Ｐゴシック" w:eastAsia="ＭＳ Ｐゴシック" w:hAnsi="ＭＳ Ｐゴシック"/>
                                <w:sz w:val="18"/>
                                <w:szCs w:val="18"/>
                              </w:rPr>
                              <w:t>内容</w:t>
                            </w:r>
                            <w:r w:rsidRPr="0059517B">
                              <w:rPr>
                                <w:rFonts w:ascii="ＭＳ Ｐゴシック" w:eastAsia="ＭＳ Ｐゴシック" w:hAnsi="ＭＳ Ｐゴシック" w:hint="eastAsia"/>
                                <w:sz w:val="18"/>
                                <w:szCs w:val="18"/>
                              </w:rPr>
                              <w:t>を制限する。</w:t>
                            </w:r>
                          </w:p>
                          <w:p w14:paraId="04CB6A86"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＊映画や野球観戦などの外出について、鑑賞中の見守りは支援として認めず、中抜きでの請求とする。</w:t>
                            </w:r>
                          </w:p>
                          <w:p w14:paraId="0AC25A45"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＊移動は自宅発着を原則とし、通所先からの利用を認めない。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420C" id="テキスト ボックス 144" o:spid="_x0000_s1039" type="#_x0000_t202" style="position:absolute;left:0;text-align:left;margin-left:3pt;margin-top:11pt;width:425.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" fillcolor="window">
                <v:stroke dashstyle="dash"/>
                <v:path arrowok="t"/>
                <v:textbox>
                  <w:txbxContent>
                    <w:p w14:paraId="4CA753E0"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＜制限の事例＞</w:t>
                      </w:r>
                    </w:p>
                    <w:p w14:paraId="4A499AFB"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＊「社会通念上適当でない外出を除く」として、行き先や</w:t>
                      </w:r>
                      <w:r>
                        <w:rPr>
                          <w:rFonts w:ascii="ＭＳ Ｐゴシック" w:eastAsia="ＭＳ Ｐゴシック" w:hAnsi="ＭＳ Ｐゴシック" w:hint="eastAsia"/>
                          <w:sz w:val="18"/>
                          <w:szCs w:val="18"/>
                        </w:rPr>
                        <w:t>支援の</w:t>
                      </w:r>
                      <w:r>
                        <w:rPr>
                          <w:rFonts w:ascii="ＭＳ Ｐゴシック" w:eastAsia="ＭＳ Ｐゴシック" w:hAnsi="ＭＳ Ｐゴシック"/>
                          <w:sz w:val="18"/>
                          <w:szCs w:val="18"/>
                        </w:rPr>
                        <w:t>内容</w:t>
                      </w:r>
                      <w:r w:rsidRPr="0059517B">
                        <w:rPr>
                          <w:rFonts w:ascii="ＭＳ Ｐゴシック" w:eastAsia="ＭＳ Ｐゴシック" w:hAnsi="ＭＳ Ｐゴシック" w:hint="eastAsia"/>
                          <w:sz w:val="18"/>
                          <w:szCs w:val="18"/>
                        </w:rPr>
                        <w:t>を制限する。</w:t>
                      </w:r>
                    </w:p>
                    <w:p w14:paraId="04CB6A86"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＊映画や野球観戦などの外出について、鑑賞中の見守りは支援として認めず、中抜きでの請求とする。</w:t>
                      </w:r>
                    </w:p>
                    <w:p w14:paraId="0AC25A45" w14:textId="77777777" w:rsidR="00423DDD" w:rsidRPr="0059517B" w:rsidRDefault="00423DDD" w:rsidP="00056A76">
                      <w:pPr>
                        <w:spacing w:line="200" w:lineRule="exact"/>
                        <w:rPr>
                          <w:rFonts w:ascii="ＭＳ Ｐゴシック" w:eastAsia="ＭＳ Ｐゴシック" w:hAnsi="ＭＳ Ｐゴシック"/>
                          <w:sz w:val="18"/>
                          <w:szCs w:val="18"/>
                        </w:rPr>
                      </w:pPr>
                      <w:r w:rsidRPr="0059517B">
                        <w:rPr>
                          <w:rFonts w:ascii="ＭＳ Ｐゴシック" w:eastAsia="ＭＳ Ｐゴシック" w:hAnsi="ＭＳ Ｐゴシック" w:hint="eastAsia"/>
                          <w:sz w:val="18"/>
                          <w:szCs w:val="18"/>
                        </w:rPr>
                        <w:t>＊移動は自宅発着を原則とし、通所先からの利用を認めない。</w:t>
                      </w:r>
                    </w:p>
                  </w:txbxContent>
                </v:textbox>
              </v:shape>
            </w:pict>
          </mc:Fallback>
        </mc:AlternateContent>
      </w:r>
    </w:p>
    <w:p w14:paraId="06031E4D" w14:textId="77777777" w:rsidR="00056A76" w:rsidRPr="00720AE5" w:rsidRDefault="00056A76" w:rsidP="00056A76">
      <w:pPr>
        <w:spacing w:line="340" w:lineRule="exact"/>
        <w:rPr>
          <w:rFonts w:ascii="HG丸ｺﾞｼｯｸM-PRO" w:eastAsia="HG丸ｺﾞｼｯｸM-PRO" w:hAnsi="HG丸ｺﾞｼｯｸM-PRO"/>
          <w:szCs w:val="21"/>
        </w:rPr>
      </w:pPr>
    </w:p>
    <w:p w14:paraId="40AE2B04"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74B51762"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624F101F"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0E2A697B"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0C1D3C99"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58AA73CD"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1E295E7C" w14:textId="77777777" w:rsidR="00056A76" w:rsidRPr="00720AE5" w:rsidRDefault="00056A76" w:rsidP="00056A76">
      <w:pPr>
        <w:ind w:leftChars="100" w:left="421" w:rightChars="100" w:right="210" w:hangingChars="100" w:hanging="211"/>
        <w:rPr>
          <w:rFonts w:ascii="HG丸ｺﾞｼｯｸM-PRO" w:eastAsia="HG丸ｺﾞｼｯｸM-PRO" w:hAnsi="HG丸ｺﾞｼｯｸM-PRO"/>
          <w:b/>
          <w:szCs w:val="21"/>
        </w:rPr>
      </w:pPr>
    </w:p>
    <w:p w14:paraId="341A7AD0"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6E64724"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B441826"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E5F758B"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2F2D4C8F"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7DED58C"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3AB366A1"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F74F141"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1457F806"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DD2B482"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676386C9"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036C99F"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0E1DB97"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3B1E906"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B457BBA"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3A846D8"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69B28FC1"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241BD4D"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2F07F2D0"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5EFAE61C"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5A5ABB21"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65C9BD99"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077B83E8"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28800F49"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53D7193E" w14:textId="77777777" w:rsidR="00056A76" w:rsidRPr="00720AE5" w:rsidRDefault="00056A76" w:rsidP="00056A76">
      <w:pPr>
        <w:widowControl/>
        <w:jc w:val="left"/>
        <w:rPr>
          <w:rFonts w:ascii="HG丸ｺﾞｼｯｸM-PRO" w:eastAsia="HG丸ｺﾞｼｯｸM-PRO" w:hAnsi="HG丸ｺﾞｼｯｸM-PRO"/>
          <w:b/>
          <w:sz w:val="22"/>
          <w:szCs w:val="21"/>
        </w:rPr>
      </w:pPr>
      <w:r w:rsidRPr="00720AE5">
        <w:rPr>
          <w:noProof/>
        </w:rPr>
        <mc:AlternateContent>
          <mc:Choice Requires="wps">
            <w:drawing>
              <wp:anchor distT="0" distB="0" distL="114300" distR="114300" simplePos="0" relativeHeight="251674624" behindDoc="0" locked="0" layoutInCell="1" allowOverlap="1" wp14:anchorId="367D8480" wp14:editId="0850E710">
                <wp:simplePos x="0" y="0"/>
                <wp:positionH relativeFrom="column">
                  <wp:posOffset>-26035</wp:posOffset>
                </wp:positionH>
                <wp:positionV relativeFrom="paragraph">
                  <wp:posOffset>431165</wp:posOffset>
                </wp:positionV>
                <wp:extent cx="5400040" cy="849630"/>
                <wp:effectExtent l="0" t="0" r="10160" b="26670"/>
                <wp:wrapSquare wrapText="bothSides"/>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849630"/>
                        </a:xfrm>
                        <a:prstGeom prst="rect">
                          <a:avLst/>
                        </a:prstGeom>
                        <a:solidFill>
                          <a:srgbClr val="F4B083"/>
                        </a:solidFill>
                        <a:ln w="19050">
                          <a:solidFill>
                            <a:srgbClr val="FF0000"/>
                          </a:solidFill>
                          <a:miter lim="800000"/>
                          <a:headEnd/>
                          <a:tailEnd/>
                        </a:ln>
                      </wps:spPr>
                      <wps:txbx>
                        <w:txbxContent>
                          <w:p w14:paraId="721B3CC5" w14:textId="77777777" w:rsidR="00423DDD" w:rsidRPr="0087037B" w:rsidRDefault="00423DDD" w:rsidP="00056A76">
                            <w:pPr>
                              <w:pStyle w:val="a9"/>
                              <w:numPr>
                                <w:ilvl w:val="0"/>
                                <w:numId w:val="3"/>
                              </w:numPr>
                              <w:ind w:leftChars="0"/>
                              <w:rPr>
                                <w:rFonts w:ascii="HG丸ｺﾞｼｯｸM-PRO" w:eastAsia="HG丸ｺﾞｼｯｸM-PRO" w:hAnsi="HG丸ｺﾞｼｯｸM-PRO"/>
                              </w:rPr>
                            </w:pPr>
                            <w:r w:rsidRPr="0087037B">
                              <w:rPr>
                                <w:rFonts w:ascii="HG丸ｺﾞｼｯｸM-PRO" w:eastAsia="HG丸ｺﾞｼｯｸM-PRO" w:hAnsi="HG丸ｺﾞｼｯｸM-PRO" w:hint="eastAsia"/>
                              </w:rPr>
                              <w:t>障害者就業・生活支援センター</w:t>
                            </w:r>
                            <w:r w:rsidRPr="0087037B">
                              <w:rPr>
                                <w:rFonts w:ascii="HG丸ｺﾞｼｯｸM-PRO" w:eastAsia="HG丸ｺﾞｼｯｸM-PRO" w:hAnsi="HG丸ｺﾞｼｯｸM-PRO"/>
                              </w:rPr>
                              <w:t>の</w:t>
                            </w:r>
                            <w:r w:rsidRPr="0087037B">
                              <w:rPr>
                                <w:rFonts w:ascii="HG丸ｺﾞｼｯｸM-PRO" w:eastAsia="HG丸ｺﾞｼｯｸM-PRO" w:hAnsi="HG丸ｺﾞｼｯｸM-PRO" w:hint="eastAsia"/>
                              </w:rPr>
                              <w:t>設置運営</w:t>
                            </w:r>
                            <w:r w:rsidRPr="0087037B">
                              <w:rPr>
                                <w:rFonts w:ascii="HG丸ｺﾞｼｯｸM-PRO" w:eastAsia="HG丸ｺﾞｼｯｸM-PRO" w:hAnsi="HG丸ｺﾞｼｯｸM-PRO"/>
                              </w:rPr>
                              <w:t>について、</w:t>
                            </w:r>
                            <w:r w:rsidRPr="0087037B">
                              <w:rPr>
                                <w:rFonts w:ascii="HG丸ｺﾞｼｯｸM-PRO" w:eastAsia="HG丸ｺﾞｼｯｸM-PRO" w:hAnsi="HG丸ｺﾞｼｯｸM-PRO" w:hint="eastAsia"/>
                              </w:rPr>
                              <w:t>障害者総合</w:t>
                            </w:r>
                            <w:r w:rsidRPr="0087037B">
                              <w:rPr>
                                <w:rFonts w:ascii="HG丸ｺﾞｼｯｸM-PRO" w:eastAsia="HG丸ｺﾞｼｯｸM-PRO" w:hAnsi="HG丸ｺﾞｼｯｸM-PRO"/>
                              </w:rPr>
                              <w:t>支援法に</w:t>
                            </w:r>
                            <w:r w:rsidRPr="0087037B">
                              <w:rPr>
                                <w:rFonts w:ascii="HG丸ｺﾞｼｯｸM-PRO" w:eastAsia="HG丸ｺﾞｼｯｸM-PRO" w:hAnsi="HG丸ｺﾞｼｯｸM-PRO" w:hint="eastAsia"/>
                              </w:rPr>
                              <w:t>おける都道府県</w:t>
                            </w:r>
                            <w:r w:rsidRPr="0087037B">
                              <w:rPr>
                                <w:rFonts w:ascii="HG丸ｺﾞｼｯｸM-PRO" w:eastAsia="HG丸ｺﾞｼｯｸM-PRO" w:hAnsi="HG丸ｺﾞｼｯｸM-PRO"/>
                              </w:rPr>
                              <w:t>が行う</w:t>
                            </w:r>
                            <w:r w:rsidRPr="0087037B">
                              <w:rPr>
                                <w:rFonts w:ascii="HG丸ｺﾞｼｯｸM-PRO" w:eastAsia="HG丸ｺﾞｼｯｸM-PRO" w:hAnsi="HG丸ｺﾞｼｯｸM-PRO" w:hint="eastAsia"/>
                              </w:rPr>
                              <w:t>事業</w:t>
                            </w:r>
                            <w:r w:rsidRPr="0087037B">
                              <w:rPr>
                                <w:rFonts w:ascii="HG丸ｺﾞｼｯｸM-PRO" w:eastAsia="HG丸ｺﾞｼｯｸM-PRO" w:hAnsi="HG丸ｺﾞｼｯｸM-PRO"/>
                              </w:rPr>
                              <w:t>として位置付け</w:t>
                            </w:r>
                            <w:r w:rsidRPr="0087037B">
                              <w:rPr>
                                <w:rFonts w:ascii="HG丸ｺﾞｼｯｸM-PRO" w:eastAsia="HG丸ｺﾞｼｯｸM-PRO" w:hAnsi="HG丸ｺﾞｼｯｸM-PRO" w:hint="eastAsia"/>
                              </w:rPr>
                              <w:t>、地域</w:t>
                            </w:r>
                            <w:r w:rsidRPr="0087037B">
                              <w:rPr>
                                <w:rFonts w:ascii="HG丸ｺﾞｼｯｸM-PRO" w:eastAsia="HG丸ｺﾞｼｯｸM-PRO" w:hAnsi="HG丸ｺﾞｼｯｸM-PRO"/>
                              </w:rPr>
                              <w:t>生活支援事業の</w:t>
                            </w:r>
                            <w:r w:rsidRPr="0087037B">
                              <w:rPr>
                                <w:rFonts w:ascii="HG丸ｺﾞｼｯｸM-PRO" w:eastAsia="HG丸ｺﾞｼｯｸM-PRO" w:hAnsi="HG丸ｺﾞｼｯｸM-PRO" w:hint="eastAsia"/>
                              </w:rPr>
                              <w:t>都道府県必須</w:t>
                            </w:r>
                            <w:r w:rsidRPr="0087037B">
                              <w:rPr>
                                <w:rFonts w:ascii="HG丸ｺﾞｼｯｸM-PRO" w:eastAsia="HG丸ｺﾞｼｯｸM-PRO" w:hAnsi="HG丸ｺﾞｼｯｸM-PRO"/>
                              </w:rPr>
                              <w:t>事業</w:t>
                            </w:r>
                            <w:r w:rsidRPr="0087037B">
                              <w:rPr>
                                <w:rFonts w:ascii="HG丸ｺﾞｼｯｸM-PRO" w:eastAsia="HG丸ｺﾞｼｯｸM-PRO" w:hAnsi="HG丸ｺﾞｼｯｸM-PRO" w:hint="eastAsia"/>
                              </w:rPr>
                              <w:t>とし</w:t>
                            </w:r>
                            <w:r w:rsidRPr="0087037B">
                              <w:rPr>
                                <w:rFonts w:ascii="HG丸ｺﾞｼｯｸM-PRO" w:eastAsia="HG丸ｺﾞｼｯｸM-PRO" w:hAnsi="HG丸ｺﾞｼｯｸM-PRO"/>
                              </w:rPr>
                              <w:t>、</w:t>
                            </w:r>
                            <w:r w:rsidRPr="0087037B">
                              <w:rPr>
                                <w:rFonts w:ascii="HG丸ｺﾞｼｯｸM-PRO" w:eastAsia="HG丸ｺﾞｼｯｸM-PRO" w:hAnsi="HG丸ｺﾞｼｯｸM-PRO" w:hint="eastAsia"/>
                              </w:rPr>
                              <w:t>かつ</w:t>
                            </w:r>
                            <w:r w:rsidRPr="0087037B">
                              <w:rPr>
                                <w:rFonts w:ascii="HG丸ｺﾞｼｯｸM-PRO" w:eastAsia="HG丸ｺﾞｼｯｸM-PRO" w:hAnsi="HG丸ｺﾞｼｯｸM-PRO"/>
                              </w:rPr>
                              <w:t>、</w:t>
                            </w:r>
                            <w:r w:rsidRPr="0087037B">
                              <w:rPr>
                                <w:rFonts w:ascii="HG丸ｺﾞｼｯｸM-PRO" w:eastAsia="HG丸ｺﾞｼｯｸM-PRO" w:hAnsi="HG丸ｺﾞｼｯｸM-PRO" w:hint="eastAsia"/>
                              </w:rPr>
                              <w:t>確実</w:t>
                            </w:r>
                            <w:r w:rsidRPr="0087037B">
                              <w:rPr>
                                <w:rFonts w:ascii="HG丸ｺﾞｼｯｸM-PRO" w:eastAsia="HG丸ｺﾞｼｯｸM-PRO" w:hAnsi="HG丸ｺﾞｼｯｸM-PRO"/>
                              </w:rPr>
                              <w:t>な事業実施</w:t>
                            </w:r>
                            <w:r w:rsidRPr="0087037B">
                              <w:rPr>
                                <w:rFonts w:ascii="HG丸ｺﾞｼｯｸM-PRO" w:eastAsia="HG丸ｺﾞｼｯｸM-PRO" w:hAnsi="HG丸ｺﾞｼｯｸM-PRO" w:hint="eastAsia"/>
                              </w:rPr>
                              <w:t>のため、</w:t>
                            </w:r>
                            <w:r w:rsidRPr="0087037B">
                              <w:rPr>
                                <w:rFonts w:ascii="HG丸ｺﾞｼｯｸM-PRO" w:eastAsia="HG丸ｺﾞｼｯｸM-PRO" w:hAnsi="HG丸ｺﾞｼｯｸM-PRO"/>
                              </w:rPr>
                              <w:t>安定的な財源</w:t>
                            </w:r>
                            <w:r w:rsidRPr="0087037B">
                              <w:rPr>
                                <w:rFonts w:ascii="HG丸ｺﾞｼｯｸM-PRO" w:eastAsia="HG丸ｺﾞｼｯｸM-PRO" w:hAnsi="HG丸ｺﾞｼｯｸM-PRO" w:hint="eastAsia"/>
                              </w:rPr>
                              <w:t>を</w:t>
                            </w:r>
                            <w:r w:rsidRPr="0087037B">
                              <w:rPr>
                                <w:rFonts w:ascii="HG丸ｺﾞｼｯｸM-PRO" w:eastAsia="HG丸ｺﾞｼｯｸM-PRO" w:hAnsi="HG丸ｺﾞｼｯｸM-PRO"/>
                              </w:rPr>
                              <w:t>確保</w:t>
                            </w:r>
                            <w:r w:rsidRPr="0087037B">
                              <w:rPr>
                                <w:rFonts w:ascii="HG丸ｺﾞｼｯｸM-PRO" w:eastAsia="HG丸ｺﾞｼｯｸM-PRO" w:hAnsi="HG丸ｺﾞｼｯｸM-PRO" w:hint="eastAsia"/>
                              </w:rPr>
                              <w:t>する</w:t>
                            </w:r>
                            <w:r w:rsidRPr="0087037B">
                              <w:rPr>
                                <w:rFonts w:ascii="HG丸ｺﾞｼｯｸM-PRO" w:eastAsia="HG丸ｺﾞｼｯｸM-PRO" w:hAnsi="HG丸ｺﾞｼｯｸM-PRO"/>
                              </w:rPr>
                              <w:t>こ</w:t>
                            </w:r>
                            <w:r w:rsidRPr="0087037B">
                              <w:rPr>
                                <w:rFonts w:ascii="HG丸ｺﾞｼｯｸM-PRO" w:eastAsia="HG丸ｺﾞｼｯｸM-PRO" w:hAnsi="HG丸ｺﾞｼｯｸM-PRO" w:hint="eastAsia"/>
                              </w:rPr>
                              <w:t>と</w:t>
                            </w:r>
                            <w:r w:rsidRPr="0087037B">
                              <w:rPr>
                                <w:rFonts w:ascii="HG丸ｺﾞｼｯｸM-PRO" w:eastAsia="HG丸ｺﾞｼｯｸM-PRO" w:hAnsi="HG丸ｺﾞｼｯｸM-P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D8480" id="正方形/長方形 20" o:spid="_x0000_s1040" style="position:absolute;margin-left:-2.05pt;margin-top:33.95pt;width:425.2pt;height:6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" fillcolor="#f4b083" strokecolor="red" strokeweight="1.5pt">
                <v:path arrowok="t"/>
                <v:textbox>
                  <w:txbxContent>
                    <w:p w14:paraId="721B3CC5" w14:textId="77777777" w:rsidR="00423DDD" w:rsidRPr="0087037B" w:rsidRDefault="00423DDD" w:rsidP="00056A76">
                      <w:pPr>
                        <w:pStyle w:val="a9"/>
                        <w:numPr>
                          <w:ilvl w:val="0"/>
                          <w:numId w:val="3"/>
                        </w:numPr>
                        <w:ind w:leftChars="0"/>
                        <w:rPr>
                          <w:rFonts w:ascii="HG丸ｺﾞｼｯｸM-PRO" w:eastAsia="HG丸ｺﾞｼｯｸM-PRO" w:hAnsi="HG丸ｺﾞｼｯｸM-PRO"/>
                        </w:rPr>
                      </w:pPr>
                      <w:r w:rsidRPr="0087037B">
                        <w:rPr>
                          <w:rFonts w:ascii="HG丸ｺﾞｼｯｸM-PRO" w:eastAsia="HG丸ｺﾞｼｯｸM-PRO" w:hAnsi="HG丸ｺﾞｼｯｸM-PRO" w:hint="eastAsia"/>
                        </w:rPr>
                        <w:t>障害者就業・生活支援センター</w:t>
                      </w:r>
                      <w:r w:rsidRPr="0087037B">
                        <w:rPr>
                          <w:rFonts w:ascii="HG丸ｺﾞｼｯｸM-PRO" w:eastAsia="HG丸ｺﾞｼｯｸM-PRO" w:hAnsi="HG丸ｺﾞｼｯｸM-PRO"/>
                        </w:rPr>
                        <w:t>の</w:t>
                      </w:r>
                      <w:r w:rsidRPr="0087037B">
                        <w:rPr>
                          <w:rFonts w:ascii="HG丸ｺﾞｼｯｸM-PRO" w:eastAsia="HG丸ｺﾞｼｯｸM-PRO" w:hAnsi="HG丸ｺﾞｼｯｸM-PRO" w:hint="eastAsia"/>
                        </w:rPr>
                        <w:t>設置運営</w:t>
                      </w:r>
                      <w:r w:rsidRPr="0087037B">
                        <w:rPr>
                          <w:rFonts w:ascii="HG丸ｺﾞｼｯｸM-PRO" w:eastAsia="HG丸ｺﾞｼｯｸM-PRO" w:hAnsi="HG丸ｺﾞｼｯｸM-PRO"/>
                        </w:rPr>
                        <w:t>について、</w:t>
                      </w:r>
                      <w:r w:rsidRPr="0087037B">
                        <w:rPr>
                          <w:rFonts w:ascii="HG丸ｺﾞｼｯｸM-PRO" w:eastAsia="HG丸ｺﾞｼｯｸM-PRO" w:hAnsi="HG丸ｺﾞｼｯｸM-PRO" w:hint="eastAsia"/>
                        </w:rPr>
                        <w:t>障害者総合</w:t>
                      </w:r>
                      <w:r w:rsidRPr="0087037B">
                        <w:rPr>
                          <w:rFonts w:ascii="HG丸ｺﾞｼｯｸM-PRO" w:eastAsia="HG丸ｺﾞｼｯｸM-PRO" w:hAnsi="HG丸ｺﾞｼｯｸM-PRO"/>
                        </w:rPr>
                        <w:t>支援法に</w:t>
                      </w:r>
                      <w:r w:rsidRPr="0087037B">
                        <w:rPr>
                          <w:rFonts w:ascii="HG丸ｺﾞｼｯｸM-PRO" w:eastAsia="HG丸ｺﾞｼｯｸM-PRO" w:hAnsi="HG丸ｺﾞｼｯｸM-PRO" w:hint="eastAsia"/>
                        </w:rPr>
                        <w:t>おける都道府県</w:t>
                      </w:r>
                      <w:r w:rsidRPr="0087037B">
                        <w:rPr>
                          <w:rFonts w:ascii="HG丸ｺﾞｼｯｸM-PRO" w:eastAsia="HG丸ｺﾞｼｯｸM-PRO" w:hAnsi="HG丸ｺﾞｼｯｸM-PRO"/>
                        </w:rPr>
                        <w:t>が行う</w:t>
                      </w:r>
                      <w:r w:rsidRPr="0087037B">
                        <w:rPr>
                          <w:rFonts w:ascii="HG丸ｺﾞｼｯｸM-PRO" w:eastAsia="HG丸ｺﾞｼｯｸM-PRO" w:hAnsi="HG丸ｺﾞｼｯｸM-PRO" w:hint="eastAsia"/>
                        </w:rPr>
                        <w:t>事業</w:t>
                      </w:r>
                      <w:r w:rsidRPr="0087037B">
                        <w:rPr>
                          <w:rFonts w:ascii="HG丸ｺﾞｼｯｸM-PRO" w:eastAsia="HG丸ｺﾞｼｯｸM-PRO" w:hAnsi="HG丸ｺﾞｼｯｸM-PRO"/>
                        </w:rPr>
                        <w:t>として位置付け</w:t>
                      </w:r>
                      <w:r w:rsidRPr="0087037B">
                        <w:rPr>
                          <w:rFonts w:ascii="HG丸ｺﾞｼｯｸM-PRO" w:eastAsia="HG丸ｺﾞｼｯｸM-PRO" w:hAnsi="HG丸ｺﾞｼｯｸM-PRO" w:hint="eastAsia"/>
                        </w:rPr>
                        <w:t>、地域</w:t>
                      </w:r>
                      <w:r w:rsidRPr="0087037B">
                        <w:rPr>
                          <w:rFonts w:ascii="HG丸ｺﾞｼｯｸM-PRO" w:eastAsia="HG丸ｺﾞｼｯｸM-PRO" w:hAnsi="HG丸ｺﾞｼｯｸM-PRO"/>
                        </w:rPr>
                        <w:t>生活支援事業の</w:t>
                      </w:r>
                      <w:r w:rsidRPr="0087037B">
                        <w:rPr>
                          <w:rFonts w:ascii="HG丸ｺﾞｼｯｸM-PRO" w:eastAsia="HG丸ｺﾞｼｯｸM-PRO" w:hAnsi="HG丸ｺﾞｼｯｸM-PRO" w:hint="eastAsia"/>
                        </w:rPr>
                        <w:t>都道府県必須</w:t>
                      </w:r>
                      <w:r w:rsidRPr="0087037B">
                        <w:rPr>
                          <w:rFonts w:ascii="HG丸ｺﾞｼｯｸM-PRO" w:eastAsia="HG丸ｺﾞｼｯｸM-PRO" w:hAnsi="HG丸ｺﾞｼｯｸM-PRO"/>
                        </w:rPr>
                        <w:t>事業</w:t>
                      </w:r>
                      <w:r w:rsidRPr="0087037B">
                        <w:rPr>
                          <w:rFonts w:ascii="HG丸ｺﾞｼｯｸM-PRO" w:eastAsia="HG丸ｺﾞｼｯｸM-PRO" w:hAnsi="HG丸ｺﾞｼｯｸM-PRO" w:hint="eastAsia"/>
                        </w:rPr>
                        <w:t>とし</w:t>
                      </w:r>
                      <w:r w:rsidRPr="0087037B">
                        <w:rPr>
                          <w:rFonts w:ascii="HG丸ｺﾞｼｯｸM-PRO" w:eastAsia="HG丸ｺﾞｼｯｸM-PRO" w:hAnsi="HG丸ｺﾞｼｯｸM-PRO"/>
                        </w:rPr>
                        <w:t>、</w:t>
                      </w:r>
                      <w:r w:rsidRPr="0087037B">
                        <w:rPr>
                          <w:rFonts w:ascii="HG丸ｺﾞｼｯｸM-PRO" w:eastAsia="HG丸ｺﾞｼｯｸM-PRO" w:hAnsi="HG丸ｺﾞｼｯｸM-PRO" w:hint="eastAsia"/>
                        </w:rPr>
                        <w:t>かつ</w:t>
                      </w:r>
                      <w:r w:rsidRPr="0087037B">
                        <w:rPr>
                          <w:rFonts w:ascii="HG丸ｺﾞｼｯｸM-PRO" w:eastAsia="HG丸ｺﾞｼｯｸM-PRO" w:hAnsi="HG丸ｺﾞｼｯｸM-PRO"/>
                        </w:rPr>
                        <w:t>、</w:t>
                      </w:r>
                      <w:r w:rsidRPr="0087037B">
                        <w:rPr>
                          <w:rFonts w:ascii="HG丸ｺﾞｼｯｸM-PRO" w:eastAsia="HG丸ｺﾞｼｯｸM-PRO" w:hAnsi="HG丸ｺﾞｼｯｸM-PRO" w:hint="eastAsia"/>
                        </w:rPr>
                        <w:t>確実</w:t>
                      </w:r>
                      <w:r w:rsidRPr="0087037B">
                        <w:rPr>
                          <w:rFonts w:ascii="HG丸ｺﾞｼｯｸM-PRO" w:eastAsia="HG丸ｺﾞｼｯｸM-PRO" w:hAnsi="HG丸ｺﾞｼｯｸM-PRO"/>
                        </w:rPr>
                        <w:t>な事業実施</w:t>
                      </w:r>
                      <w:r w:rsidRPr="0087037B">
                        <w:rPr>
                          <w:rFonts w:ascii="HG丸ｺﾞｼｯｸM-PRO" w:eastAsia="HG丸ｺﾞｼｯｸM-PRO" w:hAnsi="HG丸ｺﾞｼｯｸM-PRO" w:hint="eastAsia"/>
                        </w:rPr>
                        <w:t>のため、</w:t>
                      </w:r>
                      <w:r w:rsidRPr="0087037B">
                        <w:rPr>
                          <w:rFonts w:ascii="HG丸ｺﾞｼｯｸM-PRO" w:eastAsia="HG丸ｺﾞｼｯｸM-PRO" w:hAnsi="HG丸ｺﾞｼｯｸM-PRO"/>
                        </w:rPr>
                        <w:t>安定的な財源</w:t>
                      </w:r>
                      <w:r w:rsidRPr="0087037B">
                        <w:rPr>
                          <w:rFonts w:ascii="HG丸ｺﾞｼｯｸM-PRO" w:eastAsia="HG丸ｺﾞｼｯｸM-PRO" w:hAnsi="HG丸ｺﾞｼｯｸM-PRO" w:hint="eastAsia"/>
                        </w:rPr>
                        <w:t>を</w:t>
                      </w:r>
                      <w:r w:rsidRPr="0087037B">
                        <w:rPr>
                          <w:rFonts w:ascii="HG丸ｺﾞｼｯｸM-PRO" w:eastAsia="HG丸ｺﾞｼｯｸM-PRO" w:hAnsi="HG丸ｺﾞｼｯｸM-PRO"/>
                        </w:rPr>
                        <w:t>確保</w:t>
                      </w:r>
                      <w:r w:rsidRPr="0087037B">
                        <w:rPr>
                          <w:rFonts w:ascii="HG丸ｺﾞｼｯｸM-PRO" w:eastAsia="HG丸ｺﾞｼｯｸM-PRO" w:hAnsi="HG丸ｺﾞｼｯｸM-PRO" w:hint="eastAsia"/>
                        </w:rPr>
                        <w:t>する</w:t>
                      </w:r>
                      <w:r w:rsidRPr="0087037B">
                        <w:rPr>
                          <w:rFonts w:ascii="HG丸ｺﾞｼｯｸM-PRO" w:eastAsia="HG丸ｺﾞｼｯｸM-PRO" w:hAnsi="HG丸ｺﾞｼｯｸM-PRO"/>
                        </w:rPr>
                        <w:t>こ</w:t>
                      </w:r>
                      <w:r w:rsidRPr="0087037B">
                        <w:rPr>
                          <w:rFonts w:ascii="HG丸ｺﾞｼｯｸM-PRO" w:eastAsia="HG丸ｺﾞｼｯｸM-PRO" w:hAnsi="HG丸ｺﾞｼｯｸM-PRO" w:hint="eastAsia"/>
                        </w:rPr>
                        <w:t>と</w:t>
                      </w:r>
                      <w:r w:rsidRPr="0087037B">
                        <w:rPr>
                          <w:rFonts w:ascii="HG丸ｺﾞｼｯｸM-PRO" w:eastAsia="HG丸ｺﾞｼｯｸM-PRO" w:hAnsi="HG丸ｺﾞｼｯｸM-PRO"/>
                        </w:rPr>
                        <w:t>。</w:t>
                      </w:r>
                    </w:p>
                  </w:txbxContent>
                </v:textbox>
                <w10:wrap type="square"/>
              </v:rect>
            </w:pict>
          </mc:Fallback>
        </mc:AlternateContent>
      </w:r>
      <w:r w:rsidRPr="00720AE5">
        <w:rPr>
          <w:noProof/>
        </w:rPr>
        <mc:AlternateContent>
          <mc:Choice Requires="wps">
            <w:drawing>
              <wp:anchor distT="0" distB="0" distL="114300" distR="114300" simplePos="0" relativeHeight="251675648" behindDoc="0" locked="0" layoutInCell="1" allowOverlap="1" wp14:anchorId="22BD0C02" wp14:editId="49826F3C">
                <wp:simplePos x="0" y="0"/>
                <wp:positionH relativeFrom="margin">
                  <wp:posOffset>8890</wp:posOffset>
                </wp:positionH>
                <wp:positionV relativeFrom="paragraph">
                  <wp:posOffset>73025</wp:posOffset>
                </wp:positionV>
                <wp:extent cx="5372100" cy="281940"/>
                <wp:effectExtent l="0" t="0" r="19050" b="22860"/>
                <wp:wrapSquare wrapText="bothSides"/>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2100" cy="281940"/>
                        </a:xfrm>
                        <a:prstGeom prst="rect">
                          <a:avLst/>
                        </a:prstGeom>
                        <a:solidFill>
                          <a:srgbClr val="000000"/>
                        </a:solidFill>
                        <a:ln w="25400">
                          <a:solidFill>
                            <a:srgbClr val="000000"/>
                          </a:solidFill>
                          <a:miter lim="800000"/>
                          <a:headEnd/>
                          <a:tailEnd/>
                        </a:ln>
                      </wps:spPr>
                      <wps:txbx>
                        <w:txbxContent>
                          <w:p w14:paraId="3EDDD1C3" w14:textId="77777777" w:rsidR="00423DDD" w:rsidRPr="00855CA8" w:rsidRDefault="00423DDD" w:rsidP="00056A76">
                            <w:pPr>
                              <w:spacing w:line="300" w:lineRule="exact"/>
                            </w:pPr>
                            <w:r>
                              <w:rPr>
                                <w:rFonts w:ascii="Meiryo UI" w:eastAsia="Meiryo UI" w:hAnsi="Meiryo UI" w:hint="eastAsia"/>
                                <w:b/>
                                <w:sz w:val="26"/>
                                <w:szCs w:val="26"/>
                              </w:rPr>
                              <w:t>６</w:t>
                            </w:r>
                            <w:r w:rsidRPr="00E002D9">
                              <w:rPr>
                                <w:rFonts w:ascii="Meiryo UI" w:eastAsia="Meiryo UI" w:hAnsi="Meiryo UI" w:hint="eastAsia"/>
                                <w:b/>
                                <w:sz w:val="26"/>
                                <w:szCs w:val="26"/>
                              </w:rPr>
                              <w:t>．</w:t>
                            </w:r>
                            <w:r w:rsidRPr="00855CA8">
                              <w:rPr>
                                <w:rFonts w:ascii="Meiryo UI" w:eastAsia="Meiryo UI" w:hAnsi="Meiryo UI" w:hint="eastAsia"/>
                                <w:b/>
                                <w:sz w:val="26"/>
                                <w:szCs w:val="26"/>
                              </w:rPr>
                              <w:t>障がい者の就労</w:t>
                            </w:r>
                            <w:r>
                              <w:rPr>
                                <w:rFonts w:ascii="Meiryo UI" w:eastAsia="Meiryo UI" w:hAnsi="Meiryo UI" w:hint="eastAsia"/>
                                <w:b/>
                                <w:sz w:val="26"/>
                                <w:szCs w:val="26"/>
                              </w:rPr>
                              <w:t>定着</w:t>
                            </w:r>
                            <w:r w:rsidRPr="00855CA8">
                              <w:rPr>
                                <w:rFonts w:ascii="Meiryo UI" w:eastAsia="Meiryo UI" w:hAnsi="Meiryo UI" w:hint="eastAsia"/>
                                <w:b/>
                                <w:sz w:val="26"/>
                                <w:szCs w:val="26"/>
                              </w:rPr>
                              <w:t>支援について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BD0C02" id="正方形/長方形 19" o:spid="_x0000_s1041" style="position:absolute;margin-left:.7pt;margin-top:5.75pt;width:423pt;height:2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" fillcolor="black" strokeweight="2pt">
                <v:path arrowok="t"/>
                <v:textbox>
                  <w:txbxContent>
                    <w:p w14:paraId="3EDDD1C3" w14:textId="77777777" w:rsidR="00423DDD" w:rsidRPr="00855CA8" w:rsidRDefault="00423DDD" w:rsidP="00056A76">
                      <w:pPr>
                        <w:spacing w:line="300" w:lineRule="exact"/>
                      </w:pPr>
                      <w:r>
                        <w:rPr>
                          <w:rFonts w:ascii="Meiryo UI" w:eastAsia="Meiryo UI" w:hAnsi="Meiryo UI" w:hint="eastAsia"/>
                          <w:b/>
                          <w:sz w:val="26"/>
                          <w:szCs w:val="26"/>
                        </w:rPr>
                        <w:t>６</w:t>
                      </w:r>
                      <w:r w:rsidRPr="00E002D9">
                        <w:rPr>
                          <w:rFonts w:ascii="Meiryo UI" w:eastAsia="Meiryo UI" w:hAnsi="Meiryo UI" w:hint="eastAsia"/>
                          <w:b/>
                          <w:sz w:val="26"/>
                          <w:szCs w:val="26"/>
                        </w:rPr>
                        <w:t>．</w:t>
                      </w:r>
                      <w:r w:rsidRPr="00855CA8">
                        <w:rPr>
                          <w:rFonts w:ascii="Meiryo UI" w:eastAsia="Meiryo UI" w:hAnsi="Meiryo UI" w:hint="eastAsia"/>
                          <w:b/>
                          <w:sz w:val="26"/>
                          <w:szCs w:val="26"/>
                        </w:rPr>
                        <w:t>障がい者の就労</w:t>
                      </w:r>
                      <w:r>
                        <w:rPr>
                          <w:rFonts w:ascii="Meiryo UI" w:eastAsia="Meiryo UI" w:hAnsi="Meiryo UI" w:hint="eastAsia"/>
                          <w:b/>
                          <w:sz w:val="26"/>
                          <w:szCs w:val="26"/>
                        </w:rPr>
                        <w:t>定着</w:t>
                      </w:r>
                      <w:r w:rsidRPr="00855CA8">
                        <w:rPr>
                          <w:rFonts w:ascii="Meiryo UI" w:eastAsia="Meiryo UI" w:hAnsi="Meiryo UI" w:hint="eastAsia"/>
                          <w:b/>
                          <w:sz w:val="26"/>
                          <w:szCs w:val="26"/>
                        </w:rPr>
                        <w:t>支援について</w:t>
                      </w:r>
                    </w:p>
                  </w:txbxContent>
                </v:textbox>
                <w10:wrap type="square" anchorx="margin"/>
              </v:rect>
            </w:pict>
          </mc:Fallback>
        </mc:AlternateContent>
      </w:r>
      <w:r w:rsidRPr="00720AE5">
        <w:rPr>
          <w:rFonts w:ascii="HG丸ｺﾞｼｯｸM-PRO" w:eastAsia="HG丸ｺﾞｼｯｸM-PRO" w:hAnsi="HG丸ｺﾞｼｯｸM-PRO" w:hint="eastAsia"/>
          <w:b/>
          <w:sz w:val="22"/>
          <w:szCs w:val="21"/>
        </w:rPr>
        <w:t>１．現状分析・課題</w:t>
      </w:r>
      <w:r w:rsidRPr="00720AE5">
        <w:rPr>
          <w:rFonts w:ascii="HG丸ｺﾞｼｯｸM-PRO" w:eastAsia="HG丸ｺﾞｼｯｸM-PRO" w:hAnsi="HG丸ｺﾞｼｯｸM-PRO"/>
          <w:b/>
          <w:sz w:val="22"/>
          <w:szCs w:val="21"/>
        </w:rPr>
        <w:tab/>
      </w:r>
    </w:p>
    <w:p w14:paraId="7DF0426D" w14:textId="77777777" w:rsidR="00056A76" w:rsidRPr="00720AE5" w:rsidRDefault="00056A76" w:rsidP="00056A76">
      <w:pPr>
        <w:widowControl/>
        <w:jc w:val="left"/>
        <w:rPr>
          <w:rFonts w:ascii="HG丸ｺﾞｼｯｸM-PRO" w:eastAsia="HG丸ｺﾞｼｯｸM-PRO" w:hAnsi="HG丸ｺﾞｼｯｸM-PRO"/>
          <w:b/>
          <w:sz w:val="22"/>
          <w:szCs w:val="21"/>
        </w:rPr>
      </w:pPr>
      <w:r w:rsidRPr="00720AE5">
        <w:rPr>
          <w:rFonts w:ascii="HG丸ｺﾞｼｯｸM-PRO" w:eastAsia="HG丸ｺﾞｼｯｸM-PRO" w:hAnsi="HG丸ｺﾞｼｯｸM-PRO" w:cs="HG丸ｺﾞｼｯｸM-PRO" w:hint="eastAsia"/>
          <w:b/>
          <w:sz w:val="22"/>
          <w:szCs w:val="21"/>
        </w:rPr>
        <w:t>（</w:t>
      </w:r>
      <w:r w:rsidRPr="00720AE5">
        <w:rPr>
          <w:rFonts w:ascii="HG丸ｺﾞｼｯｸM-PRO" w:eastAsia="HG丸ｺﾞｼｯｸM-PRO" w:hAnsi="HG丸ｺﾞｼｯｸM-PRO" w:cs="HG丸ｺﾞｼｯｸM-PRO"/>
          <w:b/>
          <w:sz w:val="22"/>
          <w:szCs w:val="21"/>
        </w:rPr>
        <w:t>1</w:t>
      </w:r>
      <w:r w:rsidRPr="00720AE5">
        <w:rPr>
          <w:rFonts w:ascii="HG丸ｺﾞｼｯｸM-PRO" w:eastAsia="HG丸ｺﾞｼｯｸM-PRO" w:hAnsi="HG丸ｺﾞｼｯｸM-PRO" w:cs="HG丸ｺﾞｼｯｸM-PRO" w:hint="eastAsia"/>
          <w:b/>
          <w:sz w:val="22"/>
          <w:szCs w:val="21"/>
        </w:rPr>
        <w:t xml:space="preserve">）　</w:t>
      </w:r>
      <w:r w:rsidRPr="00720AE5">
        <w:rPr>
          <w:rFonts w:ascii="HG丸ｺﾞｼｯｸM-PRO" w:eastAsia="HG丸ｺﾞｼｯｸM-PRO" w:hAnsi="HG丸ｺﾞｼｯｸM-PRO" w:hint="eastAsia"/>
          <w:b/>
          <w:sz w:val="22"/>
          <w:szCs w:val="21"/>
        </w:rPr>
        <w:t>障害者就業・生活支援センターにおける支援対象者の増加及び複雑化</w:t>
      </w:r>
    </w:p>
    <w:p w14:paraId="053146D0" w14:textId="77777777" w:rsidR="00056A76" w:rsidRPr="00720AE5" w:rsidRDefault="00056A76" w:rsidP="00056A76">
      <w:pPr>
        <w:widowControl/>
        <w:ind w:firstLineChars="100" w:firstLine="221"/>
        <w:jc w:val="left"/>
        <w:rPr>
          <w:rFonts w:ascii="HG丸ｺﾞｼｯｸM-PRO" w:eastAsia="HG丸ｺﾞｼｯｸM-PRO" w:hAnsi="HG丸ｺﾞｼｯｸM-PRO"/>
          <w:b/>
          <w:sz w:val="22"/>
          <w:szCs w:val="21"/>
        </w:rPr>
      </w:pPr>
    </w:p>
    <w:p w14:paraId="4E764CBD" w14:textId="77777777"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障がい者手帳保持者は年々増加している。特に就労定着が難しい精神障がい者保健福祉手帳の保持者の増加が著しく、令和３年度の保持者は、平成29</w:t>
      </w:r>
      <w:r w:rsidRPr="00720AE5">
        <w:rPr>
          <w:rFonts w:ascii="HG丸ｺﾞｼｯｸM-PRO" w:eastAsia="HG丸ｺﾞｼｯｸM-PRO" w:hAnsi="HG丸ｺﾞｼｯｸM-PRO"/>
          <w:szCs w:val="21"/>
        </w:rPr>
        <w:t>年度から約３割増加している。</w:t>
      </w:r>
    </w:p>
    <w:p w14:paraId="2B6ACAD3" w14:textId="264D8881"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障がい者手帳保持者の増加に伴い、障害者就業・生活支援センターの利用登録者についても平成29年度の利用登録者数</w:t>
      </w:r>
      <w:r w:rsidRPr="00720AE5">
        <w:rPr>
          <w:rFonts w:ascii="HG丸ｺﾞｼｯｸM-PRO" w:eastAsia="HG丸ｺﾞｼｯｸM-PRO" w:hAnsi="HG丸ｺﾞｼｯｸM-PRO"/>
          <w:szCs w:val="21"/>
        </w:rPr>
        <w:t>16,331</w:t>
      </w:r>
      <w:r w:rsidRPr="00720AE5">
        <w:rPr>
          <w:rFonts w:ascii="HG丸ｺﾞｼｯｸM-PRO" w:eastAsia="HG丸ｺﾞｼｯｸM-PRO" w:hAnsi="HG丸ｺﾞｼｯｸM-PRO" w:hint="eastAsia"/>
          <w:szCs w:val="21"/>
        </w:rPr>
        <w:t>人から、令和3</w:t>
      </w:r>
      <w:r w:rsidRPr="00720AE5">
        <w:rPr>
          <w:rFonts w:ascii="HG丸ｺﾞｼｯｸM-PRO" w:eastAsia="HG丸ｺﾞｼｯｸM-PRO" w:hAnsi="HG丸ｺﾞｼｯｸM-PRO"/>
          <w:szCs w:val="21"/>
        </w:rPr>
        <w:t>年度</w:t>
      </w:r>
      <w:r w:rsidRPr="00720AE5">
        <w:rPr>
          <w:rFonts w:ascii="HG丸ｺﾞｼｯｸM-PRO" w:eastAsia="HG丸ｺﾞｼｯｸM-PRO" w:hAnsi="HG丸ｺﾞｼｯｸM-PRO" w:hint="eastAsia"/>
          <w:szCs w:val="21"/>
        </w:rPr>
        <w:t>は1</w:t>
      </w:r>
      <w:r w:rsidRPr="00720AE5">
        <w:rPr>
          <w:rFonts w:ascii="HG丸ｺﾞｼｯｸM-PRO" w:eastAsia="HG丸ｺﾞｼｯｸM-PRO" w:hAnsi="HG丸ｺﾞｼｯｸM-PRO"/>
          <w:szCs w:val="21"/>
        </w:rPr>
        <w:t>8,299</w:t>
      </w:r>
      <w:r w:rsidRPr="00720AE5">
        <w:rPr>
          <w:rFonts w:ascii="HG丸ｺﾞｼｯｸM-PRO" w:eastAsia="HG丸ｺﾞｼｯｸM-PRO" w:hAnsi="HG丸ｺﾞｼｯｸM-PRO" w:hint="eastAsia"/>
          <w:szCs w:val="21"/>
        </w:rPr>
        <w:t>人と12パーセント</w:t>
      </w:r>
      <w:r w:rsidRPr="00720AE5">
        <w:rPr>
          <w:rFonts w:ascii="HG丸ｺﾞｼｯｸM-PRO" w:eastAsia="HG丸ｺﾞｼｯｸM-PRO" w:hAnsi="HG丸ｺﾞｼｯｸM-PRO"/>
          <w:szCs w:val="21"/>
        </w:rPr>
        <w:t>増</w:t>
      </w:r>
      <w:r w:rsidRPr="00720AE5">
        <w:rPr>
          <w:rFonts w:ascii="HG丸ｺﾞｼｯｸM-PRO" w:eastAsia="HG丸ｺﾞｼｯｸM-PRO" w:hAnsi="HG丸ｺﾞｼｯｸM-PRO" w:hint="eastAsia"/>
          <w:szCs w:val="21"/>
        </w:rPr>
        <w:t>となっており、支援対象者は急激に増加して</w:t>
      </w:r>
      <w:r w:rsidRPr="00720AE5">
        <w:rPr>
          <w:rFonts w:ascii="HG丸ｺﾞｼｯｸM-PRO" w:eastAsia="HG丸ｺﾞｼｯｸM-PRO" w:hAnsi="HG丸ｺﾞｼｯｸM-PRO"/>
          <w:szCs w:val="21"/>
        </w:rPr>
        <w:t>いる。</w:t>
      </w:r>
      <w:r w:rsidRPr="00720AE5">
        <w:rPr>
          <w:rFonts w:ascii="HG丸ｺﾞｼｯｸM-PRO" w:eastAsia="HG丸ｺﾞｼｯｸM-PRO" w:hAnsi="HG丸ｺﾞｼｯｸM-PRO" w:hint="eastAsia"/>
          <w:szCs w:val="21"/>
        </w:rPr>
        <w:t>特に、精神障がい及び発達障がいの利用者の増加に伴い、相談時には環境面や視覚面での配慮を要することや、登録者の課題が複雑化していることなど、総合的に支援の在り方が変容している。</w:t>
      </w:r>
    </w:p>
    <w:p w14:paraId="3AF3C42A" w14:textId="2D619285" w:rsidR="00056A76" w:rsidRPr="00720AE5" w:rsidRDefault="00056A76" w:rsidP="00056A76">
      <w:pPr>
        <w:widowControl/>
        <w:ind w:firstLineChars="100" w:firstLine="210"/>
        <w:rPr>
          <w:rFonts w:ascii="HG丸ｺﾞｼｯｸM-PRO" w:eastAsia="HG丸ｺﾞｼｯｸM-PRO" w:hAnsi="HG丸ｺﾞｼｯｸM-PRO"/>
          <w:szCs w:val="21"/>
        </w:rPr>
      </w:pPr>
    </w:p>
    <w:p w14:paraId="34B94BFC" w14:textId="133ED083" w:rsidR="00056A76" w:rsidRPr="00720AE5" w:rsidRDefault="007C2296" w:rsidP="00056A76">
      <w:pPr>
        <w:widowControl/>
        <w:ind w:firstLineChars="100" w:firstLine="210"/>
        <w:jc w:val="left"/>
        <w:rPr>
          <w:rFonts w:ascii="HG丸ｺﾞｼｯｸM-PRO" w:eastAsia="HG丸ｺﾞｼｯｸM-PRO" w:hAnsi="HG丸ｺﾞｼｯｸM-PRO"/>
          <w:noProof/>
          <w:szCs w:val="21"/>
        </w:rPr>
      </w:pPr>
      <w:r w:rsidRPr="00720AE5">
        <w:rPr>
          <w:noProof/>
        </w:rPr>
        <mc:AlternateContent>
          <mc:Choice Requires="wps">
            <w:drawing>
              <wp:anchor distT="0" distB="0" distL="114300" distR="114300" simplePos="0" relativeHeight="251669504" behindDoc="0" locked="0" layoutInCell="1" allowOverlap="1" wp14:anchorId="5B8FE361" wp14:editId="679F0703">
                <wp:simplePos x="0" y="0"/>
                <wp:positionH relativeFrom="margin">
                  <wp:posOffset>2296</wp:posOffset>
                </wp:positionH>
                <wp:positionV relativeFrom="paragraph">
                  <wp:posOffset>19734</wp:posOffset>
                </wp:positionV>
                <wp:extent cx="5509260" cy="32766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260" cy="327660"/>
                        </a:xfrm>
                        <a:prstGeom prst="rect">
                          <a:avLst/>
                        </a:prstGeom>
                        <a:noFill/>
                        <a:ln w="6350">
                          <a:noFill/>
                        </a:ln>
                      </wps:spPr>
                      <wps:txbx>
                        <w:txbxContent>
                          <w:p w14:paraId="48889140" w14:textId="53388B2B" w:rsidR="00423DDD" w:rsidRPr="00C61C41" w:rsidRDefault="00423DDD" w:rsidP="007C2296">
                            <w:pPr>
                              <w:widowControl/>
                              <w:rPr>
                                <w:rFonts w:ascii="HG丸ｺﾞｼｯｸM-PRO" w:eastAsia="HG丸ｺﾞｼｯｸM-PRO" w:hAnsi="HG丸ｺﾞｼｯｸM-PRO"/>
                                <w:color w:val="000000"/>
                                <w:sz w:val="18"/>
                              </w:rPr>
                            </w:pPr>
                            <w:r w:rsidRPr="006A5E2E">
                              <w:rPr>
                                <w:rFonts w:ascii="HG丸ｺﾞｼｯｸM-PRO" w:eastAsia="HG丸ｺﾞｼｯｸM-PRO" w:hAnsi="HG丸ｺﾞｼｯｸM-PRO" w:hint="eastAsia"/>
                                <w:b/>
                                <w:sz w:val="18"/>
                              </w:rPr>
                              <w:t>（参考）直近５</w:t>
                            </w:r>
                            <w:r w:rsidRPr="006A5E2E">
                              <w:rPr>
                                <w:rFonts w:ascii="HG丸ｺﾞｼｯｸM-PRO" w:eastAsia="HG丸ｺﾞｼｯｸM-PRO" w:hAnsi="HG丸ｺﾞｼｯｸM-PRO"/>
                                <w:b/>
                                <w:sz w:val="18"/>
                              </w:rPr>
                              <w:t>年間の障</w:t>
                            </w:r>
                            <w:r w:rsidRPr="006A5E2E">
                              <w:rPr>
                                <w:rFonts w:ascii="HG丸ｺﾞｼｯｸM-PRO" w:eastAsia="HG丸ｺﾞｼｯｸM-PRO" w:hAnsi="HG丸ｺﾞｼｯｸM-PRO" w:hint="eastAsia"/>
                                <w:b/>
                                <w:sz w:val="18"/>
                              </w:rPr>
                              <w:t>がい</w:t>
                            </w:r>
                            <w:r w:rsidRPr="006A5E2E">
                              <w:rPr>
                                <w:rFonts w:ascii="HG丸ｺﾞｼｯｸM-PRO" w:eastAsia="HG丸ｺﾞｼｯｸM-PRO" w:hAnsi="HG丸ｺﾞｼｯｸM-PRO"/>
                                <w:b/>
                                <w:sz w:val="18"/>
                              </w:rPr>
                              <w:t>者</w:t>
                            </w:r>
                            <w:r w:rsidRPr="006A5E2E">
                              <w:rPr>
                                <w:rFonts w:ascii="HG丸ｺﾞｼｯｸM-PRO" w:eastAsia="HG丸ｺﾞｼｯｸM-PRO" w:hAnsi="HG丸ｺﾞｼｯｸM-PRO" w:hint="eastAsia"/>
                                <w:b/>
                                <w:sz w:val="18"/>
                              </w:rPr>
                              <w:t>手帳</w:t>
                            </w:r>
                            <w:r w:rsidRPr="006A5E2E">
                              <w:rPr>
                                <w:rFonts w:ascii="HG丸ｺﾞｼｯｸM-PRO" w:eastAsia="HG丸ｺﾞｼｯｸM-PRO" w:hAnsi="HG丸ｺﾞｼｯｸM-PRO"/>
                                <w:b/>
                                <w:sz w:val="18"/>
                              </w:rPr>
                              <w:t>保持者数の</w:t>
                            </w:r>
                            <w:r w:rsidRPr="006A5E2E">
                              <w:rPr>
                                <w:rFonts w:ascii="HG丸ｺﾞｼｯｸM-PRO" w:eastAsia="HG丸ｺﾞｼｯｸM-PRO" w:hAnsi="HG丸ｺﾞｼｯｸM-PRO" w:hint="eastAsia"/>
                                <w:b/>
                                <w:sz w:val="18"/>
                              </w:rPr>
                              <w:t>推移</w:t>
                            </w:r>
                            <w:r w:rsidRPr="006A5E2E">
                              <w:rPr>
                                <w:rFonts w:ascii="HG丸ｺﾞｼｯｸM-PRO" w:eastAsia="HG丸ｺﾞｼｯｸM-PRO" w:hAnsi="HG丸ｺﾞｼｯｸM-PRO" w:hint="eastAsia"/>
                                <w:b/>
                                <w:color w:val="000000"/>
                                <w:sz w:val="1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E361" id="テキスト ボックス 14" o:spid="_x0000_s1042" type="#_x0000_t202" style="position:absolute;left:0;text-align:left;margin-left:.2pt;margin-top:1.55pt;width:433.8pt;height:2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" filled="f" stroked="f" strokeweight=".5pt">
                <v:path arrowok="t"/>
                <v:textbox>
                  <w:txbxContent>
                    <w:p w14:paraId="48889140" w14:textId="53388B2B" w:rsidR="00423DDD" w:rsidRPr="00C61C41" w:rsidRDefault="00423DDD" w:rsidP="007C2296">
                      <w:pPr>
                        <w:widowControl/>
                        <w:rPr>
                          <w:rFonts w:ascii="HG丸ｺﾞｼｯｸM-PRO" w:eastAsia="HG丸ｺﾞｼｯｸM-PRO" w:hAnsi="HG丸ｺﾞｼｯｸM-PRO"/>
                          <w:color w:val="000000"/>
                          <w:sz w:val="18"/>
                        </w:rPr>
                      </w:pPr>
                      <w:r w:rsidRPr="006A5E2E">
                        <w:rPr>
                          <w:rFonts w:ascii="HG丸ｺﾞｼｯｸM-PRO" w:eastAsia="HG丸ｺﾞｼｯｸM-PRO" w:hAnsi="HG丸ｺﾞｼｯｸM-PRO" w:hint="eastAsia"/>
                          <w:b/>
                          <w:sz w:val="18"/>
                        </w:rPr>
                        <w:t>（</w:t>
                      </w:r>
                      <w:r w:rsidRPr="006A5E2E">
                        <w:rPr>
                          <w:rFonts w:ascii="HG丸ｺﾞｼｯｸM-PRO" w:eastAsia="HG丸ｺﾞｼｯｸM-PRO" w:hAnsi="HG丸ｺﾞｼｯｸM-PRO" w:hint="eastAsia"/>
                          <w:b/>
                          <w:sz w:val="18"/>
                        </w:rPr>
                        <w:t>参考）直近５</w:t>
                      </w:r>
                      <w:r w:rsidRPr="006A5E2E">
                        <w:rPr>
                          <w:rFonts w:ascii="HG丸ｺﾞｼｯｸM-PRO" w:eastAsia="HG丸ｺﾞｼｯｸM-PRO" w:hAnsi="HG丸ｺﾞｼｯｸM-PRO"/>
                          <w:b/>
                          <w:sz w:val="18"/>
                        </w:rPr>
                        <w:t>年間の障</w:t>
                      </w:r>
                      <w:r w:rsidRPr="006A5E2E">
                        <w:rPr>
                          <w:rFonts w:ascii="HG丸ｺﾞｼｯｸM-PRO" w:eastAsia="HG丸ｺﾞｼｯｸM-PRO" w:hAnsi="HG丸ｺﾞｼｯｸM-PRO" w:hint="eastAsia"/>
                          <w:b/>
                          <w:sz w:val="18"/>
                        </w:rPr>
                        <w:t>がい</w:t>
                      </w:r>
                      <w:r w:rsidRPr="006A5E2E">
                        <w:rPr>
                          <w:rFonts w:ascii="HG丸ｺﾞｼｯｸM-PRO" w:eastAsia="HG丸ｺﾞｼｯｸM-PRO" w:hAnsi="HG丸ｺﾞｼｯｸM-PRO"/>
                          <w:b/>
                          <w:sz w:val="18"/>
                        </w:rPr>
                        <w:t>者</w:t>
                      </w:r>
                      <w:r w:rsidRPr="006A5E2E">
                        <w:rPr>
                          <w:rFonts w:ascii="HG丸ｺﾞｼｯｸM-PRO" w:eastAsia="HG丸ｺﾞｼｯｸM-PRO" w:hAnsi="HG丸ｺﾞｼｯｸM-PRO" w:hint="eastAsia"/>
                          <w:b/>
                          <w:sz w:val="18"/>
                        </w:rPr>
                        <w:t>手帳</w:t>
                      </w:r>
                      <w:r w:rsidRPr="006A5E2E">
                        <w:rPr>
                          <w:rFonts w:ascii="HG丸ｺﾞｼｯｸM-PRO" w:eastAsia="HG丸ｺﾞｼｯｸM-PRO" w:hAnsi="HG丸ｺﾞｼｯｸM-PRO"/>
                          <w:b/>
                          <w:sz w:val="18"/>
                        </w:rPr>
                        <w:t>保持者数の</w:t>
                      </w:r>
                      <w:r w:rsidRPr="006A5E2E">
                        <w:rPr>
                          <w:rFonts w:ascii="HG丸ｺﾞｼｯｸM-PRO" w:eastAsia="HG丸ｺﾞｼｯｸM-PRO" w:hAnsi="HG丸ｺﾞｼｯｸM-PRO" w:hint="eastAsia"/>
                          <w:b/>
                          <w:sz w:val="18"/>
                        </w:rPr>
                        <w:t>推移</w:t>
                      </w:r>
                      <w:r w:rsidRPr="006A5E2E">
                        <w:rPr>
                          <w:rFonts w:ascii="HG丸ｺﾞｼｯｸM-PRO" w:eastAsia="HG丸ｺﾞｼｯｸM-PRO" w:hAnsi="HG丸ｺﾞｼｯｸM-PRO" w:hint="eastAsia"/>
                          <w:b/>
                          <w:color w:val="000000"/>
                          <w:sz w:val="18"/>
                        </w:rPr>
                        <w:t>（大阪府）</w:t>
                      </w:r>
                    </w:p>
                  </w:txbxContent>
                </v:textbox>
                <w10:wrap anchorx="margin"/>
              </v:shape>
            </w:pict>
          </mc:Fallback>
        </mc:AlternateContent>
      </w:r>
      <w:r w:rsidR="00056A76" w:rsidRPr="00720AE5">
        <w:rPr>
          <w:rFonts w:ascii="HG丸ｺﾞｼｯｸM-PRO" w:eastAsia="HG丸ｺﾞｼｯｸM-PRO" w:hAnsi="HG丸ｺﾞｼｯｸM-PRO"/>
          <w:noProof/>
          <w:szCs w:val="21"/>
        </w:rPr>
        <w:t xml:space="preserve"> </w:t>
      </w:r>
    </w:p>
    <w:p w14:paraId="43A4DC63" w14:textId="0BDF8C1E" w:rsidR="00056A76" w:rsidRPr="00720AE5" w:rsidRDefault="00056A76" w:rsidP="00056A76">
      <w:pPr>
        <w:widowControl/>
        <w:ind w:firstLineChars="100" w:firstLine="210"/>
        <w:jc w:val="left"/>
        <w:rPr>
          <w:rFonts w:ascii="HG丸ｺﾞｼｯｸM-PRO" w:eastAsia="HG丸ｺﾞｼｯｸM-PRO" w:hAnsi="HG丸ｺﾞｼｯｸM-PRO"/>
          <w:noProof/>
          <w:szCs w:val="21"/>
        </w:rPr>
      </w:pPr>
      <w:r w:rsidRPr="00720AE5">
        <w:rPr>
          <w:rFonts w:hint="eastAsia"/>
        </w:rPr>
        <w:t xml:space="preserve">　</w:t>
      </w:r>
    </w:p>
    <w:p w14:paraId="26A793A3" w14:textId="1EBDCF3B" w:rsidR="00056A76" w:rsidRPr="00720AE5" w:rsidRDefault="007C2296" w:rsidP="00056A76">
      <w:pPr>
        <w:widowControl/>
        <w:jc w:val="left"/>
        <w:rPr>
          <w:rFonts w:ascii="HG丸ｺﾞｼｯｸM-PRO" w:eastAsia="HG丸ｺﾞｼｯｸM-PRO" w:hAnsi="HG丸ｺﾞｼｯｸM-PRO"/>
          <w:noProof/>
          <w:szCs w:val="21"/>
        </w:rPr>
      </w:pPr>
      <w:r w:rsidRPr="00720AE5">
        <w:rPr>
          <w:noProof/>
        </w:rPr>
        <w:drawing>
          <wp:anchor distT="0" distB="0" distL="114300" distR="114300" simplePos="0" relativeHeight="251677696" behindDoc="0" locked="0" layoutInCell="1" allowOverlap="1" wp14:anchorId="2BF227B7" wp14:editId="698381AB">
            <wp:simplePos x="0" y="0"/>
            <wp:positionH relativeFrom="column">
              <wp:posOffset>2863850</wp:posOffset>
            </wp:positionH>
            <wp:positionV relativeFrom="paragraph">
              <wp:posOffset>19685</wp:posOffset>
            </wp:positionV>
            <wp:extent cx="2645410" cy="1590040"/>
            <wp:effectExtent l="0" t="0" r="254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541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AE5">
        <w:rPr>
          <w:noProof/>
        </w:rPr>
        <w:drawing>
          <wp:anchor distT="0" distB="0" distL="114300" distR="114300" simplePos="0" relativeHeight="251678720" behindDoc="0" locked="0" layoutInCell="1" allowOverlap="1" wp14:anchorId="52553C1E" wp14:editId="11808A04">
            <wp:simplePos x="0" y="0"/>
            <wp:positionH relativeFrom="column">
              <wp:posOffset>76200</wp:posOffset>
            </wp:positionH>
            <wp:positionV relativeFrom="paragraph">
              <wp:posOffset>21297</wp:posOffset>
            </wp:positionV>
            <wp:extent cx="2632075" cy="15843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2075" cy="158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A76" w:rsidRPr="00720AE5">
        <w:rPr>
          <w:rFonts w:ascii="HG丸ｺﾞｼｯｸM-PRO" w:eastAsia="HG丸ｺﾞｼｯｸM-PRO" w:hAnsi="HG丸ｺﾞｼｯｸM-PRO"/>
          <w:noProof/>
          <w:szCs w:val="21"/>
        </w:rPr>
        <w:br w:type="page"/>
      </w:r>
      <w:r w:rsidRPr="00720AE5">
        <w:rPr>
          <w:noProof/>
        </w:rPr>
        <mc:AlternateContent>
          <mc:Choice Requires="wps">
            <w:drawing>
              <wp:anchor distT="0" distB="0" distL="114300" distR="114300" simplePos="0" relativeHeight="251670528" behindDoc="0" locked="0" layoutInCell="1" allowOverlap="1" wp14:anchorId="223E4F11" wp14:editId="05135248">
                <wp:simplePos x="0" y="0"/>
                <wp:positionH relativeFrom="margin">
                  <wp:posOffset>-142582</wp:posOffset>
                </wp:positionH>
                <wp:positionV relativeFrom="paragraph">
                  <wp:posOffset>-211845</wp:posOffset>
                </wp:positionV>
                <wp:extent cx="5509260" cy="32766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260" cy="327660"/>
                        </a:xfrm>
                        <a:prstGeom prst="rect">
                          <a:avLst/>
                        </a:prstGeom>
                        <a:noFill/>
                        <a:ln w="6350">
                          <a:noFill/>
                        </a:ln>
                      </wps:spPr>
                      <wps:txbx>
                        <w:txbxContent>
                          <w:p w14:paraId="3D5AFD7C" w14:textId="522F7771" w:rsidR="00423DDD" w:rsidRPr="00814F16" w:rsidRDefault="00423DDD" w:rsidP="007C2296">
                            <w:pPr>
                              <w:widowControl/>
                              <w:rPr>
                                <w:rFonts w:ascii="HG丸ｺﾞｼｯｸM-PRO" w:eastAsia="HG丸ｺﾞｼｯｸM-PRO" w:hAnsi="HG丸ｺﾞｼｯｸM-PRO"/>
                                <w:b/>
                                <w:color w:val="000000"/>
                                <w:sz w:val="18"/>
                              </w:rPr>
                            </w:pPr>
                            <w:r w:rsidRPr="00814F16">
                              <w:rPr>
                                <w:rFonts w:ascii="HG丸ｺﾞｼｯｸM-PRO" w:eastAsia="HG丸ｺﾞｼｯｸM-PRO" w:hAnsi="HG丸ｺﾞｼｯｸM-PRO" w:hint="eastAsia"/>
                                <w:b/>
                                <w:color w:val="000000"/>
                                <w:sz w:val="18"/>
                              </w:rPr>
                              <w:t>（参考）直近５</w:t>
                            </w:r>
                            <w:r w:rsidRPr="00814F16">
                              <w:rPr>
                                <w:rFonts w:ascii="HG丸ｺﾞｼｯｸM-PRO" w:eastAsia="HG丸ｺﾞｼｯｸM-PRO" w:hAnsi="HG丸ｺﾞｼｯｸM-PRO"/>
                                <w:b/>
                                <w:color w:val="000000"/>
                                <w:sz w:val="18"/>
                              </w:rPr>
                              <w:t>年間の</w:t>
                            </w:r>
                            <w:r w:rsidRPr="00814F16">
                              <w:rPr>
                                <w:rFonts w:ascii="HG丸ｺﾞｼｯｸM-PRO" w:eastAsia="HG丸ｺﾞｼｯｸM-PRO" w:hAnsi="HG丸ｺﾞｼｯｸM-PRO" w:hint="eastAsia"/>
                                <w:b/>
                                <w:color w:val="000000"/>
                                <w:sz w:val="18"/>
                              </w:rPr>
                              <w:t>障害者就業・生活支援センターの</w:t>
                            </w:r>
                            <w:r w:rsidRPr="00814F16">
                              <w:rPr>
                                <w:rFonts w:ascii="HG丸ｺﾞｼｯｸM-PRO" w:eastAsia="HG丸ｺﾞｼｯｸM-PRO" w:hAnsi="HG丸ｺﾞｼｯｸM-PRO"/>
                                <w:b/>
                                <w:color w:val="000000"/>
                                <w:sz w:val="18"/>
                              </w:rPr>
                              <w:t>利用</w:t>
                            </w:r>
                            <w:r w:rsidRPr="00814F16">
                              <w:rPr>
                                <w:rFonts w:ascii="HG丸ｺﾞｼｯｸM-PRO" w:eastAsia="HG丸ｺﾞｼｯｸM-PRO" w:hAnsi="HG丸ｺﾞｼｯｸM-PRO" w:hint="eastAsia"/>
                                <w:b/>
                                <w:color w:val="000000"/>
                                <w:sz w:val="18"/>
                              </w:rPr>
                              <w:t>登録者</w:t>
                            </w:r>
                            <w:r w:rsidRPr="00814F16">
                              <w:rPr>
                                <w:rFonts w:ascii="HG丸ｺﾞｼｯｸM-PRO" w:eastAsia="HG丸ｺﾞｼｯｸM-PRO" w:hAnsi="HG丸ｺﾞｼｯｸM-PRO"/>
                                <w:b/>
                                <w:color w:val="000000"/>
                                <w:sz w:val="18"/>
                              </w:rPr>
                              <w:t>数の推移</w:t>
                            </w:r>
                            <w:r w:rsidRPr="00814F16">
                              <w:rPr>
                                <w:rFonts w:ascii="HG丸ｺﾞｼｯｸM-PRO" w:eastAsia="HG丸ｺﾞｼｯｸM-PRO" w:hAnsi="HG丸ｺﾞｼｯｸM-PRO" w:hint="eastAsia"/>
                                <w:b/>
                                <w:color w:val="000000"/>
                                <w:sz w:val="18"/>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4F11" id="テキスト ボックス 13" o:spid="_x0000_s1043" type="#_x0000_t202" style="position:absolute;margin-left:-11.25pt;margin-top:-16.7pt;width:433.8pt;height:2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" filled="f" stroked="f" strokeweight=".5pt">
                <v:path arrowok="t"/>
                <v:textbox>
                  <w:txbxContent>
                    <w:p w14:paraId="3D5AFD7C" w14:textId="522F7771" w:rsidR="00423DDD" w:rsidRPr="00814F16" w:rsidRDefault="00423DDD" w:rsidP="007C2296">
                      <w:pPr>
                        <w:widowControl/>
                        <w:rPr>
                          <w:rFonts w:ascii="HG丸ｺﾞｼｯｸM-PRO" w:eastAsia="HG丸ｺﾞｼｯｸM-PRO" w:hAnsi="HG丸ｺﾞｼｯｸM-PRO"/>
                          <w:b/>
                          <w:color w:val="000000"/>
                          <w:sz w:val="18"/>
                        </w:rPr>
                      </w:pPr>
                      <w:r w:rsidRPr="00814F16">
                        <w:rPr>
                          <w:rFonts w:ascii="HG丸ｺﾞｼｯｸM-PRO" w:eastAsia="HG丸ｺﾞｼｯｸM-PRO" w:hAnsi="HG丸ｺﾞｼｯｸM-PRO" w:hint="eastAsia"/>
                          <w:b/>
                          <w:color w:val="000000"/>
                          <w:sz w:val="18"/>
                        </w:rPr>
                        <w:t>（参考）</w:t>
                      </w:r>
                      <w:r w:rsidRPr="00814F16">
                        <w:rPr>
                          <w:rFonts w:ascii="HG丸ｺﾞｼｯｸM-PRO" w:eastAsia="HG丸ｺﾞｼｯｸM-PRO" w:hAnsi="HG丸ｺﾞｼｯｸM-PRO" w:hint="eastAsia"/>
                          <w:b/>
                          <w:color w:val="000000"/>
                          <w:sz w:val="18"/>
                        </w:rPr>
                        <w:t>直近５</w:t>
                      </w:r>
                      <w:r w:rsidRPr="00814F16">
                        <w:rPr>
                          <w:rFonts w:ascii="HG丸ｺﾞｼｯｸM-PRO" w:eastAsia="HG丸ｺﾞｼｯｸM-PRO" w:hAnsi="HG丸ｺﾞｼｯｸM-PRO"/>
                          <w:b/>
                          <w:color w:val="000000"/>
                          <w:sz w:val="18"/>
                        </w:rPr>
                        <w:t>年間の</w:t>
                      </w:r>
                      <w:r w:rsidRPr="00814F16">
                        <w:rPr>
                          <w:rFonts w:ascii="HG丸ｺﾞｼｯｸM-PRO" w:eastAsia="HG丸ｺﾞｼｯｸM-PRO" w:hAnsi="HG丸ｺﾞｼｯｸM-PRO" w:hint="eastAsia"/>
                          <w:b/>
                          <w:color w:val="000000"/>
                          <w:sz w:val="18"/>
                        </w:rPr>
                        <w:t>障害者就業・生活支援センターの</w:t>
                      </w:r>
                      <w:r w:rsidRPr="00814F16">
                        <w:rPr>
                          <w:rFonts w:ascii="HG丸ｺﾞｼｯｸM-PRO" w:eastAsia="HG丸ｺﾞｼｯｸM-PRO" w:hAnsi="HG丸ｺﾞｼｯｸM-PRO"/>
                          <w:b/>
                          <w:color w:val="000000"/>
                          <w:sz w:val="18"/>
                        </w:rPr>
                        <w:t>利用</w:t>
                      </w:r>
                      <w:r w:rsidRPr="00814F16">
                        <w:rPr>
                          <w:rFonts w:ascii="HG丸ｺﾞｼｯｸM-PRO" w:eastAsia="HG丸ｺﾞｼｯｸM-PRO" w:hAnsi="HG丸ｺﾞｼｯｸM-PRO" w:hint="eastAsia"/>
                          <w:b/>
                          <w:color w:val="000000"/>
                          <w:sz w:val="18"/>
                        </w:rPr>
                        <w:t>登録者</w:t>
                      </w:r>
                      <w:r w:rsidRPr="00814F16">
                        <w:rPr>
                          <w:rFonts w:ascii="HG丸ｺﾞｼｯｸM-PRO" w:eastAsia="HG丸ｺﾞｼｯｸM-PRO" w:hAnsi="HG丸ｺﾞｼｯｸM-PRO"/>
                          <w:b/>
                          <w:color w:val="000000"/>
                          <w:sz w:val="18"/>
                        </w:rPr>
                        <w:t>数の推移</w:t>
                      </w:r>
                      <w:r w:rsidRPr="00814F16">
                        <w:rPr>
                          <w:rFonts w:ascii="HG丸ｺﾞｼｯｸM-PRO" w:eastAsia="HG丸ｺﾞｼｯｸM-PRO" w:hAnsi="HG丸ｺﾞｼｯｸM-PRO" w:hint="eastAsia"/>
                          <w:b/>
                          <w:color w:val="000000"/>
                          <w:sz w:val="18"/>
                        </w:rPr>
                        <w:t>（大阪府）</w:t>
                      </w:r>
                    </w:p>
                  </w:txbxContent>
                </v:textbox>
                <w10:wrap anchorx="margin"/>
              </v:shape>
            </w:pict>
          </mc:Fallback>
        </mc:AlternateContent>
      </w:r>
      <w:r w:rsidRPr="00720AE5">
        <w:rPr>
          <w:noProof/>
        </w:rPr>
        <w:drawing>
          <wp:anchor distT="0" distB="0" distL="114300" distR="114300" simplePos="0" relativeHeight="251679744" behindDoc="0" locked="0" layoutInCell="1" allowOverlap="1" wp14:anchorId="3ED51AD2" wp14:editId="182B5CB3">
            <wp:simplePos x="0" y="0"/>
            <wp:positionH relativeFrom="column">
              <wp:posOffset>-141605</wp:posOffset>
            </wp:positionH>
            <wp:positionV relativeFrom="paragraph">
              <wp:posOffset>175065</wp:posOffset>
            </wp:positionV>
            <wp:extent cx="2745105" cy="1650365"/>
            <wp:effectExtent l="0" t="0" r="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5105"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AE5">
        <w:rPr>
          <w:rFonts w:ascii="HG丸ｺﾞｼｯｸM-PRO" w:eastAsia="HG丸ｺﾞｼｯｸM-PRO" w:hAnsi="HG丸ｺﾞｼｯｸM-PRO"/>
          <w:noProof/>
          <w:szCs w:val="21"/>
        </w:rPr>
        <w:drawing>
          <wp:anchor distT="0" distB="0" distL="114300" distR="114300" simplePos="0" relativeHeight="251676672" behindDoc="0" locked="0" layoutInCell="1" allowOverlap="1" wp14:anchorId="03A35C25" wp14:editId="7B610DA1">
            <wp:simplePos x="0" y="0"/>
            <wp:positionH relativeFrom="column">
              <wp:posOffset>2802255</wp:posOffset>
            </wp:positionH>
            <wp:positionV relativeFrom="paragraph">
              <wp:posOffset>194310</wp:posOffset>
            </wp:positionV>
            <wp:extent cx="2673985" cy="16465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3985" cy="164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A76" w:rsidRPr="00720AE5">
        <w:rPr>
          <w:rFonts w:ascii="HG丸ｺﾞｼｯｸM-PRO" w:eastAsia="HG丸ｺﾞｼｯｸM-PRO" w:hAnsi="HG丸ｺﾞｼｯｸM-PRO" w:hint="eastAsia"/>
          <w:noProof/>
          <w:szCs w:val="21"/>
        </w:rPr>
        <w:t xml:space="preserve">　</w:t>
      </w:r>
    </w:p>
    <w:p w14:paraId="05D7AD9C" w14:textId="7D9E43E4" w:rsidR="00056A76" w:rsidRPr="00720AE5" w:rsidRDefault="00056A76" w:rsidP="00056A76">
      <w:pPr>
        <w:widowControl/>
        <w:jc w:val="left"/>
        <w:rPr>
          <w:rFonts w:ascii="HG丸ｺﾞｼｯｸM-PRO" w:eastAsia="HG丸ｺﾞｼｯｸM-PRO" w:hAnsi="HG丸ｺﾞｼｯｸM-PRO"/>
          <w:noProof/>
          <w:szCs w:val="21"/>
        </w:rPr>
      </w:pPr>
    </w:p>
    <w:p w14:paraId="3E2BE189" w14:textId="31263AA9" w:rsidR="00056A76" w:rsidRPr="00720AE5" w:rsidRDefault="00056A76" w:rsidP="00056A76">
      <w:pPr>
        <w:widowControl/>
        <w:jc w:val="left"/>
        <w:rPr>
          <w:rFonts w:ascii="HG丸ｺﾞｼｯｸM-PRO" w:eastAsia="HG丸ｺﾞｼｯｸM-PRO" w:hAnsi="HG丸ｺﾞｼｯｸM-PRO"/>
          <w:noProof/>
          <w:szCs w:val="21"/>
        </w:rPr>
      </w:pPr>
    </w:p>
    <w:p w14:paraId="34781086" w14:textId="0F28DB59" w:rsidR="00056A76" w:rsidRPr="00720AE5" w:rsidRDefault="00056A76" w:rsidP="00056A76">
      <w:pPr>
        <w:widowControl/>
        <w:jc w:val="left"/>
        <w:rPr>
          <w:rFonts w:ascii="HG丸ｺﾞｼｯｸM-PRO" w:eastAsia="HG丸ｺﾞｼｯｸM-PRO" w:hAnsi="HG丸ｺﾞｼｯｸM-PRO"/>
          <w:noProof/>
          <w:szCs w:val="21"/>
        </w:rPr>
      </w:pPr>
    </w:p>
    <w:p w14:paraId="7D1EB0A7" w14:textId="2D76C832" w:rsidR="00056A76" w:rsidRPr="00720AE5" w:rsidRDefault="00056A76" w:rsidP="00056A76">
      <w:pPr>
        <w:widowControl/>
        <w:jc w:val="left"/>
        <w:rPr>
          <w:rFonts w:ascii="HG丸ｺﾞｼｯｸM-PRO" w:eastAsia="HG丸ｺﾞｼｯｸM-PRO" w:hAnsi="HG丸ｺﾞｼｯｸM-PRO"/>
          <w:noProof/>
          <w:szCs w:val="21"/>
        </w:rPr>
      </w:pPr>
    </w:p>
    <w:p w14:paraId="1D6BFDEA" w14:textId="7AC47391" w:rsidR="00056A76" w:rsidRPr="00720AE5" w:rsidRDefault="00056A76" w:rsidP="00056A76">
      <w:pPr>
        <w:widowControl/>
        <w:jc w:val="left"/>
        <w:rPr>
          <w:rFonts w:ascii="HG丸ｺﾞｼｯｸM-PRO" w:eastAsia="HG丸ｺﾞｼｯｸM-PRO" w:hAnsi="HG丸ｺﾞｼｯｸM-PRO"/>
          <w:noProof/>
          <w:szCs w:val="21"/>
        </w:rPr>
      </w:pPr>
    </w:p>
    <w:p w14:paraId="52F8CE9A" w14:textId="6E8665F3" w:rsidR="00056A76" w:rsidRPr="00720AE5" w:rsidRDefault="00056A76" w:rsidP="00056A76">
      <w:pPr>
        <w:widowControl/>
        <w:jc w:val="left"/>
        <w:rPr>
          <w:rFonts w:ascii="HG丸ｺﾞｼｯｸM-PRO" w:eastAsia="HG丸ｺﾞｼｯｸM-PRO" w:hAnsi="HG丸ｺﾞｼｯｸM-PRO"/>
          <w:noProof/>
          <w:szCs w:val="21"/>
        </w:rPr>
      </w:pPr>
    </w:p>
    <w:p w14:paraId="2E1AC68F" w14:textId="70D3EE25" w:rsidR="00056A76" w:rsidRPr="00720AE5" w:rsidRDefault="00056A76" w:rsidP="00056A76">
      <w:pPr>
        <w:widowControl/>
        <w:jc w:val="left"/>
        <w:rPr>
          <w:noProof/>
        </w:rPr>
      </w:pPr>
    </w:p>
    <w:p w14:paraId="544022E8" w14:textId="6CFE3768" w:rsidR="00056A76" w:rsidRPr="00720AE5" w:rsidRDefault="007C2296" w:rsidP="00056A76">
      <w:pPr>
        <w:widowControl/>
        <w:ind w:firstLineChars="100" w:firstLine="210"/>
        <w:rPr>
          <w:rFonts w:ascii="HG丸ｺﾞｼｯｸM-PRO" w:eastAsia="HG丸ｺﾞｼｯｸM-PRO" w:hAnsi="HG丸ｺﾞｼｯｸM-PRO"/>
          <w:noProof/>
          <w:szCs w:val="21"/>
        </w:rPr>
      </w:pPr>
      <w:r w:rsidRPr="00720AE5">
        <w:rPr>
          <w:rFonts w:ascii="HG丸ｺﾞｼｯｸM-PRO" w:eastAsia="HG丸ｺﾞｼｯｸM-PRO" w:hAnsi="HG丸ｺﾞｼｯｸM-PRO"/>
          <w:noProof/>
          <w:szCs w:val="21"/>
        </w:rPr>
        <w:drawing>
          <wp:anchor distT="0" distB="0" distL="114300" distR="114300" simplePos="0" relativeHeight="251681792" behindDoc="0" locked="0" layoutInCell="1" allowOverlap="1" wp14:anchorId="1E64F174" wp14:editId="22D0F928">
            <wp:simplePos x="0" y="0"/>
            <wp:positionH relativeFrom="column">
              <wp:posOffset>-88265</wp:posOffset>
            </wp:positionH>
            <wp:positionV relativeFrom="paragraph">
              <wp:posOffset>138919</wp:posOffset>
            </wp:positionV>
            <wp:extent cx="2691130" cy="1617345"/>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113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AE5">
        <w:rPr>
          <w:rFonts w:ascii="HG丸ｺﾞｼｯｸM-PRO" w:eastAsia="HG丸ｺﾞｼｯｸM-PRO" w:hAnsi="HG丸ｺﾞｼｯｸM-PRO"/>
          <w:noProof/>
          <w:szCs w:val="21"/>
        </w:rPr>
        <w:drawing>
          <wp:anchor distT="0" distB="0" distL="114300" distR="114300" simplePos="0" relativeHeight="251680768" behindDoc="0" locked="0" layoutInCell="1" allowOverlap="1" wp14:anchorId="2326E1FB" wp14:editId="2B451882">
            <wp:simplePos x="0" y="0"/>
            <wp:positionH relativeFrom="column">
              <wp:posOffset>2805430</wp:posOffset>
            </wp:positionH>
            <wp:positionV relativeFrom="paragraph">
              <wp:posOffset>139456</wp:posOffset>
            </wp:positionV>
            <wp:extent cx="2767330" cy="16154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733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A76" w:rsidRPr="00720AE5">
        <w:rPr>
          <w:rFonts w:ascii="HG丸ｺﾞｼｯｸM-PRO" w:eastAsia="HG丸ｺﾞｼｯｸM-PRO" w:hAnsi="HG丸ｺﾞｼｯｸM-PRO" w:hint="eastAsia"/>
          <w:noProof/>
          <w:szCs w:val="21"/>
        </w:rPr>
        <w:t xml:space="preserve">　</w:t>
      </w:r>
    </w:p>
    <w:p w14:paraId="3B87F8A5" w14:textId="77777777" w:rsidR="00056A76" w:rsidRPr="00720AE5" w:rsidRDefault="00056A76" w:rsidP="00056A76">
      <w:pPr>
        <w:widowControl/>
        <w:ind w:firstLineChars="100" w:firstLine="210"/>
        <w:rPr>
          <w:rFonts w:ascii="HG丸ｺﾞｼｯｸM-PRO" w:eastAsia="HG丸ｺﾞｼｯｸM-PRO" w:hAnsi="HG丸ｺﾞｼｯｸM-PRO"/>
          <w:noProof/>
          <w:szCs w:val="21"/>
        </w:rPr>
      </w:pPr>
    </w:p>
    <w:p w14:paraId="6A5AAE07" w14:textId="21E04CBE" w:rsidR="00056A76" w:rsidRPr="00720AE5" w:rsidRDefault="00056A76" w:rsidP="00056A76">
      <w:pPr>
        <w:widowControl/>
        <w:ind w:firstLineChars="100" w:firstLine="210"/>
        <w:jc w:val="left"/>
        <w:rPr>
          <w:rFonts w:ascii="HG丸ｺﾞｼｯｸM-PRO" w:eastAsia="HG丸ｺﾞｼｯｸM-PRO" w:hAnsi="HG丸ｺﾞｼｯｸM-PRO"/>
          <w:noProof/>
          <w:szCs w:val="21"/>
        </w:rPr>
      </w:pPr>
    </w:p>
    <w:p w14:paraId="33D32573" w14:textId="7C371E9F"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46507DA0" w14:textId="77777777"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18F03C98" w14:textId="77777777"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5351420C" w14:textId="01233639"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6F5FB45A" w14:textId="77777777"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4596D369" w14:textId="77777777" w:rsidR="00056A76" w:rsidRPr="00720AE5" w:rsidRDefault="00056A76" w:rsidP="00056A76">
      <w:pPr>
        <w:widowControl/>
        <w:jc w:val="left"/>
        <w:rPr>
          <w:rFonts w:ascii="HG丸ｺﾞｼｯｸM-PRO" w:eastAsia="HG丸ｺﾞｼｯｸM-PRO" w:hAnsi="HG丸ｺﾞｼｯｸM-PRO"/>
          <w:szCs w:val="21"/>
        </w:rPr>
      </w:pPr>
    </w:p>
    <w:p w14:paraId="46394094" w14:textId="77777777" w:rsidR="00056A76" w:rsidRPr="00720AE5" w:rsidRDefault="00056A76" w:rsidP="00056A76">
      <w:pPr>
        <w:widowControl/>
        <w:jc w:val="left"/>
        <w:rPr>
          <w:rFonts w:ascii="HG丸ｺﾞｼｯｸM-PRO" w:eastAsia="HG丸ｺﾞｼｯｸM-PRO" w:hAnsi="HG丸ｺﾞｼｯｸM-PRO"/>
          <w:b/>
          <w:sz w:val="22"/>
          <w:szCs w:val="21"/>
        </w:rPr>
      </w:pPr>
      <w:r w:rsidRPr="00720AE5">
        <w:rPr>
          <w:rFonts w:ascii="HG丸ｺﾞｼｯｸM-PRO" w:eastAsia="HG丸ｺﾞｼｯｸM-PRO" w:hAnsi="HG丸ｺﾞｼｯｸM-PRO" w:cs="HG丸ｺﾞｼｯｸM-PRO" w:hint="eastAsia"/>
          <w:b/>
          <w:sz w:val="22"/>
          <w:szCs w:val="21"/>
        </w:rPr>
        <w:t>（２</w:t>
      </w:r>
      <w:r w:rsidRPr="00720AE5">
        <w:rPr>
          <w:rFonts w:ascii="HG丸ｺﾞｼｯｸM-PRO" w:eastAsia="HG丸ｺﾞｼｯｸM-PRO" w:hAnsi="HG丸ｺﾞｼｯｸM-PRO" w:cs="HG丸ｺﾞｼｯｸM-PRO"/>
          <w:b/>
          <w:sz w:val="22"/>
          <w:szCs w:val="21"/>
        </w:rPr>
        <w:t>）</w:t>
      </w:r>
      <w:r w:rsidRPr="00720AE5">
        <w:rPr>
          <w:rFonts w:ascii="HG丸ｺﾞｼｯｸM-PRO" w:eastAsia="HG丸ｺﾞｼｯｸM-PRO" w:hAnsi="HG丸ｺﾞｼｯｸM-PRO" w:hint="eastAsia"/>
          <w:b/>
          <w:sz w:val="22"/>
          <w:szCs w:val="21"/>
        </w:rPr>
        <w:t>障害者就業・生活支援センターにおける人員及び運営財源の不足</w:t>
      </w:r>
    </w:p>
    <w:p w14:paraId="1D6F5B03" w14:textId="77777777" w:rsidR="00056A76" w:rsidRPr="00720AE5" w:rsidRDefault="00056A76" w:rsidP="00056A76">
      <w:pPr>
        <w:widowControl/>
        <w:rPr>
          <w:rFonts w:ascii="HG丸ｺﾞｼｯｸM-PRO" w:eastAsia="HG丸ｺﾞｼｯｸM-PRO" w:hAnsi="HG丸ｺﾞｼｯｸM-PRO"/>
          <w:b/>
          <w:sz w:val="22"/>
          <w:szCs w:val="21"/>
        </w:rPr>
      </w:pPr>
    </w:p>
    <w:p w14:paraId="5403557C" w14:textId="77777777"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国においては、「障害者就業・生活支援センター事業」は地域における障害者の就業・生活支援の中核となる事業とされている。加えて、「障害福祉サービス等及び障害児通所支援等の円滑な実施を確保するための基本的な指針（最終改正 令和二年厚生労働省告示第二百十三号）」（以下「指針」という。）に示される通り、福祉施設からの一般就労者数を令和５年度までに、令和元年度実績の１．２７倍以上とすることが目標とされるなかで、障害者就業・生活支援センターにおいても、福祉施設から一般就労に移行する利用者のうち必要なものが、就労移行支援事業者等と連携した障害者就業・生活支援センターによる支援を受けることができるよう求められている。</w:t>
      </w:r>
    </w:p>
    <w:p w14:paraId="1EF35642" w14:textId="77777777"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大阪府においても、国の指針に基づき、第5次大阪府障がい者計画（以下「府計画」という。）を策定しており、障がい者の就労支援を最重点施策として位置付け、様々な取組みを進めている。その結果、福祉施設から一般就労へ移行する障がい者は令和２年度には2,015人と、平成２９年度から約3</w:t>
      </w:r>
      <w:r w:rsidRPr="00720AE5">
        <w:rPr>
          <w:rFonts w:ascii="HG丸ｺﾞｼｯｸM-PRO" w:eastAsia="HG丸ｺﾞｼｯｸM-PRO" w:hAnsi="HG丸ｺﾞｼｯｸM-PRO"/>
          <w:szCs w:val="21"/>
        </w:rPr>
        <w:t>.5</w:t>
      </w:r>
      <w:r w:rsidRPr="00720AE5">
        <w:rPr>
          <w:rFonts w:ascii="HG丸ｺﾞｼｯｸM-PRO" w:eastAsia="HG丸ｺﾞｼｯｸM-PRO" w:hAnsi="HG丸ｺﾞｼｯｸM-PRO" w:hint="eastAsia"/>
          <w:szCs w:val="21"/>
        </w:rPr>
        <w:t>割増加しており（平成29年度、令和２年度大阪府就労人数調査）、今後は就労定着支援のニーズもより一層増加することが考えられる。</w:t>
      </w:r>
    </w:p>
    <w:p w14:paraId="7840DE24" w14:textId="6F81FF48"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このように、一般就労者及び定着支援が必要となる者の増加に伴い、障害者就業・生活支援センターによる一体的な相談・支援が一層求められ、雇用安定等事業と同様、生活支援等事業における相談・支援の充実が必要となるにもかかわらず、地域生活支援事業費等補助金においては、平成22年度から常勤職員１名（地域生活</w:t>
      </w:r>
      <w:r w:rsidR="00D41FD6">
        <w:rPr>
          <w:rFonts w:ascii="HG丸ｺﾞｼｯｸM-PRO" w:eastAsia="HG丸ｺﾞｼｯｸM-PRO" w:hAnsi="HG丸ｺﾞｼｯｸM-PRO" w:hint="eastAsia"/>
          <w:szCs w:val="21"/>
        </w:rPr>
        <w:t>支援</w:t>
      </w:r>
      <w:r w:rsidRPr="00720AE5">
        <w:rPr>
          <w:rFonts w:ascii="HG丸ｺﾞｼｯｸM-PRO" w:eastAsia="HG丸ｺﾞｼｯｸM-PRO" w:hAnsi="HG丸ｺﾞｼｯｸM-PRO" w:hint="eastAsia"/>
          <w:szCs w:val="21"/>
        </w:rPr>
        <w:t>促進事業）及び非常勤職員１名（地域生活支援事業）相当の経費が計上されているだけで、10年以上も水準が見直されて</w:t>
      </w:r>
      <w:r w:rsidR="0024114E" w:rsidRPr="00720AE5">
        <w:rPr>
          <w:noProof/>
        </w:rPr>
        <mc:AlternateContent>
          <mc:Choice Requires="wps">
            <w:drawing>
              <wp:anchor distT="0" distB="0" distL="114300" distR="114300" simplePos="0" relativeHeight="251673600" behindDoc="0" locked="0" layoutInCell="1" allowOverlap="1" wp14:anchorId="72FD079B" wp14:editId="774C6445">
                <wp:simplePos x="0" y="0"/>
                <wp:positionH relativeFrom="margin">
                  <wp:posOffset>2491056</wp:posOffset>
                </wp:positionH>
                <wp:positionV relativeFrom="margin">
                  <wp:posOffset>409233</wp:posOffset>
                </wp:positionV>
                <wp:extent cx="169545" cy="5427345"/>
                <wp:effectExtent l="12065" t="10795" r="8890" b="1016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9545" cy="5427345"/>
                        </a:xfrm>
                        <a:prstGeom prst="rightBrace">
                          <a:avLst>
                            <a:gd name="adj1" fmla="val 59576"/>
                            <a:gd name="adj2" fmla="val 50421"/>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2C0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96.15pt;margin-top:32.2pt;width:13.35pt;height:427.3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" adj="402,10891" strokeweight=".5pt">
                <v:stroke joinstyle="miter"/>
                <w10:wrap anchorx="margin" anchory="margin"/>
              </v:shape>
            </w:pict>
          </mc:Fallback>
        </mc:AlternateContent>
      </w:r>
      <w:r w:rsidRPr="00720AE5">
        <w:rPr>
          <w:rFonts w:ascii="HG丸ｺﾞｼｯｸM-PRO" w:eastAsia="HG丸ｺﾞｼｯｸM-PRO" w:hAnsi="HG丸ｺﾞｼｯｸM-PRO" w:hint="eastAsia"/>
          <w:szCs w:val="21"/>
        </w:rPr>
        <w:t>いない。</w:t>
      </w:r>
    </w:p>
    <w:p w14:paraId="6B9705CF" w14:textId="790AF4AC" w:rsidR="00056A76" w:rsidRPr="00720AE5" w:rsidRDefault="00056A76" w:rsidP="00056A76">
      <w:pPr>
        <w:widowControl/>
        <w:ind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さらに、生活支援等事業については、支援対象者の増加等によって、地域生活支援事業費等補助金の基準額以上に経費を要しており、１センターあたり平均170万円を超える超過負担をセンター運営法人が負担している現状がある。また、非常勤職員１名分を配置するのに必要な経費は、地域生活支援事業の都道府県任意事業によるものであるが、本来の国庫補助率である50/100が満額で交付されない場合があるなど、財源が極めて不安定な事業となっている。（令和</w:t>
      </w:r>
      <w:r w:rsidRPr="00720AE5">
        <w:rPr>
          <w:rFonts w:ascii="HG丸ｺﾞｼｯｸM-PRO" w:eastAsia="HG丸ｺﾞｼｯｸM-PRO" w:hAnsi="HG丸ｺﾞｼｯｸM-PRO"/>
          <w:szCs w:val="21"/>
        </w:rPr>
        <w:t>3</w:t>
      </w:r>
      <w:r w:rsidRPr="00720AE5">
        <w:rPr>
          <w:rFonts w:ascii="HG丸ｺﾞｼｯｸM-PRO" w:eastAsia="HG丸ｺﾞｼｯｸM-PRO" w:hAnsi="HG丸ｺﾞｼｯｸM-PRO" w:hint="eastAsia"/>
          <w:szCs w:val="21"/>
        </w:rPr>
        <w:t>年度実績約25</w:t>
      </w:r>
      <w:r w:rsidR="00D41FD6">
        <w:rPr>
          <w:rFonts w:ascii="HG丸ｺﾞｼｯｸM-PRO" w:eastAsia="HG丸ｺﾞｼｯｸM-PRO" w:hAnsi="HG丸ｺﾞｼｯｸM-PRO" w:hint="eastAsia"/>
          <w:szCs w:val="21"/>
        </w:rPr>
        <w:t>％</w:t>
      </w:r>
      <w:r w:rsidRPr="00720AE5">
        <w:rPr>
          <w:rFonts w:ascii="HG丸ｺﾞｼｯｸM-PRO" w:eastAsia="HG丸ｺﾞｼｯｸM-PRO" w:hAnsi="HG丸ｺﾞｼｯｸM-PRO" w:hint="eastAsia"/>
          <w:szCs w:val="21"/>
        </w:rPr>
        <w:t xml:space="preserve">　国庫補助の現状については「４.地域生活支援事業等の国庫補助の在り方について」参照）</w:t>
      </w:r>
    </w:p>
    <w:p w14:paraId="6E048643" w14:textId="345960A6" w:rsidR="0024114E" w:rsidRDefault="0024114E" w:rsidP="00056A76">
      <w:pPr>
        <w:widowControl/>
        <w:ind w:firstLineChars="100" w:firstLine="210"/>
        <w:jc w:val="left"/>
        <w:rPr>
          <w:rFonts w:ascii="HG丸ｺﾞｼｯｸM-PRO" w:eastAsia="HG丸ｺﾞｼｯｸM-PRO" w:hAnsi="HG丸ｺﾞｼｯｸM-PRO"/>
          <w:szCs w:val="21"/>
        </w:rPr>
      </w:pPr>
      <w:r w:rsidRPr="00720AE5">
        <w:rPr>
          <w:noProof/>
        </w:rPr>
        <mc:AlternateContent>
          <mc:Choice Requires="wps">
            <w:drawing>
              <wp:anchor distT="0" distB="0" distL="114300" distR="114300" simplePos="0" relativeHeight="251671552" behindDoc="0" locked="0" layoutInCell="1" allowOverlap="1" wp14:anchorId="26DACE6D" wp14:editId="19AB9BD4">
                <wp:simplePos x="0" y="0"/>
                <wp:positionH relativeFrom="margin">
                  <wp:posOffset>-221126</wp:posOffset>
                </wp:positionH>
                <wp:positionV relativeFrom="paragraph">
                  <wp:posOffset>252535</wp:posOffset>
                </wp:positionV>
                <wp:extent cx="5508625" cy="327025"/>
                <wp:effectExtent l="0" t="0" r="0" b="0"/>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8625" cy="327025"/>
                        </a:xfrm>
                        <a:prstGeom prst="rect">
                          <a:avLst/>
                        </a:prstGeom>
                        <a:noFill/>
                        <a:ln w="6350">
                          <a:noFill/>
                        </a:ln>
                      </wps:spPr>
                      <wps:txbx>
                        <w:txbxContent>
                          <w:p w14:paraId="6FB70E38" w14:textId="218D8BAE" w:rsidR="00423DDD" w:rsidRPr="00814F16" w:rsidRDefault="00423DDD" w:rsidP="0024114E">
                            <w:pPr>
                              <w:widowControl/>
                              <w:rPr>
                                <w:rFonts w:ascii="HG丸ｺﾞｼｯｸM-PRO" w:eastAsia="HG丸ｺﾞｼｯｸM-PRO" w:hAnsi="HG丸ｺﾞｼｯｸM-PRO"/>
                                <w:b/>
                                <w:sz w:val="18"/>
                              </w:rPr>
                            </w:pPr>
                            <w:r w:rsidRPr="00814F16">
                              <w:rPr>
                                <w:rFonts w:ascii="HG丸ｺﾞｼｯｸM-PRO" w:eastAsia="HG丸ｺﾞｼｯｸM-PRO" w:hAnsi="HG丸ｺﾞｼｯｸM-PRO" w:hint="eastAsia"/>
                                <w:b/>
                                <w:sz w:val="18"/>
                              </w:rPr>
                              <w:t>（参考）地域生活支援</w:t>
                            </w:r>
                            <w:r w:rsidRPr="00814F16">
                              <w:rPr>
                                <w:rFonts w:ascii="HG丸ｺﾞｼｯｸM-PRO" w:eastAsia="HG丸ｺﾞｼｯｸM-PRO" w:hAnsi="HG丸ｺﾞｼｯｸM-PRO"/>
                                <w:b/>
                                <w:sz w:val="18"/>
                              </w:rPr>
                              <w:t>事業費</w:t>
                            </w:r>
                            <w:r w:rsidRPr="00814F16">
                              <w:rPr>
                                <w:rFonts w:ascii="HG丸ｺﾞｼｯｸM-PRO" w:eastAsia="HG丸ｺﾞｼｯｸM-PRO" w:hAnsi="HG丸ｺﾞｼｯｸM-PRO" w:hint="eastAsia"/>
                                <w:b/>
                                <w:sz w:val="18"/>
                              </w:rPr>
                              <w:t>等</w:t>
                            </w:r>
                            <w:r w:rsidRPr="00814F16">
                              <w:rPr>
                                <w:rFonts w:ascii="HG丸ｺﾞｼｯｸM-PRO" w:eastAsia="HG丸ｺﾞｼｯｸM-PRO" w:hAnsi="HG丸ｺﾞｼｯｸM-PRO"/>
                                <w:b/>
                                <w:sz w:val="18"/>
                              </w:rPr>
                              <w:t>補助金</w:t>
                            </w:r>
                            <w:r w:rsidRPr="00814F16">
                              <w:rPr>
                                <w:rFonts w:ascii="HG丸ｺﾞｼｯｸM-PRO" w:eastAsia="HG丸ｺﾞｼｯｸM-PRO" w:hAnsi="HG丸ｺﾞｼｯｸM-PRO" w:hint="eastAsia"/>
                                <w:b/>
                                <w:sz w:val="18"/>
                              </w:rPr>
                              <w:t>による委託費と障害者就業・生活支援センターの負担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CE6D" id="テキスト ボックス 6" o:spid="_x0000_s1044" type="#_x0000_t202" style="position:absolute;left:0;text-align:left;margin-left:-17.4pt;margin-top:19.9pt;width:433.75pt;height:2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" filled="f" stroked="f" strokeweight=".5pt">
                <v:path arrowok="t"/>
                <v:textbox>
                  <w:txbxContent>
                    <w:p w14:paraId="6FB70E38" w14:textId="218D8BAE" w:rsidR="00423DDD" w:rsidRPr="00814F16" w:rsidRDefault="00423DDD" w:rsidP="0024114E">
                      <w:pPr>
                        <w:widowControl/>
                        <w:rPr>
                          <w:rFonts w:ascii="HG丸ｺﾞｼｯｸM-PRO" w:eastAsia="HG丸ｺﾞｼｯｸM-PRO" w:hAnsi="HG丸ｺﾞｼｯｸM-PRO"/>
                          <w:b/>
                          <w:sz w:val="18"/>
                        </w:rPr>
                      </w:pPr>
                      <w:r w:rsidRPr="00814F16">
                        <w:rPr>
                          <w:rFonts w:ascii="HG丸ｺﾞｼｯｸM-PRO" w:eastAsia="HG丸ｺﾞｼｯｸM-PRO" w:hAnsi="HG丸ｺﾞｼｯｸM-PRO" w:hint="eastAsia"/>
                          <w:b/>
                          <w:sz w:val="18"/>
                        </w:rPr>
                        <w:t>（参考）</w:t>
                      </w:r>
                      <w:r w:rsidRPr="00814F16">
                        <w:rPr>
                          <w:rFonts w:ascii="HG丸ｺﾞｼｯｸM-PRO" w:eastAsia="HG丸ｺﾞｼｯｸM-PRO" w:hAnsi="HG丸ｺﾞｼｯｸM-PRO" w:hint="eastAsia"/>
                          <w:b/>
                          <w:sz w:val="18"/>
                        </w:rPr>
                        <w:t>地域生活支援</w:t>
                      </w:r>
                      <w:r w:rsidRPr="00814F16">
                        <w:rPr>
                          <w:rFonts w:ascii="HG丸ｺﾞｼｯｸM-PRO" w:eastAsia="HG丸ｺﾞｼｯｸM-PRO" w:hAnsi="HG丸ｺﾞｼｯｸM-PRO"/>
                          <w:b/>
                          <w:sz w:val="18"/>
                        </w:rPr>
                        <w:t>事業費</w:t>
                      </w:r>
                      <w:r w:rsidRPr="00814F16">
                        <w:rPr>
                          <w:rFonts w:ascii="HG丸ｺﾞｼｯｸM-PRO" w:eastAsia="HG丸ｺﾞｼｯｸM-PRO" w:hAnsi="HG丸ｺﾞｼｯｸM-PRO" w:hint="eastAsia"/>
                          <w:b/>
                          <w:sz w:val="18"/>
                        </w:rPr>
                        <w:t>等</w:t>
                      </w:r>
                      <w:r w:rsidRPr="00814F16">
                        <w:rPr>
                          <w:rFonts w:ascii="HG丸ｺﾞｼｯｸM-PRO" w:eastAsia="HG丸ｺﾞｼｯｸM-PRO" w:hAnsi="HG丸ｺﾞｼｯｸM-PRO"/>
                          <w:b/>
                          <w:sz w:val="18"/>
                        </w:rPr>
                        <w:t>補助金</w:t>
                      </w:r>
                      <w:r w:rsidRPr="00814F16">
                        <w:rPr>
                          <w:rFonts w:ascii="HG丸ｺﾞｼｯｸM-PRO" w:eastAsia="HG丸ｺﾞｼｯｸM-PRO" w:hAnsi="HG丸ｺﾞｼｯｸM-PRO" w:hint="eastAsia"/>
                          <w:b/>
                          <w:sz w:val="18"/>
                        </w:rPr>
                        <w:t>による委託費と障害者就業・生活支援センターの負担</w:t>
                      </w:r>
                    </w:p>
                  </w:txbxContent>
                </v:textbox>
                <w10:wrap type="topAndBottom" anchorx="margin"/>
              </v:shape>
            </w:pict>
          </mc:Fallback>
        </mc:AlternateContent>
      </w:r>
      <w:r w:rsidRPr="00720AE5">
        <w:rPr>
          <w:noProof/>
        </w:rPr>
        <mc:AlternateContent>
          <mc:Choice Requires="wps">
            <w:drawing>
              <wp:anchor distT="0" distB="0" distL="114300" distR="114300" simplePos="0" relativeHeight="251672576" behindDoc="1" locked="0" layoutInCell="1" allowOverlap="1" wp14:anchorId="0A50DF6D" wp14:editId="09474C8B">
                <wp:simplePos x="0" y="0"/>
                <wp:positionH relativeFrom="margin">
                  <wp:posOffset>-220345</wp:posOffset>
                </wp:positionH>
                <wp:positionV relativeFrom="paragraph">
                  <wp:posOffset>670560</wp:posOffset>
                </wp:positionV>
                <wp:extent cx="5672455" cy="316230"/>
                <wp:effectExtent l="0" t="0" r="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2455" cy="316230"/>
                        </a:xfrm>
                        <a:prstGeom prst="rect">
                          <a:avLst/>
                        </a:prstGeom>
                        <a:noFill/>
                        <a:ln w="6350">
                          <a:noFill/>
                        </a:ln>
                      </wps:spPr>
                      <wps:txbx>
                        <w:txbxContent>
                          <w:p w14:paraId="39AC2DB8" w14:textId="77777777" w:rsidR="00423DDD" w:rsidRPr="002634D6" w:rsidRDefault="00423DDD" w:rsidP="00056A76">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障害者就業・生活支援センター運営費（</w:t>
                            </w:r>
                            <w:r w:rsidRPr="002634D6">
                              <w:rPr>
                                <w:rFonts w:ascii="HG丸ｺﾞｼｯｸM-PRO" w:eastAsia="HG丸ｺﾞｼｯｸM-PRO" w:hAnsi="HG丸ｺﾞｼｯｸM-PRO" w:hint="eastAsia"/>
                              </w:rPr>
                              <w:t>生活支援等</w:t>
                            </w:r>
                            <w:r>
                              <w:rPr>
                                <w:rFonts w:ascii="HG丸ｺﾞｼｯｸM-PRO" w:eastAsia="HG丸ｺﾞｼｯｸM-PRO" w:hAnsi="HG丸ｺﾞｼｯｸM-PRO" w:hint="eastAsia"/>
                              </w:rPr>
                              <w:t>分）</w:t>
                            </w:r>
                            <w:r w:rsidRPr="002634D6">
                              <w:rPr>
                                <w:rFonts w:ascii="HG丸ｺﾞｼｯｸM-PRO" w:eastAsia="HG丸ｺﾞｼｯｸM-PRO" w:hAnsi="HG丸ｺﾞｼｯｸM-PRO" w:hint="eastAsia"/>
                              </w:rPr>
                              <w:t>：</w:t>
                            </w:r>
                            <w:r>
                              <w:rPr>
                                <w:rFonts w:ascii="HG丸ｺﾞｼｯｸM-PRO" w:eastAsia="HG丸ｺﾞｼｯｸM-PRO" w:hAnsi="HG丸ｺﾞｼｯｸM-PRO" w:hint="eastAsia"/>
                              </w:rPr>
                              <w:t>8,022千円（うち人件</w:t>
                            </w:r>
                            <w:r w:rsidRPr="007E5B6E">
                              <w:rPr>
                                <w:rFonts w:ascii="HG丸ｺﾞｼｯｸM-PRO" w:eastAsia="HG丸ｺﾞｼｯｸM-PRO" w:hAnsi="HG丸ｺﾞｼｯｸM-PRO" w:hint="eastAsia"/>
                              </w:rPr>
                              <w:t>費約９割</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DF6D" id="テキスト ボックス 5" o:spid="_x0000_s1045" type="#_x0000_t202" style="position:absolute;left:0;text-align:left;margin-left:-17.35pt;margin-top:52.8pt;width:446.65pt;height:24.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" filled="f" stroked="f" strokeweight=".5pt">
                <v:path arrowok="t"/>
                <v:textbox>
                  <w:txbxContent>
                    <w:p w14:paraId="39AC2DB8" w14:textId="77777777" w:rsidR="00423DDD" w:rsidRPr="002634D6" w:rsidRDefault="00423DDD" w:rsidP="00056A76">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障害者就業・生活支援センター運営費（</w:t>
                      </w:r>
                      <w:r w:rsidRPr="002634D6">
                        <w:rPr>
                          <w:rFonts w:ascii="HG丸ｺﾞｼｯｸM-PRO" w:eastAsia="HG丸ｺﾞｼｯｸM-PRO" w:hAnsi="HG丸ｺﾞｼｯｸM-PRO" w:hint="eastAsia"/>
                        </w:rPr>
                        <w:t>生活支援等</w:t>
                      </w:r>
                      <w:r>
                        <w:rPr>
                          <w:rFonts w:ascii="HG丸ｺﾞｼｯｸM-PRO" w:eastAsia="HG丸ｺﾞｼｯｸM-PRO" w:hAnsi="HG丸ｺﾞｼｯｸM-PRO" w:hint="eastAsia"/>
                        </w:rPr>
                        <w:t>分）</w:t>
                      </w:r>
                      <w:r w:rsidRPr="002634D6">
                        <w:rPr>
                          <w:rFonts w:ascii="HG丸ｺﾞｼｯｸM-PRO" w:eastAsia="HG丸ｺﾞｼｯｸM-PRO" w:hAnsi="HG丸ｺﾞｼｯｸM-PRO" w:hint="eastAsia"/>
                        </w:rPr>
                        <w:t>：</w:t>
                      </w:r>
                      <w:r>
                        <w:rPr>
                          <w:rFonts w:ascii="HG丸ｺﾞｼｯｸM-PRO" w:eastAsia="HG丸ｺﾞｼｯｸM-PRO" w:hAnsi="HG丸ｺﾞｼｯｸM-PRO" w:hint="eastAsia"/>
                        </w:rPr>
                        <w:t>8,022千円（うち人件</w:t>
                      </w:r>
                      <w:r w:rsidRPr="007E5B6E">
                        <w:rPr>
                          <w:rFonts w:ascii="HG丸ｺﾞｼｯｸM-PRO" w:eastAsia="HG丸ｺﾞｼｯｸM-PRO" w:hAnsi="HG丸ｺﾞｼｯｸM-PRO" w:hint="eastAsia"/>
                        </w:rPr>
                        <w:t>費約９割</w:t>
                      </w:r>
                      <w:r>
                        <w:rPr>
                          <w:rFonts w:ascii="HG丸ｺﾞｼｯｸM-PRO" w:eastAsia="HG丸ｺﾞｼｯｸM-PRO" w:hAnsi="HG丸ｺﾞｼｯｸM-PRO" w:hint="eastAsia"/>
                        </w:rPr>
                        <w:t>）</w:t>
                      </w:r>
                    </w:p>
                  </w:txbxContent>
                </v:textbox>
                <w10:wrap anchorx="margin"/>
              </v:shape>
            </w:pict>
          </mc:Fallback>
        </mc:AlternateContent>
      </w:r>
    </w:p>
    <w:p w14:paraId="1BC6C46C" w14:textId="1F85D531"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336A1E34" w14:textId="0E2C1403" w:rsidR="00056A76" w:rsidRPr="00720AE5" w:rsidRDefault="00056A76" w:rsidP="00056A76">
      <w:pPr>
        <w:widowControl/>
        <w:ind w:firstLineChars="100" w:firstLine="210"/>
        <w:jc w:val="left"/>
        <w:rPr>
          <w:rFonts w:ascii="HG丸ｺﾞｼｯｸM-PRO" w:eastAsia="HG丸ｺﾞｼｯｸM-PRO" w:hAnsi="HG丸ｺﾞｼｯｸM-PRO"/>
          <w:szCs w:val="21"/>
        </w:rPr>
      </w:pPr>
    </w:p>
    <w:p w14:paraId="091588DC" w14:textId="0DEA1785" w:rsidR="00056A76" w:rsidRPr="00720AE5" w:rsidRDefault="00056A76" w:rsidP="00056A76">
      <w:pPr>
        <w:widowControl/>
        <w:jc w:val="left"/>
        <w:rPr>
          <w:rFonts w:ascii="HG丸ｺﾞｼｯｸM-PRO" w:eastAsia="HG丸ｺﾞｼｯｸM-PRO" w:hAnsi="HG丸ｺﾞｼｯｸM-PRO"/>
          <w:szCs w:val="21"/>
        </w:rPr>
      </w:pPr>
    </w:p>
    <w:tbl>
      <w:tblPr>
        <w:tblpPr w:leftFromText="142" w:rightFromText="142" w:vertAnchor="text" w:horzAnchor="margin" w:tblpY="-69"/>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403"/>
      </w:tblGrid>
      <w:tr w:rsidR="00720AE5" w:rsidRPr="00720AE5" w14:paraId="21C5C0A6" w14:textId="77777777" w:rsidTr="0072789D">
        <w:trPr>
          <w:trHeight w:val="55"/>
        </w:trPr>
        <w:tc>
          <w:tcPr>
            <w:tcW w:w="6091" w:type="dxa"/>
            <w:shd w:val="clear" w:color="auto" w:fill="D9D9D9"/>
            <w:vAlign w:val="center"/>
          </w:tcPr>
          <w:p w14:paraId="1A301CD7" w14:textId="2775BB8A" w:rsidR="00056A76" w:rsidRPr="00720AE5" w:rsidRDefault="00056A76" w:rsidP="0072789D">
            <w:pPr>
              <w:widowControl/>
              <w:jc w:val="cente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地域生活支援事業費等補助金：6,251千円</w:t>
            </w:r>
          </w:p>
          <w:p w14:paraId="42CF316E" w14:textId="77777777" w:rsidR="00056A76" w:rsidRPr="00720AE5" w:rsidRDefault="00056A76" w:rsidP="0072789D">
            <w:pPr>
              <w:widowControl/>
              <w:jc w:val="cente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（内訳）地域生活支援促進事業4,712千円</w:t>
            </w:r>
          </w:p>
          <w:p w14:paraId="21A8342F" w14:textId="1CD98277" w:rsidR="00056A76" w:rsidRPr="00720AE5" w:rsidRDefault="00056A76" w:rsidP="0072789D">
            <w:pPr>
              <w:widowControl/>
              <w:jc w:val="cente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地域生活支援事業1,539千円</w:t>
            </w:r>
          </w:p>
        </w:tc>
        <w:tc>
          <w:tcPr>
            <w:tcW w:w="2403" w:type="dxa"/>
            <w:shd w:val="clear" w:color="auto" w:fill="auto"/>
            <w:vAlign w:val="center"/>
          </w:tcPr>
          <w:p w14:paraId="4CE6C624" w14:textId="77777777" w:rsidR="00056A76" w:rsidRPr="00720AE5" w:rsidRDefault="00056A76" w:rsidP="0072789D">
            <w:pPr>
              <w:widowControl/>
              <w:jc w:val="cente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センター負担</w:t>
            </w:r>
          </w:p>
          <w:p w14:paraId="4C4C2F77" w14:textId="77777777" w:rsidR="00056A76" w:rsidRPr="00720AE5" w:rsidRDefault="00056A76" w:rsidP="0072789D">
            <w:pPr>
              <w:widowControl/>
              <w:jc w:val="center"/>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1,771千円</w:t>
            </w:r>
          </w:p>
        </w:tc>
      </w:tr>
    </w:tbl>
    <w:p w14:paraId="3A7C60AB" w14:textId="77777777" w:rsidR="00056A76" w:rsidRPr="00720AE5" w:rsidRDefault="00056A76" w:rsidP="00056A76">
      <w:pPr>
        <w:rPr>
          <w:rFonts w:ascii="HG丸ｺﾞｼｯｸM-PRO" w:eastAsia="HG丸ｺﾞｼｯｸM-PRO" w:hAnsi="HG丸ｺﾞｼｯｸM-PRO"/>
          <w:b/>
          <w:sz w:val="22"/>
          <w:szCs w:val="21"/>
        </w:rPr>
      </w:pPr>
    </w:p>
    <w:p w14:paraId="50955B15" w14:textId="77777777" w:rsidR="00056A76" w:rsidRPr="00720AE5" w:rsidRDefault="00056A76" w:rsidP="00056A76">
      <w:pPr>
        <w:rPr>
          <w:rFonts w:ascii="HG丸ｺﾞｼｯｸM-PRO" w:eastAsia="HG丸ｺﾞｼｯｸM-PRO" w:hAnsi="HG丸ｺﾞｼｯｸM-PRO"/>
          <w:b/>
          <w:sz w:val="22"/>
          <w:szCs w:val="21"/>
        </w:rPr>
      </w:pPr>
      <w:r w:rsidRPr="00720AE5">
        <w:rPr>
          <w:rFonts w:ascii="HG丸ｺﾞｼｯｸM-PRO" w:eastAsia="HG丸ｺﾞｼｯｸM-PRO" w:hAnsi="HG丸ｺﾞｼｯｸM-PRO" w:hint="eastAsia"/>
          <w:b/>
          <w:sz w:val="22"/>
          <w:szCs w:val="21"/>
        </w:rPr>
        <w:t>２．具体的な提案</w:t>
      </w:r>
    </w:p>
    <w:p w14:paraId="0CD4221A" w14:textId="77777777" w:rsidR="00056A76" w:rsidRPr="00720AE5" w:rsidRDefault="00056A76" w:rsidP="00056A76">
      <w:pPr>
        <w:widowControl/>
        <w:ind w:right="-1" w:firstLineChars="100" w:firstLine="210"/>
        <w:jc w:val="left"/>
        <w:rPr>
          <w:rFonts w:ascii="HG丸ｺﾞｼｯｸM-PRO" w:eastAsia="HG丸ｺﾞｼｯｸM-PRO" w:hAnsi="HG丸ｺﾞｼｯｸM-PRO"/>
          <w:szCs w:val="21"/>
        </w:rPr>
      </w:pPr>
    </w:p>
    <w:p w14:paraId="412D0162" w14:textId="77777777" w:rsidR="00056A76" w:rsidRPr="00720AE5" w:rsidRDefault="00056A76" w:rsidP="00056A76">
      <w:pPr>
        <w:widowControl/>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障害者就業・生活支援センターの運営に係る財源は十分ではなく、国から都道府県への交付についても近年非常に不安定である。障害者就業・生活支援センターは、障がい者の身近な地域において、関係機関の連携拠点として、就業面及び生活面での一体的な相談・支援を行うとともに、障がい者の就労支援の</w:t>
      </w:r>
      <w:r w:rsidRPr="00720AE5">
        <w:rPr>
          <w:rFonts w:ascii="HG丸ｺﾞｼｯｸM-PRO" w:eastAsia="HG丸ｺﾞｼｯｸM-PRO" w:hAnsi="HG丸ｺﾞｼｯｸM-PRO"/>
          <w:szCs w:val="21"/>
        </w:rPr>
        <w:t>セーフティーネットとしての役割</w:t>
      </w:r>
      <w:r w:rsidRPr="00720AE5">
        <w:rPr>
          <w:rFonts w:ascii="HG丸ｺﾞｼｯｸM-PRO" w:eastAsia="HG丸ｺﾞｼｯｸM-PRO" w:hAnsi="HG丸ｺﾞｼｯｸM-PRO" w:hint="eastAsia"/>
          <w:szCs w:val="21"/>
        </w:rPr>
        <w:t>も果たしており、</w:t>
      </w:r>
      <w:r w:rsidRPr="00720AE5">
        <w:rPr>
          <w:rFonts w:ascii="HG丸ｺﾞｼｯｸM-PRO" w:eastAsia="HG丸ｺﾞｼｯｸM-PRO" w:hAnsi="HG丸ｺﾞｼｯｸM-PRO"/>
          <w:szCs w:val="21"/>
        </w:rPr>
        <w:t>その役割・意義は障がい者の就労支援において不可欠</w:t>
      </w:r>
      <w:r w:rsidRPr="00720AE5">
        <w:rPr>
          <w:rFonts w:ascii="HG丸ｺﾞｼｯｸM-PRO" w:eastAsia="HG丸ｺﾞｼｯｸM-PRO" w:hAnsi="HG丸ｺﾞｼｯｸM-PRO" w:hint="eastAsia"/>
          <w:szCs w:val="21"/>
        </w:rPr>
        <w:t>な存在といえる。</w:t>
      </w:r>
    </w:p>
    <w:p w14:paraId="769AE071" w14:textId="77777777" w:rsidR="00056A76" w:rsidRPr="00720AE5" w:rsidRDefault="00056A76" w:rsidP="00056A76">
      <w:pPr>
        <w:widowControl/>
        <w:ind w:firstLineChars="100" w:firstLine="210"/>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szCs w:val="21"/>
        </w:rPr>
        <w:t>ついては、今後の</w:t>
      </w:r>
      <w:r w:rsidRPr="00720AE5">
        <w:rPr>
          <w:rFonts w:ascii="HG丸ｺﾞｼｯｸM-PRO" w:eastAsia="HG丸ｺﾞｼｯｸM-PRO" w:hAnsi="HG丸ｺﾞｼｯｸM-PRO"/>
          <w:szCs w:val="21"/>
        </w:rPr>
        <w:t>障害者総合支援法</w:t>
      </w:r>
      <w:r w:rsidRPr="00720AE5">
        <w:rPr>
          <w:rFonts w:ascii="HG丸ｺﾞｼｯｸM-PRO" w:eastAsia="HG丸ｺﾞｼｯｸM-PRO" w:hAnsi="HG丸ｺﾞｼｯｸM-PRO" w:hint="eastAsia"/>
          <w:szCs w:val="21"/>
        </w:rPr>
        <w:t>の改正にあたり、同法第78条に定められている都道府県の地域生活支援事業を改正し、</w:t>
      </w:r>
      <w:r w:rsidRPr="00720AE5">
        <w:rPr>
          <w:rFonts w:ascii="HG丸ｺﾞｼｯｸM-PRO" w:eastAsia="HG丸ｺﾞｼｯｸM-PRO" w:hAnsi="HG丸ｺﾞｼｯｸM-PRO" w:hint="eastAsia"/>
          <w:b/>
          <w:szCs w:val="21"/>
        </w:rPr>
        <w:t>障害者就業・生活支援センターの設置運営を現状の任意事業としての位置付けから、都道府県が実施する必須事業として位置付けされたい。加えて、確実な事業実施のため安定的な運営財源を確保されたい。</w:t>
      </w:r>
      <w:r w:rsidRPr="00720AE5">
        <w:rPr>
          <w:rFonts w:ascii="HG丸ｺﾞｼｯｸM-PRO" w:eastAsia="HG丸ｺﾞｼｯｸM-PRO" w:hAnsi="HG丸ｺﾞｼｯｸM-PRO" w:hint="eastAsia"/>
          <w:szCs w:val="21"/>
        </w:rPr>
        <w:t>これらの実現により、生活支援等事業による安定的な支援が障害者就業・生活支援センターで実施可能となり、障がい者の一般就労の促進および就業面・生活面で一体的かつ総合的な支援による就労定着が期待できる。</w:t>
      </w:r>
    </w:p>
    <w:p w14:paraId="2EA15912"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7EE2D17D"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5E8BB353" w14:textId="77777777" w:rsidR="00056A76" w:rsidRPr="00720AE5" w:rsidRDefault="00056A76" w:rsidP="00446222">
      <w:pPr>
        <w:widowControl/>
        <w:ind w:leftChars="200" w:left="630" w:hangingChars="100" w:hanging="210"/>
        <w:jc w:val="left"/>
        <w:rPr>
          <w:rFonts w:ascii="HG丸ｺﾞｼｯｸM-PRO" w:eastAsia="HG丸ｺﾞｼｯｸM-PRO" w:hAnsi="HG丸ｺﾞｼｯｸM-PRO" w:cs="Wingdings"/>
          <w:kern w:val="0"/>
          <w:szCs w:val="21"/>
        </w:rPr>
      </w:pPr>
    </w:p>
    <w:p w14:paraId="2475BF40" w14:textId="77777777" w:rsidR="00BB602D" w:rsidRPr="00720AE5" w:rsidRDefault="00BB602D" w:rsidP="00BB602D">
      <w:pPr>
        <w:spacing w:line="220" w:lineRule="exact"/>
        <w:rPr>
          <w:rFonts w:ascii="ＭＳ ゴシック" w:eastAsia="ＭＳ ゴシック" w:hAnsi="ＭＳ ゴシック"/>
          <w:sz w:val="48"/>
          <w:szCs w:val="48"/>
        </w:rPr>
      </w:pPr>
      <w:r w:rsidRPr="00720AE5">
        <w:rPr>
          <w:noProof/>
        </w:rPr>
        <mc:AlternateContent>
          <mc:Choice Requires="wps">
            <w:drawing>
              <wp:anchor distT="0" distB="0" distL="114300" distR="114300" simplePos="0" relativeHeight="251683840" behindDoc="0" locked="0" layoutInCell="1" allowOverlap="1" wp14:anchorId="04FE491C" wp14:editId="2A475EF6">
                <wp:simplePos x="0" y="0"/>
                <wp:positionH relativeFrom="column">
                  <wp:posOffset>1815465</wp:posOffset>
                </wp:positionH>
                <wp:positionV relativeFrom="paragraph">
                  <wp:posOffset>-527050</wp:posOffset>
                </wp:positionV>
                <wp:extent cx="1333500" cy="495300"/>
                <wp:effectExtent l="0" t="0" r="0" b="0"/>
                <wp:wrapNone/>
                <wp:docPr id="4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95300"/>
                        </a:xfrm>
                        <a:prstGeom prst="rect">
                          <a:avLst/>
                        </a:prstGeom>
                        <a:solidFill>
                          <a:sysClr val="window" lastClr="FFFFFF"/>
                        </a:solidFill>
                        <a:ln w="6350">
                          <a:noFill/>
                        </a:ln>
                        <a:effectLst/>
                      </wps:spPr>
                      <wps:txbx>
                        <w:txbxContent>
                          <w:p w14:paraId="6C5943FB" w14:textId="77777777" w:rsidR="00423DDD" w:rsidRPr="008C4973" w:rsidRDefault="00423DDD" w:rsidP="00BB602D">
                            <w:pPr>
                              <w:rPr>
                                <w:rFonts w:ascii="HGPｺﾞｼｯｸM" w:eastAsia="HGPｺﾞｼｯｸM" w:hAnsi="游ゴシック Light"/>
                                <w:b/>
                                <w:sz w:val="24"/>
                                <w:szCs w:val="24"/>
                              </w:rPr>
                            </w:pPr>
                          </w:p>
                          <w:p w14:paraId="3791EB05" w14:textId="77777777" w:rsidR="00423DDD" w:rsidRPr="008C4973" w:rsidRDefault="00423DDD" w:rsidP="00BB602D">
                            <w:pPr>
                              <w:rPr>
                                <w:rFonts w:ascii="HGPｺﾞｼｯｸM" w:eastAsia="HGPｺﾞｼｯｸM" w:hAnsi="游ゴシック Light"/>
                                <w:b/>
                                <w:sz w:val="24"/>
                                <w:szCs w:val="24"/>
                              </w:rPr>
                            </w:pPr>
                          </w:p>
                          <w:p w14:paraId="73F1FBF3" w14:textId="77777777" w:rsidR="00423DDD" w:rsidRDefault="00423DDD" w:rsidP="00BB60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E491C" id="_x0000_s1046" type="#_x0000_t202" style="position:absolute;left:0;text-align:left;margin-left:142.95pt;margin-top:-41.5pt;width:10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" fillcolor="window" stroked="f" strokeweight=".5pt">
                <v:path arrowok="t"/>
                <v:textbox>
                  <w:txbxContent>
                    <w:p w14:paraId="6C5943FB" w14:textId="77777777" w:rsidR="00423DDD" w:rsidRPr="008C4973" w:rsidRDefault="00423DDD" w:rsidP="00BB602D">
                      <w:pPr>
                        <w:rPr>
                          <w:rFonts w:ascii="HGPｺﾞｼｯｸM" w:eastAsia="HGPｺﾞｼｯｸM" w:hAnsi="游ゴシック Light"/>
                          <w:b/>
                          <w:sz w:val="24"/>
                          <w:szCs w:val="24"/>
                        </w:rPr>
                      </w:pPr>
                    </w:p>
                    <w:p w14:paraId="3791EB05" w14:textId="77777777" w:rsidR="00423DDD" w:rsidRPr="008C4973" w:rsidRDefault="00423DDD" w:rsidP="00BB602D">
                      <w:pPr>
                        <w:rPr>
                          <w:rFonts w:ascii="HGPｺﾞｼｯｸM" w:eastAsia="HGPｺﾞｼｯｸM" w:hAnsi="游ゴシック Light"/>
                          <w:b/>
                          <w:sz w:val="24"/>
                          <w:szCs w:val="24"/>
                        </w:rPr>
                      </w:pPr>
                    </w:p>
                    <w:p w14:paraId="73F1FBF3" w14:textId="77777777" w:rsidR="00423DDD" w:rsidRDefault="00423DDD" w:rsidP="00BB602D"/>
                  </w:txbxContent>
                </v:textbox>
              </v:shape>
            </w:pict>
          </mc:Fallback>
        </mc:AlternateContent>
      </w:r>
    </w:p>
    <w:p w14:paraId="5436CF71" w14:textId="77777777" w:rsidR="00BB602D" w:rsidRPr="00720AE5" w:rsidRDefault="00BB602D" w:rsidP="00BB602D">
      <w:pPr>
        <w:rPr>
          <w:rFonts w:ascii="HG丸ｺﾞｼｯｸM-PRO" w:eastAsia="HG丸ｺﾞｼｯｸM-PRO" w:hAnsi="HG丸ｺﾞｼｯｸM-PRO"/>
          <w:szCs w:val="21"/>
        </w:rPr>
      </w:pPr>
      <w:r w:rsidRPr="00720AE5">
        <w:rPr>
          <w:rFonts w:ascii="HG丸ｺﾞｼｯｸM-PRO" w:eastAsia="HG丸ｺﾞｼｯｸM-PRO" w:hAnsi="HG丸ｺﾞｼｯｸM-PRO"/>
          <w:noProof/>
        </w:rPr>
        <mc:AlternateContent>
          <mc:Choice Requires="wps">
            <w:drawing>
              <wp:inline distT="0" distB="0" distL="0" distR="0" wp14:anchorId="0F12C828" wp14:editId="5E955044">
                <wp:extent cx="5443200" cy="342900"/>
                <wp:effectExtent l="0" t="0" r="24765" b="19050"/>
                <wp:docPr id="22" name="正方形/長方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3200" cy="342900"/>
                        </a:xfrm>
                        <a:prstGeom prst="rect">
                          <a:avLst/>
                        </a:prstGeom>
                        <a:solidFill>
                          <a:srgbClr val="000000"/>
                        </a:solidFill>
                        <a:ln w="25400">
                          <a:solidFill>
                            <a:srgbClr val="000000"/>
                          </a:solidFill>
                          <a:miter lim="800000"/>
                          <a:headEnd/>
                          <a:tailEnd/>
                        </a:ln>
                      </wps:spPr>
                      <wps:txbx>
                        <w:txbxContent>
                          <w:p w14:paraId="44D7041F" w14:textId="77777777" w:rsidR="00423DDD" w:rsidRPr="00E002D9" w:rsidRDefault="00423DDD" w:rsidP="00BB602D">
                            <w:pPr>
                              <w:spacing w:line="300" w:lineRule="exact"/>
                              <w:rPr>
                                <w:rFonts w:ascii="Meiryo UI" w:eastAsia="Meiryo UI" w:hAnsi="Meiryo UI"/>
                                <w:b/>
                                <w:sz w:val="26"/>
                                <w:szCs w:val="26"/>
                              </w:rPr>
                            </w:pPr>
                            <w:r>
                              <w:rPr>
                                <w:rFonts w:ascii="Meiryo UI" w:eastAsia="Meiryo UI" w:hAnsi="Meiryo UI" w:hint="eastAsia"/>
                                <w:b/>
                                <w:sz w:val="26"/>
                                <w:szCs w:val="26"/>
                              </w:rPr>
                              <w:t>７</w:t>
                            </w:r>
                            <w:r w:rsidRPr="00E002D9">
                              <w:rPr>
                                <w:rFonts w:ascii="Meiryo UI" w:eastAsia="Meiryo UI" w:hAnsi="Meiryo UI" w:hint="eastAsia"/>
                                <w:b/>
                                <w:sz w:val="26"/>
                                <w:szCs w:val="26"/>
                              </w:rPr>
                              <w:t>．精神科病院</w:t>
                            </w:r>
                            <w:r w:rsidRPr="005B6154">
                              <w:rPr>
                                <w:rFonts w:ascii="Meiryo UI" w:eastAsia="Meiryo UI" w:hAnsi="Meiryo UI" w:hint="eastAsia"/>
                                <w:b/>
                                <w:color w:val="FFFFFF"/>
                                <w:sz w:val="26"/>
                                <w:szCs w:val="26"/>
                              </w:rPr>
                              <w:t>や入所施設か</w:t>
                            </w:r>
                            <w:r w:rsidRPr="00E002D9">
                              <w:rPr>
                                <w:rFonts w:ascii="Meiryo UI" w:eastAsia="Meiryo UI" w:hAnsi="Meiryo UI" w:hint="eastAsia"/>
                                <w:b/>
                                <w:sz w:val="26"/>
                                <w:szCs w:val="26"/>
                              </w:rPr>
                              <w:t>らの地域生活への移行について</w:t>
                            </w:r>
                          </w:p>
                          <w:p w14:paraId="07C5DF8C" w14:textId="77777777" w:rsidR="00423DDD" w:rsidRPr="005B6154" w:rsidRDefault="00423DDD" w:rsidP="00BB602D">
                            <w:pPr>
                              <w:spacing w:line="300" w:lineRule="exact"/>
                              <w:rPr>
                                <w:rFonts w:ascii="Meiryo UI" w:eastAsia="Meiryo UI" w:hAnsi="Meiryo UI"/>
                                <w:b/>
                                <w:sz w:val="26"/>
                                <w:szCs w:val="26"/>
                                <w:shd w:val="clear" w:color="auto" w:fill="00B0F0"/>
                              </w:rPr>
                            </w:pPr>
                          </w:p>
                          <w:p w14:paraId="4D1DBFDF" w14:textId="77777777" w:rsidR="00423DDD" w:rsidRDefault="00423DDD" w:rsidP="00BB602D"/>
                        </w:txbxContent>
                      </wps:txbx>
                      <wps:bodyPr rot="0" vert="horz" wrap="square" lIns="91440" tIns="45720" rIns="91440" bIns="45720" anchor="ctr" anchorCtr="0" upright="1">
                        <a:noAutofit/>
                      </wps:bodyPr>
                    </wps:wsp>
                  </a:graphicData>
                </a:graphic>
              </wp:inline>
            </w:drawing>
          </mc:Choice>
          <mc:Fallback>
            <w:pict>
              <v:rect w14:anchorId="0F12C828" id="_x0000_s1047" style="width:428.6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" fillcolor="black" strokeweight="2pt">
                <v:path arrowok="t"/>
                <v:textbox>
                  <w:txbxContent>
                    <w:p w14:paraId="44D7041F" w14:textId="77777777" w:rsidR="00423DDD" w:rsidRPr="00E002D9" w:rsidRDefault="00423DDD" w:rsidP="00BB602D">
                      <w:pPr>
                        <w:spacing w:line="300" w:lineRule="exact"/>
                        <w:rPr>
                          <w:rFonts w:ascii="Meiryo UI" w:eastAsia="Meiryo UI" w:hAnsi="Meiryo UI"/>
                          <w:b/>
                          <w:sz w:val="26"/>
                          <w:szCs w:val="26"/>
                        </w:rPr>
                      </w:pPr>
                      <w:r>
                        <w:rPr>
                          <w:rFonts w:ascii="Meiryo UI" w:eastAsia="Meiryo UI" w:hAnsi="Meiryo UI" w:hint="eastAsia"/>
                          <w:b/>
                          <w:sz w:val="26"/>
                          <w:szCs w:val="26"/>
                        </w:rPr>
                        <w:t>７</w:t>
                      </w:r>
                      <w:r w:rsidRPr="00E002D9">
                        <w:rPr>
                          <w:rFonts w:ascii="Meiryo UI" w:eastAsia="Meiryo UI" w:hAnsi="Meiryo UI" w:hint="eastAsia"/>
                          <w:b/>
                          <w:sz w:val="26"/>
                          <w:szCs w:val="26"/>
                        </w:rPr>
                        <w:t>．精神科病院</w:t>
                      </w:r>
                      <w:r w:rsidRPr="005B6154">
                        <w:rPr>
                          <w:rFonts w:ascii="Meiryo UI" w:eastAsia="Meiryo UI" w:hAnsi="Meiryo UI" w:hint="eastAsia"/>
                          <w:b/>
                          <w:color w:val="FFFFFF"/>
                          <w:sz w:val="26"/>
                          <w:szCs w:val="26"/>
                        </w:rPr>
                        <w:t>や入所施設か</w:t>
                      </w:r>
                      <w:r w:rsidRPr="00E002D9">
                        <w:rPr>
                          <w:rFonts w:ascii="Meiryo UI" w:eastAsia="Meiryo UI" w:hAnsi="Meiryo UI" w:hint="eastAsia"/>
                          <w:b/>
                          <w:sz w:val="26"/>
                          <w:szCs w:val="26"/>
                        </w:rPr>
                        <w:t>らの地域生活への移行について</w:t>
                      </w:r>
                    </w:p>
                    <w:p w14:paraId="07C5DF8C" w14:textId="77777777" w:rsidR="00423DDD" w:rsidRPr="005B6154" w:rsidRDefault="00423DDD" w:rsidP="00BB602D">
                      <w:pPr>
                        <w:spacing w:line="300" w:lineRule="exact"/>
                        <w:rPr>
                          <w:rFonts w:ascii="Meiryo UI" w:eastAsia="Meiryo UI" w:hAnsi="Meiryo UI"/>
                          <w:b/>
                          <w:sz w:val="26"/>
                          <w:szCs w:val="26"/>
                          <w:shd w:val="clear" w:color="auto" w:fill="00B0F0"/>
                        </w:rPr>
                      </w:pPr>
                    </w:p>
                    <w:p w14:paraId="4D1DBFDF" w14:textId="77777777" w:rsidR="00423DDD" w:rsidRDefault="00423DDD" w:rsidP="00BB602D"/>
                  </w:txbxContent>
                </v:textbox>
                <w10:anchorlock/>
              </v:rect>
            </w:pict>
          </mc:Fallback>
        </mc:AlternateContent>
      </w:r>
      <w:r w:rsidRPr="00720AE5">
        <w:rPr>
          <w:rFonts w:ascii="HG丸ｺﾞｼｯｸM-PRO" w:eastAsia="HG丸ｺﾞｼｯｸM-PRO" w:hAnsi="HG丸ｺﾞｼｯｸM-PRO"/>
          <w:noProof/>
          <w:szCs w:val="21"/>
          <w:shd w:val="clear" w:color="auto" w:fill="F7CAAC"/>
        </w:rPr>
        <mc:AlternateContent>
          <mc:Choice Requires="wps">
            <w:drawing>
              <wp:inline distT="0" distB="0" distL="0" distR="0" wp14:anchorId="21352137" wp14:editId="0E47ECA9">
                <wp:extent cx="5442585" cy="568800"/>
                <wp:effectExtent l="0" t="0" r="24765" b="22225"/>
                <wp:docPr id="23" name="正方形/長方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2585" cy="568800"/>
                        </a:xfrm>
                        <a:prstGeom prst="rect">
                          <a:avLst/>
                        </a:prstGeom>
                        <a:solidFill>
                          <a:srgbClr val="F4B083"/>
                        </a:solidFill>
                        <a:ln w="19050">
                          <a:solidFill>
                            <a:srgbClr val="C00000"/>
                          </a:solidFill>
                          <a:miter lim="800000"/>
                          <a:headEnd/>
                          <a:tailEnd/>
                        </a:ln>
                      </wps:spPr>
                      <wps:txbx>
                        <w:txbxContent>
                          <w:p w14:paraId="5C97862F" w14:textId="77777777" w:rsidR="00423DDD" w:rsidRPr="00A85516" w:rsidRDefault="00423DDD" w:rsidP="00BB602D">
                            <w:pPr>
                              <w:ind w:left="210" w:hangingChars="100" w:hanging="210"/>
                              <w:rPr>
                                <w:rFonts w:ascii="ＭＳ 明朝" w:hAnsi="ＭＳ 明朝"/>
                                <w:szCs w:val="21"/>
                              </w:rPr>
                            </w:pPr>
                            <w:r w:rsidRPr="00A85516">
                              <w:rPr>
                                <w:rFonts w:ascii="ＭＳ 明朝" w:hAnsi="ＭＳ 明朝" w:cs="Meiryo UI" w:hint="eastAsia"/>
                                <w:szCs w:val="21"/>
                              </w:rPr>
                              <w:t>〇</w:t>
                            </w:r>
                            <w:r w:rsidRPr="00A85516">
                              <w:rPr>
                                <w:rFonts w:ascii="HG丸ｺﾞｼｯｸM-PRO" w:eastAsia="HG丸ｺﾞｼｯｸM-PRO" w:hAnsi="HG丸ｺﾞｼｯｸM-PRO" w:cs="Meiryo UI" w:hint="eastAsia"/>
                                <w:szCs w:val="21"/>
                              </w:rPr>
                              <w:t xml:space="preserve"> </w:t>
                            </w:r>
                            <w:r w:rsidRPr="00A85516">
                              <w:rPr>
                                <w:rFonts w:ascii="HG丸ｺﾞｼｯｸM-PRO" w:eastAsia="HG丸ｺﾞｼｯｸM-PRO" w:hAnsi="HG丸ｺﾞｼｯｸM-PRO" w:hint="eastAsia"/>
                                <w:szCs w:val="21"/>
                              </w:rPr>
                              <w:t>長期入院精神障がい者や長期施設入所者の地域移行を進めるため</w:t>
                            </w:r>
                            <w:r w:rsidRPr="00A85516">
                              <w:rPr>
                                <w:rFonts w:ascii="HG丸ｺﾞｼｯｸM-PRO" w:eastAsia="HG丸ｺﾞｼｯｸM-PRO" w:hAnsi="HG丸ｺﾞｼｯｸM-PRO" w:cs="Meiryo UI" w:hint="eastAsia"/>
                                <w:b/>
                                <w:szCs w:val="21"/>
                                <w:u w:val="single"/>
                              </w:rPr>
                              <w:t>地域移行</w:t>
                            </w:r>
                            <w:r w:rsidRPr="00A85516">
                              <w:rPr>
                                <w:rFonts w:ascii="HG丸ｺﾞｼｯｸM-PRO" w:eastAsia="HG丸ｺﾞｼｯｸM-PRO" w:hAnsi="HG丸ｺﾞｼｯｸM-PRO" w:cs="Meiryo UI"/>
                                <w:b/>
                                <w:szCs w:val="21"/>
                                <w:u w:val="single"/>
                              </w:rPr>
                              <w:t>支援</w:t>
                            </w:r>
                            <w:r w:rsidRPr="00A85516">
                              <w:rPr>
                                <w:rFonts w:ascii="HG丸ｺﾞｼｯｸM-PRO" w:eastAsia="HG丸ｺﾞｼｯｸM-PRO" w:hAnsi="HG丸ｺﾞｼｯｸM-PRO" w:cs="Meiryo UI" w:hint="eastAsia"/>
                                <w:b/>
                                <w:szCs w:val="21"/>
                                <w:u w:val="single"/>
                              </w:rPr>
                              <w:t>に</w:t>
                            </w:r>
                            <w:r w:rsidRPr="00A85516">
                              <w:rPr>
                                <w:rFonts w:ascii="HG丸ｺﾞｼｯｸM-PRO" w:eastAsia="HG丸ｺﾞｼｯｸM-PRO" w:hAnsi="HG丸ｺﾞｼｯｸM-PRO" w:cs="Meiryo UI"/>
                                <w:b/>
                                <w:szCs w:val="21"/>
                                <w:u w:val="single"/>
                              </w:rPr>
                              <w:t>係る制度の改善</w:t>
                            </w:r>
                            <w:r w:rsidRPr="00A85516">
                              <w:rPr>
                                <w:rFonts w:ascii="HG丸ｺﾞｼｯｸM-PRO" w:eastAsia="HG丸ｺﾞｼｯｸM-PRO" w:hAnsi="HG丸ｺﾞｼｯｸM-PRO" w:cs="Meiryo UI" w:hint="eastAsia"/>
                                <w:szCs w:val="21"/>
                              </w:rPr>
                              <w:t>を図ること</w:t>
                            </w:r>
                          </w:p>
                        </w:txbxContent>
                      </wps:txbx>
                      <wps:bodyPr rot="0" vert="horz" wrap="square" lIns="91440" tIns="45720" rIns="91440" bIns="45720" anchor="t" anchorCtr="0" upright="1">
                        <a:noAutofit/>
                      </wps:bodyPr>
                    </wps:wsp>
                  </a:graphicData>
                </a:graphic>
              </wp:inline>
            </w:drawing>
          </mc:Choice>
          <mc:Fallback>
            <w:pict>
              <v:rect w14:anchorId="21352137" id="正方形/長方形 174" o:spid="_x0000_s1048" style="width:428.55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" fillcolor="#f4b083" strokecolor="#c00000" strokeweight="1.5pt">
                <v:path arrowok="t"/>
                <v:textbox>
                  <w:txbxContent>
                    <w:p w14:paraId="5C97862F" w14:textId="77777777" w:rsidR="00423DDD" w:rsidRPr="00A85516" w:rsidRDefault="00423DDD" w:rsidP="00BB602D">
                      <w:pPr>
                        <w:ind w:left="210" w:hangingChars="100" w:hanging="210"/>
                        <w:rPr>
                          <w:rFonts w:ascii="ＭＳ 明朝" w:hAnsi="ＭＳ 明朝"/>
                          <w:szCs w:val="21"/>
                        </w:rPr>
                      </w:pPr>
                      <w:r w:rsidRPr="00A85516">
                        <w:rPr>
                          <w:rFonts w:ascii="ＭＳ 明朝" w:hAnsi="ＭＳ 明朝" w:cs="Meiryo UI" w:hint="eastAsia"/>
                          <w:szCs w:val="21"/>
                        </w:rPr>
                        <w:t>〇</w:t>
                      </w:r>
                      <w:r w:rsidRPr="00A85516">
                        <w:rPr>
                          <w:rFonts w:ascii="HG丸ｺﾞｼｯｸM-PRO" w:eastAsia="HG丸ｺﾞｼｯｸM-PRO" w:hAnsi="HG丸ｺﾞｼｯｸM-PRO" w:cs="Meiryo UI" w:hint="eastAsia"/>
                          <w:szCs w:val="21"/>
                        </w:rPr>
                        <w:t xml:space="preserve"> </w:t>
                      </w:r>
                      <w:r w:rsidRPr="00A85516">
                        <w:rPr>
                          <w:rFonts w:ascii="HG丸ｺﾞｼｯｸM-PRO" w:eastAsia="HG丸ｺﾞｼｯｸM-PRO" w:hAnsi="HG丸ｺﾞｼｯｸM-PRO" w:hint="eastAsia"/>
                          <w:szCs w:val="21"/>
                        </w:rPr>
                        <w:t>長期入院精神障がい者や長期施設入所者の地域移行を進めるため</w:t>
                      </w:r>
                      <w:r w:rsidRPr="00A85516">
                        <w:rPr>
                          <w:rFonts w:ascii="HG丸ｺﾞｼｯｸM-PRO" w:eastAsia="HG丸ｺﾞｼｯｸM-PRO" w:hAnsi="HG丸ｺﾞｼｯｸM-PRO" w:cs="Meiryo UI" w:hint="eastAsia"/>
                          <w:b/>
                          <w:szCs w:val="21"/>
                          <w:u w:val="single"/>
                        </w:rPr>
                        <w:t>地域移行</w:t>
                      </w:r>
                      <w:r w:rsidRPr="00A85516">
                        <w:rPr>
                          <w:rFonts w:ascii="HG丸ｺﾞｼｯｸM-PRO" w:eastAsia="HG丸ｺﾞｼｯｸM-PRO" w:hAnsi="HG丸ｺﾞｼｯｸM-PRO" w:cs="Meiryo UI"/>
                          <w:b/>
                          <w:szCs w:val="21"/>
                          <w:u w:val="single"/>
                        </w:rPr>
                        <w:t>支援</w:t>
                      </w:r>
                      <w:r w:rsidRPr="00A85516">
                        <w:rPr>
                          <w:rFonts w:ascii="HG丸ｺﾞｼｯｸM-PRO" w:eastAsia="HG丸ｺﾞｼｯｸM-PRO" w:hAnsi="HG丸ｺﾞｼｯｸM-PRO" w:cs="Meiryo UI" w:hint="eastAsia"/>
                          <w:b/>
                          <w:szCs w:val="21"/>
                          <w:u w:val="single"/>
                        </w:rPr>
                        <w:t>に</w:t>
                      </w:r>
                      <w:r w:rsidRPr="00A85516">
                        <w:rPr>
                          <w:rFonts w:ascii="HG丸ｺﾞｼｯｸM-PRO" w:eastAsia="HG丸ｺﾞｼｯｸM-PRO" w:hAnsi="HG丸ｺﾞｼｯｸM-PRO" w:cs="Meiryo UI"/>
                          <w:b/>
                          <w:szCs w:val="21"/>
                          <w:u w:val="single"/>
                        </w:rPr>
                        <w:t>係る制度の改善</w:t>
                      </w:r>
                      <w:r w:rsidRPr="00A85516">
                        <w:rPr>
                          <w:rFonts w:ascii="HG丸ｺﾞｼｯｸM-PRO" w:eastAsia="HG丸ｺﾞｼｯｸM-PRO" w:hAnsi="HG丸ｺﾞｼｯｸM-PRO" w:cs="Meiryo UI" w:hint="eastAsia"/>
                          <w:szCs w:val="21"/>
                        </w:rPr>
                        <w:t>を図ること</w:t>
                      </w:r>
                    </w:p>
                  </w:txbxContent>
                </v:textbox>
                <w10:anchorlock/>
              </v:rect>
            </w:pict>
          </mc:Fallback>
        </mc:AlternateContent>
      </w:r>
    </w:p>
    <w:p w14:paraId="55C1100B" w14:textId="77777777" w:rsidR="00BB602D" w:rsidRPr="00720AE5" w:rsidRDefault="00BB602D" w:rsidP="00BB602D">
      <w:pPr>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１．現状分析</w:t>
      </w:r>
    </w:p>
    <w:p w14:paraId="6A9168B6" w14:textId="77777777" w:rsidR="00BB602D" w:rsidRPr="00720AE5" w:rsidRDefault="00BB602D" w:rsidP="00BB602D">
      <w:pPr>
        <w:ind w:firstLineChars="200" w:firstLine="422"/>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地域移行支援サービスについて</w:t>
      </w:r>
    </w:p>
    <w:p w14:paraId="676AEB7A" w14:textId="77777777" w:rsidR="00BB602D" w:rsidRPr="00720AE5" w:rsidRDefault="00BB602D" w:rsidP="00BB602D">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精神科病院や入所施設からの地域移行にあたり、地域移行支援サービスを利用するためには本人からの申請が必要であるが、入院、入所期間が長期になればなるほど退院、退所をイメージすることができないため、サービス利用に至るまでの退院、退所意欲を高めるための働きかけに相当な時間を要し、場合によっては年単位の場合もある。</w:t>
      </w:r>
    </w:p>
    <w:p w14:paraId="0BD88D9A" w14:textId="77777777" w:rsidR="00BB602D" w:rsidRPr="00720AE5" w:rsidRDefault="00BB602D" w:rsidP="00BB602D">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退院、退所意欲の喚起には「地域生活の体験」や「外出体験（体験宿泊を含む）」などが有効であるが、現状では、サービス利用に至るまでの働きかけ（支給決定前の働きかけ）が報酬上評価されていないため、事業所がその費用を持ち出している状況にある。</w:t>
      </w:r>
    </w:p>
    <w:p w14:paraId="0DBCFE1A" w14:textId="77777777" w:rsidR="00BB602D" w:rsidRPr="00720AE5" w:rsidRDefault="00BB602D" w:rsidP="00BB602D">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また、患者、施設入所者が市町村域を越えて入院していることから、地域の相談支援事業所が、遠方の精神科病院や入所施設に働きかけを行うこともあり、患者、施設入所者の面談や移動だけでも半日以上を費やす場合もある。とりわけ、支援の開始段階では、本人との関係構築のために面談回数が月２回を超えることも多く、制度上、地域移行支援の利用を開始した月に初期加算５００単位、退院・退所月以外で月６日以上面接・同行による支援を行った場合に月ごとに５００単位の集中支援加算があるが、実態に見合っていないという声が多数あがっている。</w:t>
      </w:r>
    </w:p>
    <w:p w14:paraId="266CE4EB" w14:textId="77777777" w:rsidR="00BB602D" w:rsidRPr="00720AE5" w:rsidRDefault="00BB602D" w:rsidP="00BB602D">
      <w:pPr>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さらには、地域移行支援サービスを開始した後も、本人の気持ちの揺れや状態の変化などがあり、必ずしも６か月で支援が完結しない場合がある。制度上、支給決定の期間延長は認められているものの、市町村の審査会における審議を経る必要性があるなど、相談支援事業所の事務的負担が大きく、サービス自体の利用を見送るケースも多い。</w:t>
      </w:r>
    </w:p>
    <w:p w14:paraId="3A96CB10"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45F8E76C"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78D3066D"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52AA8EE3"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74388E14"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38AF7985"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3ED5BEA8"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28FFF69E"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7EA4DF17"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160F7171"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697FA7BB"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p w14:paraId="6152AD2A" w14:textId="77777777" w:rsidR="00993A5D" w:rsidRPr="00720AE5" w:rsidRDefault="00993A5D" w:rsidP="00BB602D">
      <w:pPr>
        <w:spacing w:line="320" w:lineRule="exact"/>
        <w:ind w:firstLineChars="300" w:firstLine="630"/>
        <w:rPr>
          <w:rFonts w:ascii="HG丸ｺﾞｼｯｸM-PRO" w:eastAsia="HG丸ｺﾞｼｯｸM-PRO" w:hAnsi="HG丸ｺﾞｼｯｸM-PRO"/>
          <w:szCs w:val="21"/>
        </w:rPr>
      </w:pPr>
    </w:p>
    <w:tbl>
      <w:tblPr>
        <w:tblStyle w:val="af"/>
        <w:tblpPr w:leftFromText="142" w:rightFromText="142" w:vertAnchor="page" w:horzAnchor="margin" w:tblpY="3152"/>
        <w:tblW w:w="0" w:type="auto"/>
        <w:tblLook w:val="04A0" w:firstRow="1" w:lastRow="0" w:firstColumn="1" w:lastColumn="0" w:noHBand="0" w:noVBand="1"/>
      </w:tblPr>
      <w:tblGrid>
        <w:gridCol w:w="2123"/>
        <w:gridCol w:w="2123"/>
        <w:gridCol w:w="2124"/>
        <w:gridCol w:w="2124"/>
      </w:tblGrid>
      <w:tr w:rsidR="00111B9B" w14:paraId="4BCDFACD" w14:textId="77777777" w:rsidTr="006A5E2E">
        <w:tc>
          <w:tcPr>
            <w:tcW w:w="2123" w:type="dxa"/>
            <w:tcBorders>
              <w:top w:val="single" w:sz="4" w:space="0" w:color="FFFFFF" w:themeColor="background1"/>
              <w:left w:val="single" w:sz="4" w:space="0" w:color="FFFFFF" w:themeColor="background1"/>
            </w:tcBorders>
          </w:tcPr>
          <w:p w14:paraId="4029AECB" w14:textId="77777777" w:rsidR="00111B9B" w:rsidRPr="00111B9B" w:rsidRDefault="00111B9B" w:rsidP="006A5E2E">
            <w:pPr>
              <w:rPr>
                <w:rFonts w:ascii="HG丸ｺﾞｼｯｸM-PRO" w:eastAsia="HG丸ｺﾞｼｯｸM-PRO" w:hAnsi="HG丸ｺﾞｼｯｸM-PRO"/>
              </w:rPr>
            </w:pPr>
            <w:bookmarkStart w:id="1" w:name="OLE_LINK1"/>
          </w:p>
        </w:tc>
        <w:tc>
          <w:tcPr>
            <w:tcW w:w="2123" w:type="dxa"/>
          </w:tcPr>
          <w:p w14:paraId="1A237D89"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医療機関数</w:t>
            </w:r>
          </w:p>
        </w:tc>
        <w:tc>
          <w:tcPr>
            <w:tcW w:w="2124" w:type="dxa"/>
          </w:tcPr>
          <w:p w14:paraId="5E93B7CD"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確定病床数</w:t>
            </w:r>
          </w:p>
        </w:tc>
        <w:tc>
          <w:tcPr>
            <w:tcW w:w="2124" w:type="dxa"/>
          </w:tcPr>
          <w:p w14:paraId="63FF14CD"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在院患者数</w:t>
            </w:r>
          </w:p>
        </w:tc>
      </w:tr>
      <w:tr w:rsidR="00111B9B" w14:paraId="69376480" w14:textId="77777777" w:rsidTr="006A5E2E">
        <w:tc>
          <w:tcPr>
            <w:tcW w:w="2123" w:type="dxa"/>
          </w:tcPr>
          <w:p w14:paraId="381B6DC1" w14:textId="77777777" w:rsidR="00111B9B" w:rsidRPr="00111B9B" w:rsidRDefault="00111B9B" w:rsidP="006A5E2E">
            <w:pPr>
              <w:jc w:val="left"/>
              <w:rPr>
                <w:rFonts w:ascii="HG丸ｺﾞｼｯｸM-PRO" w:eastAsia="HG丸ｺﾞｼｯｸM-PRO" w:hAnsi="HG丸ｺﾞｼｯｸM-PRO"/>
              </w:rPr>
            </w:pPr>
            <w:r w:rsidRPr="00111B9B">
              <w:rPr>
                <w:rFonts w:ascii="HG丸ｺﾞｼｯｸM-PRO" w:eastAsia="HG丸ｺﾞｼｯｸM-PRO" w:hAnsi="HG丸ｺﾞｼｯｸM-PRO" w:hint="eastAsia"/>
              </w:rPr>
              <w:t>政令市除く府域</w:t>
            </w:r>
          </w:p>
        </w:tc>
        <w:tc>
          <w:tcPr>
            <w:tcW w:w="2123" w:type="dxa"/>
          </w:tcPr>
          <w:p w14:paraId="0F4E5271"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49</w:t>
            </w:r>
          </w:p>
        </w:tc>
        <w:tc>
          <w:tcPr>
            <w:tcW w:w="2124" w:type="dxa"/>
          </w:tcPr>
          <w:p w14:paraId="4ABD7DE9"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15,072</w:t>
            </w:r>
          </w:p>
        </w:tc>
        <w:tc>
          <w:tcPr>
            <w:tcW w:w="2124" w:type="dxa"/>
          </w:tcPr>
          <w:p w14:paraId="62942AB6"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13,007</w:t>
            </w:r>
          </w:p>
        </w:tc>
      </w:tr>
      <w:tr w:rsidR="00111B9B" w14:paraId="58AC73A4" w14:textId="77777777" w:rsidTr="006A5E2E">
        <w:tc>
          <w:tcPr>
            <w:tcW w:w="2123" w:type="dxa"/>
            <w:tcBorders>
              <w:bottom w:val="dashed" w:sz="4" w:space="0" w:color="auto"/>
            </w:tcBorders>
          </w:tcPr>
          <w:p w14:paraId="0D178148"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豊能</w:t>
            </w:r>
          </w:p>
        </w:tc>
        <w:tc>
          <w:tcPr>
            <w:tcW w:w="2123" w:type="dxa"/>
            <w:tcBorders>
              <w:bottom w:val="dashed" w:sz="4" w:space="0" w:color="auto"/>
            </w:tcBorders>
          </w:tcPr>
          <w:p w14:paraId="59C76785"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6</w:t>
            </w:r>
          </w:p>
        </w:tc>
        <w:tc>
          <w:tcPr>
            <w:tcW w:w="2124" w:type="dxa"/>
            <w:tcBorders>
              <w:bottom w:val="dashed" w:sz="4" w:space="0" w:color="auto"/>
            </w:tcBorders>
          </w:tcPr>
          <w:p w14:paraId="51DB3447"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2,019</w:t>
            </w:r>
          </w:p>
        </w:tc>
        <w:tc>
          <w:tcPr>
            <w:tcW w:w="2124" w:type="dxa"/>
            <w:tcBorders>
              <w:bottom w:val="dashed" w:sz="4" w:space="0" w:color="auto"/>
            </w:tcBorders>
          </w:tcPr>
          <w:p w14:paraId="61717543"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1,712</w:t>
            </w:r>
          </w:p>
        </w:tc>
      </w:tr>
      <w:tr w:rsidR="00111B9B" w14:paraId="742CAD50" w14:textId="77777777" w:rsidTr="006A5E2E">
        <w:tc>
          <w:tcPr>
            <w:tcW w:w="2123" w:type="dxa"/>
            <w:tcBorders>
              <w:top w:val="dashed" w:sz="4" w:space="0" w:color="auto"/>
              <w:left w:val="single" w:sz="4" w:space="0" w:color="auto"/>
              <w:bottom w:val="dashed" w:sz="4" w:space="0" w:color="auto"/>
              <w:right w:val="single" w:sz="4" w:space="0" w:color="auto"/>
            </w:tcBorders>
          </w:tcPr>
          <w:p w14:paraId="6ADD2E6C"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三島</w:t>
            </w:r>
          </w:p>
        </w:tc>
        <w:tc>
          <w:tcPr>
            <w:tcW w:w="2123" w:type="dxa"/>
            <w:tcBorders>
              <w:top w:val="dashed" w:sz="4" w:space="0" w:color="auto"/>
              <w:left w:val="single" w:sz="4" w:space="0" w:color="auto"/>
              <w:bottom w:val="dashed" w:sz="4" w:space="0" w:color="auto"/>
              <w:right w:val="single" w:sz="4" w:space="0" w:color="auto"/>
            </w:tcBorders>
          </w:tcPr>
          <w:p w14:paraId="424AC8E4"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7</w:t>
            </w:r>
          </w:p>
        </w:tc>
        <w:tc>
          <w:tcPr>
            <w:tcW w:w="2124" w:type="dxa"/>
            <w:tcBorders>
              <w:top w:val="dashed" w:sz="4" w:space="0" w:color="auto"/>
              <w:left w:val="single" w:sz="4" w:space="0" w:color="auto"/>
              <w:bottom w:val="dashed" w:sz="4" w:space="0" w:color="auto"/>
              <w:right w:val="single" w:sz="4" w:space="0" w:color="auto"/>
            </w:tcBorders>
          </w:tcPr>
          <w:p w14:paraId="4A099CC8"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2,219</w:t>
            </w:r>
          </w:p>
        </w:tc>
        <w:tc>
          <w:tcPr>
            <w:tcW w:w="2124" w:type="dxa"/>
            <w:tcBorders>
              <w:top w:val="dashed" w:sz="4" w:space="0" w:color="auto"/>
              <w:left w:val="single" w:sz="4" w:space="0" w:color="auto"/>
              <w:bottom w:val="dashed" w:sz="4" w:space="0" w:color="auto"/>
              <w:right w:val="single" w:sz="4" w:space="0" w:color="auto"/>
            </w:tcBorders>
          </w:tcPr>
          <w:p w14:paraId="6DD08935"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1,976</w:t>
            </w:r>
          </w:p>
        </w:tc>
      </w:tr>
      <w:tr w:rsidR="00111B9B" w14:paraId="70BF5A11" w14:textId="77777777" w:rsidTr="006A5E2E">
        <w:tc>
          <w:tcPr>
            <w:tcW w:w="2123" w:type="dxa"/>
            <w:tcBorders>
              <w:top w:val="dashed" w:sz="4" w:space="0" w:color="auto"/>
              <w:left w:val="single" w:sz="4" w:space="0" w:color="auto"/>
              <w:bottom w:val="dashed" w:sz="4" w:space="0" w:color="auto"/>
              <w:right w:val="single" w:sz="4" w:space="0" w:color="auto"/>
            </w:tcBorders>
          </w:tcPr>
          <w:p w14:paraId="7101C807"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北河内</w:t>
            </w:r>
          </w:p>
        </w:tc>
        <w:tc>
          <w:tcPr>
            <w:tcW w:w="2123" w:type="dxa"/>
            <w:tcBorders>
              <w:top w:val="dashed" w:sz="4" w:space="0" w:color="auto"/>
              <w:left w:val="single" w:sz="4" w:space="0" w:color="auto"/>
              <w:bottom w:val="dashed" w:sz="4" w:space="0" w:color="auto"/>
              <w:right w:val="single" w:sz="4" w:space="0" w:color="auto"/>
            </w:tcBorders>
          </w:tcPr>
          <w:p w14:paraId="6C639905"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9</w:t>
            </w:r>
          </w:p>
        </w:tc>
        <w:tc>
          <w:tcPr>
            <w:tcW w:w="2124" w:type="dxa"/>
            <w:tcBorders>
              <w:top w:val="dashed" w:sz="4" w:space="0" w:color="auto"/>
              <w:left w:val="single" w:sz="4" w:space="0" w:color="auto"/>
              <w:bottom w:val="dashed" w:sz="4" w:space="0" w:color="auto"/>
              <w:right w:val="single" w:sz="4" w:space="0" w:color="auto"/>
            </w:tcBorders>
          </w:tcPr>
          <w:p w14:paraId="43F244FC"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1,707</w:t>
            </w:r>
          </w:p>
        </w:tc>
        <w:tc>
          <w:tcPr>
            <w:tcW w:w="2124" w:type="dxa"/>
            <w:tcBorders>
              <w:top w:val="dashed" w:sz="4" w:space="0" w:color="auto"/>
              <w:left w:val="single" w:sz="4" w:space="0" w:color="auto"/>
              <w:bottom w:val="dashed" w:sz="4" w:space="0" w:color="auto"/>
              <w:right w:val="single" w:sz="4" w:space="0" w:color="auto"/>
            </w:tcBorders>
          </w:tcPr>
          <w:p w14:paraId="404D4E3D"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1,374</w:t>
            </w:r>
          </w:p>
        </w:tc>
      </w:tr>
      <w:tr w:rsidR="00111B9B" w14:paraId="321A9E85" w14:textId="77777777" w:rsidTr="006A5E2E">
        <w:tc>
          <w:tcPr>
            <w:tcW w:w="2123" w:type="dxa"/>
            <w:tcBorders>
              <w:top w:val="dashed" w:sz="4" w:space="0" w:color="auto"/>
              <w:left w:val="single" w:sz="4" w:space="0" w:color="auto"/>
              <w:bottom w:val="dashed" w:sz="4" w:space="0" w:color="auto"/>
              <w:right w:val="single" w:sz="4" w:space="0" w:color="auto"/>
            </w:tcBorders>
          </w:tcPr>
          <w:p w14:paraId="77EF2B32"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中河内</w:t>
            </w:r>
          </w:p>
        </w:tc>
        <w:tc>
          <w:tcPr>
            <w:tcW w:w="2123" w:type="dxa"/>
            <w:tcBorders>
              <w:top w:val="dashed" w:sz="4" w:space="0" w:color="auto"/>
              <w:left w:val="single" w:sz="4" w:space="0" w:color="auto"/>
              <w:bottom w:val="dashed" w:sz="4" w:space="0" w:color="auto"/>
              <w:right w:val="single" w:sz="4" w:space="0" w:color="auto"/>
            </w:tcBorders>
          </w:tcPr>
          <w:p w14:paraId="2D590218"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4</w:t>
            </w:r>
          </w:p>
        </w:tc>
        <w:tc>
          <w:tcPr>
            <w:tcW w:w="2124" w:type="dxa"/>
            <w:tcBorders>
              <w:top w:val="dashed" w:sz="4" w:space="0" w:color="auto"/>
              <w:left w:val="single" w:sz="4" w:space="0" w:color="auto"/>
              <w:bottom w:val="dashed" w:sz="4" w:space="0" w:color="auto"/>
              <w:right w:val="single" w:sz="4" w:space="0" w:color="auto"/>
            </w:tcBorders>
          </w:tcPr>
          <w:p w14:paraId="4AB21FF8"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1,470</w:t>
            </w:r>
          </w:p>
        </w:tc>
        <w:tc>
          <w:tcPr>
            <w:tcW w:w="2124" w:type="dxa"/>
            <w:tcBorders>
              <w:top w:val="dashed" w:sz="4" w:space="0" w:color="auto"/>
              <w:left w:val="single" w:sz="4" w:space="0" w:color="auto"/>
              <w:bottom w:val="dashed" w:sz="4" w:space="0" w:color="auto"/>
              <w:right w:val="single" w:sz="4" w:space="0" w:color="auto"/>
            </w:tcBorders>
          </w:tcPr>
          <w:p w14:paraId="2E815159"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1,317</w:t>
            </w:r>
          </w:p>
        </w:tc>
      </w:tr>
      <w:tr w:rsidR="00111B9B" w14:paraId="62847B21" w14:textId="77777777" w:rsidTr="006A5E2E">
        <w:tc>
          <w:tcPr>
            <w:tcW w:w="2123" w:type="dxa"/>
            <w:tcBorders>
              <w:top w:val="dashed" w:sz="4" w:space="0" w:color="auto"/>
              <w:left w:val="single" w:sz="4" w:space="0" w:color="auto"/>
              <w:bottom w:val="dashed" w:sz="4" w:space="0" w:color="auto"/>
              <w:right w:val="single" w:sz="4" w:space="0" w:color="auto"/>
            </w:tcBorders>
          </w:tcPr>
          <w:p w14:paraId="42403054"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南河内</w:t>
            </w:r>
          </w:p>
        </w:tc>
        <w:tc>
          <w:tcPr>
            <w:tcW w:w="2123" w:type="dxa"/>
            <w:tcBorders>
              <w:top w:val="dashed" w:sz="4" w:space="0" w:color="auto"/>
              <w:left w:val="single" w:sz="4" w:space="0" w:color="auto"/>
              <w:bottom w:val="dashed" w:sz="4" w:space="0" w:color="auto"/>
              <w:right w:val="single" w:sz="4" w:space="0" w:color="auto"/>
            </w:tcBorders>
          </w:tcPr>
          <w:p w14:paraId="338AE274"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6</w:t>
            </w:r>
          </w:p>
        </w:tc>
        <w:tc>
          <w:tcPr>
            <w:tcW w:w="2124" w:type="dxa"/>
            <w:tcBorders>
              <w:top w:val="dashed" w:sz="4" w:space="0" w:color="auto"/>
              <w:left w:val="single" w:sz="4" w:space="0" w:color="auto"/>
              <w:bottom w:val="dashed" w:sz="4" w:space="0" w:color="auto"/>
              <w:right w:val="single" w:sz="4" w:space="0" w:color="auto"/>
            </w:tcBorders>
          </w:tcPr>
          <w:p w14:paraId="721E511B"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1,522</w:t>
            </w:r>
          </w:p>
        </w:tc>
        <w:tc>
          <w:tcPr>
            <w:tcW w:w="2124" w:type="dxa"/>
            <w:tcBorders>
              <w:top w:val="dashed" w:sz="4" w:space="0" w:color="auto"/>
              <w:left w:val="single" w:sz="4" w:space="0" w:color="auto"/>
              <w:bottom w:val="dashed" w:sz="4" w:space="0" w:color="auto"/>
              <w:right w:val="single" w:sz="4" w:space="0" w:color="auto"/>
            </w:tcBorders>
          </w:tcPr>
          <w:p w14:paraId="101A7844"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1,234</w:t>
            </w:r>
          </w:p>
        </w:tc>
      </w:tr>
      <w:tr w:rsidR="00111B9B" w14:paraId="7CE10AE6" w14:textId="77777777" w:rsidTr="006A5E2E">
        <w:tc>
          <w:tcPr>
            <w:tcW w:w="2123" w:type="dxa"/>
            <w:tcBorders>
              <w:top w:val="dashed" w:sz="4" w:space="0" w:color="auto"/>
            </w:tcBorders>
          </w:tcPr>
          <w:p w14:paraId="0F748432" w14:textId="77777777" w:rsidR="00111B9B" w:rsidRPr="00111B9B" w:rsidRDefault="00111B9B" w:rsidP="006A5E2E">
            <w:pPr>
              <w:jc w:val="center"/>
              <w:rPr>
                <w:rFonts w:ascii="HG丸ｺﾞｼｯｸM-PRO" w:eastAsia="HG丸ｺﾞｼｯｸM-PRO" w:hAnsi="HG丸ｺﾞｼｯｸM-PRO"/>
              </w:rPr>
            </w:pPr>
            <w:r w:rsidRPr="00111B9B">
              <w:rPr>
                <w:rFonts w:ascii="HG丸ｺﾞｼｯｸM-PRO" w:eastAsia="HG丸ｺﾞｼｯｸM-PRO" w:hAnsi="HG丸ｺﾞｼｯｸM-PRO" w:hint="eastAsia"/>
              </w:rPr>
              <w:t>泉州</w:t>
            </w:r>
          </w:p>
        </w:tc>
        <w:tc>
          <w:tcPr>
            <w:tcW w:w="2123" w:type="dxa"/>
            <w:tcBorders>
              <w:top w:val="dashed" w:sz="4" w:space="0" w:color="auto"/>
            </w:tcBorders>
          </w:tcPr>
          <w:p w14:paraId="04003887"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17</w:t>
            </w:r>
          </w:p>
        </w:tc>
        <w:tc>
          <w:tcPr>
            <w:tcW w:w="2124" w:type="dxa"/>
            <w:tcBorders>
              <w:top w:val="dashed" w:sz="4" w:space="0" w:color="auto"/>
            </w:tcBorders>
          </w:tcPr>
          <w:p w14:paraId="178535AA"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6,135</w:t>
            </w:r>
          </w:p>
        </w:tc>
        <w:tc>
          <w:tcPr>
            <w:tcW w:w="2124" w:type="dxa"/>
            <w:tcBorders>
              <w:top w:val="dashed" w:sz="4" w:space="0" w:color="auto"/>
            </w:tcBorders>
          </w:tcPr>
          <w:p w14:paraId="6C686B16"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5,394</w:t>
            </w:r>
          </w:p>
        </w:tc>
      </w:tr>
      <w:tr w:rsidR="00111B9B" w14:paraId="02A755D3" w14:textId="77777777" w:rsidTr="006A5E2E">
        <w:tc>
          <w:tcPr>
            <w:tcW w:w="2123" w:type="dxa"/>
          </w:tcPr>
          <w:p w14:paraId="606C0693" w14:textId="77777777" w:rsidR="00111B9B" w:rsidRPr="00111B9B" w:rsidRDefault="00111B9B" w:rsidP="006A5E2E">
            <w:pPr>
              <w:jc w:val="left"/>
              <w:rPr>
                <w:rFonts w:ascii="HG丸ｺﾞｼｯｸM-PRO" w:eastAsia="HG丸ｺﾞｼｯｸM-PRO" w:hAnsi="HG丸ｺﾞｼｯｸM-PRO"/>
              </w:rPr>
            </w:pPr>
            <w:r w:rsidRPr="00111B9B">
              <w:rPr>
                <w:rFonts w:ascii="HG丸ｺﾞｼｯｸM-PRO" w:eastAsia="HG丸ｺﾞｼｯｸM-PRO" w:hAnsi="HG丸ｺﾞｼｯｸM-PRO" w:hint="eastAsia"/>
              </w:rPr>
              <w:t>大阪市</w:t>
            </w:r>
          </w:p>
        </w:tc>
        <w:tc>
          <w:tcPr>
            <w:tcW w:w="2123" w:type="dxa"/>
          </w:tcPr>
          <w:p w14:paraId="2B451A55"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6</w:t>
            </w:r>
          </w:p>
        </w:tc>
        <w:tc>
          <w:tcPr>
            <w:tcW w:w="2124" w:type="dxa"/>
          </w:tcPr>
          <w:p w14:paraId="150FFC0F"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223</w:t>
            </w:r>
          </w:p>
        </w:tc>
        <w:tc>
          <w:tcPr>
            <w:tcW w:w="2124" w:type="dxa"/>
          </w:tcPr>
          <w:p w14:paraId="21458260"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167</w:t>
            </w:r>
          </w:p>
        </w:tc>
      </w:tr>
      <w:tr w:rsidR="00111B9B" w14:paraId="0C098102" w14:textId="77777777" w:rsidTr="006A5E2E">
        <w:tc>
          <w:tcPr>
            <w:tcW w:w="2123" w:type="dxa"/>
          </w:tcPr>
          <w:p w14:paraId="689434ED" w14:textId="77777777" w:rsidR="00111B9B" w:rsidRPr="00111B9B" w:rsidRDefault="00111B9B" w:rsidP="006A5E2E">
            <w:pPr>
              <w:jc w:val="left"/>
              <w:rPr>
                <w:rFonts w:ascii="HG丸ｺﾞｼｯｸM-PRO" w:eastAsia="HG丸ｺﾞｼｯｸM-PRO" w:hAnsi="HG丸ｺﾞｼｯｸM-PRO"/>
              </w:rPr>
            </w:pPr>
            <w:r w:rsidRPr="00111B9B">
              <w:rPr>
                <w:rFonts w:ascii="HG丸ｺﾞｼｯｸM-PRO" w:eastAsia="HG丸ｺﾞｼｯｸM-PRO" w:hAnsi="HG丸ｺﾞｼｯｸM-PRO" w:hint="eastAsia"/>
              </w:rPr>
              <w:t>堺市</w:t>
            </w:r>
          </w:p>
        </w:tc>
        <w:tc>
          <w:tcPr>
            <w:tcW w:w="2123" w:type="dxa"/>
          </w:tcPr>
          <w:p w14:paraId="18BF4790"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5</w:t>
            </w:r>
          </w:p>
        </w:tc>
        <w:tc>
          <w:tcPr>
            <w:tcW w:w="2124" w:type="dxa"/>
          </w:tcPr>
          <w:p w14:paraId="7D291329"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2,481</w:t>
            </w:r>
          </w:p>
        </w:tc>
        <w:tc>
          <w:tcPr>
            <w:tcW w:w="2124" w:type="dxa"/>
          </w:tcPr>
          <w:p w14:paraId="2BD10069" w14:textId="77777777" w:rsidR="00111B9B" w:rsidRPr="00111B9B" w:rsidRDefault="00111B9B" w:rsidP="006A5E2E">
            <w:pPr>
              <w:jc w:val="right"/>
              <w:rPr>
                <w:rFonts w:ascii="HG丸ｺﾞｼｯｸM-PRO" w:eastAsia="HG丸ｺﾞｼｯｸM-PRO" w:hAnsi="HG丸ｺﾞｼｯｸM-PRO"/>
              </w:rPr>
            </w:pPr>
            <w:r w:rsidRPr="00111B9B">
              <w:rPr>
                <w:rFonts w:ascii="HG丸ｺﾞｼｯｸM-PRO" w:eastAsia="HG丸ｺﾞｼｯｸM-PRO" w:hAnsi="HG丸ｺﾞｼｯｸM-PRO" w:hint="eastAsia"/>
              </w:rPr>
              <w:t>2,079</w:t>
            </w:r>
          </w:p>
        </w:tc>
      </w:tr>
    </w:tbl>
    <w:p w14:paraId="12E8E232" w14:textId="77777777" w:rsidR="00111B9B" w:rsidRDefault="00111B9B" w:rsidP="00111B9B">
      <w:pPr>
        <w:rPr>
          <w:rFonts w:ascii="HG丸ｺﾞｼｯｸM-PRO" w:eastAsia="HG丸ｺﾞｼｯｸM-PRO" w:hAnsi="HG丸ｺﾞｼｯｸM-PRO"/>
          <w:b/>
        </w:rPr>
      </w:pPr>
    </w:p>
    <w:p w14:paraId="63A6DA6E" w14:textId="6CCD1699" w:rsidR="00111B9B" w:rsidRPr="00111B9B" w:rsidRDefault="00111B9B" w:rsidP="00111B9B">
      <w:pPr>
        <w:rPr>
          <w:rFonts w:ascii="HG丸ｺﾞｼｯｸM-PRO" w:eastAsia="HG丸ｺﾞｼｯｸM-PRO" w:hAnsi="HG丸ｺﾞｼｯｸM-PRO"/>
          <w:b/>
        </w:rPr>
      </w:pPr>
      <w:r w:rsidRPr="00111B9B">
        <w:rPr>
          <w:rFonts w:ascii="HG丸ｺﾞｼｯｸM-PRO" w:eastAsia="HG丸ｺﾞｼｯｸM-PRO" w:hAnsi="HG丸ｺﾞｼｯｸM-PRO" w:hint="eastAsia"/>
          <w:b/>
        </w:rPr>
        <w:t>（参考）精神科病院の偏在＜令和3年度　大阪府精神科在院患者調査＞</w:t>
      </w:r>
    </w:p>
    <w:p w14:paraId="13168A5A" w14:textId="4F86ED00" w:rsidR="00111B9B" w:rsidRPr="00111B9B" w:rsidRDefault="00111B9B" w:rsidP="00111B9B">
      <w:pPr>
        <w:ind w:firstLineChars="67" w:firstLine="141"/>
        <w:rPr>
          <w:rFonts w:ascii="HG丸ｺﾞｼｯｸM-PRO" w:eastAsia="HG丸ｺﾞｼｯｸM-PRO" w:hAnsi="HG丸ｺﾞｼｯｸM-PRO"/>
          <w:b/>
        </w:rPr>
      </w:pPr>
      <w:r w:rsidRPr="00111B9B">
        <w:rPr>
          <w:rFonts w:ascii="Segoe UI Symbol" w:eastAsia="HG丸ｺﾞｼｯｸM-PRO" w:hAnsi="Segoe UI Symbol" w:cs="Segoe UI Symbol"/>
          <w:b/>
        </w:rPr>
        <w:t>🔶</w:t>
      </w:r>
      <w:r w:rsidRPr="00111B9B">
        <w:rPr>
          <w:rFonts w:ascii="HG丸ｺﾞｼｯｸM-PRO" w:eastAsia="HG丸ｺﾞｼｯｸM-PRO" w:hAnsi="HG丸ｺﾞｼｯｸM-PRO" w:cs="Segoe UI Symbol" w:hint="eastAsia"/>
          <w:b/>
        </w:rPr>
        <w:t>府内の圏域ごとの精神科病院数など</w:t>
      </w:r>
      <w:bookmarkEnd w:id="1"/>
    </w:p>
    <w:p w14:paraId="4C13DCFB" w14:textId="77777777" w:rsidR="00111B9B" w:rsidRDefault="00111B9B" w:rsidP="00BB602D">
      <w:pPr>
        <w:rPr>
          <w:rFonts w:ascii="HG丸ｺﾞｼｯｸM-PRO" w:eastAsia="HG丸ｺﾞｼｯｸM-PRO" w:hAnsi="HG丸ｺﾞｼｯｸM-PRO"/>
          <w:b/>
          <w:szCs w:val="21"/>
        </w:rPr>
      </w:pPr>
    </w:p>
    <w:p w14:paraId="327189D1" w14:textId="77777777" w:rsidR="00BB602D" w:rsidRPr="00720AE5" w:rsidRDefault="00BB602D" w:rsidP="00BB602D">
      <w:pPr>
        <w:rPr>
          <w:rFonts w:ascii="HG丸ｺﾞｼｯｸM-PRO" w:eastAsia="HG丸ｺﾞｼｯｸM-PRO" w:hAnsi="HG丸ｺﾞｼｯｸM-PRO"/>
          <w:b/>
          <w:szCs w:val="21"/>
        </w:rPr>
      </w:pPr>
      <w:r w:rsidRPr="00720AE5">
        <w:rPr>
          <w:rFonts w:ascii="HG丸ｺﾞｼｯｸM-PRO" w:eastAsia="HG丸ｺﾞｼｯｸM-PRO" w:hAnsi="HG丸ｺﾞｼｯｸM-PRO" w:hint="eastAsia"/>
          <w:b/>
          <w:szCs w:val="21"/>
        </w:rPr>
        <w:t>２．課題</w:t>
      </w:r>
    </w:p>
    <w:p w14:paraId="48C0EF91" w14:textId="77777777" w:rsidR="00BB602D" w:rsidRPr="00720AE5" w:rsidRDefault="00BB602D" w:rsidP="00BB602D">
      <w:pPr>
        <w:ind w:left="422" w:hangingChars="200" w:hanging="422"/>
        <w:rPr>
          <w:rFonts w:ascii="HG丸ｺﾞｼｯｸM-PRO" w:eastAsia="HG丸ｺﾞｼｯｸM-PRO" w:hAnsi="HG丸ｺﾞｼｯｸM-PRO"/>
          <w:szCs w:val="24"/>
        </w:rPr>
      </w:pPr>
      <w:r w:rsidRPr="00720AE5">
        <w:rPr>
          <w:rFonts w:ascii="HG丸ｺﾞｼｯｸM-PRO" w:eastAsia="HG丸ｺﾞｼｯｸM-PRO" w:hAnsi="HG丸ｺﾞｼｯｸM-PRO" w:hint="eastAsia"/>
          <w:b/>
          <w:szCs w:val="21"/>
        </w:rPr>
        <w:t xml:space="preserve">　　</w:t>
      </w:r>
      <w:r w:rsidRPr="00720AE5">
        <w:rPr>
          <w:rFonts w:ascii="HG丸ｺﾞｼｯｸM-PRO" w:eastAsia="HG丸ｺﾞｼｯｸM-PRO" w:hAnsi="HG丸ｺﾞｼｯｸM-PRO" w:hint="eastAsia"/>
          <w:b/>
          <w:szCs w:val="24"/>
        </w:rPr>
        <w:t xml:space="preserve">　</w:t>
      </w:r>
      <w:r w:rsidRPr="00720AE5">
        <w:rPr>
          <w:rFonts w:ascii="HG丸ｺﾞｼｯｸM-PRO" w:eastAsia="HG丸ｺﾞｼｯｸM-PRO" w:hAnsi="HG丸ｺﾞｼｯｸM-PRO" w:hint="eastAsia"/>
          <w:szCs w:val="24"/>
        </w:rPr>
        <w:t>現行の地域移行支援サービスに係る報酬は、加算を鑑みても、実態に見合ったものではなく、制度を利用すると事業所に超過負担が発生するケースもあり、制度の担い手となる事業者の負担感が大きい。このままでは、事業の廃止や新たに参入する事業者が無くなり、ますますサービスの利用が低調となる恐れがある。</w:t>
      </w:r>
    </w:p>
    <w:p w14:paraId="2CB362F2" w14:textId="77777777" w:rsidR="00BB602D" w:rsidRPr="00720AE5" w:rsidRDefault="00BB602D" w:rsidP="00BB602D">
      <w:pPr>
        <w:widowControl/>
        <w:ind w:left="420" w:hangingChars="200" w:hanging="420"/>
        <w:jc w:val="left"/>
        <w:rPr>
          <w:rFonts w:ascii="HG丸ｺﾞｼｯｸM-PRO" w:eastAsia="HG丸ｺﾞｼｯｸM-PRO" w:hAnsi="HG丸ｺﾞｼｯｸM-PRO"/>
        </w:rPr>
      </w:pPr>
    </w:p>
    <w:p w14:paraId="78E7AC83" w14:textId="77777777" w:rsidR="00BB602D" w:rsidRPr="00720AE5" w:rsidRDefault="00BB602D" w:rsidP="00BB602D">
      <w:pPr>
        <w:ind w:left="1054" w:hangingChars="500" w:hanging="1054"/>
        <w:rPr>
          <w:rFonts w:ascii="HG丸ｺﾞｼｯｸM-PRO" w:eastAsia="HG丸ｺﾞｼｯｸM-PRO" w:hAnsi="HG丸ｺﾞｼｯｸM-PRO"/>
          <w:b/>
        </w:rPr>
      </w:pPr>
      <w:r w:rsidRPr="00720AE5">
        <w:rPr>
          <w:rFonts w:ascii="HG丸ｺﾞｼｯｸM-PRO" w:eastAsia="HG丸ｺﾞｼｯｸM-PRO" w:hAnsi="HG丸ｺﾞｼｯｸM-PRO" w:hint="eastAsia"/>
          <w:b/>
        </w:rPr>
        <w:t>３．具体的な提案</w:t>
      </w:r>
    </w:p>
    <w:p w14:paraId="6AD20C2F" w14:textId="77777777" w:rsidR="00BB602D" w:rsidRPr="00720AE5" w:rsidRDefault="00BB602D" w:rsidP="00BB602D">
      <w:pPr>
        <w:ind w:left="1054" w:hangingChars="500" w:hanging="1054"/>
        <w:rPr>
          <w:rFonts w:ascii="HG丸ｺﾞｼｯｸM-PRO" w:eastAsia="HG丸ｺﾞｼｯｸM-PRO" w:hAnsi="HG丸ｺﾞｼｯｸM-PRO"/>
          <w:b/>
          <w:szCs w:val="24"/>
        </w:rPr>
      </w:pPr>
      <w:r w:rsidRPr="00720AE5">
        <w:rPr>
          <w:rFonts w:ascii="HG丸ｺﾞｼｯｸM-PRO" w:eastAsia="HG丸ｺﾞｼｯｸM-PRO" w:hAnsi="HG丸ｺﾞｼｯｸM-PRO" w:hint="eastAsia"/>
          <w:b/>
        </w:rPr>
        <w:t xml:space="preserve">　　</w:t>
      </w:r>
      <w:r w:rsidRPr="00720AE5">
        <w:rPr>
          <w:rFonts w:ascii="HG丸ｺﾞｼｯｸM-PRO" w:eastAsia="HG丸ｺﾞｼｯｸM-PRO" w:hAnsi="HG丸ｺﾞｼｯｸM-PRO" w:hint="eastAsia"/>
          <w:b/>
          <w:szCs w:val="24"/>
        </w:rPr>
        <w:t xml:space="preserve">地域移行支援に係る制度改善　</w:t>
      </w:r>
    </w:p>
    <w:p w14:paraId="172A44D0" w14:textId="77777777" w:rsidR="00BB602D" w:rsidRPr="00720AE5" w:rsidRDefault="00BB602D" w:rsidP="00BB602D">
      <w:pPr>
        <w:widowControl/>
        <w:ind w:leftChars="121" w:left="464" w:hangingChars="100" w:hanging="21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地域移行支援サービスの報酬については、退院、退所意欲の喚起などサービス利用に至るまでの働きかけを含め評価されたい。</w:t>
      </w:r>
    </w:p>
    <w:p w14:paraId="4B9E9C07" w14:textId="77777777" w:rsidR="00BB602D" w:rsidRPr="00720AE5" w:rsidRDefault="00BB602D" w:rsidP="00BB602D">
      <w:pPr>
        <w:widowControl/>
        <w:ind w:leftChars="121" w:left="464" w:hangingChars="100" w:hanging="21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また気持ちの揺れや病状等の変化など精神障がい者や知的障がい者の特性に鑑み、面談回数などサービスを提供した実績に応じて報酬を算定できるよう改善を図られたい。</w:t>
      </w:r>
    </w:p>
    <w:p w14:paraId="1ED4A8CA" w14:textId="77777777" w:rsidR="00BB602D" w:rsidRPr="00720AE5" w:rsidRDefault="00BB602D" w:rsidP="00BB602D">
      <w:pPr>
        <w:pStyle w:val="a7"/>
        <w:ind w:left="210" w:hangingChars="100" w:hanging="210"/>
        <w:rPr>
          <w:rFonts w:ascii="HG丸ｺﾞｼｯｸM-PRO" w:eastAsia="HG丸ｺﾞｼｯｸM-PRO" w:hAnsi="HG丸ｺﾞｼｯｸM-PRO"/>
          <w:szCs w:val="21"/>
        </w:rPr>
      </w:pPr>
    </w:p>
    <w:p w14:paraId="5F5C049A" w14:textId="77777777" w:rsidR="00BB602D" w:rsidRPr="00720AE5" w:rsidRDefault="00BB602D" w:rsidP="00BB602D">
      <w:pPr>
        <w:widowControl/>
        <w:ind w:firstLineChars="100" w:firstLine="200"/>
        <w:rPr>
          <w:rFonts w:ascii="Meiryo UI" w:eastAsia="Meiryo UI" w:hAnsi="Meiryo UI"/>
          <w:sz w:val="20"/>
        </w:rPr>
      </w:pPr>
    </w:p>
    <w:p w14:paraId="68298320" w14:textId="77777777" w:rsidR="00BB602D" w:rsidRPr="00720AE5" w:rsidRDefault="00BB602D" w:rsidP="00BB602D">
      <w:pPr>
        <w:ind w:leftChars="100" w:left="421" w:rightChars="100" w:right="210" w:hangingChars="100" w:hanging="211"/>
        <w:rPr>
          <w:rFonts w:ascii="HG丸ｺﾞｼｯｸM-PRO" w:eastAsia="HG丸ｺﾞｼｯｸM-PRO" w:hAnsi="HG丸ｺﾞｼｯｸM-PRO"/>
          <w:b/>
          <w:szCs w:val="21"/>
        </w:rPr>
      </w:pPr>
    </w:p>
    <w:p w14:paraId="1B985425" w14:textId="77777777" w:rsidR="00BB602D" w:rsidRPr="00720AE5" w:rsidRDefault="00BB602D" w:rsidP="00BB602D">
      <w:pPr>
        <w:ind w:leftChars="100" w:left="421" w:rightChars="100" w:right="210" w:hangingChars="100" w:hanging="211"/>
        <w:rPr>
          <w:rFonts w:ascii="HG丸ｺﾞｼｯｸM-PRO" w:eastAsia="HG丸ｺﾞｼｯｸM-PRO" w:hAnsi="HG丸ｺﾞｼｯｸM-PRO"/>
          <w:b/>
          <w:szCs w:val="21"/>
        </w:rPr>
      </w:pPr>
    </w:p>
    <w:p w14:paraId="3DE0CA09" w14:textId="77777777" w:rsidR="007356A6" w:rsidRPr="00720AE5" w:rsidRDefault="007356A6" w:rsidP="00BB602D">
      <w:pPr>
        <w:ind w:leftChars="100" w:left="421" w:rightChars="100" w:right="210" w:hangingChars="100" w:hanging="211"/>
        <w:rPr>
          <w:rFonts w:ascii="HG丸ｺﾞｼｯｸM-PRO" w:eastAsia="HG丸ｺﾞｼｯｸM-PRO" w:hAnsi="HG丸ｺﾞｼｯｸM-PRO"/>
          <w:b/>
          <w:szCs w:val="21"/>
        </w:rPr>
      </w:pPr>
    </w:p>
    <w:p w14:paraId="73B396C1" w14:textId="77777777" w:rsidR="007356A6" w:rsidRPr="00720AE5" w:rsidRDefault="007356A6" w:rsidP="00BB602D">
      <w:pPr>
        <w:ind w:leftChars="100" w:left="421" w:rightChars="100" w:right="210" w:hangingChars="100" w:hanging="211"/>
        <w:rPr>
          <w:rFonts w:ascii="HG丸ｺﾞｼｯｸM-PRO" w:eastAsia="HG丸ｺﾞｼｯｸM-PRO" w:hAnsi="HG丸ｺﾞｼｯｸM-PRO"/>
          <w:b/>
          <w:szCs w:val="21"/>
        </w:rPr>
      </w:pPr>
    </w:p>
    <w:p w14:paraId="4BAB6200" w14:textId="77777777" w:rsidR="007356A6" w:rsidRPr="00720AE5" w:rsidRDefault="007356A6" w:rsidP="00BB602D">
      <w:pPr>
        <w:ind w:leftChars="100" w:left="421" w:rightChars="100" w:right="210" w:hangingChars="100" w:hanging="211"/>
        <w:rPr>
          <w:rFonts w:ascii="HG丸ｺﾞｼｯｸM-PRO" w:eastAsia="HG丸ｺﾞｼｯｸM-PRO" w:hAnsi="HG丸ｺﾞｼｯｸM-PRO"/>
          <w:b/>
          <w:szCs w:val="21"/>
        </w:rPr>
      </w:pPr>
    </w:p>
    <w:p w14:paraId="08DB6575" w14:textId="77777777" w:rsidR="007356A6" w:rsidRPr="00720AE5" w:rsidRDefault="007356A6" w:rsidP="00BB602D">
      <w:pPr>
        <w:ind w:leftChars="100" w:left="421" w:rightChars="100" w:right="210" w:hangingChars="100" w:hanging="211"/>
        <w:rPr>
          <w:rFonts w:ascii="HG丸ｺﾞｼｯｸM-PRO" w:eastAsia="HG丸ｺﾞｼｯｸM-PRO" w:hAnsi="HG丸ｺﾞｼｯｸM-PRO"/>
          <w:b/>
          <w:szCs w:val="21"/>
        </w:rPr>
      </w:pPr>
    </w:p>
    <w:p w14:paraId="63CFE99B" w14:textId="77777777" w:rsidR="007356A6" w:rsidRPr="00720AE5" w:rsidRDefault="007356A6" w:rsidP="00BB602D">
      <w:pPr>
        <w:ind w:leftChars="100" w:left="421" w:rightChars="100" w:right="210" w:hangingChars="100" w:hanging="211"/>
        <w:rPr>
          <w:rFonts w:ascii="HG丸ｺﾞｼｯｸM-PRO" w:eastAsia="HG丸ｺﾞｼｯｸM-PRO" w:hAnsi="HG丸ｺﾞｼｯｸM-PRO"/>
          <w:b/>
          <w:szCs w:val="21"/>
        </w:rPr>
      </w:pPr>
    </w:p>
    <w:p w14:paraId="09EF4FDF" w14:textId="77777777" w:rsidR="007356A6" w:rsidRPr="00720AE5" w:rsidRDefault="007356A6" w:rsidP="007356A6">
      <w:pPr>
        <w:widowControl/>
        <w:jc w:val="left"/>
      </w:pPr>
      <w:r w:rsidRPr="00720AE5">
        <w:rPr>
          <w:noProof/>
        </w:rPr>
        <mc:AlternateContent>
          <mc:Choice Requires="wps">
            <w:drawing>
              <wp:anchor distT="0" distB="0" distL="114300" distR="114300" simplePos="0" relativeHeight="251686912" behindDoc="0" locked="0" layoutInCell="1" allowOverlap="1" wp14:anchorId="0727C719" wp14:editId="1C0DBE3D">
                <wp:simplePos x="0" y="0"/>
                <wp:positionH relativeFrom="column">
                  <wp:posOffset>13335</wp:posOffset>
                </wp:positionH>
                <wp:positionV relativeFrom="paragraph">
                  <wp:posOffset>32385</wp:posOffset>
                </wp:positionV>
                <wp:extent cx="5562600" cy="3429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3429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14:paraId="738EE57E" w14:textId="77777777" w:rsidR="00423DDD" w:rsidRPr="000840A6" w:rsidRDefault="00423DDD" w:rsidP="007356A6">
                            <w:pPr>
                              <w:spacing w:line="300" w:lineRule="exact"/>
                              <w:rPr>
                                <w:rFonts w:ascii="Meiryo UI" w:eastAsia="Meiryo UI" w:hAnsi="Meiryo UI"/>
                                <w:b/>
                                <w:sz w:val="26"/>
                                <w:szCs w:val="26"/>
                              </w:rPr>
                            </w:pPr>
                            <w:r>
                              <w:rPr>
                                <w:rFonts w:ascii="Meiryo UI" w:eastAsia="Meiryo UI" w:hAnsi="Meiryo UI" w:hint="eastAsia"/>
                                <w:b/>
                                <w:sz w:val="26"/>
                                <w:szCs w:val="26"/>
                              </w:rPr>
                              <w:t>８</w:t>
                            </w:r>
                            <w:r w:rsidRPr="000840A6">
                              <w:rPr>
                                <w:rFonts w:ascii="Meiryo UI" w:eastAsia="Meiryo UI" w:hAnsi="Meiryo UI" w:hint="eastAsia"/>
                                <w:b/>
                                <w:sz w:val="26"/>
                                <w:szCs w:val="26"/>
                              </w:rPr>
                              <w:t>．</w:t>
                            </w:r>
                            <w:r>
                              <w:rPr>
                                <w:rFonts w:ascii="Meiryo UI" w:eastAsia="Meiryo UI" w:hAnsi="Meiryo UI" w:hint="eastAsia"/>
                                <w:b/>
                                <w:sz w:val="26"/>
                                <w:szCs w:val="26"/>
                              </w:rPr>
                              <w:t>今後の報酬改定等について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7C719" id="正方形/長方形 34" o:spid="_x0000_s1049" style="position:absolute;margin-left:1.05pt;margin-top:2.55pt;width:43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" fillcolor="windowText" strokeweight="2pt">
                <v:path arrowok="t"/>
                <v:textbox>
                  <w:txbxContent>
                    <w:p w14:paraId="738EE57E" w14:textId="77777777" w:rsidR="00423DDD" w:rsidRPr="000840A6" w:rsidRDefault="00423DDD" w:rsidP="007356A6">
                      <w:pPr>
                        <w:spacing w:line="300" w:lineRule="exact"/>
                        <w:rPr>
                          <w:rFonts w:ascii="Meiryo UI" w:eastAsia="Meiryo UI" w:hAnsi="Meiryo UI"/>
                          <w:b/>
                          <w:sz w:val="26"/>
                          <w:szCs w:val="26"/>
                        </w:rPr>
                      </w:pPr>
                      <w:r>
                        <w:rPr>
                          <w:rFonts w:ascii="Meiryo UI" w:eastAsia="Meiryo UI" w:hAnsi="Meiryo UI" w:hint="eastAsia"/>
                          <w:b/>
                          <w:sz w:val="26"/>
                          <w:szCs w:val="26"/>
                        </w:rPr>
                        <w:t>８</w:t>
                      </w:r>
                      <w:r w:rsidRPr="000840A6">
                        <w:rPr>
                          <w:rFonts w:ascii="Meiryo UI" w:eastAsia="Meiryo UI" w:hAnsi="Meiryo UI" w:hint="eastAsia"/>
                          <w:b/>
                          <w:sz w:val="26"/>
                          <w:szCs w:val="26"/>
                        </w:rPr>
                        <w:t>．</w:t>
                      </w:r>
                      <w:r>
                        <w:rPr>
                          <w:rFonts w:ascii="Meiryo UI" w:eastAsia="Meiryo UI" w:hAnsi="Meiryo UI" w:hint="eastAsia"/>
                          <w:b/>
                          <w:sz w:val="26"/>
                          <w:szCs w:val="26"/>
                        </w:rPr>
                        <w:t>今後の報酬改定等について</w:t>
                      </w:r>
                    </w:p>
                  </w:txbxContent>
                </v:textbox>
              </v:rect>
            </w:pict>
          </mc:Fallback>
        </mc:AlternateContent>
      </w:r>
      <w:r w:rsidRPr="00720AE5">
        <w:rPr>
          <w:rFonts w:hint="eastAsia"/>
        </w:rPr>
        <w:t xml:space="preserve">　　　　　　　　　　　　　　　　　</w:t>
      </w:r>
    </w:p>
    <w:p w14:paraId="3CD7DB61" w14:textId="77777777" w:rsidR="007356A6" w:rsidRPr="00720AE5" w:rsidRDefault="007356A6" w:rsidP="007356A6">
      <w:pPr>
        <w:widowControl/>
        <w:jc w:val="left"/>
      </w:pPr>
    </w:p>
    <w:p w14:paraId="4007E903" w14:textId="77777777" w:rsidR="007356A6" w:rsidRPr="00814F16" w:rsidRDefault="007356A6" w:rsidP="007356A6">
      <w:pPr>
        <w:ind w:leftChars="100" w:left="421" w:rightChars="100" w:right="210" w:hangingChars="100" w:hanging="211"/>
        <w:rPr>
          <w:rFonts w:ascii="HG丸ｺﾞｼｯｸM-PRO" w:eastAsia="HG丸ｺﾞｼｯｸM-PRO" w:hAnsi="HG丸ｺﾞｼｯｸM-PRO"/>
          <w:b/>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1947"/>
        <w:gridCol w:w="6632"/>
      </w:tblGrid>
      <w:tr w:rsidR="00720AE5" w:rsidRPr="00720AE5" w14:paraId="32DEAD75" w14:textId="77777777" w:rsidTr="0072789D">
        <w:tc>
          <w:tcPr>
            <w:tcW w:w="2265" w:type="dxa"/>
            <w:gridSpan w:val="2"/>
            <w:tcBorders>
              <w:top w:val="single" w:sz="4" w:space="0" w:color="auto"/>
              <w:left w:val="single" w:sz="4" w:space="0" w:color="auto"/>
              <w:bottom w:val="single" w:sz="4" w:space="0" w:color="auto"/>
              <w:right w:val="single" w:sz="4" w:space="0" w:color="auto"/>
            </w:tcBorders>
            <w:hideMark/>
          </w:tcPr>
          <w:p w14:paraId="0A82EA97" w14:textId="77777777" w:rsidR="007356A6" w:rsidRPr="00720AE5" w:rsidRDefault="007356A6" w:rsidP="0072789D">
            <w:pPr>
              <w:widowControl/>
              <w:spacing w:line="300" w:lineRule="exact"/>
              <w:jc w:val="center"/>
              <w:rPr>
                <w:rFonts w:ascii="HG丸ｺﾞｼｯｸM-PRO" w:eastAsia="HG丸ｺﾞｼｯｸM-PRO" w:hAnsi="HG丸ｺﾞｼｯｸM-PRO"/>
              </w:rPr>
            </w:pPr>
            <w:r w:rsidRPr="00720AE5">
              <w:rPr>
                <w:rFonts w:ascii="HG丸ｺﾞｼｯｸM-PRO" w:eastAsia="HG丸ｺﾞｼｯｸM-PRO" w:hAnsi="HG丸ｺﾞｼｯｸM-PRO" w:hint="eastAsia"/>
              </w:rPr>
              <w:t>サービス区分等</w:t>
            </w:r>
          </w:p>
        </w:tc>
        <w:tc>
          <w:tcPr>
            <w:tcW w:w="6632" w:type="dxa"/>
            <w:tcBorders>
              <w:top w:val="single" w:sz="4" w:space="0" w:color="auto"/>
              <w:left w:val="single" w:sz="4" w:space="0" w:color="auto"/>
              <w:bottom w:val="single" w:sz="4" w:space="0" w:color="auto"/>
              <w:right w:val="single" w:sz="4" w:space="0" w:color="auto"/>
            </w:tcBorders>
            <w:hideMark/>
          </w:tcPr>
          <w:p w14:paraId="5B6E55CE" w14:textId="77777777" w:rsidR="007356A6" w:rsidRPr="00720AE5" w:rsidRDefault="007356A6" w:rsidP="0072789D">
            <w:pPr>
              <w:widowControl/>
              <w:spacing w:line="360" w:lineRule="exact"/>
              <w:ind w:left="210" w:hangingChars="100" w:hanging="210"/>
              <w:jc w:val="center"/>
              <w:rPr>
                <w:rFonts w:ascii="HG丸ｺﾞｼｯｸM-PRO" w:eastAsia="HG丸ｺﾞｼｯｸM-PRO" w:hAnsi="HG丸ｺﾞｼｯｸM-PRO"/>
              </w:rPr>
            </w:pPr>
            <w:r w:rsidRPr="00720AE5">
              <w:rPr>
                <w:rFonts w:ascii="HG丸ｺﾞｼｯｸM-PRO" w:eastAsia="HG丸ｺﾞｼｯｸM-PRO" w:hAnsi="HG丸ｺﾞｼｯｸM-PRO" w:hint="eastAsia"/>
              </w:rPr>
              <w:t>報酬等への反映が求められる内容</w:t>
            </w:r>
          </w:p>
        </w:tc>
      </w:tr>
      <w:tr w:rsidR="00720AE5" w:rsidRPr="00720AE5" w14:paraId="12CFF693" w14:textId="77777777" w:rsidTr="0072789D">
        <w:trPr>
          <w:trHeight w:val="1841"/>
        </w:trPr>
        <w:tc>
          <w:tcPr>
            <w:tcW w:w="2265" w:type="dxa"/>
            <w:gridSpan w:val="2"/>
            <w:tcBorders>
              <w:top w:val="single" w:sz="4" w:space="0" w:color="auto"/>
              <w:left w:val="single" w:sz="4" w:space="0" w:color="auto"/>
              <w:bottom w:val="single" w:sz="4" w:space="0" w:color="auto"/>
              <w:right w:val="single" w:sz="4" w:space="0" w:color="auto"/>
            </w:tcBorders>
            <w:hideMark/>
          </w:tcPr>
          <w:p w14:paraId="23B13161" w14:textId="77777777" w:rsidR="007356A6" w:rsidRPr="00720AE5" w:rsidRDefault="007356A6" w:rsidP="0072789D">
            <w:pPr>
              <w:rPr>
                <w:rFonts w:ascii="HG丸ｺﾞｼｯｸM-PRO" w:eastAsia="HG丸ｺﾞｼｯｸM-PRO" w:hAnsi="HG丸ｺﾞｼｯｸM-PRO"/>
              </w:rPr>
            </w:pPr>
            <w:r w:rsidRPr="00720AE5">
              <w:rPr>
                <w:rFonts w:ascii="HG丸ｺﾞｼｯｸM-PRO" w:eastAsia="HG丸ｺﾞｼｯｸM-PRO" w:hAnsi="HG丸ｺﾞｼｯｸM-PRO" w:hint="eastAsia"/>
              </w:rPr>
              <w:t>新型コロナウイルス感染症対策にかかる障害福祉サービス施設・事業所等に対する財政援助について</w:t>
            </w:r>
          </w:p>
          <w:p w14:paraId="5FC021D7" w14:textId="77777777" w:rsidR="007356A6" w:rsidRPr="00720AE5" w:rsidRDefault="007356A6" w:rsidP="0072789D">
            <w:pPr>
              <w:pStyle w:val="Default"/>
              <w:rPr>
                <w:rFonts w:hAnsi="HG丸ｺﾞｼｯｸM-PRO"/>
                <w:color w:val="auto"/>
                <w:sz w:val="21"/>
                <w:szCs w:val="21"/>
              </w:rPr>
            </w:pPr>
          </w:p>
          <w:p w14:paraId="68DF1982" w14:textId="77777777" w:rsidR="007356A6" w:rsidRPr="00720AE5" w:rsidRDefault="007356A6" w:rsidP="0072789D">
            <w:pPr>
              <w:pStyle w:val="Default"/>
              <w:rPr>
                <w:rFonts w:hAnsi="HG丸ｺﾞｼｯｸM-PRO"/>
                <w:color w:val="auto"/>
                <w:sz w:val="21"/>
                <w:szCs w:val="21"/>
              </w:rPr>
            </w:pPr>
          </w:p>
          <w:p w14:paraId="51E2795A" w14:textId="77777777" w:rsidR="007356A6" w:rsidRPr="00720AE5" w:rsidRDefault="007356A6" w:rsidP="0072789D">
            <w:pPr>
              <w:pStyle w:val="Default"/>
              <w:rPr>
                <w:rFonts w:hAnsi="HG丸ｺﾞｼｯｸM-PRO"/>
                <w:color w:val="auto"/>
                <w:sz w:val="21"/>
                <w:szCs w:val="21"/>
              </w:rPr>
            </w:pPr>
          </w:p>
          <w:p w14:paraId="78564576" w14:textId="77777777" w:rsidR="007356A6" w:rsidRPr="00720AE5" w:rsidRDefault="007356A6" w:rsidP="0072789D">
            <w:pPr>
              <w:pStyle w:val="Default"/>
              <w:rPr>
                <w:rFonts w:hAnsi="HG丸ｺﾞｼｯｸM-PRO"/>
                <w:color w:val="auto"/>
                <w:sz w:val="21"/>
                <w:szCs w:val="21"/>
              </w:rPr>
            </w:pPr>
          </w:p>
          <w:p w14:paraId="20B3C2EB" w14:textId="77777777" w:rsidR="007356A6" w:rsidRPr="00720AE5" w:rsidRDefault="007356A6" w:rsidP="0072789D">
            <w:pPr>
              <w:pStyle w:val="Default"/>
              <w:rPr>
                <w:rFonts w:hAnsi="HG丸ｺﾞｼｯｸM-PRO"/>
                <w:color w:val="auto"/>
                <w:sz w:val="21"/>
                <w:szCs w:val="21"/>
              </w:rPr>
            </w:pPr>
          </w:p>
          <w:p w14:paraId="2B497F5F" w14:textId="77777777" w:rsidR="007356A6" w:rsidRPr="00720AE5" w:rsidRDefault="007356A6" w:rsidP="0072789D">
            <w:pPr>
              <w:pStyle w:val="Default"/>
              <w:rPr>
                <w:rFonts w:hAnsi="HG丸ｺﾞｼｯｸM-PRO"/>
                <w:color w:val="auto"/>
                <w:sz w:val="21"/>
                <w:szCs w:val="21"/>
              </w:rPr>
            </w:pPr>
          </w:p>
          <w:p w14:paraId="3DA83CB9" w14:textId="77777777" w:rsidR="007356A6" w:rsidRPr="00720AE5" w:rsidRDefault="007356A6" w:rsidP="0072789D">
            <w:pPr>
              <w:pStyle w:val="Default"/>
              <w:rPr>
                <w:rFonts w:hAnsi="HG丸ｺﾞｼｯｸM-PRO"/>
                <w:color w:val="auto"/>
                <w:sz w:val="21"/>
                <w:szCs w:val="21"/>
              </w:rPr>
            </w:pPr>
          </w:p>
          <w:p w14:paraId="7A2E5D8B" w14:textId="77777777" w:rsidR="007356A6" w:rsidRPr="00720AE5" w:rsidRDefault="007356A6" w:rsidP="0072789D">
            <w:pPr>
              <w:pStyle w:val="Default"/>
              <w:rPr>
                <w:rFonts w:hAnsi="HG丸ｺﾞｼｯｸM-PRO"/>
                <w:color w:val="auto"/>
                <w:sz w:val="21"/>
                <w:szCs w:val="21"/>
              </w:rPr>
            </w:pPr>
          </w:p>
          <w:p w14:paraId="5FC7A39E" w14:textId="77777777" w:rsidR="007356A6" w:rsidRPr="00720AE5" w:rsidRDefault="007356A6" w:rsidP="0072789D">
            <w:pPr>
              <w:pStyle w:val="Default"/>
              <w:rPr>
                <w:rFonts w:hAnsi="HG丸ｺﾞｼｯｸM-PRO"/>
                <w:color w:val="auto"/>
                <w:sz w:val="21"/>
                <w:szCs w:val="21"/>
              </w:rPr>
            </w:pPr>
          </w:p>
          <w:p w14:paraId="08DCC3A3" w14:textId="77777777" w:rsidR="007356A6" w:rsidRPr="00720AE5" w:rsidRDefault="007356A6" w:rsidP="0072789D">
            <w:pPr>
              <w:pStyle w:val="Default"/>
              <w:rPr>
                <w:rFonts w:hAnsi="HG丸ｺﾞｼｯｸM-PRO"/>
                <w:color w:val="auto"/>
                <w:sz w:val="21"/>
                <w:szCs w:val="21"/>
              </w:rPr>
            </w:pPr>
          </w:p>
          <w:p w14:paraId="1849F286" w14:textId="77777777" w:rsidR="007356A6" w:rsidRPr="00720AE5" w:rsidRDefault="007356A6" w:rsidP="0072789D">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67E9BBE5" w14:textId="77777777" w:rsidR="00D551AF" w:rsidRPr="00720AE5" w:rsidRDefault="00D551AF" w:rsidP="00D551AF">
            <w:p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１　サービス継続支援事業</w:t>
            </w:r>
          </w:p>
          <w:p w14:paraId="0CDA2965" w14:textId="77777777" w:rsidR="00D551AF" w:rsidRPr="00913220" w:rsidRDefault="00D551AF" w:rsidP="00D551AF">
            <w:pPr>
              <w:numPr>
                <w:ilvl w:val="0"/>
                <w:numId w:val="11"/>
              </w:num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大阪府では、今後も障がい福祉サービスを継続して提供していくためにも、感染者対応事業所に必要経費を早急に支給すべきだ</w:t>
            </w:r>
            <w:r w:rsidRPr="00913220">
              <w:rPr>
                <w:rFonts w:ascii="HG丸ｺﾞｼｯｸM-PRO" w:eastAsia="HG丸ｺﾞｼｯｸM-PRO" w:hAnsi="HG丸ｺﾞｼｯｸM-PRO" w:hint="eastAsia"/>
                <w:szCs w:val="21"/>
              </w:rPr>
              <w:t>と考えているが、現在の内示額では不十分であり、感染者対応等を行った事業者に対し公平な支給ができない恐れがある。そのため、さらなる予算の確保を図り、随時補助金の追加協議を実施いただくとともに基準単価を超える個別協議については、内示額とは別枠で対応いただきたい。</w:t>
            </w:r>
          </w:p>
          <w:p w14:paraId="2872BC11" w14:textId="77777777" w:rsidR="00D551AF" w:rsidRPr="00720AE5" w:rsidRDefault="00D551AF" w:rsidP="00D551AF">
            <w:pPr>
              <w:numPr>
                <w:ilvl w:val="0"/>
                <w:numId w:val="11"/>
              </w:num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また、今年度から高齢者施設等では、施設内療養にかかる経費が補助対象となっているが、障がい福祉サービス事業所等においても、実施できるようにすべきである。そのための予算を上記メニューとは別枠で確保し、早急に国要綱の改正と追加協議を実施いただきたい。</w:t>
            </w:r>
          </w:p>
          <w:p w14:paraId="54A5B0BD" w14:textId="77777777" w:rsidR="00D551AF" w:rsidRPr="00720AE5" w:rsidRDefault="00D551AF" w:rsidP="00D551AF">
            <w:pPr>
              <w:spacing w:line="360" w:lineRule="exact"/>
              <w:ind w:left="210" w:hangingChars="100" w:hanging="210"/>
              <w:rPr>
                <w:rFonts w:ascii="HG丸ｺﾞｼｯｸM-PRO" w:eastAsia="HG丸ｺﾞｼｯｸM-PRO" w:hAnsi="HG丸ｺﾞｼｯｸM-PRO"/>
                <w:szCs w:val="21"/>
              </w:rPr>
            </w:pPr>
          </w:p>
          <w:p w14:paraId="737A3752" w14:textId="77777777" w:rsidR="00D551AF" w:rsidRPr="00720AE5" w:rsidRDefault="00D551AF" w:rsidP="00D551AF">
            <w:pPr>
              <w:spacing w:line="360" w:lineRule="exact"/>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２　感染防止対策の継続支援</w:t>
            </w:r>
          </w:p>
          <w:p w14:paraId="32A93DE0" w14:textId="77777777" w:rsidR="00D551AF" w:rsidRPr="00913220" w:rsidRDefault="00D551AF" w:rsidP="00D551AF">
            <w:pPr>
              <w:numPr>
                <w:ilvl w:val="0"/>
                <w:numId w:val="12"/>
              </w:numPr>
              <w:spacing w:line="360" w:lineRule="exact"/>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 xml:space="preserve">　今年度以降についても、感染拡大に備えた対策を継続的、安定的に強化するため、障がい福祉サービスの報酬として感染症対策に必要な経費を組み込んでいただきたい。</w:t>
            </w:r>
          </w:p>
          <w:p w14:paraId="21B7823C" w14:textId="77777777" w:rsidR="00D551AF" w:rsidRPr="00913220" w:rsidRDefault="00D551AF" w:rsidP="00D551AF">
            <w:pPr>
              <w:spacing w:line="360" w:lineRule="exact"/>
              <w:rPr>
                <w:rFonts w:ascii="HG丸ｺﾞｼｯｸM-PRO" w:eastAsia="HG丸ｺﾞｼｯｸM-PRO" w:hAnsi="HG丸ｺﾞｼｯｸM-PRO"/>
                <w:szCs w:val="21"/>
              </w:rPr>
            </w:pPr>
          </w:p>
          <w:p w14:paraId="180BF2B1" w14:textId="77777777" w:rsidR="00D551AF" w:rsidRPr="00913220" w:rsidRDefault="00D551AF" w:rsidP="00D551AF">
            <w:pPr>
              <w:spacing w:line="360" w:lineRule="exact"/>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３　職員への処遇改善加算</w:t>
            </w:r>
          </w:p>
          <w:p w14:paraId="1D6A414D" w14:textId="77777777" w:rsidR="00D551AF" w:rsidRPr="00913220" w:rsidRDefault="00D551AF" w:rsidP="00D551AF">
            <w:pPr>
              <w:spacing w:line="360" w:lineRule="exact"/>
              <w:jc w:val="left"/>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　　新型コロナウイルスをはじめとした感染症への感染リスクの</w:t>
            </w:r>
          </w:p>
          <w:p w14:paraId="1057E803" w14:textId="77777777" w:rsidR="00D551AF" w:rsidRPr="00913220" w:rsidRDefault="00D551AF" w:rsidP="00D551AF">
            <w:pPr>
              <w:spacing w:line="360" w:lineRule="exact"/>
              <w:ind w:leftChars="207" w:left="435"/>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高い環境下で業務を行う必要がある障がい者支援施設、介護施設等の職員に対する処遇改善のための加算の更なる増額を行われたい。</w:t>
            </w:r>
          </w:p>
          <w:p w14:paraId="176C880B" w14:textId="77777777" w:rsidR="00D551AF" w:rsidRPr="00720AE5" w:rsidRDefault="00D551AF" w:rsidP="00D551AF">
            <w:pPr>
              <w:spacing w:line="360" w:lineRule="exact"/>
              <w:ind w:leftChars="207" w:left="435"/>
              <w:rPr>
                <w:rFonts w:ascii="HG丸ｺﾞｼｯｸM-PRO" w:eastAsia="HG丸ｺﾞｼｯｸM-PRO" w:hAnsi="HG丸ｺﾞｼｯｸM-PRO"/>
                <w:szCs w:val="21"/>
              </w:rPr>
            </w:pPr>
          </w:p>
          <w:p w14:paraId="39ABD661" w14:textId="77777777" w:rsidR="00D551AF" w:rsidRPr="00720AE5" w:rsidRDefault="00D551AF" w:rsidP="00D551AF">
            <w:p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４　日中支援加算</w:t>
            </w:r>
          </w:p>
          <w:p w14:paraId="104C0C8D" w14:textId="77777777" w:rsidR="00D551AF" w:rsidRPr="00720AE5" w:rsidRDefault="00D551AF" w:rsidP="00D551AF">
            <w:p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〇　　新型コロナウイルス感染症対応のために通所事業所先が閉鎖</w:t>
            </w:r>
          </w:p>
          <w:p w14:paraId="508A315F" w14:textId="1B01BAC9" w:rsidR="00D551AF" w:rsidRDefault="00D551AF" w:rsidP="00D551AF">
            <w:pPr>
              <w:spacing w:line="360" w:lineRule="exact"/>
              <w:ind w:leftChars="207" w:left="435"/>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し、グループホームでの日中支援が長期に渡る場合、現在の加算額では事業所の経済的負担が多くなることも考えられる。事態を調査し、「日中支援加算」の加算額を増額するなど適切に評価されたい。</w:t>
            </w:r>
          </w:p>
          <w:p w14:paraId="2C677C2D" w14:textId="77777777" w:rsidR="00814F16" w:rsidRPr="00720AE5" w:rsidRDefault="00814F16" w:rsidP="00D551AF">
            <w:pPr>
              <w:spacing w:line="360" w:lineRule="exact"/>
              <w:ind w:leftChars="207" w:left="435"/>
              <w:rPr>
                <w:rFonts w:ascii="HG丸ｺﾞｼｯｸM-PRO" w:eastAsia="HG丸ｺﾞｼｯｸM-PRO" w:hAnsi="HG丸ｺﾞｼｯｸM-PRO"/>
                <w:szCs w:val="21"/>
              </w:rPr>
            </w:pPr>
          </w:p>
          <w:p w14:paraId="4D4FA96F" w14:textId="77777777" w:rsidR="00D551AF" w:rsidRPr="00720AE5" w:rsidRDefault="00D551AF" w:rsidP="00D551AF">
            <w:pPr>
              <w:spacing w:line="360" w:lineRule="exact"/>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５　物価高騰への影響</w:t>
            </w:r>
          </w:p>
          <w:p w14:paraId="0423D8ED" w14:textId="77777777" w:rsidR="009523FD" w:rsidRDefault="00D551AF" w:rsidP="00D551AF">
            <w:pPr>
              <w:spacing w:line="360" w:lineRule="exact"/>
              <w:ind w:left="630" w:hangingChars="300" w:hanging="63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〇　</w:t>
            </w:r>
            <w:r w:rsidR="009523FD">
              <w:rPr>
                <w:rFonts w:ascii="HG丸ｺﾞｼｯｸM-PRO" w:eastAsia="HG丸ｺﾞｼｯｸM-PRO" w:hAnsi="HG丸ｺﾞｼｯｸM-PRO" w:hint="eastAsia"/>
                <w:szCs w:val="21"/>
              </w:rPr>
              <w:t xml:space="preserve">　</w:t>
            </w:r>
            <w:r w:rsidRPr="00913220">
              <w:rPr>
                <w:rFonts w:ascii="HG丸ｺﾞｼｯｸM-PRO" w:eastAsia="HG丸ｺﾞｼｯｸM-PRO" w:hAnsi="HG丸ｺﾞｼｯｸM-PRO" w:hint="eastAsia"/>
                <w:szCs w:val="21"/>
              </w:rPr>
              <w:t>電力、ガス、食料品、燃料などの物価の高騰が、障がい福祉サ</w:t>
            </w:r>
          </w:p>
          <w:p w14:paraId="6E45A827" w14:textId="77777777" w:rsidR="009523FD" w:rsidRDefault="009523FD" w:rsidP="009523FD">
            <w:pPr>
              <w:spacing w:line="360" w:lineRule="exact"/>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551AF" w:rsidRPr="00913220">
              <w:rPr>
                <w:rFonts w:ascii="HG丸ｺﾞｼｯｸM-PRO" w:eastAsia="HG丸ｺﾞｼｯｸM-PRO" w:hAnsi="HG丸ｺﾞｼｯｸM-PRO" w:hint="eastAsia"/>
                <w:szCs w:val="21"/>
              </w:rPr>
              <w:t>ービス事業所等の事業運営において大きな負担になっている。こ</w:t>
            </w:r>
          </w:p>
          <w:p w14:paraId="0150D8E2" w14:textId="77777777" w:rsidR="009523FD" w:rsidRDefault="00D551AF" w:rsidP="009523FD">
            <w:pPr>
              <w:spacing w:line="360" w:lineRule="exact"/>
              <w:ind w:leftChars="150" w:left="630" w:hangingChars="150" w:hanging="315"/>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のため、物価の高騰に対応した障がい福祉サービスの報酬体系を</w:t>
            </w:r>
          </w:p>
          <w:p w14:paraId="159CFB32" w14:textId="77777777" w:rsidR="00D551AF" w:rsidRPr="00720AE5" w:rsidRDefault="00D551AF" w:rsidP="009523FD">
            <w:pPr>
              <w:spacing w:line="360" w:lineRule="exact"/>
              <w:ind w:leftChars="150" w:left="630" w:hangingChars="150" w:hanging="315"/>
              <w:rPr>
                <w:rFonts w:ascii="HG丸ｺﾞｼｯｸM-PRO" w:eastAsia="HG丸ｺﾞｼｯｸM-PRO" w:hAnsi="HG丸ｺﾞｼｯｸM-PRO"/>
                <w:szCs w:val="21"/>
              </w:rPr>
            </w:pPr>
            <w:r w:rsidRPr="00913220">
              <w:rPr>
                <w:rFonts w:ascii="HG丸ｺﾞｼｯｸM-PRO" w:eastAsia="HG丸ｺﾞｼｯｸM-PRO" w:hAnsi="HG丸ｺﾞｼｯｸM-PRO" w:hint="eastAsia"/>
                <w:szCs w:val="21"/>
              </w:rPr>
              <w:t>構築されたい。</w:t>
            </w:r>
          </w:p>
          <w:p w14:paraId="425D5D45" w14:textId="77777777" w:rsidR="007356A6" w:rsidRPr="00720AE5" w:rsidRDefault="007356A6" w:rsidP="0072789D">
            <w:pPr>
              <w:spacing w:line="360" w:lineRule="exact"/>
              <w:ind w:leftChars="207" w:left="435"/>
              <w:rPr>
                <w:rFonts w:ascii="HG丸ｺﾞｼｯｸM-PRO" w:eastAsia="HG丸ｺﾞｼｯｸM-PRO" w:hAnsi="HG丸ｺﾞｼｯｸM-PRO"/>
                <w:szCs w:val="21"/>
              </w:rPr>
            </w:pPr>
          </w:p>
        </w:tc>
      </w:tr>
      <w:tr w:rsidR="00720AE5" w:rsidRPr="00720AE5" w14:paraId="4E5E5E22" w14:textId="77777777" w:rsidTr="00583FC5">
        <w:trPr>
          <w:trHeight w:val="2193"/>
        </w:trPr>
        <w:tc>
          <w:tcPr>
            <w:tcW w:w="2265" w:type="dxa"/>
            <w:gridSpan w:val="2"/>
            <w:tcBorders>
              <w:top w:val="single" w:sz="4" w:space="0" w:color="auto"/>
              <w:left w:val="single" w:sz="4" w:space="0" w:color="auto"/>
              <w:bottom w:val="single" w:sz="4" w:space="0" w:color="auto"/>
              <w:right w:val="single" w:sz="4" w:space="0" w:color="auto"/>
            </w:tcBorders>
          </w:tcPr>
          <w:p w14:paraId="4F3320BF" w14:textId="77777777" w:rsidR="007356A6" w:rsidRPr="00720AE5" w:rsidRDefault="007356A6" w:rsidP="0072789D">
            <w:pPr>
              <w:snapToGrid w:val="0"/>
              <w:spacing w:line="300" w:lineRule="exact"/>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全般</w:t>
            </w:r>
          </w:p>
          <w:p w14:paraId="777C13D4" w14:textId="77777777" w:rsidR="007356A6" w:rsidRPr="00720AE5" w:rsidRDefault="007356A6" w:rsidP="0072789D">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6E11A10D" w14:textId="77777777" w:rsidR="007356A6" w:rsidRPr="00720AE5" w:rsidRDefault="007356A6" w:rsidP="007356A6">
            <w:pPr>
              <w:pStyle w:val="a9"/>
              <w:numPr>
                <w:ilvl w:val="0"/>
                <w:numId w:val="4"/>
              </w:numPr>
              <w:adjustRightInd w:val="0"/>
              <w:snapToGrid w:val="0"/>
              <w:spacing w:line="360" w:lineRule="exact"/>
              <w:ind w:leftChars="0"/>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利用者が、適切なサービスを受けることができるよう、支援の度合いの高さや、利用者の特性を踏まえた必要な報酬水準が担保される報酬上の措置を検討されたい。</w:t>
            </w:r>
          </w:p>
          <w:p w14:paraId="355C6570" w14:textId="77777777" w:rsidR="007356A6" w:rsidRPr="00720AE5" w:rsidRDefault="007356A6" w:rsidP="007356A6">
            <w:pPr>
              <w:pStyle w:val="a9"/>
              <w:numPr>
                <w:ilvl w:val="0"/>
                <w:numId w:val="4"/>
              </w:numPr>
              <w:adjustRightInd w:val="0"/>
              <w:snapToGrid w:val="0"/>
              <w:spacing w:line="360" w:lineRule="exact"/>
              <w:ind w:leftChars="0"/>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送迎加算について、個別の事情により車両を利用できない場合においても、送迎に関する費用が発生する場合は送迎加算の算定対象とすることを検討されたい。</w:t>
            </w:r>
          </w:p>
          <w:p w14:paraId="34AC3AF3" w14:textId="77777777" w:rsidR="007356A6" w:rsidRPr="00720AE5" w:rsidRDefault="007356A6" w:rsidP="0072789D">
            <w:pPr>
              <w:pStyle w:val="a9"/>
              <w:adjustRightInd w:val="0"/>
              <w:snapToGrid w:val="0"/>
              <w:spacing w:line="360" w:lineRule="exact"/>
              <w:ind w:leftChars="0" w:left="420"/>
              <w:jc w:val="left"/>
              <w:rPr>
                <w:rFonts w:ascii="HG丸ｺﾞｼｯｸM-PRO" w:eastAsia="HG丸ｺﾞｼｯｸM-PRO" w:hAnsi="HG丸ｺﾞｼｯｸM-PRO"/>
              </w:rPr>
            </w:pPr>
          </w:p>
        </w:tc>
      </w:tr>
      <w:tr w:rsidR="00720AE5" w:rsidRPr="00720AE5" w14:paraId="241FD696" w14:textId="77777777" w:rsidTr="00583FC5">
        <w:trPr>
          <w:trHeight w:val="126"/>
        </w:trPr>
        <w:tc>
          <w:tcPr>
            <w:tcW w:w="2265" w:type="dxa"/>
            <w:gridSpan w:val="2"/>
            <w:tcBorders>
              <w:top w:val="single" w:sz="4" w:space="0" w:color="auto"/>
              <w:left w:val="single" w:sz="4" w:space="0" w:color="auto"/>
              <w:bottom w:val="single" w:sz="4" w:space="0" w:color="auto"/>
              <w:right w:val="single" w:sz="4" w:space="0" w:color="auto"/>
            </w:tcBorders>
          </w:tcPr>
          <w:p w14:paraId="154E20BC" w14:textId="77777777" w:rsidR="007356A6" w:rsidRPr="00720AE5" w:rsidRDefault="007356A6" w:rsidP="0072789D">
            <w:pPr>
              <w:snapToGrid w:val="0"/>
              <w:spacing w:line="300" w:lineRule="exact"/>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重度訪問介護</w:t>
            </w:r>
          </w:p>
          <w:p w14:paraId="714A92BA" w14:textId="77777777" w:rsidR="007356A6" w:rsidRPr="00720AE5" w:rsidRDefault="007356A6" w:rsidP="0072789D">
            <w:pPr>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54EBDFE2" w14:textId="77777777" w:rsidR="007356A6" w:rsidRPr="00720AE5" w:rsidRDefault="007356A6" w:rsidP="0072789D">
            <w:pPr>
              <w:pStyle w:val="a9"/>
              <w:adjustRightInd w:val="0"/>
              <w:snapToGrid w:val="0"/>
              <w:spacing w:line="360" w:lineRule="exact"/>
              <w:ind w:leftChars="0" w:left="420" w:hangingChars="200" w:hanging="42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〇　　入院中に支援を受けられる対象者は、「障害支援区分６」の者のみとなっており、「障害支援区分４及び５」の者は、自宅であれば重度訪問介護の支援を受けられるにも関わらず、入院すると重度訪問介護の支援を受けることができない。このため、「障害支援区分４及び５」等の者も入院時の支援を受けられるように拡充されたい。また、支援内容は、利用者のニーズを医療従事者へ伝達する「意思疎通」等とされており、床ずれを防ぐための体位交換や食事等の介護といった直接支援は医療従事者が行うため、重度訪問介護のヘルパーは行わないこととされている。しかし、体位交換や食事等の介護は、利用者ごとに方法が異なるため、利用者の状態等を熟知しているヘルパーが実施することが望ましい。そのため、自宅でヘルパーから受けられる支援と同内容の直接支援を入院時も受けることができるようにされたい。</w:t>
            </w:r>
          </w:p>
          <w:p w14:paraId="77F8B3BF" w14:textId="77777777" w:rsidR="007356A6" w:rsidRPr="00720AE5" w:rsidRDefault="007356A6" w:rsidP="0072789D">
            <w:pPr>
              <w:pStyle w:val="a9"/>
              <w:numPr>
                <w:ilvl w:val="0"/>
                <w:numId w:val="5"/>
              </w:numPr>
              <w:adjustRightInd w:val="0"/>
              <w:snapToGrid w:val="0"/>
              <w:spacing w:line="360" w:lineRule="exact"/>
              <w:ind w:leftChars="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w:t>
            </w:r>
            <w:r w:rsidR="000A4FB0" w:rsidRPr="00720AE5">
              <w:rPr>
                <w:rFonts w:ascii="HG丸ｺﾞｼｯｸM-PRO" w:eastAsia="HG丸ｺﾞｼｯｸM-PRO" w:hAnsi="HG丸ｺﾞｼｯｸM-PRO" w:hint="eastAsia"/>
                <w:szCs w:val="21"/>
              </w:rPr>
              <w:t>障害支援区分６の利用者に対し、新規に採用した従業者により支援が行われる場合において、当該利用者の支援に熟練した従業者が同行して支援を行う場合に加算が認められており、</w:t>
            </w:r>
            <w:r w:rsidRPr="00720AE5">
              <w:rPr>
                <w:rFonts w:ascii="HG丸ｺﾞｼｯｸM-PRO" w:eastAsia="HG丸ｺﾞｼｯｸM-PRO" w:hAnsi="HG丸ｺﾞｼｯｸM-PRO" w:hint="eastAsia"/>
                <w:szCs w:val="21"/>
              </w:rPr>
              <w:t>新任従業者の要件は、採用からおよそ６ヶ月を経過しておらず、かつ、利用者への支援が１年以上となることが見込まれる者とされている。</w:t>
            </w:r>
          </w:p>
          <w:p w14:paraId="1B148DA4" w14:textId="77777777" w:rsidR="007356A6" w:rsidRPr="00720AE5" w:rsidRDefault="007356A6" w:rsidP="0072789D">
            <w:pPr>
              <w:pStyle w:val="a9"/>
              <w:adjustRightInd w:val="0"/>
              <w:snapToGrid w:val="0"/>
              <w:spacing w:line="360" w:lineRule="exact"/>
              <w:ind w:leftChars="0" w:left="42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しかし、加算は、障害支援区分６の利用者の状態や、重度訪問介護事業所に新規に採用</w:t>
            </w:r>
            <w:r w:rsidR="000A4FB0" w:rsidRPr="00720AE5">
              <w:rPr>
                <w:rFonts w:ascii="HG丸ｺﾞｼｯｸM-PRO" w:eastAsia="HG丸ｺﾞｼｯｸM-PRO" w:hAnsi="HG丸ｺﾞｼｯｸM-PRO" w:hint="eastAsia"/>
                <w:szCs w:val="21"/>
              </w:rPr>
              <w:t>し</w:t>
            </w:r>
            <w:r w:rsidRPr="00720AE5">
              <w:rPr>
                <w:rFonts w:ascii="HG丸ｺﾞｼｯｸM-PRO" w:eastAsia="HG丸ｺﾞｼｯｸM-PRO" w:hAnsi="HG丸ｺﾞｼｯｸM-PRO" w:hint="eastAsia"/>
                <w:szCs w:val="21"/>
              </w:rPr>
              <w:t>た</w:t>
            </w:r>
            <w:r w:rsidR="000A4FB0" w:rsidRPr="00720AE5">
              <w:rPr>
                <w:rFonts w:ascii="HG丸ｺﾞｼｯｸM-PRO" w:eastAsia="HG丸ｺﾞｼｯｸM-PRO" w:hAnsi="HG丸ｺﾞｼｯｸM-PRO" w:hint="eastAsia"/>
                <w:szCs w:val="21"/>
              </w:rPr>
              <w:t>従事者</w:t>
            </w:r>
            <w:r w:rsidRPr="00720AE5">
              <w:rPr>
                <w:rFonts w:ascii="HG丸ｺﾞｼｯｸM-PRO" w:eastAsia="HG丸ｺﾞｼｯｸM-PRO" w:hAnsi="HG丸ｺﾞｼｯｸM-PRO" w:hint="eastAsia"/>
                <w:szCs w:val="21"/>
              </w:rPr>
              <w:t>のコミュニケーション技術等を踏まえて支給決定するものであるとされている。</w:t>
            </w:r>
          </w:p>
          <w:p w14:paraId="7E8A8BBD" w14:textId="77777777" w:rsidR="007356A6" w:rsidRPr="00720AE5" w:rsidRDefault="007356A6" w:rsidP="0072789D">
            <w:pPr>
              <w:pStyle w:val="a9"/>
              <w:adjustRightInd w:val="0"/>
              <w:snapToGrid w:val="0"/>
              <w:spacing w:line="360" w:lineRule="exact"/>
              <w:ind w:leftChars="0" w:left="42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そのため、新任従業者だけでなく、その利用者への支援を初めて行う従業者であっても同行支援を必要とする場合は、熟練従業者による同行支援を認められたい。</w:t>
            </w:r>
          </w:p>
        </w:tc>
      </w:tr>
      <w:tr w:rsidR="00720AE5" w:rsidRPr="00720AE5" w14:paraId="013ECB2C" w14:textId="77777777" w:rsidTr="0072789D">
        <w:trPr>
          <w:trHeight w:val="840"/>
        </w:trPr>
        <w:tc>
          <w:tcPr>
            <w:tcW w:w="2265" w:type="dxa"/>
            <w:gridSpan w:val="2"/>
            <w:tcBorders>
              <w:top w:val="single" w:sz="4" w:space="0" w:color="auto"/>
              <w:left w:val="single" w:sz="4" w:space="0" w:color="auto"/>
              <w:bottom w:val="single" w:sz="4" w:space="0" w:color="auto"/>
              <w:right w:val="single" w:sz="4" w:space="0" w:color="auto"/>
            </w:tcBorders>
            <w:hideMark/>
          </w:tcPr>
          <w:p w14:paraId="7477F4F5" w14:textId="77777777" w:rsidR="007356A6" w:rsidRPr="00720AE5" w:rsidRDefault="007356A6" w:rsidP="0072789D">
            <w:pPr>
              <w:widowControl/>
              <w:snapToGrid w:val="0"/>
              <w:spacing w:line="300" w:lineRule="exact"/>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グループホーム</w:t>
            </w:r>
          </w:p>
          <w:p w14:paraId="38FD4B3F" w14:textId="77777777" w:rsidR="007356A6" w:rsidRPr="00720AE5" w:rsidRDefault="007356A6" w:rsidP="0072789D">
            <w:pPr>
              <w:widowControl/>
              <w:snapToGrid w:val="0"/>
              <w:spacing w:line="30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683C8D9F"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入所施設や病院から地域生活への移行を促進するため、グループホームの設置を促進する必要がある。そのため、より一層の事業者参入を促進する報酬体系を設定されたい。</w:t>
            </w:r>
          </w:p>
          <w:p w14:paraId="7611EF84" w14:textId="77777777" w:rsidR="007356A6" w:rsidRPr="00720AE5" w:rsidRDefault="007356A6" w:rsidP="0072789D">
            <w:pPr>
              <w:widowControl/>
              <w:adjustRightInd w:val="0"/>
              <w:snapToGrid w:val="0"/>
              <w:spacing w:line="360" w:lineRule="exact"/>
              <w:ind w:leftChars="100" w:left="210" w:firstLineChars="100" w:firstLine="210"/>
              <w:rPr>
                <w:rFonts w:ascii="HG丸ｺﾞｼｯｸM-PRO" w:eastAsia="HG丸ｺﾞｼｯｸM-PRO" w:hAnsi="HG丸ｺﾞｼｯｸM-PRO"/>
              </w:rPr>
            </w:pPr>
            <w:r w:rsidRPr="00720AE5">
              <w:rPr>
                <w:rFonts w:ascii="HG丸ｺﾞｼｯｸM-PRO" w:eastAsia="HG丸ｺﾞｼｯｸM-PRO" w:hAnsi="HG丸ｺﾞｼｯｸM-PRO" w:hint="eastAsia"/>
              </w:rPr>
              <w:t>・日中支援加算Ⅰの拡充（土日・休日の算定）</w:t>
            </w:r>
          </w:p>
          <w:p w14:paraId="291E843B" w14:textId="77777777" w:rsidR="007356A6" w:rsidRPr="00720AE5" w:rsidRDefault="007356A6" w:rsidP="0072789D">
            <w:pPr>
              <w:widowControl/>
              <w:adjustRightInd w:val="0"/>
              <w:snapToGrid w:val="0"/>
              <w:spacing w:line="360" w:lineRule="exact"/>
              <w:ind w:leftChars="200" w:left="630" w:hangingChars="100" w:hanging="210"/>
              <w:rPr>
                <w:rFonts w:ascii="HG丸ｺﾞｼｯｸM-PRO" w:eastAsia="HG丸ｺﾞｼｯｸM-PRO" w:hAnsi="HG丸ｺﾞｼｯｸM-PRO"/>
              </w:rPr>
            </w:pPr>
            <w:r w:rsidRPr="00720AE5">
              <w:rPr>
                <w:rFonts w:ascii="HG丸ｺﾞｼｯｸM-PRO" w:eastAsia="HG丸ｺﾞｼｯｸM-PRO" w:hAnsi="HG丸ｺﾞｼｯｸM-PRO" w:hint="eastAsia"/>
              </w:rPr>
              <w:t>・日中支援加算Ⅱの拡充（初日から加算の対象とする。）</w:t>
            </w:r>
          </w:p>
          <w:p w14:paraId="12C386DB" w14:textId="77777777" w:rsidR="007356A6" w:rsidRPr="00720AE5" w:rsidRDefault="007356A6" w:rsidP="0072789D">
            <w:pPr>
              <w:widowControl/>
              <w:adjustRightInd w:val="0"/>
              <w:snapToGrid w:val="0"/>
              <w:spacing w:line="360" w:lineRule="exact"/>
              <w:ind w:left="420" w:hangingChars="200" w:hanging="420"/>
              <w:rPr>
                <w:rFonts w:ascii="HG丸ｺﾞｼｯｸM-PRO" w:eastAsia="HG丸ｺﾞｼｯｸM-PRO" w:hAnsi="HG丸ｺﾞｼｯｸM-PRO"/>
              </w:rPr>
            </w:pPr>
            <w:r w:rsidRPr="00720AE5">
              <w:rPr>
                <w:rFonts w:ascii="HG丸ｺﾞｼｯｸM-PRO" w:eastAsia="HG丸ｺﾞｼｯｸM-PRO" w:hAnsi="HG丸ｺﾞｼｯｸM-PRO" w:hint="eastAsia"/>
              </w:rPr>
              <w:t>〇　　入院時支援特別加算について、入院の初日及び</w:t>
            </w:r>
            <w:r w:rsidRPr="00720AE5">
              <w:rPr>
                <w:rFonts w:ascii="HG丸ｺﾞｼｯｸM-PRO" w:eastAsia="HG丸ｺﾞｼｯｸM-PRO" w:hAnsi="HG丸ｺﾞｼｯｸM-PRO"/>
              </w:rPr>
              <w:t>2</w:t>
            </w:r>
            <w:r w:rsidRPr="00720AE5">
              <w:rPr>
                <w:rFonts w:ascii="HG丸ｺﾞｼｯｸM-PRO" w:eastAsia="HG丸ｺﾞｼｯｸM-PRO" w:hAnsi="HG丸ｺﾞｼｯｸM-PRO" w:hint="eastAsia"/>
              </w:rPr>
              <w:t>日目における支援についても評価されたい。</w:t>
            </w:r>
          </w:p>
          <w:p w14:paraId="7219349B"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長期入院時特別支援加算について、入院期間が3月を超えた場合でも加算の対象とされたい。</w:t>
            </w:r>
          </w:p>
          <w:p w14:paraId="4C040F3A"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施設からの地域移行を含め、介護ニーズが高い障がい者の受け入れを促進するための人員配置基準やそれに伴う基本報酬を設定するとともに、重度障がい者支援加算の要件を緩和すること。</w:t>
            </w:r>
          </w:p>
          <w:p w14:paraId="52C8F3B8"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平成19年2月16日付け事務連絡「ケアホームにおける重度障害者への支援について」により通知があった「通院等介助」の月２回の利用制限を緩和されたい。</w:t>
            </w:r>
          </w:p>
          <w:p w14:paraId="023AB6E9"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令和６年３月31日までとされている個人単位で居宅介護を利用する場合の経過措置を恒久的なものとすることとし、障がい支援区分による制限を撤廃されたい。</w:t>
            </w:r>
          </w:p>
          <w:p w14:paraId="2187ACB0"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個人単位で居宅介護を利用している場合であって、居宅介護を使用しない時間帯については、日中支援加算、重度障害者支援加算等の算定を可能とされたい。</w:t>
            </w:r>
          </w:p>
          <w:p w14:paraId="6CF89D93" w14:textId="77777777" w:rsidR="007356A6" w:rsidRPr="00720AE5" w:rsidRDefault="007356A6" w:rsidP="0072789D">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サテライト型住居では、グループホームでの支援を受けずにいずれ自立した生活を送ることを基本として、「３年で一般住宅棟へ移行する」という原則がある。自閉症スペクトラム障がいなどは、他者からの刺激や集団での生活が苦手といった特徴があり、一人の環境の方がストレスなく安心して生活ができる障がい者が多い。運用にあたっては「柔軟に配慮すること」とあるが、「３年の原則」を撤廃し、グループホームの支援を受けつつ、一人の空間で落ち着いた環境のもと安心して住み続けることができるよう実態に見合ったものとなるよう改善されたい。</w:t>
            </w:r>
          </w:p>
          <w:p w14:paraId="66630EE1" w14:textId="6A91458E" w:rsidR="007356A6" w:rsidRPr="00720AE5" w:rsidRDefault="007356A6" w:rsidP="000503A5">
            <w:pPr>
              <w:pStyle w:val="a9"/>
              <w:widowControl/>
              <w:numPr>
                <w:ilvl w:val="0"/>
                <w:numId w:val="6"/>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家族の高齢化等により、家族と同居している在宅障がい者についてもグループホームへの移行支援策が急務となっていることから、地域移行支援の対象に家族と同居している障がい者も対象とすることを検討されたい。</w:t>
            </w:r>
          </w:p>
        </w:tc>
      </w:tr>
      <w:tr w:rsidR="00720AE5" w:rsidRPr="00720AE5" w14:paraId="0B1CFDF7" w14:textId="77777777" w:rsidTr="0072789D">
        <w:trPr>
          <w:trHeight w:val="2310"/>
        </w:trPr>
        <w:tc>
          <w:tcPr>
            <w:tcW w:w="2265" w:type="dxa"/>
            <w:gridSpan w:val="2"/>
            <w:tcBorders>
              <w:top w:val="single" w:sz="4" w:space="0" w:color="auto"/>
              <w:left w:val="single" w:sz="4" w:space="0" w:color="auto"/>
              <w:bottom w:val="single" w:sz="4" w:space="0" w:color="auto"/>
              <w:right w:val="single" w:sz="4" w:space="0" w:color="auto"/>
            </w:tcBorders>
            <w:hideMark/>
          </w:tcPr>
          <w:p w14:paraId="61050D02" w14:textId="77777777" w:rsidR="007356A6" w:rsidRPr="00720AE5" w:rsidRDefault="007356A6" w:rsidP="0072789D">
            <w:pPr>
              <w:snapToGrid w:val="0"/>
              <w:spacing w:line="360" w:lineRule="exact"/>
              <w:jc w:val="left"/>
              <w:rPr>
                <w:rFonts w:ascii="HG丸ｺﾞｼｯｸM-PRO" w:eastAsia="HG丸ｺﾞｼｯｸM-PRO" w:hAnsi="HG丸ｺﾞｼｯｸM-PRO"/>
              </w:rPr>
            </w:pPr>
            <w:r w:rsidRPr="00720AE5">
              <w:rPr>
                <w:rFonts w:ascii="HG丸ｺﾞｼｯｸM-PRO" w:eastAsia="HG丸ｺﾞｼｯｸM-PRO" w:hAnsi="HG丸ｺﾞｼｯｸM-PRO" w:hint="eastAsia"/>
              </w:rPr>
              <w:t>旧重症心身障がい児施設（医療型障がい児入所施設及び療養介護）</w:t>
            </w:r>
          </w:p>
          <w:p w14:paraId="19D0DE25" w14:textId="77777777" w:rsidR="007356A6" w:rsidRPr="00720AE5" w:rsidRDefault="007356A6" w:rsidP="0072789D">
            <w:pPr>
              <w:snapToGrid w:val="0"/>
              <w:spacing w:line="360" w:lineRule="exact"/>
              <w:jc w:val="left"/>
              <w:rPr>
                <w:rFonts w:ascii="HG丸ｺﾞｼｯｸM-PRO" w:eastAsia="HG丸ｺﾞｼｯｸM-PRO" w:hAnsi="HG丸ｺﾞｼｯｸM-PRO"/>
              </w:rPr>
            </w:pPr>
          </w:p>
          <w:p w14:paraId="7CE6FD44" w14:textId="77777777" w:rsidR="007356A6" w:rsidRPr="00720AE5" w:rsidRDefault="007356A6" w:rsidP="0072789D">
            <w:pPr>
              <w:snapToGrid w:val="0"/>
              <w:spacing w:line="360" w:lineRule="exact"/>
              <w:jc w:val="lef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448F1303" w14:textId="77777777" w:rsidR="007356A6" w:rsidRPr="00720AE5" w:rsidRDefault="007356A6" w:rsidP="0072789D">
            <w:pPr>
              <w:pStyle w:val="a9"/>
              <w:numPr>
                <w:ilvl w:val="0"/>
                <w:numId w:val="7"/>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重症心身障がい児者を受け入れている医療型障がい児入所施設及び療養介護施設においては、入所者に対し適切な処遇を行う上で、実態の配置に見合った十分な報酬とはなっておらず、施設において超過負担が生じている。このため、重症心身障がい児者の自立支援及び処遇の向上を図る観点から、重症心身障がい児者に対する適切な支援体制を整えることができるよう、医療型障がい児入所施設及び療養介護の報酬体系について検討されたい。</w:t>
            </w:r>
          </w:p>
          <w:p w14:paraId="3FD936ED" w14:textId="77777777" w:rsidR="007356A6" w:rsidRPr="00720AE5" w:rsidRDefault="007356A6" w:rsidP="0072789D">
            <w:pPr>
              <w:adjustRightInd w:val="0"/>
              <w:snapToGrid w:val="0"/>
              <w:spacing w:line="360" w:lineRule="exact"/>
              <w:ind w:left="210" w:hangingChars="100" w:hanging="210"/>
              <w:rPr>
                <w:rFonts w:ascii="HG丸ｺﾞｼｯｸM-PRO" w:eastAsia="HG丸ｺﾞｼｯｸM-PRO" w:hAnsi="HG丸ｺﾞｼｯｸM-PRO"/>
              </w:rPr>
            </w:pPr>
          </w:p>
        </w:tc>
      </w:tr>
      <w:tr w:rsidR="00720AE5" w:rsidRPr="00720AE5" w14:paraId="29901B19" w14:textId="77777777" w:rsidTr="0072789D">
        <w:trPr>
          <w:trHeight w:val="5224"/>
        </w:trPr>
        <w:tc>
          <w:tcPr>
            <w:tcW w:w="2265" w:type="dxa"/>
            <w:gridSpan w:val="2"/>
            <w:tcBorders>
              <w:top w:val="single" w:sz="4" w:space="0" w:color="auto"/>
              <w:left w:val="single" w:sz="4" w:space="0" w:color="auto"/>
              <w:bottom w:val="single" w:sz="4" w:space="0" w:color="auto"/>
              <w:right w:val="single" w:sz="4" w:space="0" w:color="auto"/>
            </w:tcBorders>
          </w:tcPr>
          <w:p w14:paraId="7247945D"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日中活動系サービス</w:t>
            </w:r>
          </w:p>
          <w:p w14:paraId="3F13B75C" w14:textId="77777777" w:rsidR="007356A6" w:rsidRPr="00720AE5" w:rsidRDefault="007356A6" w:rsidP="0072789D">
            <w:pPr>
              <w:snapToGrid w:val="0"/>
              <w:spacing w:line="360" w:lineRule="exact"/>
              <w:rPr>
                <w:rFonts w:ascii="HG丸ｺﾞｼｯｸM-PRO" w:eastAsia="HG丸ｺﾞｼｯｸM-PRO" w:hAnsi="HG丸ｺﾞｼｯｸM-PRO"/>
              </w:rPr>
            </w:pPr>
          </w:p>
          <w:p w14:paraId="726E1CC2" w14:textId="77777777" w:rsidR="007356A6" w:rsidRPr="00720AE5" w:rsidRDefault="007356A6" w:rsidP="0072789D">
            <w:pPr>
              <w:snapToGrid w:val="0"/>
              <w:spacing w:line="360" w:lineRule="exact"/>
              <w:rPr>
                <w:rFonts w:ascii="HG丸ｺﾞｼｯｸM-PRO" w:eastAsia="HG丸ｺﾞｼｯｸM-PRO" w:hAnsi="HG丸ｺﾞｼｯｸM-PRO"/>
              </w:rPr>
            </w:pPr>
          </w:p>
          <w:p w14:paraId="0552449A" w14:textId="77777777" w:rsidR="007356A6" w:rsidRPr="00720AE5" w:rsidRDefault="007356A6" w:rsidP="0072789D">
            <w:pPr>
              <w:snapToGrid w:val="0"/>
              <w:spacing w:line="360" w:lineRule="exact"/>
              <w:rPr>
                <w:rFonts w:ascii="HG丸ｺﾞｼｯｸM-PRO" w:eastAsia="HG丸ｺﾞｼｯｸM-PRO" w:hAnsi="HG丸ｺﾞｼｯｸM-PRO"/>
              </w:rPr>
            </w:pPr>
          </w:p>
          <w:p w14:paraId="401E80D1" w14:textId="77777777" w:rsidR="007356A6" w:rsidRPr="00720AE5" w:rsidRDefault="007356A6" w:rsidP="0072789D">
            <w:pPr>
              <w:snapToGrid w:val="0"/>
              <w:spacing w:line="360" w:lineRule="exact"/>
              <w:rPr>
                <w:rFonts w:ascii="HG丸ｺﾞｼｯｸM-PRO" w:eastAsia="HG丸ｺﾞｼｯｸM-PRO" w:hAnsi="HG丸ｺﾞｼｯｸM-PRO"/>
              </w:rPr>
            </w:pPr>
          </w:p>
          <w:p w14:paraId="6D40A698" w14:textId="77777777" w:rsidR="007356A6" w:rsidRPr="00720AE5" w:rsidRDefault="007356A6" w:rsidP="0072789D">
            <w:pPr>
              <w:widowControl/>
              <w:snapToGrid w:val="0"/>
              <w:spacing w:line="360" w:lineRule="exact"/>
              <w:rPr>
                <w:rFonts w:ascii="HG丸ｺﾞｼｯｸM-PRO" w:eastAsia="HG丸ｺﾞｼｯｸM-PRO" w:hAnsi="HG丸ｺﾞｼｯｸM-PRO"/>
              </w:rPr>
            </w:pPr>
          </w:p>
          <w:p w14:paraId="6443F8CC" w14:textId="77777777" w:rsidR="007356A6" w:rsidRPr="00720AE5" w:rsidRDefault="007356A6" w:rsidP="0072789D">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1EAC9363" w14:textId="77777777" w:rsidR="007356A6" w:rsidRPr="00720AE5" w:rsidRDefault="007356A6" w:rsidP="0072789D">
            <w:pPr>
              <w:pStyle w:val="Default"/>
              <w:spacing w:line="360" w:lineRule="exact"/>
              <w:ind w:left="420" w:hangingChars="200" w:hanging="420"/>
              <w:jc w:val="both"/>
              <w:rPr>
                <w:rFonts w:hAnsi="HG丸ｺﾞｼｯｸM-PRO"/>
                <w:color w:val="auto"/>
                <w:sz w:val="21"/>
                <w:szCs w:val="21"/>
              </w:rPr>
            </w:pPr>
            <w:r w:rsidRPr="00720AE5">
              <w:rPr>
                <w:rFonts w:hAnsi="HG丸ｺﾞｼｯｸM-PRO" w:hint="eastAsia"/>
                <w:color w:val="auto"/>
                <w:sz w:val="21"/>
                <w:szCs w:val="21"/>
              </w:rPr>
              <w:t>〇　　盲ろう者には基本的には常時１対１の通訳・介助に係る支援が必要であるため、「視覚・聴覚言語障害者支援体制加算」の類型に、盲ろう者の利用に特化した事業所実態を踏まえ、事業所内で通訳介助の支援が行える体制を確保するための加算制度を検討されたい。</w:t>
            </w:r>
          </w:p>
          <w:p w14:paraId="5D9EF84E" w14:textId="77777777" w:rsidR="007356A6" w:rsidRPr="00720AE5" w:rsidRDefault="007356A6" w:rsidP="0072789D">
            <w:pPr>
              <w:pStyle w:val="a9"/>
              <w:numPr>
                <w:ilvl w:val="0"/>
                <w:numId w:val="8"/>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手話や指点字などを意思疎通手段とする盲ろう者や聴覚障がい者は、その障がい特性を踏まえた支援を受けるため、また、近隣事業所では、それらの意思疎通支援のできる者がいないことによる孤立化を防ぐためなどから、遠方の事業所に通所することを選択せざるを得ず、その通所費用が大きな負担となっているケースもある。このように、あえて遠方の事業所を利用せざるを得ない利用者の負担軽減の観点からの送迎加算の拡充等についても検討されたい。</w:t>
            </w:r>
          </w:p>
          <w:p w14:paraId="36A8C325" w14:textId="77777777" w:rsidR="007356A6" w:rsidRPr="00720AE5" w:rsidRDefault="007356A6" w:rsidP="0072789D">
            <w:pPr>
              <w:pStyle w:val="a9"/>
              <w:numPr>
                <w:ilvl w:val="0"/>
                <w:numId w:val="8"/>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重度障がい者や行動障がい者等の受入れを評価する加算の充実について、検討されたい。</w:t>
            </w:r>
          </w:p>
          <w:p w14:paraId="0353311F" w14:textId="77777777" w:rsidR="007356A6" w:rsidRPr="00720AE5" w:rsidRDefault="007356A6" w:rsidP="0072789D">
            <w:pPr>
              <w:pStyle w:val="a9"/>
              <w:adjustRightInd w:val="0"/>
              <w:snapToGrid w:val="0"/>
              <w:spacing w:line="360" w:lineRule="exact"/>
              <w:ind w:leftChars="0" w:left="420"/>
              <w:rPr>
                <w:rFonts w:ascii="HG丸ｺﾞｼｯｸM-PRO" w:eastAsia="HG丸ｺﾞｼｯｸM-PRO" w:hAnsi="HG丸ｺﾞｼｯｸM-PRO"/>
              </w:rPr>
            </w:pPr>
          </w:p>
        </w:tc>
      </w:tr>
      <w:tr w:rsidR="00720AE5" w:rsidRPr="00720AE5" w14:paraId="3E20F820" w14:textId="77777777" w:rsidTr="0072789D">
        <w:trPr>
          <w:trHeight w:val="707"/>
        </w:trPr>
        <w:tc>
          <w:tcPr>
            <w:tcW w:w="2265" w:type="dxa"/>
            <w:gridSpan w:val="2"/>
            <w:tcBorders>
              <w:top w:val="single" w:sz="4" w:space="0" w:color="auto"/>
              <w:left w:val="single" w:sz="4" w:space="0" w:color="auto"/>
              <w:bottom w:val="single" w:sz="4" w:space="0" w:color="auto"/>
              <w:right w:val="single" w:sz="4" w:space="0" w:color="auto"/>
            </w:tcBorders>
          </w:tcPr>
          <w:p w14:paraId="186C67B4" w14:textId="77777777" w:rsidR="007356A6" w:rsidRPr="00720AE5" w:rsidRDefault="007356A6" w:rsidP="0072789D">
            <w:pPr>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就労系サービス</w:t>
            </w:r>
          </w:p>
        </w:tc>
        <w:tc>
          <w:tcPr>
            <w:tcW w:w="6632" w:type="dxa"/>
            <w:tcBorders>
              <w:top w:val="single" w:sz="4" w:space="0" w:color="auto"/>
              <w:left w:val="single" w:sz="4" w:space="0" w:color="auto"/>
              <w:bottom w:val="single" w:sz="4" w:space="0" w:color="auto"/>
              <w:right w:val="single" w:sz="4" w:space="0" w:color="auto"/>
            </w:tcBorders>
          </w:tcPr>
          <w:p w14:paraId="11D311CD" w14:textId="77777777" w:rsidR="007356A6" w:rsidRPr="00720AE5" w:rsidRDefault="007356A6" w:rsidP="0072789D">
            <w:pPr>
              <w:spacing w:line="360" w:lineRule="exact"/>
              <w:ind w:left="420" w:hangingChars="200" w:hanging="42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〇　　令和３年度報酬改定により、就労継続支援Ｂ型事業所の報酬体系に平均工賃月額を基準としない就労継続支援Ｂ型サービス費（Ⅲ）（Ⅳ）が新設されたことは、雇用契約を締結できない障がい者の就労の場を確保するという就労継続支援Ｂ型事業所の本来の趣旨を踏まえたものであるが、新設された報酬体系が、精神障がいなどの障がい特性により少日数・短時間の利用とならざるを得ない利用者の支援を行う場合においても算定が可能なものとなっているか検証を行われたい。</w:t>
            </w:r>
          </w:p>
          <w:p w14:paraId="6D8BAF08" w14:textId="45A14BB9" w:rsidR="007356A6" w:rsidRPr="00720AE5" w:rsidRDefault="007356A6" w:rsidP="0072789D">
            <w:pPr>
              <w:pStyle w:val="Default"/>
              <w:spacing w:line="360" w:lineRule="exact"/>
              <w:ind w:left="420" w:hangingChars="200" w:hanging="420"/>
              <w:jc w:val="both"/>
              <w:rPr>
                <w:rFonts w:hAnsi="HG丸ｺﾞｼｯｸM-PRO"/>
                <w:color w:val="auto"/>
                <w:sz w:val="21"/>
                <w:szCs w:val="21"/>
              </w:rPr>
            </w:pPr>
            <w:r w:rsidRPr="00720AE5">
              <w:rPr>
                <w:rFonts w:hAnsi="HG丸ｺﾞｼｯｸM-PRO" w:hint="eastAsia"/>
                <w:color w:val="auto"/>
                <w:sz w:val="21"/>
                <w:szCs w:val="21"/>
              </w:rPr>
              <w:t>〇　　平均工賃月額を基準とする就労支援B型サービス費（Ⅰ）（Ⅱ）　　においても、障がい特性に起因するやむを得ない場合については、当該事情を考慮した必要な措置を検討されたい。</w:t>
            </w:r>
          </w:p>
          <w:p w14:paraId="22C6C284" w14:textId="77777777" w:rsidR="007356A6" w:rsidRPr="00720AE5" w:rsidRDefault="007356A6" w:rsidP="0072789D">
            <w:pPr>
              <w:pStyle w:val="Default"/>
              <w:spacing w:line="360" w:lineRule="exact"/>
              <w:ind w:left="480" w:hangingChars="200" w:hanging="480"/>
              <w:jc w:val="both"/>
              <w:rPr>
                <w:rFonts w:hAnsi="HG丸ｺﾞｼｯｸM-PRO"/>
                <w:color w:val="auto"/>
              </w:rPr>
            </w:pPr>
          </w:p>
        </w:tc>
      </w:tr>
      <w:tr w:rsidR="00720AE5" w:rsidRPr="00720AE5" w14:paraId="7D85658B" w14:textId="77777777" w:rsidTr="0072789D">
        <w:trPr>
          <w:trHeight w:val="273"/>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DBC9FB"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同行援護</w:t>
            </w:r>
          </w:p>
        </w:tc>
        <w:tc>
          <w:tcPr>
            <w:tcW w:w="6632" w:type="dxa"/>
            <w:tcBorders>
              <w:top w:val="single" w:sz="4" w:space="0" w:color="auto"/>
              <w:left w:val="single" w:sz="4" w:space="0" w:color="auto"/>
              <w:bottom w:val="nil"/>
              <w:right w:val="single" w:sz="4" w:space="0" w:color="auto"/>
            </w:tcBorders>
            <w:shd w:val="clear" w:color="auto" w:fill="auto"/>
            <w:hideMark/>
          </w:tcPr>
          <w:p w14:paraId="37E05A4E" w14:textId="77777777" w:rsidR="007356A6" w:rsidRPr="00720AE5" w:rsidRDefault="007356A6" w:rsidP="0072789D">
            <w:pPr>
              <w:pStyle w:val="a9"/>
              <w:numPr>
                <w:ilvl w:val="0"/>
                <w:numId w:val="9"/>
              </w:numPr>
              <w:adjustRightInd w:val="0"/>
              <w:snapToGrid w:val="0"/>
              <w:spacing w:line="360" w:lineRule="exact"/>
              <w:ind w:leftChars="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同行援護事業は、居宅介護等のサービス事業者が合間に行っているのが多いというのが実態であるが、同行援護はその特性から、従事者の精神的肉体的負担が大きく、また、不定期の利用やキャンセルが多いなどスケジュールも立ちにくいことから、事業者が同行援護を敬遠する事態が生じている。</w:t>
            </w:r>
          </w:p>
          <w:p w14:paraId="34F53E0D" w14:textId="280F8582" w:rsidR="007356A6" w:rsidRPr="00720AE5" w:rsidRDefault="007356A6" w:rsidP="0072789D">
            <w:pPr>
              <w:pStyle w:val="a9"/>
              <w:adjustRightInd w:val="0"/>
              <w:snapToGrid w:val="0"/>
              <w:spacing w:line="360" w:lineRule="exact"/>
              <w:ind w:leftChars="0" w:left="42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また、同行援護だけを実施している事業所も</w:t>
            </w:r>
            <w:r w:rsidR="00814F16">
              <w:rPr>
                <w:rFonts w:ascii="HG丸ｺﾞｼｯｸM-PRO" w:eastAsia="HG丸ｺﾞｼｯｸM-PRO" w:hAnsi="HG丸ｺﾞｼｯｸM-PRO" w:hint="eastAsia"/>
                <w:szCs w:val="21"/>
              </w:rPr>
              <w:t>僅かに</w:t>
            </w:r>
            <w:r w:rsidRPr="00720AE5">
              <w:rPr>
                <w:rFonts w:ascii="HG丸ｺﾞｼｯｸM-PRO" w:eastAsia="HG丸ｺﾞｼｯｸM-PRO" w:hAnsi="HG丸ｺﾞｼｯｸM-PRO" w:hint="eastAsia"/>
                <w:szCs w:val="21"/>
              </w:rPr>
              <w:t>あるが、特定事業所加算や処遇改善加算をとることは現実的には困難であり、基本報酬単価だけで従事者の賃金を賄わなければならず、事業としては、立ち行かない状況にある。</w:t>
            </w:r>
          </w:p>
          <w:p w14:paraId="3F5A38C9" w14:textId="77777777" w:rsidR="007356A6" w:rsidRPr="00720AE5" w:rsidRDefault="007356A6" w:rsidP="0072789D">
            <w:pPr>
              <w:pStyle w:val="a9"/>
              <w:adjustRightInd w:val="0"/>
              <w:snapToGrid w:val="0"/>
              <w:spacing w:line="360" w:lineRule="exact"/>
              <w:ind w:leftChars="0" w:left="420" w:firstLineChars="100" w:firstLine="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以上から、同行援護の報酬体系を、政策的な観点から他の居宅介護等のサービスに比べて高くなるよう改善されたい。</w:t>
            </w:r>
          </w:p>
          <w:p w14:paraId="03415C7A" w14:textId="77777777" w:rsidR="007356A6" w:rsidRPr="00720AE5" w:rsidRDefault="007356A6" w:rsidP="0072789D">
            <w:pPr>
              <w:adjustRightInd w:val="0"/>
              <w:snapToGrid w:val="0"/>
              <w:spacing w:line="360" w:lineRule="exact"/>
              <w:ind w:leftChars="100" w:left="210" w:firstLineChars="100" w:firstLine="210"/>
              <w:rPr>
                <w:rFonts w:ascii="HG丸ｺﾞｼｯｸM-PRO" w:eastAsia="HG丸ｺﾞｼｯｸM-PRO" w:hAnsi="HG丸ｺﾞｼｯｸM-PRO"/>
                <w:szCs w:val="21"/>
              </w:rPr>
            </w:pPr>
          </w:p>
        </w:tc>
      </w:tr>
      <w:tr w:rsidR="00720AE5" w:rsidRPr="00720AE5" w14:paraId="408794AC" w14:textId="77777777" w:rsidTr="0072789D">
        <w:tc>
          <w:tcPr>
            <w:tcW w:w="2265" w:type="dxa"/>
            <w:gridSpan w:val="2"/>
            <w:tcBorders>
              <w:top w:val="single" w:sz="4" w:space="0" w:color="auto"/>
              <w:left w:val="single" w:sz="4" w:space="0" w:color="auto"/>
              <w:bottom w:val="nil"/>
              <w:right w:val="nil"/>
            </w:tcBorders>
            <w:hideMark/>
          </w:tcPr>
          <w:p w14:paraId="019592AB"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医療的ケア</w:t>
            </w:r>
          </w:p>
        </w:tc>
        <w:tc>
          <w:tcPr>
            <w:tcW w:w="6632" w:type="dxa"/>
            <w:tcBorders>
              <w:top w:val="single" w:sz="4" w:space="0" w:color="auto"/>
              <w:left w:val="nil"/>
              <w:bottom w:val="single" w:sz="4" w:space="0" w:color="auto"/>
              <w:right w:val="single" w:sz="4" w:space="0" w:color="auto"/>
            </w:tcBorders>
          </w:tcPr>
          <w:p w14:paraId="62285667" w14:textId="77777777" w:rsidR="007356A6" w:rsidRPr="00720AE5" w:rsidRDefault="007356A6" w:rsidP="0072789D">
            <w:pPr>
              <w:widowControl/>
              <w:adjustRightInd w:val="0"/>
              <w:snapToGrid w:val="0"/>
              <w:spacing w:line="360" w:lineRule="exact"/>
              <w:ind w:left="210" w:hangingChars="100" w:hanging="210"/>
              <w:rPr>
                <w:rFonts w:ascii="HG丸ｺﾞｼｯｸM-PRO" w:eastAsia="HG丸ｺﾞｼｯｸM-PRO" w:hAnsi="HG丸ｺﾞｼｯｸM-PRO"/>
              </w:rPr>
            </w:pPr>
          </w:p>
        </w:tc>
      </w:tr>
      <w:tr w:rsidR="00720AE5" w:rsidRPr="00720AE5" w14:paraId="362864B0" w14:textId="77777777" w:rsidTr="0072789D">
        <w:tc>
          <w:tcPr>
            <w:tcW w:w="318" w:type="dxa"/>
            <w:vMerge w:val="restart"/>
            <w:tcBorders>
              <w:top w:val="nil"/>
              <w:left w:val="single" w:sz="4" w:space="0" w:color="auto"/>
              <w:right w:val="single" w:sz="4" w:space="0" w:color="auto"/>
            </w:tcBorders>
          </w:tcPr>
          <w:p w14:paraId="2C5F54F7" w14:textId="77777777" w:rsidR="007356A6" w:rsidRPr="00720AE5" w:rsidRDefault="007356A6" w:rsidP="0072789D">
            <w:pPr>
              <w:widowControl/>
              <w:snapToGrid w:val="0"/>
              <w:spacing w:line="360" w:lineRule="exact"/>
              <w:rPr>
                <w:rFonts w:ascii="HG丸ｺﾞｼｯｸM-PRO" w:eastAsia="HG丸ｺﾞｼｯｸM-PRO" w:hAnsi="HG丸ｺﾞｼｯｸM-PRO"/>
              </w:rPr>
            </w:pPr>
          </w:p>
        </w:tc>
        <w:tc>
          <w:tcPr>
            <w:tcW w:w="1947" w:type="dxa"/>
            <w:tcBorders>
              <w:top w:val="single" w:sz="4" w:space="0" w:color="auto"/>
              <w:left w:val="single" w:sz="4" w:space="0" w:color="auto"/>
              <w:bottom w:val="single" w:sz="4" w:space="0" w:color="auto"/>
              <w:right w:val="single" w:sz="4" w:space="0" w:color="auto"/>
            </w:tcBorders>
            <w:hideMark/>
          </w:tcPr>
          <w:p w14:paraId="604B5056"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居宅介護</w:t>
            </w:r>
          </w:p>
          <w:p w14:paraId="4455CD75"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重度訪問介護</w:t>
            </w:r>
          </w:p>
          <w:p w14:paraId="2AB7CFA8" w14:textId="77777777" w:rsidR="007356A6" w:rsidRPr="00720AE5" w:rsidRDefault="007356A6" w:rsidP="0072789D">
            <w:pPr>
              <w:widowControl/>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68A624D0" w14:textId="77777777" w:rsidR="007356A6" w:rsidRPr="00720AE5" w:rsidRDefault="007356A6" w:rsidP="0072789D">
            <w:pPr>
              <w:pStyle w:val="a9"/>
              <w:widowControl/>
              <w:numPr>
                <w:ilvl w:val="0"/>
                <w:numId w:val="9"/>
              </w:numPr>
              <w:adjustRightInd w:val="0"/>
              <w:snapToGrid w:val="0"/>
              <w:spacing w:line="360" w:lineRule="exact"/>
              <w:ind w:leftChars="0"/>
              <w:rPr>
                <w:rFonts w:ascii="HG丸ｺﾞｼｯｸM-PRO" w:eastAsia="HG丸ｺﾞｼｯｸM-PRO" w:hAnsi="HG丸ｺﾞｼｯｸM-PRO"/>
              </w:rPr>
            </w:pPr>
            <w:r w:rsidRPr="00720AE5">
              <w:rPr>
                <w:rFonts w:ascii="HG丸ｺﾞｼｯｸM-PRO" w:eastAsia="HG丸ｺﾞｼｯｸM-PRO" w:hAnsi="HG丸ｺﾞｼｯｸM-PRO" w:hint="eastAsia"/>
              </w:rPr>
              <w:t xml:space="preserve">　医療的ケアが必要な障がい児者の地域生活を支援するため、医療機関等との連携により、事業所の認定特定行為業務従事者に対し喀痰吸引等に係る指導を行うために看護師を配置した場合には報酬上の一定の評価を行うこととされたい。　特定事業所加算（Ⅰ）を算定している場合であっても、喀痰吸引等実施した場合には、喀痰吸引等体制加算の算定を可能とされたい。</w:t>
            </w:r>
          </w:p>
          <w:p w14:paraId="48DF3606" w14:textId="77777777" w:rsidR="007356A6" w:rsidRPr="00720AE5" w:rsidRDefault="007356A6" w:rsidP="0072789D">
            <w:pPr>
              <w:widowControl/>
              <w:adjustRightInd w:val="0"/>
              <w:snapToGrid w:val="0"/>
              <w:spacing w:line="360" w:lineRule="exact"/>
              <w:ind w:left="210" w:hangingChars="100" w:hanging="210"/>
              <w:rPr>
                <w:rFonts w:ascii="HG丸ｺﾞｼｯｸM-PRO" w:eastAsia="HG丸ｺﾞｼｯｸM-PRO" w:hAnsi="HG丸ｺﾞｼｯｸM-PRO"/>
              </w:rPr>
            </w:pPr>
          </w:p>
        </w:tc>
      </w:tr>
      <w:tr w:rsidR="00720AE5" w:rsidRPr="00720AE5" w14:paraId="60F8147B" w14:textId="77777777" w:rsidTr="0072789D">
        <w:trPr>
          <w:trHeight w:val="1685"/>
        </w:trPr>
        <w:tc>
          <w:tcPr>
            <w:tcW w:w="318" w:type="dxa"/>
            <w:vMerge/>
            <w:tcBorders>
              <w:left w:val="single" w:sz="4" w:space="0" w:color="auto"/>
              <w:right w:val="single" w:sz="4" w:space="0" w:color="auto"/>
            </w:tcBorders>
          </w:tcPr>
          <w:p w14:paraId="46AB8BFA" w14:textId="77777777" w:rsidR="007356A6" w:rsidRPr="00720AE5" w:rsidRDefault="007356A6" w:rsidP="0072789D">
            <w:pPr>
              <w:widowControl/>
              <w:snapToGrid w:val="0"/>
              <w:spacing w:line="360" w:lineRule="exact"/>
              <w:rPr>
                <w:rFonts w:ascii="HG丸ｺﾞｼｯｸM-PRO" w:eastAsia="HG丸ｺﾞｼｯｸM-PRO" w:hAnsi="HG丸ｺﾞｼｯｸM-PRO"/>
              </w:rPr>
            </w:pPr>
          </w:p>
        </w:tc>
        <w:tc>
          <w:tcPr>
            <w:tcW w:w="1947" w:type="dxa"/>
            <w:tcBorders>
              <w:top w:val="single" w:sz="4" w:space="0" w:color="auto"/>
              <w:left w:val="single" w:sz="4" w:space="0" w:color="auto"/>
              <w:bottom w:val="single" w:sz="4" w:space="0" w:color="auto"/>
              <w:right w:val="single" w:sz="4" w:space="0" w:color="auto"/>
            </w:tcBorders>
            <w:hideMark/>
          </w:tcPr>
          <w:p w14:paraId="3E25E012" w14:textId="77777777" w:rsidR="007356A6" w:rsidRPr="00720AE5" w:rsidRDefault="007356A6" w:rsidP="0072789D">
            <w:pPr>
              <w:widowControl/>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短期入所</w:t>
            </w:r>
          </w:p>
          <w:p w14:paraId="4E11DBBE" w14:textId="77777777" w:rsidR="007356A6" w:rsidRPr="00720AE5" w:rsidRDefault="007356A6" w:rsidP="0072789D">
            <w:pPr>
              <w:widowControl/>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1E27F39F" w14:textId="77777777" w:rsidR="007356A6" w:rsidRPr="00720AE5" w:rsidRDefault="007356A6" w:rsidP="0072789D">
            <w:pPr>
              <w:pStyle w:val="a9"/>
              <w:widowControl/>
              <w:numPr>
                <w:ilvl w:val="0"/>
                <w:numId w:val="10"/>
              </w:numPr>
              <w:adjustRightInd w:val="0"/>
              <w:snapToGrid w:val="0"/>
              <w:spacing w:line="360" w:lineRule="exact"/>
              <w:ind w:leftChars="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 xml:space="preserve">　医療的ケアが必要な重症心身障がい児者はもとより、超重症児・者に対する短期入所サービスについては、手厚い医療・看護の体制が必要となるので、サービスの提供が適切に行えるよう、本体施設の人員基準を上回って看護師等を配置した場合には報酬上の一定の評価を行うこととされたい。</w:t>
            </w:r>
          </w:p>
          <w:p w14:paraId="7DB9EE4E" w14:textId="77777777" w:rsidR="007356A6" w:rsidRPr="00720AE5" w:rsidRDefault="007356A6" w:rsidP="0072789D">
            <w:pPr>
              <w:pStyle w:val="a9"/>
              <w:widowControl/>
              <w:adjustRightInd w:val="0"/>
              <w:snapToGrid w:val="0"/>
              <w:spacing w:line="360" w:lineRule="exact"/>
              <w:ind w:leftChars="0" w:left="420"/>
              <w:rPr>
                <w:rFonts w:ascii="HG丸ｺﾞｼｯｸM-PRO" w:eastAsia="HG丸ｺﾞｼｯｸM-PRO" w:hAnsi="HG丸ｺﾞｼｯｸM-PRO"/>
                <w:szCs w:val="21"/>
              </w:rPr>
            </w:pPr>
          </w:p>
        </w:tc>
      </w:tr>
      <w:tr w:rsidR="00720AE5" w:rsidRPr="00720AE5" w14:paraId="52C12849" w14:textId="77777777" w:rsidTr="0072789D">
        <w:trPr>
          <w:trHeight w:val="983"/>
        </w:trPr>
        <w:tc>
          <w:tcPr>
            <w:tcW w:w="2265" w:type="dxa"/>
            <w:gridSpan w:val="2"/>
            <w:tcBorders>
              <w:left w:val="single" w:sz="4" w:space="0" w:color="auto"/>
              <w:right w:val="single" w:sz="4" w:space="0" w:color="auto"/>
            </w:tcBorders>
          </w:tcPr>
          <w:p w14:paraId="28368D20" w14:textId="77777777" w:rsidR="007356A6" w:rsidRPr="00720AE5" w:rsidRDefault="007356A6" w:rsidP="0072789D">
            <w:pPr>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常時介護を要する障がい者等に対する支援について</w:t>
            </w:r>
          </w:p>
          <w:p w14:paraId="4FD0C151" w14:textId="77777777" w:rsidR="007356A6" w:rsidRPr="00720AE5" w:rsidRDefault="007356A6" w:rsidP="0072789D">
            <w:pPr>
              <w:snapToGrid w:val="0"/>
              <w:spacing w:line="360" w:lineRule="exact"/>
              <w:rPr>
                <w:rFonts w:ascii="HG丸ｺﾞｼｯｸM-PRO" w:eastAsia="HG丸ｺﾞｼｯｸM-PRO" w:hAnsi="HG丸ｺﾞｼｯｸM-PRO"/>
              </w:rPr>
            </w:pPr>
          </w:p>
          <w:p w14:paraId="16951F37" w14:textId="77777777" w:rsidR="007356A6" w:rsidRPr="00720AE5" w:rsidRDefault="007356A6" w:rsidP="0072789D">
            <w:pPr>
              <w:snapToGrid w:val="0"/>
              <w:spacing w:line="360" w:lineRule="exact"/>
              <w:rPr>
                <w:rFonts w:ascii="HG丸ｺﾞｼｯｸM-PRO" w:eastAsia="HG丸ｺﾞｼｯｸM-PRO" w:hAnsi="HG丸ｺﾞｼｯｸM-PRO"/>
              </w:rPr>
            </w:pPr>
          </w:p>
          <w:p w14:paraId="71DB2BD6" w14:textId="77777777" w:rsidR="007356A6" w:rsidRPr="00720AE5" w:rsidRDefault="007356A6" w:rsidP="0072789D">
            <w:pPr>
              <w:snapToGrid w:val="0"/>
              <w:spacing w:line="360" w:lineRule="exact"/>
              <w:rPr>
                <w:rFonts w:ascii="HG丸ｺﾞｼｯｸM-PRO" w:eastAsia="HG丸ｺﾞｼｯｸM-PRO" w:hAnsi="HG丸ｺﾞｼｯｸM-PRO"/>
              </w:rPr>
            </w:pPr>
          </w:p>
          <w:p w14:paraId="002DAD0D" w14:textId="77777777" w:rsidR="007356A6" w:rsidRPr="00720AE5" w:rsidRDefault="007356A6" w:rsidP="0072789D">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73548C62" w14:textId="77777777" w:rsidR="007356A6" w:rsidRPr="00720AE5" w:rsidRDefault="007356A6" w:rsidP="0072789D">
            <w:pPr>
              <w:widowControl/>
              <w:adjustRightInd w:val="0"/>
              <w:snapToGrid w:val="0"/>
              <w:spacing w:line="360" w:lineRule="exact"/>
              <w:ind w:left="42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〇　　入院中の看護は、医療機関において実施すべきものとされているものの、常時介護が必要な障がい者が入院した場合、障がい特性に応じた介護にかかる行為まで医療機関が提供することは困難である。</w:t>
            </w:r>
          </w:p>
          <w:p w14:paraId="0D9A8271" w14:textId="77777777" w:rsidR="007356A6" w:rsidRPr="00720AE5" w:rsidRDefault="007356A6" w:rsidP="0072789D">
            <w:pPr>
              <w:widowControl/>
              <w:adjustRightInd w:val="0"/>
              <w:snapToGrid w:val="0"/>
              <w:spacing w:line="360" w:lineRule="exact"/>
              <w:ind w:left="42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〇　　厚生労働省保険局医療課長通知（平成20年3月5日付保医発第0305002号）において、「看護は当該保険医療機関の看護要員のみによって行われるものであるが、患者の病状により、又は治療に対する理解が困難な小児患者又は知的障害を有する患者の場合は、医師の許可を得て家族等患者の負担によらない者が付きそうことは差し支えない」とされており、療養上の世話や看護以外の見守り支援等を行う場合には、ホームヘルパー等を派遣できるとも解釈できる。</w:t>
            </w:r>
          </w:p>
          <w:p w14:paraId="7B8AEE0E" w14:textId="77777777" w:rsidR="007356A6" w:rsidRPr="00720AE5" w:rsidRDefault="007356A6" w:rsidP="0072789D">
            <w:pPr>
              <w:widowControl/>
              <w:adjustRightInd w:val="0"/>
              <w:snapToGrid w:val="0"/>
              <w:spacing w:line="360" w:lineRule="exact"/>
              <w:ind w:left="420" w:hangingChars="200" w:hanging="420"/>
              <w:rPr>
                <w:rFonts w:ascii="HG丸ｺﾞｼｯｸM-PRO" w:eastAsia="HG丸ｺﾞｼｯｸM-PRO" w:hAnsi="HG丸ｺﾞｼｯｸM-PRO" w:cs="ＭＳ 明朝"/>
                <w:szCs w:val="21"/>
              </w:rPr>
            </w:pPr>
            <w:r w:rsidRPr="00720AE5">
              <w:rPr>
                <w:rFonts w:ascii="HG丸ｺﾞｼｯｸM-PRO" w:eastAsia="HG丸ｺﾞｼｯｸM-PRO" w:hAnsi="HG丸ｺﾞｼｯｸM-PRO" w:cs="ＭＳ 明朝" w:hint="eastAsia"/>
                <w:szCs w:val="21"/>
              </w:rPr>
              <w:t>〇　　具体的にどのような場合にホームヘルパー等の派遣が認められるか判断基準を明確にし、患者のニーズに応じた介護サービスを提供できるよう制度の改善を図られたい。</w:t>
            </w:r>
          </w:p>
          <w:p w14:paraId="1BDB9A75" w14:textId="77777777" w:rsidR="007356A6" w:rsidRPr="00720AE5" w:rsidRDefault="007356A6" w:rsidP="0072789D">
            <w:pPr>
              <w:widowControl/>
              <w:adjustRightInd w:val="0"/>
              <w:snapToGrid w:val="0"/>
              <w:spacing w:line="360" w:lineRule="exact"/>
              <w:ind w:left="420" w:hangingChars="200" w:hanging="420"/>
              <w:rPr>
                <w:rFonts w:ascii="HG丸ｺﾞｼｯｸM-PRO" w:eastAsia="HG丸ｺﾞｼｯｸM-PRO" w:hAnsi="HG丸ｺﾞｼｯｸM-PRO"/>
                <w:szCs w:val="21"/>
              </w:rPr>
            </w:pPr>
          </w:p>
        </w:tc>
      </w:tr>
      <w:tr w:rsidR="007356A6" w:rsidRPr="00720AE5" w14:paraId="7D871C1A" w14:textId="77777777" w:rsidTr="0072789D">
        <w:trPr>
          <w:trHeight w:val="6345"/>
        </w:trPr>
        <w:tc>
          <w:tcPr>
            <w:tcW w:w="2265" w:type="dxa"/>
            <w:gridSpan w:val="2"/>
            <w:tcBorders>
              <w:left w:val="single" w:sz="4" w:space="0" w:color="auto"/>
              <w:right w:val="single" w:sz="4" w:space="0" w:color="auto"/>
            </w:tcBorders>
          </w:tcPr>
          <w:p w14:paraId="573351AF" w14:textId="77777777" w:rsidR="007356A6" w:rsidRPr="00720AE5" w:rsidRDefault="007356A6" w:rsidP="0072789D">
            <w:pPr>
              <w:snapToGrid w:val="0"/>
              <w:spacing w:line="360" w:lineRule="exact"/>
              <w:rPr>
                <w:rFonts w:ascii="HG丸ｺﾞｼｯｸM-PRO" w:eastAsia="HG丸ｺﾞｼｯｸM-PRO" w:hAnsi="HG丸ｺﾞｼｯｸM-PRO"/>
              </w:rPr>
            </w:pPr>
            <w:r w:rsidRPr="00720AE5">
              <w:rPr>
                <w:rFonts w:ascii="HG丸ｺﾞｼｯｸM-PRO" w:eastAsia="HG丸ｺﾞｼｯｸM-PRO" w:hAnsi="HG丸ｺﾞｼｯｸM-PRO" w:hint="eastAsia"/>
              </w:rPr>
              <w:t>障がい者グループホームの消防用設備について</w:t>
            </w:r>
          </w:p>
          <w:p w14:paraId="66D18641" w14:textId="77777777" w:rsidR="007356A6" w:rsidRPr="00720AE5" w:rsidRDefault="007356A6" w:rsidP="0072789D">
            <w:pPr>
              <w:snapToGrid w:val="0"/>
              <w:spacing w:line="360" w:lineRule="exact"/>
              <w:rPr>
                <w:rFonts w:ascii="HG丸ｺﾞｼｯｸM-PRO" w:eastAsia="HG丸ｺﾞｼｯｸM-PRO" w:hAnsi="HG丸ｺﾞｼｯｸM-PRO"/>
              </w:rPr>
            </w:pPr>
          </w:p>
        </w:tc>
        <w:tc>
          <w:tcPr>
            <w:tcW w:w="6632" w:type="dxa"/>
            <w:tcBorders>
              <w:top w:val="single" w:sz="4" w:space="0" w:color="auto"/>
              <w:left w:val="single" w:sz="4" w:space="0" w:color="auto"/>
              <w:bottom w:val="single" w:sz="4" w:space="0" w:color="auto"/>
              <w:right w:val="single" w:sz="4" w:space="0" w:color="auto"/>
            </w:tcBorders>
          </w:tcPr>
          <w:p w14:paraId="0F186A18" w14:textId="77777777" w:rsidR="007356A6" w:rsidRPr="00720AE5" w:rsidRDefault="007356A6" w:rsidP="0072789D">
            <w:pPr>
              <w:adjustRightInd w:val="0"/>
              <w:snapToGrid w:val="0"/>
              <w:spacing w:line="360" w:lineRule="exact"/>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〇　　消防用設備整備に対する財政的支援について</w:t>
            </w:r>
          </w:p>
          <w:p w14:paraId="36AAE593" w14:textId="77777777" w:rsidR="007356A6" w:rsidRPr="00720AE5" w:rsidRDefault="007356A6" w:rsidP="0072789D">
            <w:pPr>
              <w:autoSpaceDE w:val="0"/>
              <w:autoSpaceDN w:val="0"/>
              <w:adjustRightInd w:val="0"/>
              <w:spacing w:line="360" w:lineRule="exact"/>
              <w:ind w:leftChars="100" w:left="210" w:firstLineChars="100" w:firstLine="210"/>
              <w:rPr>
                <w:rFonts w:ascii="HG丸ｺﾞｼｯｸM-PRO" w:eastAsia="HG丸ｺﾞｼｯｸM-PRO" w:hAnsi="HG丸ｺﾞｼｯｸM-PRO" w:cs="ＭＳ 明朝"/>
                <w:kern w:val="0"/>
                <w:szCs w:val="21"/>
              </w:rPr>
            </w:pPr>
            <w:r w:rsidRPr="00720AE5">
              <w:rPr>
                <w:rFonts w:ascii="HG丸ｺﾞｼｯｸM-PRO" w:eastAsia="HG丸ｺﾞｼｯｸM-PRO" w:hAnsi="HG丸ｺﾞｼｯｸM-PRO" w:cs="ＭＳ 明朝" w:hint="eastAsia"/>
                <w:kern w:val="0"/>
                <w:szCs w:val="21"/>
              </w:rPr>
              <w:t>スプリンクラー整備など消防用設備の整備に対する財政的支援として社会福祉施設等施設整備費補助金があるが、障害支援区分の変更などにより、消防法施行令別表第一</w:t>
            </w:r>
            <w:r w:rsidRPr="00720AE5">
              <w:rPr>
                <w:rFonts w:ascii="HG丸ｺﾞｼｯｸM-PRO" w:eastAsia="HG丸ｺﾞｼｯｸM-PRO" w:hAnsi="HG丸ｺﾞｼｯｸM-PRO" w:cs="ＭＳ 明朝"/>
                <w:kern w:val="0"/>
                <w:szCs w:val="21"/>
              </w:rPr>
              <w:t>(6)</w:t>
            </w:r>
            <w:r w:rsidRPr="00720AE5">
              <w:rPr>
                <w:rFonts w:ascii="HG丸ｺﾞｼｯｸM-PRO" w:eastAsia="HG丸ｺﾞｼｯｸM-PRO" w:hAnsi="HG丸ｺﾞｼｯｸM-PRO" w:cs="ＭＳ 明朝" w:hint="eastAsia"/>
                <w:kern w:val="0"/>
                <w:szCs w:val="21"/>
              </w:rPr>
              <w:t>項ロへ該当することが予想される場合の整備など、今後、より重度化・高齢化した利用者の受け入れに対応していくためには、スプリンクラー設備の整備が必要とされるグループホームに対して迅速かつ確実に整備を行う必要がある。このため、新たな交付金の創設や社会福祉施設等施設整備費補助金においてスプリンクラーに限り、内示を速やかに行うなど、柔軟な財政措置を検討されたい。</w:t>
            </w:r>
          </w:p>
          <w:p w14:paraId="5535FD7C" w14:textId="77777777" w:rsidR="007356A6" w:rsidRPr="00720AE5" w:rsidRDefault="007356A6" w:rsidP="0072789D">
            <w:pPr>
              <w:adjustRightInd w:val="0"/>
              <w:snapToGrid w:val="0"/>
              <w:spacing w:line="360" w:lineRule="exact"/>
              <w:ind w:left="210" w:hangingChars="100" w:hanging="210"/>
              <w:rPr>
                <w:rFonts w:ascii="HG丸ｺﾞｼｯｸM-PRO" w:eastAsia="HG丸ｺﾞｼｯｸM-PRO" w:hAnsi="HG丸ｺﾞｼｯｸM-PRO"/>
                <w:szCs w:val="21"/>
              </w:rPr>
            </w:pPr>
          </w:p>
          <w:p w14:paraId="134A6A06" w14:textId="77777777" w:rsidR="007356A6" w:rsidRPr="00720AE5" w:rsidRDefault="007356A6" w:rsidP="0072789D">
            <w:pPr>
              <w:spacing w:line="360" w:lineRule="exact"/>
              <w:ind w:left="210" w:hangingChars="100" w:hanging="210"/>
              <w:rPr>
                <w:rFonts w:ascii="HG丸ｺﾞｼｯｸM-PRO" w:eastAsia="HG丸ｺﾞｼｯｸM-PRO" w:hAnsi="HG丸ｺﾞｼｯｸM-PRO"/>
                <w:szCs w:val="21"/>
              </w:rPr>
            </w:pPr>
            <w:r w:rsidRPr="00720AE5">
              <w:rPr>
                <w:rFonts w:ascii="HG丸ｺﾞｼｯｸM-PRO" w:eastAsia="HG丸ｺﾞｼｯｸM-PRO" w:hAnsi="HG丸ｺﾞｼｯｸM-PRO" w:hint="eastAsia"/>
                <w:szCs w:val="21"/>
              </w:rPr>
              <w:t>〇　　総務省消防庁に対する働きかけ</w:t>
            </w:r>
          </w:p>
          <w:p w14:paraId="28D211D7" w14:textId="77777777" w:rsidR="007356A6" w:rsidRPr="00720AE5" w:rsidRDefault="007356A6" w:rsidP="0072789D">
            <w:pPr>
              <w:spacing w:line="360" w:lineRule="exact"/>
              <w:ind w:leftChars="100" w:left="210" w:firstLineChars="100" w:firstLine="210"/>
              <w:rPr>
                <w:rFonts w:ascii="HG丸ｺﾞｼｯｸM-PRO" w:eastAsia="HG丸ｺﾞｼｯｸM-PRO" w:hAnsi="HG丸ｺﾞｼｯｸM-PRO" w:cs="ＭＳ 明朝"/>
                <w:kern w:val="0"/>
                <w:szCs w:val="21"/>
              </w:rPr>
            </w:pPr>
            <w:r w:rsidRPr="00720AE5">
              <w:rPr>
                <w:rFonts w:ascii="HG丸ｺﾞｼｯｸM-PRO" w:eastAsia="HG丸ｺﾞｼｯｸM-PRO" w:hAnsi="HG丸ｺﾞｼｯｸM-PRO" w:cs="ＭＳ 明朝" w:hint="eastAsia"/>
                <w:kern w:val="0"/>
                <w:szCs w:val="21"/>
              </w:rPr>
              <w:t>障がい者が住み慣れた生活の場で引き続き安全に安心して暮らしていけるよう、厚生労働省から消防法令を所管している総務省に対し、施設等とは異なる障がい者グループホームの実情を伝えたうえで小規模なグループホームに見合った形での消防法令の見直し（火災等が発生した際の安全性等を担保できる場合は、スプリンクラー設備を免除できる要件の見直し）について働きかけられたい。</w:t>
            </w:r>
          </w:p>
          <w:p w14:paraId="1E033EA6" w14:textId="77777777" w:rsidR="007356A6" w:rsidRPr="00720AE5" w:rsidRDefault="007356A6" w:rsidP="0072789D">
            <w:pPr>
              <w:spacing w:line="360" w:lineRule="exact"/>
              <w:ind w:leftChars="100" w:left="210" w:firstLineChars="100" w:firstLine="210"/>
              <w:rPr>
                <w:rFonts w:ascii="HG丸ｺﾞｼｯｸM-PRO" w:eastAsia="HG丸ｺﾞｼｯｸM-PRO" w:hAnsi="HG丸ｺﾞｼｯｸM-PRO" w:cs="ＭＳ 明朝"/>
                <w:szCs w:val="21"/>
              </w:rPr>
            </w:pPr>
          </w:p>
        </w:tc>
      </w:tr>
    </w:tbl>
    <w:p w14:paraId="434DFB52" w14:textId="77777777" w:rsidR="00BB602D" w:rsidRPr="00720AE5" w:rsidRDefault="00BB602D" w:rsidP="0072789D">
      <w:pPr>
        <w:ind w:leftChars="100" w:left="421" w:rightChars="100" w:right="210" w:hangingChars="100" w:hanging="211"/>
        <w:rPr>
          <w:rFonts w:ascii="HG丸ｺﾞｼｯｸM-PRO" w:eastAsia="HG丸ｺﾞｼｯｸM-PRO" w:hAnsi="HG丸ｺﾞｼｯｸM-PRO"/>
          <w:b/>
          <w:szCs w:val="21"/>
        </w:rPr>
      </w:pPr>
    </w:p>
    <w:p w14:paraId="21AF4598" w14:textId="77777777" w:rsidR="00BB602D" w:rsidRPr="00720AE5" w:rsidRDefault="00BB602D" w:rsidP="0072789D">
      <w:pPr>
        <w:ind w:leftChars="100" w:left="421" w:rightChars="100" w:right="210" w:hangingChars="100" w:hanging="211"/>
        <w:rPr>
          <w:rFonts w:ascii="HG丸ｺﾞｼｯｸM-PRO" w:eastAsia="HG丸ｺﾞｼｯｸM-PRO" w:hAnsi="HG丸ｺﾞｼｯｸM-PRO"/>
          <w:b/>
          <w:szCs w:val="21"/>
        </w:rPr>
      </w:pPr>
    </w:p>
    <w:p w14:paraId="5C0D92A9" w14:textId="77777777" w:rsidR="00BB602D" w:rsidRPr="00720AE5" w:rsidRDefault="00BB602D" w:rsidP="0072789D">
      <w:pPr>
        <w:ind w:leftChars="100" w:left="421" w:rightChars="100" w:right="210" w:hangingChars="100" w:hanging="211"/>
        <w:rPr>
          <w:rFonts w:ascii="HG丸ｺﾞｼｯｸM-PRO" w:eastAsia="HG丸ｺﾞｼｯｸM-PRO" w:hAnsi="HG丸ｺﾞｼｯｸM-PRO"/>
          <w:b/>
          <w:szCs w:val="21"/>
        </w:rPr>
      </w:pPr>
    </w:p>
    <w:p w14:paraId="0FC05150" w14:textId="77777777" w:rsidR="00056A76" w:rsidRPr="00720AE5" w:rsidRDefault="00056A76" w:rsidP="0072789D">
      <w:pPr>
        <w:widowControl/>
        <w:ind w:leftChars="200" w:left="630" w:hangingChars="100" w:hanging="210"/>
        <w:rPr>
          <w:rFonts w:ascii="HG丸ｺﾞｼｯｸM-PRO" w:eastAsia="HG丸ｺﾞｼｯｸM-PRO" w:hAnsi="HG丸ｺﾞｼｯｸM-PRO" w:cs="Wingdings"/>
          <w:kern w:val="0"/>
          <w:szCs w:val="21"/>
        </w:rPr>
      </w:pPr>
    </w:p>
    <w:sectPr w:rsidR="00056A76" w:rsidRPr="00720AE5" w:rsidSect="001B04A0">
      <w:headerReference w:type="even" r:id="rId18"/>
      <w:headerReference w:type="default" r:id="rId19"/>
      <w:footerReference w:type="even" r:id="rId20"/>
      <w:footerReference w:type="default" r:id="rId21"/>
      <w:headerReference w:type="first" r:id="rId22"/>
      <w:footerReference w:type="first" r:id="rId2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60AE" w14:textId="77777777" w:rsidR="00423DDD" w:rsidRDefault="00423DDD" w:rsidP="00446222">
      <w:r>
        <w:separator/>
      </w:r>
    </w:p>
  </w:endnote>
  <w:endnote w:type="continuationSeparator" w:id="0">
    <w:p w14:paraId="0D8AD8F4" w14:textId="77777777" w:rsidR="00423DDD" w:rsidRDefault="00423DDD" w:rsidP="0044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1E54" w14:textId="77777777" w:rsidR="00423DDD" w:rsidRDefault="00423D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6B1E" w14:textId="77777777" w:rsidR="00423DDD" w:rsidRDefault="00423D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6873" w14:textId="77777777" w:rsidR="00423DDD" w:rsidRDefault="00423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BA00" w14:textId="77777777" w:rsidR="00423DDD" w:rsidRDefault="00423DDD" w:rsidP="00446222">
      <w:r>
        <w:separator/>
      </w:r>
    </w:p>
  </w:footnote>
  <w:footnote w:type="continuationSeparator" w:id="0">
    <w:p w14:paraId="73E3B1D4" w14:textId="77777777" w:rsidR="00423DDD" w:rsidRDefault="00423DDD" w:rsidP="0044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1BEB" w14:textId="77777777" w:rsidR="00423DDD" w:rsidRDefault="00423D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DB95" w14:textId="77777777" w:rsidR="00423DDD" w:rsidRDefault="00423D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2AB7" w14:textId="77777777" w:rsidR="00423DDD" w:rsidRDefault="00423D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B6B"/>
    <w:multiLevelType w:val="hybridMultilevel"/>
    <w:tmpl w:val="490477C4"/>
    <w:lvl w:ilvl="0" w:tplc="CB3C375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F3A75"/>
    <w:multiLevelType w:val="hybridMultilevel"/>
    <w:tmpl w:val="A2008B68"/>
    <w:lvl w:ilvl="0" w:tplc="CB3C3756">
      <w:numFmt w:val="bullet"/>
      <w:lvlText w:val="○"/>
      <w:lvlJc w:val="left"/>
      <w:pPr>
        <w:ind w:left="420" w:hanging="420"/>
      </w:pPr>
      <w:rPr>
        <w:rFonts w:ascii="Meiryo UI" w:eastAsia="Meiryo UI" w:hAnsi="Meiryo UI" w:cs="Meiryo UI" w:hint="eastAsia"/>
      </w:rPr>
    </w:lvl>
    <w:lvl w:ilvl="1" w:tplc="8D7C2FE0">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8D4001"/>
    <w:multiLevelType w:val="hybridMultilevel"/>
    <w:tmpl w:val="3AC29FB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AE1437"/>
    <w:multiLevelType w:val="hybridMultilevel"/>
    <w:tmpl w:val="DDC096EE"/>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25A20"/>
    <w:multiLevelType w:val="hybridMultilevel"/>
    <w:tmpl w:val="A020613C"/>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A2DB7"/>
    <w:multiLevelType w:val="hybridMultilevel"/>
    <w:tmpl w:val="68BA2FA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F42148"/>
    <w:multiLevelType w:val="hybridMultilevel"/>
    <w:tmpl w:val="E2EC2C62"/>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F16F1C"/>
    <w:multiLevelType w:val="hybridMultilevel"/>
    <w:tmpl w:val="BCA44EF2"/>
    <w:lvl w:ilvl="0" w:tplc="CB3C375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346680"/>
    <w:multiLevelType w:val="hybridMultilevel"/>
    <w:tmpl w:val="AF969946"/>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DA69E0"/>
    <w:multiLevelType w:val="hybridMultilevel"/>
    <w:tmpl w:val="C630D4AA"/>
    <w:lvl w:ilvl="0" w:tplc="60D41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B7E0C"/>
    <w:multiLevelType w:val="hybridMultilevel"/>
    <w:tmpl w:val="4AC6FB00"/>
    <w:lvl w:ilvl="0" w:tplc="7BDADCC8">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25FE4"/>
    <w:multiLevelType w:val="hybridMultilevel"/>
    <w:tmpl w:val="D340CAC2"/>
    <w:lvl w:ilvl="0" w:tplc="694ABF2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1"/>
  </w:num>
  <w:num w:numId="3">
    <w:abstractNumId w:val="9"/>
  </w:num>
  <w:num w:numId="4">
    <w:abstractNumId w:val="6"/>
  </w:num>
  <w:num w:numId="5">
    <w:abstractNumId w:val="3"/>
  </w:num>
  <w:num w:numId="6">
    <w:abstractNumId w:val="4"/>
  </w:num>
  <w:num w:numId="7">
    <w:abstractNumId w:val="5"/>
  </w:num>
  <w:num w:numId="8">
    <w:abstractNumId w:val="2"/>
  </w:num>
  <w:num w:numId="9">
    <w:abstractNumId w:val="8"/>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22"/>
    <w:rsid w:val="00047332"/>
    <w:rsid w:val="000503A5"/>
    <w:rsid w:val="00056A76"/>
    <w:rsid w:val="00090C64"/>
    <w:rsid w:val="00092414"/>
    <w:rsid w:val="00096E5F"/>
    <w:rsid w:val="000A4FB0"/>
    <w:rsid w:val="000C0FF0"/>
    <w:rsid w:val="000E343F"/>
    <w:rsid w:val="00111B9B"/>
    <w:rsid w:val="00115E9F"/>
    <w:rsid w:val="00152144"/>
    <w:rsid w:val="001B04A0"/>
    <w:rsid w:val="002410C8"/>
    <w:rsid w:val="0024114E"/>
    <w:rsid w:val="00250D7B"/>
    <w:rsid w:val="002D2323"/>
    <w:rsid w:val="003233D6"/>
    <w:rsid w:val="00345506"/>
    <w:rsid w:val="00423DDD"/>
    <w:rsid w:val="00446222"/>
    <w:rsid w:val="00534417"/>
    <w:rsid w:val="00583FC5"/>
    <w:rsid w:val="00610C29"/>
    <w:rsid w:val="00623585"/>
    <w:rsid w:val="006A5E2E"/>
    <w:rsid w:val="006D6F08"/>
    <w:rsid w:val="00720AE5"/>
    <w:rsid w:val="00721EEF"/>
    <w:rsid w:val="0072789D"/>
    <w:rsid w:val="007356A6"/>
    <w:rsid w:val="0078591A"/>
    <w:rsid w:val="007A2FCA"/>
    <w:rsid w:val="007C2296"/>
    <w:rsid w:val="007E113D"/>
    <w:rsid w:val="00814F16"/>
    <w:rsid w:val="0083412D"/>
    <w:rsid w:val="00836CD7"/>
    <w:rsid w:val="008B1479"/>
    <w:rsid w:val="008B3E27"/>
    <w:rsid w:val="008B5670"/>
    <w:rsid w:val="00913220"/>
    <w:rsid w:val="00933B14"/>
    <w:rsid w:val="009523FD"/>
    <w:rsid w:val="009626C6"/>
    <w:rsid w:val="009643EA"/>
    <w:rsid w:val="00993695"/>
    <w:rsid w:val="00993A5D"/>
    <w:rsid w:val="009A44F2"/>
    <w:rsid w:val="009D61D8"/>
    <w:rsid w:val="009E5468"/>
    <w:rsid w:val="00AB1921"/>
    <w:rsid w:val="00B40454"/>
    <w:rsid w:val="00B75E25"/>
    <w:rsid w:val="00BB602D"/>
    <w:rsid w:val="00C31D83"/>
    <w:rsid w:val="00C61899"/>
    <w:rsid w:val="00CD27E8"/>
    <w:rsid w:val="00CD3C2B"/>
    <w:rsid w:val="00D23796"/>
    <w:rsid w:val="00D41FD6"/>
    <w:rsid w:val="00D551AF"/>
    <w:rsid w:val="00E24D0C"/>
    <w:rsid w:val="00E466D3"/>
    <w:rsid w:val="00E71DE7"/>
    <w:rsid w:val="00E80AFF"/>
    <w:rsid w:val="00E8410F"/>
    <w:rsid w:val="00E92999"/>
    <w:rsid w:val="00E936C9"/>
    <w:rsid w:val="00ED4CFE"/>
    <w:rsid w:val="00F8528B"/>
    <w:rsid w:val="00FC2745"/>
    <w:rsid w:val="00FF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A40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222"/>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3">
    <w:name w:val="header"/>
    <w:basedOn w:val="a"/>
    <w:link w:val="a4"/>
    <w:uiPriority w:val="99"/>
    <w:unhideWhenUsed/>
    <w:rsid w:val="00446222"/>
    <w:pPr>
      <w:tabs>
        <w:tab w:val="center" w:pos="4252"/>
        <w:tab w:val="right" w:pos="8504"/>
      </w:tabs>
      <w:snapToGrid w:val="0"/>
    </w:pPr>
  </w:style>
  <w:style w:type="character" w:customStyle="1" w:styleId="a4">
    <w:name w:val="ヘッダー (文字)"/>
    <w:basedOn w:val="a0"/>
    <w:link w:val="a3"/>
    <w:uiPriority w:val="99"/>
    <w:rsid w:val="00446222"/>
    <w:rPr>
      <w:rFonts w:ascii="Century" w:eastAsia="ＭＳ 明朝" w:hAnsi="Century" w:cs="Times New Roman"/>
    </w:rPr>
  </w:style>
  <w:style w:type="paragraph" w:styleId="a5">
    <w:name w:val="footer"/>
    <w:basedOn w:val="a"/>
    <w:link w:val="a6"/>
    <w:uiPriority w:val="99"/>
    <w:unhideWhenUsed/>
    <w:rsid w:val="00446222"/>
    <w:pPr>
      <w:tabs>
        <w:tab w:val="center" w:pos="4252"/>
        <w:tab w:val="right" w:pos="8504"/>
      </w:tabs>
      <w:snapToGrid w:val="0"/>
    </w:pPr>
  </w:style>
  <w:style w:type="character" w:customStyle="1" w:styleId="a6">
    <w:name w:val="フッター (文字)"/>
    <w:basedOn w:val="a0"/>
    <w:link w:val="a5"/>
    <w:uiPriority w:val="99"/>
    <w:rsid w:val="00446222"/>
    <w:rPr>
      <w:rFonts w:ascii="Century" w:eastAsia="ＭＳ 明朝" w:hAnsi="Century" w:cs="Times New Roman"/>
    </w:rPr>
  </w:style>
  <w:style w:type="paragraph" w:styleId="a7">
    <w:name w:val="annotation text"/>
    <w:basedOn w:val="a"/>
    <w:link w:val="a8"/>
    <w:uiPriority w:val="99"/>
    <w:unhideWhenUsed/>
    <w:rsid w:val="00B75E25"/>
    <w:pPr>
      <w:jc w:val="left"/>
    </w:pPr>
  </w:style>
  <w:style w:type="character" w:customStyle="1" w:styleId="a8">
    <w:name w:val="コメント文字列 (文字)"/>
    <w:basedOn w:val="a0"/>
    <w:link w:val="a7"/>
    <w:uiPriority w:val="99"/>
    <w:rsid w:val="00B75E25"/>
    <w:rPr>
      <w:rFonts w:ascii="Century" w:eastAsia="ＭＳ 明朝" w:hAnsi="Century" w:cs="Times New Roman"/>
    </w:rPr>
  </w:style>
  <w:style w:type="paragraph" w:styleId="a9">
    <w:name w:val="List Paragraph"/>
    <w:basedOn w:val="a"/>
    <w:uiPriority w:val="34"/>
    <w:qFormat/>
    <w:rsid w:val="00056A76"/>
    <w:pPr>
      <w:ind w:leftChars="400" w:left="840"/>
    </w:pPr>
  </w:style>
  <w:style w:type="paragraph" w:styleId="aa">
    <w:name w:val="Balloon Text"/>
    <w:basedOn w:val="a"/>
    <w:link w:val="ab"/>
    <w:uiPriority w:val="99"/>
    <w:semiHidden/>
    <w:unhideWhenUsed/>
    <w:rsid w:val="00096E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96E5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D6F08"/>
    <w:rPr>
      <w:sz w:val="18"/>
      <w:szCs w:val="18"/>
    </w:rPr>
  </w:style>
  <w:style w:type="paragraph" w:styleId="ad">
    <w:name w:val="annotation subject"/>
    <w:basedOn w:val="a7"/>
    <w:next w:val="a7"/>
    <w:link w:val="ae"/>
    <w:uiPriority w:val="99"/>
    <w:semiHidden/>
    <w:unhideWhenUsed/>
    <w:rsid w:val="006D6F08"/>
    <w:rPr>
      <w:b/>
      <w:bCs/>
    </w:rPr>
  </w:style>
  <w:style w:type="character" w:customStyle="1" w:styleId="ae">
    <w:name w:val="コメント内容 (文字)"/>
    <w:basedOn w:val="a8"/>
    <w:link w:val="ad"/>
    <w:uiPriority w:val="99"/>
    <w:semiHidden/>
    <w:rsid w:val="006D6F08"/>
    <w:rPr>
      <w:rFonts w:ascii="Century" w:eastAsia="ＭＳ 明朝" w:hAnsi="Century" w:cs="Times New Roman"/>
      <w:b/>
      <w:bCs/>
    </w:rPr>
  </w:style>
  <w:style w:type="table" w:styleId="af">
    <w:name w:val="Table Grid"/>
    <w:basedOn w:val="a1"/>
    <w:uiPriority w:val="39"/>
    <w:rsid w:val="0011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3990</Words>
  <Characters>22747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2022-10-28T08:21:00Z</dcterms:created>
  <dcterms:modified xsi:type="dcterms:W3CDTF">2022-11-07T08:00:00Z</dcterms:modified>
</cp:coreProperties>
</file>