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50A2CE8" w14:textId="5F5394FF" w:rsidR="00FE5ED5" w:rsidRDefault="00DB5C71" w:rsidP="00863ED2">
      <w:pPr>
        <w:spacing w:line="360" w:lineRule="exact"/>
        <w:jc w:val="center"/>
        <w:rPr>
          <w:rFonts w:ascii="Meiryo UI" w:eastAsia="Meiryo UI" w:hAnsi="Meiryo UI" w:cs="Meiryo UI"/>
          <w:sz w:val="28"/>
          <w:szCs w:val="21"/>
        </w:rPr>
      </w:pPr>
      <w:r>
        <w:rPr>
          <w:rFonts w:ascii="Meiryo UI" w:eastAsia="Meiryo UI" w:hAnsi="Meiryo UI" w:cs="Meiryo UI" w:hint="eastAsia"/>
          <w:noProof/>
          <w:sz w:val="28"/>
          <w:szCs w:val="21"/>
        </w:rPr>
        <mc:AlternateContent>
          <mc:Choice Requires="wps">
            <w:drawing>
              <wp:anchor distT="0" distB="0" distL="114300" distR="114300" simplePos="0" relativeHeight="251659264" behindDoc="0" locked="0" layoutInCell="1" allowOverlap="1" wp14:anchorId="2487F3CC" wp14:editId="4D5D797E">
                <wp:simplePos x="0" y="0"/>
                <wp:positionH relativeFrom="column">
                  <wp:posOffset>7879079</wp:posOffset>
                </wp:positionH>
                <wp:positionV relativeFrom="paragraph">
                  <wp:posOffset>-388620</wp:posOffset>
                </wp:positionV>
                <wp:extent cx="1343025" cy="628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43025"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353D9A" w14:textId="0AE8D305" w:rsidR="00DB5C71" w:rsidRPr="00640518" w:rsidRDefault="00DB5C71" w:rsidP="00DB5C71">
                            <w:pPr>
                              <w:jc w:val="center"/>
                              <w:rPr>
                                <w:rFonts w:ascii="Meiryo UI" w:eastAsia="Meiryo UI" w:hAnsi="Meiryo UI"/>
                                <w:sz w:val="28"/>
                              </w:rPr>
                            </w:pPr>
                            <w:r w:rsidRPr="00640518">
                              <w:rPr>
                                <w:rFonts w:ascii="Meiryo UI" w:eastAsia="Meiryo UI" w:hAnsi="Meiryo UI" w:hint="eastAsia"/>
                                <w:sz w:val="28"/>
                              </w:rPr>
                              <w:t>資料</w:t>
                            </w:r>
                            <w:r w:rsidR="00627729">
                              <w:rPr>
                                <w:rFonts w:ascii="Meiryo UI" w:eastAsia="Meiryo UI" w:hAnsi="Meiryo UI" w:hint="eastAsia"/>
                                <w:sz w:val="28"/>
                              </w:rPr>
                              <w:t>２</w:t>
                            </w:r>
                            <w:r w:rsidRPr="00640518">
                              <w:rPr>
                                <w:rFonts w:ascii="Meiryo UI" w:eastAsia="Meiryo UI" w:hAnsi="Meiryo UI"/>
                                <w:sz w:val="28"/>
                              </w:rPr>
                              <w:t>－</w:t>
                            </w:r>
                            <w:r w:rsidR="003215F1">
                              <w:rPr>
                                <w:rFonts w:ascii="Meiryo UI" w:eastAsia="Meiryo UI" w:hAnsi="Meiryo UI" w:hint="eastAsia"/>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7F3CC" id="正方形/長方形 1" o:spid="_x0000_s1026" style="position:absolute;left:0;text-align:left;margin-left:620.4pt;margin-top:-30.6pt;width:105.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" fillcolor="white [3201]" strokecolor="black [3213]" strokeweight="2pt">
                <v:textbox>
                  <w:txbxContent>
                    <w:p w14:paraId="59353D9A" w14:textId="0AE8D305" w:rsidR="00DB5C71" w:rsidRPr="00640518" w:rsidRDefault="00DB5C71" w:rsidP="00DB5C71">
                      <w:pPr>
                        <w:jc w:val="center"/>
                        <w:rPr>
                          <w:rFonts w:ascii="Meiryo UI" w:eastAsia="Meiryo UI" w:hAnsi="Meiryo UI"/>
                          <w:sz w:val="28"/>
                        </w:rPr>
                      </w:pPr>
                      <w:r w:rsidRPr="00640518">
                        <w:rPr>
                          <w:rFonts w:ascii="Meiryo UI" w:eastAsia="Meiryo UI" w:hAnsi="Meiryo UI" w:hint="eastAsia"/>
                          <w:sz w:val="28"/>
                        </w:rPr>
                        <w:t>資料</w:t>
                      </w:r>
                      <w:r w:rsidR="00627729">
                        <w:rPr>
                          <w:rFonts w:ascii="Meiryo UI" w:eastAsia="Meiryo UI" w:hAnsi="Meiryo UI" w:hint="eastAsia"/>
                          <w:sz w:val="28"/>
                        </w:rPr>
                        <w:t>２</w:t>
                      </w:r>
                      <w:r w:rsidRPr="00640518">
                        <w:rPr>
                          <w:rFonts w:ascii="Meiryo UI" w:eastAsia="Meiryo UI" w:hAnsi="Meiryo UI"/>
                          <w:sz w:val="28"/>
                        </w:rPr>
                        <w:t>－</w:t>
                      </w:r>
                      <w:r w:rsidR="003215F1">
                        <w:rPr>
                          <w:rFonts w:ascii="Meiryo UI" w:eastAsia="Meiryo UI" w:hAnsi="Meiryo UI" w:hint="eastAsia"/>
                          <w:sz w:val="28"/>
                        </w:rPr>
                        <w:t>２</w:t>
                      </w:r>
                      <w:bookmarkStart w:id="1" w:name="_GoBack"/>
                      <w:bookmarkEnd w:id="1"/>
                    </w:p>
                  </w:txbxContent>
                </v:textbox>
              </v:rect>
            </w:pict>
          </mc:Fallback>
        </mc:AlternateContent>
      </w:r>
      <w:r w:rsidR="00FE5ED5">
        <w:rPr>
          <w:rFonts w:ascii="Meiryo UI" w:eastAsia="Meiryo UI" w:hAnsi="Meiryo UI" w:cs="Meiryo UI" w:hint="eastAsia"/>
          <w:sz w:val="28"/>
          <w:szCs w:val="21"/>
        </w:rPr>
        <w:t>地方創生推進交付金（2021年度）申請事業について</w:t>
      </w:r>
    </w:p>
    <w:p w14:paraId="5269A429" w14:textId="488A91E2" w:rsidR="00FE5ED5" w:rsidRPr="00FE5ED5" w:rsidRDefault="00FE5ED5" w:rsidP="00863ED2">
      <w:pPr>
        <w:ind w:right="840"/>
        <w:rPr>
          <w:rFonts w:ascii="Meiryo UI" w:eastAsia="Meiryo UI" w:hAnsi="Meiryo UI" w:cs="Meiryo UI"/>
          <w:szCs w:val="21"/>
        </w:rPr>
      </w:pPr>
    </w:p>
    <w:p w14:paraId="39CB979B" w14:textId="56CE23E8" w:rsidR="00FE5ED5" w:rsidRDefault="00FE5ED5" w:rsidP="00FE5ED5">
      <w:pPr>
        <w:ind w:right="840"/>
        <w:rPr>
          <w:rFonts w:ascii="Meiryo UI" w:eastAsia="Meiryo UI" w:hAnsi="Meiryo UI" w:cs="Meiryo UI"/>
          <w:szCs w:val="21"/>
        </w:rPr>
      </w:pPr>
      <w:r>
        <w:rPr>
          <w:rFonts w:ascii="Meiryo UI" w:eastAsia="Meiryo UI" w:hAnsi="Meiryo UI" w:cs="Meiryo UI" w:hint="eastAsia"/>
          <w:szCs w:val="21"/>
        </w:rPr>
        <w:t>以下７事業について、2021年1月末に申請済（採択を受けた場合4月1日に交付決定の予定）</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9639"/>
        <w:gridCol w:w="2488"/>
      </w:tblGrid>
      <w:tr w:rsidR="007778B2" w:rsidRPr="00AC0B99" w14:paraId="55345EF9" w14:textId="77777777" w:rsidTr="005368A5">
        <w:tc>
          <w:tcPr>
            <w:tcW w:w="2337" w:type="dxa"/>
            <w:shd w:val="clear" w:color="auto" w:fill="BFBFBF" w:themeFill="background1" w:themeFillShade="BF"/>
            <w:vAlign w:val="center"/>
          </w:tcPr>
          <w:p w14:paraId="54CCA340" w14:textId="77777777" w:rsidR="007778B2" w:rsidRPr="00AC0B99" w:rsidRDefault="007778B2" w:rsidP="007778B2">
            <w:pPr>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9639" w:type="dxa"/>
            <w:shd w:val="clear" w:color="auto" w:fill="BFBFBF" w:themeFill="background1" w:themeFillShade="BF"/>
            <w:vAlign w:val="center"/>
          </w:tcPr>
          <w:p w14:paraId="499FB7D3" w14:textId="77777777" w:rsidR="007778B2" w:rsidRPr="00AC0B99" w:rsidRDefault="007778B2" w:rsidP="007778B2">
            <w:pPr>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2488" w:type="dxa"/>
            <w:shd w:val="clear" w:color="auto" w:fill="BFBFBF" w:themeFill="background1" w:themeFillShade="BF"/>
            <w:vAlign w:val="center"/>
          </w:tcPr>
          <w:p w14:paraId="0F5BF0DF" w14:textId="5DE35B1F" w:rsidR="007778B2" w:rsidRPr="00AC0B99" w:rsidRDefault="007778B2" w:rsidP="007778B2">
            <w:pPr>
              <w:jc w:val="center"/>
              <w:rPr>
                <w:rFonts w:ascii="Meiryo UI" w:eastAsia="Meiryo UI" w:hAnsi="Meiryo UI" w:cs="Meiryo UI"/>
                <w:sz w:val="24"/>
                <w:szCs w:val="24"/>
              </w:rPr>
            </w:pPr>
            <w:r>
              <w:rPr>
                <w:rFonts w:ascii="Meiryo UI" w:eastAsia="Meiryo UI" w:hAnsi="Meiryo UI" w:cs="Meiryo UI" w:hint="eastAsia"/>
                <w:w w:val="90"/>
                <w:sz w:val="24"/>
                <w:szCs w:val="24"/>
              </w:rPr>
              <w:t>申請</w:t>
            </w:r>
            <w:r w:rsidRPr="00464FA4">
              <w:rPr>
                <w:rFonts w:ascii="Meiryo UI" w:eastAsia="Meiryo UI" w:hAnsi="Meiryo UI" w:cs="Meiryo UI" w:hint="eastAsia"/>
                <w:w w:val="90"/>
                <w:sz w:val="24"/>
                <w:szCs w:val="24"/>
              </w:rPr>
              <w:t>額(事業費)</w:t>
            </w:r>
          </w:p>
        </w:tc>
      </w:tr>
      <w:tr w:rsidR="005368A5" w:rsidRPr="00AC0B99" w14:paraId="406BCBD1" w14:textId="77777777" w:rsidTr="005368A5">
        <w:trPr>
          <w:trHeight w:val="288"/>
        </w:trPr>
        <w:tc>
          <w:tcPr>
            <w:tcW w:w="2337" w:type="dxa"/>
            <w:tcBorders>
              <w:bottom w:val="single" w:sz="4" w:space="0" w:color="auto"/>
            </w:tcBorders>
            <w:shd w:val="clear" w:color="auto" w:fill="auto"/>
          </w:tcPr>
          <w:p w14:paraId="34D8A62F" w14:textId="77777777" w:rsidR="005368A5" w:rsidRDefault="005368A5" w:rsidP="005368A5">
            <w:pP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世界に伍するスタートアップ・エコシステム推進事業</w:t>
            </w:r>
          </w:p>
          <w:p w14:paraId="766C22BA" w14:textId="77777777" w:rsidR="005368A5" w:rsidRDefault="005368A5" w:rsidP="005368A5">
            <w:pP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〈R3～R7</w:t>
            </w:r>
            <w:r w:rsidRPr="00970795">
              <w:rPr>
                <w:rFonts w:ascii="Meiryo UI" w:eastAsia="Meiryo UI" w:hAnsi="Meiryo UI" w:cs="Meiryo UI" w:hint="eastAsia"/>
                <w:color w:val="000000" w:themeColor="text1"/>
                <w:sz w:val="24"/>
                <w:szCs w:val="24"/>
              </w:rPr>
              <w:t>年度</w:t>
            </w:r>
            <w:r>
              <w:rPr>
                <w:rFonts w:ascii="Meiryo UI" w:eastAsia="Meiryo UI" w:hAnsi="Meiryo UI" w:cs="Meiryo UI" w:hint="eastAsia"/>
                <w:color w:val="000000" w:themeColor="text1"/>
                <w:sz w:val="24"/>
                <w:szCs w:val="24"/>
              </w:rPr>
              <w:t>〉</w:t>
            </w:r>
          </w:p>
          <w:p w14:paraId="1E9E75F7" w14:textId="6B18E366" w:rsidR="005368A5" w:rsidRPr="007F30E7" w:rsidRDefault="005368A5" w:rsidP="005368A5">
            <w:pPr>
              <w:rPr>
                <w:rFonts w:ascii="Meiryo UI" w:eastAsia="Meiryo UI" w:hAnsi="Meiryo UI" w:cs="Meiryo UI"/>
                <w:color w:val="000000" w:themeColor="text1"/>
                <w:sz w:val="24"/>
                <w:szCs w:val="24"/>
              </w:rPr>
            </w:pPr>
          </w:p>
        </w:tc>
        <w:tc>
          <w:tcPr>
            <w:tcW w:w="9639" w:type="dxa"/>
            <w:tcBorders>
              <w:bottom w:val="single" w:sz="4" w:space="0" w:color="auto"/>
            </w:tcBorders>
          </w:tcPr>
          <w:p w14:paraId="41AEFD15" w14:textId="6A0D49F2" w:rsidR="005368A5" w:rsidRDefault="005368A5" w:rsidP="005368A5">
            <w:pPr>
              <w:pStyle w:val="a4"/>
              <w:numPr>
                <w:ilvl w:val="0"/>
                <w:numId w:val="18"/>
              </w:numPr>
              <w:ind w:leftChars="0" w:left="181" w:hanging="181"/>
              <w:rPr>
                <w:rFonts w:ascii="Meiryo UI" w:eastAsia="Meiryo UI" w:hAnsi="Meiryo UI" w:cs="Meiryo UI"/>
                <w:color w:val="000000" w:themeColor="text1"/>
                <w:sz w:val="24"/>
                <w:szCs w:val="24"/>
              </w:rPr>
            </w:pPr>
            <w:r w:rsidRPr="004B3D24">
              <w:rPr>
                <w:rFonts w:ascii="Meiryo UI" w:eastAsia="Meiryo UI" w:hAnsi="Meiryo UI" w:cs="Meiryo UI" w:hint="eastAsia"/>
                <w:color w:val="000000" w:themeColor="text1"/>
                <w:sz w:val="24"/>
                <w:szCs w:val="24"/>
              </w:rPr>
              <w:t>エコシステムによるスタートアップの成長環境構築に向け、国の選定を受けたスタートアップ拠点都市（グローバル拠点都市）の機会を活かし、資金調達環境の構築、高度経営人材の供給、国内外市場の開拓支援、海外情報発信力強化、プロダクトの社会実装促進等に、産学官、京阪神、関西の広域連携で取り組む。さらに2025大阪・関西万博等</w:t>
            </w:r>
            <w:r w:rsidR="00B1169D">
              <w:rPr>
                <w:rFonts w:ascii="Meiryo UI" w:eastAsia="Meiryo UI" w:hAnsi="Meiryo UI" w:cs="Meiryo UI" w:hint="eastAsia"/>
                <w:color w:val="000000" w:themeColor="text1"/>
                <w:sz w:val="24"/>
                <w:szCs w:val="24"/>
              </w:rPr>
              <w:t>ビッグ</w:t>
            </w:r>
            <w:r w:rsidRPr="004B3D24">
              <w:rPr>
                <w:rFonts w:ascii="Meiryo UI" w:eastAsia="Meiryo UI" w:hAnsi="Meiryo UI" w:cs="Meiryo UI" w:hint="eastAsia"/>
                <w:color w:val="000000" w:themeColor="text1"/>
                <w:sz w:val="24"/>
                <w:szCs w:val="24"/>
              </w:rPr>
              <w:t>プロジェクトの機会も追い風に、大阪を東京や海外主要都市に匹敵する世界トップクラスのスタートアップ成長環境に高めるとともに、エコシステムの自立化をめざす。</w:t>
            </w:r>
          </w:p>
          <w:p w14:paraId="33F5C2EE" w14:textId="10B06B14" w:rsidR="005368A5" w:rsidRPr="007F30E7" w:rsidRDefault="00B1169D" w:rsidP="005368A5">
            <w:pPr>
              <w:ind w:left="240" w:hangingChars="100" w:hanging="240"/>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w:t>
            </w:r>
            <w:r w:rsidR="005368A5" w:rsidRPr="004B3D24">
              <w:rPr>
                <w:rFonts w:ascii="Meiryo UI" w:eastAsia="Meiryo UI" w:hAnsi="Meiryo UI" w:cs="Meiryo UI" w:hint="eastAsia"/>
                <w:color w:val="000000" w:themeColor="text1"/>
                <w:sz w:val="24"/>
                <w:szCs w:val="24"/>
              </w:rPr>
              <w:t>広域連携事業として、大阪市と共同申請し、広域連携事業としては、総事業費額246,332千円として実施。</w:t>
            </w:r>
          </w:p>
        </w:tc>
        <w:tc>
          <w:tcPr>
            <w:tcW w:w="2488" w:type="dxa"/>
            <w:tcBorders>
              <w:bottom w:val="single" w:sz="4" w:space="0" w:color="auto"/>
            </w:tcBorders>
            <w:vAlign w:val="center"/>
          </w:tcPr>
          <w:p w14:paraId="7A832E15" w14:textId="77777777" w:rsidR="005368A5"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 xml:space="preserve">3,513万円 </w:t>
            </w:r>
          </w:p>
          <w:p w14:paraId="267A646F" w14:textId="158BD0F8" w:rsidR="005368A5" w:rsidRPr="00F324A7"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　7,026万円)</w:t>
            </w:r>
          </w:p>
        </w:tc>
      </w:tr>
      <w:tr w:rsidR="00742550" w:rsidRPr="00AC0B99" w14:paraId="4B9CFCFB" w14:textId="77777777" w:rsidTr="005368A5">
        <w:trPr>
          <w:trHeight w:val="1323"/>
        </w:trPr>
        <w:tc>
          <w:tcPr>
            <w:tcW w:w="2337" w:type="dxa"/>
            <w:tcBorders>
              <w:bottom w:val="single" w:sz="4" w:space="0" w:color="auto"/>
            </w:tcBorders>
            <w:shd w:val="clear" w:color="auto" w:fill="auto"/>
          </w:tcPr>
          <w:p w14:paraId="1062AE81" w14:textId="77777777" w:rsidR="005368A5" w:rsidRDefault="005368A5" w:rsidP="005368A5">
            <w:pPr>
              <w:rPr>
                <w:rFonts w:ascii="Meiryo UI" w:eastAsia="Meiryo UI" w:hAnsi="Meiryo UI" w:cs="Meiryo UI"/>
                <w:color w:val="000000" w:themeColor="text1"/>
                <w:sz w:val="24"/>
                <w:szCs w:val="24"/>
              </w:rPr>
            </w:pPr>
            <w:r w:rsidRPr="0081496F">
              <w:rPr>
                <w:rFonts w:ascii="Meiryo UI" w:eastAsia="Meiryo UI" w:hAnsi="Meiryo UI" w:cs="Meiryo UI" w:hint="eastAsia"/>
                <w:color w:val="000000" w:themeColor="text1"/>
                <w:sz w:val="24"/>
                <w:szCs w:val="24"/>
              </w:rPr>
              <w:t>大阪ショーケース機能強化及びSDGsの実現に向けた観光推進・地域活性化事業</w:t>
            </w:r>
          </w:p>
          <w:p w14:paraId="34CD3F77" w14:textId="1D5B9388" w:rsidR="005368A5" w:rsidRDefault="005368A5" w:rsidP="005368A5">
            <w:pP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＜R3～</w:t>
            </w:r>
            <w:r w:rsidR="00716352">
              <w:rPr>
                <w:rFonts w:ascii="Meiryo UI" w:eastAsia="Meiryo UI" w:hAnsi="Meiryo UI" w:cs="Meiryo UI" w:hint="eastAsia"/>
                <w:color w:val="000000" w:themeColor="text1"/>
                <w:sz w:val="24"/>
                <w:szCs w:val="24"/>
              </w:rPr>
              <w:t>R5</w:t>
            </w:r>
            <w:r w:rsidRPr="00970795">
              <w:rPr>
                <w:rFonts w:ascii="Meiryo UI" w:eastAsia="Meiryo UI" w:hAnsi="Meiryo UI" w:cs="Meiryo UI" w:hint="eastAsia"/>
                <w:color w:val="000000" w:themeColor="text1"/>
                <w:sz w:val="24"/>
                <w:szCs w:val="24"/>
              </w:rPr>
              <w:t>年度</w:t>
            </w:r>
            <w:r>
              <w:rPr>
                <w:rFonts w:ascii="Meiryo UI" w:eastAsia="Meiryo UI" w:hAnsi="Meiryo UI" w:cs="Meiryo UI" w:hint="eastAsia"/>
                <w:color w:val="000000" w:themeColor="text1"/>
                <w:sz w:val="24"/>
                <w:szCs w:val="24"/>
              </w:rPr>
              <w:t>＞</w:t>
            </w:r>
          </w:p>
          <w:p w14:paraId="70D2E2CD" w14:textId="5998AE06" w:rsidR="00742550" w:rsidRPr="00970795" w:rsidRDefault="00742550" w:rsidP="005368A5">
            <w:pPr>
              <w:rPr>
                <w:rFonts w:ascii="Meiryo UI" w:eastAsia="Meiryo UI" w:hAnsi="Meiryo UI" w:cs="Meiryo UI"/>
                <w:color w:val="000000" w:themeColor="text1"/>
                <w:sz w:val="24"/>
                <w:szCs w:val="24"/>
              </w:rPr>
            </w:pPr>
          </w:p>
        </w:tc>
        <w:tc>
          <w:tcPr>
            <w:tcW w:w="9639" w:type="dxa"/>
            <w:tcBorders>
              <w:bottom w:val="single" w:sz="4" w:space="0" w:color="auto"/>
            </w:tcBorders>
          </w:tcPr>
          <w:p w14:paraId="08BA9598" w14:textId="77777777" w:rsidR="005368A5" w:rsidRPr="00EA130B" w:rsidRDefault="005368A5" w:rsidP="005368A5">
            <w:pPr>
              <w:ind w:left="240" w:hangingChars="100" w:hanging="240"/>
              <w:rPr>
                <w:rFonts w:ascii="Meiryo UI" w:eastAsia="Meiryo UI" w:hAnsi="Meiryo UI" w:cs="Meiryo UI"/>
                <w:color w:val="000000" w:themeColor="text1"/>
                <w:sz w:val="24"/>
                <w:szCs w:val="24"/>
              </w:rPr>
            </w:pPr>
            <w:r w:rsidRPr="00FA3005">
              <w:rPr>
                <w:rFonts w:ascii="Meiryo UI" w:eastAsia="Meiryo UI" w:hAnsi="Meiryo UI" w:cs="Meiryo UI" w:hint="eastAsia"/>
                <w:color w:val="000000" w:themeColor="text1"/>
                <w:sz w:val="24"/>
                <w:szCs w:val="24"/>
              </w:rPr>
              <w:t>・</w:t>
            </w:r>
            <w:r w:rsidRPr="00EA130B">
              <w:rPr>
                <w:rFonts w:ascii="Meiryo UI" w:eastAsia="Meiryo UI" w:hAnsi="Meiryo UI" w:cs="Meiryo UI" w:hint="eastAsia"/>
                <w:color w:val="000000" w:themeColor="text1"/>
                <w:sz w:val="24"/>
                <w:szCs w:val="24"/>
              </w:rPr>
              <w:t>過去5年間において、地域連携DMOである（公財）大阪観光局を中心として【受入環境の整備】【地域間の連携】【大阪のイメージの改善】を推進してきた結果、来阪観光客が増加する一方、オーバーツーリズムによる地域の疲弊や、地域持続性の損失という課題が顕在化した。</w:t>
            </w:r>
          </w:p>
          <w:p w14:paraId="7909AF79" w14:textId="77777777" w:rsidR="005368A5" w:rsidRDefault="005368A5" w:rsidP="005368A5">
            <w:pPr>
              <w:ind w:left="240" w:hangingChars="100" w:hanging="240"/>
              <w:rPr>
                <w:rFonts w:ascii="Meiryo UI" w:eastAsia="Meiryo UI" w:hAnsi="Meiryo UI" w:cs="Meiryo UI"/>
                <w:color w:val="000000" w:themeColor="text1"/>
                <w:sz w:val="24"/>
                <w:szCs w:val="24"/>
              </w:rPr>
            </w:pPr>
            <w:r w:rsidRPr="00EA130B">
              <w:rPr>
                <w:rFonts w:ascii="Meiryo UI" w:eastAsia="Meiryo UI" w:hAnsi="Meiryo UI" w:cs="Meiryo UI" w:hint="eastAsia"/>
                <w:color w:val="000000" w:themeColor="text1"/>
                <w:sz w:val="24"/>
                <w:szCs w:val="24"/>
              </w:rPr>
              <w:t xml:space="preserve">　これらの課題を解決し、持続可能な観光を実現していくため、より広域での送客、誘客、消費を可能とするネットワークの構築や、超大型イベントにおけるショーケース機能、持続可能な観光を目標としたSDGsへの取り組みを実施する。</w:t>
            </w:r>
          </w:p>
          <w:p w14:paraId="6553CC3B" w14:textId="039DAB33" w:rsidR="0041546E" w:rsidRPr="00FA3005" w:rsidRDefault="005368A5" w:rsidP="00B1169D">
            <w:pPr>
              <w:ind w:left="240" w:hangingChars="100" w:hanging="240"/>
              <w:rPr>
                <w:rFonts w:ascii="Meiryo UI" w:eastAsia="Meiryo UI" w:hAnsi="Meiryo UI" w:cs="Meiryo UI"/>
                <w:color w:val="000000" w:themeColor="text1"/>
                <w:sz w:val="24"/>
                <w:szCs w:val="24"/>
              </w:rPr>
            </w:pPr>
            <w:r w:rsidRPr="00FA3005">
              <w:rPr>
                <w:rFonts w:ascii="Meiryo UI" w:eastAsia="Meiryo UI" w:hAnsi="Meiryo UI" w:cs="Meiryo UI" w:hint="eastAsia"/>
                <w:color w:val="000000" w:themeColor="text1"/>
                <w:sz w:val="24"/>
                <w:szCs w:val="24"/>
              </w:rPr>
              <w:t xml:space="preserve">・ </w:t>
            </w:r>
            <w:r>
              <w:rPr>
                <w:rFonts w:ascii="Meiryo UI" w:eastAsia="Meiryo UI" w:hAnsi="Meiryo UI" w:cs="Meiryo UI" w:hint="eastAsia"/>
                <w:color w:val="000000" w:themeColor="text1"/>
                <w:sz w:val="24"/>
                <w:szCs w:val="24"/>
              </w:rPr>
              <w:t>広域連携事業として、大阪市</w:t>
            </w:r>
            <w:r w:rsidRPr="00FA3005">
              <w:rPr>
                <w:rFonts w:ascii="Meiryo UI" w:eastAsia="Meiryo UI" w:hAnsi="Meiryo UI" w:cs="Meiryo UI" w:hint="eastAsia"/>
                <w:color w:val="000000" w:themeColor="text1"/>
                <w:sz w:val="24"/>
                <w:szCs w:val="24"/>
              </w:rPr>
              <w:t>と共同申請し、広域連携事業としては、総事業費額</w:t>
            </w:r>
            <w:r>
              <w:rPr>
                <w:rFonts w:ascii="Meiryo UI" w:eastAsia="Meiryo UI" w:hAnsi="Meiryo UI" w:cs="Meiryo UI" w:hint="eastAsia"/>
                <w:color w:val="000000" w:themeColor="text1"/>
                <w:sz w:val="24"/>
                <w:szCs w:val="24"/>
              </w:rPr>
              <w:t>64,600</w:t>
            </w:r>
            <w:r w:rsidRPr="00FA3005">
              <w:rPr>
                <w:rFonts w:ascii="Meiryo UI" w:eastAsia="Meiryo UI" w:hAnsi="Meiryo UI" w:cs="Meiryo UI" w:hint="eastAsia"/>
                <w:color w:val="000000" w:themeColor="text1"/>
                <w:sz w:val="24"/>
                <w:szCs w:val="24"/>
              </w:rPr>
              <w:t>千円として実施。</w:t>
            </w:r>
          </w:p>
        </w:tc>
        <w:tc>
          <w:tcPr>
            <w:tcW w:w="2488" w:type="dxa"/>
            <w:tcBorders>
              <w:bottom w:val="single" w:sz="4" w:space="0" w:color="auto"/>
            </w:tcBorders>
            <w:vAlign w:val="center"/>
          </w:tcPr>
          <w:p w14:paraId="0265B426" w14:textId="77777777" w:rsidR="005368A5"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 xml:space="preserve">1,630万円 </w:t>
            </w:r>
          </w:p>
          <w:p w14:paraId="5ACED3B7" w14:textId="12BCC606" w:rsidR="00742550"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（3,260万円)</w:t>
            </w:r>
          </w:p>
        </w:tc>
      </w:tr>
      <w:tr w:rsidR="005368A5" w:rsidRPr="00D212A6" w14:paraId="7CAE4691" w14:textId="77777777" w:rsidTr="005368A5">
        <w:trPr>
          <w:trHeight w:val="832"/>
        </w:trPr>
        <w:tc>
          <w:tcPr>
            <w:tcW w:w="2337" w:type="dxa"/>
            <w:tcBorders>
              <w:bottom w:val="single" w:sz="4" w:space="0" w:color="auto"/>
            </w:tcBorders>
            <w:shd w:val="clear" w:color="auto" w:fill="auto"/>
          </w:tcPr>
          <w:p w14:paraId="3D709B51" w14:textId="77777777" w:rsidR="005368A5" w:rsidRDefault="005368A5" w:rsidP="005368A5">
            <w:pPr>
              <w:rPr>
                <w:rFonts w:ascii="Meiryo UI" w:eastAsia="Meiryo UI" w:hAnsi="Meiryo UI" w:cs="Meiryo UI"/>
                <w:sz w:val="24"/>
                <w:szCs w:val="24"/>
              </w:rPr>
            </w:pPr>
            <w:r>
              <w:rPr>
                <w:rFonts w:ascii="Meiryo UI" w:eastAsia="Meiryo UI" w:hAnsi="Meiryo UI" w:cs="Meiryo UI" w:hint="eastAsia"/>
                <w:sz w:val="24"/>
                <w:szCs w:val="24"/>
              </w:rPr>
              <w:t>若者・大阪企業未来応援事業</w:t>
            </w:r>
          </w:p>
          <w:p w14:paraId="24034825" w14:textId="77777777" w:rsidR="005368A5" w:rsidRDefault="005368A5" w:rsidP="005368A5">
            <w:pPr>
              <w:rPr>
                <w:rFonts w:ascii="Meiryo UI" w:eastAsia="Meiryo UI" w:hAnsi="Meiryo UI" w:cs="Meiryo UI"/>
                <w:sz w:val="24"/>
                <w:szCs w:val="24"/>
              </w:rPr>
            </w:pPr>
            <w:r>
              <w:rPr>
                <w:rFonts w:ascii="Meiryo UI" w:eastAsia="Meiryo UI" w:hAnsi="Meiryo UI" w:cs="Meiryo UI" w:hint="eastAsia"/>
                <w:sz w:val="24"/>
                <w:szCs w:val="24"/>
              </w:rPr>
              <w:t>＜R1</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R3</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p w14:paraId="2239F94F" w14:textId="0C914E2C" w:rsidR="005368A5" w:rsidRDefault="005368A5" w:rsidP="005368A5">
            <w:pPr>
              <w:rPr>
                <w:rFonts w:ascii="Meiryo UI" w:eastAsia="Meiryo UI" w:hAnsi="Meiryo UI" w:cs="Meiryo UI"/>
                <w:color w:val="000000" w:themeColor="text1"/>
                <w:sz w:val="24"/>
                <w:szCs w:val="24"/>
              </w:rPr>
            </w:pPr>
          </w:p>
        </w:tc>
        <w:tc>
          <w:tcPr>
            <w:tcW w:w="9639" w:type="dxa"/>
            <w:tcBorders>
              <w:bottom w:val="single" w:sz="4" w:space="0" w:color="auto"/>
            </w:tcBorders>
          </w:tcPr>
          <w:p w14:paraId="368BD368" w14:textId="77777777" w:rsidR="006F1722" w:rsidRPr="006F1722" w:rsidRDefault="00B1169D" w:rsidP="006F1722">
            <w:pPr>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5368A5" w:rsidRPr="00D52D85">
              <w:rPr>
                <w:rFonts w:ascii="Meiryo UI" w:eastAsia="Meiryo UI" w:hAnsi="Meiryo UI" w:cs="Meiryo UI" w:hint="eastAsia"/>
                <w:sz w:val="24"/>
                <w:szCs w:val="24"/>
              </w:rPr>
              <w:t>府内中堅・中小企業の人材確保のため、府内大学等と連携し、就職活動前の早期の段階から継続的に府内学生等と企業との接点を創出するとともに、企業を対象にした外国人留学生の採用意欲向上に取り組み、</w:t>
            </w:r>
            <w:r w:rsidR="006F1722" w:rsidRPr="00D52D85">
              <w:rPr>
                <w:rFonts w:ascii="Meiryo UI" w:eastAsia="Meiryo UI" w:hAnsi="Meiryo UI" w:cs="Meiryo UI" w:hint="eastAsia"/>
                <w:sz w:val="24"/>
                <w:szCs w:val="24"/>
              </w:rPr>
              <w:t>マッ</w:t>
            </w:r>
            <w:r w:rsidR="006F1722" w:rsidRPr="006F1722">
              <w:rPr>
                <w:rFonts w:ascii="Meiryo UI" w:eastAsia="Meiryo UI" w:hAnsi="Meiryo UI" w:cs="Meiryo UI" w:hint="eastAsia"/>
                <w:sz w:val="24"/>
                <w:szCs w:val="24"/>
              </w:rPr>
              <w:t>チングの促進と、採用後の職場定着を支援する。</w:t>
            </w:r>
          </w:p>
          <w:p w14:paraId="251E09E4" w14:textId="55E11267" w:rsidR="005368A5" w:rsidRPr="00D212A6" w:rsidRDefault="00B1169D" w:rsidP="006F1722">
            <w:pPr>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5368A5" w:rsidRPr="00D52D85">
              <w:rPr>
                <w:rFonts w:ascii="Meiryo UI" w:eastAsia="Meiryo UI" w:hAnsi="Meiryo UI" w:cs="Meiryo UI" w:hint="eastAsia"/>
                <w:sz w:val="24"/>
                <w:szCs w:val="24"/>
              </w:rPr>
              <w:t>これらの取組みの実施により、東京圏への人材流出を抑制し、若く優秀な人材を原動力とした企業の成長につなげ、大阪経済の活性化を図る。</w:t>
            </w:r>
          </w:p>
        </w:tc>
        <w:tc>
          <w:tcPr>
            <w:tcW w:w="2488" w:type="dxa"/>
            <w:tcBorders>
              <w:bottom w:val="single" w:sz="4" w:space="0" w:color="auto"/>
            </w:tcBorders>
            <w:vAlign w:val="center"/>
          </w:tcPr>
          <w:p w14:paraId="13CE1595" w14:textId="77777777" w:rsidR="005368A5"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1,871万円</w:t>
            </w:r>
          </w:p>
          <w:p w14:paraId="0C6E4088" w14:textId="641EAD06" w:rsidR="005368A5" w:rsidRPr="00D212A6"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(3,743万円)</w:t>
            </w:r>
          </w:p>
        </w:tc>
      </w:tr>
      <w:tr w:rsidR="00996156" w:rsidRPr="00AC0B99" w14:paraId="090BEFD3" w14:textId="77777777" w:rsidTr="005368A5">
        <w:tc>
          <w:tcPr>
            <w:tcW w:w="2337" w:type="dxa"/>
            <w:shd w:val="clear" w:color="auto" w:fill="auto"/>
          </w:tcPr>
          <w:p w14:paraId="2323F503" w14:textId="77777777" w:rsidR="00996156" w:rsidRDefault="00996156" w:rsidP="00996156">
            <w:pPr>
              <w:rPr>
                <w:rFonts w:ascii="Meiryo UI" w:eastAsia="Meiryo UI" w:hAnsi="Meiryo UI" w:cs="Meiryo UI"/>
                <w:sz w:val="24"/>
                <w:szCs w:val="24"/>
              </w:rPr>
            </w:pPr>
            <w:r w:rsidRPr="00D52D85">
              <w:rPr>
                <w:rFonts w:ascii="Meiryo UI" w:eastAsia="Meiryo UI" w:hAnsi="Meiryo UI" w:cs="Meiryo UI" w:hint="eastAsia"/>
                <w:sz w:val="24"/>
                <w:szCs w:val="24"/>
              </w:rPr>
              <w:t>観光地域づくりと「大阪の食」による魅力創出・発信事業</w:t>
            </w:r>
          </w:p>
          <w:p w14:paraId="357B4BFB" w14:textId="364FAF78" w:rsidR="00996156" w:rsidRDefault="00996156" w:rsidP="00996156">
            <w:pPr>
              <w:rPr>
                <w:rFonts w:ascii="Meiryo UI" w:eastAsia="Meiryo UI" w:hAnsi="Meiryo UI" w:cs="Meiryo UI"/>
                <w:sz w:val="24"/>
                <w:szCs w:val="24"/>
              </w:rPr>
            </w:pPr>
            <w:r>
              <w:rPr>
                <w:rFonts w:ascii="Meiryo UI" w:eastAsia="Meiryo UI" w:hAnsi="Meiryo UI" w:cs="Meiryo UI" w:hint="eastAsia"/>
                <w:sz w:val="24"/>
                <w:szCs w:val="24"/>
              </w:rPr>
              <w:t>＜R1</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R4</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p w14:paraId="288C0232" w14:textId="3CD71A97" w:rsidR="00996156" w:rsidRPr="00762A11" w:rsidRDefault="00996156" w:rsidP="00996156">
            <w:pPr>
              <w:rPr>
                <w:rFonts w:ascii="Meiryo UI" w:eastAsia="Meiryo UI" w:hAnsi="Meiryo UI" w:cs="Meiryo UI"/>
                <w:sz w:val="24"/>
                <w:szCs w:val="24"/>
              </w:rPr>
            </w:pPr>
          </w:p>
        </w:tc>
        <w:tc>
          <w:tcPr>
            <w:tcW w:w="9639" w:type="dxa"/>
          </w:tcPr>
          <w:p w14:paraId="43E18BFA" w14:textId="77777777" w:rsidR="00996156" w:rsidRPr="00D52D85" w:rsidRDefault="00996156" w:rsidP="00996156">
            <w:pPr>
              <w:ind w:left="240" w:hangingChars="100" w:hanging="240"/>
              <w:rPr>
                <w:rFonts w:ascii="Meiryo UI" w:eastAsia="Meiryo UI" w:hAnsi="Meiryo UI" w:cs="Meiryo UI"/>
                <w:sz w:val="24"/>
                <w:szCs w:val="24"/>
              </w:rPr>
            </w:pPr>
            <w:r w:rsidRPr="00D52D85">
              <w:rPr>
                <w:rFonts w:ascii="Meiryo UI" w:eastAsia="Meiryo UI" w:hAnsi="Meiryo UI" w:cs="Meiryo UI" w:hint="eastAsia"/>
                <w:sz w:val="24"/>
                <w:szCs w:val="24"/>
              </w:rPr>
              <w:t>・　国内外からの観光客を継続的・安定的に呼び込むために府有のインフラ施設を観光資源化することで、府内各地で多様な楽しみ方をできる都市をめざす。</w:t>
            </w:r>
          </w:p>
          <w:p w14:paraId="5B5DC4D1" w14:textId="3EC3D08F" w:rsidR="00996156" w:rsidRDefault="00996156" w:rsidP="00996156">
            <w:pPr>
              <w:ind w:left="240" w:hangingChars="100" w:hanging="240"/>
              <w:rPr>
                <w:rFonts w:ascii="Meiryo UI" w:eastAsia="Meiryo UI" w:hAnsi="Meiryo UI" w:cs="Meiryo UI"/>
                <w:sz w:val="24"/>
                <w:szCs w:val="24"/>
              </w:rPr>
            </w:pPr>
            <w:r w:rsidRPr="00D52D85">
              <w:rPr>
                <w:rFonts w:ascii="Meiryo UI" w:eastAsia="Meiryo UI" w:hAnsi="Meiryo UI" w:cs="Meiryo UI" w:hint="eastAsia"/>
                <w:sz w:val="24"/>
                <w:szCs w:val="24"/>
              </w:rPr>
              <w:t>・　ぶどう狩りやワイン産地の見学など着地型観光による「大阪の食」のプロモーションの他、観光コンテンツと連携することにより府内周辺部への流れを創出し、その地域でしかできない「大阪の食」の体験を創出する。あわせて、海外市場の開拓を図り、海外販路拡大をめざす生産者等を支援する。</w:t>
            </w:r>
          </w:p>
          <w:p w14:paraId="1E3CF0AA" w14:textId="4D249B12" w:rsidR="00996156" w:rsidRPr="00D52D85" w:rsidRDefault="00996156" w:rsidP="00D55E21">
            <w:pPr>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※新型コロナの影響により実施できなかった令和2年度事業を繰越。</w:t>
            </w:r>
          </w:p>
        </w:tc>
        <w:tc>
          <w:tcPr>
            <w:tcW w:w="2488" w:type="dxa"/>
            <w:vAlign w:val="center"/>
          </w:tcPr>
          <w:p w14:paraId="40DE7194" w14:textId="7E4D81F7" w:rsidR="001171C9" w:rsidRDefault="001171C9" w:rsidP="00FE5ED5">
            <w:pPr>
              <w:jc w:val="right"/>
              <w:rPr>
                <w:rFonts w:ascii="Meiryo UI" w:eastAsia="Meiryo UI" w:hAnsi="Meiryo UI" w:cs="Meiryo UI"/>
                <w:sz w:val="24"/>
                <w:szCs w:val="24"/>
              </w:rPr>
            </w:pPr>
            <w:r>
              <w:rPr>
                <w:rFonts w:ascii="Meiryo UI" w:eastAsia="Meiryo UI" w:hAnsi="Meiryo UI" w:cs="Meiryo UI" w:hint="eastAsia"/>
                <w:sz w:val="24"/>
                <w:szCs w:val="24"/>
              </w:rPr>
              <w:t>※令和2年度事業を繰越</w:t>
            </w:r>
          </w:p>
          <w:p w14:paraId="1B109F7D" w14:textId="5A5C1FFE" w:rsidR="00996156" w:rsidRPr="001D00BA" w:rsidRDefault="00FE5ED5" w:rsidP="00996156">
            <w:pPr>
              <w:jc w:val="right"/>
              <w:rPr>
                <w:rFonts w:ascii="Meiryo UI" w:eastAsia="Meiryo UI" w:hAnsi="Meiryo UI" w:cs="Meiryo UI"/>
                <w:sz w:val="24"/>
                <w:szCs w:val="24"/>
              </w:rPr>
            </w:pPr>
            <w:r>
              <w:rPr>
                <w:rFonts w:ascii="Meiryo UI" w:eastAsia="Meiryo UI" w:hAnsi="Meiryo UI" w:cs="Meiryo UI" w:hint="eastAsia"/>
                <w:sz w:val="24"/>
                <w:szCs w:val="24"/>
              </w:rPr>
              <w:t>484</w:t>
            </w:r>
            <w:r w:rsidR="00996156" w:rsidRPr="001D00BA">
              <w:rPr>
                <w:rFonts w:ascii="Meiryo UI" w:eastAsia="Meiryo UI" w:hAnsi="Meiryo UI" w:cs="Meiryo UI" w:hint="eastAsia"/>
                <w:sz w:val="24"/>
                <w:szCs w:val="24"/>
              </w:rPr>
              <w:t>万円</w:t>
            </w:r>
          </w:p>
          <w:p w14:paraId="3EE26295" w14:textId="574CE1E5" w:rsidR="00996156" w:rsidRDefault="00FE5ED5" w:rsidP="00996156">
            <w:pPr>
              <w:jc w:val="right"/>
              <w:rPr>
                <w:rFonts w:ascii="Meiryo UI" w:eastAsia="Meiryo UI" w:hAnsi="Meiryo UI" w:cs="Meiryo UI"/>
                <w:sz w:val="24"/>
                <w:szCs w:val="24"/>
              </w:rPr>
            </w:pPr>
            <w:r>
              <w:rPr>
                <w:rFonts w:ascii="Meiryo UI" w:eastAsia="Meiryo UI" w:hAnsi="Meiryo UI" w:cs="Meiryo UI" w:hint="eastAsia"/>
                <w:sz w:val="24"/>
                <w:szCs w:val="24"/>
              </w:rPr>
              <w:t>(967</w:t>
            </w:r>
            <w:r w:rsidR="00996156" w:rsidRPr="001D00BA">
              <w:rPr>
                <w:rFonts w:ascii="Meiryo UI" w:eastAsia="Meiryo UI" w:hAnsi="Meiryo UI" w:cs="Meiryo UI" w:hint="eastAsia"/>
                <w:sz w:val="24"/>
                <w:szCs w:val="24"/>
              </w:rPr>
              <w:t>万円)</w:t>
            </w:r>
          </w:p>
          <w:p w14:paraId="70DDD39C" w14:textId="384B023C" w:rsidR="00996156" w:rsidRDefault="00996156" w:rsidP="00996156">
            <w:pPr>
              <w:jc w:val="right"/>
              <w:rPr>
                <w:rFonts w:ascii="Meiryo UI" w:eastAsia="Meiryo UI" w:hAnsi="Meiryo UI" w:cs="Meiryo UI"/>
                <w:sz w:val="24"/>
                <w:szCs w:val="24"/>
              </w:rPr>
            </w:pPr>
          </w:p>
        </w:tc>
      </w:tr>
      <w:tr w:rsidR="00742550" w:rsidRPr="00AC0B99" w14:paraId="1A0A56F0" w14:textId="77777777" w:rsidTr="005368A5">
        <w:tc>
          <w:tcPr>
            <w:tcW w:w="2337" w:type="dxa"/>
            <w:shd w:val="clear" w:color="auto" w:fill="auto"/>
          </w:tcPr>
          <w:p w14:paraId="6FEE87A0" w14:textId="77777777" w:rsidR="005368A5" w:rsidRDefault="005368A5" w:rsidP="005368A5">
            <w:pPr>
              <w:rPr>
                <w:rFonts w:ascii="Meiryo UI" w:eastAsia="Meiryo UI" w:hAnsi="Meiryo UI" w:cs="Meiryo UI"/>
                <w:sz w:val="24"/>
                <w:szCs w:val="24"/>
              </w:rPr>
            </w:pPr>
            <w:r w:rsidRPr="0027220A">
              <w:rPr>
                <w:rFonts w:ascii="Meiryo UI" w:eastAsia="Meiryo UI" w:hAnsi="Meiryo UI" w:cs="Meiryo UI" w:hint="eastAsia"/>
                <w:sz w:val="24"/>
                <w:szCs w:val="24"/>
              </w:rPr>
              <w:t>大阪府中核人材雇用戦略デスク事業</w:t>
            </w:r>
          </w:p>
          <w:p w14:paraId="2CD5FAD7" w14:textId="77777777" w:rsidR="005368A5" w:rsidRDefault="005368A5" w:rsidP="005368A5">
            <w:pPr>
              <w:rPr>
                <w:rFonts w:ascii="Meiryo UI" w:eastAsia="Meiryo UI" w:hAnsi="Meiryo UI" w:cs="Meiryo UI"/>
                <w:sz w:val="24"/>
                <w:szCs w:val="24"/>
              </w:rPr>
            </w:pPr>
            <w:r>
              <w:rPr>
                <w:rFonts w:ascii="Meiryo UI" w:eastAsia="Meiryo UI" w:hAnsi="Meiryo UI" w:cs="Meiryo UI" w:hint="eastAsia"/>
                <w:sz w:val="24"/>
                <w:szCs w:val="24"/>
              </w:rPr>
              <w:t>＜R2</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R4</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p w14:paraId="210CA5AC" w14:textId="2DE7DA98" w:rsidR="00742550" w:rsidRPr="00762A11" w:rsidRDefault="00742550" w:rsidP="005368A5">
            <w:pPr>
              <w:rPr>
                <w:rFonts w:ascii="Meiryo UI" w:eastAsia="Meiryo UI" w:hAnsi="Meiryo UI" w:cs="Meiryo UI"/>
                <w:sz w:val="24"/>
                <w:szCs w:val="24"/>
              </w:rPr>
            </w:pPr>
          </w:p>
        </w:tc>
        <w:tc>
          <w:tcPr>
            <w:tcW w:w="9639" w:type="dxa"/>
          </w:tcPr>
          <w:p w14:paraId="1EBEFACF" w14:textId="77777777" w:rsidR="005368A5" w:rsidRDefault="00742550" w:rsidP="005368A5">
            <w:pPr>
              <w:rPr>
                <w:rFonts w:ascii="Meiryo UI" w:eastAsia="Meiryo UI" w:hAnsi="Meiryo UI" w:cs="Meiryo UI"/>
                <w:sz w:val="24"/>
                <w:szCs w:val="24"/>
              </w:rPr>
            </w:pPr>
            <w:r w:rsidRPr="00D52D85">
              <w:rPr>
                <w:rFonts w:ascii="Meiryo UI" w:eastAsia="Meiryo UI" w:hAnsi="Meiryo UI" w:cs="Meiryo UI" w:hint="eastAsia"/>
                <w:sz w:val="24"/>
                <w:szCs w:val="24"/>
              </w:rPr>
              <w:t>・</w:t>
            </w:r>
            <w:r w:rsidR="005368A5" w:rsidRPr="004B3D24">
              <w:rPr>
                <w:rFonts w:ascii="Meiryo UI" w:eastAsia="Meiryo UI" w:hAnsi="Meiryo UI" w:cs="Meiryo UI" w:hint="eastAsia"/>
                <w:sz w:val="24"/>
                <w:szCs w:val="24"/>
              </w:rPr>
              <w:t>「中核人材雇用戦略デスク」を新たに設置し、府内中堅・中小企業の中核人材ニーズの掘り起こしや、有料人材紹介、再就職支援などを行う。また、東京圏の大企業人材の副業・兼業を促進していくため、府内中小企業が負担する交通費に対し補助金を交付し、成功事例の積み上げを図る。これらを通じ、府内中堅・中小企業の中核人材の確保を支援し、府内企業の成長戦略を実現するとともに雇用の創出・拡大を図る。</w:t>
            </w:r>
          </w:p>
          <w:p w14:paraId="128F8927" w14:textId="1FA8982A" w:rsidR="00B73D5F" w:rsidRPr="00D52D85" w:rsidRDefault="005368A5" w:rsidP="005368A5">
            <w:pPr>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※横展開25,673千円（国庫１/2）+人材拡充30,855千円（全額国庫）</w:t>
            </w:r>
          </w:p>
        </w:tc>
        <w:tc>
          <w:tcPr>
            <w:tcW w:w="2488" w:type="dxa"/>
            <w:vAlign w:val="center"/>
          </w:tcPr>
          <w:p w14:paraId="08B879CB" w14:textId="77777777" w:rsidR="005368A5"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4,369万円</w:t>
            </w:r>
          </w:p>
          <w:p w14:paraId="75DF7EA4" w14:textId="28250B28" w:rsidR="00742550"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(5,653万円)</w:t>
            </w:r>
          </w:p>
        </w:tc>
      </w:tr>
      <w:tr w:rsidR="00742550" w:rsidRPr="00AC0B99" w14:paraId="749167D4" w14:textId="77777777" w:rsidTr="005368A5">
        <w:tc>
          <w:tcPr>
            <w:tcW w:w="2337" w:type="dxa"/>
            <w:shd w:val="clear" w:color="auto" w:fill="auto"/>
          </w:tcPr>
          <w:p w14:paraId="41F1EA18" w14:textId="77777777" w:rsidR="005368A5" w:rsidRDefault="005368A5" w:rsidP="005368A5">
            <w:pPr>
              <w:rPr>
                <w:rFonts w:ascii="Meiryo UI" w:eastAsia="Meiryo UI" w:hAnsi="Meiryo UI" w:cs="Meiryo UI"/>
                <w:sz w:val="24"/>
                <w:szCs w:val="24"/>
              </w:rPr>
            </w:pPr>
            <w:r w:rsidRPr="0027220A">
              <w:rPr>
                <w:rFonts w:ascii="Meiryo UI" w:eastAsia="Meiryo UI" w:hAnsi="Meiryo UI" w:cs="Meiryo UI" w:hint="eastAsia"/>
                <w:sz w:val="24"/>
                <w:szCs w:val="24"/>
              </w:rPr>
              <w:t>潜在求職者活躍支援プロジェクト事業</w:t>
            </w:r>
          </w:p>
          <w:p w14:paraId="78AE7F1F" w14:textId="77777777" w:rsidR="005368A5" w:rsidRDefault="005368A5" w:rsidP="005368A5">
            <w:pPr>
              <w:rPr>
                <w:rFonts w:ascii="Meiryo UI" w:eastAsia="Meiryo UI" w:hAnsi="Meiryo UI" w:cs="Meiryo UI"/>
                <w:sz w:val="24"/>
                <w:szCs w:val="24"/>
              </w:rPr>
            </w:pPr>
            <w:r>
              <w:rPr>
                <w:rFonts w:ascii="Meiryo UI" w:eastAsia="Meiryo UI" w:hAnsi="Meiryo UI" w:cs="Meiryo UI" w:hint="eastAsia"/>
                <w:sz w:val="24"/>
                <w:szCs w:val="24"/>
              </w:rPr>
              <w:t>＜R2</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R6</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p w14:paraId="3F4FBEB1" w14:textId="2B56F496" w:rsidR="00742550" w:rsidRPr="00D52D85" w:rsidRDefault="00742550" w:rsidP="00742550">
            <w:pPr>
              <w:rPr>
                <w:rFonts w:ascii="Meiryo UI" w:eastAsia="Meiryo UI" w:hAnsi="Meiryo UI" w:cs="Meiryo UI"/>
                <w:sz w:val="24"/>
                <w:szCs w:val="24"/>
              </w:rPr>
            </w:pPr>
          </w:p>
        </w:tc>
        <w:tc>
          <w:tcPr>
            <w:tcW w:w="9639" w:type="dxa"/>
          </w:tcPr>
          <w:p w14:paraId="71536B3B" w14:textId="24F68C12" w:rsidR="00742550" w:rsidRPr="00D52D85" w:rsidRDefault="005368A5" w:rsidP="006F1722">
            <w:pPr>
              <w:ind w:left="240" w:hangingChars="100" w:hanging="240"/>
              <w:rPr>
                <w:rFonts w:ascii="Meiryo UI" w:eastAsia="Meiryo UI" w:hAnsi="Meiryo UI" w:cs="Meiryo UI"/>
                <w:sz w:val="24"/>
                <w:szCs w:val="24"/>
              </w:rPr>
            </w:pPr>
            <w:r w:rsidRPr="000E5BD4">
              <w:rPr>
                <w:rFonts w:ascii="Meiryo UI" w:eastAsia="Meiryo UI" w:hAnsi="Meiryo UI" w:cs="Meiryo UI" w:hint="eastAsia"/>
                <w:sz w:val="24"/>
                <w:szCs w:val="24"/>
              </w:rPr>
              <w:t>・ 女性、</w:t>
            </w:r>
            <w:r w:rsidR="006F1722" w:rsidRPr="000E5BD4">
              <w:rPr>
                <w:rFonts w:ascii="Meiryo UI" w:eastAsia="Meiryo UI" w:hAnsi="Meiryo UI" w:cs="Meiryo UI" w:hint="eastAsia"/>
                <w:sz w:val="24"/>
                <w:szCs w:val="24"/>
              </w:rPr>
              <w:t>高</w:t>
            </w:r>
            <w:r w:rsidR="006F1722" w:rsidRPr="006F1722">
              <w:rPr>
                <w:rFonts w:ascii="Meiryo UI" w:eastAsia="Meiryo UI" w:hAnsi="Meiryo UI" w:cs="Meiryo UI" w:hint="eastAsia"/>
                <w:sz w:val="24"/>
                <w:szCs w:val="24"/>
              </w:rPr>
              <w:t>年齢</w:t>
            </w:r>
            <w:r w:rsidR="006F1722" w:rsidRPr="000E5BD4">
              <w:rPr>
                <w:rFonts w:ascii="Meiryo UI" w:eastAsia="Meiryo UI" w:hAnsi="Meiryo UI" w:cs="Meiryo UI" w:hint="eastAsia"/>
                <w:sz w:val="24"/>
                <w:szCs w:val="24"/>
              </w:rPr>
              <w:t>者や</w:t>
            </w:r>
            <w:r w:rsidRPr="000E5BD4">
              <w:rPr>
                <w:rFonts w:ascii="Meiryo UI" w:eastAsia="Meiryo UI" w:hAnsi="Meiryo UI" w:cs="Meiryo UI" w:hint="eastAsia"/>
                <w:sz w:val="24"/>
                <w:szCs w:val="24"/>
              </w:rPr>
              <w:t>障がい者を支援対象とし、支援対象者の掘り起こしやマッチング支援、訓練・研修プログラムの実施により求職者支援を行うとともに、雇う側の企業の職場環境改善や就職後のキャリアカウンセリングなどの職場定着支援にも取組むことで、あらゆる人が活躍できる社会の実現を図る。</w:t>
            </w:r>
          </w:p>
        </w:tc>
        <w:tc>
          <w:tcPr>
            <w:tcW w:w="2488" w:type="dxa"/>
            <w:vAlign w:val="center"/>
          </w:tcPr>
          <w:p w14:paraId="43110C02" w14:textId="77777777" w:rsidR="005368A5"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2,926万円</w:t>
            </w:r>
          </w:p>
          <w:p w14:paraId="164873DB" w14:textId="00067276" w:rsidR="00742550" w:rsidRDefault="005368A5" w:rsidP="005368A5">
            <w:pPr>
              <w:jc w:val="right"/>
              <w:rPr>
                <w:rFonts w:ascii="Meiryo UI" w:eastAsia="Meiryo UI" w:hAnsi="Meiryo UI" w:cs="Meiryo UI"/>
                <w:sz w:val="24"/>
                <w:szCs w:val="24"/>
              </w:rPr>
            </w:pPr>
            <w:r>
              <w:rPr>
                <w:rFonts w:ascii="Meiryo UI" w:eastAsia="Meiryo UI" w:hAnsi="Meiryo UI" w:cs="Meiryo UI" w:hint="eastAsia"/>
                <w:sz w:val="24"/>
                <w:szCs w:val="24"/>
              </w:rPr>
              <w:t>(5,852万円)</w:t>
            </w:r>
          </w:p>
        </w:tc>
      </w:tr>
      <w:tr w:rsidR="00742550" w:rsidRPr="00AC0B99" w14:paraId="3436786A" w14:textId="77777777" w:rsidTr="005368A5">
        <w:tc>
          <w:tcPr>
            <w:tcW w:w="2337" w:type="dxa"/>
            <w:shd w:val="clear" w:color="auto" w:fill="auto"/>
          </w:tcPr>
          <w:p w14:paraId="56F5B5AE" w14:textId="77777777" w:rsidR="005368A5" w:rsidRDefault="005368A5" w:rsidP="005368A5">
            <w:pPr>
              <w:rPr>
                <w:rFonts w:ascii="Meiryo UI" w:eastAsia="Meiryo UI" w:hAnsi="Meiryo UI" w:cs="Meiryo UI"/>
                <w:color w:val="000000" w:themeColor="text1"/>
                <w:sz w:val="24"/>
                <w:szCs w:val="24"/>
              </w:rPr>
            </w:pPr>
            <w:r w:rsidRPr="00C362C7">
              <w:rPr>
                <w:rFonts w:ascii="Meiryo UI" w:eastAsia="Meiryo UI" w:hAnsi="Meiryo UI" w:cs="Meiryo UI" w:hint="eastAsia"/>
                <w:color w:val="000000" w:themeColor="text1"/>
                <w:sz w:val="24"/>
                <w:szCs w:val="24"/>
              </w:rPr>
              <w:t>泉北ニュータウン地域におけるスマートシティ推進事業</w:t>
            </w:r>
          </w:p>
          <w:p w14:paraId="1E82A0A6" w14:textId="77777777" w:rsidR="005368A5" w:rsidRDefault="005368A5" w:rsidP="005368A5">
            <w:pP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〈R3～R5</w:t>
            </w:r>
            <w:r w:rsidRPr="00970795">
              <w:rPr>
                <w:rFonts w:ascii="Meiryo UI" w:eastAsia="Meiryo UI" w:hAnsi="Meiryo UI" w:cs="Meiryo UI" w:hint="eastAsia"/>
                <w:color w:val="000000" w:themeColor="text1"/>
                <w:sz w:val="24"/>
                <w:szCs w:val="24"/>
              </w:rPr>
              <w:t>年度</w:t>
            </w:r>
            <w:r>
              <w:rPr>
                <w:rFonts w:ascii="Meiryo UI" w:eastAsia="Meiryo UI" w:hAnsi="Meiryo UI" w:cs="Meiryo UI" w:hint="eastAsia"/>
                <w:color w:val="000000" w:themeColor="text1"/>
                <w:sz w:val="24"/>
                <w:szCs w:val="24"/>
              </w:rPr>
              <w:t>〉</w:t>
            </w:r>
          </w:p>
          <w:p w14:paraId="7F70DADF" w14:textId="55BBBE5C" w:rsidR="00742550" w:rsidRPr="005368A5" w:rsidRDefault="005368A5" w:rsidP="005368A5">
            <w:pP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※大阪府と連名で堺市から申請</w:t>
            </w:r>
          </w:p>
        </w:tc>
        <w:tc>
          <w:tcPr>
            <w:tcW w:w="9639" w:type="dxa"/>
          </w:tcPr>
          <w:p w14:paraId="35C959C9" w14:textId="51A60980" w:rsidR="005368A5" w:rsidRPr="00D212A6" w:rsidRDefault="005368A5" w:rsidP="005368A5">
            <w:pPr>
              <w:pStyle w:val="a4"/>
              <w:numPr>
                <w:ilvl w:val="0"/>
                <w:numId w:val="18"/>
              </w:numPr>
              <w:ind w:leftChars="0"/>
              <w:rPr>
                <w:rFonts w:ascii="Meiryo UI" w:eastAsia="Meiryo UI" w:hAnsi="Meiryo UI" w:cs="Meiryo UI"/>
                <w:sz w:val="24"/>
                <w:szCs w:val="24"/>
              </w:rPr>
            </w:pPr>
            <w:r w:rsidRPr="00D212A6">
              <w:rPr>
                <w:rFonts w:ascii="Meiryo UI" w:eastAsia="Meiryo UI" w:hAnsi="Meiryo UI" w:cs="Meiryo UI" w:hint="eastAsia"/>
                <w:sz w:val="24"/>
                <w:szCs w:val="24"/>
              </w:rPr>
              <w:t>泉北ニュータウン地域の住民の職住近接の実現、女性や高齢者の働く場づくりの提供のために、リモートワーク拠点の整備をする民間事業者等の経費の一部を補助し、泉北ニュータウン地域でのリモートワーク環境の拡大をめざす。</w:t>
            </w:r>
          </w:p>
          <w:p w14:paraId="278988D6" w14:textId="08863EE0" w:rsidR="00742550" w:rsidRPr="00D52D85" w:rsidRDefault="005368A5" w:rsidP="005368A5">
            <w:pPr>
              <w:ind w:left="240" w:hangingChars="100" w:hanging="240"/>
              <w:rPr>
                <w:rFonts w:ascii="Meiryo UI" w:eastAsia="Meiryo UI" w:hAnsi="Meiryo UI" w:cs="Meiryo UI"/>
                <w:sz w:val="24"/>
                <w:szCs w:val="24"/>
              </w:rPr>
            </w:pPr>
            <w:r w:rsidRPr="00D212A6">
              <w:rPr>
                <w:rFonts w:ascii="Meiryo UI" w:eastAsia="Meiryo UI" w:hAnsi="Meiryo UI" w:cs="Meiryo UI" w:hint="eastAsia"/>
                <w:sz w:val="24"/>
                <w:szCs w:val="24"/>
              </w:rPr>
              <w:t>・ 広域連携事業として、堺市と共同申請（堺市主管）し、広域連携事業としては、総事業費額40,126千円として実施。</w:t>
            </w:r>
          </w:p>
        </w:tc>
        <w:tc>
          <w:tcPr>
            <w:tcW w:w="2488" w:type="dxa"/>
            <w:vAlign w:val="center"/>
          </w:tcPr>
          <w:p w14:paraId="1A835464" w14:textId="50AFB9FB" w:rsidR="005368A5" w:rsidRPr="00D212A6" w:rsidRDefault="00243C6E" w:rsidP="005368A5">
            <w:pPr>
              <w:jc w:val="right"/>
              <w:rPr>
                <w:rFonts w:ascii="Meiryo UI" w:eastAsia="Meiryo UI" w:hAnsi="Meiryo UI" w:cs="Meiryo UI"/>
                <w:sz w:val="24"/>
                <w:szCs w:val="24"/>
              </w:rPr>
            </w:pPr>
            <w:r>
              <w:rPr>
                <w:rFonts w:ascii="Meiryo UI" w:eastAsia="Meiryo UI" w:hAnsi="Meiryo UI" w:cs="Meiryo UI" w:hint="eastAsia"/>
                <w:sz w:val="24"/>
                <w:szCs w:val="24"/>
              </w:rPr>
              <w:t>506</w:t>
            </w:r>
            <w:r w:rsidR="005368A5" w:rsidRPr="00D212A6">
              <w:rPr>
                <w:rFonts w:ascii="Meiryo UI" w:eastAsia="Meiryo UI" w:hAnsi="Meiryo UI" w:cs="Meiryo UI" w:hint="eastAsia"/>
                <w:sz w:val="24"/>
                <w:szCs w:val="24"/>
              </w:rPr>
              <w:t xml:space="preserve">万円 </w:t>
            </w:r>
          </w:p>
          <w:p w14:paraId="2E2DF5AB" w14:textId="7D1156FC" w:rsidR="00742550" w:rsidRDefault="005368A5" w:rsidP="005368A5">
            <w:pPr>
              <w:jc w:val="right"/>
              <w:rPr>
                <w:rFonts w:ascii="Meiryo UI" w:eastAsia="Meiryo UI" w:hAnsi="Meiryo UI" w:cs="Meiryo UI"/>
                <w:sz w:val="24"/>
                <w:szCs w:val="24"/>
              </w:rPr>
            </w:pPr>
            <w:r w:rsidRPr="00D212A6">
              <w:rPr>
                <w:rFonts w:ascii="Meiryo UI" w:eastAsia="Meiryo UI" w:hAnsi="Meiryo UI" w:cs="Meiryo UI" w:hint="eastAsia"/>
                <w:sz w:val="24"/>
                <w:szCs w:val="24"/>
              </w:rPr>
              <w:t>（1</w:t>
            </w:r>
            <w:r w:rsidR="00243C6E">
              <w:rPr>
                <w:rFonts w:ascii="Meiryo UI" w:eastAsia="Meiryo UI" w:hAnsi="Meiryo UI" w:cs="Meiryo UI" w:hint="eastAsia"/>
                <w:sz w:val="24"/>
                <w:szCs w:val="24"/>
              </w:rPr>
              <w:t>,</w:t>
            </w:r>
            <w:r w:rsidRPr="00D212A6">
              <w:rPr>
                <w:rFonts w:ascii="Meiryo UI" w:eastAsia="Meiryo UI" w:hAnsi="Meiryo UI" w:cs="Meiryo UI" w:hint="eastAsia"/>
                <w:sz w:val="24"/>
                <w:szCs w:val="24"/>
              </w:rPr>
              <w:t>0</w:t>
            </w:r>
            <w:r w:rsidR="00243C6E">
              <w:rPr>
                <w:rFonts w:ascii="Meiryo UI" w:eastAsia="Meiryo UI" w:hAnsi="Meiryo UI" w:cs="Meiryo UI" w:hint="eastAsia"/>
                <w:sz w:val="24"/>
                <w:szCs w:val="24"/>
              </w:rPr>
              <w:t>12</w:t>
            </w:r>
            <w:r w:rsidRPr="00D212A6">
              <w:rPr>
                <w:rFonts w:ascii="Meiryo UI" w:eastAsia="Meiryo UI" w:hAnsi="Meiryo UI" w:cs="Meiryo UI" w:hint="eastAsia"/>
                <w:sz w:val="24"/>
                <w:szCs w:val="24"/>
              </w:rPr>
              <w:t>万円)</w:t>
            </w:r>
          </w:p>
        </w:tc>
      </w:tr>
      <w:tr w:rsidR="00742550" w:rsidRPr="00AC0B99" w14:paraId="34AB1124" w14:textId="77777777" w:rsidTr="005368A5">
        <w:tc>
          <w:tcPr>
            <w:tcW w:w="11976" w:type="dxa"/>
            <w:gridSpan w:val="2"/>
            <w:shd w:val="clear" w:color="auto" w:fill="auto"/>
            <w:vAlign w:val="center"/>
          </w:tcPr>
          <w:p w14:paraId="28B64570" w14:textId="6BF2923F" w:rsidR="00742550" w:rsidRPr="00AC0B99" w:rsidRDefault="00742550" w:rsidP="00996156">
            <w:pPr>
              <w:ind w:firstLineChars="100" w:firstLine="240"/>
              <w:jc w:val="center"/>
              <w:rPr>
                <w:rFonts w:ascii="Meiryo UI" w:eastAsia="Meiryo UI" w:hAnsi="Meiryo UI" w:cs="Meiryo UI"/>
                <w:sz w:val="24"/>
                <w:szCs w:val="24"/>
              </w:rPr>
            </w:pPr>
            <w:r w:rsidRPr="00AC0B99">
              <w:rPr>
                <w:rFonts w:ascii="Meiryo UI" w:eastAsia="Meiryo UI" w:hAnsi="Meiryo UI" w:cs="Meiryo UI" w:hint="eastAsia"/>
                <w:b/>
                <w:sz w:val="24"/>
                <w:szCs w:val="24"/>
              </w:rPr>
              <w:t>【合計】</w:t>
            </w:r>
            <w:r w:rsidR="00996156">
              <w:rPr>
                <w:rFonts w:ascii="Meiryo UI" w:eastAsia="Meiryo UI" w:hAnsi="Meiryo UI" w:cs="Meiryo UI" w:hint="eastAsia"/>
                <w:b/>
                <w:sz w:val="24"/>
                <w:szCs w:val="24"/>
              </w:rPr>
              <w:t>★</w:t>
            </w:r>
          </w:p>
        </w:tc>
        <w:tc>
          <w:tcPr>
            <w:tcW w:w="2488" w:type="dxa"/>
            <w:vAlign w:val="center"/>
          </w:tcPr>
          <w:p w14:paraId="5BED2B82" w14:textId="7584DE1F" w:rsidR="00742550" w:rsidRPr="00AC0B99" w:rsidRDefault="005368A5" w:rsidP="00742550">
            <w:pPr>
              <w:jc w:val="right"/>
              <w:rPr>
                <w:rFonts w:ascii="Meiryo UI" w:eastAsia="Meiryo UI" w:hAnsi="Meiryo UI" w:cs="Meiryo UI"/>
                <w:b/>
                <w:sz w:val="24"/>
                <w:szCs w:val="24"/>
              </w:rPr>
            </w:pPr>
            <w:r>
              <w:rPr>
                <w:rFonts w:ascii="Meiryo UI" w:eastAsia="Meiryo UI" w:hAnsi="Meiryo UI" w:cs="Meiryo UI" w:hint="eastAsia"/>
                <w:b/>
                <w:sz w:val="24"/>
                <w:szCs w:val="24"/>
              </w:rPr>
              <w:t>１億</w:t>
            </w:r>
            <w:r w:rsidR="00243C6E">
              <w:rPr>
                <w:rFonts w:ascii="Meiryo UI" w:eastAsia="Meiryo UI" w:hAnsi="Meiryo UI" w:cs="Meiryo UI" w:hint="eastAsia"/>
                <w:b/>
                <w:sz w:val="24"/>
                <w:szCs w:val="24"/>
              </w:rPr>
              <w:t>4,815</w:t>
            </w:r>
            <w:r>
              <w:rPr>
                <w:rFonts w:ascii="Meiryo UI" w:eastAsia="Meiryo UI" w:hAnsi="Meiryo UI" w:cs="Meiryo UI" w:hint="eastAsia"/>
                <w:b/>
                <w:sz w:val="24"/>
                <w:szCs w:val="24"/>
              </w:rPr>
              <w:t>万円 (</w:t>
            </w:r>
            <w:r w:rsidR="00243C6E">
              <w:rPr>
                <w:rFonts w:ascii="Meiryo UI" w:eastAsia="Meiryo UI" w:hAnsi="Meiryo UI" w:cs="Meiryo UI" w:hint="eastAsia"/>
                <w:b/>
                <w:sz w:val="24"/>
                <w:szCs w:val="24"/>
              </w:rPr>
              <w:t>２</w:t>
            </w:r>
            <w:r w:rsidRPr="00AC0B99">
              <w:rPr>
                <w:rFonts w:ascii="Meiryo UI" w:eastAsia="Meiryo UI" w:hAnsi="Meiryo UI" w:cs="Meiryo UI" w:hint="eastAsia"/>
                <w:b/>
                <w:sz w:val="24"/>
                <w:szCs w:val="24"/>
              </w:rPr>
              <w:t>億</w:t>
            </w:r>
            <w:r w:rsidR="00243C6E">
              <w:rPr>
                <w:rFonts w:ascii="Meiryo UI" w:eastAsia="Meiryo UI" w:hAnsi="Meiryo UI" w:cs="Meiryo UI" w:hint="eastAsia"/>
                <w:b/>
                <w:sz w:val="24"/>
                <w:szCs w:val="24"/>
              </w:rPr>
              <w:t>7,513</w:t>
            </w:r>
            <w:r w:rsidRPr="00AC0B99">
              <w:rPr>
                <w:rFonts w:ascii="Meiryo UI" w:eastAsia="Meiryo UI" w:hAnsi="Meiryo UI" w:cs="Meiryo UI" w:hint="eastAsia"/>
                <w:b/>
                <w:sz w:val="24"/>
                <w:szCs w:val="24"/>
              </w:rPr>
              <w:t>万円)</w:t>
            </w:r>
          </w:p>
        </w:tc>
      </w:tr>
    </w:tbl>
    <w:p w14:paraId="6662BED4" w14:textId="043438E6" w:rsidR="00B73D5F" w:rsidRPr="00FE5ED5" w:rsidRDefault="00996156" w:rsidP="00FE5ED5">
      <w:pPr>
        <w:adjustRightInd w:val="0"/>
        <w:snapToGrid w:val="0"/>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Pr="00996156">
        <w:rPr>
          <w:rFonts w:ascii="Meiryo UI" w:eastAsia="Meiryo UI" w:hAnsi="Meiryo UI" w:cs="Meiryo UI" w:hint="eastAsia"/>
          <w:sz w:val="24"/>
          <w:szCs w:val="24"/>
        </w:rPr>
        <w:t>観光地域づくりと「大阪の食」による魅力創出・発信事業</w:t>
      </w:r>
      <w:r>
        <w:rPr>
          <w:rFonts w:ascii="Meiryo UI" w:eastAsia="Meiryo UI" w:hAnsi="Meiryo UI" w:cs="Meiryo UI" w:hint="eastAsia"/>
          <w:sz w:val="24"/>
          <w:szCs w:val="24"/>
        </w:rPr>
        <w:t>は令和2年度事業を令和3年度に繰越して実施予定のため　合計額</w:t>
      </w:r>
      <w:r w:rsidR="001171C9">
        <w:rPr>
          <w:rFonts w:ascii="Meiryo UI" w:eastAsia="Meiryo UI" w:hAnsi="Meiryo UI" w:cs="Meiryo UI" w:hint="eastAsia"/>
          <w:sz w:val="24"/>
          <w:szCs w:val="24"/>
        </w:rPr>
        <w:t>（令和3年度交付金申請額）</w:t>
      </w:r>
      <w:r>
        <w:rPr>
          <w:rFonts w:ascii="Meiryo UI" w:eastAsia="Meiryo UI" w:hAnsi="Meiryo UI" w:cs="Meiryo UI" w:hint="eastAsia"/>
          <w:sz w:val="24"/>
          <w:szCs w:val="24"/>
        </w:rPr>
        <w:t>には計上していません。</w:t>
      </w:r>
    </w:p>
    <w:sectPr w:rsidR="00B73D5F" w:rsidRPr="00FE5ED5" w:rsidSect="00B73D5F">
      <w:headerReference w:type="even" r:id="rId8"/>
      <w:headerReference w:type="default" r:id="rId9"/>
      <w:footerReference w:type="even" r:id="rId10"/>
      <w:footerReference w:type="default" r:id="rId11"/>
      <w:headerReference w:type="first" r:id="rId12"/>
      <w:footerReference w:type="first" r:id="rId13"/>
      <w:pgSz w:w="16838" w:h="23811" w:code="8"/>
      <w:pgMar w:top="1077" w:right="1077" w:bottom="1077" w:left="1077" w:header="851" w:footer="567" w:gutter="0"/>
      <w:pgNumType w:start="2"/>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53D52" w14:textId="77777777" w:rsidR="00996156" w:rsidRDefault="00996156" w:rsidP="00A179AE">
      <w:r>
        <w:separator/>
      </w:r>
    </w:p>
  </w:endnote>
  <w:endnote w:type="continuationSeparator" w:id="0">
    <w:p w14:paraId="6FBD9566" w14:textId="77777777" w:rsidR="00996156" w:rsidRDefault="00996156"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A668" w14:textId="77777777" w:rsidR="00BF6E50" w:rsidRDefault="00BF6E5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F778" w14:textId="77777777" w:rsidR="00996156" w:rsidRPr="00A8570C" w:rsidRDefault="00996156" w:rsidP="00B05D5D">
    <w:pPr>
      <w:pStyle w:val="a9"/>
      <w:jc w:val="center"/>
      <w:rPr>
        <w:rFonts w:asciiTheme="majorEastAsia" w:eastAsiaTheme="majorEastAsia" w:hAnsiTheme="majorEastAsia"/>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548E7" w14:textId="77777777" w:rsidR="00BF6E50" w:rsidRDefault="00BF6E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C5164" w14:textId="77777777" w:rsidR="00996156" w:rsidRDefault="00996156" w:rsidP="00A179AE">
      <w:r>
        <w:separator/>
      </w:r>
    </w:p>
  </w:footnote>
  <w:footnote w:type="continuationSeparator" w:id="0">
    <w:p w14:paraId="4C80329B" w14:textId="77777777" w:rsidR="00996156" w:rsidRDefault="00996156" w:rsidP="00A1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C867" w14:textId="77777777" w:rsidR="00BF6E50" w:rsidRDefault="00BF6E5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C126" w14:textId="77777777" w:rsidR="00BF6E50" w:rsidRDefault="00BF6E5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77E1" w14:textId="77777777" w:rsidR="00BF6E50" w:rsidRDefault="00BF6E5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F59"/>
    <w:multiLevelType w:val="hybridMultilevel"/>
    <w:tmpl w:val="096A67FE"/>
    <w:lvl w:ilvl="0" w:tplc="03A2A5C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1F5501"/>
    <w:multiLevelType w:val="hybridMultilevel"/>
    <w:tmpl w:val="E186820C"/>
    <w:lvl w:ilvl="0" w:tplc="848EA148">
      <w:start w:val="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834FF"/>
    <w:multiLevelType w:val="hybridMultilevel"/>
    <w:tmpl w:val="91923C00"/>
    <w:lvl w:ilvl="0" w:tplc="9B1E460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E31103"/>
    <w:multiLevelType w:val="hybridMultilevel"/>
    <w:tmpl w:val="FF10C9E2"/>
    <w:lvl w:ilvl="0" w:tplc="5D4A3A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A3D51"/>
    <w:multiLevelType w:val="hybridMultilevel"/>
    <w:tmpl w:val="18DACE00"/>
    <w:lvl w:ilvl="0" w:tplc="5524DC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057FA"/>
    <w:multiLevelType w:val="hybridMultilevel"/>
    <w:tmpl w:val="998C210A"/>
    <w:lvl w:ilvl="0" w:tplc="122C6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70C6C"/>
    <w:multiLevelType w:val="hybridMultilevel"/>
    <w:tmpl w:val="2F9CC684"/>
    <w:lvl w:ilvl="0" w:tplc="E3D01D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52ECC"/>
    <w:multiLevelType w:val="hybridMultilevel"/>
    <w:tmpl w:val="C2A82C86"/>
    <w:lvl w:ilvl="0" w:tplc="F4A277C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44FDF"/>
    <w:multiLevelType w:val="hybridMultilevel"/>
    <w:tmpl w:val="C68C87F0"/>
    <w:lvl w:ilvl="0" w:tplc="A1281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F51A6"/>
    <w:multiLevelType w:val="hybridMultilevel"/>
    <w:tmpl w:val="4DE24AEA"/>
    <w:lvl w:ilvl="0" w:tplc="FAE860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43E5"/>
    <w:multiLevelType w:val="hybridMultilevel"/>
    <w:tmpl w:val="F6688526"/>
    <w:lvl w:ilvl="0" w:tplc="C9A08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30871"/>
    <w:multiLevelType w:val="hybridMultilevel"/>
    <w:tmpl w:val="417CC17E"/>
    <w:lvl w:ilvl="0" w:tplc="342497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5546B"/>
    <w:multiLevelType w:val="hybridMultilevel"/>
    <w:tmpl w:val="BF40958C"/>
    <w:lvl w:ilvl="0" w:tplc="11FA29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97D27"/>
    <w:multiLevelType w:val="hybridMultilevel"/>
    <w:tmpl w:val="1F7A0F78"/>
    <w:lvl w:ilvl="0" w:tplc="11E850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20ADA"/>
    <w:multiLevelType w:val="hybridMultilevel"/>
    <w:tmpl w:val="039CBCDA"/>
    <w:lvl w:ilvl="0" w:tplc="5D6E9BF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A4482"/>
    <w:multiLevelType w:val="hybridMultilevel"/>
    <w:tmpl w:val="ECB8CE48"/>
    <w:lvl w:ilvl="0" w:tplc="1682E4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4C3CBB"/>
    <w:multiLevelType w:val="hybridMultilevel"/>
    <w:tmpl w:val="4DAC2010"/>
    <w:lvl w:ilvl="0" w:tplc="132618B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E0E4309"/>
    <w:multiLevelType w:val="hybridMultilevel"/>
    <w:tmpl w:val="78D037AA"/>
    <w:lvl w:ilvl="0" w:tplc="2E70D24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5"/>
  </w:num>
  <w:num w:numId="3">
    <w:abstractNumId w:val="8"/>
  </w:num>
  <w:num w:numId="4">
    <w:abstractNumId w:val="14"/>
  </w:num>
  <w:num w:numId="5">
    <w:abstractNumId w:val="4"/>
  </w:num>
  <w:num w:numId="6">
    <w:abstractNumId w:val="11"/>
  </w:num>
  <w:num w:numId="7">
    <w:abstractNumId w:val="15"/>
  </w:num>
  <w:num w:numId="8">
    <w:abstractNumId w:val="16"/>
  </w:num>
  <w:num w:numId="9">
    <w:abstractNumId w:val="7"/>
  </w:num>
  <w:num w:numId="10">
    <w:abstractNumId w:val="13"/>
  </w:num>
  <w:num w:numId="11">
    <w:abstractNumId w:val="17"/>
  </w:num>
  <w:num w:numId="12">
    <w:abstractNumId w:val="3"/>
  </w:num>
  <w:num w:numId="13">
    <w:abstractNumId w:val="2"/>
  </w:num>
  <w:num w:numId="14">
    <w:abstractNumId w:val="12"/>
  </w:num>
  <w:num w:numId="15">
    <w:abstractNumId w:val="6"/>
  </w:num>
  <w:num w:numId="16">
    <w:abstractNumId w:val="9"/>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74"/>
    <w:rsid w:val="00022812"/>
    <w:rsid w:val="0004523E"/>
    <w:rsid w:val="000465C0"/>
    <w:rsid w:val="0007523E"/>
    <w:rsid w:val="0008074C"/>
    <w:rsid w:val="00090E7E"/>
    <w:rsid w:val="0009300A"/>
    <w:rsid w:val="000953EE"/>
    <w:rsid w:val="000A54FB"/>
    <w:rsid w:val="000A7BB9"/>
    <w:rsid w:val="000A7DF7"/>
    <w:rsid w:val="000B0010"/>
    <w:rsid w:val="000C3205"/>
    <w:rsid w:val="000E44F1"/>
    <w:rsid w:val="0010356D"/>
    <w:rsid w:val="001171C9"/>
    <w:rsid w:val="00122C74"/>
    <w:rsid w:val="001455CF"/>
    <w:rsid w:val="001650B0"/>
    <w:rsid w:val="00184487"/>
    <w:rsid w:val="001972E5"/>
    <w:rsid w:val="001C311A"/>
    <w:rsid w:val="001C4B43"/>
    <w:rsid w:val="001C5D9A"/>
    <w:rsid w:val="001D00BA"/>
    <w:rsid w:val="002220B5"/>
    <w:rsid w:val="00237E1F"/>
    <w:rsid w:val="00243C6E"/>
    <w:rsid w:val="00244BDE"/>
    <w:rsid w:val="00254537"/>
    <w:rsid w:val="002638C5"/>
    <w:rsid w:val="0027220A"/>
    <w:rsid w:val="00272C8F"/>
    <w:rsid w:val="00291B6B"/>
    <w:rsid w:val="00292150"/>
    <w:rsid w:val="002D2FC8"/>
    <w:rsid w:val="002D7691"/>
    <w:rsid w:val="002F7B8A"/>
    <w:rsid w:val="003032C7"/>
    <w:rsid w:val="003215F1"/>
    <w:rsid w:val="00337D16"/>
    <w:rsid w:val="0035489B"/>
    <w:rsid w:val="00356F02"/>
    <w:rsid w:val="00384362"/>
    <w:rsid w:val="003873E4"/>
    <w:rsid w:val="003C213B"/>
    <w:rsid w:val="003C6FF4"/>
    <w:rsid w:val="003F7292"/>
    <w:rsid w:val="003F7661"/>
    <w:rsid w:val="004146E5"/>
    <w:rsid w:val="0041546E"/>
    <w:rsid w:val="00421DE0"/>
    <w:rsid w:val="00446C0E"/>
    <w:rsid w:val="00464602"/>
    <w:rsid w:val="00464FA4"/>
    <w:rsid w:val="004911A6"/>
    <w:rsid w:val="00491A18"/>
    <w:rsid w:val="004A685D"/>
    <w:rsid w:val="004B7A54"/>
    <w:rsid w:val="004F53F7"/>
    <w:rsid w:val="00523AB1"/>
    <w:rsid w:val="005368A5"/>
    <w:rsid w:val="005563B4"/>
    <w:rsid w:val="00586096"/>
    <w:rsid w:val="005979A4"/>
    <w:rsid w:val="005A3DEF"/>
    <w:rsid w:val="005C43CD"/>
    <w:rsid w:val="005C5B7B"/>
    <w:rsid w:val="005D2269"/>
    <w:rsid w:val="005D7EBB"/>
    <w:rsid w:val="005F132F"/>
    <w:rsid w:val="006023FB"/>
    <w:rsid w:val="00627729"/>
    <w:rsid w:val="00640518"/>
    <w:rsid w:val="00682335"/>
    <w:rsid w:val="00687180"/>
    <w:rsid w:val="00693B3E"/>
    <w:rsid w:val="006F1722"/>
    <w:rsid w:val="006F2DAB"/>
    <w:rsid w:val="006F4251"/>
    <w:rsid w:val="00706B0E"/>
    <w:rsid w:val="00710180"/>
    <w:rsid w:val="00716352"/>
    <w:rsid w:val="0072062A"/>
    <w:rsid w:val="00742550"/>
    <w:rsid w:val="007540BD"/>
    <w:rsid w:val="0075707D"/>
    <w:rsid w:val="00762A11"/>
    <w:rsid w:val="00773BAF"/>
    <w:rsid w:val="007778B2"/>
    <w:rsid w:val="007B12DE"/>
    <w:rsid w:val="007B4AAA"/>
    <w:rsid w:val="007C272C"/>
    <w:rsid w:val="007D277E"/>
    <w:rsid w:val="007D712C"/>
    <w:rsid w:val="007F30E7"/>
    <w:rsid w:val="0081496F"/>
    <w:rsid w:val="00815EB3"/>
    <w:rsid w:val="00817AB1"/>
    <w:rsid w:val="00834458"/>
    <w:rsid w:val="00865953"/>
    <w:rsid w:val="00887396"/>
    <w:rsid w:val="008A2549"/>
    <w:rsid w:val="008A31BA"/>
    <w:rsid w:val="008A5919"/>
    <w:rsid w:val="008A6281"/>
    <w:rsid w:val="008B496B"/>
    <w:rsid w:val="008C09E1"/>
    <w:rsid w:val="00912789"/>
    <w:rsid w:val="00931898"/>
    <w:rsid w:val="00965711"/>
    <w:rsid w:val="00970795"/>
    <w:rsid w:val="00970BC7"/>
    <w:rsid w:val="00973123"/>
    <w:rsid w:val="00974C17"/>
    <w:rsid w:val="00996156"/>
    <w:rsid w:val="009A1DAB"/>
    <w:rsid w:val="009B7065"/>
    <w:rsid w:val="009C439B"/>
    <w:rsid w:val="009E42C9"/>
    <w:rsid w:val="00A1045B"/>
    <w:rsid w:val="00A16CDA"/>
    <w:rsid w:val="00A179AE"/>
    <w:rsid w:val="00A4122F"/>
    <w:rsid w:val="00A61401"/>
    <w:rsid w:val="00A8570C"/>
    <w:rsid w:val="00A91725"/>
    <w:rsid w:val="00AC0B99"/>
    <w:rsid w:val="00AF27D9"/>
    <w:rsid w:val="00B05D5D"/>
    <w:rsid w:val="00B1169D"/>
    <w:rsid w:val="00B20DDD"/>
    <w:rsid w:val="00B2794C"/>
    <w:rsid w:val="00B37E8D"/>
    <w:rsid w:val="00B73D5F"/>
    <w:rsid w:val="00B77526"/>
    <w:rsid w:val="00B847E5"/>
    <w:rsid w:val="00B85B7E"/>
    <w:rsid w:val="00BA4B7B"/>
    <w:rsid w:val="00BA66C7"/>
    <w:rsid w:val="00BC4877"/>
    <w:rsid w:val="00BE2E67"/>
    <w:rsid w:val="00BF6E50"/>
    <w:rsid w:val="00C16E0D"/>
    <w:rsid w:val="00C362C7"/>
    <w:rsid w:val="00C45469"/>
    <w:rsid w:val="00C51CF9"/>
    <w:rsid w:val="00C5252B"/>
    <w:rsid w:val="00C5456D"/>
    <w:rsid w:val="00C84CE9"/>
    <w:rsid w:val="00C94760"/>
    <w:rsid w:val="00CA5EF4"/>
    <w:rsid w:val="00CB469D"/>
    <w:rsid w:val="00CE1B7B"/>
    <w:rsid w:val="00CF0AED"/>
    <w:rsid w:val="00D00B4F"/>
    <w:rsid w:val="00D212A6"/>
    <w:rsid w:val="00D24A6D"/>
    <w:rsid w:val="00D30439"/>
    <w:rsid w:val="00D52D85"/>
    <w:rsid w:val="00D548A0"/>
    <w:rsid w:val="00D55E21"/>
    <w:rsid w:val="00D77E13"/>
    <w:rsid w:val="00DB5C71"/>
    <w:rsid w:val="00DC3BD7"/>
    <w:rsid w:val="00DD5320"/>
    <w:rsid w:val="00DF0B7B"/>
    <w:rsid w:val="00E002E3"/>
    <w:rsid w:val="00E117DA"/>
    <w:rsid w:val="00E42DEE"/>
    <w:rsid w:val="00E51739"/>
    <w:rsid w:val="00E533CF"/>
    <w:rsid w:val="00E73DBA"/>
    <w:rsid w:val="00E85E6B"/>
    <w:rsid w:val="00E976AE"/>
    <w:rsid w:val="00EA494D"/>
    <w:rsid w:val="00EB0E8D"/>
    <w:rsid w:val="00ED504C"/>
    <w:rsid w:val="00ED5F84"/>
    <w:rsid w:val="00EE079D"/>
    <w:rsid w:val="00EE0CA6"/>
    <w:rsid w:val="00EF5BAA"/>
    <w:rsid w:val="00F21D2E"/>
    <w:rsid w:val="00F30933"/>
    <w:rsid w:val="00F31E10"/>
    <w:rsid w:val="00F324A7"/>
    <w:rsid w:val="00F54278"/>
    <w:rsid w:val="00F6063E"/>
    <w:rsid w:val="00F703B0"/>
    <w:rsid w:val="00F83F26"/>
    <w:rsid w:val="00FA3005"/>
    <w:rsid w:val="00FB3577"/>
    <w:rsid w:val="00FC5887"/>
    <w:rsid w:val="00FE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5F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 w:type="paragraph" w:customStyle="1" w:styleId="Default">
    <w:name w:val="Default"/>
    <w:rsid w:val="002D2FC8"/>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E51739"/>
    <w:rPr>
      <w:sz w:val="18"/>
      <w:szCs w:val="18"/>
    </w:rPr>
  </w:style>
  <w:style w:type="paragraph" w:styleId="ac">
    <w:name w:val="annotation text"/>
    <w:basedOn w:val="a"/>
    <w:link w:val="ad"/>
    <w:uiPriority w:val="99"/>
    <w:semiHidden/>
    <w:unhideWhenUsed/>
    <w:rsid w:val="00E51739"/>
    <w:pPr>
      <w:jc w:val="left"/>
    </w:pPr>
  </w:style>
  <w:style w:type="character" w:customStyle="1" w:styleId="ad">
    <w:name w:val="コメント文字列 (文字)"/>
    <w:basedOn w:val="a0"/>
    <w:link w:val="ac"/>
    <w:uiPriority w:val="99"/>
    <w:semiHidden/>
    <w:rsid w:val="00E51739"/>
  </w:style>
  <w:style w:type="paragraph" w:styleId="ae">
    <w:name w:val="annotation subject"/>
    <w:basedOn w:val="ac"/>
    <w:next w:val="ac"/>
    <w:link w:val="af"/>
    <w:uiPriority w:val="99"/>
    <w:semiHidden/>
    <w:unhideWhenUsed/>
    <w:rsid w:val="00E51739"/>
    <w:rPr>
      <w:b/>
      <w:bCs/>
    </w:rPr>
  </w:style>
  <w:style w:type="character" w:customStyle="1" w:styleId="af">
    <w:name w:val="コメント内容 (文字)"/>
    <w:basedOn w:val="ad"/>
    <w:link w:val="ae"/>
    <w:uiPriority w:val="99"/>
    <w:semiHidden/>
    <w:rsid w:val="00E51739"/>
    <w:rPr>
      <w:b/>
      <w:bCs/>
    </w:rPr>
  </w:style>
  <w:style w:type="paragraph" w:styleId="Web">
    <w:name w:val="Normal (Web)"/>
    <w:basedOn w:val="a"/>
    <w:uiPriority w:val="99"/>
    <w:semiHidden/>
    <w:unhideWhenUsed/>
    <w:rsid w:val="00815E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B06E-46E2-44F5-A666-2B298DD2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2021-03-26T07:40:00Z</dcterms:created>
  <dcterms:modified xsi:type="dcterms:W3CDTF">2021-03-26T07:40:00Z</dcterms:modified>
</cp:coreProperties>
</file>