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996" w:rsidRDefault="00F53996" w:rsidP="00DE2C37">
      <w:pPr>
        <w:spacing w:line="400" w:lineRule="exact"/>
        <w:jc w:val="center"/>
        <w:rPr>
          <w:rFonts w:ascii="Meiryo UI" w:eastAsia="Meiryo UI" w:hAnsi="Meiryo UI"/>
          <w:sz w:val="24"/>
          <w:szCs w:val="24"/>
        </w:rPr>
      </w:pPr>
      <w:bookmarkStart w:id="0" w:name="_GoBack"/>
      <w:bookmarkEnd w:id="0"/>
      <w:r w:rsidRPr="00F61CCE">
        <w:rPr>
          <w:rFonts w:ascii="Meiryo UI" w:eastAsia="Meiryo UI" w:hAnsi="Meiryo UI" w:hint="eastAsia"/>
          <w:noProof/>
          <w:sz w:val="28"/>
          <w:szCs w:val="24"/>
        </w:rPr>
        <mc:AlternateContent>
          <mc:Choice Requires="wps">
            <w:drawing>
              <wp:anchor distT="0" distB="0" distL="114300" distR="114300" simplePos="0" relativeHeight="251661312" behindDoc="0" locked="0" layoutInCell="1" allowOverlap="1" wp14:anchorId="3BD5086C" wp14:editId="76B0D8A5">
                <wp:simplePos x="0" y="0"/>
                <wp:positionH relativeFrom="margin">
                  <wp:posOffset>5323840</wp:posOffset>
                </wp:positionH>
                <wp:positionV relativeFrom="paragraph">
                  <wp:posOffset>-534035</wp:posOffset>
                </wp:positionV>
                <wp:extent cx="866775" cy="4762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866775" cy="476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996" w:rsidRPr="00F61CCE" w:rsidRDefault="00F53996" w:rsidP="00F53996">
                            <w:pPr>
                              <w:spacing w:line="360" w:lineRule="exact"/>
                              <w:jc w:val="center"/>
                              <w:rPr>
                                <w:rFonts w:ascii="Meiryo UI" w:eastAsia="Meiryo UI" w:hAnsi="Meiryo UI"/>
                                <w:color w:val="000000" w:themeColor="text1"/>
                                <w:sz w:val="28"/>
                              </w:rPr>
                            </w:pPr>
                            <w:r>
                              <w:rPr>
                                <w:rFonts w:ascii="Meiryo UI" w:eastAsia="Meiryo UI" w:hAnsi="Meiryo UI" w:hint="eastAsia"/>
                                <w:color w:val="000000" w:themeColor="text1"/>
                                <w:sz w:val="28"/>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5086C" id="正方形/長方形 7" o:spid="_x0000_s1026" style="position:absolute;left:0;text-align:left;margin-left:419.2pt;margin-top:-42.05pt;width:68.25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" fillcolor="white [3212]" strokecolor="black [3213]" strokeweight="1pt">
                <v:textbox>
                  <w:txbxContent>
                    <w:p w:rsidR="00F53996" w:rsidRPr="00F61CCE" w:rsidRDefault="00F53996" w:rsidP="00F53996">
                      <w:pPr>
                        <w:spacing w:line="360" w:lineRule="exact"/>
                        <w:jc w:val="center"/>
                        <w:rPr>
                          <w:rFonts w:ascii="Meiryo UI" w:eastAsia="Meiryo UI" w:hAnsi="Meiryo UI"/>
                          <w:color w:val="000000" w:themeColor="text1"/>
                          <w:sz w:val="28"/>
                        </w:rPr>
                      </w:pPr>
                      <w:r>
                        <w:rPr>
                          <w:rFonts w:ascii="Meiryo UI" w:eastAsia="Meiryo UI" w:hAnsi="Meiryo UI" w:hint="eastAsia"/>
                          <w:color w:val="000000" w:themeColor="text1"/>
                          <w:sz w:val="28"/>
                        </w:rPr>
                        <w:t>資料４</w:t>
                      </w:r>
                    </w:p>
                  </w:txbxContent>
                </v:textbox>
                <w10:wrap anchorx="margin"/>
              </v:rect>
            </w:pict>
          </mc:Fallback>
        </mc:AlternateContent>
      </w:r>
    </w:p>
    <w:p w:rsidR="006D19B9" w:rsidRPr="000F68BD" w:rsidRDefault="00DE2C37" w:rsidP="00DE2C37">
      <w:pPr>
        <w:spacing w:line="400" w:lineRule="exact"/>
        <w:jc w:val="center"/>
        <w:rPr>
          <w:rFonts w:ascii="Meiryo UI" w:eastAsia="Meiryo UI" w:hAnsi="Meiryo UI"/>
          <w:b/>
          <w:sz w:val="24"/>
          <w:szCs w:val="24"/>
        </w:rPr>
      </w:pPr>
      <w:r w:rsidRPr="000F68BD">
        <w:rPr>
          <w:rFonts w:ascii="Meiryo UI" w:eastAsia="Meiryo UI" w:hAnsi="Meiryo UI" w:hint="eastAsia"/>
          <w:b/>
          <w:sz w:val="24"/>
          <w:szCs w:val="24"/>
        </w:rPr>
        <w:t>健康寿命の延伸がもたらす大阪府の社会保障費への影響</w:t>
      </w:r>
    </w:p>
    <w:p w:rsidR="00DE2C37" w:rsidRPr="000F68BD" w:rsidRDefault="000F68BD" w:rsidP="000F68BD">
      <w:pPr>
        <w:spacing w:line="400" w:lineRule="exact"/>
        <w:jc w:val="center"/>
        <w:rPr>
          <w:rFonts w:ascii="Meiryo UI" w:eastAsia="Meiryo UI" w:hAnsi="Meiryo UI"/>
          <w:sz w:val="24"/>
          <w:szCs w:val="24"/>
        </w:rPr>
      </w:pPr>
      <w:r w:rsidRPr="000F68BD">
        <w:rPr>
          <w:rFonts w:ascii="Meiryo UI" w:eastAsia="Meiryo UI" w:hAnsi="Meiryo UI" w:hint="eastAsia"/>
          <w:sz w:val="24"/>
          <w:szCs w:val="24"/>
        </w:rPr>
        <w:t>【委託研究（関西学院大学経済学部</w:t>
      </w:r>
      <w:r w:rsidR="00EC3E68">
        <w:rPr>
          <w:rFonts w:ascii="Meiryo UI" w:eastAsia="Meiryo UI" w:hAnsi="Meiryo UI" w:hint="eastAsia"/>
          <w:sz w:val="24"/>
          <w:szCs w:val="24"/>
        </w:rPr>
        <w:t xml:space="preserve">　</w:t>
      </w:r>
      <w:r w:rsidRPr="000F68BD">
        <w:rPr>
          <w:rFonts w:ascii="Meiryo UI" w:eastAsia="Meiryo UI" w:hAnsi="Meiryo UI" w:hint="eastAsia"/>
          <w:sz w:val="24"/>
          <w:szCs w:val="24"/>
        </w:rPr>
        <w:t>上村教授）の概要】</w:t>
      </w:r>
    </w:p>
    <w:p w:rsidR="00DE2C37" w:rsidRDefault="00DE2C37" w:rsidP="00DE2C37">
      <w:pPr>
        <w:spacing w:line="400" w:lineRule="exact"/>
        <w:rPr>
          <w:rFonts w:ascii="Meiryo UI" w:eastAsia="Meiryo UI" w:hAnsi="Meiryo UI"/>
          <w:sz w:val="24"/>
          <w:szCs w:val="24"/>
        </w:rPr>
      </w:pPr>
    </w:p>
    <w:p w:rsidR="00DE2C37" w:rsidRPr="00E422BE" w:rsidRDefault="00DE2C37" w:rsidP="00DE2C37">
      <w:pPr>
        <w:spacing w:line="400" w:lineRule="exact"/>
        <w:rPr>
          <w:rFonts w:ascii="Meiryo UI" w:eastAsia="Meiryo UI" w:hAnsi="Meiryo UI"/>
          <w:b/>
          <w:sz w:val="24"/>
          <w:szCs w:val="24"/>
        </w:rPr>
      </w:pPr>
      <w:r w:rsidRPr="00E422BE">
        <w:rPr>
          <w:rFonts w:ascii="Meiryo UI" w:eastAsia="Meiryo UI" w:hAnsi="Meiryo UI" w:hint="eastAsia"/>
          <w:b/>
          <w:sz w:val="24"/>
          <w:szCs w:val="24"/>
        </w:rPr>
        <w:t>1　目的・問題意識</w:t>
      </w:r>
    </w:p>
    <w:p w:rsidR="00DE2C37" w:rsidRDefault="00DE2C37" w:rsidP="000F68BD">
      <w:pPr>
        <w:spacing w:line="360" w:lineRule="exact"/>
        <w:ind w:leftChars="134" w:left="423" w:hangingChars="59" w:hanging="142"/>
        <w:rPr>
          <w:rFonts w:ascii="Meiryo UI" w:eastAsia="Meiryo UI" w:hAnsi="Meiryo UI"/>
          <w:sz w:val="24"/>
          <w:szCs w:val="24"/>
        </w:rPr>
      </w:pPr>
      <w:r>
        <w:rPr>
          <w:rFonts w:ascii="Meiryo UI" w:eastAsia="Meiryo UI" w:hAnsi="Meiryo UI" w:hint="eastAsia"/>
          <w:sz w:val="24"/>
          <w:szCs w:val="24"/>
        </w:rPr>
        <w:t>○2018年7月の</w:t>
      </w:r>
      <w:r w:rsidR="009E414B">
        <w:rPr>
          <w:rFonts w:ascii="Meiryo UI" w:eastAsia="Meiryo UI" w:hAnsi="Meiryo UI" w:hint="eastAsia"/>
          <w:sz w:val="24"/>
          <w:szCs w:val="24"/>
        </w:rPr>
        <w:t>大阪府まち・ひと・しごと創生推進</w:t>
      </w:r>
      <w:r w:rsidRPr="00DE2C37">
        <w:rPr>
          <w:rFonts w:ascii="Meiryo UI" w:eastAsia="Meiryo UI" w:hAnsi="Meiryo UI"/>
          <w:sz w:val="24"/>
          <w:szCs w:val="24"/>
        </w:rPr>
        <w:t>審議会</w:t>
      </w:r>
      <w:r>
        <w:rPr>
          <w:rFonts w:ascii="Meiryo UI" w:eastAsia="Meiryo UI" w:hAnsi="Meiryo UI" w:hint="eastAsia"/>
          <w:sz w:val="24"/>
          <w:szCs w:val="24"/>
        </w:rPr>
        <w:t>において</w:t>
      </w:r>
      <w:r w:rsidR="000F68BD">
        <w:rPr>
          <w:rFonts w:ascii="Meiryo UI" w:eastAsia="Meiryo UI" w:hAnsi="Meiryo UI" w:hint="eastAsia"/>
          <w:sz w:val="24"/>
          <w:szCs w:val="24"/>
        </w:rPr>
        <w:t>、</w:t>
      </w:r>
      <w:r w:rsidRPr="00DE2C37">
        <w:rPr>
          <w:rFonts w:ascii="Meiryo UI" w:eastAsia="Meiryo UI" w:hAnsi="Meiryo UI"/>
          <w:sz w:val="24"/>
          <w:szCs w:val="24"/>
        </w:rPr>
        <w:t>「健康寿命の延伸と医療費抑制について、人はいずれ死ぬので関係がないという説もあることから、健康寿命が延びると医療費や介護費がどのようになるのか</w:t>
      </w:r>
      <w:r>
        <w:rPr>
          <w:rFonts w:ascii="Meiryo UI" w:eastAsia="Meiryo UI" w:hAnsi="Meiryo UI" w:hint="eastAsia"/>
          <w:sz w:val="24"/>
          <w:szCs w:val="24"/>
        </w:rPr>
        <w:t>。</w:t>
      </w:r>
      <w:r w:rsidRPr="00DE2C37">
        <w:rPr>
          <w:rFonts w:ascii="Meiryo UI" w:eastAsia="Meiryo UI" w:hAnsi="Meiryo UI"/>
          <w:sz w:val="24"/>
          <w:szCs w:val="24"/>
        </w:rPr>
        <w:t>長生きすると年金給付額が増加するが、医療費の削減と年金給付の増加のトータルでみた場合、どのようになるのか」といった問題意識が</w:t>
      </w:r>
      <w:r>
        <w:rPr>
          <w:rFonts w:ascii="Meiryo UI" w:eastAsia="Meiryo UI" w:hAnsi="Meiryo UI" w:hint="eastAsia"/>
          <w:sz w:val="24"/>
          <w:szCs w:val="24"/>
        </w:rPr>
        <w:t>複数の委員から</w:t>
      </w:r>
      <w:r w:rsidRPr="00DE2C37">
        <w:rPr>
          <w:rFonts w:ascii="Meiryo UI" w:eastAsia="Meiryo UI" w:hAnsi="Meiryo UI"/>
          <w:sz w:val="24"/>
          <w:szCs w:val="24"/>
        </w:rPr>
        <w:t>提示。</w:t>
      </w:r>
    </w:p>
    <w:p w:rsidR="00DE2C37" w:rsidRDefault="00DE2C37" w:rsidP="000F68BD">
      <w:pPr>
        <w:spacing w:line="360" w:lineRule="exact"/>
        <w:ind w:leftChars="134" w:left="423" w:hangingChars="59" w:hanging="142"/>
        <w:rPr>
          <w:rFonts w:ascii="Meiryo UI" w:eastAsia="Meiryo UI" w:hAnsi="Meiryo UI"/>
          <w:sz w:val="24"/>
          <w:szCs w:val="24"/>
        </w:rPr>
      </w:pPr>
      <w:r>
        <w:rPr>
          <w:rFonts w:ascii="Meiryo UI" w:eastAsia="Meiryo UI" w:hAnsi="Meiryo UI" w:hint="eastAsia"/>
          <w:sz w:val="24"/>
          <w:szCs w:val="24"/>
        </w:rPr>
        <w:t>○この問題意識を背景として、</w:t>
      </w:r>
      <w:r w:rsidRPr="00DE2C37">
        <w:rPr>
          <w:rFonts w:ascii="Meiryo UI" w:eastAsia="Meiryo UI" w:hAnsi="Meiryo UI" w:hint="eastAsia"/>
          <w:sz w:val="24"/>
          <w:szCs w:val="24"/>
        </w:rPr>
        <w:t>大阪府の健康寿命の延伸がもたらす大阪府の社会保障費への影響について、数量的に測定することを目的</w:t>
      </w:r>
      <w:r>
        <w:rPr>
          <w:rFonts w:ascii="Meiryo UI" w:eastAsia="Meiryo UI" w:hAnsi="Meiryo UI" w:hint="eastAsia"/>
          <w:sz w:val="24"/>
          <w:szCs w:val="24"/>
        </w:rPr>
        <w:t>に研究。</w:t>
      </w:r>
    </w:p>
    <w:p w:rsidR="00DE2C37" w:rsidRPr="00DE2C37" w:rsidRDefault="00DE2C37" w:rsidP="00DE2C37">
      <w:pPr>
        <w:spacing w:line="400" w:lineRule="exact"/>
        <w:rPr>
          <w:rFonts w:ascii="Meiryo UI" w:eastAsia="Meiryo UI" w:hAnsi="Meiryo UI"/>
          <w:sz w:val="24"/>
          <w:szCs w:val="24"/>
        </w:rPr>
      </w:pPr>
    </w:p>
    <w:p w:rsidR="00DE2C37" w:rsidRPr="00E422BE" w:rsidRDefault="00DE2C37" w:rsidP="00DE2C37">
      <w:pPr>
        <w:spacing w:line="400" w:lineRule="exact"/>
        <w:rPr>
          <w:rFonts w:ascii="Meiryo UI" w:eastAsia="Meiryo UI" w:hAnsi="Meiryo UI"/>
          <w:b/>
          <w:sz w:val="24"/>
          <w:szCs w:val="24"/>
        </w:rPr>
      </w:pPr>
      <w:r w:rsidRPr="00E422BE">
        <w:rPr>
          <w:rFonts w:ascii="Meiryo UI" w:eastAsia="Meiryo UI" w:hAnsi="Meiryo UI" w:hint="eastAsia"/>
          <w:b/>
          <w:sz w:val="24"/>
          <w:szCs w:val="24"/>
        </w:rPr>
        <w:t>2　先行研究</w:t>
      </w:r>
    </w:p>
    <w:p w:rsidR="00DE2C37" w:rsidRDefault="00DE2C37" w:rsidP="000F68BD">
      <w:pPr>
        <w:spacing w:line="360" w:lineRule="exact"/>
        <w:ind w:leftChars="134" w:left="423" w:hangingChars="59" w:hanging="142"/>
        <w:rPr>
          <w:rFonts w:ascii="Meiryo UI" w:eastAsia="Meiryo UI" w:hAnsi="Meiryo UI"/>
          <w:sz w:val="24"/>
          <w:szCs w:val="24"/>
        </w:rPr>
      </w:pPr>
      <w:r>
        <w:rPr>
          <w:rFonts w:ascii="Meiryo UI" w:eastAsia="Meiryo UI" w:hAnsi="Meiryo UI" w:hint="eastAsia"/>
          <w:sz w:val="24"/>
          <w:szCs w:val="24"/>
        </w:rPr>
        <w:t>○</w:t>
      </w:r>
      <w:r w:rsidRPr="00DE2C37">
        <w:rPr>
          <w:rFonts w:ascii="Meiryo UI" w:eastAsia="Meiryo UI" w:hAnsi="Meiryo UI" w:hint="eastAsia"/>
          <w:sz w:val="24"/>
          <w:szCs w:val="24"/>
        </w:rPr>
        <w:t>遠又ほか</w:t>
      </w:r>
      <w:r w:rsidRPr="00DE2C37">
        <w:rPr>
          <w:rFonts w:ascii="Meiryo UI" w:eastAsia="Meiryo UI" w:hAnsi="Meiryo UI"/>
          <w:sz w:val="24"/>
          <w:szCs w:val="24"/>
        </w:rPr>
        <w:t>(2014)</w:t>
      </w:r>
    </w:p>
    <w:p w:rsidR="009E414B" w:rsidRDefault="00DE2C37" w:rsidP="000F68BD">
      <w:pPr>
        <w:spacing w:line="360" w:lineRule="exact"/>
        <w:ind w:leftChars="201" w:left="422" w:firstLineChars="60" w:firstLine="144"/>
        <w:rPr>
          <w:rFonts w:ascii="Meiryo UI" w:eastAsia="Meiryo UI" w:hAnsi="Meiryo UI"/>
          <w:sz w:val="24"/>
          <w:szCs w:val="24"/>
        </w:rPr>
      </w:pPr>
      <w:r w:rsidRPr="00DE2C37">
        <w:rPr>
          <w:rFonts w:ascii="Meiryo UI" w:eastAsia="Meiryo UI" w:hAnsi="Meiryo UI"/>
          <w:sz w:val="24"/>
          <w:szCs w:val="24"/>
        </w:rPr>
        <w:t>健康日本21</w:t>
      </w:r>
      <w:r w:rsidR="00E422BE">
        <w:rPr>
          <w:rFonts w:ascii="Meiryo UI" w:eastAsia="Meiryo UI" w:hAnsi="Meiryo UI"/>
          <w:sz w:val="24"/>
          <w:szCs w:val="24"/>
        </w:rPr>
        <w:t>（第二次）の目標</w:t>
      </w:r>
      <w:r w:rsidRPr="00DE2C37">
        <w:rPr>
          <w:rFonts w:ascii="Meiryo UI" w:eastAsia="Meiryo UI" w:hAnsi="Meiryo UI"/>
          <w:sz w:val="24"/>
          <w:szCs w:val="24"/>
        </w:rPr>
        <w:t>「平均寿命の増加分を上回る健康寿命の増加」を2020年に達成するためには、2011</w:t>
      </w:r>
      <w:r w:rsidR="00E422BE">
        <w:rPr>
          <w:rFonts w:ascii="Meiryo UI" w:eastAsia="Meiryo UI" w:hAnsi="Meiryo UI"/>
          <w:sz w:val="24"/>
          <w:szCs w:val="24"/>
        </w:rPr>
        <w:t>年から要介護２以上の認定者数が</w:t>
      </w:r>
      <w:r w:rsidRPr="00DE2C37">
        <w:rPr>
          <w:rFonts w:ascii="Meiryo UI" w:eastAsia="Meiryo UI" w:hAnsi="Meiryo UI"/>
          <w:sz w:val="24"/>
          <w:szCs w:val="24"/>
        </w:rPr>
        <w:t>１％</w:t>
      </w:r>
      <w:r w:rsidR="00E422BE">
        <w:rPr>
          <w:rFonts w:ascii="Meiryo UI" w:eastAsia="Meiryo UI" w:hAnsi="Meiryo UI" w:hint="eastAsia"/>
          <w:sz w:val="24"/>
          <w:szCs w:val="24"/>
        </w:rPr>
        <w:t>／年</w:t>
      </w:r>
      <w:r w:rsidRPr="00DE2C37">
        <w:rPr>
          <w:rFonts w:ascii="Meiryo UI" w:eastAsia="Meiryo UI" w:hAnsi="Meiryo UI"/>
          <w:sz w:val="24"/>
          <w:szCs w:val="24"/>
        </w:rPr>
        <w:t>低下する「健康寿命延伸シナリオ」の実現が必要になる</w:t>
      </w:r>
      <w:r w:rsidR="009E414B">
        <w:rPr>
          <w:rFonts w:ascii="Meiryo UI" w:eastAsia="Meiryo UI" w:hAnsi="Meiryo UI" w:hint="eastAsia"/>
          <w:sz w:val="24"/>
          <w:szCs w:val="24"/>
        </w:rPr>
        <w:t>。</w:t>
      </w:r>
    </w:p>
    <w:p w:rsidR="00DE2C37" w:rsidRDefault="00DE2C37" w:rsidP="009E414B">
      <w:pPr>
        <w:spacing w:line="360" w:lineRule="exact"/>
        <w:ind w:leftChars="201" w:left="422" w:firstLineChars="60" w:firstLine="144"/>
        <w:rPr>
          <w:rFonts w:ascii="Meiryo UI" w:eastAsia="Meiryo UI" w:hAnsi="Meiryo UI"/>
          <w:sz w:val="24"/>
          <w:szCs w:val="24"/>
        </w:rPr>
      </w:pPr>
      <w:r w:rsidRPr="00DE2C37">
        <w:rPr>
          <w:rFonts w:ascii="Meiryo UI" w:eastAsia="Meiryo UI" w:hAnsi="Meiryo UI"/>
          <w:sz w:val="24"/>
          <w:szCs w:val="24"/>
        </w:rPr>
        <w:t>その場合の</w:t>
      </w:r>
      <w:r>
        <w:rPr>
          <w:rFonts w:ascii="Meiryo UI" w:eastAsia="Meiryo UI" w:hAnsi="Meiryo UI" w:hint="eastAsia"/>
          <w:sz w:val="24"/>
          <w:szCs w:val="24"/>
        </w:rPr>
        <w:t>全国の</w:t>
      </w:r>
      <w:r w:rsidR="009E414B">
        <w:rPr>
          <w:rFonts w:ascii="Meiryo UI" w:eastAsia="Meiryo UI" w:hAnsi="Meiryo UI"/>
          <w:sz w:val="24"/>
          <w:szCs w:val="24"/>
        </w:rPr>
        <w:t>介護費と医療費の節減額を推計</w:t>
      </w:r>
      <w:r w:rsidR="009E414B">
        <w:rPr>
          <w:rFonts w:ascii="Meiryo UI" w:eastAsia="Meiryo UI" w:hAnsi="Meiryo UI" w:hint="eastAsia"/>
          <w:sz w:val="24"/>
          <w:szCs w:val="24"/>
        </w:rPr>
        <w:t>したところ、</w:t>
      </w:r>
      <w:r w:rsidRPr="00DE2C37">
        <w:rPr>
          <w:rFonts w:ascii="Meiryo UI" w:eastAsia="Meiryo UI" w:hAnsi="Meiryo UI" w:hint="eastAsia"/>
          <w:sz w:val="24"/>
          <w:szCs w:val="24"/>
        </w:rPr>
        <w:t>各年の「要介護２」以上の要介護認定者の減少分が、すべて「認定なし」へ移行すると仮定する場合、</w:t>
      </w:r>
      <w:r w:rsidRPr="00DE2C37">
        <w:rPr>
          <w:rFonts w:ascii="Meiryo UI" w:eastAsia="Meiryo UI" w:hAnsi="Meiryo UI"/>
          <w:sz w:val="24"/>
          <w:szCs w:val="24"/>
        </w:rPr>
        <w:t>2011年から2020年の累計で５兆2,914億円が節減</w:t>
      </w:r>
      <w:r w:rsidR="009E414B">
        <w:rPr>
          <w:rFonts w:ascii="Meiryo UI" w:eastAsia="Meiryo UI" w:hAnsi="Meiryo UI" w:hint="eastAsia"/>
          <w:sz w:val="24"/>
          <w:szCs w:val="24"/>
        </w:rPr>
        <w:t>され</w:t>
      </w:r>
      <w:r w:rsidRPr="00DE2C37">
        <w:rPr>
          <w:rFonts w:ascii="Meiryo UI" w:eastAsia="Meiryo UI" w:hAnsi="Meiryo UI"/>
          <w:sz w:val="24"/>
          <w:szCs w:val="24"/>
        </w:rPr>
        <w:t>、「要介護２」以上の要介護認定者の減少分が、すべて「要介護１」へ移行すると仮定する場合</w:t>
      </w:r>
      <w:r w:rsidR="009E414B">
        <w:rPr>
          <w:rFonts w:ascii="Meiryo UI" w:eastAsia="Meiryo UI" w:hAnsi="Meiryo UI" w:hint="eastAsia"/>
          <w:sz w:val="24"/>
          <w:szCs w:val="24"/>
        </w:rPr>
        <w:t>では</w:t>
      </w:r>
      <w:r w:rsidRPr="00DE2C37">
        <w:rPr>
          <w:rFonts w:ascii="Meiryo UI" w:eastAsia="Meiryo UI" w:hAnsi="Meiryo UI"/>
          <w:sz w:val="24"/>
          <w:szCs w:val="24"/>
        </w:rPr>
        <w:t>２兆4,914億円を節減できると推計</w:t>
      </w:r>
      <w:r>
        <w:rPr>
          <w:rFonts w:ascii="Meiryo UI" w:eastAsia="Meiryo UI" w:hAnsi="Meiryo UI" w:hint="eastAsia"/>
          <w:sz w:val="24"/>
          <w:szCs w:val="24"/>
        </w:rPr>
        <w:t>。</w:t>
      </w:r>
    </w:p>
    <w:p w:rsidR="00DE2C37" w:rsidRDefault="00DE2C37" w:rsidP="000F68BD">
      <w:pPr>
        <w:spacing w:line="360" w:lineRule="exact"/>
        <w:ind w:leftChars="134" w:left="423" w:hangingChars="59" w:hanging="142"/>
        <w:rPr>
          <w:rFonts w:ascii="Meiryo UI" w:eastAsia="Meiryo UI" w:hAnsi="Meiryo UI"/>
          <w:sz w:val="24"/>
          <w:szCs w:val="24"/>
        </w:rPr>
      </w:pPr>
      <w:r>
        <w:rPr>
          <w:rFonts w:ascii="Meiryo UI" w:eastAsia="Meiryo UI" w:hAnsi="Meiryo UI" w:hint="eastAsia"/>
          <w:sz w:val="24"/>
          <w:szCs w:val="24"/>
        </w:rPr>
        <w:t>○</w:t>
      </w:r>
      <w:r w:rsidRPr="00DE2C37">
        <w:rPr>
          <w:rFonts w:ascii="Meiryo UI" w:eastAsia="Meiryo UI" w:hAnsi="Meiryo UI" w:hint="eastAsia"/>
          <w:sz w:val="24"/>
          <w:szCs w:val="24"/>
        </w:rPr>
        <w:t>康永</w:t>
      </w:r>
      <w:r w:rsidRPr="00DE2C37">
        <w:rPr>
          <w:rFonts w:ascii="Meiryo UI" w:eastAsia="Meiryo UI" w:hAnsi="Meiryo UI"/>
          <w:sz w:val="24"/>
          <w:szCs w:val="24"/>
        </w:rPr>
        <w:t>(2017)</w:t>
      </w:r>
    </w:p>
    <w:p w:rsidR="00DE2C37" w:rsidRDefault="00DE2C37" w:rsidP="000F68BD">
      <w:pPr>
        <w:spacing w:line="360" w:lineRule="exact"/>
        <w:ind w:leftChars="201" w:left="422" w:firstLineChars="60" w:firstLine="144"/>
        <w:rPr>
          <w:rFonts w:ascii="Meiryo UI" w:eastAsia="Meiryo UI" w:hAnsi="Meiryo UI"/>
          <w:sz w:val="24"/>
          <w:szCs w:val="24"/>
        </w:rPr>
      </w:pPr>
      <w:r w:rsidRPr="00DE2C37">
        <w:rPr>
          <w:rFonts w:ascii="Meiryo UI" w:eastAsia="Meiryo UI" w:hAnsi="Meiryo UI" w:hint="eastAsia"/>
          <w:sz w:val="24"/>
          <w:szCs w:val="24"/>
        </w:rPr>
        <w:t>大半の予防医療は、長期的にはむしろ介護費や医療費を増大させる可能性が</w:t>
      </w:r>
      <w:r w:rsidR="001C1CFC">
        <w:rPr>
          <w:rFonts w:ascii="Meiryo UI" w:eastAsia="Meiryo UI" w:hAnsi="Meiryo UI" w:hint="eastAsia"/>
          <w:sz w:val="24"/>
          <w:szCs w:val="24"/>
        </w:rPr>
        <w:t>指摘されており、</w:t>
      </w:r>
      <w:r w:rsidRPr="00DE2C37">
        <w:rPr>
          <w:rFonts w:ascii="Meiryo UI" w:eastAsia="Meiryo UI" w:hAnsi="Meiryo UI" w:hint="eastAsia"/>
          <w:sz w:val="24"/>
          <w:szCs w:val="24"/>
        </w:rPr>
        <w:t>健康寿命の延伸が、必ず介護費と医療費を節減するとは考えられていない</w:t>
      </w:r>
      <w:r w:rsidR="001C1CFC">
        <w:rPr>
          <w:rFonts w:ascii="Meiryo UI" w:eastAsia="Meiryo UI" w:hAnsi="Meiryo UI" w:hint="eastAsia"/>
          <w:sz w:val="24"/>
          <w:szCs w:val="24"/>
        </w:rPr>
        <w:t>。</w:t>
      </w:r>
      <w:r w:rsidRPr="00DE2C37">
        <w:rPr>
          <w:rFonts w:ascii="Meiryo UI" w:eastAsia="Meiryo UI" w:hAnsi="Meiryo UI" w:hint="eastAsia"/>
          <w:sz w:val="24"/>
          <w:szCs w:val="24"/>
        </w:rPr>
        <w:t>したがって、節減があるとしても、その効果の規模は、実証的な分析に委ねられることになる。</w:t>
      </w:r>
    </w:p>
    <w:p w:rsidR="00DE2C37" w:rsidRPr="001C1CFC" w:rsidRDefault="00DE2C37" w:rsidP="00DE2C37">
      <w:pPr>
        <w:spacing w:line="400" w:lineRule="exact"/>
        <w:rPr>
          <w:rFonts w:ascii="Meiryo UI" w:eastAsia="Meiryo UI" w:hAnsi="Meiryo UI"/>
          <w:sz w:val="24"/>
          <w:szCs w:val="24"/>
        </w:rPr>
      </w:pPr>
    </w:p>
    <w:p w:rsidR="00DE2C37" w:rsidRPr="00E422BE" w:rsidRDefault="00E422BE" w:rsidP="00DE2C37">
      <w:pPr>
        <w:spacing w:line="400" w:lineRule="exact"/>
        <w:rPr>
          <w:rFonts w:ascii="Meiryo UI" w:eastAsia="Meiryo UI" w:hAnsi="Meiryo UI"/>
          <w:b/>
          <w:sz w:val="24"/>
          <w:szCs w:val="24"/>
        </w:rPr>
      </w:pPr>
      <w:r w:rsidRPr="00E422BE">
        <w:rPr>
          <w:rFonts w:ascii="Meiryo UI" w:eastAsia="Meiryo UI" w:hAnsi="Meiryo UI" w:hint="eastAsia"/>
          <w:b/>
          <w:sz w:val="24"/>
          <w:szCs w:val="24"/>
        </w:rPr>
        <w:t>3　本推計モデルの全体像</w:t>
      </w:r>
    </w:p>
    <w:p w:rsidR="00FD3A4C" w:rsidRDefault="00FD3A4C" w:rsidP="00FD3A4C">
      <w:pPr>
        <w:spacing w:line="400" w:lineRule="exact"/>
        <w:ind w:leftChars="134" w:left="423" w:hangingChars="59" w:hanging="142"/>
        <w:rPr>
          <w:rFonts w:ascii="Meiryo UI" w:eastAsia="Meiryo UI" w:hAnsi="Meiryo UI"/>
          <w:sz w:val="24"/>
          <w:szCs w:val="24"/>
        </w:rPr>
      </w:pPr>
      <w:r>
        <w:rPr>
          <w:rFonts w:ascii="Meiryo UI" w:eastAsia="Meiryo UI" w:hAnsi="Meiryo UI" w:hint="eastAsia"/>
          <w:sz w:val="24"/>
          <w:szCs w:val="24"/>
        </w:rPr>
        <w:t>○</w:t>
      </w:r>
      <w:r w:rsidR="00DF3C08">
        <w:rPr>
          <w:rFonts w:ascii="Meiryo UI" w:eastAsia="Meiryo UI" w:hAnsi="Meiryo UI" w:hint="eastAsia"/>
          <w:sz w:val="24"/>
          <w:szCs w:val="24"/>
        </w:rPr>
        <w:t>本推計モデルは、</w:t>
      </w:r>
      <w:r w:rsidR="00DF3C08" w:rsidRPr="00DF3C08">
        <w:rPr>
          <w:rFonts w:ascii="Meiryo UI" w:eastAsia="Meiryo UI" w:hAnsi="Meiryo UI" w:hint="eastAsia"/>
          <w:sz w:val="24"/>
          <w:szCs w:val="24"/>
        </w:rPr>
        <w:t>要介護認定者数の変化が、健康寿命や社会保障費を左右</w:t>
      </w:r>
      <w:r w:rsidR="00DF3C08">
        <w:rPr>
          <w:rFonts w:ascii="Meiryo UI" w:eastAsia="Meiryo UI" w:hAnsi="Meiryo UI" w:hint="eastAsia"/>
          <w:sz w:val="24"/>
          <w:szCs w:val="24"/>
        </w:rPr>
        <w:t>するのが基本的な構造</w:t>
      </w:r>
    </w:p>
    <w:p w:rsidR="00E422BE" w:rsidRDefault="00E422BE" w:rsidP="00DE2C37">
      <w:pPr>
        <w:spacing w:line="400" w:lineRule="exact"/>
        <w:rPr>
          <w:rFonts w:ascii="Meiryo UI" w:eastAsia="Meiryo UI" w:hAnsi="Meiryo UI"/>
          <w:sz w:val="24"/>
          <w:szCs w:val="24"/>
        </w:rPr>
      </w:pPr>
      <w:r>
        <w:rPr>
          <w:rFonts w:ascii="Meiryo UI" w:eastAsia="Meiryo UI" w:hAnsi="Meiryo UI"/>
          <w:noProof/>
          <w:sz w:val="24"/>
          <w:szCs w:val="24"/>
        </w:rPr>
        <w:drawing>
          <wp:anchor distT="0" distB="0" distL="114300" distR="114300" simplePos="0" relativeHeight="251658240" behindDoc="0" locked="0" layoutInCell="1" allowOverlap="1">
            <wp:simplePos x="0" y="0"/>
            <wp:positionH relativeFrom="margin">
              <wp:posOffset>570865</wp:posOffset>
            </wp:positionH>
            <wp:positionV relativeFrom="paragraph">
              <wp:posOffset>15240</wp:posOffset>
            </wp:positionV>
            <wp:extent cx="4629150" cy="2310222"/>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9150" cy="23102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22BE" w:rsidRDefault="00E422BE" w:rsidP="00DE2C37">
      <w:pPr>
        <w:spacing w:line="400" w:lineRule="exact"/>
        <w:rPr>
          <w:rFonts w:ascii="Meiryo UI" w:eastAsia="Meiryo UI" w:hAnsi="Meiryo UI"/>
          <w:sz w:val="24"/>
          <w:szCs w:val="24"/>
        </w:rPr>
      </w:pPr>
    </w:p>
    <w:p w:rsidR="00E422BE" w:rsidRDefault="00E422BE" w:rsidP="00DE2C37">
      <w:pPr>
        <w:spacing w:line="400" w:lineRule="exact"/>
        <w:rPr>
          <w:rFonts w:ascii="Meiryo UI" w:eastAsia="Meiryo UI" w:hAnsi="Meiryo UI"/>
          <w:sz w:val="24"/>
          <w:szCs w:val="24"/>
        </w:rPr>
      </w:pPr>
    </w:p>
    <w:p w:rsidR="00E422BE" w:rsidRDefault="00E422BE" w:rsidP="00DE2C37">
      <w:pPr>
        <w:spacing w:line="400" w:lineRule="exact"/>
        <w:rPr>
          <w:rFonts w:ascii="Meiryo UI" w:eastAsia="Meiryo UI" w:hAnsi="Meiryo UI"/>
          <w:sz w:val="24"/>
          <w:szCs w:val="24"/>
        </w:rPr>
      </w:pPr>
    </w:p>
    <w:p w:rsidR="00E422BE" w:rsidRDefault="00E422BE" w:rsidP="00DE2C37">
      <w:pPr>
        <w:spacing w:line="400" w:lineRule="exact"/>
        <w:rPr>
          <w:rFonts w:ascii="Meiryo UI" w:eastAsia="Meiryo UI" w:hAnsi="Meiryo UI"/>
          <w:sz w:val="24"/>
          <w:szCs w:val="24"/>
        </w:rPr>
      </w:pPr>
    </w:p>
    <w:p w:rsidR="00E422BE" w:rsidRDefault="00E422BE" w:rsidP="00DE2C37">
      <w:pPr>
        <w:spacing w:line="400" w:lineRule="exact"/>
        <w:rPr>
          <w:rFonts w:ascii="Meiryo UI" w:eastAsia="Meiryo UI" w:hAnsi="Meiryo UI"/>
          <w:sz w:val="24"/>
          <w:szCs w:val="24"/>
        </w:rPr>
      </w:pPr>
    </w:p>
    <w:p w:rsidR="00E422BE" w:rsidRDefault="004E6D98" w:rsidP="00DE2C37">
      <w:pPr>
        <w:spacing w:line="400" w:lineRule="exact"/>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659264" behindDoc="0" locked="0" layoutInCell="1" allowOverlap="1">
                <wp:simplePos x="0" y="0"/>
                <wp:positionH relativeFrom="column">
                  <wp:posOffset>2723515</wp:posOffset>
                </wp:positionH>
                <wp:positionV relativeFrom="paragraph">
                  <wp:posOffset>720090</wp:posOffset>
                </wp:positionV>
                <wp:extent cx="26670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66700" cy="238125"/>
                        </a:xfrm>
                        <a:prstGeom prst="rect">
                          <a:avLst/>
                        </a:prstGeom>
                        <a:noFill/>
                        <a:ln w="6350">
                          <a:noFill/>
                        </a:ln>
                      </wps:spPr>
                      <wps:txbx>
                        <w:txbxContent>
                          <w:p w:rsidR="004E6D98" w:rsidRPr="004E6D98" w:rsidRDefault="004E6D98" w:rsidP="004E6D98">
                            <w:pPr>
                              <w:spacing w:line="360" w:lineRule="exact"/>
                              <w:jc w:val="center"/>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4.45pt;margin-top:56.7pt;width:2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" filled="f" stroked="f" strokeweight=".5pt">
                <v:textbox inset="0,0,0,0">
                  <w:txbxContent>
                    <w:p w:rsidR="004E6D98" w:rsidRPr="004E6D98" w:rsidRDefault="004E6D98" w:rsidP="004E6D98">
                      <w:pPr>
                        <w:spacing w:line="360" w:lineRule="exact"/>
                        <w:jc w:val="center"/>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1</w:t>
                      </w:r>
                    </w:p>
                  </w:txbxContent>
                </v:textbox>
              </v:shape>
            </w:pict>
          </mc:Fallback>
        </mc:AlternateContent>
      </w:r>
    </w:p>
    <w:p w:rsidR="00E422BE" w:rsidRDefault="00E422BE" w:rsidP="00E422BE">
      <w:pPr>
        <w:spacing w:line="400" w:lineRule="exact"/>
        <w:rPr>
          <w:rFonts w:ascii="Meiryo UI" w:eastAsia="Meiryo UI" w:hAnsi="Meiryo UI"/>
          <w:b/>
          <w:sz w:val="24"/>
          <w:szCs w:val="24"/>
        </w:rPr>
      </w:pPr>
      <w:r>
        <w:rPr>
          <w:rFonts w:ascii="Meiryo UI" w:eastAsia="Meiryo UI" w:hAnsi="Meiryo UI" w:hint="eastAsia"/>
          <w:b/>
          <w:sz w:val="24"/>
          <w:szCs w:val="24"/>
        </w:rPr>
        <w:lastRenderedPageBreak/>
        <w:t>4</w:t>
      </w:r>
      <w:r w:rsidRPr="00E422BE">
        <w:rPr>
          <w:rFonts w:ascii="Meiryo UI" w:eastAsia="Meiryo UI" w:hAnsi="Meiryo UI" w:hint="eastAsia"/>
          <w:b/>
          <w:sz w:val="24"/>
          <w:szCs w:val="24"/>
        </w:rPr>
        <w:t xml:space="preserve">　</w:t>
      </w:r>
      <w:r>
        <w:rPr>
          <w:rFonts w:ascii="Meiryo UI" w:eastAsia="Meiryo UI" w:hAnsi="Meiryo UI" w:hint="eastAsia"/>
          <w:b/>
          <w:sz w:val="24"/>
          <w:szCs w:val="24"/>
        </w:rPr>
        <w:t>推計結果</w:t>
      </w:r>
    </w:p>
    <w:p w:rsidR="0047737B" w:rsidRDefault="0047737B" w:rsidP="00E422BE">
      <w:pPr>
        <w:spacing w:line="400" w:lineRule="exact"/>
        <w:rPr>
          <w:rFonts w:ascii="Meiryo UI" w:eastAsia="Meiryo UI" w:hAnsi="Meiryo UI"/>
          <w:b/>
          <w:sz w:val="24"/>
          <w:szCs w:val="24"/>
        </w:rPr>
      </w:pPr>
      <w:r>
        <w:rPr>
          <w:rFonts w:ascii="Meiryo UI" w:eastAsia="Meiryo UI" w:hAnsi="Meiryo UI" w:hint="eastAsia"/>
          <w:b/>
          <w:sz w:val="24"/>
          <w:szCs w:val="24"/>
        </w:rPr>
        <w:t xml:space="preserve">　(1)健康寿命と平均寿命（基準ケース）</w:t>
      </w:r>
    </w:p>
    <w:p w:rsidR="00FB75FB" w:rsidRDefault="00FB75FB" w:rsidP="0047737B">
      <w:pPr>
        <w:spacing w:line="400" w:lineRule="exact"/>
        <w:ind w:leftChars="134" w:left="423" w:hangingChars="59" w:hanging="142"/>
        <w:rPr>
          <w:rFonts w:ascii="Meiryo UI" w:eastAsia="Meiryo UI" w:hAnsi="Meiryo UI"/>
          <w:sz w:val="24"/>
          <w:szCs w:val="24"/>
        </w:rPr>
      </w:pPr>
      <w:r>
        <w:rPr>
          <w:rFonts w:ascii="Meiryo UI" w:eastAsia="Meiryo UI" w:hAnsi="Meiryo UI" w:hint="eastAsia"/>
          <w:sz w:val="24"/>
          <w:szCs w:val="24"/>
        </w:rPr>
        <w:t>○政策の効果等を考慮しない、自然体のケースを基準ケースとして推計</w:t>
      </w:r>
    </w:p>
    <w:p w:rsidR="0047737B" w:rsidRDefault="0047737B" w:rsidP="0047737B">
      <w:pPr>
        <w:spacing w:line="400" w:lineRule="exact"/>
        <w:ind w:leftChars="134" w:left="423" w:hangingChars="59" w:hanging="142"/>
        <w:rPr>
          <w:rFonts w:ascii="Meiryo UI" w:eastAsia="Meiryo UI" w:hAnsi="Meiryo UI"/>
          <w:sz w:val="24"/>
          <w:szCs w:val="24"/>
        </w:rPr>
      </w:pPr>
      <w:r>
        <w:rPr>
          <w:rFonts w:ascii="Meiryo UI" w:eastAsia="Meiryo UI" w:hAnsi="Meiryo UI" w:hint="eastAsia"/>
          <w:sz w:val="24"/>
          <w:szCs w:val="24"/>
        </w:rPr>
        <w:t>○男女とも健康寿命・平均寿命ともに延伸</w:t>
      </w:r>
      <w:r w:rsidR="00FB75FB">
        <w:rPr>
          <w:rFonts w:ascii="Meiryo UI" w:eastAsia="Meiryo UI" w:hAnsi="Meiryo UI" w:hint="eastAsia"/>
          <w:sz w:val="24"/>
          <w:szCs w:val="24"/>
        </w:rPr>
        <w:t>し、健康寿命と平均寿命の差は徐々に拡大</w:t>
      </w:r>
    </w:p>
    <w:p w:rsidR="0047737B" w:rsidRDefault="0047737B" w:rsidP="00FB75FB">
      <w:pPr>
        <w:spacing w:line="400" w:lineRule="exact"/>
        <w:ind w:leftChars="134" w:left="423" w:hangingChars="59" w:hanging="142"/>
        <w:rPr>
          <w:rFonts w:ascii="Meiryo UI" w:eastAsia="Meiryo UI" w:hAnsi="Meiryo UI"/>
          <w:sz w:val="24"/>
          <w:szCs w:val="24"/>
        </w:rPr>
      </w:pPr>
      <w:r>
        <w:rPr>
          <w:rFonts w:ascii="Meiryo UI" w:eastAsia="Meiryo UI" w:hAnsi="Meiryo UI" w:hint="eastAsia"/>
          <w:sz w:val="24"/>
          <w:szCs w:val="24"/>
        </w:rPr>
        <w:t>○健康寿命の1歳延伸は2030年</w:t>
      </w:r>
      <w:r w:rsidR="00E450F0">
        <w:rPr>
          <w:rFonts w:ascii="Meiryo UI" w:eastAsia="Meiryo UI" w:hAnsi="Meiryo UI" w:hint="eastAsia"/>
          <w:sz w:val="24"/>
          <w:szCs w:val="24"/>
        </w:rPr>
        <w:t>あたり</w:t>
      </w:r>
    </w:p>
    <w:p w:rsidR="0047737B" w:rsidRDefault="0047737B" w:rsidP="00E422BE">
      <w:pPr>
        <w:spacing w:line="400" w:lineRule="exact"/>
        <w:rPr>
          <w:rFonts w:ascii="Meiryo UI" w:eastAsia="Meiryo UI" w:hAnsi="Meiryo UI"/>
          <w:sz w:val="24"/>
          <w:szCs w:val="24"/>
        </w:rPr>
      </w:pPr>
    </w:p>
    <w:p w:rsidR="00D64384" w:rsidRPr="00D64384" w:rsidRDefault="00D64384" w:rsidP="00E422BE">
      <w:pPr>
        <w:spacing w:line="400" w:lineRule="exact"/>
        <w:rPr>
          <w:rFonts w:ascii="Meiryo UI" w:eastAsia="Meiryo UI" w:hAnsi="Meiryo UI"/>
          <w:sz w:val="24"/>
          <w:szCs w:val="24"/>
        </w:rPr>
      </w:pPr>
      <w:r w:rsidRPr="00D64384">
        <w:rPr>
          <w:rFonts w:ascii="Meiryo UI" w:eastAsia="Meiryo UI" w:hAnsi="Meiryo UI"/>
          <w:sz w:val="24"/>
          <w:szCs w:val="24"/>
        </w:rPr>
        <w:tab/>
      </w:r>
      <w:r>
        <w:rPr>
          <w:rFonts w:ascii="Meiryo UI" w:eastAsia="Meiryo UI" w:hAnsi="Meiryo UI" w:hint="eastAsia"/>
          <w:sz w:val="24"/>
          <w:szCs w:val="24"/>
        </w:rPr>
        <w:t>【図1　健康寿命と平均寿命の推移（基準ケース）】</w:t>
      </w:r>
    </w:p>
    <w:p w:rsidR="00E422BE" w:rsidRDefault="00D64384" w:rsidP="00D64384">
      <w:pPr>
        <w:spacing w:beforeLines="50" w:before="180"/>
        <w:ind w:firstLine="839"/>
        <w:rPr>
          <w:rFonts w:ascii="Meiryo UI" w:eastAsia="Meiryo UI" w:hAnsi="Meiryo UI"/>
          <w:sz w:val="24"/>
          <w:szCs w:val="24"/>
        </w:rPr>
      </w:pPr>
      <w:r>
        <w:rPr>
          <w:rFonts w:ascii="Meiryo UI" w:eastAsia="Meiryo UI" w:hAnsi="Meiryo UI"/>
          <w:noProof/>
          <w:sz w:val="24"/>
          <w:szCs w:val="24"/>
        </w:rPr>
        <w:drawing>
          <wp:inline distT="0" distB="0" distL="0" distR="0" wp14:anchorId="130BF755">
            <wp:extent cx="4543905" cy="297180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43905" cy="2971800"/>
                    </a:xfrm>
                    <a:prstGeom prst="rect">
                      <a:avLst/>
                    </a:prstGeom>
                    <a:noFill/>
                    <a:ln>
                      <a:noFill/>
                    </a:ln>
                  </pic:spPr>
                </pic:pic>
              </a:graphicData>
            </a:graphic>
          </wp:inline>
        </w:drawing>
      </w:r>
    </w:p>
    <w:p w:rsidR="00E422BE" w:rsidRDefault="00E422BE" w:rsidP="00DE2C37">
      <w:pPr>
        <w:spacing w:line="400" w:lineRule="exact"/>
        <w:rPr>
          <w:rFonts w:ascii="Meiryo UI" w:eastAsia="Meiryo UI" w:hAnsi="Meiryo UI"/>
          <w:sz w:val="24"/>
          <w:szCs w:val="24"/>
        </w:rPr>
      </w:pPr>
    </w:p>
    <w:p w:rsidR="00D64384" w:rsidRPr="00D64384" w:rsidRDefault="00D64384" w:rsidP="00D64384">
      <w:pPr>
        <w:spacing w:line="400" w:lineRule="exact"/>
        <w:rPr>
          <w:rFonts w:ascii="Meiryo UI" w:eastAsia="Meiryo UI" w:hAnsi="Meiryo UI"/>
          <w:sz w:val="24"/>
          <w:szCs w:val="24"/>
        </w:rPr>
      </w:pPr>
      <w:r w:rsidRPr="00D64384">
        <w:rPr>
          <w:rFonts w:ascii="Meiryo UI" w:eastAsia="Meiryo UI" w:hAnsi="Meiryo UI"/>
          <w:sz w:val="24"/>
          <w:szCs w:val="24"/>
        </w:rPr>
        <w:tab/>
      </w:r>
      <w:r>
        <w:rPr>
          <w:rFonts w:ascii="Meiryo UI" w:eastAsia="Meiryo UI" w:hAnsi="Meiryo UI" w:hint="eastAsia"/>
          <w:sz w:val="24"/>
          <w:szCs w:val="24"/>
        </w:rPr>
        <w:t>【図2　健康寿命と平均寿命の差の推移（基準ケース）】</w:t>
      </w:r>
    </w:p>
    <w:p w:rsidR="00D64384" w:rsidRDefault="00D64384" w:rsidP="0047737B">
      <w:pPr>
        <w:spacing w:beforeLines="50" w:before="180"/>
        <w:ind w:firstLine="840"/>
        <w:rPr>
          <w:rFonts w:ascii="Meiryo UI" w:eastAsia="Meiryo UI" w:hAnsi="Meiryo UI"/>
          <w:sz w:val="24"/>
          <w:szCs w:val="24"/>
        </w:rPr>
      </w:pPr>
      <w:r w:rsidRPr="00D22D77">
        <w:rPr>
          <w:noProof/>
        </w:rPr>
        <w:drawing>
          <wp:inline distT="0" distB="0" distL="0" distR="0" wp14:anchorId="3FFD676A" wp14:editId="77751357">
            <wp:extent cx="4572000" cy="2988063"/>
            <wp:effectExtent l="0" t="0" r="0" b="317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2988063"/>
                    </a:xfrm>
                    <a:prstGeom prst="rect">
                      <a:avLst/>
                    </a:prstGeom>
                    <a:noFill/>
                    <a:ln>
                      <a:noFill/>
                    </a:ln>
                  </pic:spPr>
                </pic:pic>
              </a:graphicData>
            </a:graphic>
          </wp:inline>
        </w:drawing>
      </w:r>
    </w:p>
    <w:p w:rsidR="000F68BD" w:rsidRDefault="0047737B" w:rsidP="0047737B">
      <w:pPr>
        <w:spacing w:line="400" w:lineRule="exact"/>
        <w:rPr>
          <w:rFonts w:ascii="Meiryo UI" w:eastAsia="Meiryo UI" w:hAnsi="Meiryo UI"/>
          <w:b/>
          <w:sz w:val="24"/>
          <w:szCs w:val="24"/>
        </w:rPr>
      </w:pPr>
      <w:r>
        <w:rPr>
          <w:rFonts w:ascii="Meiryo UI" w:eastAsia="Meiryo UI" w:hAnsi="Meiryo UI" w:hint="eastAsia"/>
          <w:b/>
          <w:sz w:val="24"/>
          <w:szCs w:val="24"/>
        </w:rPr>
        <w:t xml:space="preserve">　</w:t>
      </w:r>
    </w:p>
    <w:p w:rsidR="0047737B" w:rsidRDefault="0047737B" w:rsidP="0047737B">
      <w:pPr>
        <w:spacing w:line="400" w:lineRule="exact"/>
        <w:rPr>
          <w:rFonts w:ascii="Meiryo UI" w:eastAsia="Meiryo UI" w:hAnsi="Meiryo UI"/>
          <w:b/>
          <w:sz w:val="24"/>
          <w:szCs w:val="24"/>
        </w:rPr>
      </w:pPr>
      <w:r>
        <w:rPr>
          <w:rFonts w:ascii="Meiryo UI" w:eastAsia="Meiryo UI" w:hAnsi="Meiryo UI" w:hint="eastAsia"/>
          <w:b/>
          <w:sz w:val="24"/>
          <w:szCs w:val="24"/>
        </w:rPr>
        <w:lastRenderedPageBreak/>
        <w:t>(2)社会保障費の推移（基準ケース）</w:t>
      </w:r>
    </w:p>
    <w:p w:rsidR="0047737B" w:rsidRDefault="0047737B" w:rsidP="0047737B">
      <w:pPr>
        <w:spacing w:line="400" w:lineRule="exact"/>
        <w:ind w:leftChars="134" w:left="423" w:hangingChars="59" w:hanging="142"/>
        <w:rPr>
          <w:rFonts w:ascii="Meiryo UI" w:eastAsia="Meiryo UI" w:hAnsi="Meiryo UI"/>
          <w:sz w:val="24"/>
          <w:szCs w:val="24"/>
        </w:rPr>
      </w:pPr>
      <w:r>
        <w:rPr>
          <w:rFonts w:ascii="Meiryo UI" w:eastAsia="Meiryo UI" w:hAnsi="Meiryo UI" w:hint="eastAsia"/>
          <w:sz w:val="24"/>
          <w:szCs w:val="24"/>
        </w:rPr>
        <w:t>○</w:t>
      </w:r>
      <w:r w:rsidR="000F68BD">
        <w:rPr>
          <w:rFonts w:ascii="Meiryo UI" w:eastAsia="Meiryo UI" w:hAnsi="Meiryo UI" w:hint="eastAsia"/>
          <w:sz w:val="24"/>
          <w:szCs w:val="24"/>
        </w:rPr>
        <w:t>大阪府の人口は</w:t>
      </w:r>
      <w:r w:rsidR="000F68BD" w:rsidRPr="000F68BD">
        <w:rPr>
          <w:rFonts w:ascii="Meiryo UI" w:eastAsia="Meiryo UI" w:hAnsi="Meiryo UI" w:hint="eastAsia"/>
          <w:sz w:val="24"/>
          <w:szCs w:val="24"/>
        </w:rPr>
        <w:t>今後も高齢化して</w:t>
      </w:r>
      <w:r w:rsidR="000F68BD">
        <w:rPr>
          <w:rFonts w:ascii="Meiryo UI" w:eastAsia="Meiryo UI" w:hAnsi="Meiryo UI" w:hint="eastAsia"/>
          <w:sz w:val="24"/>
          <w:szCs w:val="24"/>
        </w:rPr>
        <w:t>い</w:t>
      </w:r>
      <w:r w:rsidR="000F68BD" w:rsidRPr="000F68BD">
        <w:rPr>
          <w:rFonts w:ascii="Meiryo UI" w:eastAsia="Meiryo UI" w:hAnsi="Meiryo UI" w:hint="eastAsia"/>
          <w:sz w:val="24"/>
          <w:szCs w:val="24"/>
        </w:rPr>
        <w:t>くことから、</w:t>
      </w:r>
      <w:r w:rsidR="000F68BD">
        <w:rPr>
          <w:rFonts w:ascii="Meiryo UI" w:eastAsia="Meiryo UI" w:hAnsi="Meiryo UI" w:hint="eastAsia"/>
          <w:sz w:val="24"/>
          <w:szCs w:val="24"/>
        </w:rPr>
        <w:t>介護費・医療費・年金給付ともに</w:t>
      </w:r>
      <w:r w:rsidR="000F68BD" w:rsidRPr="000F68BD">
        <w:rPr>
          <w:rFonts w:ascii="Meiryo UI" w:eastAsia="Meiryo UI" w:hAnsi="Meiryo UI" w:hint="eastAsia"/>
          <w:sz w:val="24"/>
          <w:szCs w:val="24"/>
        </w:rPr>
        <w:t>増加傾向</w:t>
      </w:r>
    </w:p>
    <w:p w:rsidR="0047737B" w:rsidRDefault="0047737B" w:rsidP="0047737B">
      <w:pPr>
        <w:spacing w:line="400" w:lineRule="exact"/>
        <w:ind w:leftChars="134" w:left="423" w:hangingChars="59" w:hanging="142"/>
        <w:rPr>
          <w:rFonts w:ascii="Meiryo UI" w:eastAsia="Meiryo UI" w:hAnsi="Meiryo UI"/>
          <w:sz w:val="24"/>
          <w:szCs w:val="24"/>
        </w:rPr>
      </w:pPr>
      <w:r>
        <w:rPr>
          <w:rFonts w:ascii="Meiryo UI" w:eastAsia="Meiryo UI" w:hAnsi="Meiryo UI" w:hint="eastAsia"/>
          <w:sz w:val="24"/>
          <w:szCs w:val="24"/>
        </w:rPr>
        <w:t>○</w:t>
      </w:r>
      <w:r w:rsidR="000F68BD" w:rsidRPr="000F68BD">
        <w:rPr>
          <w:rFonts w:ascii="Meiryo UI" w:eastAsia="Meiryo UI" w:hAnsi="Meiryo UI" w:hint="eastAsia"/>
          <w:sz w:val="24"/>
          <w:szCs w:val="24"/>
        </w:rPr>
        <w:t>現時点では年金給付が最大の規模であるが、将来的には医療費が年金給付を追い抜いて最大になる</w:t>
      </w:r>
    </w:p>
    <w:p w:rsidR="0047737B" w:rsidRDefault="0047737B" w:rsidP="0047737B">
      <w:pPr>
        <w:spacing w:line="400" w:lineRule="exact"/>
        <w:rPr>
          <w:rFonts w:ascii="Meiryo UI" w:eastAsia="Meiryo UI" w:hAnsi="Meiryo UI"/>
          <w:sz w:val="24"/>
          <w:szCs w:val="24"/>
        </w:rPr>
      </w:pPr>
    </w:p>
    <w:p w:rsidR="00E450F0" w:rsidRPr="00D64384" w:rsidRDefault="00E450F0" w:rsidP="00E450F0">
      <w:pPr>
        <w:spacing w:line="400" w:lineRule="exact"/>
        <w:rPr>
          <w:rFonts w:ascii="Meiryo UI" w:eastAsia="Meiryo UI" w:hAnsi="Meiryo UI"/>
          <w:sz w:val="24"/>
          <w:szCs w:val="24"/>
        </w:rPr>
      </w:pPr>
      <w:r w:rsidRPr="00D64384">
        <w:rPr>
          <w:rFonts w:ascii="Meiryo UI" w:eastAsia="Meiryo UI" w:hAnsi="Meiryo UI"/>
          <w:sz w:val="24"/>
          <w:szCs w:val="24"/>
        </w:rPr>
        <w:tab/>
      </w:r>
      <w:r>
        <w:rPr>
          <w:rFonts w:ascii="Meiryo UI" w:eastAsia="Meiryo UI" w:hAnsi="Meiryo UI" w:hint="eastAsia"/>
          <w:sz w:val="24"/>
          <w:szCs w:val="24"/>
        </w:rPr>
        <w:t>【図3　社会保障費の推移（基準ケース）】</w:t>
      </w:r>
    </w:p>
    <w:p w:rsidR="00E450F0" w:rsidRDefault="006953FC" w:rsidP="00E450F0">
      <w:pPr>
        <w:spacing w:beforeLines="50" w:before="180"/>
        <w:ind w:firstLine="839"/>
        <w:rPr>
          <w:rFonts w:ascii="Meiryo UI" w:eastAsia="Meiryo UI" w:hAnsi="Meiryo UI"/>
          <w:sz w:val="24"/>
          <w:szCs w:val="24"/>
        </w:rPr>
      </w:pPr>
      <w:r w:rsidRPr="006953FC">
        <w:rPr>
          <w:noProof/>
        </w:rPr>
        <w:drawing>
          <wp:inline distT="0" distB="0" distL="0" distR="0">
            <wp:extent cx="4443095" cy="2906712"/>
            <wp:effectExtent l="0" t="0" r="0"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5979" cy="2915141"/>
                    </a:xfrm>
                    <a:prstGeom prst="rect">
                      <a:avLst/>
                    </a:prstGeom>
                    <a:noFill/>
                    <a:ln>
                      <a:noFill/>
                    </a:ln>
                  </pic:spPr>
                </pic:pic>
              </a:graphicData>
            </a:graphic>
          </wp:inline>
        </w:drawing>
      </w:r>
    </w:p>
    <w:p w:rsidR="00D64384" w:rsidRDefault="00D64384" w:rsidP="00DE2C37">
      <w:pPr>
        <w:spacing w:line="400" w:lineRule="exact"/>
        <w:rPr>
          <w:rFonts w:ascii="Meiryo UI" w:eastAsia="Meiryo UI" w:hAnsi="Meiryo UI"/>
          <w:sz w:val="24"/>
          <w:szCs w:val="24"/>
        </w:rPr>
      </w:pPr>
    </w:p>
    <w:p w:rsidR="00B638FA" w:rsidRDefault="00B638FA" w:rsidP="00B638FA">
      <w:pPr>
        <w:spacing w:line="400" w:lineRule="exact"/>
        <w:ind w:leftChars="134" w:left="423" w:hangingChars="59" w:hanging="142"/>
        <w:rPr>
          <w:rFonts w:ascii="Meiryo UI" w:eastAsia="Meiryo UI" w:hAnsi="Meiryo UI"/>
          <w:sz w:val="24"/>
          <w:szCs w:val="24"/>
        </w:rPr>
      </w:pPr>
      <w:r>
        <w:rPr>
          <w:rFonts w:ascii="Meiryo UI" w:eastAsia="Meiryo UI" w:hAnsi="Meiryo UI" w:hint="eastAsia"/>
          <w:sz w:val="24"/>
          <w:szCs w:val="24"/>
        </w:rPr>
        <w:t>○本推計モデルの特徴は、要介護認定者数が</w:t>
      </w:r>
      <w:r w:rsidRPr="00B638FA">
        <w:rPr>
          <w:rFonts w:ascii="Meiryo UI" w:eastAsia="Meiryo UI" w:hAnsi="Meiryo UI" w:hint="eastAsia"/>
          <w:sz w:val="24"/>
          <w:szCs w:val="24"/>
        </w:rPr>
        <w:t>介護費や医療費を決定することにある</w:t>
      </w:r>
    </w:p>
    <w:p w:rsidR="00B638FA" w:rsidRDefault="00B638FA" w:rsidP="00B638FA">
      <w:pPr>
        <w:spacing w:line="400" w:lineRule="exact"/>
        <w:ind w:leftChars="134" w:left="423" w:hangingChars="59" w:hanging="142"/>
        <w:rPr>
          <w:rFonts w:ascii="Meiryo UI" w:eastAsia="Meiryo UI" w:hAnsi="Meiryo UI"/>
          <w:sz w:val="24"/>
          <w:szCs w:val="24"/>
        </w:rPr>
      </w:pPr>
      <w:r>
        <w:rPr>
          <w:rFonts w:ascii="Meiryo UI" w:eastAsia="Meiryo UI" w:hAnsi="Meiryo UI" w:hint="eastAsia"/>
          <w:sz w:val="24"/>
          <w:szCs w:val="24"/>
        </w:rPr>
        <w:t>○高齢化によって全て</w:t>
      </w:r>
      <w:r w:rsidRPr="00B638FA">
        <w:rPr>
          <w:rFonts w:ascii="Meiryo UI" w:eastAsia="Meiryo UI" w:hAnsi="Meiryo UI" w:hint="eastAsia"/>
          <w:sz w:val="24"/>
          <w:szCs w:val="24"/>
        </w:rPr>
        <w:t>の要介護度の要介護認定者数は増加するが、将来的には上限を迎える</w:t>
      </w:r>
    </w:p>
    <w:p w:rsidR="00B638FA" w:rsidRDefault="00B638FA" w:rsidP="00B638FA">
      <w:pPr>
        <w:spacing w:line="400" w:lineRule="exact"/>
        <w:ind w:leftChars="134" w:left="423" w:hangingChars="59" w:hanging="142"/>
        <w:rPr>
          <w:rFonts w:ascii="Meiryo UI" w:eastAsia="Meiryo UI" w:hAnsi="Meiryo UI"/>
          <w:sz w:val="24"/>
          <w:szCs w:val="24"/>
        </w:rPr>
      </w:pPr>
    </w:p>
    <w:p w:rsidR="00B638FA" w:rsidRPr="00D64384" w:rsidRDefault="00B638FA" w:rsidP="00B638FA">
      <w:pPr>
        <w:spacing w:line="400" w:lineRule="exact"/>
        <w:rPr>
          <w:rFonts w:ascii="Meiryo UI" w:eastAsia="Meiryo UI" w:hAnsi="Meiryo UI"/>
          <w:sz w:val="24"/>
          <w:szCs w:val="24"/>
        </w:rPr>
      </w:pPr>
      <w:r w:rsidRPr="00D64384">
        <w:rPr>
          <w:rFonts w:ascii="Meiryo UI" w:eastAsia="Meiryo UI" w:hAnsi="Meiryo UI"/>
          <w:sz w:val="24"/>
          <w:szCs w:val="24"/>
        </w:rPr>
        <w:tab/>
      </w:r>
      <w:r>
        <w:rPr>
          <w:rFonts w:ascii="Meiryo UI" w:eastAsia="Meiryo UI" w:hAnsi="Meiryo UI" w:hint="eastAsia"/>
          <w:sz w:val="24"/>
          <w:szCs w:val="24"/>
        </w:rPr>
        <w:t>【図</w:t>
      </w:r>
      <w:r w:rsidR="00340C1A">
        <w:rPr>
          <w:rFonts w:ascii="Meiryo UI" w:eastAsia="Meiryo UI" w:hAnsi="Meiryo UI" w:hint="eastAsia"/>
          <w:sz w:val="24"/>
          <w:szCs w:val="24"/>
        </w:rPr>
        <w:t>4</w:t>
      </w:r>
      <w:r>
        <w:rPr>
          <w:rFonts w:ascii="Meiryo UI" w:eastAsia="Meiryo UI" w:hAnsi="Meiryo UI" w:hint="eastAsia"/>
          <w:sz w:val="24"/>
          <w:szCs w:val="24"/>
        </w:rPr>
        <w:t xml:space="preserve">　要介護認定者数の推移（基準ケース）】</w:t>
      </w:r>
    </w:p>
    <w:p w:rsidR="00B638FA" w:rsidRDefault="00B638FA" w:rsidP="00B638FA">
      <w:pPr>
        <w:spacing w:beforeLines="50" w:before="180"/>
        <w:ind w:firstLine="839"/>
        <w:rPr>
          <w:rFonts w:ascii="Meiryo UI" w:eastAsia="Meiryo UI" w:hAnsi="Meiryo UI"/>
          <w:sz w:val="24"/>
          <w:szCs w:val="24"/>
        </w:rPr>
      </w:pPr>
      <w:r>
        <w:rPr>
          <w:rFonts w:ascii="Meiryo UI" w:eastAsia="Meiryo UI" w:hAnsi="Meiryo UI"/>
          <w:noProof/>
          <w:sz w:val="24"/>
          <w:szCs w:val="24"/>
        </w:rPr>
        <w:drawing>
          <wp:inline distT="0" distB="0" distL="0" distR="0" wp14:anchorId="5E962965">
            <wp:extent cx="4517390" cy="2950845"/>
            <wp:effectExtent l="0" t="0" r="0" b="190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7390" cy="2950845"/>
                    </a:xfrm>
                    <a:prstGeom prst="rect">
                      <a:avLst/>
                    </a:prstGeom>
                    <a:noFill/>
                    <a:ln>
                      <a:noFill/>
                    </a:ln>
                  </pic:spPr>
                </pic:pic>
              </a:graphicData>
            </a:graphic>
          </wp:inline>
        </w:drawing>
      </w:r>
    </w:p>
    <w:p w:rsidR="00627A88" w:rsidRDefault="00627A88" w:rsidP="00340C1A">
      <w:pPr>
        <w:spacing w:line="400" w:lineRule="exact"/>
        <w:rPr>
          <w:rFonts w:ascii="Meiryo UI" w:eastAsia="Meiryo UI" w:hAnsi="Meiryo UI"/>
          <w:b/>
          <w:sz w:val="24"/>
          <w:szCs w:val="24"/>
        </w:rPr>
      </w:pPr>
    </w:p>
    <w:p w:rsidR="00340C1A" w:rsidRDefault="00340C1A" w:rsidP="00340C1A">
      <w:pPr>
        <w:spacing w:line="400" w:lineRule="exact"/>
        <w:rPr>
          <w:rFonts w:ascii="Meiryo UI" w:eastAsia="Meiryo UI" w:hAnsi="Meiryo UI"/>
          <w:b/>
          <w:sz w:val="24"/>
          <w:szCs w:val="24"/>
        </w:rPr>
      </w:pPr>
      <w:r>
        <w:rPr>
          <w:rFonts w:ascii="Meiryo UI" w:eastAsia="Meiryo UI" w:hAnsi="Meiryo UI" w:hint="eastAsia"/>
          <w:b/>
          <w:sz w:val="24"/>
          <w:szCs w:val="24"/>
        </w:rPr>
        <w:t xml:space="preserve">　(3)</w:t>
      </w:r>
      <w:r w:rsidR="000F68BD">
        <w:rPr>
          <w:rFonts w:ascii="Meiryo UI" w:eastAsia="Meiryo UI" w:hAnsi="Meiryo UI" w:hint="eastAsia"/>
          <w:b/>
          <w:sz w:val="24"/>
          <w:szCs w:val="24"/>
        </w:rPr>
        <w:t>政策ケースの</w:t>
      </w:r>
      <w:r>
        <w:rPr>
          <w:rFonts w:ascii="Meiryo UI" w:eastAsia="Meiryo UI" w:hAnsi="Meiryo UI" w:hint="eastAsia"/>
          <w:b/>
          <w:sz w:val="24"/>
          <w:szCs w:val="24"/>
        </w:rPr>
        <w:t>設定</w:t>
      </w:r>
    </w:p>
    <w:p w:rsidR="00B638FA" w:rsidRDefault="00B638FA" w:rsidP="00B638FA">
      <w:pPr>
        <w:spacing w:line="400" w:lineRule="exact"/>
        <w:ind w:leftChars="134" w:left="423" w:hangingChars="59" w:hanging="142"/>
        <w:rPr>
          <w:rFonts w:ascii="Meiryo UI" w:eastAsia="Meiryo UI" w:hAnsi="Meiryo UI"/>
          <w:sz w:val="24"/>
          <w:szCs w:val="24"/>
        </w:rPr>
      </w:pPr>
      <w:r>
        <w:rPr>
          <w:rFonts w:ascii="Meiryo UI" w:eastAsia="Meiryo UI" w:hAnsi="Meiryo UI" w:hint="eastAsia"/>
          <w:sz w:val="24"/>
          <w:szCs w:val="24"/>
        </w:rPr>
        <w:t>○</w:t>
      </w:r>
      <w:r w:rsidR="00340C1A">
        <w:rPr>
          <w:rFonts w:ascii="Meiryo UI" w:eastAsia="Meiryo UI" w:hAnsi="Meiryo UI" w:hint="eastAsia"/>
          <w:sz w:val="24"/>
          <w:szCs w:val="24"/>
        </w:rPr>
        <w:t>政策ケース</w:t>
      </w:r>
      <w:r w:rsidR="00340C1A" w:rsidRPr="00340C1A">
        <w:rPr>
          <w:rFonts w:ascii="Meiryo UI" w:eastAsia="Meiryo UI" w:hAnsi="Meiryo UI"/>
          <w:sz w:val="24"/>
          <w:szCs w:val="24"/>
        </w:rPr>
        <w:t>として、2019年度の要介護認定者数を固定し、2020年度以降でも2019年度の要介護認定者数を実現するような調整パラメータ</w:t>
      </w:r>
      <w:r w:rsidR="00340C1A">
        <w:rPr>
          <w:rFonts w:ascii="Meiryo UI" w:eastAsia="Meiryo UI" w:hAnsi="Meiryo UI" w:hint="eastAsia"/>
          <w:sz w:val="24"/>
          <w:szCs w:val="24"/>
        </w:rPr>
        <w:t>を設定</w:t>
      </w:r>
    </w:p>
    <w:p w:rsidR="00B638FA" w:rsidRDefault="00B638FA" w:rsidP="00B638FA">
      <w:pPr>
        <w:spacing w:line="400" w:lineRule="exact"/>
        <w:ind w:leftChars="134" w:left="423" w:hangingChars="59" w:hanging="142"/>
        <w:rPr>
          <w:rFonts w:ascii="Meiryo UI" w:eastAsia="Meiryo UI" w:hAnsi="Meiryo UI"/>
          <w:sz w:val="24"/>
          <w:szCs w:val="24"/>
        </w:rPr>
      </w:pPr>
      <w:r>
        <w:rPr>
          <w:rFonts w:ascii="Meiryo UI" w:eastAsia="Meiryo UI" w:hAnsi="Meiryo UI" w:hint="eastAsia"/>
          <w:sz w:val="24"/>
          <w:szCs w:val="24"/>
        </w:rPr>
        <w:t>○高齢化によって全て</w:t>
      </w:r>
      <w:r w:rsidRPr="00B638FA">
        <w:rPr>
          <w:rFonts w:ascii="Meiryo UI" w:eastAsia="Meiryo UI" w:hAnsi="Meiryo UI" w:hint="eastAsia"/>
          <w:sz w:val="24"/>
          <w:szCs w:val="24"/>
        </w:rPr>
        <w:t>の要介護度の要介護認定者数は増加するが、将来的には上限を迎える</w:t>
      </w:r>
    </w:p>
    <w:p w:rsidR="00B638FA" w:rsidRPr="00B638FA" w:rsidRDefault="00B638FA" w:rsidP="00B638FA">
      <w:pPr>
        <w:spacing w:line="400" w:lineRule="exact"/>
        <w:ind w:leftChars="134" w:left="423" w:hangingChars="59" w:hanging="142"/>
        <w:rPr>
          <w:rFonts w:ascii="Meiryo UI" w:eastAsia="Meiryo UI" w:hAnsi="Meiryo UI"/>
          <w:sz w:val="24"/>
          <w:szCs w:val="24"/>
        </w:rPr>
      </w:pPr>
    </w:p>
    <w:p w:rsidR="00340C1A" w:rsidRPr="00D64384" w:rsidRDefault="00340C1A" w:rsidP="00340C1A">
      <w:pPr>
        <w:spacing w:line="400" w:lineRule="exact"/>
        <w:rPr>
          <w:rFonts w:ascii="Meiryo UI" w:eastAsia="Meiryo UI" w:hAnsi="Meiryo UI"/>
          <w:sz w:val="24"/>
          <w:szCs w:val="24"/>
        </w:rPr>
      </w:pPr>
      <w:r w:rsidRPr="00D64384">
        <w:rPr>
          <w:rFonts w:ascii="Meiryo UI" w:eastAsia="Meiryo UI" w:hAnsi="Meiryo UI"/>
          <w:sz w:val="24"/>
          <w:szCs w:val="24"/>
        </w:rPr>
        <w:tab/>
      </w:r>
      <w:r>
        <w:rPr>
          <w:rFonts w:ascii="Meiryo UI" w:eastAsia="Meiryo UI" w:hAnsi="Meiryo UI" w:hint="eastAsia"/>
          <w:sz w:val="24"/>
          <w:szCs w:val="24"/>
        </w:rPr>
        <w:t xml:space="preserve">【図5　</w:t>
      </w:r>
      <w:r w:rsidRPr="00340C1A">
        <w:rPr>
          <w:rFonts w:ascii="Meiryo UI" w:eastAsia="Meiryo UI" w:hAnsi="Meiryo UI" w:hint="eastAsia"/>
          <w:sz w:val="24"/>
          <w:szCs w:val="24"/>
        </w:rPr>
        <w:t>介護認定率の調整パラメータの推移（基準ケースと政策ケース）</w:t>
      </w:r>
      <w:r>
        <w:rPr>
          <w:rFonts w:ascii="Meiryo UI" w:eastAsia="Meiryo UI" w:hAnsi="Meiryo UI" w:hint="eastAsia"/>
          <w:sz w:val="24"/>
          <w:szCs w:val="24"/>
        </w:rPr>
        <w:t>】</w:t>
      </w:r>
    </w:p>
    <w:p w:rsidR="00340C1A" w:rsidRDefault="00340C1A" w:rsidP="00340C1A">
      <w:pPr>
        <w:spacing w:beforeLines="50" w:before="180"/>
        <w:ind w:firstLine="839"/>
        <w:rPr>
          <w:rFonts w:ascii="Meiryo UI" w:eastAsia="Meiryo UI" w:hAnsi="Meiryo UI"/>
          <w:sz w:val="24"/>
          <w:szCs w:val="24"/>
        </w:rPr>
      </w:pPr>
      <w:r>
        <w:rPr>
          <w:rFonts w:ascii="Meiryo UI" w:eastAsia="Meiryo UI" w:hAnsi="Meiryo UI"/>
          <w:noProof/>
          <w:sz w:val="24"/>
          <w:szCs w:val="24"/>
        </w:rPr>
        <w:drawing>
          <wp:inline distT="0" distB="0" distL="0" distR="0" wp14:anchorId="785B16EC">
            <wp:extent cx="4517390" cy="2950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7390" cy="2950845"/>
                    </a:xfrm>
                    <a:prstGeom prst="rect">
                      <a:avLst/>
                    </a:prstGeom>
                    <a:noFill/>
                    <a:ln>
                      <a:noFill/>
                    </a:ln>
                  </pic:spPr>
                </pic:pic>
              </a:graphicData>
            </a:graphic>
          </wp:inline>
        </w:drawing>
      </w:r>
    </w:p>
    <w:p w:rsidR="00B638FA" w:rsidRDefault="00B638FA" w:rsidP="00DE2C37">
      <w:pPr>
        <w:spacing w:line="400" w:lineRule="exact"/>
        <w:rPr>
          <w:rFonts w:ascii="Meiryo UI" w:eastAsia="Meiryo UI" w:hAnsi="Meiryo UI"/>
          <w:sz w:val="24"/>
          <w:szCs w:val="24"/>
        </w:rPr>
      </w:pPr>
    </w:p>
    <w:p w:rsidR="00340C1A" w:rsidRPr="00D64384" w:rsidRDefault="00340C1A" w:rsidP="00340C1A">
      <w:pPr>
        <w:spacing w:line="400" w:lineRule="exact"/>
        <w:rPr>
          <w:rFonts w:ascii="Meiryo UI" w:eastAsia="Meiryo UI" w:hAnsi="Meiryo UI"/>
          <w:sz w:val="24"/>
          <w:szCs w:val="24"/>
        </w:rPr>
      </w:pPr>
      <w:r w:rsidRPr="00D64384">
        <w:rPr>
          <w:rFonts w:ascii="Meiryo UI" w:eastAsia="Meiryo UI" w:hAnsi="Meiryo UI"/>
          <w:sz w:val="24"/>
          <w:szCs w:val="24"/>
        </w:rPr>
        <w:tab/>
      </w:r>
      <w:r>
        <w:rPr>
          <w:rFonts w:ascii="Meiryo UI" w:eastAsia="Meiryo UI" w:hAnsi="Meiryo UI" w:hint="eastAsia"/>
          <w:sz w:val="24"/>
          <w:szCs w:val="24"/>
        </w:rPr>
        <w:t xml:space="preserve">【図6　</w:t>
      </w:r>
      <w:r w:rsidRPr="00340C1A">
        <w:rPr>
          <w:rFonts w:ascii="Meiryo UI" w:eastAsia="Meiryo UI" w:hAnsi="Meiryo UI" w:hint="eastAsia"/>
          <w:sz w:val="24"/>
          <w:szCs w:val="24"/>
        </w:rPr>
        <w:t>要介護認定者数の推移（基準ケースと政策ケース）</w:t>
      </w:r>
      <w:r>
        <w:rPr>
          <w:rFonts w:ascii="Meiryo UI" w:eastAsia="Meiryo UI" w:hAnsi="Meiryo UI" w:hint="eastAsia"/>
          <w:sz w:val="24"/>
          <w:szCs w:val="24"/>
        </w:rPr>
        <w:t>】</w:t>
      </w:r>
    </w:p>
    <w:p w:rsidR="00340C1A" w:rsidRDefault="00340C1A" w:rsidP="00340C1A">
      <w:pPr>
        <w:spacing w:beforeLines="50" w:before="180"/>
        <w:ind w:firstLine="839"/>
        <w:rPr>
          <w:rFonts w:ascii="Meiryo UI" w:eastAsia="Meiryo UI" w:hAnsi="Meiryo UI"/>
          <w:sz w:val="24"/>
          <w:szCs w:val="24"/>
        </w:rPr>
      </w:pPr>
      <w:r>
        <w:rPr>
          <w:rFonts w:ascii="Meiryo UI" w:eastAsia="Meiryo UI" w:hAnsi="Meiryo UI"/>
          <w:noProof/>
          <w:sz w:val="24"/>
          <w:szCs w:val="24"/>
        </w:rPr>
        <w:drawing>
          <wp:inline distT="0" distB="0" distL="0" distR="0" wp14:anchorId="7E4FEBBA">
            <wp:extent cx="4523740" cy="295656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3740" cy="2956560"/>
                    </a:xfrm>
                    <a:prstGeom prst="rect">
                      <a:avLst/>
                    </a:prstGeom>
                    <a:noFill/>
                    <a:ln>
                      <a:noFill/>
                    </a:ln>
                  </pic:spPr>
                </pic:pic>
              </a:graphicData>
            </a:graphic>
          </wp:inline>
        </w:drawing>
      </w:r>
    </w:p>
    <w:p w:rsidR="00340C1A" w:rsidRDefault="00340C1A" w:rsidP="00DE2C37">
      <w:pPr>
        <w:spacing w:line="400" w:lineRule="exact"/>
        <w:rPr>
          <w:rFonts w:ascii="Meiryo UI" w:eastAsia="Meiryo UI" w:hAnsi="Meiryo UI"/>
          <w:sz w:val="24"/>
          <w:szCs w:val="24"/>
        </w:rPr>
      </w:pPr>
    </w:p>
    <w:p w:rsidR="00340C1A" w:rsidRDefault="00340C1A" w:rsidP="00DE2C37">
      <w:pPr>
        <w:spacing w:line="400" w:lineRule="exact"/>
        <w:rPr>
          <w:rFonts w:ascii="Meiryo UI" w:eastAsia="Meiryo UI" w:hAnsi="Meiryo UI"/>
          <w:sz w:val="24"/>
          <w:szCs w:val="24"/>
        </w:rPr>
      </w:pPr>
    </w:p>
    <w:p w:rsidR="00340C1A" w:rsidRDefault="00340C1A" w:rsidP="00340C1A">
      <w:pPr>
        <w:spacing w:line="400" w:lineRule="exact"/>
        <w:rPr>
          <w:rFonts w:ascii="Meiryo UI" w:eastAsia="Meiryo UI" w:hAnsi="Meiryo UI"/>
          <w:b/>
          <w:sz w:val="24"/>
          <w:szCs w:val="24"/>
        </w:rPr>
      </w:pPr>
      <w:r>
        <w:rPr>
          <w:rFonts w:ascii="Meiryo UI" w:eastAsia="Meiryo UI" w:hAnsi="Meiryo UI" w:hint="eastAsia"/>
          <w:b/>
          <w:sz w:val="24"/>
          <w:szCs w:val="24"/>
        </w:rPr>
        <w:lastRenderedPageBreak/>
        <w:t xml:space="preserve">　(4)健康寿命の推移（政策ケース）</w:t>
      </w:r>
    </w:p>
    <w:p w:rsidR="00340C1A" w:rsidRDefault="00340C1A" w:rsidP="00340C1A">
      <w:pPr>
        <w:spacing w:line="400" w:lineRule="exact"/>
        <w:ind w:leftChars="134" w:left="423" w:hangingChars="59" w:hanging="142"/>
        <w:rPr>
          <w:rFonts w:ascii="Meiryo UI" w:eastAsia="Meiryo UI" w:hAnsi="Meiryo UI"/>
          <w:sz w:val="24"/>
          <w:szCs w:val="24"/>
        </w:rPr>
      </w:pPr>
      <w:r>
        <w:rPr>
          <w:rFonts w:ascii="Meiryo UI" w:eastAsia="Meiryo UI" w:hAnsi="Meiryo UI" w:hint="eastAsia"/>
          <w:sz w:val="24"/>
          <w:szCs w:val="24"/>
        </w:rPr>
        <w:t>○基準ケース</w:t>
      </w:r>
      <w:r w:rsidRPr="00340C1A">
        <w:rPr>
          <w:rFonts w:ascii="Meiryo UI" w:eastAsia="Meiryo UI" w:hAnsi="Meiryo UI"/>
          <w:sz w:val="24"/>
          <w:szCs w:val="24"/>
        </w:rPr>
        <w:t>と比較すれば、健康寿命は男女ともに上昇</w:t>
      </w:r>
    </w:p>
    <w:p w:rsidR="00E67A54" w:rsidRDefault="00E67A54" w:rsidP="00340C1A">
      <w:pPr>
        <w:spacing w:line="400" w:lineRule="exact"/>
        <w:ind w:leftChars="134" w:left="423" w:hangingChars="59" w:hanging="142"/>
        <w:rPr>
          <w:rFonts w:ascii="Meiryo UI" w:eastAsia="Meiryo UI" w:hAnsi="Meiryo UI"/>
          <w:sz w:val="24"/>
          <w:szCs w:val="24"/>
        </w:rPr>
      </w:pPr>
      <w:r>
        <w:rPr>
          <w:rFonts w:ascii="Meiryo UI" w:eastAsia="Meiryo UI" w:hAnsi="Meiryo UI" w:hint="eastAsia"/>
          <w:sz w:val="24"/>
          <w:szCs w:val="24"/>
        </w:rPr>
        <w:t>○政策ケースでは健康寿命と平均寿命の差が縮小しており、総合戦略の具体的目標を一定達成するケースを想定</w:t>
      </w:r>
      <w:r w:rsidR="000F68BD">
        <w:rPr>
          <w:rFonts w:ascii="Meiryo UI" w:eastAsia="Meiryo UI" w:hAnsi="Meiryo UI" w:hint="eastAsia"/>
          <w:sz w:val="24"/>
          <w:szCs w:val="24"/>
        </w:rPr>
        <w:t>できた</w:t>
      </w:r>
    </w:p>
    <w:p w:rsidR="00340C1A" w:rsidRPr="00340C1A" w:rsidRDefault="00340C1A" w:rsidP="00DE2C37">
      <w:pPr>
        <w:spacing w:line="400" w:lineRule="exact"/>
        <w:rPr>
          <w:rFonts w:ascii="Meiryo UI" w:eastAsia="Meiryo UI" w:hAnsi="Meiryo UI"/>
          <w:sz w:val="24"/>
          <w:szCs w:val="24"/>
        </w:rPr>
      </w:pPr>
    </w:p>
    <w:p w:rsidR="00E67A54" w:rsidRPr="00D64384" w:rsidRDefault="00E67A54" w:rsidP="00E67A54">
      <w:pPr>
        <w:spacing w:line="400" w:lineRule="exact"/>
        <w:rPr>
          <w:rFonts w:ascii="Meiryo UI" w:eastAsia="Meiryo UI" w:hAnsi="Meiryo UI"/>
          <w:sz w:val="24"/>
          <w:szCs w:val="24"/>
        </w:rPr>
      </w:pPr>
      <w:r w:rsidRPr="00D64384">
        <w:rPr>
          <w:rFonts w:ascii="Meiryo UI" w:eastAsia="Meiryo UI" w:hAnsi="Meiryo UI"/>
          <w:sz w:val="24"/>
          <w:szCs w:val="24"/>
        </w:rPr>
        <w:tab/>
      </w:r>
      <w:r>
        <w:rPr>
          <w:rFonts w:ascii="Meiryo UI" w:eastAsia="Meiryo UI" w:hAnsi="Meiryo UI" w:hint="eastAsia"/>
          <w:sz w:val="24"/>
          <w:szCs w:val="24"/>
        </w:rPr>
        <w:t xml:space="preserve">【図7　</w:t>
      </w:r>
      <w:r w:rsidRPr="00340C1A">
        <w:rPr>
          <w:rFonts w:ascii="Meiryo UI" w:eastAsia="Meiryo UI" w:hAnsi="Meiryo UI" w:hint="eastAsia"/>
          <w:sz w:val="24"/>
          <w:szCs w:val="24"/>
        </w:rPr>
        <w:t>健康寿命と平均寿命の推移（基準ケースと政策ケース）</w:t>
      </w:r>
      <w:r>
        <w:rPr>
          <w:rFonts w:ascii="Meiryo UI" w:eastAsia="Meiryo UI" w:hAnsi="Meiryo UI" w:hint="eastAsia"/>
          <w:sz w:val="24"/>
          <w:szCs w:val="24"/>
        </w:rPr>
        <w:t>】</w:t>
      </w:r>
    </w:p>
    <w:p w:rsidR="00E67A54" w:rsidRDefault="00E67A54" w:rsidP="00E67A54">
      <w:pPr>
        <w:spacing w:beforeLines="50" w:before="180"/>
        <w:ind w:firstLine="839"/>
        <w:rPr>
          <w:rFonts w:ascii="Meiryo UI" w:eastAsia="Meiryo UI" w:hAnsi="Meiryo UI"/>
          <w:sz w:val="24"/>
          <w:szCs w:val="24"/>
        </w:rPr>
      </w:pPr>
      <w:r>
        <w:rPr>
          <w:rFonts w:ascii="Meiryo UI" w:eastAsia="Meiryo UI" w:hAnsi="Meiryo UI"/>
          <w:noProof/>
          <w:sz w:val="24"/>
          <w:szCs w:val="24"/>
        </w:rPr>
        <w:drawing>
          <wp:inline distT="0" distB="0" distL="0" distR="0" wp14:anchorId="3451F415" wp14:editId="470DA3EB">
            <wp:extent cx="4524375" cy="2959028"/>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36538" cy="2966983"/>
                    </a:xfrm>
                    <a:prstGeom prst="rect">
                      <a:avLst/>
                    </a:prstGeom>
                    <a:noFill/>
                    <a:ln>
                      <a:noFill/>
                    </a:ln>
                  </pic:spPr>
                </pic:pic>
              </a:graphicData>
            </a:graphic>
          </wp:inline>
        </w:drawing>
      </w:r>
    </w:p>
    <w:p w:rsidR="00340C1A" w:rsidRDefault="00340C1A" w:rsidP="00DE2C37">
      <w:pPr>
        <w:spacing w:line="400" w:lineRule="exact"/>
        <w:rPr>
          <w:rFonts w:ascii="Meiryo UI" w:eastAsia="Meiryo UI" w:hAnsi="Meiryo UI"/>
          <w:sz w:val="24"/>
          <w:szCs w:val="24"/>
        </w:rPr>
      </w:pPr>
    </w:p>
    <w:p w:rsidR="00E67A54" w:rsidRPr="00D64384" w:rsidRDefault="00E67A54" w:rsidP="00E67A54">
      <w:pPr>
        <w:spacing w:line="400" w:lineRule="exact"/>
        <w:rPr>
          <w:rFonts w:ascii="Meiryo UI" w:eastAsia="Meiryo UI" w:hAnsi="Meiryo UI"/>
          <w:sz w:val="24"/>
          <w:szCs w:val="24"/>
        </w:rPr>
      </w:pPr>
      <w:r w:rsidRPr="00D64384">
        <w:rPr>
          <w:rFonts w:ascii="Meiryo UI" w:eastAsia="Meiryo UI" w:hAnsi="Meiryo UI"/>
          <w:sz w:val="24"/>
          <w:szCs w:val="24"/>
        </w:rPr>
        <w:tab/>
      </w:r>
      <w:r>
        <w:rPr>
          <w:rFonts w:ascii="Meiryo UI" w:eastAsia="Meiryo UI" w:hAnsi="Meiryo UI" w:hint="eastAsia"/>
          <w:sz w:val="24"/>
          <w:szCs w:val="24"/>
        </w:rPr>
        <w:t xml:space="preserve">【図8　</w:t>
      </w:r>
      <w:r w:rsidRPr="00E67A54">
        <w:rPr>
          <w:rFonts w:ascii="Meiryo UI" w:eastAsia="Meiryo UI" w:hAnsi="Meiryo UI" w:hint="eastAsia"/>
          <w:sz w:val="24"/>
          <w:szCs w:val="24"/>
        </w:rPr>
        <w:t>健康寿命と平均寿命の差の推移（基準ケースと政策ケース）</w:t>
      </w:r>
      <w:r>
        <w:rPr>
          <w:rFonts w:ascii="Meiryo UI" w:eastAsia="Meiryo UI" w:hAnsi="Meiryo UI" w:hint="eastAsia"/>
          <w:sz w:val="24"/>
          <w:szCs w:val="24"/>
        </w:rPr>
        <w:t>】</w:t>
      </w:r>
    </w:p>
    <w:p w:rsidR="00E67A54" w:rsidRDefault="00E67A54" w:rsidP="00E67A54">
      <w:pPr>
        <w:spacing w:beforeLines="50" w:before="180"/>
        <w:ind w:firstLine="839"/>
        <w:rPr>
          <w:rFonts w:ascii="Meiryo UI" w:eastAsia="Meiryo UI" w:hAnsi="Meiryo UI"/>
          <w:sz w:val="24"/>
          <w:szCs w:val="24"/>
        </w:rPr>
      </w:pPr>
      <w:r w:rsidRPr="008F697D">
        <w:rPr>
          <w:rFonts w:hint="eastAsia"/>
          <w:noProof/>
        </w:rPr>
        <w:drawing>
          <wp:inline distT="0" distB="0" distL="0" distR="0" wp14:anchorId="2C5C2966" wp14:editId="66ACEEA4">
            <wp:extent cx="4481195" cy="2928717"/>
            <wp:effectExtent l="0" t="0" r="0" b="508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88284" cy="2933350"/>
                    </a:xfrm>
                    <a:prstGeom prst="rect">
                      <a:avLst/>
                    </a:prstGeom>
                    <a:noFill/>
                    <a:ln>
                      <a:noFill/>
                    </a:ln>
                  </pic:spPr>
                </pic:pic>
              </a:graphicData>
            </a:graphic>
          </wp:inline>
        </w:drawing>
      </w:r>
    </w:p>
    <w:p w:rsidR="00340C1A" w:rsidRDefault="00340C1A" w:rsidP="00DE2C37">
      <w:pPr>
        <w:spacing w:line="400" w:lineRule="exact"/>
        <w:rPr>
          <w:rFonts w:ascii="Meiryo UI" w:eastAsia="Meiryo UI" w:hAnsi="Meiryo UI"/>
          <w:sz w:val="24"/>
          <w:szCs w:val="24"/>
        </w:rPr>
      </w:pPr>
    </w:p>
    <w:p w:rsidR="00E67A54" w:rsidRDefault="00E67A54">
      <w:pPr>
        <w:widowControl/>
        <w:jc w:val="left"/>
        <w:rPr>
          <w:rFonts w:ascii="Meiryo UI" w:eastAsia="Meiryo UI" w:hAnsi="Meiryo UI"/>
          <w:sz w:val="24"/>
          <w:szCs w:val="24"/>
        </w:rPr>
      </w:pPr>
      <w:r>
        <w:rPr>
          <w:rFonts w:ascii="Meiryo UI" w:eastAsia="Meiryo UI" w:hAnsi="Meiryo UI"/>
          <w:sz w:val="24"/>
          <w:szCs w:val="24"/>
        </w:rPr>
        <w:br w:type="page"/>
      </w:r>
    </w:p>
    <w:p w:rsidR="00E67A54" w:rsidRDefault="00E67A54" w:rsidP="00E67A54">
      <w:pPr>
        <w:spacing w:line="400" w:lineRule="exact"/>
        <w:rPr>
          <w:rFonts w:ascii="Meiryo UI" w:eastAsia="Meiryo UI" w:hAnsi="Meiryo UI"/>
          <w:b/>
          <w:sz w:val="24"/>
          <w:szCs w:val="24"/>
        </w:rPr>
      </w:pPr>
      <w:r>
        <w:rPr>
          <w:rFonts w:ascii="Meiryo UI" w:eastAsia="Meiryo UI" w:hAnsi="Meiryo UI" w:hint="eastAsia"/>
          <w:b/>
          <w:sz w:val="24"/>
          <w:szCs w:val="24"/>
        </w:rPr>
        <w:lastRenderedPageBreak/>
        <w:t xml:space="preserve">　(5)社会保障費の推移（政策ケース）</w:t>
      </w:r>
    </w:p>
    <w:p w:rsidR="00E67A54" w:rsidRDefault="00E67A54" w:rsidP="00E67A54">
      <w:pPr>
        <w:spacing w:line="400" w:lineRule="exact"/>
        <w:ind w:leftChars="134" w:left="423" w:hangingChars="59" w:hanging="142"/>
        <w:rPr>
          <w:rFonts w:ascii="Meiryo UI" w:eastAsia="Meiryo UI" w:hAnsi="Meiryo UI"/>
          <w:sz w:val="24"/>
          <w:szCs w:val="24"/>
        </w:rPr>
      </w:pPr>
      <w:r>
        <w:rPr>
          <w:rFonts w:ascii="Meiryo UI" w:eastAsia="Meiryo UI" w:hAnsi="Meiryo UI" w:hint="eastAsia"/>
          <w:sz w:val="24"/>
          <w:szCs w:val="24"/>
        </w:rPr>
        <w:t>○</w:t>
      </w:r>
      <w:r w:rsidRPr="00E67A54">
        <w:rPr>
          <w:rFonts w:ascii="Meiryo UI" w:eastAsia="Meiryo UI" w:hAnsi="Meiryo UI" w:hint="eastAsia"/>
          <w:sz w:val="24"/>
          <w:szCs w:val="24"/>
        </w:rPr>
        <w:t>政策ケースでは、基準ケースよりも要介護認定者数が減ることにより、介護費と医療費が減少</w:t>
      </w:r>
    </w:p>
    <w:p w:rsidR="00E67A54" w:rsidRDefault="00E67A54" w:rsidP="00E67A54">
      <w:pPr>
        <w:spacing w:line="400" w:lineRule="exact"/>
        <w:ind w:leftChars="134" w:left="423" w:hangingChars="59" w:hanging="142"/>
        <w:rPr>
          <w:rFonts w:ascii="Meiryo UI" w:eastAsia="Meiryo UI" w:hAnsi="Meiryo UI"/>
          <w:sz w:val="24"/>
          <w:szCs w:val="24"/>
        </w:rPr>
      </w:pPr>
      <w:r>
        <w:rPr>
          <w:rFonts w:ascii="Meiryo UI" w:eastAsia="Meiryo UI" w:hAnsi="Meiryo UI" w:hint="eastAsia"/>
          <w:sz w:val="24"/>
          <w:szCs w:val="24"/>
        </w:rPr>
        <w:t>○</w:t>
      </w:r>
      <w:r w:rsidRPr="00E67A54">
        <w:rPr>
          <w:rFonts w:ascii="Meiryo UI" w:eastAsia="Meiryo UI" w:hAnsi="Meiryo UI" w:hint="eastAsia"/>
          <w:sz w:val="24"/>
          <w:szCs w:val="24"/>
        </w:rPr>
        <w:t>年金給付は、高齢に対する給付であることから、要介護状態かどうかは無関係である</w:t>
      </w:r>
      <w:r>
        <w:rPr>
          <w:rFonts w:ascii="Meiryo UI" w:eastAsia="Meiryo UI" w:hAnsi="Meiryo UI" w:hint="eastAsia"/>
          <w:sz w:val="24"/>
          <w:szCs w:val="24"/>
        </w:rPr>
        <w:t>ため、本推計モデルでは年金給付の推移は影響を受けてい</w:t>
      </w:r>
      <w:r w:rsidRPr="00E67A54">
        <w:rPr>
          <w:rFonts w:ascii="Meiryo UI" w:eastAsia="Meiryo UI" w:hAnsi="Meiryo UI" w:hint="eastAsia"/>
          <w:sz w:val="24"/>
          <w:szCs w:val="24"/>
        </w:rPr>
        <w:t>ない</w:t>
      </w:r>
      <w:r>
        <w:rPr>
          <w:rFonts w:ascii="Meiryo UI" w:eastAsia="Meiryo UI" w:hAnsi="Meiryo UI" w:hint="eastAsia"/>
          <w:sz w:val="24"/>
          <w:szCs w:val="24"/>
        </w:rPr>
        <w:t>ことに注意</w:t>
      </w:r>
    </w:p>
    <w:p w:rsidR="00DF3C08" w:rsidRDefault="00DF3C08" w:rsidP="00E67A54">
      <w:pPr>
        <w:spacing w:line="400" w:lineRule="exact"/>
        <w:ind w:leftChars="134" w:left="423" w:hangingChars="59" w:hanging="142"/>
        <w:rPr>
          <w:rFonts w:ascii="Meiryo UI" w:eastAsia="Meiryo UI" w:hAnsi="Meiryo UI"/>
          <w:sz w:val="24"/>
          <w:szCs w:val="24"/>
        </w:rPr>
      </w:pPr>
      <w:r>
        <w:rPr>
          <w:rFonts w:ascii="Meiryo UI" w:eastAsia="Meiryo UI" w:hAnsi="Meiryo UI" w:hint="eastAsia"/>
          <w:sz w:val="24"/>
          <w:szCs w:val="24"/>
        </w:rPr>
        <w:t>○介護費の節減額はいったん膨らむものの、将来的は落ち着いてい</w:t>
      </w:r>
      <w:r w:rsidRPr="00DF3C08">
        <w:rPr>
          <w:rFonts w:ascii="Meiryo UI" w:eastAsia="Meiryo UI" w:hAnsi="Meiryo UI" w:hint="eastAsia"/>
          <w:sz w:val="24"/>
          <w:szCs w:val="24"/>
        </w:rPr>
        <w:t>くのに対し、医療費の節減額は当初少ないものの、将来的には</w:t>
      </w:r>
      <w:r>
        <w:rPr>
          <w:rFonts w:ascii="Meiryo UI" w:eastAsia="Meiryo UI" w:hAnsi="Meiryo UI" w:hint="eastAsia"/>
          <w:sz w:val="24"/>
          <w:szCs w:val="24"/>
        </w:rPr>
        <w:t>拡大</w:t>
      </w:r>
    </w:p>
    <w:p w:rsidR="00FD3A4C" w:rsidRDefault="00FD3A4C" w:rsidP="00E67A54">
      <w:pPr>
        <w:spacing w:line="400" w:lineRule="exact"/>
        <w:ind w:leftChars="134" w:left="423" w:hangingChars="59" w:hanging="142"/>
        <w:rPr>
          <w:rFonts w:ascii="Meiryo UI" w:eastAsia="Meiryo UI" w:hAnsi="Meiryo UI"/>
          <w:sz w:val="24"/>
          <w:szCs w:val="24"/>
        </w:rPr>
      </w:pPr>
      <w:r>
        <w:rPr>
          <w:rFonts w:ascii="Meiryo UI" w:eastAsia="Meiryo UI" w:hAnsi="Meiryo UI" w:hint="eastAsia"/>
          <w:sz w:val="24"/>
          <w:szCs w:val="24"/>
        </w:rPr>
        <w:t>○</w:t>
      </w:r>
      <w:r w:rsidRPr="00FD3A4C">
        <w:rPr>
          <w:rFonts w:ascii="Meiryo UI" w:eastAsia="Meiryo UI" w:hAnsi="Meiryo UI" w:hint="eastAsia"/>
          <w:sz w:val="24"/>
          <w:szCs w:val="24"/>
        </w:rPr>
        <w:t>政策ケース</w:t>
      </w:r>
      <w:r w:rsidRPr="00FD3A4C">
        <w:rPr>
          <w:rFonts w:ascii="Meiryo UI" w:eastAsia="Meiryo UI" w:hAnsi="Meiryo UI"/>
          <w:sz w:val="24"/>
          <w:szCs w:val="24"/>
        </w:rPr>
        <w:t>は、基準ケース</w:t>
      </w:r>
      <w:r>
        <w:rPr>
          <w:rFonts w:ascii="Meiryo UI" w:eastAsia="Meiryo UI" w:hAnsi="Meiryo UI" w:hint="eastAsia"/>
          <w:sz w:val="24"/>
          <w:szCs w:val="24"/>
        </w:rPr>
        <w:t>と</w:t>
      </w:r>
      <w:r w:rsidRPr="00FD3A4C">
        <w:rPr>
          <w:rFonts w:ascii="Meiryo UI" w:eastAsia="Meiryo UI" w:hAnsi="Meiryo UI"/>
          <w:sz w:val="24"/>
          <w:szCs w:val="24"/>
        </w:rPr>
        <w:t>比較して、介護費と医療費の合計で2028年度に約２兆円、2032年度に約４兆円、2035年度に約６兆円の節減累積額をもたらす計算</w:t>
      </w:r>
    </w:p>
    <w:p w:rsidR="00E67A54" w:rsidRPr="00340C1A" w:rsidRDefault="00E67A54" w:rsidP="00E67A54">
      <w:pPr>
        <w:spacing w:line="400" w:lineRule="exact"/>
        <w:rPr>
          <w:rFonts w:ascii="Meiryo UI" w:eastAsia="Meiryo UI" w:hAnsi="Meiryo UI"/>
          <w:sz w:val="24"/>
          <w:szCs w:val="24"/>
        </w:rPr>
      </w:pPr>
    </w:p>
    <w:p w:rsidR="00E67A54" w:rsidRPr="00D64384" w:rsidRDefault="00E67A54" w:rsidP="00E67A54">
      <w:pPr>
        <w:spacing w:line="400" w:lineRule="exact"/>
        <w:rPr>
          <w:rFonts w:ascii="Meiryo UI" w:eastAsia="Meiryo UI" w:hAnsi="Meiryo UI"/>
          <w:sz w:val="24"/>
          <w:szCs w:val="24"/>
        </w:rPr>
      </w:pPr>
      <w:r w:rsidRPr="00D64384">
        <w:rPr>
          <w:rFonts w:ascii="Meiryo UI" w:eastAsia="Meiryo UI" w:hAnsi="Meiryo UI"/>
          <w:sz w:val="24"/>
          <w:szCs w:val="24"/>
        </w:rPr>
        <w:tab/>
      </w:r>
      <w:r>
        <w:rPr>
          <w:rFonts w:ascii="Meiryo UI" w:eastAsia="Meiryo UI" w:hAnsi="Meiryo UI" w:hint="eastAsia"/>
          <w:sz w:val="24"/>
          <w:szCs w:val="24"/>
        </w:rPr>
        <w:t xml:space="preserve">【図9　</w:t>
      </w:r>
      <w:r w:rsidRPr="00E67A54">
        <w:rPr>
          <w:rFonts w:ascii="Meiryo UI" w:eastAsia="Meiryo UI" w:hAnsi="Meiryo UI" w:hint="eastAsia"/>
          <w:sz w:val="24"/>
          <w:szCs w:val="24"/>
        </w:rPr>
        <w:t>社会保障費の推移（基準ケースと政策ケース）</w:t>
      </w:r>
      <w:r>
        <w:rPr>
          <w:rFonts w:ascii="Meiryo UI" w:eastAsia="Meiryo UI" w:hAnsi="Meiryo UI" w:hint="eastAsia"/>
          <w:sz w:val="24"/>
          <w:szCs w:val="24"/>
        </w:rPr>
        <w:t>】</w:t>
      </w:r>
    </w:p>
    <w:p w:rsidR="00E67A54" w:rsidRDefault="006953FC" w:rsidP="004E6D98">
      <w:pPr>
        <w:ind w:firstLine="839"/>
        <w:rPr>
          <w:rFonts w:ascii="Meiryo UI" w:eastAsia="Meiryo UI" w:hAnsi="Meiryo UI"/>
          <w:sz w:val="24"/>
          <w:szCs w:val="24"/>
        </w:rPr>
      </w:pPr>
      <w:r w:rsidRPr="006953FC">
        <w:rPr>
          <w:noProof/>
        </w:rPr>
        <w:drawing>
          <wp:inline distT="0" distB="0" distL="0" distR="0">
            <wp:extent cx="4276725" cy="2797871"/>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9894" cy="2813028"/>
                    </a:xfrm>
                    <a:prstGeom prst="rect">
                      <a:avLst/>
                    </a:prstGeom>
                    <a:noFill/>
                    <a:ln>
                      <a:noFill/>
                    </a:ln>
                  </pic:spPr>
                </pic:pic>
              </a:graphicData>
            </a:graphic>
          </wp:inline>
        </w:drawing>
      </w:r>
    </w:p>
    <w:p w:rsidR="00E67A54" w:rsidRDefault="00E67A54" w:rsidP="00DE2C37">
      <w:pPr>
        <w:spacing w:line="400" w:lineRule="exact"/>
        <w:rPr>
          <w:rFonts w:ascii="Meiryo UI" w:eastAsia="Meiryo UI" w:hAnsi="Meiryo UI"/>
          <w:sz w:val="24"/>
          <w:szCs w:val="24"/>
        </w:rPr>
      </w:pPr>
    </w:p>
    <w:p w:rsidR="00FD3A4C" w:rsidRPr="00D64384" w:rsidRDefault="00FD3A4C" w:rsidP="00FD3A4C">
      <w:pPr>
        <w:spacing w:line="400" w:lineRule="exact"/>
        <w:rPr>
          <w:rFonts w:ascii="Meiryo UI" w:eastAsia="Meiryo UI" w:hAnsi="Meiryo UI"/>
          <w:sz w:val="24"/>
          <w:szCs w:val="24"/>
        </w:rPr>
      </w:pPr>
      <w:r w:rsidRPr="00D64384">
        <w:rPr>
          <w:rFonts w:ascii="Meiryo UI" w:eastAsia="Meiryo UI" w:hAnsi="Meiryo UI"/>
          <w:sz w:val="24"/>
          <w:szCs w:val="24"/>
        </w:rPr>
        <w:tab/>
      </w:r>
      <w:r>
        <w:rPr>
          <w:rFonts w:ascii="Meiryo UI" w:eastAsia="Meiryo UI" w:hAnsi="Meiryo UI" w:hint="eastAsia"/>
          <w:sz w:val="24"/>
          <w:szCs w:val="24"/>
        </w:rPr>
        <w:t xml:space="preserve">【図10　</w:t>
      </w:r>
      <w:r w:rsidRPr="00FD3A4C">
        <w:rPr>
          <w:rFonts w:ascii="Meiryo UI" w:eastAsia="Meiryo UI" w:hAnsi="Meiryo UI" w:hint="eastAsia"/>
          <w:sz w:val="24"/>
          <w:szCs w:val="24"/>
        </w:rPr>
        <w:t>社会保障費の推移、節減額、節減累積額</w:t>
      </w:r>
      <w:r>
        <w:rPr>
          <w:rFonts w:ascii="Meiryo UI" w:eastAsia="Meiryo UI" w:hAnsi="Meiryo UI" w:hint="eastAsia"/>
          <w:sz w:val="24"/>
          <w:szCs w:val="24"/>
        </w:rPr>
        <w:t>】</w:t>
      </w:r>
    </w:p>
    <w:p w:rsidR="00FD3A4C" w:rsidRDefault="006953FC" w:rsidP="004E6D98">
      <w:pPr>
        <w:ind w:firstLine="839"/>
        <w:rPr>
          <w:rFonts w:ascii="Meiryo UI" w:eastAsia="Meiryo UI" w:hAnsi="Meiryo UI"/>
          <w:sz w:val="24"/>
          <w:szCs w:val="24"/>
        </w:rPr>
      </w:pPr>
      <w:r w:rsidRPr="006953FC">
        <w:rPr>
          <w:noProof/>
        </w:rPr>
        <w:drawing>
          <wp:inline distT="0" distB="0" distL="0" distR="0">
            <wp:extent cx="4257675" cy="278541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2470" cy="2808173"/>
                    </a:xfrm>
                    <a:prstGeom prst="rect">
                      <a:avLst/>
                    </a:prstGeom>
                    <a:noFill/>
                    <a:ln>
                      <a:noFill/>
                    </a:ln>
                  </pic:spPr>
                </pic:pic>
              </a:graphicData>
            </a:graphic>
          </wp:inline>
        </w:drawing>
      </w:r>
    </w:p>
    <w:p w:rsidR="00FD3A4C" w:rsidRDefault="00FD3A4C" w:rsidP="00FD3A4C">
      <w:pPr>
        <w:spacing w:line="400" w:lineRule="exact"/>
        <w:rPr>
          <w:rFonts w:ascii="Meiryo UI" w:eastAsia="Meiryo UI" w:hAnsi="Meiryo UI"/>
          <w:b/>
          <w:sz w:val="24"/>
          <w:szCs w:val="24"/>
        </w:rPr>
      </w:pPr>
      <w:r>
        <w:rPr>
          <w:rFonts w:ascii="Meiryo UI" w:eastAsia="Meiryo UI" w:hAnsi="Meiryo UI" w:hint="eastAsia"/>
          <w:b/>
          <w:sz w:val="24"/>
          <w:szCs w:val="24"/>
        </w:rPr>
        <w:lastRenderedPageBreak/>
        <w:t>5</w:t>
      </w:r>
      <w:r w:rsidRPr="00E422BE">
        <w:rPr>
          <w:rFonts w:ascii="Meiryo UI" w:eastAsia="Meiryo UI" w:hAnsi="Meiryo UI" w:hint="eastAsia"/>
          <w:b/>
          <w:sz w:val="24"/>
          <w:szCs w:val="24"/>
        </w:rPr>
        <w:t xml:space="preserve">　</w:t>
      </w:r>
      <w:r w:rsidR="00DF3C08">
        <w:rPr>
          <w:rFonts w:ascii="Meiryo UI" w:eastAsia="Meiryo UI" w:hAnsi="Meiryo UI" w:hint="eastAsia"/>
          <w:b/>
          <w:sz w:val="24"/>
          <w:szCs w:val="24"/>
        </w:rPr>
        <w:t>本推計の</w:t>
      </w:r>
      <w:r>
        <w:rPr>
          <w:rFonts w:ascii="Meiryo UI" w:eastAsia="Meiryo UI" w:hAnsi="Meiryo UI" w:hint="eastAsia"/>
          <w:b/>
          <w:sz w:val="24"/>
          <w:szCs w:val="24"/>
        </w:rPr>
        <w:t>課題</w:t>
      </w:r>
    </w:p>
    <w:p w:rsidR="00DF3C08" w:rsidRDefault="00DF3C08" w:rsidP="00FD3A4C">
      <w:pPr>
        <w:spacing w:line="400" w:lineRule="exact"/>
        <w:ind w:leftChars="134" w:left="423" w:hangingChars="59" w:hanging="142"/>
        <w:rPr>
          <w:rFonts w:ascii="Meiryo UI" w:eastAsia="Meiryo UI" w:hAnsi="Meiryo UI"/>
          <w:sz w:val="24"/>
          <w:szCs w:val="24"/>
        </w:rPr>
      </w:pPr>
      <w:r>
        <w:rPr>
          <w:rFonts w:ascii="Meiryo UI" w:eastAsia="Meiryo UI" w:hAnsi="Meiryo UI" w:hint="eastAsia"/>
          <w:sz w:val="24"/>
          <w:szCs w:val="24"/>
        </w:rPr>
        <w:t>○本</w:t>
      </w:r>
      <w:r w:rsidRPr="00DF3C08">
        <w:rPr>
          <w:rFonts w:ascii="Meiryo UI" w:eastAsia="Meiryo UI" w:hAnsi="Meiryo UI" w:hint="eastAsia"/>
          <w:sz w:val="24"/>
          <w:szCs w:val="24"/>
        </w:rPr>
        <w:t>推計</w:t>
      </w:r>
      <w:r>
        <w:rPr>
          <w:rFonts w:ascii="Meiryo UI" w:eastAsia="Meiryo UI" w:hAnsi="Meiryo UI" w:hint="eastAsia"/>
          <w:sz w:val="24"/>
          <w:szCs w:val="24"/>
        </w:rPr>
        <w:t>の</w:t>
      </w:r>
      <w:r w:rsidRPr="00DF3C08">
        <w:rPr>
          <w:rFonts w:ascii="Meiryo UI" w:eastAsia="Meiryo UI" w:hAnsi="Meiryo UI" w:hint="eastAsia"/>
          <w:sz w:val="24"/>
          <w:szCs w:val="24"/>
        </w:rPr>
        <w:t>結果については、相当の幅をもって解釈することが必要</w:t>
      </w:r>
    </w:p>
    <w:p w:rsidR="00DF3C08" w:rsidRDefault="00627A88" w:rsidP="00627A88">
      <w:pPr>
        <w:spacing w:line="400" w:lineRule="exact"/>
        <w:ind w:leftChars="270" w:left="709" w:hangingChars="59" w:hanging="142"/>
        <w:rPr>
          <w:rFonts w:ascii="Meiryo UI" w:eastAsia="Meiryo UI" w:hAnsi="Meiryo UI"/>
          <w:sz w:val="24"/>
          <w:szCs w:val="24"/>
        </w:rPr>
      </w:pPr>
      <w:r>
        <w:rPr>
          <w:rFonts w:ascii="Meiryo UI" w:eastAsia="Meiryo UI" w:hAnsi="Meiryo UI" w:hint="eastAsia"/>
          <w:sz w:val="24"/>
          <w:szCs w:val="24"/>
        </w:rPr>
        <w:t>・</w:t>
      </w:r>
      <w:r w:rsidRPr="00627A88">
        <w:rPr>
          <w:rFonts w:ascii="Meiryo UI" w:eastAsia="Meiryo UI" w:hAnsi="Meiryo UI" w:hint="eastAsia"/>
          <w:sz w:val="24"/>
          <w:szCs w:val="24"/>
        </w:rPr>
        <w:t>将来になればなるほど、当初のバイアスが累積</w:t>
      </w:r>
    </w:p>
    <w:p w:rsidR="00627A88" w:rsidRDefault="00627A88" w:rsidP="00627A88">
      <w:pPr>
        <w:spacing w:line="400" w:lineRule="exact"/>
        <w:ind w:leftChars="270" w:left="709" w:hangingChars="59" w:hanging="142"/>
        <w:rPr>
          <w:rFonts w:ascii="Meiryo UI" w:eastAsia="Meiryo UI" w:hAnsi="Meiryo UI"/>
          <w:sz w:val="24"/>
          <w:szCs w:val="24"/>
        </w:rPr>
      </w:pPr>
      <w:r>
        <w:rPr>
          <w:rFonts w:ascii="Meiryo UI" w:eastAsia="Meiryo UI" w:hAnsi="Meiryo UI" w:hint="eastAsia"/>
          <w:sz w:val="24"/>
          <w:szCs w:val="24"/>
        </w:rPr>
        <w:t>・社会保障制度</w:t>
      </w:r>
      <w:r w:rsidRPr="00627A88">
        <w:rPr>
          <w:rFonts w:ascii="Meiryo UI" w:eastAsia="Meiryo UI" w:hAnsi="Meiryo UI" w:hint="eastAsia"/>
          <w:sz w:val="24"/>
          <w:szCs w:val="24"/>
        </w:rPr>
        <w:t>改革がある場合、１人あたり社会保障費のパラメータが変化することで、将来の推計に大きく影響</w:t>
      </w:r>
    </w:p>
    <w:p w:rsidR="00627A88" w:rsidRDefault="00627A88" w:rsidP="00627A88">
      <w:pPr>
        <w:spacing w:line="400" w:lineRule="exact"/>
        <w:ind w:leftChars="134" w:left="423" w:hangingChars="59" w:hanging="142"/>
        <w:rPr>
          <w:rFonts w:ascii="Meiryo UI" w:eastAsia="Meiryo UI" w:hAnsi="Meiryo UI"/>
          <w:sz w:val="24"/>
          <w:szCs w:val="24"/>
        </w:rPr>
      </w:pPr>
      <w:r>
        <w:rPr>
          <w:rFonts w:ascii="Meiryo UI" w:eastAsia="Meiryo UI" w:hAnsi="Meiryo UI" w:hint="eastAsia"/>
          <w:sz w:val="24"/>
          <w:szCs w:val="24"/>
        </w:rPr>
        <w:t>○本</w:t>
      </w:r>
      <w:r w:rsidRPr="00627A88">
        <w:rPr>
          <w:rFonts w:ascii="Meiryo UI" w:eastAsia="Meiryo UI" w:hAnsi="Meiryo UI" w:hint="eastAsia"/>
          <w:sz w:val="24"/>
          <w:szCs w:val="24"/>
        </w:rPr>
        <w:t>推計モデルの最も大きな問題点として、データ制約が非常に大きく、そのことが推計にバイアスをもたらしている可能性</w:t>
      </w:r>
    </w:p>
    <w:p w:rsidR="00627A88" w:rsidRDefault="00627A88" w:rsidP="00627A88">
      <w:pPr>
        <w:spacing w:line="400" w:lineRule="exact"/>
        <w:ind w:leftChars="270" w:left="709" w:hangingChars="59" w:hanging="142"/>
        <w:rPr>
          <w:rFonts w:ascii="Meiryo UI" w:eastAsia="Meiryo UI" w:hAnsi="Meiryo UI"/>
          <w:sz w:val="24"/>
          <w:szCs w:val="24"/>
        </w:rPr>
      </w:pPr>
      <w:r>
        <w:rPr>
          <w:rFonts w:ascii="Meiryo UI" w:eastAsia="Meiryo UI" w:hAnsi="Meiryo UI" w:hint="eastAsia"/>
          <w:sz w:val="24"/>
          <w:szCs w:val="24"/>
        </w:rPr>
        <w:t>・</w:t>
      </w:r>
      <w:r w:rsidRPr="00627A88">
        <w:rPr>
          <w:rFonts w:ascii="Meiryo UI" w:eastAsia="Meiryo UI" w:hAnsi="Meiryo UI" w:hint="eastAsia"/>
          <w:sz w:val="24"/>
          <w:szCs w:val="24"/>
        </w:rPr>
        <w:t>都道府県別の介護費のデータが、年齢階級別に取得できない</w:t>
      </w:r>
    </w:p>
    <w:p w:rsidR="00627A88" w:rsidRDefault="00627A88" w:rsidP="00627A88">
      <w:pPr>
        <w:spacing w:line="400" w:lineRule="exact"/>
        <w:ind w:leftChars="270" w:left="709" w:hangingChars="59" w:hanging="142"/>
        <w:rPr>
          <w:rFonts w:ascii="Meiryo UI" w:eastAsia="Meiryo UI" w:hAnsi="Meiryo UI"/>
          <w:sz w:val="24"/>
          <w:szCs w:val="24"/>
        </w:rPr>
      </w:pPr>
      <w:r>
        <w:rPr>
          <w:rFonts w:ascii="Meiryo UI" w:eastAsia="Meiryo UI" w:hAnsi="Meiryo UI" w:hint="eastAsia"/>
          <w:sz w:val="24"/>
          <w:szCs w:val="24"/>
        </w:rPr>
        <w:t>・要介護度別の</w:t>
      </w:r>
      <w:r w:rsidRPr="00627A88">
        <w:rPr>
          <w:rFonts w:ascii="Meiryo UI" w:eastAsia="Meiryo UI" w:hAnsi="Meiryo UI" w:hint="eastAsia"/>
          <w:sz w:val="24"/>
          <w:szCs w:val="24"/>
        </w:rPr>
        <w:t>１人あたり医療費</w:t>
      </w:r>
      <w:r>
        <w:rPr>
          <w:rFonts w:ascii="Meiryo UI" w:eastAsia="Meiryo UI" w:hAnsi="Meiryo UI" w:hint="eastAsia"/>
          <w:sz w:val="24"/>
          <w:szCs w:val="24"/>
        </w:rPr>
        <w:t>に、先行研究の</w:t>
      </w:r>
      <w:r w:rsidRPr="00627A88">
        <w:rPr>
          <w:rFonts w:ascii="Meiryo UI" w:eastAsia="Meiryo UI" w:hAnsi="Meiryo UI" w:hint="eastAsia"/>
          <w:sz w:val="24"/>
          <w:szCs w:val="24"/>
        </w:rPr>
        <w:t>遠又ほか</w:t>
      </w:r>
      <w:r w:rsidRPr="00627A88">
        <w:rPr>
          <w:rFonts w:ascii="Meiryo UI" w:eastAsia="Meiryo UI" w:hAnsi="Meiryo UI"/>
          <w:sz w:val="24"/>
          <w:szCs w:val="24"/>
        </w:rPr>
        <w:t>(2014)</w:t>
      </w:r>
      <w:r>
        <w:rPr>
          <w:rFonts w:ascii="Meiryo UI" w:eastAsia="Meiryo UI" w:hAnsi="Meiryo UI" w:hint="eastAsia"/>
          <w:sz w:val="24"/>
          <w:szCs w:val="24"/>
        </w:rPr>
        <w:t>における</w:t>
      </w:r>
      <w:r w:rsidRPr="00627A88">
        <w:rPr>
          <w:rFonts w:ascii="Meiryo UI" w:eastAsia="Meiryo UI" w:hAnsi="Meiryo UI"/>
          <w:sz w:val="24"/>
          <w:szCs w:val="24"/>
        </w:rPr>
        <w:t>宮城県大崎市の国民健康保険加入者に対する調査結果を利用</w:t>
      </w:r>
    </w:p>
    <w:p w:rsidR="00627A88" w:rsidRPr="00627A88" w:rsidRDefault="00627A88" w:rsidP="00627A88">
      <w:pPr>
        <w:spacing w:line="400" w:lineRule="exact"/>
        <w:ind w:leftChars="270" w:left="709" w:hangingChars="59" w:hanging="142"/>
        <w:rPr>
          <w:rFonts w:ascii="Meiryo UI" w:eastAsia="Meiryo UI" w:hAnsi="Meiryo UI"/>
          <w:sz w:val="24"/>
          <w:szCs w:val="24"/>
        </w:rPr>
      </w:pPr>
      <w:r>
        <w:rPr>
          <w:rFonts w:ascii="Meiryo UI" w:eastAsia="Meiryo UI" w:hAnsi="Meiryo UI" w:hint="eastAsia"/>
          <w:sz w:val="24"/>
          <w:szCs w:val="24"/>
        </w:rPr>
        <w:t>（大阪府の要介護度別の</w:t>
      </w:r>
      <w:r w:rsidRPr="00627A88">
        <w:rPr>
          <w:rFonts w:ascii="Meiryo UI" w:eastAsia="Meiryo UI" w:hAnsi="Meiryo UI" w:hint="eastAsia"/>
          <w:sz w:val="24"/>
          <w:szCs w:val="24"/>
        </w:rPr>
        <w:t>１人あたり医療費に</w:t>
      </w:r>
      <w:r>
        <w:rPr>
          <w:rFonts w:ascii="Meiryo UI" w:eastAsia="Meiryo UI" w:hAnsi="Meiryo UI" w:hint="eastAsia"/>
          <w:sz w:val="24"/>
          <w:szCs w:val="24"/>
        </w:rPr>
        <w:t>は</w:t>
      </w:r>
      <w:r w:rsidRPr="00627A88">
        <w:rPr>
          <w:rFonts w:ascii="Meiryo UI" w:eastAsia="Meiryo UI" w:hAnsi="Meiryo UI" w:hint="eastAsia"/>
          <w:sz w:val="24"/>
          <w:szCs w:val="24"/>
        </w:rPr>
        <w:t>適当な</w:t>
      </w:r>
      <w:r>
        <w:rPr>
          <w:rFonts w:ascii="Meiryo UI" w:eastAsia="Meiryo UI" w:hAnsi="Meiryo UI" w:hint="eastAsia"/>
          <w:sz w:val="24"/>
          <w:szCs w:val="24"/>
        </w:rPr>
        <w:t>データ</w:t>
      </w:r>
      <w:r w:rsidRPr="00627A88">
        <w:rPr>
          <w:rFonts w:ascii="Meiryo UI" w:eastAsia="Meiryo UI" w:hAnsi="Meiryo UI" w:hint="eastAsia"/>
          <w:sz w:val="24"/>
          <w:szCs w:val="24"/>
        </w:rPr>
        <w:t>が存在しないこと</w:t>
      </w:r>
      <w:r>
        <w:rPr>
          <w:rFonts w:ascii="Meiryo UI" w:eastAsia="Meiryo UI" w:hAnsi="Meiryo UI" w:hint="eastAsia"/>
          <w:sz w:val="24"/>
          <w:szCs w:val="24"/>
        </w:rPr>
        <w:t>から、これを利用せざるを得なかった）</w:t>
      </w:r>
    </w:p>
    <w:p w:rsidR="009710A0" w:rsidRDefault="009710A0" w:rsidP="009710A0">
      <w:pPr>
        <w:spacing w:line="400" w:lineRule="exact"/>
        <w:rPr>
          <w:rFonts w:ascii="Meiryo UI" w:eastAsia="Meiryo UI" w:hAnsi="Meiryo UI"/>
          <w:sz w:val="24"/>
          <w:szCs w:val="24"/>
        </w:rPr>
      </w:pPr>
    </w:p>
    <w:p w:rsidR="0052174D" w:rsidRDefault="0052174D" w:rsidP="00DE2C37">
      <w:pPr>
        <w:spacing w:line="400" w:lineRule="exact"/>
        <w:rPr>
          <w:rFonts w:ascii="Meiryo UI" w:eastAsia="Meiryo UI" w:hAnsi="Meiryo UI"/>
          <w:b/>
          <w:sz w:val="24"/>
          <w:szCs w:val="24"/>
        </w:rPr>
      </w:pPr>
    </w:p>
    <w:p w:rsidR="009710A0" w:rsidRPr="00EC3E68" w:rsidRDefault="009710A0" w:rsidP="00DE2C37">
      <w:pPr>
        <w:spacing w:line="400" w:lineRule="exact"/>
        <w:rPr>
          <w:rFonts w:ascii="Meiryo UI" w:eastAsia="Meiryo UI" w:hAnsi="Meiryo UI"/>
          <w:b/>
          <w:sz w:val="24"/>
          <w:szCs w:val="24"/>
        </w:rPr>
      </w:pPr>
      <w:r w:rsidRPr="00EC3E68">
        <w:rPr>
          <w:rFonts w:ascii="Meiryo UI" w:eastAsia="Meiryo UI" w:hAnsi="Meiryo UI" w:hint="eastAsia"/>
          <w:b/>
          <w:sz w:val="24"/>
          <w:szCs w:val="24"/>
        </w:rPr>
        <w:t>主要参考文献</w:t>
      </w:r>
    </w:p>
    <w:p w:rsidR="009710A0" w:rsidRDefault="009710A0" w:rsidP="009710A0">
      <w:pPr>
        <w:spacing w:line="400" w:lineRule="exact"/>
        <w:ind w:leftChars="1" w:left="424" w:hangingChars="176" w:hanging="422"/>
        <w:rPr>
          <w:rFonts w:ascii="Meiryo UI" w:eastAsia="Meiryo UI" w:hAnsi="Meiryo UI"/>
          <w:sz w:val="24"/>
          <w:szCs w:val="24"/>
        </w:rPr>
      </w:pPr>
      <w:r w:rsidRPr="009710A0">
        <w:rPr>
          <w:rFonts w:ascii="Meiryo UI" w:eastAsia="Meiryo UI" w:hAnsi="Meiryo UI" w:hint="eastAsia"/>
          <w:sz w:val="24"/>
          <w:szCs w:val="24"/>
        </w:rPr>
        <w:t>遠又靖丈・辻一郎・杉山賢明・橋本修二・川戸美由紀・山田宏哉・世古留美・村上義孝・早川岳人・林正幸・加藤昌弘・野田龍也・尾島俊之</w:t>
      </w:r>
      <w:r w:rsidRPr="009710A0">
        <w:rPr>
          <w:rFonts w:ascii="Meiryo UI" w:eastAsia="Meiryo UI" w:hAnsi="Meiryo UI"/>
          <w:sz w:val="24"/>
          <w:szCs w:val="24"/>
        </w:rPr>
        <w:t>(2014)「健康日本21（第二次）の健康寿命の目標を達成した場合における介護費・医療費の節減額に関する研究」『公衆衛生誌』第61巻第11号、pp.679-684。</w:t>
      </w:r>
    </w:p>
    <w:p w:rsidR="009710A0" w:rsidRPr="00627A88" w:rsidRDefault="009710A0" w:rsidP="009710A0">
      <w:pPr>
        <w:spacing w:line="400" w:lineRule="exact"/>
        <w:ind w:leftChars="1" w:left="424" w:hangingChars="176" w:hanging="422"/>
        <w:rPr>
          <w:rFonts w:ascii="Meiryo UI" w:eastAsia="Meiryo UI" w:hAnsi="Meiryo UI"/>
          <w:sz w:val="24"/>
          <w:szCs w:val="24"/>
        </w:rPr>
      </w:pPr>
      <w:r w:rsidRPr="009710A0">
        <w:rPr>
          <w:rFonts w:ascii="Meiryo UI" w:eastAsia="Meiryo UI" w:hAnsi="Meiryo UI" w:hint="eastAsia"/>
          <w:sz w:val="24"/>
          <w:szCs w:val="24"/>
        </w:rPr>
        <w:t>康永秀生</w:t>
      </w:r>
      <w:r w:rsidRPr="009710A0">
        <w:rPr>
          <w:rFonts w:ascii="Meiryo UI" w:eastAsia="Meiryo UI" w:hAnsi="Meiryo UI"/>
          <w:sz w:val="24"/>
          <w:szCs w:val="24"/>
        </w:rPr>
        <w:t>(2017)「予防医療で医療費を減らせるか(1)～(8)」『日本経済新聞朝刊』やさしい経済学（2017年1月4日、5日、6日、9日、10日、11日、12日、13日。</w:t>
      </w:r>
    </w:p>
    <w:sectPr w:rsidR="009710A0" w:rsidRPr="00627A88" w:rsidSect="004E6D98">
      <w:footerReference w:type="default" r:id="rId17"/>
      <w:pgSz w:w="11906" w:h="16838"/>
      <w:pgMar w:top="1276" w:right="1274" w:bottom="1134" w:left="1276"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D98" w:rsidRDefault="004E6D98" w:rsidP="004E6D98">
      <w:r>
        <w:separator/>
      </w:r>
    </w:p>
  </w:endnote>
  <w:endnote w:type="continuationSeparator" w:id="0">
    <w:p w:rsidR="004E6D98" w:rsidRDefault="004E6D98" w:rsidP="004E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748817"/>
      <w:docPartObj>
        <w:docPartGallery w:val="Page Numbers (Bottom of Page)"/>
        <w:docPartUnique/>
      </w:docPartObj>
    </w:sdtPr>
    <w:sdtEndPr>
      <w:rPr>
        <w:rFonts w:ascii="Meiryo UI" w:eastAsia="Meiryo UI" w:hAnsi="Meiryo UI"/>
        <w:sz w:val="24"/>
        <w:szCs w:val="24"/>
      </w:rPr>
    </w:sdtEndPr>
    <w:sdtContent>
      <w:p w:rsidR="004E6D98" w:rsidRPr="004E6D98" w:rsidRDefault="004E6D98">
        <w:pPr>
          <w:pStyle w:val="a8"/>
          <w:jc w:val="center"/>
          <w:rPr>
            <w:rFonts w:ascii="Meiryo UI" w:eastAsia="Meiryo UI" w:hAnsi="Meiryo UI"/>
            <w:sz w:val="24"/>
            <w:szCs w:val="24"/>
          </w:rPr>
        </w:pPr>
        <w:r w:rsidRPr="004E6D98">
          <w:rPr>
            <w:rFonts w:ascii="Meiryo UI" w:eastAsia="Meiryo UI" w:hAnsi="Meiryo UI"/>
            <w:sz w:val="24"/>
            <w:szCs w:val="24"/>
          </w:rPr>
          <w:fldChar w:fldCharType="begin"/>
        </w:r>
        <w:r w:rsidRPr="004E6D98">
          <w:rPr>
            <w:rFonts w:ascii="Meiryo UI" w:eastAsia="Meiryo UI" w:hAnsi="Meiryo UI"/>
            <w:sz w:val="24"/>
            <w:szCs w:val="24"/>
          </w:rPr>
          <w:instrText>PAGE   \* MERGEFORMAT</w:instrText>
        </w:r>
        <w:r w:rsidRPr="004E6D98">
          <w:rPr>
            <w:rFonts w:ascii="Meiryo UI" w:eastAsia="Meiryo UI" w:hAnsi="Meiryo UI"/>
            <w:sz w:val="24"/>
            <w:szCs w:val="24"/>
          </w:rPr>
          <w:fldChar w:fldCharType="separate"/>
        </w:r>
        <w:r w:rsidR="00F53996" w:rsidRPr="00F53996">
          <w:rPr>
            <w:rFonts w:ascii="Meiryo UI" w:eastAsia="Meiryo UI" w:hAnsi="Meiryo UI"/>
            <w:noProof/>
            <w:sz w:val="24"/>
            <w:szCs w:val="24"/>
            <w:lang w:val="ja-JP"/>
          </w:rPr>
          <w:t>1</w:t>
        </w:r>
        <w:r w:rsidRPr="004E6D98">
          <w:rPr>
            <w:rFonts w:ascii="Meiryo UI" w:eastAsia="Meiryo UI" w:hAnsi="Meiryo UI"/>
            <w:sz w:val="24"/>
            <w:szCs w:val="24"/>
          </w:rPr>
          <w:fldChar w:fldCharType="end"/>
        </w:r>
      </w:p>
    </w:sdtContent>
  </w:sdt>
  <w:p w:rsidR="004E6D98" w:rsidRDefault="004E6D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D98" w:rsidRDefault="004E6D98" w:rsidP="004E6D98">
      <w:r>
        <w:separator/>
      </w:r>
    </w:p>
  </w:footnote>
  <w:footnote w:type="continuationSeparator" w:id="0">
    <w:p w:rsidR="004E6D98" w:rsidRDefault="004E6D98" w:rsidP="004E6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37"/>
    <w:rsid w:val="000F3979"/>
    <w:rsid w:val="000F68BD"/>
    <w:rsid w:val="001C1CFC"/>
    <w:rsid w:val="00340C1A"/>
    <w:rsid w:val="0047737B"/>
    <w:rsid w:val="004E6D98"/>
    <w:rsid w:val="0052174D"/>
    <w:rsid w:val="00627A88"/>
    <w:rsid w:val="006953FC"/>
    <w:rsid w:val="006D19B9"/>
    <w:rsid w:val="009710A0"/>
    <w:rsid w:val="009E414B"/>
    <w:rsid w:val="00B638FA"/>
    <w:rsid w:val="00C01F61"/>
    <w:rsid w:val="00C74B1D"/>
    <w:rsid w:val="00D64384"/>
    <w:rsid w:val="00DE2C37"/>
    <w:rsid w:val="00DF3C08"/>
    <w:rsid w:val="00E422BE"/>
    <w:rsid w:val="00E450F0"/>
    <w:rsid w:val="00E67A54"/>
    <w:rsid w:val="00E7637A"/>
    <w:rsid w:val="00EC3E68"/>
    <w:rsid w:val="00F53996"/>
    <w:rsid w:val="00FB75FB"/>
    <w:rsid w:val="00FD3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53996E"/>
  <w15:chartTrackingRefBased/>
  <w15:docId w15:val="{683F0522-BE16-4CAB-9478-BA8FAFBA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C37"/>
    <w:pPr>
      <w:ind w:leftChars="400" w:left="840"/>
    </w:pPr>
  </w:style>
  <w:style w:type="paragraph" w:styleId="a4">
    <w:name w:val="Balloon Text"/>
    <w:basedOn w:val="a"/>
    <w:link w:val="a5"/>
    <w:uiPriority w:val="99"/>
    <w:semiHidden/>
    <w:unhideWhenUsed/>
    <w:rsid w:val="00C74B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4B1D"/>
    <w:rPr>
      <w:rFonts w:asciiTheme="majorHAnsi" w:eastAsiaTheme="majorEastAsia" w:hAnsiTheme="majorHAnsi" w:cstheme="majorBidi"/>
      <w:sz w:val="18"/>
      <w:szCs w:val="18"/>
    </w:rPr>
  </w:style>
  <w:style w:type="paragraph" w:styleId="a6">
    <w:name w:val="header"/>
    <w:basedOn w:val="a"/>
    <w:link w:val="a7"/>
    <w:uiPriority w:val="99"/>
    <w:unhideWhenUsed/>
    <w:rsid w:val="004E6D98"/>
    <w:pPr>
      <w:tabs>
        <w:tab w:val="center" w:pos="4252"/>
        <w:tab w:val="right" w:pos="8504"/>
      </w:tabs>
      <w:snapToGrid w:val="0"/>
    </w:pPr>
  </w:style>
  <w:style w:type="character" w:customStyle="1" w:styleId="a7">
    <w:name w:val="ヘッダー (文字)"/>
    <w:basedOn w:val="a0"/>
    <w:link w:val="a6"/>
    <w:uiPriority w:val="99"/>
    <w:rsid w:val="004E6D98"/>
  </w:style>
  <w:style w:type="paragraph" w:styleId="a8">
    <w:name w:val="footer"/>
    <w:basedOn w:val="a"/>
    <w:link w:val="a9"/>
    <w:uiPriority w:val="99"/>
    <w:unhideWhenUsed/>
    <w:rsid w:val="004E6D98"/>
    <w:pPr>
      <w:tabs>
        <w:tab w:val="center" w:pos="4252"/>
        <w:tab w:val="right" w:pos="8504"/>
      </w:tabs>
      <w:snapToGrid w:val="0"/>
    </w:pPr>
  </w:style>
  <w:style w:type="character" w:customStyle="1" w:styleId="a9">
    <w:name w:val="フッター (文字)"/>
    <w:basedOn w:val="a0"/>
    <w:link w:val="a8"/>
    <w:uiPriority w:val="99"/>
    <w:rsid w:val="004E6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e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7</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玉城　則郎</dc:creator>
  <cp:keywords/>
  <dc:description/>
  <cp:lastModifiedBy>中村　亮太</cp:lastModifiedBy>
  <cp:revision>12</cp:revision>
  <cp:lastPrinted>2019-02-01T00:46:00Z</cp:lastPrinted>
  <dcterms:created xsi:type="dcterms:W3CDTF">2019-01-30T10:08:00Z</dcterms:created>
  <dcterms:modified xsi:type="dcterms:W3CDTF">2019-02-04T09:03:00Z</dcterms:modified>
</cp:coreProperties>
</file>