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0F" w:rsidRPr="00D45F3F" w:rsidRDefault="00FF383A" w:rsidP="00D45F3F">
      <w:pPr>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-291465</wp:posOffset>
                </wp:positionV>
                <wp:extent cx="9715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715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F383A" w:rsidRPr="00FF383A" w:rsidRDefault="00FF383A" w:rsidP="00FF383A">
                            <w:pPr>
                              <w:jc w:val="center"/>
                              <w:rPr>
                                <w:rFonts w:ascii="ＭＳ ゴシック" w:eastAsia="ＭＳ ゴシック" w:hAnsi="ＭＳ ゴシック"/>
                                <w:sz w:val="24"/>
                              </w:rPr>
                            </w:pPr>
                            <w:r w:rsidRPr="00FF383A">
                              <w:rPr>
                                <w:rFonts w:ascii="ＭＳ ゴシック" w:eastAsia="ＭＳ ゴシック" w:hAnsi="ＭＳ ゴシック" w:hint="eastAsia"/>
                                <w:sz w:val="24"/>
                              </w:rPr>
                              <w:t>参考資料</w:t>
                            </w:r>
                            <w:r w:rsidRPr="00FF383A">
                              <w:rPr>
                                <w:rFonts w:ascii="ＭＳ ゴシック" w:eastAsia="ＭＳ ゴシック" w:hAnsi="ＭＳ ゴシック"/>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3pt;margin-top:-22.95pt;width:76.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" fillcolor="white [3201]" strokecolor="black [3200]" strokeweight="1pt">
                <v:textbox>
                  <w:txbxContent>
                    <w:p w:rsidR="00FF383A" w:rsidRPr="00FF383A" w:rsidRDefault="00FF383A" w:rsidP="00FF383A">
                      <w:pPr>
                        <w:jc w:val="center"/>
                        <w:rPr>
                          <w:rFonts w:ascii="ＭＳ ゴシック" w:eastAsia="ＭＳ ゴシック" w:hAnsi="ＭＳ ゴシック" w:hint="eastAsia"/>
                          <w:sz w:val="24"/>
                        </w:rPr>
                      </w:pPr>
                      <w:r w:rsidRPr="00FF383A">
                        <w:rPr>
                          <w:rFonts w:ascii="ＭＳ ゴシック" w:eastAsia="ＭＳ ゴシック" w:hAnsi="ＭＳ ゴシック" w:hint="eastAsia"/>
                          <w:sz w:val="24"/>
                        </w:rPr>
                        <w:t>参考資料</w:t>
                      </w:r>
                      <w:r w:rsidRPr="00FF383A">
                        <w:rPr>
                          <w:rFonts w:ascii="ＭＳ ゴシック" w:eastAsia="ＭＳ ゴシック" w:hAnsi="ＭＳ ゴシック"/>
                          <w:sz w:val="24"/>
                        </w:rPr>
                        <w:t>１</w:t>
                      </w:r>
                    </w:p>
                  </w:txbxContent>
                </v:textbox>
                <w10:wrap anchorx="margin"/>
              </v:rect>
            </w:pict>
          </mc:Fallback>
        </mc:AlternateContent>
      </w:r>
      <w:r w:rsidR="00E07A8A" w:rsidRPr="00D45F3F">
        <w:rPr>
          <w:rFonts w:ascii="Meiryo UI" w:eastAsia="Meiryo UI" w:hAnsi="Meiryo UI" w:hint="eastAsia"/>
          <w:b/>
          <w:sz w:val="24"/>
        </w:rPr>
        <w:t>令和元年度第２回大阪府まち・ひと・しごと創生推進審議会</w:t>
      </w:r>
      <w:r w:rsidR="00E42EE3">
        <w:rPr>
          <w:rFonts w:ascii="Meiryo UI" w:eastAsia="Meiryo UI" w:hAnsi="Meiryo UI" w:hint="eastAsia"/>
          <w:b/>
          <w:sz w:val="24"/>
        </w:rPr>
        <w:t>の振り返り</w:t>
      </w:r>
      <w:bookmarkStart w:id="0" w:name="_GoBack"/>
      <w:bookmarkEnd w:id="0"/>
    </w:p>
    <w:tbl>
      <w:tblPr>
        <w:tblStyle w:val="a3"/>
        <w:tblW w:w="15163" w:type="dxa"/>
        <w:tblLook w:val="04A0" w:firstRow="1" w:lastRow="0" w:firstColumn="1" w:lastColumn="0" w:noHBand="0" w:noVBand="1"/>
      </w:tblPr>
      <w:tblGrid>
        <w:gridCol w:w="670"/>
        <w:gridCol w:w="4995"/>
        <w:gridCol w:w="9498"/>
      </w:tblGrid>
      <w:tr w:rsidR="00C6452C" w:rsidTr="00AB43E1">
        <w:trPr>
          <w:trHeight w:val="397"/>
        </w:trPr>
        <w:tc>
          <w:tcPr>
            <w:tcW w:w="670" w:type="dxa"/>
            <w:shd w:val="clear" w:color="auto" w:fill="BDD6EE" w:themeFill="accent1" w:themeFillTint="66"/>
            <w:vAlign w:val="center"/>
          </w:tcPr>
          <w:p w:rsidR="00C6452C" w:rsidRPr="00D45F3F" w:rsidRDefault="00C6452C" w:rsidP="00E07A8A">
            <w:pPr>
              <w:jc w:val="center"/>
              <w:rPr>
                <w:rFonts w:ascii="Meiryo UI" w:eastAsia="Meiryo UI" w:hAnsi="Meiryo UI"/>
                <w:b/>
              </w:rPr>
            </w:pPr>
            <w:r w:rsidRPr="00D45F3F">
              <w:rPr>
                <w:rFonts w:ascii="Meiryo UI" w:eastAsia="Meiryo UI" w:hAnsi="Meiryo UI" w:hint="eastAsia"/>
                <w:b/>
              </w:rPr>
              <w:t>項目</w:t>
            </w:r>
          </w:p>
        </w:tc>
        <w:tc>
          <w:tcPr>
            <w:tcW w:w="4995" w:type="dxa"/>
            <w:shd w:val="clear" w:color="auto" w:fill="BDD6EE" w:themeFill="accent1" w:themeFillTint="66"/>
            <w:vAlign w:val="center"/>
          </w:tcPr>
          <w:p w:rsidR="00C6452C" w:rsidRPr="00D45F3F" w:rsidRDefault="00C6452C" w:rsidP="00E07A8A">
            <w:pPr>
              <w:jc w:val="center"/>
              <w:rPr>
                <w:rFonts w:ascii="Meiryo UI" w:eastAsia="Meiryo UI" w:hAnsi="Meiryo UI"/>
                <w:b/>
              </w:rPr>
            </w:pPr>
            <w:r w:rsidRPr="00D45F3F">
              <w:rPr>
                <w:rFonts w:ascii="Meiryo UI" w:eastAsia="Meiryo UI" w:hAnsi="Meiryo UI" w:hint="eastAsia"/>
                <w:b/>
              </w:rPr>
              <w:t>意見</w:t>
            </w:r>
          </w:p>
        </w:tc>
        <w:tc>
          <w:tcPr>
            <w:tcW w:w="9498" w:type="dxa"/>
            <w:shd w:val="clear" w:color="auto" w:fill="BDD6EE" w:themeFill="accent1" w:themeFillTint="66"/>
            <w:vAlign w:val="center"/>
          </w:tcPr>
          <w:p w:rsidR="00C6452C" w:rsidRPr="00D45F3F" w:rsidRDefault="00C6452C" w:rsidP="00E07A8A">
            <w:pPr>
              <w:jc w:val="center"/>
              <w:rPr>
                <w:rFonts w:ascii="Meiryo UI" w:eastAsia="Meiryo UI" w:hAnsi="Meiryo UI"/>
                <w:b/>
              </w:rPr>
            </w:pPr>
            <w:r w:rsidRPr="00D45F3F">
              <w:rPr>
                <w:rFonts w:ascii="Meiryo UI" w:eastAsia="Meiryo UI" w:hAnsi="Meiryo UI" w:hint="eastAsia"/>
                <w:b/>
              </w:rPr>
              <w:t>回答</w:t>
            </w:r>
          </w:p>
        </w:tc>
      </w:tr>
      <w:tr w:rsidR="00C6452C" w:rsidTr="00AB43E1">
        <w:trPr>
          <w:trHeight w:val="2097"/>
        </w:trPr>
        <w:tc>
          <w:tcPr>
            <w:tcW w:w="670" w:type="dxa"/>
            <w:vMerge w:val="restart"/>
            <w:vAlign w:val="center"/>
          </w:tcPr>
          <w:p w:rsidR="00C6452C" w:rsidRDefault="00C6452C" w:rsidP="004249B7">
            <w:pPr>
              <w:jc w:val="center"/>
              <w:rPr>
                <w:rFonts w:ascii="Meiryo UI" w:eastAsia="Meiryo UI" w:hAnsi="Meiryo UI"/>
              </w:rPr>
            </w:pPr>
            <w:r>
              <w:rPr>
                <w:rFonts w:ascii="Meiryo UI" w:eastAsia="Meiryo UI" w:hAnsi="Meiryo UI" w:hint="eastAsia"/>
              </w:rPr>
              <w:t>就業</w:t>
            </w:r>
          </w:p>
        </w:tc>
        <w:tc>
          <w:tcPr>
            <w:tcW w:w="4995" w:type="dxa"/>
            <w:shd w:val="clear" w:color="auto" w:fill="auto"/>
          </w:tcPr>
          <w:p w:rsidR="00C6452C" w:rsidRPr="00522354" w:rsidRDefault="00C6452C" w:rsidP="00A6491F">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・若者や女性が望む職をどう作っていくか、そのための起業を応援する仕組みも必要ではないか</w:t>
            </w:r>
            <w:r w:rsidR="00A6491F">
              <w:rPr>
                <w:rFonts w:ascii="Meiryo UI" w:eastAsia="Meiryo UI" w:hAnsi="Meiryo UI" w:hint="eastAsia"/>
                <w:color w:val="000000" w:themeColor="text1"/>
              </w:rPr>
              <w:t>。</w:t>
            </w:r>
          </w:p>
        </w:tc>
        <w:tc>
          <w:tcPr>
            <w:tcW w:w="9498" w:type="dxa"/>
            <w:shd w:val="clear" w:color="auto" w:fill="auto"/>
          </w:tcPr>
          <w:p w:rsidR="00BB2247" w:rsidRPr="00522354" w:rsidRDefault="00BB2247" w:rsidP="00BB2247">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府内創業支援機関（市町村、商工会・商工会議所、民間企業、金融機関、大学等）と連携し、「創業支援機関ネットワーク会議」を開催。地域における課題や事例共有、特長ある取組みや経験豊富な創業支援者によるスキルアップのプログラムを提供しています。</w:t>
            </w:r>
          </w:p>
          <w:p w:rsidR="00522354" w:rsidRPr="00522354" w:rsidRDefault="00BB2247" w:rsidP="00522354">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さらに、府内創業支援機関から推薦いただいたビジネスプランから、有望起業家を発掘するビジネスプランコンテスト行い、起業家の着実な成長支援を行うことで、「オール大阪」での起業家支援に取組んでいます。</w:t>
            </w:r>
          </w:p>
        </w:tc>
      </w:tr>
      <w:tr w:rsidR="00C6452C" w:rsidTr="006A4E10">
        <w:trPr>
          <w:trHeight w:val="2407"/>
        </w:trPr>
        <w:tc>
          <w:tcPr>
            <w:tcW w:w="670" w:type="dxa"/>
            <w:vMerge/>
            <w:vAlign w:val="center"/>
          </w:tcPr>
          <w:p w:rsidR="00C6452C" w:rsidRDefault="00C6452C" w:rsidP="004249B7">
            <w:pPr>
              <w:jc w:val="center"/>
              <w:rPr>
                <w:rFonts w:ascii="Meiryo UI" w:eastAsia="Meiryo UI" w:hAnsi="Meiryo UI"/>
              </w:rPr>
            </w:pPr>
          </w:p>
        </w:tc>
        <w:tc>
          <w:tcPr>
            <w:tcW w:w="4995" w:type="dxa"/>
            <w:shd w:val="clear" w:color="auto" w:fill="auto"/>
          </w:tcPr>
          <w:p w:rsidR="00C6452C" w:rsidRPr="00522354" w:rsidRDefault="00A6491F" w:rsidP="007B73D2">
            <w:pPr>
              <w:ind w:left="105" w:hangingChars="50" w:hanging="105"/>
              <w:rPr>
                <w:rFonts w:ascii="Meiryo UI" w:eastAsia="Meiryo UI" w:hAnsi="Meiryo UI"/>
                <w:color w:val="000000" w:themeColor="text1"/>
              </w:rPr>
            </w:pPr>
            <w:r>
              <w:rPr>
                <w:rFonts w:ascii="Meiryo UI" w:eastAsia="Meiryo UI" w:hAnsi="Meiryo UI" w:hint="eastAsia"/>
                <w:color w:val="000000" w:themeColor="text1"/>
              </w:rPr>
              <w:t>・ライフサイエンスの集積について、戦略的な目的は何か。</w:t>
            </w:r>
          </w:p>
        </w:tc>
        <w:tc>
          <w:tcPr>
            <w:tcW w:w="9498" w:type="dxa"/>
            <w:shd w:val="clear" w:color="auto" w:fill="auto"/>
          </w:tcPr>
          <w:p w:rsidR="00BB2247" w:rsidRPr="00522354" w:rsidRDefault="00BB2247" w:rsidP="00BB2247">
            <w:pPr>
              <w:ind w:left="210" w:hangingChars="100" w:hanging="210"/>
              <w:rPr>
                <w:rFonts w:ascii="Meiryo UI" w:eastAsia="Meiryo UI" w:hAnsi="Meiryo UI"/>
                <w:strike/>
                <w:color w:val="000000" w:themeColor="text1"/>
              </w:rPr>
            </w:pPr>
            <w:r w:rsidRPr="00522354">
              <w:rPr>
                <w:rFonts w:ascii="Meiryo UI" w:eastAsia="Meiryo UI" w:hAnsi="Meiryo UI" w:hint="eastAsia"/>
                <w:color w:val="000000" w:themeColor="text1"/>
              </w:rPr>
              <w:t>◎「大阪の成長戦略」において下記のとおり掲げ、健康・医療関連産業の世界的なクラスター形成に向けて取り組んでいます。</w:t>
            </w:r>
          </w:p>
          <w:p w:rsidR="00BB2247" w:rsidRPr="00522354" w:rsidRDefault="00BB2247" w:rsidP="00BB2247">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 xml:space="preserve">　・ライフサイエンス分野での大学・研究機関、産業の集積などの強みをもとに、世界からさらに人や企業を集め、イノベーションが生まれる発信地としての取組を、2025年万博での発信なども視野に加速していく。</w:t>
            </w:r>
          </w:p>
          <w:p w:rsidR="00C6452C" w:rsidRPr="00522354" w:rsidRDefault="00BB2247" w:rsidP="00BB2247">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 xml:space="preserve">　・具体的には、彩都に加え、北大阪健康医療都市（健都）、中之島4丁目における未来医療国際拠点といった新たな拠点の形成を図るなど、研究成果をいち早く市場化できる環境整備を促進する。</w:t>
            </w:r>
          </w:p>
        </w:tc>
      </w:tr>
      <w:tr w:rsidR="00C6452C" w:rsidTr="00522354">
        <w:trPr>
          <w:trHeight w:val="953"/>
        </w:trPr>
        <w:tc>
          <w:tcPr>
            <w:tcW w:w="670" w:type="dxa"/>
            <w:vMerge/>
            <w:vAlign w:val="center"/>
          </w:tcPr>
          <w:p w:rsidR="00C6452C" w:rsidRDefault="00C6452C" w:rsidP="004249B7">
            <w:pPr>
              <w:jc w:val="center"/>
              <w:rPr>
                <w:rFonts w:ascii="Meiryo UI" w:eastAsia="Meiryo UI" w:hAnsi="Meiryo UI"/>
              </w:rPr>
            </w:pPr>
          </w:p>
        </w:tc>
        <w:tc>
          <w:tcPr>
            <w:tcW w:w="4995" w:type="dxa"/>
            <w:shd w:val="clear" w:color="auto" w:fill="auto"/>
          </w:tcPr>
          <w:p w:rsidR="00C6452C" w:rsidRPr="00522354" w:rsidRDefault="00A6491F" w:rsidP="00A12B9E">
            <w:pPr>
              <w:ind w:left="105" w:hangingChars="50" w:hanging="105"/>
              <w:rPr>
                <w:rFonts w:ascii="Meiryo UI" w:eastAsia="Meiryo UI" w:hAnsi="Meiryo UI"/>
                <w:color w:val="000000" w:themeColor="text1"/>
              </w:rPr>
            </w:pPr>
            <w:r>
              <w:rPr>
                <w:rFonts w:ascii="Meiryo UI" w:eastAsia="Meiryo UI" w:hAnsi="Meiryo UI" w:hint="eastAsia"/>
                <w:color w:val="000000" w:themeColor="text1"/>
              </w:rPr>
              <w:t>・高齢者の就業率も見てみてはどうか。</w:t>
            </w:r>
          </w:p>
        </w:tc>
        <w:tc>
          <w:tcPr>
            <w:tcW w:w="9498" w:type="dxa"/>
            <w:vMerge w:val="restart"/>
            <w:shd w:val="clear" w:color="auto" w:fill="auto"/>
          </w:tcPr>
          <w:p w:rsidR="00C6452C" w:rsidRPr="00522354" w:rsidRDefault="00C6452C" w:rsidP="00A12B9E">
            <w:pPr>
              <w:rPr>
                <w:rFonts w:ascii="Meiryo UI" w:eastAsia="Meiryo UI" w:hAnsi="Meiryo UI"/>
                <w:color w:val="000000" w:themeColor="text1"/>
              </w:rPr>
            </w:pPr>
            <w:r w:rsidRPr="00522354">
              <w:rPr>
                <w:rFonts w:ascii="Meiryo UI" w:eastAsia="Meiryo UI" w:hAnsi="Meiryo UI" w:hint="eastAsia"/>
                <w:color w:val="000000" w:themeColor="text1"/>
              </w:rPr>
              <w:t>◎府の高齢者就業率は、増加傾向にあるものの、全国平均を下回っています。</w:t>
            </w:r>
          </w:p>
          <w:p w:rsidR="00C6452C" w:rsidRDefault="00C6452C" w:rsidP="00B379F1">
            <w:pPr>
              <w:ind w:firstLineChars="100" w:firstLine="210"/>
              <w:rPr>
                <w:rFonts w:ascii="Meiryo UI" w:eastAsia="Meiryo UI" w:hAnsi="Meiryo UI"/>
                <w:color w:val="000000" w:themeColor="text1"/>
              </w:rPr>
            </w:pPr>
            <w:r w:rsidRPr="00522354">
              <w:rPr>
                <w:rFonts w:ascii="Meiryo UI" w:eastAsia="Meiryo UI" w:hAnsi="Meiryo UI" w:hint="eastAsia"/>
                <w:color w:val="000000" w:themeColor="text1"/>
              </w:rPr>
              <w:t>（H27国勢調査：大阪府20%、東京都24%、全国平均22%）</w:t>
            </w:r>
          </w:p>
          <w:p w:rsidR="006A4E10" w:rsidRPr="00522354" w:rsidRDefault="006A4E10" w:rsidP="00B379F1">
            <w:pPr>
              <w:ind w:firstLineChars="100" w:firstLine="210"/>
              <w:rPr>
                <w:rFonts w:ascii="Meiryo UI" w:eastAsia="Meiryo UI" w:hAnsi="Meiryo UI"/>
                <w:color w:val="000000" w:themeColor="text1"/>
              </w:rPr>
            </w:pPr>
          </w:p>
          <w:p w:rsidR="006A4E10" w:rsidRPr="006A4E10" w:rsidRDefault="00BB2247" w:rsidP="00D45F3F">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このため、高年齢者の就業支援としては、国の生涯現役促進地域連携事業を活用したシニア就業促進センターにおける就業機会の確保と新たな職域の拡大に取り組んでいるほか、新たに潜在求職者活躍支援プロジェクト事業において、潜在求職者への就業支援や企業における高年齢者の雇用に向けた職場環境整備の支援に取り組んでいきます。</w:t>
            </w:r>
          </w:p>
        </w:tc>
      </w:tr>
      <w:tr w:rsidR="00C6452C" w:rsidTr="00D45F3F">
        <w:trPr>
          <w:trHeight w:val="1821"/>
        </w:trPr>
        <w:tc>
          <w:tcPr>
            <w:tcW w:w="670" w:type="dxa"/>
            <w:vMerge/>
            <w:tcBorders>
              <w:bottom w:val="single" w:sz="4" w:space="0" w:color="auto"/>
            </w:tcBorders>
            <w:vAlign w:val="center"/>
          </w:tcPr>
          <w:p w:rsidR="00C6452C" w:rsidRDefault="00C6452C" w:rsidP="004249B7">
            <w:pPr>
              <w:jc w:val="center"/>
              <w:rPr>
                <w:rFonts w:ascii="Meiryo UI" w:eastAsia="Meiryo UI" w:hAnsi="Meiryo UI"/>
              </w:rPr>
            </w:pPr>
          </w:p>
        </w:tc>
        <w:tc>
          <w:tcPr>
            <w:tcW w:w="4995" w:type="dxa"/>
            <w:tcBorders>
              <w:bottom w:val="single" w:sz="4" w:space="0" w:color="auto"/>
            </w:tcBorders>
            <w:shd w:val="clear" w:color="auto" w:fill="auto"/>
          </w:tcPr>
          <w:p w:rsidR="00C6452C" w:rsidRPr="00522354" w:rsidRDefault="00C6452C" w:rsidP="00A12B9E">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w:t>
            </w:r>
            <w:r w:rsidRPr="00522354">
              <w:rPr>
                <w:rFonts w:ascii="Meiryo UI" w:eastAsia="Meiryo UI" w:hAnsi="Meiryo UI"/>
                <w:color w:val="000000" w:themeColor="text1"/>
              </w:rPr>
              <w:t>65歳ぐらいの方が働ける環境も考えていく必要がある</w:t>
            </w:r>
            <w:r w:rsidR="00A6491F">
              <w:rPr>
                <w:rFonts w:ascii="Meiryo UI" w:eastAsia="Meiryo UI" w:hAnsi="Meiryo UI" w:hint="eastAsia"/>
                <w:color w:val="000000" w:themeColor="text1"/>
              </w:rPr>
              <w:t>。</w:t>
            </w:r>
          </w:p>
        </w:tc>
        <w:tc>
          <w:tcPr>
            <w:tcW w:w="9498" w:type="dxa"/>
            <w:vMerge/>
            <w:tcBorders>
              <w:bottom w:val="single" w:sz="4" w:space="0" w:color="auto"/>
            </w:tcBorders>
            <w:shd w:val="clear" w:color="auto" w:fill="auto"/>
          </w:tcPr>
          <w:p w:rsidR="00C6452C" w:rsidRPr="00522354" w:rsidRDefault="00C6452C" w:rsidP="00A12B9E">
            <w:pPr>
              <w:rPr>
                <w:rFonts w:ascii="Meiryo UI" w:eastAsia="Meiryo UI" w:hAnsi="Meiryo UI"/>
                <w:color w:val="000000" w:themeColor="text1"/>
              </w:rPr>
            </w:pPr>
          </w:p>
        </w:tc>
      </w:tr>
    </w:tbl>
    <w:p w:rsidR="00AB43E1" w:rsidRDefault="00AB43E1"/>
    <w:p w:rsidR="00AB43E1" w:rsidRDefault="00AB43E1"/>
    <w:p w:rsidR="00AB43E1" w:rsidRDefault="00AB43E1"/>
    <w:tbl>
      <w:tblPr>
        <w:tblStyle w:val="a3"/>
        <w:tblW w:w="15163" w:type="dxa"/>
        <w:tblLook w:val="04A0" w:firstRow="1" w:lastRow="0" w:firstColumn="1" w:lastColumn="0" w:noHBand="0" w:noVBand="1"/>
      </w:tblPr>
      <w:tblGrid>
        <w:gridCol w:w="670"/>
        <w:gridCol w:w="4995"/>
        <w:gridCol w:w="9498"/>
      </w:tblGrid>
      <w:tr w:rsidR="00AB43E1" w:rsidTr="00AB43E1">
        <w:trPr>
          <w:trHeight w:val="397"/>
        </w:trPr>
        <w:tc>
          <w:tcPr>
            <w:tcW w:w="670" w:type="dxa"/>
            <w:tcBorders>
              <w:top w:val="single" w:sz="4" w:space="0" w:color="auto"/>
            </w:tcBorders>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lastRenderedPageBreak/>
              <w:t>項目</w:t>
            </w:r>
          </w:p>
        </w:tc>
        <w:tc>
          <w:tcPr>
            <w:tcW w:w="4995" w:type="dxa"/>
            <w:tcBorders>
              <w:top w:val="single" w:sz="4" w:space="0" w:color="auto"/>
            </w:tcBorders>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t>意見</w:t>
            </w:r>
          </w:p>
        </w:tc>
        <w:tc>
          <w:tcPr>
            <w:tcW w:w="9498" w:type="dxa"/>
            <w:tcBorders>
              <w:top w:val="single" w:sz="4" w:space="0" w:color="auto"/>
            </w:tcBorders>
            <w:shd w:val="clear" w:color="auto" w:fill="BDD6EE" w:themeFill="accent1" w:themeFillTint="66"/>
            <w:vAlign w:val="center"/>
          </w:tcPr>
          <w:p w:rsidR="00AB43E1" w:rsidRPr="00E07A8A" w:rsidRDefault="00AB43E1" w:rsidP="00AB43E1">
            <w:pPr>
              <w:jc w:val="center"/>
              <w:rPr>
                <w:rFonts w:ascii="Meiryo UI" w:eastAsia="Meiryo UI" w:hAnsi="Meiryo UI"/>
                <w:b/>
              </w:rPr>
            </w:pPr>
            <w:r>
              <w:rPr>
                <w:rFonts w:ascii="Meiryo UI" w:eastAsia="Meiryo UI" w:hAnsi="Meiryo UI" w:hint="eastAsia"/>
                <w:b/>
              </w:rPr>
              <w:t>回答</w:t>
            </w:r>
          </w:p>
        </w:tc>
      </w:tr>
      <w:tr w:rsidR="00C6452C" w:rsidTr="006A4E10">
        <w:trPr>
          <w:trHeight w:val="6227"/>
        </w:trPr>
        <w:tc>
          <w:tcPr>
            <w:tcW w:w="670" w:type="dxa"/>
            <w:vMerge w:val="restart"/>
            <w:vAlign w:val="center"/>
          </w:tcPr>
          <w:p w:rsidR="00C6452C" w:rsidRDefault="00C6452C" w:rsidP="004249B7">
            <w:pPr>
              <w:jc w:val="center"/>
              <w:rPr>
                <w:rFonts w:ascii="Meiryo UI" w:eastAsia="Meiryo UI" w:hAnsi="Meiryo UI"/>
              </w:rPr>
            </w:pPr>
            <w:r>
              <w:rPr>
                <w:rFonts w:ascii="Meiryo UI" w:eastAsia="Meiryo UI" w:hAnsi="Meiryo UI" w:hint="eastAsia"/>
              </w:rPr>
              <w:t>出産</w:t>
            </w:r>
          </w:p>
          <w:p w:rsidR="00C6452C" w:rsidRDefault="00C6452C" w:rsidP="004249B7">
            <w:pPr>
              <w:jc w:val="center"/>
              <w:rPr>
                <w:rFonts w:ascii="Meiryo UI" w:eastAsia="Meiryo UI" w:hAnsi="Meiryo UI"/>
              </w:rPr>
            </w:pPr>
            <w:r w:rsidRPr="00A00080">
              <w:rPr>
                <w:rFonts w:ascii="Meiryo UI" w:eastAsia="Meiryo UI" w:hAnsi="Meiryo UI" w:hint="eastAsia"/>
                <w:sz w:val="16"/>
              </w:rPr>
              <w:t>子育て</w:t>
            </w:r>
          </w:p>
        </w:tc>
        <w:tc>
          <w:tcPr>
            <w:tcW w:w="4995" w:type="dxa"/>
            <w:shd w:val="clear" w:color="auto" w:fill="auto"/>
          </w:tcPr>
          <w:p w:rsidR="00C6452C" w:rsidRPr="00522354" w:rsidRDefault="00C6452C" w:rsidP="00E135B0">
            <w:pPr>
              <w:rPr>
                <w:rFonts w:ascii="Meiryo UI" w:eastAsia="Meiryo UI" w:hAnsi="Meiryo UI"/>
                <w:color w:val="000000" w:themeColor="text1"/>
              </w:rPr>
            </w:pPr>
            <w:r w:rsidRPr="00522354">
              <w:rPr>
                <w:rFonts w:ascii="Meiryo UI" w:eastAsia="Meiryo UI" w:hAnsi="Meiryo UI" w:hint="eastAsia"/>
                <w:color w:val="000000" w:themeColor="text1"/>
              </w:rPr>
              <w:t>・放課後児童クラブの各市の運営状況はどうか</w:t>
            </w:r>
            <w:r w:rsidR="00A6491F">
              <w:rPr>
                <w:rFonts w:ascii="Meiryo UI" w:eastAsia="Meiryo UI" w:hAnsi="Meiryo UI" w:hint="eastAsia"/>
                <w:color w:val="000000" w:themeColor="text1"/>
              </w:rPr>
              <w:t>。</w:t>
            </w:r>
          </w:p>
        </w:tc>
        <w:tc>
          <w:tcPr>
            <w:tcW w:w="9498" w:type="dxa"/>
            <w:shd w:val="clear" w:color="auto" w:fill="auto"/>
          </w:tcPr>
          <w:p w:rsidR="0015767C" w:rsidRPr="00522354" w:rsidRDefault="0015767C" w:rsidP="0015767C">
            <w:pPr>
              <w:rPr>
                <w:rFonts w:ascii="Meiryo UI" w:eastAsia="Meiryo UI" w:hAnsi="Meiryo UI"/>
                <w:color w:val="000000" w:themeColor="text1"/>
              </w:rPr>
            </w:pPr>
            <w:r w:rsidRPr="00522354">
              <w:rPr>
                <w:rFonts w:ascii="Meiryo UI" w:eastAsia="Meiryo UI" w:hAnsi="Meiryo UI" w:hint="eastAsia"/>
                <w:color w:val="000000" w:themeColor="text1"/>
              </w:rPr>
              <w:t>◎2018年</w:t>
            </w:r>
            <w:r w:rsidRPr="00522354">
              <w:rPr>
                <w:rFonts w:ascii="Meiryo UI" w:eastAsia="Meiryo UI" w:hAnsi="Meiryo UI"/>
                <w:color w:val="000000" w:themeColor="text1"/>
              </w:rPr>
              <w:t>放課後児童クラブ</w:t>
            </w:r>
            <w:r w:rsidRPr="00522354">
              <w:rPr>
                <w:rFonts w:ascii="Meiryo UI" w:eastAsia="Meiryo UI" w:hAnsi="Meiryo UI" w:hint="eastAsia"/>
                <w:color w:val="000000" w:themeColor="text1"/>
              </w:rPr>
              <w:t>実施状況（</w:t>
            </w:r>
            <w:r w:rsidRPr="00522354">
              <w:rPr>
                <w:rFonts w:ascii="Meiryo UI" w:eastAsia="Meiryo UI" w:hAnsi="Meiryo UI"/>
                <w:color w:val="000000" w:themeColor="text1"/>
              </w:rPr>
              <w:t>厚労省</w:t>
            </w:r>
            <w:r w:rsidRPr="00522354">
              <w:rPr>
                <w:rFonts w:ascii="Meiryo UI" w:eastAsia="Meiryo UI" w:hAnsi="Meiryo UI" w:hint="eastAsia"/>
                <w:color w:val="000000" w:themeColor="text1"/>
              </w:rPr>
              <w:t>）</w:t>
            </w:r>
          </w:p>
          <w:p w:rsidR="00A6491F" w:rsidRDefault="0015767C" w:rsidP="0015767C">
            <w:pPr>
              <w:ind w:firstLineChars="100" w:firstLine="210"/>
              <w:rPr>
                <w:rFonts w:ascii="Meiryo UI" w:eastAsia="Meiryo UI" w:hAnsi="Meiryo UI"/>
                <w:color w:val="000000" w:themeColor="text1"/>
              </w:rPr>
            </w:pPr>
            <w:r w:rsidRPr="00522354">
              <w:rPr>
                <w:rFonts w:ascii="Meiryo UI" w:eastAsia="Meiryo UI" w:hAnsi="Meiryo UI" w:hint="eastAsia"/>
                <w:color w:val="000000" w:themeColor="text1"/>
              </w:rPr>
              <w:t>【全国】</w:t>
            </w:r>
          </w:p>
          <w:p w:rsidR="0015767C" w:rsidRPr="00522354" w:rsidRDefault="0015767C" w:rsidP="00A6491F">
            <w:pPr>
              <w:ind w:firstLineChars="400" w:firstLine="840"/>
              <w:rPr>
                <w:rFonts w:ascii="Meiryo UI" w:eastAsia="Meiryo UI" w:hAnsi="Meiryo UI"/>
                <w:color w:val="000000" w:themeColor="text1"/>
              </w:rPr>
            </w:pPr>
            <w:r w:rsidRPr="00522354">
              <w:rPr>
                <w:rFonts w:ascii="Meiryo UI" w:eastAsia="Meiryo UI" w:hAnsi="Meiryo UI" w:hint="eastAsia"/>
                <w:color w:val="000000" w:themeColor="text1"/>
              </w:rPr>
              <w:t>登録児童数1,234,366人、放課後児童クラブ25,328か所　ともに過去最高</w:t>
            </w:r>
          </w:p>
          <w:p w:rsidR="0015767C" w:rsidRPr="00522354" w:rsidRDefault="0015767C" w:rsidP="0015767C">
            <w:pPr>
              <w:ind w:firstLineChars="400" w:firstLine="840"/>
              <w:rPr>
                <w:rFonts w:ascii="Meiryo UI" w:eastAsia="Meiryo UI" w:hAnsi="Meiryo UI"/>
                <w:color w:val="000000" w:themeColor="text1"/>
              </w:rPr>
            </w:pPr>
            <w:r w:rsidRPr="00522354">
              <w:rPr>
                <w:rFonts w:ascii="Meiryo UI" w:eastAsia="Meiryo UI" w:hAnsi="Meiryo UI" w:hint="eastAsia"/>
                <w:color w:val="000000" w:themeColor="text1"/>
              </w:rPr>
              <w:t xml:space="preserve">待機児童数（全体）17,279人　</w:t>
            </w:r>
          </w:p>
          <w:p w:rsidR="0015767C" w:rsidRPr="00522354" w:rsidRDefault="0015767C" w:rsidP="0015767C">
            <w:pPr>
              <w:ind w:firstLineChars="100" w:firstLine="210"/>
              <w:rPr>
                <w:rFonts w:ascii="Meiryo UI" w:eastAsia="Meiryo UI" w:hAnsi="Meiryo UI"/>
                <w:color w:val="000000" w:themeColor="text1"/>
              </w:rPr>
            </w:pPr>
            <w:r w:rsidRPr="00522354">
              <w:rPr>
                <w:rFonts w:ascii="Meiryo UI" w:eastAsia="Meiryo UI" w:hAnsi="Meiryo UI" w:hint="eastAsia"/>
                <w:color w:val="000000" w:themeColor="text1"/>
              </w:rPr>
              <w:t>【大阪府】</w:t>
            </w:r>
          </w:p>
          <w:p w:rsidR="0015767C" w:rsidRPr="00522354" w:rsidRDefault="0015767C" w:rsidP="0015767C">
            <w:pPr>
              <w:ind w:firstLineChars="400" w:firstLine="840"/>
              <w:rPr>
                <w:rFonts w:ascii="Meiryo UI" w:eastAsia="Meiryo UI" w:hAnsi="Meiryo UI"/>
                <w:color w:val="000000" w:themeColor="text1"/>
              </w:rPr>
            </w:pPr>
            <w:r w:rsidRPr="00522354">
              <w:rPr>
                <w:rFonts w:ascii="Meiryo UI" w:eastAsia="Meiryo UI" w:hAnsi="Meiryo UI" w:hint="eastAsia"/>
                <w:color w:val="000000" w:themeColor="text1"/>
              </w:rPr>
              <w:t xml:space="preserve">登録児童数66,510人、放課後児童クラブ1,230か所　　</w:t>
            </w:r>
          </w:p>
          <w:p w:rsidR="0015767C" w:rsidRPr="00522354" w:rsidRDefault="0015767C" w:rsidP="0015767C">
            <w:pPr>
              <w:ind w:leftChars="400" w:left="3150" w:hangingChars="1100" w:hanging="2310"/>
              <w:rPr>
                <w:rFonts w:ascii="Meiryo UI" w:eastAsia="Meiryo UI" w:hAnsi="Meiryo UI"/>
                <w:color w:val="000000" w:themeColor="text1"/>
              </w:rPr>
            </w:pPr>
            <w:r w:rsidRPr="00522354">
              <w:rPr>
                <w:rFonts w:ascii="Meiryo UI" w:eastAsia="Meiryo UI" w:hAnsi="Meiryo UI" w:hint="eastAsia"/>
                <w:color w:val="000000" w:themeColor="text1"/>
              </w:rPr>
              <w:t>待機児童数468人（うち大阪市０人、堺市０人、東大阪市162人、</w:t>
            </w:r>
          </w:p>
          <w:p w:rsidR="0015767C" w:rsidRPr="00522354" w:rsidRDefault="0015767C" w:rsidP="0015767C">
            <w:pPr>
              <w:ind w:leftChars="1500" w:left="3150"/>
              <w:rPr>
                <w:rFonts w:ascii="Meiryo UI" w:eastAsia="Meiryo UI" w:hAnsi="Meiryo UI"/>
                <w:color w:val="000000" w:themeColor="text1"/>
              </w:rPr>
            </w:pPr>
            <w:r w:rsidRPr="00522354">
              <w:rPr>
                <w:rFonts w:ascii="Meiryo UI" w:eastAsia="Meiryo UI" w:hAnsi="Meiryo UI" w:hint="eastAsia"/>
                <w:color w:val="000000" w:themeColor="text1"/>
              </w:rPr>
              <w:t>岸和田市133人、大阪狭山市55人等）</w:t>
            </w:r>
          </w:p>
          <w:p w:rsidR="0015767C" w:rsidRPr="00522354" w:rsidRDefault="0015767C" w:rsidP="0015767C">
            <w:pPr>
              <w:ind w:firstLineChars="100" w:firstLine="210"/>
              <w:rPr>
                <w:rFonts w:ascii="Meiryo UI" w:eastAsia="Meiryo UI" w:hAnsi="Meiryo UI"/>
                <w:color w:val="000000" w:themeColor="text1"/>
              </w:rPr>
            </w:pPr>
            <w:r w:rsidRPr="00522354">
              <w:rPr>
                <w:rFonts w:ascii="Meiryo UI" w:eastAsia="Meiryo UI" w:hAnsi="Meiryo UI" w:hint="eastAsia"/>
                <w:color w:val="000000" w:themeColor="text1"/>
              </w:rPr>
              <w:t>【大阪府：政令市・中核市除く】</w:t>
            </w:r>
          </w:p>
          <w:p w:rsidR="0015767C" w:rsidRPr="00522354" w:rsidRDefault="0015767C" w:rsidP="0015767C">
            <w:pPr>
              <w:ind w:firstLineChars="500" w:firstLine="1050"/>
              <w:rPr>
                <w:rFonts w:ascii="Meiryo UI" w:eastAsia="Meiryo UI" w:hAnsi="Meiryo UI"/>
                <w:color w:val="000000" w:themeColor="text1"/>
              </w:rPr>
            </w:pPr>
            <w:r w:rsidRPr="00522354">
              <w:rPr>
                <w:rFonts w:ascii="Meiryo UI" w:eastAsia="Meiryo UI" w:hAnsi="Meiryo UI" w:hint="eastAsia"/>
                <w:color w:val="000000" w:themeColor="text1"/>
              </w:rPr>
              <w:t xml:space="preserve">登録児童数32,669人、放課後児童クラブ592か所　　</w:t>
            </w:r>
          </w:p>
          <w:p w:rsidR="0015767C" w:rsidRPr="00522354" w:rsidRDefault="0015767C" w:rsidP="00BB2247">
            <w:pPr>
              <w:ind w:firstLineChars="500" w:firstLine="1050"/>
              <w:rPr>
                <w:rFonts w:ascii="Meiryo UI" w:eastAsia="Meiryo UI" w:hAnsi="Meiryo UI"/>
                <w:strike/>
                <w:color w:val="000000" w:themeColor="text1"/>
              </w:rPr>
            </w:pPr>
            <w:r w:rsidRPr="00522354">
              <w:rPr>
                <w:rFonts w:ascii="Meiryo UI" w:eastAsia="Meiryo UI" w:hAnsi="Meiryo UI" w:hint="eastAsia"/>
                <w:color w:val="000000" w:themeColor="text1"/>
              </w:rPr>
              <w:t>待機児童数264人</w:t>
            </w:r>
          </w:p>
          <w:p w:rsidR="006A4E10" w:rsidRDefault="006A4E10" w:rsidP="0015767C">
            <w:pPr>
              <w:ind w:left="210" w:hangingChars="100" w:hanging="210"/>
              <w:rPr>
                <w:rFonts w:ascii="Meiryo UI" w:eastAsia="Meiryo UI" w:hAnsi="Meiryo UI"/>
                <w:color w:val="000000" w:themeColor="text1"/>
              </w:rPr>
            </w:pP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◎【全国】放課後児童クラブの設置・運営は、小学校等を活用した公設公営(34.5%)、公設民営(45.3%)、民設民営(20.1%)があり、各運営主体により時間等の運営条件が異なる。</w:t>
            </w:r>
          </w:p>
          <w:p w:rsidR="006A4E10" w:rsidRDefault="006A4E10" w:rsidP="0015767C">
            <w:pPr>
              <w:ind w:left="210" w:hangingChars="100" w:hanging="210"/>
              <w:rPr>
                <w:rFonts w:ascii="Meiryo UI" w:eastAsia="Meiryo UI" w:hAnsi="Meiryo UI"/>
                <w:color w:val="000000" w:themeColor="text1"/>
              </w:rPr>
            </w:pPr>
          </w:p>
          <w:p w:rsidR="00C6452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◎【大阪府】放課後児童クラブの設置・運営は、小学校等を活用した公設公営(63.4%)、公設民営(</w:t>
            </w:r>
            <w:r w:rsidRPr="00522354">
              <w:rPr>
                <w:rFonts w:ascii="Meiryo UI" w:eastAsia="Meiryo UI" w:hAnsi="Meiryo UI"/>
                <w:color w:val="000000" w:themeColor="text1"/>
              </w:rPr>
              <w:t>25.9</w:t>
            </w:r>
            <w:r w:rsidRPr="00522354">
              <w:rPr>
                <w:rFonts w:ascii="Meiryo UI" w:eastAsia="Meiryo UI" w:hAnsi="Meiryo UI" w:hint="eastAsia"/>
                <w:color w:val="000000" w:themeColor="text1"/>
              </w:rPr>
              <w:t>%)、民設民営(10.7%)があり、各運営主体により時間等の運営条件が異なる。</w:t>
            </w:r>
          </w:p>
        </w:tc>
      </w:tr>
      <w:tr w:rsidR="00C6452C" w:rsidTr="006A4E10">
        <w:trPr>
          <w:trHeight w:val="2110"/>
        </w:trPr>
        <w:tc>
          <w:tcPr>
            <w:tcW w:w="670" w:type="dxa"/>
            <w:vMerge/>
            <w:vAlign w:val="center"/>
          </w:tcPr>
          <w:p w:rsidR="00C6452C" w:rsidRDefault="00C6452C" w:rsidP="004249B7">
            <w:pPr>
              <w:jc w:val="center"/>
              <w:rPr>
                <w:rFonts w:ascii="Meiryo UI" w:eastAsia="Meiryo UI" w:hAnsi="Meiryo UI"/>
              </w:rPr>
            </w:pPr>
          </w:p>
        </w:tc>
        <w:tc>
          <w:tcPr>
            <w:tcW w:w="4995" w:type="dxa"/>
            <w:shd w:val="clear" w:color="auto" w:fill="auto"/>
          </w:tcPr>
          <w:p w:rsidR="00C6452C" w:rsidRPr="00522354" w:rsidRDefault="00C6452C" w:rsidP="00E135B0">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・企業</w:t>
            </w:r>
            <w:r w:rsidR="0015767C" w:rsidRPr="00522354">
              <w:rPr>
                <w:rFonts w:ascii="Meiryo UI" w:eastAsia="Meiryo UI" w:hAnsi="Meiryo UI" w:hint="eastAsia"/>
                <w:color w:val="000000" w:themeColor="text1"/>
              </w:rPr>
              <w:t>主導</w:t>
            </w:r>
            <w:r w:rsidRPr="00522354">
              <w:rPr>
                <w:rFonts w:ascii="Meiryo UI" w:eastAsia="Meiryo UI" w:hAnsi="Meiryo UI" w:hint="eastAsia"/>
                <w:color w:val="000000" w:themeColor="text1"/>
              </w:rPr>
              <w:t>型保育所について、開設支援だけでなく、質の確保の取組も必要</w:t>
            </w:r>
            <w:r w:rsidR="00A6491F">
              <w:rPr>
                <w:rFonts w:ascii="Meiryo UI" w:eastAsia="Meiryo UI" w:hAnsi="Meiryo UI" w:hint="eastAsia"/>
                <w:color w:val="000000" w:themeColor="text1"/>
              </w:rPr>
              <w:t>。</w:t>
            </w:r>
          </w:p>
        </w:tc>
        <w:tc>
          <w:tcPr>
            <w:tcW w:w="9498" w:type="dxa"/>
            <w:tcBorders>
              <w:bottom w:val="single" w:sz="4" w:space="0" w:color="auto"/>
            </w:tcBorders>
            <w:shd w:val="clear" w:color="auto" w:fill="auto"/>
          </w:tcPr>
          <w:p w:rsidR="0015767C"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◎企業主導型保育施設における保育の質向上を図るため、企業主導型保育施設の施設管理者及び保育従事者を対象とした研修を開催しています。</w:t>
            </w:r>
          </w:p>
          <w:p w:rsidR="00AB43E1" w:rsidRDefault="00AB43E1" w:rsidP="0015767C">
            <w:pPr>
              <w:ind w:left="210" w:hangingChars="100" w:hanging="210"/>
              <w:rPr>
                <w:rFonts w:ascii="Meiryo UI" w:eastAsia="Meiryo UI" w:hAnsi="Meiryo UI"/>
                <w:color w:val="000000" w:themeColor="text1"/>
              </w:rPr>
            </w:pPr>
          </w:p>
          <w:tbl>
            <w:tblPr>
              <w:tblStyle w:val="a3"/>
              <w:tblpPr w:leftFromText="142" w:rightFromText="142" w:vertAnchor="text" w:horzAnchor="margin" w:tblpXSpec="center" w:tblpY="95"/>
              <w:tblOverlap w:val="never"/>
              <w:tblW w:w="0" w:type="auto"/>
              <w:tblLook w:val="04A0" w:firstRow="1" w:lastRow="0" w:firstColumn="1" w:lastColumn="0" w:noHBand="0" w:noVBand="1"/>
            </w:tblPr>
            <w:tblGrid>
              <w:gridCol w:w="7371"/>
            </w:tblGrid>
            <w:tr w:rsidR="00AB43E1" w:rsidRPr="00522354" w:rsidTr="00AB43E1">
              <w:tc>
                <w:tcPr>
                  <w:tcW w:w="7371" w:type="dxa"/>
                  <w:tcBorders>
                    <w:top w:val="dashSmallGap" w:sz="4" w:space="0" w:color="auto"/>
                    <w:left w:val="dashSmallGap" w:sz="4" w:space="0" w:color="auto"/>
                    <w:bottom w:val="dashSmallGap" w:sz="4" w:space="0" w:color="auto"/>
                    <w:right w:val="dashSmallGap" w:sz="4" w:space="0" w:color="auto"/>
                  </w:tcBorders>
                </w:tcPr>
                <w:p w:rsidR="00AB43E1" w:rsidRPr="00522354" w:rsidRDefault="00AB43E1" w:rsidP="00AB43E1">
                  <w:pPr>
                    <w:rPr>
                      <w:rFonts w:ascii="Meiryo UI" w:eastAsia="Meiryo UI" w:hAnsi="Meiryo UI"/>
                      <w:color w:val="000000" w:themeColor="text1"/>
                    </w:rPr>
                  </w:pPr>
                  <w:r w:rsidRPr="00522354">
                    <w:rPr>
                      <w:rFonts w:ascii="Meiryo UI" w:eastAsia="Meiryo UI" w:hAnsi="Meiryo UI" w:hint="eastAsia"/>
                      <w:color w:val="000000" w:themeColor="text1"/>
                    </w:rPr>
                    <w:t>◎令和元年度研修（各対象向け年2回程度）</w:t>
                  </w:r>
                </w:p>
                <w:p w:rsidR="00AB43E1" w:rsidRPr="00522354" w:rsidRDefault="00AB43E1" w:rsidP="00AB43E1">
                  <w:pPr>
                    <w:rPr>
                      <w:rFonts w:ascii="Meiryo UI" w:eastAsia="Meiryo UI" w:hAnsi="Meiryo UI"/>
                      <w:color w:val="000000" w:themeColor="text1"/>
                    </w:rPr>
                  </w:pPr>
                  <w:r w:rsidRPr="00522354">
                    <w:rPr>
                      <w:rFonts w:ascii="Meiryo UI" w:eastAsia="Meiryo UI" w:hAnsi="Meiryo UI" w:hint="eastAsia"/>
                      <w:color w:val="000000" w:themeColor="text1"/>
                    </w:rPr>
                    <w:t xml:space="preserve">　テーマ例　・管理者向け研修「事故防止について」「園の円滑な運営について」</w:t>
                  </w:r>
                </w:p>
                <w:p w:rsidR="00AB43E1" w:rsidRPr="00522354" w:rsidRDefault="00AB43E1" w:rsidP="00AB43E1">
                  <w:pPr>
                    <w:rPr>
                      <w:rFonts w:ascii="Meiryo UI" w:eastAsia="Meiryo UI" w:hAnsi="Meiryo UI"/>
                      <w:color w:val="000000" w:themeColor="text1"/>
                    </w:rPr>
                  </w:pPr>
                  <w:r w:rsidRPr="00522354">
                    <w:rPr>
                      <w:rFonts w:ascii="Meiryo UI" w:eastAsia="Meiryo UI" w:hAnsi="Meiryo UI" w:hint="eastAsia"/>
                      <w:color w:val="000000" w:themeColor="text1"/>
                    </w:rPr>
                    <w:t xml:space="preserve">　　　　　　　・保育従事者向け研修「乳幼児保育のポイント」「発達障がいについて」</w:t>
                  </w:r>
                </w:p>
              </w:tc>
            </w:tr>
          </w:tbl>
          <w:p w:rsidR="00AB43E1" w:rsidRDefault="00AB43E1" w:rsidP="0015767C">
            <w:pPr>
              <w:ind w:left="210" w:hangingChars="100" w:hanging="210"/>
              <w:rPr>
                <w:rFonts w:ascii="Meiryo UI" w:eastAsia="Meiryo UI" w:hAnsi="Meiryo UI"/>
                <w:color w:val="000000" w:themeColor="text1"/>
              </w:rPr>
            </w:pPr>
          </w:p>
          <w:p w:rsidR="00AB43E1" w:rsidRDefault="00AB43E1" w:rsidP="0015767C">
            <w:pPr>
              <w:ind w:left="210" w:hangingChars="100" w:hanging="210"/>
              <w:rPr>
                <w:rFonts w:ascii="Meiryo UI" w:eastAsia="Meiryo UI" w:hAnsi="Meiryo UI"/>
                <w:color w:val="000000" w:themeColor="text1"/>
              </w:rPr>
            </w:pPr>
          </w:p>
          <w:p w:rsidR="00AB43E1" w:rsidRDefault="00AB43E1" w:rsidP="0015767C">
            <w:pPr>
              <w:ind w:left="210" w:hangingChars="100" w:hanging="210"/>
              <w:rPr>
                <w:rFonts w:ascii="Meiryo UI" w:eastAsia="Meiryo UI" w:hAnsi="Meiryo UI"/>
                <w:color w:val="000000" w:themeColor="text1"/>
              </w:rPr>
            </w:pPr>
          </w:p>
          <w:p w:rsidR="00C6452C" w:rsidRPr="00522354" w:rsidRDefault="00C6452C" w:rsidP="008D03F3">
            <w:pPr>
              <w:rPr>
                <w:rFonts w:ascii="Meiryo UI" w:eastAsia="Meiryo UI" w:hAnsi="Meiryo UI"/>
                <w:color w:val="000000" w:themeColor="text1"/>
              </w:rPr>
            </w:pPr>
          </w:p>
        </w:tc>
      </w:tr>
    </w:tbl>
    <w:p w:rsidR="00AB43E1" w:rsidRDefault="00AB43E1"/>
    <w:tbl>
      <w:tblPr>
        <w:tblStyle w:val="a3"/>
        <w:tblW w:w="15163" w:type="dxa"/>
        <w:tblLook w:val="04A0" w:firstRow="1" w:lastRow="0" w:firstColumn="1" w:lastColumn="0" w:noHBand="0" w:noVBand="1"/>
      </w:tblPr>
      <w:tblGrid>
        <w:gridCol w:w="670"/>
        <w:gridCol w:w="4995"/>
        <w:gridCol w:w="9498"/>
      </w:tblGrid>
      <w:tr w:rsidR="00AB43E1" w:rsidTr="00AB43E1">
        <w:trPr>
          <w:trHeight w:val="397"/>
        </w:trPr>
        <w:tc>
          <w:tcPr>
            <w:tcW w:w="670" w:type="dxa"/>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lastRenderedPageBreak/>
              <w:t>項目</w:t>
            </w:r>
          </w:p>
        </w:tc>
        <w:tc>
          <w:tcPr>
            <w:tcW w:w="4995" w:type="dxa"/>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t>意見</w:t>
            </w:r>
          </w:p>
        </w:tc>
        <w:tc>
          <w:tcPr>
            <w:tcW w:w="9498" w:type="dxa"/>
            <w:tcBorders>
              <w:top w:val="single" w:sz="4" w:space="0" w:color="auto"/>
            </w:tcBorders>
            <w:shd w:val="clear" w:color="auto" w:fill="BDD6EE" w:themeFill="accent1" w:themeFillTint="66"/>
            <w:vAlign w:val="center"/>
          </w:tcPr>
          <w:p w:rsidR="00AB43E1" w:rsidRPr="00E07A8A" w:rsidRDefault="00AB43E1" w:rsidP="00AB43E1">
            <w:pPr>
              <w:jc w:val="center"/>
              <w:rPr>
                <w:rFonts w:ascii="Meiryo UI" w:eastAsia="Meiryo UI" w:hAnsi="Meiryo UI"/>
                <w:b/>
              </w:rPr>
            </w:pPr>
            <w:r>
              <w:rPr>
                <w:rFonts w:ascii="Meiryo UI" w:eastAsia="Meiryo UI" w:hAnsi="Meiryo UI" w:hint="eastAsia"/>
                <w:b/>
              </w:rPr>
              <w:t>回答</w:t>
            </w:r>
          </w:p>
        </w:tc>
      </w:tr>
      <w:tr w:rsidR="0015767C" w:rsidTr="00522354">
        <w:tc>
          <w:tcPr>
            <w:tcW w:w="670" w:type="dxa"/>
            <w:vMerge w:val="restart"/>
            <w:vAlign w:val="center"/>
          </w:tcPr>
          <w:p w:rsidR="00D45F3F" w:rsidRDefault="00D45F3F" w:rsidP="00D45F3F">
            <w:pPr>
              <w:jc w:val="center"/>
              <w:rPr>
                <w:rFonts w:ascii="Meiryo UI" w:eastAsia="Meiryo UI" w:hAnsi="Meiryo UI"/>
              </w:rPr>
            </w:pPr>
            <w:r>
              <w:rPr>
                <w:rFonts w:ascii="Meiryo UI" w:eastAsia="Meiryo UI" w:hAnsi="Meiryo UI" w:hint="eastAsia"/>
              </w:rPr>
              <w:t>出産</w:t>
            </w:r>
          </w:p>
          <w:p w:rsidR="0015767C" w:rsidRDefault="00D45F3F" w:rsidP="00D45F3F">
            <w:pPr>
              <w:jc w:val="center"/>
              <w:rPr>
                <w:rFonts w:ascii="Meiryo UI" w:eastAsia="Meiryo UI" w:hAnsi="Meiryo UI"/>
              </w:rPr>
            </w:pPr>
            <w:r w:rsidRPr="00A00080">
              <w:rPr>
                <w:rFonts w:ascii="Meiryo UI" w:eastAsia="Meiryo UI" w:hAnsi="Meiryo UI" w:hint="eastAsia"/>
                <w:sz w:val="16"/>
              </w:rPr>
              <w:t>子育て</w:t>
            </w: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・出産後だけでなく、産む前のサポート（不妊治療など）がもっとあってもよいと思う</w:t>
            </w:r>
            <w:r w:rsidR="00A6491F">
              <w:rPr>
                <w:rFonts w:ascii="Meiryo UI" w:eastAsia="Meiryo UI" w:hAnsi="Meiryo UI" w:hint="eastAsia"/>
                <w:color w:val="000000" w:themeColor="text1"/>
              </w:rPr>
              <w:t>。</w:t>
            </w:r>
          </w:p>
        </w:tc>
        <w:tc>
          <w:tcPr>
            <w:tcW w:w="9498" w:type="dxa"/>
            <w:tcBorders>
              <w:top w:val="single" w:sz="4" w:space="0" w:color="auto"/>
            </w:tcBorders>
            <w:shd w:val="clear" w:color="auto" w:fill="auto"/>
          </w:tcPr>
          <w:p w:rsidR="0015767C" w:rsidRPr="00522354" w:rsidRDefault="0015767C" w:rsidP="0015767C">
            <w:pPr>
              <w:rPr>
                <w:rFonts w:ascii="Meiryo UI" w:eastAsia="Meiryo UI" w:hAnsi="Meiryo UI"/>
                <w:color w:val="000000" w:themeColor="text1"/>
              </w:rPr>
            </w:pPr>
            <w:r w:rsidRPr="00522354">
              <w:rPr>
                <w:rFonts w:ascii="Meiryo UI" w:eastAsia="Meiryo UI" w:hAnsi="Meiryo UI" w:hint="eastAsia"/>
                <w:color w:val="000000" w:themeColor="text1"/>
              </w:rPr>
              <w:t>◎大阪府不妊専門相談センター（不妊・不育にまつわる電話相談・面接相談等）</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 xml:space="preserve">　各都道府県、指定都市、中核市が設置している不妊専門相談センターでは、不妊に悩む夫婦に対し、不妊に関する医学的・専門的な相談や不妊による心の悩み等について医師・助産師等の専門家による相談対応、診療機関ごとの不妊治療に関する情報提供を行っています。</w:t>
            </w:r>
          </w:p>
          <w:p w:rsidR="0015767C" w:rsidRPr="00522354" w:rsidRDefault="0015767C" w:rsidP="0015767C">
            <w:pPr>
              <w:rPr>
                <w:rFonts w:ascii="Meiryo UI" w:eastAsia="Meiryo UI" w:hAnsi="Meiryo UI"/>
                <w:color w:val="000000" w:themeColor="text1"/>
              </w:rPr>
            </w:pPr>
            <w:r w:rsidRPr="00522354">
              <w:rPr>
                <w:rFonts w:ascii="Meiryo UI" w:eastAsia="Meiryo UI" w:hAnsi="Meiryo UI" w:hint="eastAsia"/>
                <w:color w:val="000000" w:themeColor="text1"/>
              </w:rPr>
              <w:t>◎保険適用外で高額となる不妊治療の経済的負担軽減を図るため、府及び政令市、中核市</w:t>
            </w:r>
          </w:p>
          <w:p w:rsidR="0015767C" w:rsidRPr="00522354" w:rsidRDefault="0015767C" w:rsidP="0015767C">
            <w:pPr>
              <w:ind w:firstLineChars="100" w:firstLine="210"/>
              <w:rPr>
                <w:rFonts w:ascii="Meiryo UI" w:eastAsia="Meiryo UI" w:hAnsi="Meiryo UI"/>
                <w:color w:val="000000" w:themeColor="text1"/>
              </w:rPr>
            </w:pPr>
            <w:r w:rsidRPr="00522354">
              <w:rPr>
                <w:rFonts w:ascii="Meiryo UI" w:eastAsia="Meiryo UI" w:hAnsi="Meiryo UI" w:hint="eastAsia"/>
                <w:color w:val="000000" w:themeColor="text1"/>
              </w:rPr>
              <w:t>において、特定不妊治療に要する費用の一部助成があります。</w:t>
            </w:r>
          </w:p>
          <w:p w:rsidR="0015767C" w:rsidRPr="00522354" w:rsidRDefault="0015767C" w:rsidP="0015767C">
            <w:pPr>
              <w:rPr>
                <w:rFonts w:ascii="Meiryo UI" w:eastAsia="Meiryo UI" w:hAnsi="Meiryo UI"/>
                <w:color w:val="000000" w:themeColor="text1"/>
              </w:rPr>
            </w:pPr>
            <w:r w:rsidRPr="00522354">
              <w:rPr>
                <w:rFonts w:ascii="Meiryo UI" w:eastAsia="Meiryo UI" w:hAnsi="Meiryo UI" w:hint="eastAsia"/>
                <w:color w:val="000000" w:themeColor="text1"/>
              </w:rPr>
              <w:t xml:space="preserve">　　　・助成額　約15万円／回（要件により、金額・回数は異なる。）</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府内市町村においては、妊娠期から子育て期にわたるまでのすべての妊産婦及び乳幼児を幅広く対象として、切れ目のない母子保健サービスと子育て支援サービスを一体的に行う「子育て世代包括支援センター」の設置が</w:t>
            </w:r>
            <w:r w:rsidRPr="00522354">
              <w:rPr>
                <w:rFonts w:ascii="Meiryo UI" w:eastAsia="Meiryo UI" w:hAnsi="Meiryo UI"/>
                <w:color w:val="000000" w:themeColor="text1"/>
              </w:rPr>
              <w:t>8割を超えており、</w:t>
            </w:r>
            <w:r w:rsidRPr="00522354">
              <w:rPr>
                <w:rFonts w:ascii="Meiryo UI" w:eastAsia="Meiryo UI" w:hAnsi="Meiryo UI" w:hint="eastAsia"/>
                <w:color w:val="000000" w:themeColor="text1"/>
                <w:szCs w:val="21"/>
              </w:rPr>
              <w:t>全ての未設置市町村においても、令和2年度末までに設置に向け準備が進められています。</w:t>
            </w:r>
          </w:p>
        </w:tc>
      </w:tr>
      <w:tr w:rsidR="0015767C" w:rsidTr="00A6491F">
        <w:trPr>
          <w:trHeight w:val="1567"/>
        </w:trPr>
        <w:tc>
          <w:tcPr>
            <w:tcW w:w="670" w:type="dxa"/>
            <w:vMerge/>
            <w:vAlign w:val="center"/>
          </w:tcPr>
          <w:p w:rsidR="0015767C" w:rsidRDefault="0015767C" w:rsidP="0015767C">
            <w:pPr>
              <w:jc w:val="center"/>
              <w:rPr>
                <w:rFonts w:ascii="Meiryo UI" w:eastAsia="Meiryo UI" w:hAnsi="Meiryo UI"/>
              </w:rPr>
            </w:pPr>
          </w:p>
        </w:tc>
        <w:tc>
          <w:tcPr>
            <w:tcW w:w="4995" w:type="dxa"/>
            <w:shd w:val="clear" w:color="auto" w:fill="auto"/>
          </w:tcPr>
          <w:p w:rsidR="0015767C" w:rsidRPr="00522354" w:rsidRDefault="00A6491F" w:rsidP="0015767C">
            <w:pPr>
              <w:ind w:left="105" w:hangingChars="50" w:hanging="105"/>
              <w:rPr>
                <w:rFonts w:ascii="Meiryo UI" w:eastAsia="Meiryo UI" w:hAnsi="Meiryo UI"/>
                <w:color w:val="000000" w:themeColor="text1"/>
              </w:rPr>
            </w:pPr>
            <w:r>
              <w:rPr>
                <w:rFonts w:ascii="Meiryo UI" w:eastAsia="Meiryo UI" w:hAnsi="Meiryo UI" w:hint="eastAsia"/>
                <w:color w:val="000000" w:themeColor="text1"/>
              </w:rPr>
              <w:t>・未婚の方の出産の割合わかるか。</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◎未婚の出産（結婚していない女性により出生した</w:t>
            </w:r>
            <w:r w:rsidRPr="00522354">
              <w:rPr>
                <w:rFonts w:ascii="Meiryo UI" w:eastAsia="Meiryo UI" w:hAnsi="Meiryo UI"/>
                <w:color w:val="000000" w:themeColor="text1"/>
              </w:rPr>
              <w:t>非嫡出子</w:t>
            </w:r>
            <w:r w:rsidRPr="00522354">
              <w:rPr>
                <w:rFonts w:ascii="Meiryo UI" w:eastAsia="Meiryo UI" w:hAnsi="Meiryo UI" w:hint="eastAsia"/>
                <w:color w:val="000000" w:themeColor="text1"/>
              </w:rPr>
              <w:t>）の割合は、近年緩やかな上昇傾向にあります。</w:t>
            </w:r>
          </w:p>
          <w:p w:rsidR="0015767C" w:rsidRPr="00522354" w:rsidRDefault="0015767C" w:rsidP="0015767C">
            <w:pPr>
              <w:rPr>
                <w:rFonts w:ascii="Meiryo UI" w:eastAsia="Meiryo UI" w:hAnsi="Meiryo UI"/>
                <w:color w:val="000000" w:themeColor="text1"/>
              </w:rPr>
            </w:pPr>
            <w:r w:rsidRPr="00522354">
              <w:rPr>
                <w:rFonts w:ascii="Meiryo UI" w:eastAsia="Meiryo UI" w:hAnsi="Meiryo UI" w:hint="eastAsia"/>
                <w:color w:val="000000" w:themeColor="text1"/>
              </w:rPr>
              <w:t xml:space="preserve">　1947年(3.79%)→1974年(0.80%)→1995年(1.24%)→2005年(2.03%)</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◎未婚の母いわゆるシングルマザーにおいては、子育てと就労の両立による経済的問題があるため、安定した就業支援や子どもの貧困対策などの取組みを実施しています。</w:t>
            </w:r>
          </w:p>
        </w:tc>
      </w:tr>
      <w:tr w:rsidR="0015767C" w:rsidTr="00A6491F">
        <w:trPr>
          <w:trHeight w:val="3219"/>
        </w:trPr>
        <w:tc>
          <w:tcPr>
            <w:tcW w:w="670" w:type="dxa"/>
            <w:vAlign w:val="center"/>
          </w:tcPr>
          <w:p w:rsidR="0015767C" w:rsidRDefault="0015767C" w:rsidP="0015767C">
            <w:pPr>
              <w:jc w:val="center"/>
              <w:rPr>
                <w:rFonts w:ascii="Meiryo UI" w:eastAsia="Meiryo UI" w:hAnsi="Meiryo UI"/>
              </w:rPr>
            </w:pPr>
            <w:r>
              <w:rPr>
                <w:rFonts w:ascii="Meiryo UI" w:eastAsia="Meiryo UI" w:hAnsi="Meiryo UI" w:hint="eastAsia"/>
              </w:rPr>
              <w:t>福祉</w:t>
            </w:r>
          </w:p>
        </w:tc>
        <w:tc>
          <w:tcPr>
            <w:tcW w:w="4995" w:type="dxa"/>
            <w:shd w:val="clear" w:color="auto" w:fill="auto"/>
          </w:tcPr>
          <w:p w:rsidR="0015767C" w:rsidRPr="00522354" w:rsidRDefault="00A6491F" w:rsidP="00A6491F">
            <w:pPr>
              <w:ind w:left="105" w:hangingChars="50" w:hanging="105"/>
              <w:rPr>
                <w:rFonts w:ascii="Meiryo UI" w:eastAsia="Meiryo UI" w:hAnsi="Meiryo UI"/>
                <w:color w:val="000000" w:themeColor="text1"/>
              </w:rPr>
            </w:pPr>
            <w:r>
              <w:rPr>
                <w:rFonts w:ascii="Meiryo UI" w:eastAsia="Meiryo UI" w:hAnsi="Meiryo UI" w:hint="eastAsia"/>
                <w:color w:val="000000" w:themeColor="text1"/>
              </w:rPr>
              <w:t>・生活保護について、不正受給が生じないよう、何か取り組まれているか。</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◎生活保護の決定・実施にあたっては、</w:t>
            </w:r>
            <w:r w:rsidRPr="00522354">
              <w:rPr>
                <w:rFonts w:ascii="Meiryo UI" w:eastAsia="Meiryo UI" w:hAnsi="Meiryo UI"/>
                <w:color w:val="000000" w:themeColor="text1"/>
              </w:rPr>
              <w:t>要</w:t>
            </w:r>
            <w:r w:rsidRPr="00522354">
              <w:rPr>
                <w:rFonts w:ascii="Meiryo UI" w:eastAsia="Meiryo UI" w:hAnsi="Meiryo UI" w:hint="eastAsia"/>
                <w:color w:val="000000" w:themeColor="text1"/>
              </w:rPr>
              <w:t>・</w:t>
            </w:r>
            <w:r w:rsidRPr="00522354">
              <w:rPr>
                <w:rFonts w:ascii="Meiryo UI" w:eastAsia="Meiryo UI" w:hAnsi="Meiryo UI"/>
                <w:color w:val="000000" w:themeColor="text1"/>
              </w:rPr>
              <w:t>被保護者からの申告のみならず、預貯金、年金等の受給の有無を金融機関、年金事務所等に確認して</w:t>
            </w:r>
            <w:r w:rsidRPr="00522354">
              <w:rPr>
                <w:rFonts w:ascii="Meiryo UI" w:eastAsia="Meiryo UI" w:hAnsi="Meiryo UI" w:hint="eastAsia"/>
                <w:color w:val="000000" w:themeColor="text1"/>
              </w:rPr>
              <w:t>い</w:t>
            </w:r>
            <w:r w:rsidRPr="00522354">
              <w:rPr>
                <w:rFonts w:ascii="Meiryo UI" w:eastAsia="Meiryo UI" w:hAnsi="Meiryo UI"/>
                <w:color w:val="000000" w:themeColor="text1"/>
              </w:rPr>
              <w:t>ます。</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◎不正受給が疑われる場合は、資産・収入等をあらためて調査し、不正受給が確認された場合は、</w:t>
            </w:r>
            <w:r w:rsidRPr="00522354">
              <w:rPr>
                <w:rFonts w:ascii="Meiryo UI" w:eastAsia="Meiryo UI" w:hAnsi="Meiryo UI"/>
                <w:color w:val="000000" w:themeColor="text1"/>
              </w:rPr>
              <w:t>支弁した保護費を徴収するのみならず、徴収額に100分の40を乗じて得た額以下の金額を徴収することができるとされ</w:t>
            </w:r>
            <w:r w:rsidRPr="00522354">
              <w:rPr>
                <w:rFonts w:ascii="Meiryo UI" w:eastAsia="Meiryo UI" w:hAnsi="Meiryo UI" w:hint="eastAsia"/>
                <w:color w:val="000000" w:themeColor="text1"/>
              </w:rPr>
              <w:t>ています。</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w:t>
            </w:r>
            <w:r w:rsidRPr="00522354">
              <w:rPr>
                <w:rFonts w:ascii="Meiryo UI" w:eastAsia="Meiryo UI" w:hAnsi="Meiryo UI"/>
                <w:color w:val="000000" w:themeColor="text1"/>
              </w:rPr>
              <w:t>さらに悪質な不正事案については、積極的に刑事告訴等を含めた対応をとることにより、不正受給の防止に寄与するものと考えて</w:t>
            </w:r>
            <w:r w:rsidRPr="00522354">
              <w:rPr>
                <w:rFonts w:ascii="Meiryo UI" w:eastAsia="Meiryo UI" w:hAnsi="Meiryo UI" w:hint="eastAsia"/>
                <w:color w:val="000000" w:themeColor="text1"/>
              </w:rPr>
              <w:t>い</w:t>
            </w:r>
            <w:r w:rsidRPr="00522354">
              <w:rPr>
                <w:rFonts w:ascii="Meiryo UI" w:eastAsia="Meiryo UI" w:hAnsi="Meiryo UI"/>
                <w:color w:val="000000" w:themeColor="text1"/>
              </w:rPr>
              <w:t>ま</w:t>
            </w:r>
            <w:r w:rsidRPr="00522354">
              <w:rPr>
                <w:rFonts w:ascii="Meiryo UI" w:eastAsia="Meiryo UI" w:hAnsi="Meiryo UI" w:hint="eastAsia"/>
                <w:color w:val="000000" w:themeColor="text1"/>
              </w:rPr>
              <w:t>す。</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◎「生活保護の不正受給の防止に向けた取組」は、生活保護法施行事務監査の重点事項としています。</w:t>
            </w:r>
          </w:p>
        </w:tc>
      </w:tr>
    </w:tbl>
    <w:p w:rsidR="00AB43E1" w:rsidRDefault="00AB43E1"/>
    <w:p w:rsidR="00AB43E1" w:rsidRDefault="00AB43E1"/>
    <w:tbl>
      <w:tblPr>
        <w:tblStyle w:val="a3"/>
        <w:tblW w:w="15163" w:type="dxa"/>
        <w:tblLook w:val="04A0" w:firstRow="1" w:lastRow="0" w:firstColumn="1" w:lastColumn="0" w:noHBand="0" w:noVBand="1"/>
      </w:tblPr>
      <w:tblGrid>
        <w:gridCol w:w="670"/>
        <w:gridCol w:w="4995"/>
        <w:gridCol w:w="9498"/>
      </w:tblGrid>
      <w:tr w:rsidR="00AB43E1" w:rsidTr="00AB43E1">
        <w:tc>
          <w:tcPr>
            <w:tcW w:w="670" w:type="dxa"/>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t>項目</w:t>
            </w:r>
          </w:p>
        </w:tc>
        <w:tc>
          <w:tcPr>
            <w:tcW w:w="4995" w:type="dxa"/>
            <w:shd w:val="clear" w:color="auto" w:fill="BDD6EE" w:themeFill="accent1" w:themeFillTint="66"/>
            <w:vAlign w:val="center"/>
          </w:tcPr>
          <w:p w:rsidR="00AB43E1" w:rsidRPr="00E07A8A" w:rsidRDefault="00AB43E1" w:rsidP="00AB43E1">
            <w:pPr>
              <w:jc w:val="center"/>
              <w:rPr>
                <w:rFonts w:ascii="Meiryo UI" w:eastAsia="Meiryo UI" w:hAnsi="Meiryo UI"/>
                <w:b/>
              </w:rPr>
            </w:pPr>
            <w:r w:rsidRPr="00E07A8A">
              <w:rPr>
                <w:rFonts w:ascii="Meiryo UI" w:eastAsia="Meiryo UI" w:hAnsi="Meiryo UI" w:hint="eastAsia"/>
                <w:b/>
              </w:rPr>
              <w:t>意見</w:t>
            </w:r>
          </w:p>
        </w:tc>
        <w:tc>
          <w:tcPr>
            <w:tcW w:w="9498" w:type="dxa"/>
            <w:shd w:val="clear" w:color="auto" w:fill="BDD6EE" w:themeFill="accent1" w:themeFillTint="66"/>
            <w:vAlign w:val="center"/>
          </w:tcPr>
          <w:p w:rsidR="00AB43E1" w:rsidRPr="00E07A8A" w:rsidRDefault="00AB43E1" w:rsidP="00AB43E1">
            <w:pPr>
              <w:jc w:val="center"/>
              <w:rPr>
                <w:rFonts w:ascii="Meiryo UI" w:eastAsia="Meiryo UI" w:hAnsi="Meiryo UI"/>
                <w:b/>
              </w:rPr>
            </w:pPr>
            <w:r>
              <w:rPr>
                <w:rFonts w:ascii="Meiryo UI" w:eastAsia="Meiryo UI" w:hAnsi="Meiryo UI" w:hint="eastAsia"/>
                <w:b/>
              </w:rPr>
              <w:t>回答</w:t>
            </w:r>
          </w:p>
        </w:tc>
      </w:tr>
      <w:tr w:rsidR="0015767C" w:rsidTr="00A6491F">
        <w:trPr>
          <w:trHeight w:val="1658"/>
        </w:trPr>
        <w:tc>
          <w:tcPr>
            <w:tcW w:w="670" w:type="dxa"/>
            <w:vMerge w:val="restart"/>
            <w:vAlign w:val="center"/>
          </w:tcPr>
          <w:p w:rsidR="0015767C" w:rsidRDefault="0015767C" w:rsidP="0015767C">
            <w:pPr>
              <w:jc w:val="center"/>
              <w:rPr>
                <w:rFonts w:ascii="Meiryo UI" w:eastAsia="Meiryo UI" w:hAnsi="Meiryo UI"/>
              </w:rPr>
            </w:pPr>
            <w:r>
              <w:rPr>
                <w:rFonts w:ascii="Meiryo UI" w:eastAsia="Meiryo UI" w:hAnsi="Meiryo UI" w:hint="eastAsia"/>
              </w:rPr>
              <w:t>健康</w:t>
            </w: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・個人の健康データについて、未就学児は保健センター</w:t>
            </w:r>
            <w:r w:rsidR="00A6491F">
              <w:rPr>
                <w:rFonts w:ascii="Meiryo UI" w:eastAsia="Meiryo UI" w:hAnsi="Meiryo UI" w:hint="eastAsia"/>
                <w:color w:val="000000" w:themeColor="text1"/>
              </w:rPr>
              <w:t>等</w:t>
            </w:r>
            <w:r w:rsidRPr="00522354">
              <w:rPr>
                <w:rFonts w:ascii="Meiryo UI" w:eastAsia="Meiryo UI" w:hAnsi="Meiryo UI" w:hint="eastAsia"/>
                <w:color w:val="000000" w:themeColor="text1"/>
              </w:rPr>
              <w:t>でデータ保存されるが、小学校からは紙で保存となり、データが分断される。全てデータで保存されれば、</w:t>
            </w:r>
            <w:r w:rsidRPr="00522354">
              <w:rPr>
                <w:rFonts w:ascii="Meiryo UI" w:eastAsia="Meiryo UI" w:hAnsi="Meiryo UI"/>
                <w:color w:val="000000" w:themeColor="text1"/>
              </w:rPr>
              <w:t>AIなどでの分析もできる</w:t>
            </w:r>
            <w:r w:rsidR="00A6491F">
              <w:rPr>
                <w:rFonts w:ascii="Meiryo UI" w:eastAsia="Meiryo UI" w:hAnsi="Meiryo UI" w:hint="eastAsia"/>
                <w:color w:val="000000" w:themeColor="text1"/>
              </w:rPr>
              <w:t>のではないか</w:t>
            </w:r>
            <w:r w:rsidRPr="00522354">
              <w:rPr>
                <w:rFonts w:ascii="Meiryo UI" w:eastAsia="Meiryo UI" w:hAnsi="Meiryo UI"/>
                <w:color w:val="000000" w:themeColor="text1"/>
              </w:rPr>
              <w:t>。</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◎厚労省におけるデータヘルスの検討において、乳幼児健診データ等の利活用などが検討されており、その中で、マイナンバーカードの活用や学校健診との連携についても課題整理をされているところです。</w:t>
            </w:r>
          </w:p>
          <w:p w:rsidR="0015767C" w:rsidRPr="00522354" w:rsidRDefault="0015767C" w:rsidP="0015767C">
            <w:pPr>
              <w:rPr>
                <w:rFonts w:ascii="Meiryo UI" w:eastAsia="Meiryo UI" w:hAnsi="Meiryo UI"/>
                <w:color w:val="000000" w:themeColor="text1"/>
              </w:rPr>
            </w:pPr>
          </w:p>
        </w:tc>
      </w:tr>
      <w:tr w:rsidR="0015767C" w:rsidTr="00522354">
        <w:trPr>
          <w:trHeight w:val="1293"/>
        </w:trPr>
        <w:tc>
          <w:tcPr>
            <w:tcW w:w="670" w:type="dxa"/>
            <w:vMerge/>
            <w:vAlign w:val="center"/>
          </w:tcPr>
          <w:p w:rsidR="0015767C" w:rsidRDefault="0015767C" w:rsidP="0015767C">
            <w:pPr>
              <w:jc w:val="center"/>
              <w:rPr>
                <w:rFonts w:ascii="Meiryo UI" w:eastAsia="Meiryo UI" w:hAnsi="Meiryo UI"/>
              </w:rPr>
            </w:pP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・アスマイルの登録者数、目標数の状況は</w:t>
            </w:r>
            <w:r w:rsidR="00A6491F">
              <w:rPr>
                <w:rFonts w:ascii="Meiryo UI" w:eastAsia="Meiryo UI" w:hAnsi="Meiryo UI" w:hint="eastAsia"/>
                <w:color w:val="000000" w:themeColor="text1"/>
              </w:rPr>
              <w:t>どうか</w:t>
            </w:r>
            <w:r w:rsidRPr="00522354">
              <w:rPr>
                <w:rFonts w:ascii="Meiryo UI" w:eastAsia="Meiryo UI" w:hAnsi="Meiryo UI" w:hint="eastAsia"/>
                <w:color w:val="000000" w:themeColor="text1"/>
              </w:rPr>
              <w:t>。</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府民の健康を維持続伸していく健康アプリ「アスマイル」は、令和元年10月28日から府内全市町村で展開し１月現在で登録者数は9万3千人を超えています。今年度末には、１０万人の登録を目指していきたいと考えています。</w:t>
            </w:r>
          </w:p>
        </w:tc>
      </w:tr>
      <w:tr w:rsidR="0015767C" w:rsidTr="00A6491F">
        <w:trPr>
          <w:trHeight w:val="2604"/>
        </w:trPr>
        <w:tc>
          <w:tcPr>
            <w:tcW w:w="670" w:type="dxa"/>
            <w:vMerge w:val="restart"/>
            <w:vAlign w:val="center"/>
          </w:tcPr>
          <w:p w:rsidR="0015767C" w:rsidRDefault="0015767C" w:rsidP="0015767C">
            <w:pPr>
              <w:jc w:val="center"/>
              <w:rPr>
                <w:rFonts w:ascii="Meiryo UI" w:eastAsia="Meiryo UI" w:hAnsi="Meiryo UI"/>
              </w:rPr>
            </w:pPr>
            <w:r>
              <w:rPr>
                <w:rFonts w:ascii="Meiryo UI" w:eastAsia="Meiryo UI" w:hAnsi="Meiryo UI" w:hint="eastAsia"/>
              </w:rPr>
              <w:t>教育</w:t>
            </w: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・教員の人事交流は報告会の</w:t>
            </w:r>
            <w:r w:rsidR="00A6491F">
              <w:rPr>
                <w:rFonts w:ascii="Meiryo UI" w:eastAsia="Meiryo UI" w:hAnsi="Meiryo UI" w:hint="eastAsia"/>
                <w:color w:val="000000" w:themeColor="text1"/>
              </w:rPr>
              <w:t>実施など、資質向上にどの程度つながっているか評価されているのか。</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w:t>
            </w:r>
            <w:r w:rsidRPr="00522354">
              <w:rPr>
                <w:rFonts w:ascii="Meiryo UI" w:eastAsia="Meiryo UI" w:hAnsi="Meiryo UI"/>
                <w:color w:val="000000" w:themeColor="text1"/>
              </w:rPr>
              <w:t>Challenge」人事交流の効果測定については、平成27年度に政令市及び豊能地区を除く36の市町村教育委員会事務局に対してアンケート調査を実施</w:t>
            </w:r>
            <w:r w:rsidRPr="00522354">
              <w:rPr>
                <w:rFonts w:ascii="Meiryo UI" w:eastAsia="Meiryo UI" w:hAnsi="Meiryo UI" w:hint="eastAsia"/>
                <w:color w:val="000000" w:themeColor="text1"/>
              </w:rPr>
              <w:t>しています</w:t>
            </w:r>
            <w:r w:rsidRPr="00522354">
              <w:rPr>
                <w:rFonts w:ascii="Meiryo UI" w:eastAsia="Meiryo UI" w:hAnsi="Meiryo UI"/>
                <w:color w:val="000000" w:themeColor="text1"/>
              </w:rPr>
              <w:t>。</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◎その結果、「授業づくりにおいて幅が広がり、教材研究が深くなった。（</w:t>
            </w:r>
            <w:r w:rsidRPr="00522354">
              <w:rPr>
                <w:rFonts w:ascii="Meiryo UI" w:eastAsia="Meiryo UI" w:hAnsi="Meiryo UI"/>
                <w:color w:val="000000" w:themeColor="text1"/>
              </w:rPr>
              <w:t>97.2％）」「学校運営に関する発言が多くなった。（77.8％）」等の回答があ</w:t>
            </w:r>
            <w:r w:rsidRPr="00522354">
              <w:rPr>
                <w:rFonts w:ascii="Meiryo UI" w:eastAsia="Meiryo UI" w:hAnsi="Meiryo UI" w:hint="eastAsia"/>
                <w:color w:val="000000" w:themeColor="text1"/>
              </w:rPr>
              <w:t>りました</w:t>
            </w:r>
            <w:r w:rsidRPr="00522354">
              <w:rPr>
                <w:rFonts w:ascii="Meiryo UI" w:eastAsia="Meiryo UI" w:hAnsi="Meiryo UI"/>
                <w:color w:val="000000" w:themeColor="text1"/>
              </w:rPr>
              <w:t>。</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◎また、毎年度実施している地区人事ヒアリングや地区人事担当者会において、市町村の担当者から聞き取りを行った結果も同様の意見が多数を占め、「</w:t>
            </w:r>
            <w:r w:rsidRPr="00522354">
              <w:rPr>
                <w:rFonts w:ascii="Meiryo UI" w:eastAsia="Meiryo UI" w:hAnsi="Meiryo UI"/>
                <w:color w:val="000000" w:themeColor="text1"/>
              </w:rPr>
              <w:t>Challenge」人事交流は教員の資質向上のためには有効であると認識してい</w:t>
            </w:r>
            <w:r w:rsidRPr="00522354">
              <w:rPr>
                <w:rFonts w:ascii="Meiryo UI" w:eastAsia="Meiryo UI" w:hAnsi="Meiryo UI" w:hint="eastAsia"/>
                <w:color w:val="000000" w:themeColor="text1"/>
              </w:rPr>
              <w:t>ます</w:t>
            </w:r>
            <w:r w:rsidRPr="00522354">
              <w:rPr>
                <w:rFonts w:ascii="Meiryo UI" w:eastAsia="Meiryo UI" w:hAnsi="Meiryo UI"/>
                <w:color w:val="000000" w:themeColor="text1"/>
              </w:rPr>
              <w:t>。</w:t>
            </w:r>
          </w:p>
        </w:tc>
      </w:tr>
      <w:tr w:rsidR="0015767C" w:rsidTr="00A6491F">
        <w:trPr>
          <w:trHeight w:val="1535"/>
        </w:trPr>
        <w:tc>
          <w:tcPr>
            <w:tcW w:w="670" w:type="dxa"/>
            <w:vMerge/>
            <w:vAlign w:val="center"/>
          </w:tcPr>
          <w:p w:rsidR="0015767C" w:rsidRDefault="0015767C" w:rsidP="0015767C">
            <w:pPr>
              <w:jc w:val="center"/>
              <w:rPr>
                <w:rFonts w:ascii="Meiryo UI" w:eastAsia="Meiryo UI" w:hAnsi="Meiryo UI"/>
              </w:rPr>
            </w:pP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・学力向上について、下位層は貧困対策などと兼ねて取組みがあるかと思うが、中間層をいかに押し上げるかも大切</w:t>
            </w:r>
            <w:r w:rsidR="00A6491F">
              <w:rPr>
                <w:rFonts w:ascii="Meiryo UI" w:eastAsia="Meiryo UI" w:hAnsi="Meiryo UI" w:hint="eastAsia"/>
                <w:color w:val="000000" w:themeColor="text1"/>
              </w:rPr>
              <w:t>。</w:t>
            </w:r>
          </w:p>
        </w:tc>
        <w:tc>
          <w:tcPr>
            <w:tcW w:w="9498" w:type="dxa"/>
            <w:shd w:val="clear" w:color="auto" w:fill="auto"/>
          </w:tcPr>
          <w:p w:rsidR="0015767C" w:rsidRPr="00522354" w:rsidRDefault="0015767C" w:rsidP="00740D31">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全国学力・学習状況調査で、学力の全国水準の達成・維持を目的に、学力の下位層及び中間層に対する取組みとして、各市町村において、課題に応じた取組みを先導的に進める学校を選んだ上で、当該学校に府が学力向上に専門的に当たる教員を配置するというスクールエンパワーメント推進事業を行っています。当該学校での取組みを市町村で普及させることで、府域全域の学力の底上げを図っていきます。</w:t>
            </w:r>
          </w:p>
        </w:tc>
      </w:tr>
      <w:tr w:rsidR="0015767C" w:rsidTr="00A6491F">
        <w:trPr>
          <w:trHeight w:val="1571"/>
        </w:trPr>
        <w:tc>
          <w:tcPr>
            <w:tcW w:w="670" w:type="dxa"/>
            <w:vAlign w:val="center"/>
          </w:tcPr>
          <w:p w:rsidR="0015767C" w:rsidRDefault="0015767C" w:rsidP="0015767C">
            <w:pPr>
              <w:jc w:val="center"/>
              <w:rPr>
                <w:rFonts w:ascii="Meiryo UI" w:eastAsia="Meiryo UI" w:hAnsi="Meiryo UI"/>
              </w:rPr>
            </w:pPr>
            <w:r>
              <w:rPr>
                <w:rFonts w:ascii="Meiryo UI" w:eastAsia="Meiryo UI" w:hAnsi="Meiryo UI" w:hint="eastAsia"/>
              </w:rPr>
              <w:t>観光</w:t>
            </w:r>
          </w:p>
        </w:tc>
        <w:tc>
          <w:tcPr>
            <w:tcW w:w="4995" w:type="dxa"/>
            <w:shd w:val="clear" w:color="auto" w:fill="auto"/>
          </w:tcPr>
          <w:p w:rsidR="0015767C" w:rsidRPr="00522354" w:rsidRDefault="0015767C" w:rsidP="0015767C">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・欧米の富裕層にもっと来てもらうために、優先レーンなど優遇することも大切</w:t>
            </w:r>
            <w:r w:rsidR="00A6491F">
              <w:rPr>
                <w:rFonts w:ascii="Meiryo UI" w:eastAsia="Meiryo UI" w:hAnsi="Meiryo UI" w:hint="eastAsia"/>
                <w:color w:val="000000" w:themeColor="text1"/>
              </w:rPr>
              <w:t>。</w:t>
            </w:r>
          </w:p>
        </w:tc>
        <w:tc>
          <w:tcPr>
            <w:tcW w:w="9498" w:type="dxa"/>
            <w:shd w:val="clear" w:color="auto" w:fill="auto"/>
          </w:tcPr>
          <w:p w:rsidR="0015767C" w:rsidRPr="00522354" w:rsidRDefault="00BB2247" w:rsidP="00BB2247">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◎大阪における外国人旅行者の消費額向上を図るため、現在、大阪観光局において、富裕層をターゲットとした取組みが進められているところ。具体的には、富裕層の特性を踏まえ、</w:t>
            </w:r>
            <w:r w:rsidRPr="00522354">
              <w:rPr>
                <w:rFonts w:ascii="Meiryo UI" w:eastAsia="Meiryo UI" w:hAnsi="Meiryo UI"/>
                <w:color w:val="000000" w:themeColor="text1"/>
              </w:rPr>
              <w:t>大阪・関西の観光資源を活かしたラグジュアリなサービスや健康増進をテーマとした</w:t>
            </w:r>
            <w:r w:rsidRPr="00522354">
              <w:rPr>
                <w:rFonts w:ascii="Meiryo UI" w:eastAsia="Meiryo UI" w:hAnsi="Meiryo UI" w:hint="eastAsia"/>
                <w:color w:val="000000" w:themeColor="text1"/>
              </w:rPr>
              <w:t>コンテンツを紹介する</w:t>
            </w:r>
            <w:r w:rsidRPr="00522354">
              <w:rPr>
                <w:rFonts w:ascii="Meiryo UI" w:eastAsia="Meiryo UI" w:hAnsi="Meiryo UI"/>
                <w:color w:val="000000" w:themeColor="text1"/>
              </w:rPr>
              <w:t>「ラグジュアリ＆ウェルネス」を</w:t>
            </w:r>
            <w:r w:rsidRPr="00522354">
              <w:rPr>
                <w:rFonts w:ascii="Meiryo UI" w:eastAsia="Meiryo UI" w:hAnsi="Meiryo UI" w:hint="eastAsia"/>
                <w:color w:val="000000" w:themeColor="text1"/>
              </w:rPr>
              <w:t>大阪観光局の公式</w:t>
            </w:r>
            <w:r w:rsidRPr="00522354">
              <w:rPr>
                <w:rFonts w:ascii="Meiryo UI" w:eastAsia="Meiryo UI" w:hAnsi="Meiryo UI"/>
                <w:color w:val="000000" w:themeColor="text1"/>
              </w:rPr>
              <w:t>Webサイト</w:t>
            </w:r>
            <w:r w:rsidRPr="00522354">
              <w:rPr>
                <w:rFonts w:ascii="Meiryo UI" w:eastAsia="Meiryo UI" w:hAnsi="Meiryo UI" w:hint="eastAsia"/>
                <w:color w:val="000000" w:themeColor="text1"/>
              </w:rPr>
              <w:t>内</w:t>
            </w:r>
            <w:r w:rsidRPr="00522354">
              <w:rPr>
                <w:rFonts w:ascii="Meiryo UI" w:eastAsia="Meiryo UI" w:hAnsi="Meiryo UI"/>
                <w:color w:val="000000" w:themeColor="text1"/>
              </w:rPr>
              <w:t>に立上げ</w:t>
            </w:r>
            <w:r w:rsidRPr="00522354">
              <w:rPr>
                <w:rFonts w:ascii="Meiryo UI" w:eastAsia="Meiryo UI" w:hAnsi="Meiryo UI" w:hint="eastAsia"/>
                <w:color w:val="000000" w:themeColor="text1"/>
              </w:rPr>
              <w:t>、富裕層向けのプロモーションを行っている</w:t>
            </w:r>
            <w:r w:rsidRPr="00522354">
              <w:rPr>
                <w:rFonts w:ascii="Meiryo UI" w:eastAsia="Meiryo UI" w:hAnsi="Meiryo UI"/>
                <w:color w:val="000000" w:themeColor="text1"/>
              </w:rPr>
              <w:t>。</w:t>
            </w:r>
          </w:p>
        </w:tc>
      </w:tr>
    </w:tbl>
    <w:p w:rsidR="00AB43E1" w:rsidRDefault="00AB43E1"/>
    <w:p w:rsidR="00D45F3F" w:rsidRDefault="00D45F3F"/>
    <w:tbl>
      <w:tblPr>
        <w:tblStyle w:val="a3"/>
        <w:tblW w:w="15163" w:type="dxa"/>
        <w:tblLook w:val="04A0" w:firstRow="1" w:lastRow="0" w:firstColumn="1" w:lastColumn="0" w:noHBand="0" w:noVBand="1"/>
      </w:tblPr>
      <w:tblGrid>
        <w:gridCol w:w="670"/>
        <w:gridCol w:w="4995"/>
        <w:gridCol w:w="9498"/>
      </w:tblGrid>
      <w:tr w:rsidR="00D45F3F" w:rsidTr="00D45F3F">
        <w:trPr>
          <w:trHeight w:val="397"/>
        </w:trPr>
        <w:tc>
          <w:tcPr>
            <w:tcW w:w="670" w:type="dxa"/>
            <w:shd w:val="clear" w:color="auto" w:fill="BDD6EE" w:themeFill="accent1" w:themeFillTint="66"/>
            <w:vAlign w:val="center"/>
          </w:tcPr>
          <w:p w:rsidR="00D45F3F" w:rsidRPr="00E07A8A" w:rsidRDefault="00D45F3F" w:rsidP="00D45F3F">
            <w:pPr>
              <w:jc w:val="center"/>
              <w:rPr>
                <w:rFonts w:ascii="Meiryo UI" w:eastAsia="Meiryo UI" w:hAnsi="Meiryo UI"/>
                <w:b/>
              </w:rPr>
            </w:pPr>
            <w:r w:rsidRPr="00E07A8A">
              <w:rPr>
                <w:rFonts w:ascii="Meiryo UI" w:eastAsia="Meiryo UI" w:hAnsi="Meiryo UI" w:hint="eastAsia"/>
                <w:b/>
              </w:rPr>
              <w:t>項目</w:t>
            </w:r>
          </w:p>
        </w:tc>
        <w:tc>
          <w:tcPr>
            <w:tcW w:w="4995" w:type="dxa"/>
            <w:shd w:val="clear" w:color="auto" w:fill="BDD6EE" w:themeFill="accent1" w:themeFillTint="66"/>
            <w:vAlign w:val="center"/>
          </w:tcPr>
          <w:p w:rsidR="00D45F3F" w:rsidRPr="00E07A8A" w:rsidRDefault="00D45F3F" w:rsidP="00D45F3F">
            <w:pPr>
              <w:jc w:val="center"/>
              <w:rPr>
                <w:rFonts w:ascii="Meiryo UI" w:eastAsia="Meiryo UI" w:hAnsi="Meiryo UI"/>
                <w:b/>
              </w:rPr>
            </w:pPr>
            <w:r w:rsidRPr="00E07A8A">
              <w:rPr>
                <w:rFonts w:ascii="Meiryo UI" w:eastAsia="Meiryo UI" w:hAnsi="Meiryo UI" w:hint="eastAsia"/>
                <w:b/>
              </w:rPr>
              <w:t>意見</w:t>
            </w:r>
          </w:p>
        </w:tc>
        <w:tc>
          <w:tcPr>
            <w:tcW w:w="9498" w:type="dxa"/>
            <w:shd w:val="clear" w:color="auto" w:fill="BDD6EE" w:themeFill="accent1" w:themeFillTint="66"/>
            <w:vAlign w:val="center"/>
          </w:tcPr>
          <w:p w:rsidR="00D45F3F" w:rsidRPr="00E07A8A" w:rsidRDefault="00D45F3F" w:rsidP="00D45F3F">
            <w:pPr>
              <w:jc w:val="center"/>
              <w:rPr>
                <w:rFonts w:ascii="Meiryo UI" w:eastAsia="Meiryo UI" w:hAnsi="Meiryo UI"/>
                <w:b/>
              </w:rPr>
            </w:pPr>
            <w:r>
              <w:rPr>
                <w:rFonts w:ascii="Meiryo UI" w:eastAsia="Meiryo UI" w:hAnsi="Meiryo UI" w:hint="eastAsia"/>
                <w:b/>
              </w:rPr>
              <w:t>回答</w:t>
            </w:r>
          </w:p>
        </w:tc>
      </w:tr>
      <w:tr w:rsidR="0015767C" w:rsidTr="00D45F3F">
        <w:trPr>
          <w:trHeight w:val="2135"/>
        </w:trPr>
        <w:tc>
          <w:tcPr>
            <w:tcW w:w="670" w:type="dxa"/>
            <w:vAlign w:val="center"/>
          </w:tcPr>
          <w:p w:rsidR="0015767C" w:rsidRDefault="0015767C" w:rsidP="0015767C">
            <w:pPr>
              <w:jc w:val="center"/>
              <w:rPr>
                <w:rFonts w:ascii="Meiryo UI" w:eastAsia="Meiryo UI" w:hAnsi="Meiryo UI"/>
              </w:rPr>
            </w:pPr>
            <w:r>
              <w:rPr>
                <w:rFonts w:ascii="Meiryo UI" w:eastAsia="Meiryo UI" w:hAnsi="Meiryo UI" w:hint="eastAsia"/>
              </w:rPr>
              <w:t>行財</w:t>
            </w:r>
          </w:p>
          <w:p w:rsidR="0015767C" w:rsidRDefault="0015767C" w:rsidP="0015767C">
            <w:pPr>
              <w:jc w:val="center"/>
              <w:rPr>
                <w:rFonts w:ascii="Meiryo UI" w:eastAsia="Meiryo UI" w:hAnsi="Meiryo UI"/>
              </w:rPr>
            </w:pPr>
            <w:r>
              <w:rPr>
                <w:rFonts w:ascii="Meiryo UI" w:eastAsia="Meiryo UI" w:hAnsi="Meiryo UI" w:hint="eastAsia"/>
              </w:rPr>
              <w:t>活用</w:t>
            </w:r>
          </w:p>
        </w:tc>
        <w:tc>
          <w:tcPr>
            <w:tcW w:w="4995" w:type="dxa"/>
            <w:shd w:val="clear" w:color="auto" w:fill="auto"/>
          </w:tcPr>
          <w:p w:rsidR="0015767C" w:rsidRPr="00522354" w:rsidRDefault="0015767C" w:rsidP="00BB2247">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・財産処分について、メールで情報を流すなど、広く周知や、サウンディング型で進めてはどうか。</w:t>
            </w:r>
          </w:p>
        </w:tc>
        <w:tc>
          <w:tcPr>
            <w:tcW w:w="9498" w:type="dxa"/>
            <w:shd w:val="clear" w:color="auto" w:fill="auto"/>
          </w:tcPr>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財産処分に係る入札広報として、財産活用課メールマガジン（財産活用府Ｄｏ－ＳＡＮ通信）を発行しており、会員登録の積極的な働きかけを行うとともに、大阪市の入札情報も発信するなど内容の充実を図りながら、広く周知に努めています。</w:t>
            </w:r>
          </w:p>
          <w:p w:rsidR="0015767C" w:rsidRPr="00522354" w:rsidRDefault="0015767C" w:rsidP="0015767C">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◎なお、財産の処分に際しては入札予定物件を府のホームページで公表したり、入札物件への看板の設置等も行っているところです。</w:t>
            </w:r>
          </w:p>
        </w:tc>
      </w:tr>
      <w:tr w:rsidR="0015767C" w:rsidTr="00D45F3F">
        <w:trPr>
          <w:trHeight w:val="2049"/>
        </w:trPr>
        <w:tc>
          <w:tcPr>
            <w:tcW w:w="670" w:type="dxa"/>
            <w:vAlign w:val="center"/>
          </w:tcPr>
          <w:p w:rsidR="0015767C" w:rsidRDefault="0015767C" w:rsidP="0015767C">
            <w:pPr>
              <w:jc w:val="center"/>
              <w:rPr>
                <w:rFonts w:ascii="Meiryo UI" w:eastAsia="Meiryo UI" w:hAnsi="Meiryo UI"/>
              </w:rPr>
            </w:pPr>
            <w:r>
              <w:rPr>
                <w:rFonts w:ascii="Meiryo UI" w:eastAsia="Meiryo UI" w:hAnsi="Meiryo UI" w:hint="eastAsia"/>
              </w:rPr>
              <w:t>外国語</w:t>
            </w:r>
          </w:p>
        </w:tc>
        <w:tc>
          <w:tcPr>
            <w:tcW w:w="4995" w:type="dxa"/>
            <w:shd w:val="clear" w:color="auto" w:fill="auto"/>
          </w:tcPr>
          <w:p w:rsidR="0015767C" w:rsidRPr="00522354" w:rsidRDefault="0015767C" w:rsidP="00A6491F">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・行政の相談は英語主体だが、他言語</w:t>
            </w:r>
            <w:r w:rsidR="00A6491F">
              <w:rPr>
                <w:rFonts w:ascii="Meiryo UI" w:eastAsia="Meiryo UI" w:hAnsi="Meiryo UI" w:hint="eastAsia"/>
                <w:color w:val="000000" w:themeColor="text1"/>
              </w:rPr>
              <w:t>での対応も</w:t>
            </w:r>
            <w:r w:rsidRPr="00522354">
              <w:rPr>
                <w:rFonts w:ascii="Meiryo UI" w:eastAsia="Meiryo UI" w:hAnsi="Meiryo UI" w:hint="eastAsia"/>
                <w:color w:val="000000" w:themeColor="text1"/>
              </w:rPr>
              <w:t>検討してはどうか</w:t>
            </w:r>
            <w:r w:rsidR="00A6491F">
              <w:rPr>
                <w:rFonts w:ascii="Meiryo UI" w:eastAsia="Meiryo UI" w:hAnsi="Meiryo UI" w:hint="eastAsia"/>
                <w:color w:val="000000" w:themeColor="text1"/>
              </w:rPr>
              <w:t>。</w:t>
            </w:r>
            <w:r w:rsidRPr="00522354">
              <w:rPr>
                <w:rFonts w:ascii="Meiryo UI" w:eastAsia="Meiryo UI" w:hAnsi="Meiryo UI" w:hint="eastAsia"/>
                <w:color w:val="000000" w:themeColor="text1"/>
              </w:rPr>
              <w:t>（府労連の行う外国語の労働相談の約4割はペルーやブラジル出身の方）</w:t>
            </w:r>
          </w:p>
        </w:tc>
        <w:tc>
          <w:tcPr>
            <w:tcW w:w="9498" w:type="dxa"/>
            <w:shd w:val="clear" w:color="auto" w:fill="auto"/>
          </w:tcPr>
          <w:p w:rsidR="00BB2247" w:rsidRPr="00522354" w:rsidRDefault="00BB2247" w:rsidP="00BB2247">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◎公益財団法人大阪府国際交流財団では、外国人の方が安心して暮らせるよう、</w:t>
            </w:r>
            <w:r w:rsidRPr="00522354">
              <w:rPr>
                <w:rFonts w:ascii="Meiryo UI" w:eastAsia="Meiryo UI" w:hAnsi="Meiryo UI"/>
                <w:color w:val="000000" w:themeColor="text1"/>
              </w:rPr>
              <w:t>11言語（英語、中国語、韓国・朝鮮語、ポルトガル語、スペイン語、ベトナム語、フィリピン語、タイ語、インドネシア語、ネパール語、日本語）により、</w:t>
            </w:r>
            <w:r w:rsidRPr="00522354">
              <w:rPr>
                <w:rFonts w:ascii="Meiryo UI" w:eastAsia="Meiryo UI" w:hAnsi="Meiryo UI" w:hint="eastAsia"/>
                <w:color w:val="000000" w:themeColor="text1"/>
              </w:rPr>
              <w:t>生活等</w:t>
            </w:r>
            <w:r w:rsidRPr="00522354">
              <w:rPr>
                <w:rFonts w:ascii="Meiryo UI" w:eastAsia="Meiryo UI" w:hAnsi="Meiryo UI"/>
                <w:color w:val="000000" w:themeColor="text1"/>
              </w:rPr>
              <w:t>に関する情報提供や相談対応を行っています。</w:t>
            </w:r>
          </w:p>
          <w:p w:rsidR="0015767C" w:rsidRPr="00522354" w:rsidRDefault="00522354" w:rsidP="0015767C">
            <w:pPr>
              <w:ind w:left="210" w:hangingChars="100" w:hanging="210"/>
              <w:rPr>
                <w:rFonts w:ascii="Meiryo UI" w:eastAsia="Meiryo UI" w:hAnsi="Meiryo UI"/>
                <w:color w:val="000000" w:themeColor="text1"/>
              </w:rPr>
            </w:pPr>
            <w:r>
              <w:rPr>
                <w:rFonts w:ascii="Meiryo UI" w:eastAsia="Meiryo UI" w:hAnsi="Meiryo UI" w:hint="eastAsia"/>
                <w:color w:val="000000" w:themeColor="text1"/>
              </w:rPr>
              <w:t>◎また、商工労働部が実施している労働相談では、予約制で英語、</w:t>
            </w:r>
            <w:r w:rsidR="00BB2247" w:rsidRPr="00522354">
              <w:rPr>
                <w:rFonts w:ascii="Meiryo UI" w:eastAsia="Meiryo UI" w:hAnsi="Meiryo UI" w:hint="eastAsia"/>
                <w:color w:val="000000" w:themeColor="text1"/>
              </w:rPr>
              <w:t>中国語での通訳付き相談対応を行っています。</w:t>
            </w:r>
          </w:p>
        </w:tc>
      </w:tr>
      <w:tr w:rsidR="0015767C" w:rsidTr="00A6491F">
        <w:trPr>
          <w:trHeight w:val="1028"/>
        </w:trPr>
        <w:tc>
          <w:tcPr>
            <w:tcW w:w="670" w:type="dxa"/>
            <w:vMerge w:val="restart"/>
            <w:vAlign w:val="center"/>
          </w:tcPr>
          <w:p w:rsidR="0015767C" w:rsidRDefault="0015767C" w:rsidP="0015767C">
            <w:pPr>
              <w:jc w:val="center"/>
              <w:rPr>
                <w:rFonts w:ascii="Meiryo UI" w:eastAsia="Meiryo UI" w:hAnsi="Meiryo UI"/>
              </w:rPr>
            </w:pPr>
            <w:r>
              <w:rPr>
                <w:rFonts w:ascii="Meiryo UI" w:eastAsia="Meiryo UI" w:hAnsi="Meiryo UI" w:hint="eastAsia"/>
              </w:rPr>
              <w:t>KPI</w:t>
            </w:r>
          </w:p>
          <w:p w:rsidR="0015767C" w:rsidRDefault="0015767C" w:rsidP="0015767C">
            <w:pPr>
              <w:jc w:val="center"/>
              <w:rPr>
                <w:rFonts w:ascii="Meiryo UI" w:eastAsia="Meiryo UI" w:hAnsi="Meiryo UI"/>
              </w:rPr>
            </w:pPr>
            <w:r>
              <w:rPr>
                <w:rFonts w:ascii="Meiryo UI" w:eastAsia="Meiryo UI" w:hAnsi="Meiryo UI" w:hint="eastAsia"/>
              </w:rPr>
              <w:t>進捗</w:t>
            </w:r>
          </w:p>
        </w:tc>
        <w:tc>
          <w:tcPr>
            <w:tcW w:w="4995" w:type="dxa"/>
            <w:shd w:val="clear" w:color="auto" w:fill="auto"/>
          </w:tcPr>
          <w:p w:rsidR="0015767C" w:rsidRPr="00522354" w:rsidRDefault="0015767C" w:rsidP="00A6491F">
            <w:pPr>
              <w:ind w:left="105" w:hangingChars="50" w:hanging="105"/>
              <w:rPr>
                <w:rFonts w:ascii="Meiryo UI" w:eastAsia="Meiryo UI" w:hAnsi="Meiryo UI"/>
                <w:color w:val="000000" w:themeColor="text1"/>
              </w:rPr>
            </w:pPr>
            <w:r w:rsidRPr="00522354">
              <w:rPr>
                <w:rFonts w:ascii="Meiryo UI" w:eastAsia="Meiryo UI" w:hAnsi="Meiryo UI" w:hint="eastAsia"/>
                <w:color w:val="000000" w:themeColor="text1"/>
              </w:rPr>
              <w:t>・主な取組みに対してもKPIの設定や、進捗管理が必要</w:t>
            </w:r>
            <w:r w:rsidR="00A6491F">
              <w:rPr>
                <w:rFonts w:ascii="Meiryo UI" w:eastAsia="Meiryo UI" w:hAnsi="Meiryo UI" w:hint="eastAsia"/>
                <w:color w:val="000000" w:themeColor="text1"/>
              </w:rPr>
              <w:t>。</w:t>
            </w:r>
          </w:p>
        </w:tc>
        <w:tc>
          <w:tcPr>
            <w:tcW w:w="9498" w:type="dxa"/>
            <w:vMerge w:val="restart"/>
            <w:shd w:val="clear" w:color="auto" w:fill="auto"/>
          </w:tcPr>
          <w:p w:rsidR="0015767C" w:rsidRPr="00522354" w:rsidRDefault="0015767C" w:rsidP="00D45F3F">
            <w:pPr>
              <w:ind w:left="210" w:hangingChars="100" w:hanging="210"/>
              <w:rPr>
                <w:rFonts w:ascii="Meiryo UI" w:eastAsia="Meiryo UI" w:hAnsi="Meiryo UI"/>
                <w:color w:val="000000" w:themeColor="text1"/>
              </w:rPr>
            </w:pPr>
            <w:r w:rsidRPr="00522354">
              <w:rPr>
                <w:rFonts w:ascii="Meiryo UI" w:eastAsia="Meiryo UI" w:hAnsi="Meiryo UI" w:hint="eastAsia"/>
                <w:color w:val="000000" w:themeColor="text1"/>
              </w:rPr>
              <w:t>◎大阪府の他の行政計画における指標等と整合性を図り、総合戦略のKPI指標に加えて、令和２年度の施策</w:t>
            </w:r>
            <w:r w:rsidR="00BB2247" w:rsidRPr="00522354">
              <w:rPr>
                <w:rFonts w:ascii="Meiryo UI" w:eastAsia="Meiryo UI" w:hAnsi="Meiryo UI" w:hint="eastAsia"/>
                <w:color w:val="000000" w:themeColor="text1"/>
              </w:rPr>
              <w:t>に、</w:t>
            </w:r>
            <w:r w:rsidR="00D45F3F">
              <w:rPr>
                <w:rFonts w:ascii="Meiryo UI" w:eastAsia="Meiryo UI" w:hAnsi="Meiryo UI" w:hint="eastAsia"/>
                <w:color w:val="000000" w:themeColor="text1"/>
              </w:rPr>
              <w:t>効果</w:t>
            </w:r>
            <w:r w:rsidR="00BB2247" w:rsidRPr="00522354">
              <w:rPr>
                <w:rFonts w:ascii="Meiryo UI" w:eastAsia="Meiryo UI" w:hAnsi="Meiryo UI" w:hint="eastAsia"/>
                <w:color w:val="000000" w:themeColor="text1"/>
              </w:rPr>
              <w:t>測定できる指標（マイルスト―ン）を整理し</w:t>
            </w:r>
            <w:r w:rsidR="00BA14B5">
              <w:rPr>
                <w:rFonts w:ascii="Meiryo UI" w:eastAsia="Meiryo UI" w:hAnsi="Meiryo UI" w:hint="eastAsia"/>
                <w:color w:val="000000" w:themeColor="text1"/>
              </w:rPr>
              <w:t>てい</w:t>
            </w:r>
            <w:r w:rsidRPr="00522354">
              <w:rPr>
                <w:rFonts w:ascii="Meiryo UI" w:eastAsia="Meiryo UI" w:hAnsi="Meiryo UI" w:hint="eastAsia"/>
                <w:color w:val="000000" w:themeColor="text1"/>
              </w:rPr>
              <w:t>ます。</w:t>
            </w:r>
          </w:p>
        </w:tc>
      </w:tr>
      <w:tr w:rsidR="0015767C" w:rsidTr="00A6491F">
        <w:trPr>
          <w:trHeight w:val="801"/>
        </w:trPr>
        <w:tc>
          <w:tcPr>
            <w:tcW w:w="670" w:type="dxa"/>
            <w:vMerge/>
            <w:vAlign w:val="center"/>
          </w:tcPr>
          <w:p w:rsidR="0015767C" w:rsidRDefault="0015767C" w:rsidP="0015767C">
            <w:pPr>
              <w:jc w:val="center"/>
              <w:rPr>
                <w:rFonts w:ascii="Meiryo UI" w:eastAsia="Meiryo UI" w:hAnsi="Meiryo UI"/>
              </w:rPr>
            </w:pPr>
          </w:p>
        </w:tc>
        <w:tc>
          <w:tcPr>
            <w:tcW w:w="4995" w:type="dxa"/>
            <w:shd w:val="clear" w:color="auto" w:fill="auto"/>
          </w:tcPr>
          <w:p w:rsidR="0015767C" w:rsidRDefault="0015767C" w:rsidP="00A6491F">
            <w:pPr>
              <w:rPr>
                <w:rFonts w:ascii="Meiryo UI" w:eastAsia="Meiryo UI" w:hAnsi="Meiryo UI"/>
              </w:rPr>
            </w:pPr>
            <w:r>
              <w:rPr>
                <w:rFonts w:ascii="Meiryo UI" w:eastAsia="Meiryo UI" w:hAnsi="Meiryo UI" w:hint="eastAsia"/>
              </w:rPr>
              <w:t>・年度別にマイルストーンの設置が必要</w:t>
            </w:r>
            <w:r w:rsidR="00A6491F">
              <w:rPr>
                <w:rFonts w:ascii="Meiryo UI" w:eastAsia="Meiryo UI" w:hAnsi="Meiryo UI" w:hint="eastAsia"/>
              </w:rPr>
              <w:t>。</w:t>
            </w:r>
          </w:p>
        </w:tc>
        <w:tc>
          <w:tcPr>
            <w:tcW w:w="9498" w:type="dxa"/>
            <w:vMerge/>
            <w:shd w:val="clear" w:color="auto" w:fill="auto"/>
          </w:tcPr>
          <w:p w:rsidR="0015767C" w:rsidRPr="003D299A" w:rsidRDefault="0015767C" w:rsidP="0015767C">
            <w:pPr>
              <w:rPr>
                <w:rFonts w:ascii="Meiryo UI" w:eastAsia="Meiryo UI" w:hAnsi="Meiryo UI"/>
              </w:rPr>
            </w:pPr>
          </w:p>
        </w:tc>
      </w:tr>
    </w:tbl>
    <w:p w:rsidR="00E07A8A" w:rsidRPr="00E07A8A" w:rsidRDefault="00E07A8A" w:rsidP="00E07A8A">
      <w:pPr>
        <w:spacing w:line="360" w:lineRule="exact"/>
        <w:rPr>
          <w:rFonts w:ascii="Meiryo UI" w:eastAsia="Meiryo UI" w:hAnsi="Meiryo UI"/>
        </w:rPr>
      </w:pPr>
    </w:p>
    <w:sectPr w:rsidR="00E07A8A" w:rsidRPr="00E07A8A" w:rsidSect="00ED7182">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43" w:rsidRDefault="00026343" w:rsidP="00B43307">
      <w:r>
        <w:separator/>
      </w:r>
    </w:p>
  </w:endnote>
  <w:endnote w:type="continuationSeparator" w:id="0">
    <w:p w:rsidR="00026343" w:rsidRDefault="00026343" w:rsidP="00B4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43" w:rsidRDefault="00026343" w:rsidP="00B43307">
      <w:r>
        <w:separator/>
      </w:r>
    </w:p>
  </w:footnote>
  <w:footnote w:type="continuationSeparator" w:id="0">
    <w:p w:rsidR="00026343" w:rsidRDefault="00026343" w:rsidP="00B4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F92"/>
    <w:multiLevelType w:val="hybridMultilevel"/>
    <w:tmpl w:val="DB96865E"/>
    <w:lvl w:ilvl="0" w:tplc="8FA2C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2B"/>
    <w:rsid w:val="00005395"/>
    <w:rsid w:val="00026343"/>
    <w:rsid w:val="000437C1"/>
    <w:rsid w:val="0007248E"/>
    <w:rsid w:val="000C36A9"/>
    <w:rsid w:val="000D51B9"/>
    <w:rsid w:val="00102804"/>
    <w:rsid w:val="0015767C"/>
    <w:rsid w:val="001F7BF7"/>
    <w:rsid w:val="00220725"/>
    <w:rsid w:val="00232FEB"/>
    <w:rsid w:val="00241251"/>
    <w:rsid w:val="0028335C"/>
    <w:rsid w:val="003670B3"/>
    <w:rsid w:val="003705A8"/>
    <w:rsid w:val="003D299A"/>
    <w:rsid w:val="004249B7"/>
    <w:rsid w:val="004729A4"/>
    <w:rsid w:val="004951F2"/>
    <w:rsid w:val="004B1250"/>
    <w:rsid w:val="004F653F"/>
    <w:rsid w:val="00522354"/>
    <w:rsid w:val="00544D32"/>
    <w:rsid w:val="005F7613"/>
    <w:rsid w:val="00626168"/>
    <w:rsid w:val="006364B0"/>
    <w:rsid w:val="006544BD"/>
    <w:rsid w:val="00665037"/>
    <w:rsid w:val="006976FA"/>
    <w:rsid w:val="006A4E10"/>
    <w:rsid w:val="006E1CD1"/>
    <w:rsid w:val="007077F8"/>
    <w:rsid w:val="00726830"/>
    <w:rsid w:val="00740D31"/>
    <w:rsid w:val="00775289"/>
    <w:rsid w:val="007900E6"/>
    <w:rsid w:val="007B73D2"/>
    <w:rsid w:val="007B73D9"/>
    <w:rsid w:val="0082118E"/>
    <w:rsid w:val="00825A9A"/>
    <w:rsid w:val="00842F1F"/>
    <w:rsid w:val="00845C39"/>
    <w:rsid w:val="008D03F3"/>
    <w:rsid w:val="009002E6"/>
    <w:rsid w:val="00915544"/>
    <w:rsid w:val="00941DAD"/>
    <w:rsid w:val="0097723D"/>
    <w:rsid w:val="00986DCE"/>
    <w:rsid w:val="009C0594"/>
    <w:rsid w:val="00A00080"/>
    <w:rsid w:val="00A12B9E"/>
    <w:rsid w:val="00A510C6"/>
    <w:rsid w:val="00A5350F"/>
    <w:rsid w:val="00A6491F"/>
    <w:rsid w:val="00A72A0A"/>
    <w:rsid w:val="00A75046"/>
    <w:rsid w:val="00AB19C9"/>
    <w:rsid w:val="00AB43E1"/>
    <w:rsid w:val="00AC29B1"/>
    <w:rsid w:val="00AC4474"/>
    <w:rsid w:val="00AF3225"/>
    <w:rsid w:val="00AF4114"/>
    <w:rsid w:val="00AF6D7E"/>
    <w:rsid w:val="00B379F1"/>
    <w:rsid w:val="00B43307"/>
    <w:rsid w:val="00BA14B5"/>
    <w:rsid w:val="00BB2247"/>
    <w:rsid w:val="00BD04C3"/>
    <w:rsid w:val="00C16CB7"/>
    <w:rsid w:val="00C349EF"/>
    <w:rsid w:val="00C6452C"/>
    <w:rsid w:val="00C8083C"/>
    <w:rsid w:val="00CA37D6"/>
    <w:rsid w:val="00CC1CEE"/>
    <w:rsid w:val="00CC4F20"/>
    <w:rsid w:val="00D00883"/>
    <w:rsid w:val="00D45F3F"/>
    <w:rsid w:val="00D64FCC"/>
    <w:rsid w:val="00D66105"/>
    <w:rsid w:val="00D85627"/>
    <w:rsid w:val="00DB22AE"/>
    <w:rsid w:val="00E07A8A"/>
    <w:rsid w:val="00E135B0"/>
    <w:rsid w:val="00E30A1F"/>
    <w:rsid w:val="00E42EE3"/>
    <w:rsid w:val="00E51DFF"/>
    <w:rsid w:val="00E90D08"/>
    <w:rsid w:val="00ED7182"/>
    <w:rsid w:val="00EE7C2B"/>
    <w:rsid w:val="00F4182A"/>
    <w:rsid w:val="00FA4B6A"/>
    <w:rsid w:val="00FC6AB4"/>
    <w:rsid w:val="00FE7887"/>
    <w:rsid w:val="00FF383A"/>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7F79D"/>
  <w15:chartTrackingRefBased/>
  <w15:docId w15:val="{89A7F05F-69DF-485E-96D8-3B43096A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7A8A"/>
    <w:pPr>
      <w:ind w:leftChars="400" w:left="840"/>
    </w:pPr>
  </w:style>
  <w:style w:type="paragraph" w:styleId="a5">
    <w:name w:val="header"/>
    <w:basedOn w:val="a"/>
    <w:link w:val="a6"/>
    <w:uiPriority w:val="99"/>
    <w:unhideWhenUsed/>
    <w:rsid w:val="00B43307"/>
    <w:pPr>
      <w:tabs>
        <w:tab w:val="center" w:pos="4252"/>
        <w:tab w:val="right" w:pos="8504"/>
      </w:tabs>
      <w:snapToGrid w:val="0"/>
    </w:pPr>
  </w:style>
  <w:style w:type="character" w:customStyle="1" w:styleId="a6">
    <w:name w:val="ヘッダー (文字)"/>
    <w:basedOn w:val="a0"/>
    <w:link w:val="a5"/>
    <w:uiPriority w:val="99"/>
    <w:rsid w:val="00B43307"/>
  </w:style>
  <w:style w:type="paragraph" w:styleId="a7">
    <w:name w:val="footer"/>
    <w:basedOn w:val="a"/>
    <w:link w:val="a8"/>
    <w:uiPriority w:val="99"/>
    <w:unhideWhenUsed/>
    <w:rsid w:val="00B43307"/>
    <w:pPr>
      <w:tabs>
        <w:tab w:val="center" w:pos="4252"/>
        <w:tab w:val="right" w:pos="8504"/>
      </w:tabs>
      <w:snapToGrid w:val="0"/>
    </w:pPr>
  </w:style>
  <w:style w:type="character" w:customStyle="1" w:styleId="a8">
    <w:name w:val="フッター (文字)"/>
    <w:basedOn w:val="a0"/>
    <w:link w:val="a7"/>
    <w:uiPriority w:val="99"/>
    <w:rsid w:val="00B43307"/>
  </w:style>
  <w:style w:type="paragraph" w:styleId="a9">
    <w:name w:val="Balloon Text"/>
    <w:basedOn w:val="a"/>
    <w:link w:val="aa"/>
    <w:uiPriority w:val="99"/>
    <w:semiHidden/>
    <w:unhideWhenUsed/>
    <w:rsid w:val="00CC1C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CEE"/>
    <w:rPr>
      <w:rFonts w:asciiTheme="majorHAnsi" w:eastAsiaTheme="majorEastAsia" w:hAnsiTheme="majorHAnsi" w:cstheme="majorBidi"/>
      <w:sz w:val="18"/>
      <w:szCs w:val="18"/>
    </w:rPr>
  </w:style>
  <w:style w:type="character" w:styleId="ab">
    <w:name w:val="Hyperlink"/>
    <w:basedOn w:val="a0"/>
    <w:uiPriority w:val="99"/>
    <w:unhideWhenUsed/>
    <w:rsid w:val="00A75046"/>
    <w:rPr>
      <w:color w:val="0563C1" w:themeColor="hyperlink"/>
      <w:u w:val="single"/>
    </w:rPr>
  </w:style>
  <w:style w:type="character" w:styleId="ac">
    <w:name w:val="FollowedHyperlink"/>
    <w:basedOn w:val="a0"/>
    <w:uiPriority w:val="99"/>
    <w:semiHidden/>
    <w:unhideWhenUsed/>
    <w:rsid w:val="00072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742">
      <w:bodyDiv w:val="1"/>
      <w:marLeft w:val="0"/>
      <w:marRight w:val="0"/>
      <w:marTop w:val="0"/>
      <w:marBottom w:val="0"/>
      <w:divBdr>
        <w:top w:val="none" w:sz="0" w:space="0" w:color="auto"/>
        <w:left w:val="none" w:sz="0" w:space="0" w:color="auto"/>
        <w:bottom w:val="none" w:sz="0" w:space="0" w:color="auto"/>
        <w:right w:val="none" w:sz="0" w:space="0" w:color="auto"/>
      </w:divBdr>
    </w:div>
    <w:div w:id="583030027">
      <w:bodyDiv w:val="1"/>
      <w:marLeft w:val="0"/>
      <w:marRight w:val="0"/>
      <w:marTop w:val="0"/>
      <w:marBottom w:val="0"/>
      <w:divBdr>
        <w:top w:val="none" w:sz="0" w:space="0" w:color="auto"/>
        <w:left w:val="none" w:sz="0" w:space="0" w:color="auto"/>
        <w:bottom w:val="none" w:sz="0" w:space="0" w:color="auto"/>
        <w:right w:val="none" w:sz="0" w:space="0" w:color="auto"/>
      </w:divBdr>
    </w:div>
    <w:div w:id="13505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庸平</dc:creator>
  <cp:keywords/>
  <dc:description/>
  <cp:lastModifiedBy>河瀬　庸平</cp:lastModifiedBy>
  <cp:revision>12</cp:revision>
  <cp:lastPrinted>2020-02-07T09:38:00Z</cp:lastPrinted>
  <dcterms:created xsi:type="dcterms:W3CDTF">2020-01-27T09:15:00Z</dcterms:created>
  <dcterms:modified xsi:type="dcterms:W3CDTF">2020-02-07T09:54:00Z</dcterms:modified>
</cp:coreProperties>
</file>