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720B" w14:textId="77777777" w:rsidR="007447F8" w:rsidRDefault="007447F8" w:rsidP="007447F8">
      <w:pPr>
        <w:autoSpaceDN w:val="0"/>
        <w:ind w:right="-2"/>
        <w:rPr>
          <w:rFonts w:ascii="ＭＳ 明朝" w:hAnsi="ＭＳ 明朝"/>
        </w:rPr>
      </w:pPr>
      <w:r>
        <w:rPr>
          <w:rFonts w:ascii="ＭＳ 明朝" w:hAnsi="ＭＳ 明朝" w:hint="eastAsia"/>
        </w:rPr>
        <w:t>大阪府条例第　　　号</w:t>
      </w:r>
    </w:p>
    <w:p w14:paraId="20BDB623" w14:textId="77777777" w:rsidR="007447F8" w:rsidRDefault="007447F8" w:rsidP="007447F8">
      <w:pPr>
        <w:autoSpaceDN w:val="0"/>
        <w:ind w:right="-2"/>
        <w:rPr>
          <w:rFonts w:ascii="ＭＳ 明朝" w:hAnsi="ＭＳ 明朝"/>
        </w:rPr>
      </w:pPr>
      <w:r>
        <w:rPr>
          <w:rFonts w:ascii="ＭＳ 明朝" w:hAnsi="ＭＳ 明朝" w:hint="eastAsia"/>
        </w:rPr>
        <w:t xml:space="preserve">　　　</w:t>
      </w:r>
      <w:r w:rsidRPr="008B1A3A">
        <w:rPr>
          <w:rFonts w:ascii="ＭＳ 明朝" w:hAnsi="ＭＳ 明朝" w:hint="eastAsia"/>
        </w:rPr>
        <w:t>大阪府高等学校等教育改革促進基金条例</w:t>
      </w:r>
    </w:p>
    <w:p w14:paraId="290121A7" w14:textId="77777777" w:rsidR="007447F8" w:rsidRPr="008B1A3A" w:rsidRDefault="007447F8" w:rsidP="007447F8">
      <w:pPr>
        <w:autoSpaceDN w:val="0"/>
        <w:ind w:right="-2"/>
        <w:rPr>
          <w:rFonts w:ascii="ＭＳ 明朝" w:hAnsi="ＭＳ 明朝"/>
        </w:rPr>
      </w:pPr>
      <w:r w:rsidRPr="008B1A3A">
        <w:rPr>
          <w:rFonts w:ascii="ＭＳ 明朝" w:hAnsi="ＭＳ 明朝" w:hint="eastAsia"/>
        </w:rPr>
        <w:t>（設置）</w:t>
      </w:r>
    </w:p>
    <w:p w14:paraId="2B74BB57" w14:textId="77777777" w:rsidR="007447F8" w:rsidRDefault="007447F8" w:rsidP="007447F8">
      <w:pPr>
        <w:autoSpaceDN w:val="0"/>
        <w:ind w:left="252" w:right="-2" w:hangingChars="100" w:hanging="252"/>
        <w:rPr>
          <w:rFonts w:ascii="ＭＳ 明朝" w:hAnsi="ＭＳ 明朝"/>
        </w:rPr>
      </w:pPr>
      <w:r w:rsidRPr="008B1A3A">
        <w:rPr>
          <w:rFonts w:ascii="ＭＳ 明朝" w:hAnsi="ＭＳ 明朝" w:hint="eastAsia"/>
        </w:rPr>
        <w:t>第一条　地方自治法（昭和二十二年法律第六十七号）第二百四十一条第一項の規定に基づき、</w:t>
      </w:r>
      <w:r w:rsidRPr="00D634EE">
        <w:rPr>
          <w:rFonts w:hint="eastAsia"/>
        </w:rPr>
        <w:t>公立</w:t>
      </w:r>
      <w:r>
        <w:rPr>
          <w:rFonts w:hint="eastAsia"/>
        </w:rPr>
        <w:t>の</w:t>
      </w:r>
      <w:r w:rsidRPr="008B1A3A">
        <w:rPr>
          <w:rFonts w:hint="eastAsia"/>
        </w:rPr>
        <w:t>高等学校等（</w:t>
      </w:r>
      <w:r>
        <w:rPr>
          <w:rFonts w:hint="eastAsia"/>
        </w:rPr>
        <w:t>学校教育法（昭和</w:t>
      </w:r>
      <w:r w:rsidRPr="00DE6EEE">
        <w:rPr>
          <w:rFonts w:hint="eastAsia"/>
        </w:rPr>
        <w:t>二十二年</w:t>
      </w:r>
      <w:r>
        <w:rPr>
          <w:rFonts w:hint="eastAsia"/>
        </w:rPr>
        <w:t>法律第二十六号）に規定する高等学校、中等教育学校の後期課程及び特別支援学校の高等部をいう。</w:t>
      </w:r>
      <w:r w:rsidRPr="008B1A3A">
        <w:rPr>
          <w:rFonts w:hint="eastAsia"/>
        </w:rPr>
        <w:t>）における教育改革の推進</w:t>
      </w:r>
      <w:r>
        <w:rPr>
          <w:rFonts w:hint="eastAsia"/>
        </w:rPr>
        <w:t>に係る</w:t>
      </w:r>
      <w:r w:rsidRPr="008B1A3A">
        <w:rPr>
          <w:rFonts w:hint="eastAsia"/>
        </w:rPr>
        <w:t>事業に要する</w:t>
      </w:r>
      <w:r>
        <w:rPr>
          <w:rFonts w:hint="eastAsia"/>
        </w:rPr>
        <w:t>資金</w:t>
      </w:r>
      <w:r w:rsidRPr="008B1A3A">
        <w:rPr>
          <w:rFonts w:hint="eastAsia"/>
        </w:rPr>
        <w:t>を積み立てるため</w:t>
      </w:r>
      <w:r w:rsidRPr="008B1A3A">
        <w:rPr>
          <w:rFonts w:ascii="ＭＳ 明朝" w:hAnsi="ＭＳ 明朝" w:hint="eastAsia"/>
        </w:rPr>
        <w:t>、</w:t>
      </w:r>
      <w:r>
        <w:rPr>
          <w:rFonts w:ascii="ＭＳ 明朝" w:hAnsi="ＭＳ 明朝" w:hint="eastAsia"/>
        </w:rPr>
        <w:t>大阪府</w:t>
      </w:r>
      <w:r w:rsidRPr="008B1A3A">
        <w:rPr>
          <w:rFonts w:hint="eastAsia"/>
        </w:rPr>
        <w:t>高等学校等教育改革促進基金（以下「基金」という。）</w:t>
      </w:r>
      <w:r w:rsidRPr="008B1A3A">
        <w:rPr>
          <w:rFonts w:ascii="ＭＳ 明朝" w:hAnsi="ＭＳ 明朝" w:hint="eastAsia"/>
        </w:rPr>
        <w:t>を設置する。</w:t>
      </w:r>
    </w:p>
    <w:p w14:paraId="3843D0DF" w14:textId="77777777" w:rsidR="007447F8" w:rsidRDefault="007447F8" w:rsidP="007447F8">
      <w:pPr>
        <w:rPr>
          <w:sz w:val="21"/>
          <w:szCs w:val="22"/>
        </w:rPr>
      </w:pPr>
      <w:r>
        <w:rPr>
          <w:rFonts w:hint="eastAsia"/>
        </w:rPr>
        <w:t>（積立て）</w:t>
      </w:r>
    </w:p>
    <w:p w14:paraId="1CB0D3CE" w14:textId="77777777" w:rsidR="007447F8" w:rsidRDefault="007447F8" w:rsidP="007447F8">
      <w:pPr>
        <w:autoSpaceDN w:val="0"/>
        <w:ind w:right="-2"/>
        <w:rPr>
          <w:rFonts w:ascii="ＭＳ 明朝" w:hAnsi="ＭＳ 明朝"/>
        </w:rPr>
      </w:pPr>
      <w:r>
        <w:rPr>
          <w:rFonts w:hint="eastAsia"/>
          <w:kern w:val="0"/>
        </w:rPr>
        <w:t>第二条　基金として積み立てる額は、一般会計歳入歳出予算で定める。</w:t>
      </w:r>
    </w:p>
    <w:p w14:paraId="46BA42AD" w14:textId="77777777" w:rsidR="007447F8" w:rsidRPr="008B1A3A" w:rsidRDefault="007447F8" w:rsidP="007447F8">
      <w:pPr>
        <w:autoSpaceDN w:val="0"/>
        <w:ind w:right="-2"/>
        <w:rPr>
          <w:rFonts w:ascii="ＭＳ 明朝" w:hAnsi="ＭＳ 明朝"/>
        </w:rPr>
      </w:pPr>
      <w:r w:rsidRPr="008B1A3A">
        <w:rPr>
          <w:rFonts w:ascii="ＭＳ 明朝" w:hAnsi="ＭＳ 明朝" w:hint="eastAsia"/>
        </w:rPr>
        <w:t>（管理）</w:t>
      </w:r>
    </w:p>
    <w:p w14:paraId="729CD391" w14:textId="77777777" w:rsidR="007447F8" w:rsidRPr="008B1A3A" w:rsidRDefault="007447F8" w:rsidP="007447F8">
      <w:pPr>
        <w:autoSpaceDN w:val="0"/>
        <w:ind w:left="252" w:right="-2" w:hangingChars="100" w:hanging="252"/>
        <w:rPr>
          <w:rFonts w:ascii="ＭＳ 明朝" w:hAnsi="ＭＳ 明朝"/>
        </w:rPr>
      </w:pPr>
      <w:r w:rsidRPr="008B1A3A">
        <w:rPr>
          <w:rFonts w:ascii="ＭＳ 明朝" w:hAnsi="ＭＳ 明朝" w:hint="eastAsia"/>
        </w:rPr>
        <w:t>第三条　基金に積み立てた資金は、確実な金融機関への預金、確実かつ有利な有価証券の買入れその他の最も確実かつ有利な方法により運用しなければならない。</w:t>
      </w:r>
    </w:p>
    <w:p w14:paraId="056D5106" w14:textId="77777777" w:rsidR="007447F8" w:rsidRDefault="007447F8" w:rsidP="007447F8">
      <w:pPr>
        <w:autoSpaceDN w:val="0"/>
        <w:ind w:left="252" w:right="-2" w:hangingChars="100" w:hanging="252"/>
        <w:rPr>
          <w:rFonts w:ascii="ＭＳ 明朝" w:hAnsi="ＭＳ 明朝"/>
        </w:rPr>
      </w:pPr>
      <w:r w:rsidRPr="008B1A3A">
        <w:rPr>
          <w:rFonts w:ascii="ＭＳ 明朝" w:hAnsi="ＭＳ 明朝" w:hint="eastAsia"/>
        </w:rPr>
        <w:t>第四条　知事は、財政上必要があると認めるときは、確実な繰戻しの方法、期間及び利率を定め、基金に属する現金を歳計現金に繰り替えて運用することができる。</w:t>
      </w:r>
    </w:p>
    <w:p w14:paraId="4DCA03A8" w14:textId="77777777" w:rsidR="007447F8" w:rsidRDefault="007447F8" w:rsidP="007447F8">
      <w:pPr>
        <w:rPr>
          <w:sz w:val="21"/>
          <w:szCs w:val="22"/>
        </w:rPr>
      </w:pPr>
      <w:r>
        <w:rPr>
          <w:rFonts w:hint="eastAsia"/>
        </w:rPr>
        <w:t>（運用収益の処理）</w:t>
      </w:r>
    </w:p>
    <w:p w14:paraId="59FB31E0" w14:textId="77777777" w:rsidR="007447F8" w:rsidRPr="008B1A3A" w:rsidRDefault="007447F8" w:rsidP="007447F8">
      <w:pPr>
        <w:autoSpaceDN w:val="0"/>
        <w:ind w:left="252" w:right="-2" w:hangingChars="100" w:hanging="252"/>
        <w:rPr>
          <w:rFonts w:ascii="ＭＳ 明朝" w:hAnsi="ＭＳ 明朝"/>
        </w:rPr>
      </w:pPr>
      <w:r>
        <w:rPr>
          <w:rFonts w:hint="eastAsia"/>
          <w:kern w:val="0"/>
        </w:rPr>
        <w:t>第五条　基金の運用から生ずる収益は、一般会計歳入歳出予算に計上して、基金の管理に要する経費に充てる場合のほか、基金に積み立てるものとする。</w:t>
      </w:r>
    </w:p>
    <w:p w14:paraId="14B54328" w14:textId="77777777" w:rsidR="007447F8" w:rsidRPr="008B1A3A" w:rsidRDefault="007447F8" w:rsidP="007447F8">
      <w:pPr>
        <w:autoSpaceDN w:val="0"/>
        <w:ind w:right="-2"/>
        <w:rPr>
          <w:rFonts w:ascii="ＭＳ 明朝" w:hAnsi="ＭＳ 明朝"/>
        </w:rPr>
      </w:pPr>
      <w:r w:rsidRPr="008B1A3A">
        <w:rPr>
          <w:rFonts w:ascii="ＭＳ 明朝" w:hAnsi="ＭＳ 明朝" w:hint="eastAsia"/>
        </w:rPr>
        <w:t>（処分）</w:t>
      </w:r>
    </w:p>
    <w:p w14:paraId="08DE14C6" w14:textId="77777777" w:rsidR="007447F8" w:rsidRPr="008B1A3A" w:rsidRDefault="007447F8" w:rsidP="007447F8">
      <w:pPr>
        <w:autoSpaceDN w:val="0"/>
        <w:ind w:left="252" w:right="-2" w:hangingChars="100" w:hanging="252"/>
        <w:rPr>
          <w:rFonts w:ascii="ＭＳ 明朝" w:hAnsi="ＭＳ 明朝"/>
        </w:rPr>
      </w:pPr>
      <w:r w:rsidRPr="008B1A3A">
        <w:rPr>
          <w:rFonts w:ascii="ＭＳ 明朝" w:hAnsi="ＭＳ 明朝" w:hint="eastAsia"/>
        </w:rPr>
        <w:t>第六条　基金は、第一条に規定する基金の設置の目的を達成するための事業に必要な経費に充てる場合に限り、これを処分することができる。</w:t>
      </w:r>
    </w:p>
    <w:p w14:paraId="4ACFAF18" w14:textId="77777777" w:rsidR="007447F8" w:rsidRPr="008B1A3A" w:rsidRDefault="007447F8" w:rsidP="007447F8">
      <w:pPr>
        <w:autoSpaceDN w:val="0"/>
        <w:ind w:right="-2"/>
        <w:rPr>
          <w:rFonts w:ascii="ＭＳ 明朝" w:hAnsi="ＭＳ 明朝"/>
        </w:rPr>
      </w:pPr>
      <w:r w:rsidRPr="008B1A3A">
        <w:rPr>
          <w:rFonts w:ascii="ＭＳ 明朝" w:hAnsi="ＭＳ 明朝" w:hint="eastAsia"/>
        </w:rPr>
        <w:t>（委任）</w:t>
      </w:r>
    </w:p>
    <w:p w14:paraId="1C7D0A48" w14:textId="77777777" w:rsidR="007447F8" w:rsidRDefault="007447F8" w:rsidP="007447F8">
      <w:pPr>
        <w:autoSpaceDN w:val="0"/>
        <w:ind w:right="-2"/>
        <w:rPr>
          <w:rFonts w:ascii="ＭＳ 明朝" w:hAnsi="ＭＳ 明朝"/>
        </w:rPr>
      </w:pPr>
      <w:r w:rsidRPr="008B1A3A">
        <w:rPr>
          <w:rFonts w:ascii="ＭＳ 明朝" w:hAnsi="ＭＳ 明朝" w:hint="eastAsia"/>
        </w:rPr>
        <w:t>第七条　この条例に定めるもののほか、基金に関し必要な事項は、知事が定める。</w:t>
      </w:r>
    </w:p>
    <w:p w14:paraId="0400287A" w14:textId="77777777" w:rsidR="007447F8" w:rsidRDefault="007447F8" w:rsidP="007447F8">
      <w:pPr>
        <w:autoSpaceDN w:val="0"/>
        <w:ind w:right="-2"/>
        <w:rPr>
          <w:sz w:val="21"/>
          <w:szCs w:val="22"/>
        </w:rPr>
      </w:pPr>
      <w:r>
        <w:rPr>
          <w:rFonts w:ascii="ＭＳ 明朝" w:hAnsi="ＭＳ 明朝" w:hint="eastAsia"/>
        </w:rPr>
        <w:t xml:space="preserve">　　　</w:t>
      </w:r>
      <w:r>
        <w:rPr>
          <w:rFonts w:hint="eastAsia"/>
        </w:rPr>
        <w:t>附　則</w:t>
      </w:r>
    </w:p>
    <w:p w14:paraId="151D8C44" w14:textId="77777777" w:rsidR="007447F8" w:rsidRDefault="007447F8" w:rsidP="007447F8">
      <w:r>
        <w:rPr>
          <w:rFonts w:hint="eastAsia"/>
        </w:rPr>
        <w:t xml:space="preserve">　この条例は、公布の日から施行する。</w:t>
      </w:r>
    </w:p>
    <w:p w14:paraId="299ACC2B" w14:textId="77777777" w:rsidR="007447F8" w:rsidRDefault="007447F8" w:rsidP="007447F8">
      <w:pPr>
        <w:autoSpaceDN w:val="0"/>
        <w:ind w:right="-2"/>
        <w:rPr>
          <w:rFonts w:ascii="ＭＳ 明朝" w:hAnsi="ＭＳ 明朝"/>
        </w:rPr>
      </w:pPr>
    </w:p>
    <w:p w14:paraId="329761B1" w14:textId="77777777" w:rsidR="007447F8" w:rsidRPr="00504FE9" w:rsidRDefault="007447F8" w:rsidP="007447F8">
      <w:pPr>
        <w:autoSpaceDN w:val="0"/>
        <w:ind w:right="-2"/>
        <w:rPr>
          <w:rFonts w:ascii="ＭＳ 明朝" w:hAnsi="ＭＳ 明朝"/>
        </w:rPr>
      </w:pPr>
    </w:p>
    <w:p w14:paraId="287F3D86" w14:textId="0EA86DF0" w:rsidR="00FF69EC" w:rsidRPr="007447F8" w:rsidRDefault="00FF69EC" w:rsidP="00F12A01">
      <w:pPr>
        <w:autoSpaceDN w:val="0"/>
        <w:ind w:right="-2"/>
        <w:rPr>
          <w:rFonts w:ascii="ＭＳ 明朝" w:hAnsi="ＭＳ 明朝"/>
        </w:rPr>
      </w:pPr>
    </w:p>
    <w:sectPr w:rsidR="00FF69EC" w:rsidRPr="007447F8" w:rsidSect="005A4CA7">
      <w:footerReference w:type="even" r:id="rId10"/>
      <w:footerReference w:type="default" r:id="rId11"/>
      <w:pgSz w:w="11906" w:h="16838" w:code="9"/>
      <w:pgMar w:top="1134" w:right="1418" w:bottom="1134" w:left="1418" w:header="1021" w:footer="397" w:gutter="0"/>
      <w:pgNumType w:start="38"/>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D39A" w14:textId="77777777" w:rsidR="00F7512D" w:rsidRDefault="00F7512D">
      <w:r>
        <w:separator/>
      </w:r>
    </w:p>
  </w:endnote>
  <w:endnote w:type="continuationSeparator" w:id="0">
    <w:p w14:paraId="2DBD2D2C" w14:textId="77777777" w:rsidR="00F7512D" w:rsidRDefault="00F7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AF09"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7D96E0C8"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5FB6" w14:textId="0537F562" w:rsidR="005A4CA7" w:rsidRPr="00236E48" w:rsidRDefault="00B4411B">
    <w:pPr>
      <w:pStyle w:val="a5"/>
      <w:jc w:val="center"/>
      <w:rPr>
        <w:rFonts w:ascii="ＭＳ 明朝" w:hAnsi="ＭＳ 明朝"/>
      </w:rPr>
    </w:pPr>
    <w:r>
      <w:rPr>
        <w:rFonts w:ascii="ＭＳ 明朝" w:hAnsi="ＭＳ 明朝" w:hint="eastAsia"/>
      </w:rPr>
      <w:t>1</w:t>
    </w:r>
    <w:r w:rsidR="00236E48">
      <w:rPr>
        <w:rFonts w:ascii="ＭＳ 明朝" w:hAnsi="ＭＳ 明朝" w:hint="eastAsia"/>
      </w:rPr>
      <w:t>-</w:t>
    </w:r>
    <w:sdt>
      <w:sdtPr>
        <w:rPr>
          <w:rFonts w:ascii="ＭＳ 明朝" w:hAnsi="ＭＳ 明朝"/>
        </w:rPr>
        <w:id w:val="1518812014"/>
        <w:docPartObj>
          <w:docPartGallery w:val="Page Numbers (Bottom of Page)"/>
          <w:docPartUnique/>
        </w:docPartObj>
      </w:sdtPr>
      <w:sdtEndPr/>
      <w:sdtContent>
        <w:r w:rsidR="008F3917">
          <w:rPr>
            <w:rFonts w:ascii="ＭＳ 明朝" w:hAnsi="ＭＳ 明朝" w:hint="eastAsia"/>
          </w:rPr>
          <w:t>10</w:t>
        </w:r>
      </w:sdtContent>
    </w:sdt>
  </w:p>
  <w:p w14:paraId="29D4BD8F" w14:textId="77777777" w:rsidR="005A4CA7" w:rsidRDefault="005A4C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6126" w14:textId="77777777" w:rsidR="00F7512D" w:rsidRDefault="00F7512D">
      <w:r>
        <w:separator/>
      </w:r>
    </w:p>
  </w:footnote>
  <w:footnote w:type="continuationSeparator" w:id="0">
    <w:p w14:paraId="028015D2" w14:textId="77777777" w:rsidR="00F7512D" w:rsidRDefault="00F75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15266"/>
    <w:rsid w:val="00015B25"/>
    <w:rsid w:val="000217F0"/>
    <w:rsid w:val="00021B41"/>
    <w:rsid w:val="00022DD7"/>
    <w:rsid w:val="00040D20"/>
    <w:rsid w:val="00042476"/>
    <w:rsid w:val="00045E41"/>
    <w:rsid w:val="000473A5"/>
    <w:rsid w:val="00054E35"/>
    <w:rsid w:val="000556E0"/>
    <w:rsid w:val="00055A49"/>
    <w:rsid w:val="00056B39"/>
    <w:rsid w:val="000647E1"/>
    <w:rsid w:val="0006765B"/>
    <w:rsid w:val="00067FE9"/>
    <w:rsid w:val="00070D94"/>
    <w:rsid w:val="00080067"/>
    <w:rsid w:val="00080A94"/>
    <w:rsid w:val="00083D87"/>
    <w:rsid w:val="00083E3D"/>
    <w:rsid w:val="000901EE"/>
    <w:rsid w:val="000912EE"/>
    <w:rsid w:val="000936B0"/>
    <w:rsid w:val="0009407E"/>
    <w:rsid w:val="00095B71"/>
    <w:rsid w:val="000A40F1"/>
    <w:rsid w:val="000A5093"/>
    <w:rsid w:val="000B38C3"/>
    <w:rsid w:val="000B4302"/>
    <w:rsid w:val="000B68F6"/>
    <w:rsid w:val="000B7512"/>
    <w:rsid w:val="000C78E3"/>
    <w:rsid w:val="000D09DC"/>
    <w:rsid w:val="000D34C5"/>
    <w:rsid w:val="000D46C4"/>
    <w:rsid w:val="000D5478"/>
    <w:rsid w:val="000E39D1"/>
    <w:rsid w:val="000E6595"/>
    <w:rsid w:val="000E6A31"/>
    <w:rsid w:val="000F2677"/>
    <w:rsid w:val="00101D1C"/>
    <w:rsid w:val="001053E6"/>
    <w:rsid w:val="001106DE"/>
    <w:rsid w:val="001135B4"/>
    <w:rsid w:val="00115073"/>
    <w:rsid w:val="001230B3"/>
    <w:rsid w:val="00126079"/>
    <w:rsid w:val="00135329"/>
    <w:rsid w:val="00143FAE"/>
    <w:rsid w:val="0014496A"/>
    <w:rsid w:val="00147020"/>
    <w:rsid w:val="001501CC"/>
    <w:rsid w:val="00150EF6"/>
    <w:rsid w:val="0015207B"/>
    <w:rsid w:val="0015348F"/>
    <w:rsid w:val="00161F67"/>
    <w:rsid w:val="001633C4"/>
    <w:rsid w:val="00163F2A"/>
    <w:rsid w:val="00164DBA"/>
    <w:rsid w:val="001655AF"/>
    <w:rsid w:val="00171BA9"/>
    <w:rsid w:val="00173164"/>
    <w:rsid w:val="00180344"/>
    <w:rsid w:val="00187D7A"/>
    <w:rsid w:val="001A3529"/>
    <w:rsid w:val="001B17B9"/>
    <w:rsid w:val="001B1F03"/>
    <w:rsid w:val="001B2E50"/>
    <w:rsid w:val="001B4C7D"/>
    <w:rsid w:val="001C22AD"/>
    <w:rsid w:val="001C7C09"/>
    <w:rsid w:val="001D368F"/>
    <w:rsid w:val="001E0C0C"/>
    <w:rsid w:val="001E1857"/>
    <w:rsid w:val="00200AB5"/>
    <w:rsid w:val="00222F20"/>
    <w:rsid w:val="002249A5"/>
    <w:rsid w:val="00224E6B"/>
    <w:rsid w:val="002356BB"/>
    <w:rsid w:val="00236E48"/>
    <w:rsid w:val="00243DA2"/>
    <w:rsid w:val="00246284"/>
    <w:rsid w:val="002529AC"/>
    <w:rsid w:val="0025308A"/>
    <w:rsid w:val="002532EE"/>
    <w:rsid w:val="002556E7"/>
    <w:rsid w:val="00263CB2"/>
    <w:rsid w:val="00267A11"/>
    <w:rsid w:val="00272DEE"/>
    <w:rsid w:val="00283427"/>
    <w:rsid w:val="00284BC8"/>
    <w:rsid w:val="002862CE"/>
    <w:rsid w:val="00294183"/>
    <w:rsid w:val="0029741B"/>
    <w:rsid w:val="002A0290"/>
    <w:rsid w:val="002A3F2A"/>
    <w:rsid w:val="002A669A"/>
    <w:rsid w:val="002B67A7"/>
    <w:rsid w:val="002D5A30"/>
    <w:rsid w:val="002D67F0"/>
    <w:rsid w:val="003028C6"/>
    <w:rsid w:val="0030399D"/>
    <w:rsid w:val="00303E90"/>
    <w:rsid w:val="00322114"/>
    <w:rsid w:val="00325AE4"/>
    <w:rsid w:val="00330C58"/>
    <w:rsid w:val="00347CAF"/>
    <w:rsid w:val="003652F2"/>
    <w:rsid w:val="00372148"/>
    <w:rsid w:val="00376562"/>
    <w:rsid w:val="003950A9"/>
    <w:rsid w:val="00397AE6"/>
    <w:rsid w:val="003A3FAE"/>
    <w:rsid w:val="003C1ADC"/>
    <w:rsid w:val="003C5B3D"/>
    <w:rsid w:val="003D33C9"/>
    <w:rsid w:val="003D41F1"/>
    <w:rsid w:val="0040468F"/>
    <w:rsid w:val="00411091"/>
    <w:rsid w:val="00423C86"/>
    <w:rsid w:val="00431FD0"/>
    <w:rsid w:val="00440DEF"/>
    <w:rsid w:val="00442ADF"/>
    <w:rsid w:val="00447389"/>
    <w:rsid w:val="00447882"/>
    <w:rsid w:val="0045124E"/>
    <w:rsid w:val="00456F21"/>
    <w:rsid w:val="004573B9"/>
    <w:rsid w:val="004655D1"/>
    <w:rsid w:val="00490228"/>
    <w:rsid w:val="00497CD7"/>
    <w:rsid w:val="004A1B5C"/>
    <w:rsid w:val="004B47E8"/>
    <w:rsid w:val="004C1D1C"/>
    <w:rsid w:val="004C413D"/>
    <w:rsid w:val="004D38FC"/>
    <w:rsid w:val="004D3BB7"/>
    <w:rsid w:val="004D6A60"/>
    <w:rsid w:val="004E1387"/>
    <w:rsid w:val="004E4318"/>
    <w:rsid w:val="004E7B56"/>
    <w:rsid w:val="004F4C36"/>
    <w:rsid w:val="004F4ECD"/>
    <w:rsid w:val="00504FE9"/>
    <w:rsid w:val="005109F6"/>
    <w:rsid w:val="005151C6"/>
    <w:rsid w:val="00526A5F"/>
    <w:rsid w:val="00540E1A"/>
    <w:rsid w:val="00544A7D"/>
    <w:rsid w:val="005464BA"/>
    <w:rsid w:val="0055173F"/>
    <w:rsid w:val="00552C8D"/>
    <w:rsid w:val="0056748F"/>
    <w:rsid w:val="005704AD"/>
    <w:rsid w:val="0058001C"/>
    <w:rsid w:val="005800E0"/>
    <w:rsid w:val="00581F66"/>
    <w:rsid w:val="005866D6"/>
    <w:rsid w:val="00586915"/>
    <w:rsid w:val="005870A5"/>
    <w:rsid w:val="00592511"/>
    <w:rsid w:val="005930C1"/>
    <w:rsid w:val="00593AB9"/>
    <w:rsid w:val="005A4CA7"/>
    <w:rsid w:val="005A7855"/>
    <w:rsid w:val="005B41AF"/>
    <w:rsid w:val="005B4C64"/>
    <w:rsid w:val="005B6F83"/>
    <w:rsid w:val="005B7ED0"/>
    <w:rsid w:val="005C0191"/>
    <w:rsid w:val="005C0880"/>
    <w:rsid w:val="005C0B53"/>
    <w:rsid w:val="005C4D72"/>
    <w:rsid w:val="005D3FBB"/>
    <w:rsid w:val="006141C1"/>
    <w:rsid w:val="00622B1D"/>
    <w:rsid w:val="006328F9"/>
    <w:rsid w:val="00643F50"/>
    <w:rsid w:val="00661C65"/>
    <w:rsid w:val="00677EE3"/>
    <w:rsid w:val="00694B3E"/>
    <w:rsid w:val="006A0545"/>
    <w:rsid w:val="006B10E4"/>
    <w:rsid w:val="006B4F0A"/>
    <w:rsid w:val="006D64CF"/>
    <w:rsid w:val="006E1304"/>
    <w:rsid w:val="006E1B8D"/>
    <w:rsid w:val="006F77C0"/>
    <w:rsid w:val="0071216B"/>
    <w:rsid w:val="007173EC"/>
    <w:rsid w:val="007179C7"/>
    <w:rsid w:val="00732E55"/>
    <w:rsid w:val="00742C42"/>
    <w:rsid w:val="007447F8"/>
    <w:rsid w:val="0076385B"/>
    <w:rsid w:val="007730E1"/>
    <w:rsid w:val="0077364C"/>
    <w:rsid w:val="007769DA"/>
    <w:rsid w:val="00784C36"/>
    <w:rsid w:val="00791CE4"/>
    <w:rsid w:val="00795610"/>
    <w:rsid w:val="007A0A4C"/>
    <w:rsid w:val="007A1023"/>
    <w:rsid w:val="007A2D10"/>
    <w:rsid w:val="007B4A02"/>
    <w:rsid w:val="007C2958"/>
    <w:rsid w:val="007D072E"/>
    <w:rsid w:val="007D31A1"/>
    <w:rsid w:val="007D782B"/>
    <w:rsid w:val="007E2615"/>
    <w:rsid w:val="007E7322"/>
    <w:rsid w:val="007F000A"/>
    <w:rsid w:val="007F4B09"/>
    <w:rsid w:val="007F5BAC"/>
    <w:rsid w:val="0080132B"/>
    <w:rsid w:val="00804ABF"/>
    <w:rsid w:val="00805ABE"/>
    <w:rsid w:val="00811F2A"/>
    <w:rsid w:val="008133CE"/>
    <w:rsid w:val="008144BC"/>
    <w:rsid w:val="00815106"/>
    <w:rsid w:val="008152BB"/>
    <w:rsid w:val="00815D14"/>
    <w:rsid w:val="0082478F"/>
    <w:rsid w:val="008305ED"/>
    <w:rsid w:val="00843526"/>
    <w:rsid w:val="00856CEC"/>
    <w:rsid w:val="00875D15"/>
    <w:rsid w:val="00877E32"/>
    <w:rsid w:val="00892286"/>
    <w:rsid w:val="008A6BD6"/>
    <w:rsid w:val="008A6EA7"/>
    <w:rsid w:val="008D2674"/>
    <w:rsid w:val="008D7833"/>
    <w:rsid w:val="008E6412"/>
    <w:rsid w:val="008F340F"/>
    <w:rsid w:val="008F35C8"/>
    <w:rsid w:val="008F3917"/>
    <w:rsid w:val="008F65CE"/>
    <w:rsid w:val="008F6FB6"/>
    <w:rsid w:val="00906D37"/>
    <w:rsid w:val="009141BA"/>
    <w:rsid w:val="00916C51"/>
    <w:rsid w:val="00934869"/>
    <w:rsid w:val="00942B71"/>
    <w:rsid w:val="00947824"/>
    <w:rsid w:val="00953B93"/>
    <w:rsid w:val="009616ED"/>
    <w:rsid w:val="0096599C"/>
    <w:rsid w:val="00965E47"/>
    <w:rsid w:val="00976B4B"/>
    <w:rsid w:val="009803B8"/>
    <w:rsid w:val="00981B4C"/>
    <w:rsid w:val="00984404"/>
    <w:rsid w:val="00986218"/>
    <w:rsid w:val="009A66CD"/>
    <w:rsid w:val="009C2FDB"/>
    <w:rsid w:val="009C4E50"/>
    <w:rsid w:val="009C6727"/>
    <w:rsid w:val="009D5ABE"/>
    <w:rsid w:val="009D744D"/>
    <w:rsid w:val="009E66E3"/>
    <w:rsid w:val="009F4900"/>
    <w:rsid w:val="00A03466"/>
    <w:rsid w:val="00A15A70"/>
    <w:rsid w:val="00A2061B"/>
    <w:rsid w:val="00A21219"/>
    <w:rsid w:val="00A35507"/>
    <w:rsid w:val="00A37E0C"/>
    <w:rsid w:val="00A4065E"/>
    <w:rsid w:val="00A54B62"/>
    <w:rsid w:val="00A63293"/>
    <w:rsid w:val="00A6584A"/>
    <w:rsid w:val="00A70AA2"/>
    <w:rsid w:val="00A72200"/>
    <w:rsid w:val="00A83333"/>
    <w:rsid w:val="00A91A4A"/>
    <w:rsid w:val="00A93C3F"/>
    <w:rsid w:val="00AA2B05"/>
    <w:rsid w:val="00AC3BA9"/>
    <w:rsid w:val="00AC7444"/>
    <w:rsid w:val="00AE2CF5"/>
    <w:rsid w:val="00AE390E"/>
    <w:rsid w:val="00AE6EC7"/>
    <w:rsid w:val="00AF370B"/>
    <w:rsid w:val="00B00D88"/>
    <w:rsid w:val="00B049B3"/>
    <w:rsid w:val="00B050DE"/>
    <w:rsid w:val="00B1499A"/>
    <w:rsid w:val="00B17B7E"/>
    <w:rsid w:val="00B331EA"/>
    <w:rsid w:val="00B348C7"/>
    <w:rsid w:val="00B356A7"/>
    <w:rsid w:val="00B4411B"/>
    <w:rsid w:val="00B47CC1"/>
    <w:rsid w:val="00B65A14"/>
    <w:rsid w:val="00B72866"/>
    <w:rsid w:val="00B73D39"/>
    <w:rsid w:val="00B8218E"/>
    <w:rsid w:val="00B9364E"/>
    <w:rsid w:val="00B964B8"/>
    <w:rsid w:val="00BA77B3"/>
    <w:rsid w:val="00BB03AC"/>
    <w:rsid w:val="00BB260A"/>
    <w:rsid w:val="00BC2455"/>
    <w:rsid w:val="00BC361D"/>
    <w:rsid w:val="00BD62DB"/>
    <w:rsid w:val="00BE30FD"/>
    <w:rsid w:val="00BE52B5"/>
    <w:rsid w:val="00C05104"/>
    <w:rsid w:val="00C0566A"/>
    <w:rsid w:val="00C078C5"/>
    <w:rsid w:val="00C1476E"/>
    <w:rsid w:val="00C20E8A"/>
    <w:rsid w:val="00C219F9"/>
    <w:rsid w:val="00C30F6A"/>
    <w:rsid w:val="00C4088A"/>
    <w:rsid w:val="00C46FA5"/>
    <w:rsid w:val="00C56E8D"/>
    <w:rsid w:val="00C60913"/>
    <w:rsid w:val="00C63297"/>
    <w:rsid w:val="00C856E8"/>
    <w:rsid w:val="00C94F55"/>
    <w:rsid w:val="00CC775C"/>
    <w:rsid w:val="00CD001D"/>
    <w:rsid w:val="00CD2637"/>
    <w:rsid w:val="00CD4730"/>
    <w:rsid w:val="00D11AAB"/>
    <w:rsid w:val="00D11C0F"/>
    <w:rsid w:val="00D12942"/>
    <w:rsid w:val="00D147F2"/>
    <w:rsid w:val="00D14A5A"/>
    <w:rsid w:val="00D20BC2"/>
    <w:rsid w:val="00D21C3A"/>
    <w:rsid w:val="00D30C88"/>
    <w:rsid w:val="00D323EA"/>
    <w:rsid w:val="00D3436E"/>
    <w:rsid w:val="00D36B5A"/>
    <w:rsid w:val="00D36CAB"/>
    <w:rsid w:val="00D37334"/>
    <w:rsid w:val="00D47EA1"/>
    <w:rsid w:val="00D53809"/>
    <w:rsid w:val="00D53FB7"/>
    <w:rsid w:val="00D54EF0"/>
    <w:rsid w:val="00D6083A"/>
    <w:rsid w:val="00D60C4C"/>
    <w:rsid w:val="00D632E5"/>
    <w:rsid w:val="00D64CC6"/>
    <w:rsid w:val="00D92B20"/>
    <w:rsid w:val="00DA16B1"/>
    <w:rsid w:val="00DB13D6"/>
    <w:rsid w:val="00DC728A"/>
    <w:rsid w:val="00DD168B"/>
    <w:rsid w:val="00DD5AF3"/>
    <w:rsid w:val="00DD77F1"/>
    <w:rsid w:val="00DE0B91"/>
    <w:rsid w:val="00DE61AC"/>
    <w:rsid w:val="00E35893"/>
    <w:rsid w:val="00E40068"/>
    <w:rsid w:val="00E41F06"/>
    <w:rsid w:val="00E63A67"/>
    <w:rsid w:val="00E70FD0"/>
    <w:rsid w:val="00E7400B"/>
    <w:rsid w:val="00E75C5D"/>
    <w:rsid w:val="00E82280"/>
    <w:rsid w:val="00E86B01"/>
    <w:rsid w:val="00E97A5C"/>
    <w:rsid w:val="00E97D34"/>
    <w:rsid w:val="00ED29C9"/>
    <w:rsid w:val="00EE4242"/>
    <w:rsid w:val="00EE5094"/>
    <w:rsid w:val="00EF48B9"/>
    <w:rsid w:val="00EF7078"/>
    <w:rsid w:val="00EF7EC0"/>
    <w:rsid w:val="00F0248F"/>
    <w:rsid w:val="00F12A01"/>
    <w:rsid w:val="00F24301"/>
    <w:rsid w:val="00F36B1C"/>
    <w:rsid w:val="00F3795E"/>
    <w:rsid w:val="00F41B38"/>
    <w:rsid w:val="00F420B7"/>
    <w:rsid w:val="00F4581C"/>
    <w:rsid w:val="00F458D3"/>
    <w:rsid w:val="00F46952"/>
    <w:rsid w:val="00F556A8"/>
    <w:rsid w:val="00F57C25"/>
    <w:rsid w:val="00F57CBF"/>
    <w:rsid w:val="00F7512D"/>
    <w:rsid w:val="00F8586D"/>
    <w:rsid w:val="00F868D4"/>
    <w:rsid w:val="00F87E7A"/>
    <w:rsid w:val="00F969A7"/>
    <w:rsid w:val="00F970A1"/>
    <w:rsid w:val="00FA1F3F"/>
    <w:rsid w:val="00FA3AD4"/>
    <w:rsid w:val="00FA4DC8"/>
    <w:rsid w:val="00FA59AE"/>
    <w:rsid w:val="00FA603F"/>
    <w:rsid w:val="00FA7CB8"/>
    <w:rsid w:val="00FB585F"/>
    <w:rsid w:val="00FB78A2"/>
    <w:rsid w:val="00FC2733"/>
    <w:rsid w:val="00FC4271"/>
    <w:rsid w:val="00FD161F"/>
    <w:rsid w:val="00FD299C"/>
    <w:rsid w:val="00FD7A95"/>
    <w:rsid w:val="00FE23EF"/>
    <w:rsid w:val="00FE413E"/>
    <w:rsid w:val="00FE6751"/>
    <w:rsid w:val="00FF0BCC"/>
    <w:rsid w:val="00FF5ABB"/>
    <w:rsid w:val="00FF681B"/>
    <w:rsid w:val="00FF69E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7D9A2DA"/>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49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styleId="ab">
    <w:name w:val="Unresolved Mention"/>
    <w:basedOn w:val="a0"/>
    <w:uiPriority w:val="99"/>
    <w:semiHidden/>
    <w:unhideWhenUsed/>
    <w:rsid w:val="00E70FD0"/>
    <w:rPr>
      <w:color w:val="605E5C"/>
      <w:shd w:val="clear" w:color="auto" w:fill="E1DFDD"/>
    </w:rPr>
  </w:style>
  <w:style w:type="character" w:styleId="ac">
    <w:name w:val="annotation reference"/>
    <w:basedOn w:val="a0"/>
    <w:semiHidden/>
    <w:unhideWhenUsed/>
    <w:rsid w:val="00EE4242"/>
    <w:rPr>
      <w:sz w:val="18"/>
      <w:szCs w:val="18"/>
    </w:rPr>
  </w:style>
  <w:style w:type="paragraph" w:styleId="ad">
    <w:name w:val="annotation text"/>
    <w:basedOn w:val="a"/>
    <w:link w:val="ae"/>
    <w:unhideWhenUsed/>
    <w:rsid w:val="00EE4242"/>
    <w:pPr>
      <w:jc w:val="left"/>
    </w:pPr>
  </w:style>
  <w:style w:type="character" w:customStyle="1" w:styleId="ae">
    <w:name w:val="コメント文字列 (文字)"/>
    <w:basedOn w:val="a0"/>
    <w:link w:val="ad"/>
    <w:rsid w:val="00EE4242"/>
    <w:rPr>
      <w:kern w:val="2"/>
      <w:sz w:val="24"/>
      <w:szCs w:val="24"/>
    </w:rPr>
  </w:style>
  <w:style w:type="paragraph" w:styleId="af">
    <w:name w:val="annotation subject"/>
    <w:basedOn w:val="ad"/>
    <w:next w:val="ad"/>
    <w:link w:val="af0"/>
    <w:semiHidden/>
    <w:unhideWhenUsed/>
    <w:rsid w:val="00EE4242"/>
    <w:rPr>
      <w:b/>
      <w:bCs/>
    </w:rPr>
  </w:style>
  <w:style w:type="character" w:customStyle="1" w:styleId="af0">
    <w:name w:val="コメント内容 (文字)"/>
    <w:basedOn w:val="ae"/>
    <w:link w:val="af"/>
    <w:semiHidden/>
    <w:rsid w:val="00EE4242"/>
    <w:rPr>
      <w:b/>
      <w:bCs/>
      <w:kern w:val="2"/>
      <w:sz w:val="24"/>
      <w:szCs w:val="24"/>
    </w:rPr>
  </w:style>
  <w:style w:type="character" w:customStyle="1" w:styleId="a6">
    <w:name w:val="フッター (文字)"/>
    <w:basedOn w:val="a0"/>
    <w:link w:val="a5"/>
    <w:uiPriority w:val="99"/>
    <w:rsid w:val="005A4C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9551">
      <w:bodyDiv w:val="1"/>
      <w:marLeft w:val="0"/>
      <w:marRight w:val="0"/>
      <w:marTop w:val="0"/>
      <w:marBottom w:val="0"/>
      <w:divBdr>
        <w:top w:val="none" w:sz="0" w:space="0" w:color="auto"/>
        <w:left w:val="none" w:sz="0" w:space="0" w:color="auto"/>
        <w:bottom w:val="none" w:sz="0" w:space="0" w:color="auto"/>
        <w:right w:val="none" w:sz="0" w:space="0" w:color="auto"/>
      </w:divBdr>
      <w:divsChild>
        <w:div w:id="1803033283">
          <w:marLeft w:val="0"/>
          <w:marRight w:val="0"/>
          <w:marTop w:val="0"/>
          <w:marBottom w:val="0"/>
          <w:divBdr>
            <w:top w:val="none" w:sz="0" w:space="0" w:color="auto"/>
            <w:left w:val="none" w:sz="0" w:space="0" w:color="auto"/>
            <w:bottom w:val="none" w:sz="0" w:space="0" w:color="auto"/>
            <w:right w:val="none" w:sz="0" w:space="0" w:color="auto"/>
          </w:divBdr>
          <w:divsChild>
            <w:div w:id="618875101">
              <w:marLeft w:val="0"/>
              <w:marRight w:val="0"/>
              <w:marTop w:val="0"/>
              <w:marBottom w:val="0"/>
              <w:divBdr>
                <w:top w:val="none" w:sz="0" w:space="0" w:color="auto"/>
                <w:left w:val="none" w:sz="0" w:space="0" w:color="auto"/>
                <w:bottom w:val="none" w:sz="0" w:space="0" w:color="auto"/>
                <w:right w:val="none" w:sz="0" w:space="0" w:color="auto"/>
              </w:divBdr>
              <w:divsChild>
                <w:div w:id="8519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4219">
          <w:marLeft w:val="0"/>
          <w:marRight w:val="0"/>
          <w:marTop w:val="0"/>
          <w:marBottom w:val="0"/>
          <w:divBdr>
            <w:top w:val="none" w:sz="0" w:space="0" w:color="auto"/>
            <w:left w:val="none" w:sz="0" w:space="0" w:color="auto"/>
            <w:bottom w:val="none" w:sz="0" w:space="0" w:color="auto"/>
            <w:right w:val="none" w:sz="0" w:space="0" w:color="auto"/>
          </w:divBdr>
          <w:divsChild>
            <w:div w:id="1377775606">
              <w:marLeft w:val="0"/>
              <w:marRight w:val="0"/>
              <w:marTop w:val="0"/>
              <w:marBottom w:val="0"/>
              <w:divBdr>
                <w:top w:val="none" w:sz="0" w:space="0" w:color="auto"/>
                <w:left w:val="none" w:sz="0" w:space="0" w:color="auto"/>
                <w:bottom w:val="none" w:sz="0" w:space="0" w:color="auto"/>
                <w:right w:val="none" w:sz="0" w:space="0" w:color="auto"/>
              </w:divBdr>
              <w:divsChild>
                <w:div w:id="6648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70877">
          <w:marLeft w:val="0"/>
          <w:marRight w:val="0"/>
          <w:marTop w:val="0"/>
          <w:marBottom w:val="0"/>
          <w:divBdr>
            <w:top w:val="none" w:sz="0" w:space="0" w:color="auto"/>
            <w:left w:val="none" w:sz="0" w:space="0" w:color="auto"/>
            <w:bottom w:val="none" w:sz="0" w:space="0" w:color="auto"/>
            <w:right w:val="none" w:sz="0" w:space="0" w:color="auto"/>
          </w:divBdr>
          <w:divsChild>
            <w:div w:id="396628458">
              <w:marLeft w:val="0"/>
              <w:marRight w:val="0"/>
              <w:marTop w:val="0"/>
              <w:marBottom w:val="0"/>
              <w:divBdr>
                <w:top w:val="none" w:sz="0" w:space="0" w:color="auto"/>
                <w:left w:val="none" w:sz="0" w:space="0" w:color="auto"/>
                <w:bottom w:val="none" w:sz="0" w:space="0" w:color="auto"/>
                <w:right w:val="none" w:sz="0" w:space="0" w:color="auto"/>
              </w:divBdr>
              <w:divsChild>
                <w:div w:id="5264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4103">
          <w:marLeft w:val="0"/>
          <w:marRight w:val="0"/>
          <w:marTop w:val="0"/>
          <w:marBottom w:val="0"/>
          <w:divBdr>
            <w:top w:val="none" w:sz="0" w:space="0" w:color="auto"/>
            <w:left w:val="none" w:sz="0" w:space="0" w:color="auto"/>
            <w:bottom w:val="none" w:sz="0" w:space="0" w:color="auto"/>
            <w:right w:val="none" w:sz="0" w:space="0" w:color="auto"/>
          </w:divBdr>
          <w:divsChild>
            <w:div w:id="11928561">
              <w:marLeft w:val="0"/>
              <w:marRight w:val="0"/>
              <w:marTop w:val="0"/>
              <w:marBottom w:val="0"/>
              <w:divBdr>
                <w:top w:val="none" w:sz="0" w:space="0" w:color="auto"/>
                <w:left w:val="none" w:sz="0" w:space="0" w:color="auto"/>
                <w:bottom w:val="none" w:sz="0" w:space="0" w:color="auto"/>
                <w:right w:val="none" w:sz="0" w:space="0" w:color="auto"/>
              </w:divBdr>
              <w:divsChild>
                <w:div w:id="1853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09963">
      <w:bodyDiv w:val="1"/>
      <w:marLeft w:val="0"/>
      <w:marRight w:val="0"/>
      <w:marTop w:val="0"/>
      <w:marBottom w:val="0"/>
      <w:divBdr>
        <w:top w:val="none" w:sz="0" w:space="0" w:color="auto"/>
        <w:left w:val="none" w:sz="0" w:space="0" w:color="auto"/>
        <w:bottom w:val="none" w:sz="0" w:space="0" w:color="auto"/>
        <w:right w:val="none" w:sz="0" w:space="0" w:color="auto"/>
      </w:divBdr>
      <w:divsChild>
        <w:div w:id="233012128">
          <w:marLeft w:val="0"/>
          <w:marRight w:val="0"/>
          <w:marTop w:val="0"/>
          <w:marBottom w:val="0"/>
          <w:divBdr>
            <w:top w:val="none" w:sz="0" w:space="0" w:color="auto"/>
            <w:left w:val="none" w:sz="0" w:space="0" w:color="auto"/>
            <w:bottom w:val="none" w:sz="0" w:space="0" w:color="auto"/>
            <w:right w:val="none" w:sz="0" w:space="0" w:color="auto"/>
          </w:divBdr>
          <w:divsChild>
            <w:div w:id="1288389647">
              <w:marLeft w:val="0"/>
              <w:marRight w:val="0"/>
              <w:marTop w:val="0"/>
              <w:marBottom w:val="0"/>
              <w:divBdr>
                <w:top w:val="none" w:sz="0" w:space="0" w:color="auto"/>
                <w:left w:val="none" w:sz="0" w:space="0" w:color="auto"/>
                <w:bottom w:val="none" w:sz="0" w:space="0" w:color="auto"/>
                <w:right w:val="none" w:sz="0" w:space="0" w:color="auto"/>
              </w:divBdr>
              <w:divsChild>
                <w:div w:id="17110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6981">
          <w:marLeft w:val="0"/>
          <w:marRight w:val="0"/>
          <w:marTop w:val="0"/>
          <w:marBottom w:val="0"/>
          <w:divBdr>
            <w:top w:val="none" w:sz="0" w:space="0" w:color="auto"/>
            <w:left w:val="none" w:sz="0" w:space="0" w:color="auto"/>
            <w:bottom w:val="none" w:sz="0" w:space="0" w:color="auto"/>
            <w:right w:val="none" w:sz="0" w:space="0" w:color="auto"/>
          </w:divBdr>
          <w:divsChild>
            <w:div w:id="1571381157">
              <w:marLeft w:val="0"/>
              <w:marRight w:val="0"/>
              <w:marTop w:val="0"/>
              <w:marBottom w:val="0"/>
              <w:divBdr>
                <w:top w:val="none" w:sz="0" w:space="0" w:color="auto"/>
                <w:left w:val="none" w:sz="0" w:space="0" w:color="auto"/>
                <w:bottom w:val="none" w:sz="0" w:space="0" w:color="auto"/>
                <w:right w:val="none" w:sz="0" w:space="0" w:color="auto"/>
              </w:divBdr>
              <w:divsChild>
                <w:div w:id="13140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8422">
          <w:marLeft w:val="0"/>
          <w:marRight w:val="0"/>
          <w:marTop w:val="0"/>
          <w:marBottom w:val="0"/>
          <w:divBdr>
            <w:top w:val="none" w:sz="0" w:space="0" w:color="auto"/>
            <w:left w:val="none" w:sz="0" w:space="0" w:color="auto"/>
            <w:bottom w:val="none" w:sz="0" w:space="0" w:color="auto"/>
            <w:right w:val="none" w:sz="0" w:space="0" w:color="auto"/>
          </w:divBdr>
          <w:divsChild>
            <w:div w:id="1367561022">
              <w:marLeft w:val="0"/>
              <w:marRight w:val="0"/>
              <w:marTop w:val="0"/>
              <w:marBottom w:val="0"/>
              <w:divBdr>
                <w:top w:val="none" w:sz="0" w:space="0" w:color="auto"/>
                <w:left w:val="none" w:sz="0" w:space="0" w:color="auto"/>
                <w:bottom w:val="none" w:sz="0" w:space="0" w:color="auto"/>
                <w:right w:val="none" w:sz="0" w:space="0" w:color="auto"/>
              </w:divBdr>
              <w:divsChild>
                <w:div w:id="3531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8264">
          <w:marLeft w:val="0"/>
          <w:marRight w:val="0"/>
          <w:marTop w:val="0"/>
          <w:marBottom w:val="0"/>
          <w:divBdr>
            <w:top w:val="none" w:sz="0" w:space="0" w:color="auto"/>
            <w:left w:val="none" w:sz="0" w:space="0" w:color="auto"/>
            <w:bottom w:val="none" w:sz="0" w:space="0" w:color="auto"/>
            <w:right w:val="none" w:sz="0" w:space="0" w:color="auto"/>
          </w:divBdr>
          <w:divsChild>
            <w:div w:id="885028172">
              <w:marLeft w:val="0"/>
              <w:marRight w:val="0"/>
              <w:marTop w:val="0"/>
              <w:marBottom w:val="0"/>
              <w:divBdr>
                <w:top w:val="none" w:sz="0" w:space="0" w:color="auto"/>
                <w:left w:val="none" w:sz="0" w:space="0" w:color="auto"/>
                <w:bottom w:val="none" w:sz="0" w:space="0" w:color="auto"/>
                <w:right w:val="none" w:sz="0" w:space="0" w:color="auto"/>
              </w:divBdr>
              <w:divsChild>
                <w:div w:id="2592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251">
          <w:marLeft w:val="0"/>
          <w:marRight w:val="0"/>
          <w:marTop w:val="0"/>
          <w:marBottom w:val="0"/>
          <w:divBdr>
            <w:top w:val="none" w:sz="0" w:space="0" w:color="auto"/>
            <w:left w:val="none" w:sz="0" w:space="0" w:color="auto"/>
            <w:bottom w:val="none" w:sz="0" w:space="0" w:color="auto"/>
            <w:right w:val="none" w:sz="0" w:space="0" w:color="auto"/>
          </w:divBdr>
          <w:divsChild>
            <w:div w:id="1215118313">
              <w:marLeft w:val="0"/>
              <w:marRight w:val="0"/>
              <w:marTop w:val="0"/>
              <w:marBottom w:val="0"/>
              <w:divBdr>
                <w:top w:val="none" w:sz="0" w:space="0" w:color="auto"/>
                <w:left w:val="none" w:sz="0" w:space="0" w:color="auto"/>
                <w:bottom w:val="none" w:sz="0" w:space="0" w:color="auto"/>
                <w:right w:val="none" w:sz="0" w:space="0" w:color="auto"/>
              </w:divBdr>
              <w:divsChild>
                <w:div w:id="8700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470">
          <w:marLeft w:val="0"/>
          <w:marRight w:val="0"/>
          <w:marTop w:val="0"/>
          <w:marBottom w:val="0"/>
          <w:divBdr>
            <w:top w:val="none" w:sz="0" w:space="0" w:color="auto"/>
            <w:left w:val="none" w:sz="0" w:space="0" w:color="auto"/>
            <w:bottom w:val="none" w:sz="0" w:space="0" w:color="auto"/>
            <w:right w:val="none" w:sz="0" w:space="0" w:color="auto"/>
          </w:divBdr>
          <w:divsChild>
            <w:div w:id="621350393">
              <w:marLeft w:val="0"/>
              <w:marRight w:val="0"/>
              <w:marTop w:val="0"/>
              <w:marBottom w:val="0"/>
              <w:divBdr>
                <w:top w:val="none" w:sz="0" w:space="0" w:color="auto"/>
                <w:left w:val="none" w:sz="0" w:space="0" w:color="auto"/>
                <w:bottom w:val="none" w:sz="0" w:space="0" w:color="auto"/>
                <w:right w:val="none" w:sz="0" w:space="0" w:color="auto"/>
              </w:divBdr>
              <w:divsChild>
                <w:div w:id="6093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3891">
          <w:marLeft w:val="0"/>
          <w:marRight w:val="0"/>
          <w:marTop w:val="0"/>
          <w:marBottom w:val="0"/>
          <w:divBdr>
            <w:top w:val="none" w:sz="0" w:space="0" w:color="auto"/>
            <w:left w:val="none" w:sz="0" w:space="0" w:color="auto"/>
            <w:bottom w:val="none" w:sz="0" w:space="0" w:color="auto"/>
            <w:right w:val="none" w:sz="0" w:space="0" w:color="auto"/>
          </w:divBdr>
          <w:divsChild>
            <w:div w:id="1638677820">
              <w:marLeft w:val="0"/>
              <w:marRight w:val="0"/>
              <w:marTop w:val="0"/>
              <w:marBottom w:val="0"/>
              <w:divBdr>
                <w:top w:val="none" w:sz="0" w:space="0" w:color="auto"/>
                <w:left w:val="none" w:sz="0" w:space="0" w:color="auto"/>
                <w:bottom w:val="none" w:sz="0" w:space="0" w:color="auto"/>
                <w:right w:val="none" w:sz="0" w:space="0" w:color="auto"/>
              </w:divBdr>
              <w:divsChild>
                <w:div w:id="15217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8610">
          <w:marLeft w:val="0"/>
          <w:marRight w:val="0"/>
          <w:marTop w:val="0"/>
          <w:marBottom w:val="0"/>
          <w:divBdr>
            <w:top w:val="none" w:sz="0" w:space="0" w:color="auto"/>
            <w:left w:val="none" w:sz="0" w:space="0" w:color="auto"/>
            <w:bottom w:val="none" w:sz="0" w:space="0" w:color="auto"/>
            <w:right w:val="none" w:sz="0" w:space="0" w:color="auto"/>
          </w:divBdr>
          <w:divsChild>
            <w:div w:id="1065639992">
              <w:marLeft w:val="0"/>
              <w:marRight w:val="0"/>
              <w:marTop w:val="0"/>
              <w:marBottom w:val="0"/>
              <w:divBdr>
                <w:top w:val="none" w:sz="0" w:space="0" w:color="auto"/>
                <w:left w:val="none" w:sz="0" w:space="0" w:color="auto"/>
                <w:bottom w:val="none" w:sz="0" w:space="0" w:color="auto"/>
                <w:right w:val="none" w:sz="0" w:space="0" w:color="auto"/>
              </w:divBdr>
              <w:divsChild>
                <w:div w:id="2480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5823">
          <w:marLeft w:val="0"/>
          <w:marRight w:val="0"/>
          <w:marTop w:val="0"/>
          <w:marBottom w:val="0"/>
          <w:divBdr>
            <w:top w:val="none" w:sz="0" w:space="0" w:color="auto"/>
            <w:left w:val="none" w:sz="0" w:space="0" w:color="auto"/>
            <w:bottom w:val="none" w:sz="0" w:space="0" w:color="auto"/>
            <w:right w:val="none" w:sz="0" w:space="0" w:color="auto"/>
          </w:divBdr>
          <w:divsChild>
            <w:div w:id="198518410">
              <w:marLeft w:val="0"/>
              <w:marRight w:val="0"/>
              <w:marTop w:val="0"/>
              <w:marBottom w:val="0"/>
              <w:divBdr>
                <w:top w:val="none" w:sz="0" w:space="0" w:color="auto"/>
                <w:left w:val="none" w:sz="0" w:space="0" w:color="auto"/>
                <w:bottom w:val="none" w:sz="0" w:space="0" w:color="auto"/>
                <w:right w:val="none" w:sz="0" w:space="0" w:color="auto"/>
              </w:divBdr>
              <w:divsChild>
                <w:div w:id="20911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3050">
          <w:marLeft w:val="0"/>
          <w:marRight w:val="0"/>
          <w:marTop w:val="0"/>
          <w:marBottom w:val="0"/>
          <w:divBdr>
            <w:top w:val="none" w:sz="0" w:space="0" w:color="auto"/>
            <w:left w:val="none" w:sz="0" w:space="0" w:color="auto"/>
            <w:bottom w:val="none" w:sz="0" w:space="0" w:color="auto"/>
            <w:right w:val="none" w:sz="0" w:space="0" w:color="auto"/>
          </w:divBdr>
          <w:divsChild>
            <w:div w:id="49115744">
              <w:marLeft w:val="0"/>
              <w:marRight w:val="0"/>
              <w:marTop w:val="0"/>
              <w:marBottom w:val="0"/>
              <w:divBdr>
                <w:top w:val="none" w:sz="0" w:space="0" w:color="auto"/>
                <w:left w:val="none" w:sz="0" w:space="0" w:color="auto"/>
                <w:bottom w:val="none" w:sz="0" w:space="0" w:color="auto"/>
                <w:right w:val="none" w:sz="0" w:space="0" w:color="auto"/>
              </w:divBdr>
              <w:divsChild>
                <w:div w:id="10297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2222">
          <w:marLeft w:val="0"/>
          <w:marRight w:val="0"/>
          <w:marTop w:val="0"/>
          <w:marBottom w:val="0"/>
          <w:divBdr>
            <w:top w:val="none" w:sz="0" w:space="0" w:color="auto"/>
            <w:left w:val="none" w:sz="0" w:space="0" w:color="auto"/>
            <w:bottom w:val="none" w:sz="0" w:space="0" w:color="auto"/>
            <w:right w:val="none" w:sz="0" w:space="0" w:color="auto"/>
          </w:divBdr>
          <w:divsChild>
            <w:div w:id="1748108947">
              <w:marLeft w:val="0"/>
              <w:marRight w:val="0"/>
              <w:marTop w:val="0"/>
              <w:marBottom w:val="0"/>
              <w:divBdr>
                <w:top w:val="none" w:sz="0" w:space="0" w:color="auto"/>
                <w:left w:val="none" w:sz="0" w:space="0" w:color="auto"/>
                <w:bottom w:val="none" w:sz="0" w:space="0" w:color="auto"/>
                <w:right w:val="none" w:sz="0" w:space="0" w:color="auto"/>
              </w:divBdr>
              <w:divsChild>
                <w:div w:id="3462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2445">
          <w:marLeft w:val="0"/>
          <w:marRight w:val="0"/>
          <w:marTop w:val="0"/>
          <w:marBottom w:val="0"/>
          <w:divBdr>
            <w:top w:val="none" w:sz="0" w:space="0" w:color="auto"/>
            <w:left w:val="none" w:sz="0" w:space="0" w:color="auto"/>
            <w:bottom w:val="none" w:sz="0" w:space="0" w:color="auto"/>
            <w:right w:val="none" w:sz="0" w:space="0" w:color="auto"/>
          </w:divBdr>
          <w:divsChild>
            <w:div w:id="973825615">
              <w:marLeft w:val="0"/>
              <w:marRight w:val="0"/>
              <w:marTop w:val="0"/>
              <w:marBottom w:val="0"/>
              <w:divBdr>
                <w:top w:val="none" w:sz="0" w:space="0" w:color="auto"/>
                <w:left w:val="none" w:sz="0" w:space="0" w:color="auto"/>
                <w:bottom w:val="none" w:sz="0" w:space="0" w:color="auto"/>
                <w:right w:val="none" w:sz="0" w:space="0" w:color="auto"/>
              </w:divBdr>
              <w:divsChild>
                <w:div w:id="11251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39555">
          <w:marLeft w:val="0"/>
          <w:marRight w:val="0"/>
          <w:marTop w:val="0"/>
          <w:marBottom w:val="0"/>
          <w:divBdr>
            <w:top w:val="none" w:sz="0" w:space="0" w:color="auto"/>
            <w:left w:val="none" w:sz="0" w:space="0" w:color="auto"/>
            <w:bottom w:val="none" w:sz="0" w:space="0" w:color="auto"/>
            <w:right w:val="none" w:sz="0" w:space="0" w:color="auto"/>
          </w:divBdr>
          <w:divsChild>
            <w:div w:id="1071974027">
              <w:marLeft w:val="0"/>
              <w:marRight w:val="0"/>
              <w:marTop w:val="0"/>
              <w:marBottom w:val="0"/>
              <w:divBdr>
                <w:top w:val="none" w:sz="0" w:space="0" w:color="auto"/>
                <w:left w:val="none" w:sz="0" w:space="0" w:color="auto"/>
                <w:bottom w:val="none" w:sz="0" w:space="0" w:color="auto"/>
                <w:right w:val="none" w:sz="0" w:space="0" w:color="auto"/>
              </w:divBdr>
              <w:divsChild>
                <w:div w:id="20341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3993">
          <w:marLeft w:val="0"/>
          <w:marRight w:val="0"/>
          <w:marTop w:val="0"/>
          <w:marBottom w:val="0"/>
          <w:divBdr>
            <w:top w:val="none" w:sz="0" w:space="0" w:color="auto"/>
            <w:left w:val="none" w:sz="0" w:space="0" w:color="auto"/>
            <w:bottom w:val="none" w:sz="0" w:space="0" w:color="auto"/>
            <w:right w:val="none" w:sz="0" w:space="0" w:color="auto"/>
          </w:divBdr>
          <w:divsChild>
            <w:div w:id="1817338406">
              <w:marLeft w:val="0"/>
              <w:marRight w:val="0"/>
              <w:marTop w:val="0"/>
              <w:marBottom w:val="0"/>
              <w:divBdr>
                <w:top w:val="none" w:sz="0" w:space="0" w:color="auto"/>
                <w:left w:val="none" w:sz="0" w:space="0" w:color="auto"/>
                <w:bottom w:val="none" w:sz="0" w:space="0" w:color="auto"/>
                <w:right w:val="none" w:sz="0" w:space="0" w:color="auto"/>
              </w:divBdr>
              <w:divsChild>
                <w:div w:id="2268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8254">
          <w:marLeft w:val="0"/>
          <w:marRight w:val="0"/>
          <w:marTop w:val="0"/>
          <w:marBottom w:val="0"/>
          <w:divBdr>
            <w:top w:val="none" w:sz="0" w:space="0" w:color="auto"/>
            <w:left w:val="none" w:sz="0" w:space="0" w:color="auto"/>
            <w:bottom w:val="none" w:sz="0" w:space="0" w:color="auto"/>
            <w:right w:val="none" w:sz="0" w:space="0" w:color="auto"/>
          </w:divBdr>
          <w:divsChild>
            <w:div w:id="1530680261">
              <w:marLeft w:val="0"/>
              <w:marRight w:val="0"/>
              <w:marTop w:val="0"/>
              <w:marBottom w:val="0"/>
              <w:divBdr>
                <w:top w:val="none" w:sz="0" w:space="0" w:color="auto"/>
                <w:left w:val="none" w:sz="0" w:space="0" w:color="auto"/>
                <w:bottom w:val="none" w:sz="0" w:space="0" w:color="auto"/>
                <w:right w:val="none" w:sz="0" w:space="0" w:color="auto"/>
              </w:divBdr>
              <w:divsChild>
                <w:div w:id="6967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51778">
          <w:marLeft w:val="0"/>
          <w:marRight w:val="0"/>
          <w:marTop w:val="0"/>
          <w:marBottom w:val="0"/>
          <w:divBdr>
            <w:top w:val="none" w:sz="0" w:space="0" w:color="auto"/>
            <w:left w:val="none" w:sz="0" w:space="0" w:color="auto"/>
            <w:bottom w:val="none" w:sz="0" w:space="0" w:color="auto"/>
            <w:right w:val="none" w:sz="0" w:space="0" w:color="auto"/>
          </w:divBdr>
          <w:divsChild>
            <w:div w:id="804543742">
              <w:marLeft w:val="0"/>
              <w:marRight w:val="0"/>
              <w:marTop w:val="0"/>
              <w:marBottom w:val="0"/>
              <w:divBdr>
                <w:top w:val="none" w:sz="0" w:space="0" w:color="auto"/>
                <w:left w:val="none" w:sz="0" w:space="0" w:color="auto"/>
                <w:bottom w:val="none" w:sz="0" w:space="0" w:color="auto"/>
                <w:right w:val="none" w:sz="0" w:space="0" w:color="auto"/>
              </w:divBdr>
              <w:divsChild>
                <w:div w:id="13151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48D9A3D5C61F4F8B316AB693E54BB7" ma:contentTypeVersion="1" ma:contentTypeDescription="新しいドキュメントを作成します。" ma:contentTypeScope="" ma:versionID="5f4871979d85f1073fcee20756ecddaa">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2.xml><?xml version="1.0" encoding="utf-8"?>
<ds:datastoreItem xmlns:ds="http://schemas.openxmlformats.org/officeDocument/2006/customXml" ds:itemID="{D4136299-8117-4614-80BE-14A272DDB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590</Words>
  <Characters>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2026-02-05T10:55:00Z</cp:lastPrinted>
  <dcterms:created xsi:type="dcterms:W3CDTF">2026-01-27T10:00:00Z</dcterms:created>
  <dcterms:modified xsi:type="dcterms:W3CDTF">2026-03-19T06:58:00Z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0x0101008C48D9A3D5C61F4F8B316AB693E54BB7</vt:lpwstr>
  </property>
</Properties>
</file>