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C555" w14:textId="77777777" w:rsidR="006423B7" w:rsidRPr="00A80635" w:rsidRDefault="006423B7" w:rsidP="004217B8">
      <w:pPr>
        <w:jc w:val="center"/>
        <w:rPr>
          <w:rFonts w:ascii="ＭＳ ゴシック" w:eastAsia="ＭＳ ゴシック" w:hAnsi="ＭＳ ゴシック"/>
          <w:color w:val="000000" w:themeColor="text1"/>
          <w:sz w:val="40"/>
          <w:szCs w:val="40"/>
        </w:rPr>
      </w:pPr>
      <w:bookmarkStart w:id="0" w:name="_GoBack"/>
      <w:bookmarkEnd w:id="0"/>
    </w:p>
    <w:p w14:paraId="6F864157" w14:textId="77777777" w:rsidR="002377B7" w:rsidRPr="00A80635" w:rsidRDefault="002377B7" w:rsidP="004217B8">
      <w:pPr>
        <w:jc w:val="center"/>
        <w:rPr>
          <w:rFonts w:asciiTheme="majorEastAsia" w:eastAsiaTheme="majorEastAsia" w:hAnsiTheme="majorEastAsia"/>
          <w:color w:val="000000" w:themeColor="text1"/>
          <w:sz w:val="40"/>
          <w:szCs w:val="40"/>
        </w:rPr>
      </w:pPr>
    </w:p>
    <w:p w14:paraId="0C85A35D" w14:textId="77777777" w:rsidR="004217B8" w:rsidRPr="00A80635" w:rsidRDefault="004217B8" w:rsidP="004217B8">
      <w:pPr>
        <w:jc w:val="center"/>
        <w:rPr>
          <w:rFonts w:asciiTheme="majorEastAsia" w:eastAsiaTheme="majorEastAsia" w:hAnsiTheme="majorEastAsia"/>
          <w:color w:val="000000" w:themeColor="text1"/>
          <w:sz w:val="40"/>
          <w:szCs w:val="40"/>
        </w:rPr>
      </w:pPr>
    </w:p>
    <w:p w14:paraId="7DD8EAE4" w14:textId="77777777" w:rsidR="000D1A95" w:rsidRPr="00A80635" w:rsidRDefault="000D1A95" w:rsidP="004217B8">
      <w:pPr>
        <w:jc w:val="center"/>
        <w:rPr>
          <w:rFonts w:asciiTheme="majorEastAsia" w:eastAsiaTheme="majorEastAsia" w:hAnsiTheme="majorEastAsia"/>
          <w:b/>
          <w:color w:val="000000" w:themeColor="text1"/>
          <w:sz w:val="44"/>
          <w:szCs w:val="40"/>
        </w:rPr>
      </w:pPr>
      <w:r w:rsidRPr="00A80635">
        <w:rPr>
          <w:rFonts w:asciiTheme="majorEastAsia" w:eastAsiaTheme="majorEastAsia" w:hAnsiTheme="majorEastAsia" w:hint="eastAsia"/>
          <w:b/>
          <w:color w:val="000000" w:themeColor="text1"/>
          <w:sz w:val="44"/>
          <w:szCs w:val="40"/>
        </w:rPr>
        <w:t>製造業等における外国人材の受入拡大</w:t>
      </w:r>
    </w:p>
    <w:p w14:paraId="05B8314E" w14:textId="77777777" w:rsidR="002377B7" w:rsidRPr="00A80635" w:rsidRDefault="000D1A95" w:rsidP="004217B8">
      <w:pPr>
        <w:jc w:val="center"/>
        <w:rPr>
          <w:rFonts w:ascii="Generic0-Regular" w:eastAsia="Generic0-Regular" w:hAnsi="ＭＳ ゴシック"/>
          <w:b/>
          <w:color w:val="000000" w:themeColor="text1"/>
          <w:sz w:val="44"/>
          <w:szCs w:val="40"/>
        </w:rPr>
      </w:pPr>
      <w:r w:rsidRPr="00A80635">
        <w:rPr>
          <w:rFonts w:asciiTheme="majorEastAsia" w:eastAsiaTheme="majorEastAsia" w:hAnsiTheme="majorEastAsia" w:hint="eastAsia"/>
          <w:b/>
          <w:color w:val="000000" w:themeColor="text1"/>
          <w:sz w:val="44"/>
          <w:szCs w:val="40"/>
        </w:rPr>
        <w:t>及び共生に関する</w:t>
      </w:r>
      <w:r w:rsidR="000B4360" w:rsidRPr="00A80635">
        <w:rPr>
          <w:rFonts w:asciiTheme="majorEastAsia" w:eastAsiaTheme="majorEastAsia" w:hAnsiTheme="majorEastAsia" w:hint="eastAsia"/>
          <w:b/>
          <w:color w:val="000000" w:themeColor="text1"/>
          <w:sz w:val="44"/>
          <w:szCs w:val="40"/>
        </w:rPr>
        <w:t>提言</w:t>
      </w:r>
    </w:p>
    <w:p w14:paraId="06483636" w14:textId="77777777" w:rsidR="002377B7" w:rsidRPr="00A80635" w:rsidRDefault="002377B7" w:rsidP="004217B8">
      <w:pPr>
        <w:jc w:val="center"/>
        <w:rPr>
          <w:rFonts w:ascii="ＭＳ ゴシック" w:eastAsia="ＭＳ ゴシック" w:hAnsi="ＭＳ ゴシック"/>
          <w:b/>
          <w:color w:val="000000" w:themeColor="text1"/>
          <w:sz w:val="40"/>
          <w:szCs w:val="40"/>
        </w:rPr>
      </w:pPr>
    </w:p>
    <w:p w14:paraId="1B5463ED"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0F8A3851"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449F3E43" w14:textId="77777777" w:rsidR="004217B8" w:rsidRPr="00A80635" w:rsidRDefault="004217B8" w:rsidP="002377B7">
      <w:pPr>
        <w:spacing w:line="400" w:lineRule="exact"/>
        <w:jc w:val="center"/>
        <w:rPr>
          <w:rFonts w:ascii="ＭＳ ゴシック" w:eastAsia="ＭＳ ゴシック" w:hAnsi="ＭＳ ゴシック"/>
          <w:b/>
          <w:color w:val="000000" w:themeColor="text1"/>
          <w:sz w:val="40"/>
          <w:szCs w:val="40"/>
        </w:rPr>
      </w:pPr>
    </w:p>
    <w:p w14:paraId="2C246B14" w14:textId="77777777" w:rsidR="004217B8" w:rsidRPr="00A80635" w:rsidRDefault="004217B8" w:rsidP="002377B7">
      <w:pPr>
        <w:spacing w:line="400" w:lineRule="exact"/>
        <w:jc w:val="center"/>
        <w:rPr>
          <w:rFonts w:ascii="ＭＳ ゴシック" w:eastAsia="ＭＳ ゴシック" w:hAnsi="ＭＳ ゴシック"/>
          <w:b/>
          <w:color w:val="000000" w:themeColor="text1"/>
          <w:sz w:val="40"/>
          <w:szCs w:val="40"/>
        </w:rPr>
      </w:pPr>
    </w:p>
    <w:p w14:paraId="0C2CB6D6"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2A6ED7AE"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795500EE"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4D1198AE"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371B2C8B" w14:textId="77777777" w:rsidR="00F63AFA" w:rsidRPr="00A80635" w:rsidRDefault="00F63AFA" w:rsidP="004217B8">
      <w:pPr>
        <w:spacing w:line="400" w:lineRule="exact"/>
        <w:rPr>
          <w:rFonts w:ascii="ＭＳ ゴシック" w:eastAsia="ＭＳ ゴシック" w:hAnsi="ＭＳ ゴシック"/>
          <w:b/>
          <w:color w:val="000000" w:themeColor="text1"/>
          <w:sz w:val="40"/>
          <w:szCs w:val="40"/>
        </w:rPr>
      </w:pPr>
    </w:p>
    <w:p w14:paraId="2888A877" w14:textId="77777777" w:rsidR="004217B8" w:rsidRPr="00A80635" w:rsidRDefault="004217B8" w:rsidP="004217B8">
      <w:pPr>
        <w:spacing w:line="400" w:lineRule="exact"/>
        <w:rPr>
          <w:rFonts w:ascii="ＭＳ ゴシック" w:eastAsia="ＭＳ ゴシック" w:hAnsi="ＭＳ ゴシック"/>
          <w:b/>
          <w:color w:val="000000" w:themeColor="text1"/>
          <w:sz w:val="40"/>
          <w:szCs w:val="40"/>
        </w:rPr>
      </w:pPr>
    </w:p>
    <w:p w14:paraId="1DB39A26" w14:textId="77777777" w:rsidR="00F63AFA" w:rsidRPr="00A80635" w:rsidRDefault="00F63AFA" w:rsidP="002377B7">
      <w:pPr>
        <w:spacing w:line="400" w:lineRule="exact"/>
        <w:jc w:val="center"/>
        <w:rPr>
          <w:rFonts w:ascii="ＭＳ ゴシック" w:eastAsia="ＭＳ ゴシック" w:hAnsi="ＭＳ ゴシック"/>
          <w:b/>
          <w:color w:val="000000" w:themeColor="text1"/>
          <w:sz w:val="40"/>
          <w:szCs w:val="40"/>
        </w:rPr>
      </w:pPr>
    </w:p>
    <w:p w14:paraId="0E2D7122"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0059EA37"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147AF0B0"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4B7045F6"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2D38D527"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7855FC9A" w14:textId="77777777" w:rsidR="004217B8" w:rsidRPr="00A80635" w:rsidRDefault="004217B8" w:rsidP="002377B7">
      <w:pPr>
        <w:spacing w:line="400" w:lineRule="exact"/>
        <w:jc w:val="center"/>
        <w:rPr>
          <w:rFonts w:ascii="ＭＳ ゴシック" w:eastAsia="ＭＳ ゴシック" w:hAnsi="ＭＳ ゴシック"/>
          <w:b/>
          <w:color w:val="000000" w:themeColor="text1"/>
          <w:sz w:val="40"/>
          <w:szCs w:val="40"/>
        </w:rPr>
      </w:pPr>
    </w:p>
    <w:p w14:paraId="15C88C12"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49B24636"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r w:rsidRPr="00A80635">
        <w:rPr>
          <w:rFonts w:ascii="ＭＳ ゴシック" w:eastAsia="ＭＳ ゴシック" w:hAnsi="ＭＳ ゴシック" w:hint="eastAsia"/>
          <w:b/>
          <w:color w:val="000000" w:themeColor="text1"/>
          <w:sz w:val="40"/>
          <w:szCs w:val="40"/>
        </w:rPr>
        <w:t>近畿ブロック知事会</w:t>
      </w:r>
    </w:p>
    <w:p w14:paraId="573C5DE2" w14:textId="77777777" w:rsidR="002377B7" w:rsidRPr="00A80635" w:rsidRDefault="002377B7" w:rsidP="002377B7">
      <w:pPr>
        <w:spacing w:line="400" w:lineRule="exact"/>
        <w:jc w:val="center"/>
        <w:rPr>
          <w:rFonts w:ascii="ＭＳ ゴシック" w:eastAsia="ＭＳ ゴシック" w:hAnsi="ＭＳ ゴシック"/>
          <w:b/>
          <w:color w:val="000000" w:themeColor="text1"/>
          <w:sz w:val="40"/>
          <w:szCs w:val="40"/>
        </w:rPr>
      </w:pPr>
    </w:p>
    <w:p w14:paraId="41EA7FE4" w14:textId="77777777" w:rsidR="00F63AFA" w:rsidRPr="00A80635" w:rsidRDefault="00F63AFA" w:rsidP="002377B7">
      <w:pPr>
        <w:spacing w:line="400" w:lineRule="exact"/>
        <w:jc w:val="center"/>
        <w:rPr>
          <w:rFonts w:ascii="ＭＳ ゴシック" w:eastAsia="ＭＳ ゴシック" w:hAnsi="ＭＳ ゴシック"/>
          <w:b/>
          <w:color w:val="000000" w:themeColor="text1"/>
          <w:sz w:val="40"/>
          <w:szCs w:val="40"/>
        </w:rPr>
      </w:pPr>
    </w:p>
    <w:p w14:paraId="5C393108" w14:textId="18BC4AF4" w:rsidR="002377B7" w:rsidRPr="00A80635" w:rsidRDefault="009F0387" w:rsidP="002377B7">
      <w:pPr>
        <w:spacing w:line="600" w:lineRule="exact"/>
        <w:jc w:val="center"/>
        <w:rPr>
          <w:rFonts w:ascii="ＭＳ ゴシック" w:eastAsia="ＭＳ ゴシック" w:hAnsi="ＭＳ ゴシック"/>
          <w:b/>
          <w:color w:val="000000" w:themeColor="text1"/>
          <w:sz w:val="40"/>
          <w:szCs w:val="40"/>
        </w:rPr>
      </w:pPr>
      <w:r w:rsidRPr="00A80635">
        <w:rPr>
          <w:rFonts w:ascii="ＭＳ ゴシック" w:eastAsia="ＭＳ ゴシック" w:hAnsi="ＭＳ ゴシック" w:hint="eastAsia"/>
          <w:b/>
          <w:color w:val="000000" w:themeColor="text1"/>
          <w:sz w:val="40"/>
          <w:szCs w:val="40"/>
        </w:rPr>
        <w:t>令和</w:t>
      </w:r>
      <w:r w:rsidR="00787FB1" w:rsidRPr="00A80635">
        <w:rPr>
          <w:rFonts w:ascii="ＭＳ ゴシック" w:eastAsia="ＭＳ ゴシック" w:hAnsi="ＭＳ ゴシック" w:hint="eastAsia"/>
          <w:b/>
          <w:color w:val="000000" w:themeColor="text1"/>
          <w:sz w:val="40"/>
          <w:szCs w:val="40"/>
        </w:rPr>
        <w:t>３</w:t>
      </w:r>
      <w:r w:rsidR="00A153B4" w:rsidRPr="00A80635">
        <w:rPr>
          <w:rFonts w:ascii="ＭＳ ゴシック" w:eastAsia="ＭＳ ゴシック" w:hAnsi="ＭＳ ゴシック" w:hint="eastAsia"/>
          <w:b/>
          <w:color w:val="000000" w:themeColor="text1"/>
          <w:sz w:val="40"/>
          <w:szCs w:val="40"/>
        </w:rPr>
        <w:t>年</w:t>
      </w:r>
      <w:r w:rsidR="00A80635" w:rsidRPr="00A80635">
        <w:rPr>
          <w:rFonts w:ascii="ＭＳ ゴシック" w:eastAsia="ＭＳ ゴシック" w:hAnsi="ＭＳ ゴシック" w:hint="eastAsia"/>
          <w:b/>
          <w:color w:val="000000" w:themeColor="text1"/>
          <w:sz w:val="40"/>
          <w:szCs w:val="40"/>
        </w:rPr>
        <w:t>１２</w:t>
      </w:r>
      <w:r w:rsidR="002377B7" w:rsidRPr="00A80635">
        <w:rPr>
          <w:rFonts w:ascii="ＭＳ ゴシック" w:eastAsia="ＭＳ ゴシック" w:hAnsi="ＭＳ ゴシック" w:hint="eastAsia"/>
          <w:b/>
          <w:color w:val="000000" w:themeColor="text1"/>
          <w:sz w:val="40"/>
          <w:szCs w:val="40"/>
        </w:rPr>
        <w:t>月</w:t>
      </w:r>
    </w:p>
    <w:p w14:paraId="191AECA1" w14:textId="77777777" w:rsidR="004217B8" w:rsidRPr="00A80635" w:rsidRDefault="004217B8" w:rsidP="00DC362C">
      <w:pPr>
        <w:snapToGrid w:val="0"/>
        <w:jc w:val="center"/>
        <w:rPr>
          <w:rFonts w:ascii="ＭＳ Ｐゴシック" w:eastAsia="ＭＳ Ｐゴシック" w:hAnsi="ＭＳ Ｐゴシック"/>
          <w:color w:val="000000" w:themeColor="text1"/>
          <w:sz w:val="32"/>
        </w:rPr>
      </w:pPr>
    </w:p>
    <w:p w14:paraId="38F4A578" w14:textId="77777777" w:rsidR="00790A57" w:rsidRPr="00A80635" w:rsidRDefault="00E80640" w:rsidP="00367BE6">
      <w:pPr>
        <w:snapToGrid w:val="0"/>
        <w:spacing w:line="440" w:lineRule="exact"/>
        <w:jc w:val="center"/>
        <w:rPr>
          <w:rFonts w:ascii="ＭＳ Ｐゴシック" w:eastAsia="ＭＳ Ｐゴシック" w:hAnsi="ＭＳ Ｐゴシック"/>
          <w:color w:val="000000" w:themeColor="text1"/>
          <w:sz w:val="28"/>
        </w:rPr>
      </w:pPr>
      <w:r w:rsidRPr="00A80635">
        <w:rPr>
          <w:rFonts w:ascii="ＭＳ Ｐゴシック" w:eastAsia="ＭＳ Ｐゴシック" w:hAnsi="ＭＳ Ｐゴシック" w:hint="eastAsia"/>
          <w:color w:val="000000" w:themeColor="text1"/>
          <w:sz w:val="28"/>
        </w:rPr>
        <w:lastRenderedPageBreak/>
        <w:t>製造業等における外国人材の受入拡大及び共生</w:t>
      </w:r>
      <w:r w:rsidR="004B797C" w:rsidRPr="00A80635">
        <w:rPr>
          <w:rFonts w:ascii="ＭＳ Ｐゴシック" w:eastAsia="ＭＳ Ｐゴシック" w:hAnsi="ＭＳ Ｐゴシック" w:hint="eastAsia"/>
          <w:color w:val="000000" w:themeColor="text1"/>
          <w:sz w:val="28"/>
        </w:rPr>
        <w:t>について</w:t>
      </w:r>
    </w:p>
    <w:p w14:paraId="1C7CC34A" w14:textId="77777777" w:rsidR="00682F44" w:rsidRPr="00A80635" w:rsidRDefault="00682F44" w:rsidP="00367BE6">
      <w:pPr>
        <w:spacing w:line="440" w:lineRule="exact"/>
        <w:rPr>
          <w:color w:val="000000" w:themeColor="text1"/>
          <w:sz w:val="20"/>
          <w:szCs w:val="20"/>
        </w:rPr>
      </w:pPr>
    </w:p>
    <w:p w14:paraId="795CA76D" w14:textId="77777777" w:rsidR="00B87A33" w:rsidRPr="00A80635" w:rsidRDefault="00B87A33" w:rsidP="00367BE6">
      <w:pPr>
        <w:spacing w:line="440" w:lineRule="exact"/>
        <w:rPr>
          <w:color w:val="000000" w:themeColor="text1"/>
          <w:sz w:val="20"/>
          <w:szCs w:val="20"/>
        </w:rPr>
      </w:pPr>
    </w:p>
    <w:p w14:paraId="4A7C3F53"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厚生労働省の発表によると、外国人労働者数は年々増加傾向にあり、令和２年１０月末現在では約１７２万人と、全国の労働力人口約６千万人の３％を占め、この傾向は今後も続くことが見込まれている。</w:t>
      </w:r>
    </w:p>
    <w:p w14:paraId="1B9633F6" w14:textId="478E049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こうした中、改正出入国管理法の施行に伴い、一定の専門性・技能を有する外国人を受け入れるための新たな在留資格「特定技能」が創設された。農業、介護、建設、宿泊、製造業等１４分野で受入れが開始しており、５年間で、全国で最大約３４万５千人の外国人材の受入れが見込まれていたが、法務省出入国在留管理庁の公表による令和３年</w:t>
      </w:r>
      <w:r w:rsidR="00263844" w:rsidRPr="005D18AB">
        <w:rPr>
          <w:rFonts w:asciiTheme="minorEastAsia" w:hAnsiTheme="minorEastAsia" w:cs="Generic1-Regular" w:hint="eastAsia"/>
          <w:color w:val="000000" w:themeColor="text1"/>
          <w:kern w:val="0"/>
          <w:sz w:val="24"/>
          <w:szCs w:val="24"/>
        </w:rPr>
        <w:t>９</w:t>
      </w:r>
      <w:r w:rsidRPr="00A80635">
        <w:rPr>
          <w:rFonts w:asciiTheme="minorEastAsia" w:hAnsiTheme="minorEastAsia" w:cs="Generic1-Regular" w:hint="eastAsia"/>
          <w:color w:val="000000" w:themeColor="text1"/>
          <w:kern w:val="0"/>
          <w:sz w:val="24"/>
          <w:szCs w:val="24"/>
        </w:rPr>
        <w:t>月末現在の特定技能在留外国人数（速報値）は、</w:t>
      </w:r>
      <w:r w:rsidR="00263844" w:rsidRPr="005D18AB">
        <w:rPr>
          <w:rFonts w:asciiTheme="minorEastAsia" w:hAnsiTheme="minorEastAsia" w:cs="Generic1-Regular" w:hint="eastAsia"/>
          <w:color w:val="000000" w:themeColor="text1"/>
          <w:kern w:val="0"/>
          <w:sz w:val="24"/>
          <w:szCs w:val="24"/>
        </w:rPr>
        <w:t>３８，３３７</w:t>
      </w:r>
      <w:r w:rsidRPr="00A80635">
        <w:rPr>
          <w:rFonts w:asciiTheme="minorEastAsia" w:hAnsiTheme="minorEastAsia" w:cs="Generic1-Regular" w:hint="eastAsia"/>
          <w:color w:val="000000" w:themeColor="text1"/>
          <w:kern w:val="0"/>
          <w:sz w:val="24"/>
          <w:szCs w:val="24"/>
        </w:rPr>
        <w:t>人にとどまっており、人材確保が進まない状況にある。</w:t>
      </w:r>
    </w:p>
    <w:p w14:paraId="6C5431EA"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また、受入可能な１４分野は、深刻な人手不足が生じている業種として国で選定されているが、人手不足にありながら対象業種には含まれない業種も多く見られる。</w:t>
      </w:r>
    </w:p>
    <w:p w14:paraId="750BDE22"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さらに、地域を支える地場産業の人手不足も深刻であり、業界団体からは人手不足が進行すれば、業界そのものの存続が危ぶまれるとの声があがっている状況である。</w:t>
      </w:r>
    </w:p>
    <w:p w14:paraId="6355AF91"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新型コロナウイルス感染症拡大の影響による入国制限から、特定技能在留外国人の受入にも遅れが生じているが、労働力人口が今後も減少していく中で、外国人材の受入は今後も不可欠である。</w:t>
      </w:r>
    </w:p>
    <w:p w14:paraId="693D3932"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6CC8261A" w14:textId="77777777" w:rsidR="00A80635" w:rsidRPr="00A80635" w:rsidRDefault="00A80635" w:rsidP="00A80635">
      <w:pPr>
        <w:autoSpaceDE w:val="0"/>
        <w:autoSpaceDN w:val="0"/>
        <w:adjustRightInd w:val="0"/>
        <w:spacing w:line="44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以上を踏まえ、製造業等における外国人材の受入拡大及び共生について、次のとおり提言する。</w:t>
      </w:r>
    </w:p>
    <w:p w14:paraId="556AA5B6" w14:textId="77777777" w:rsidR="00A80635" w:rsidRPr="00A80635" w:rsidRDefault="00A80635" w:rsidP="00A80635">
      <w:pPr>
        <w:autoSpaceDE w:val="0"/>
        <w:autoSpaceDN w:val="0"/>
        <w:adjustRightInd w:val="0"/>
        <w:spacing w:line="420" w:lineRule="exact"/>
        <w:jc w:val="left"/>
        <w:rPr>
          <w:rFonts w:asciiTheme="minorEastAsia" w:hAnsiTheme="minorEastAsia" w:cs="Generic1-Regular"/>
          <w:color w:val="000000" w:themeColor="text1"/>
          <w:kern w:val="0"/>
          <w:sz w:val="24"/>
          <w:szCs w:val="24"/>
        </w:rPr>
      </w:pPr>
    </w:p>
    <w:p w14:paraId="7764111A"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１．特定技能在留外国人の受入れの加速化</w:t>
      </w:r>
    </w:p>
    <w:p w14:paraId="54F1186B" w14:textId="77777777" w:rsidR="00A80635" w:rsidRPr="00A80635" w:rsidRDefault="00A80635" w:rsidP="00A80635">
      <w:pPr>
        <w:autoSpaceDE w:val="0"/>
        <w:autoSpaceDN w:val="0"/>
        <w:adjustRightInd w:val="0"/>
        <w:spacing w:line="380" w:lineRule="exact"/>
        <w:ind w:leftChars="100" w:left="210"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現在、国内に在留している特定技能在留外国人のほとんどが技能実習からの移行によるものであるが、国外からの新規の受入れを促進するため、全分</w:t>
      </w:r>
      <w:r w:rsidRPr="00A80635">
        <w:rPr>
          <w:rFonts w:asciiTheme="minorEastAsia" w:hAnsiTheme="minorEastAsia" w:cs="Generic1-Regular" w:hint="eastAsia"/>
          <w:color w:val="000000" w:themeColor="text1"/>
          <w:kern w:val="0"/>
          <w:sz w:val="24"/>
          <w:szCs w:val="24"/>
        </w:rPr>
        <w:lastRenderedPageBreak/>
        <w:t>野での試験の実施や、送出国との調整を進めること。また、申請書類の簡素化や審査期間の短縮や事業者等への制度理解に向けた積極的な周知啓発などにより、特定技能在留外国人の受入れを加速化すること。</w:t>
      </w:r>
    </w:p>
    <w:p w14:paraId="40429205" w14:textId="77777777" w:rsidR="00A80635" w:rsidRPr="00A80635" w:rsidRDefault="00A80635" w:rsidP="00A80635">
      <w:pPr>
        <w:autoSpaceDE w:val="0"/>
        <w:autoSpaceDN w:val="0"/>
        <w:adjustRightInd w:val="0"/>
        <w:spacing w:line="380" w:lineRule="exact"/>
        <w:ind w:leftChars="100" w:left="210" w:firstLineChars="100" w:firstLine="240"/>
        <w:jc w:val="left"/>
        <w:rPr>
          <w:rFonts w:asciiTheme="minorEastAsia" w:hAnsiTheme="minorEastAsia" w:cs="Generic1-Regular"/>
          <w:color w:val="000000" w:themeColor="text1"/>
          <w:kern w:val="0"/>
          <w:sz w:val="24"/>
          <w:szCs w:val="24"/>
        </w:rPr>
      </w:pPr>
    </w:p>
    <w:p w14:paraId="54E898CA"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２．受入分野の対象業種の拡大</w:t>
      </w:r>
    </w:p>
    <w:p w14:paraId="7A3A6874" w14:textId="77777777" w:rsidR="00A80635" w:rsidRPr="00A80635" w:rsidRDefault="00A80635" w:rsidP="00A80635">
      <w:pPr>
        <w:autoSpaceDE w:val="0"/>
        <w:autoSpaceDN w:val="0"/>
        <w:adjustRightInd w:val="0"/>
        <w:spacing w:line="380" w:lineRule="exact"/>
        <w:ind w:leftChars="100" w:left="210"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「特定技能１号」における受入可能な特定産業分野の見直しについては、地域における労働需給の状況や地域の意向等を十分に反映すること。</w:t>
      </w:r>
    </w:p>
    <w:p w14:paraId="2DC619A3"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【追加分野（例）】</w:t>
      </w:r>
    </w:p>
    <w:p w14:paraId="23D2407B"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・プラスチック製品製造業</w:t>
      </w:r>
    </w:p>
    <w:p w14:paraId="54008659" w14:textId="77777777" w:rsidR="00A80635" w:rsidRPr="00A80635" w:rsidRDefault="00A80635" w:rsidP="00A80635">
      <w:pPr>
        <w:autoSpaceDE w:val="0"/>
        <w:autoSpaceDN w:val="0"/>
        <w:adjustRightInd w:val="0"/>
        <w:spacing w:line="380" w:lineRule="exact"/>
        <w:ind w:leftChars="114" w:left="515" w:hangingChars="115" w:hanging="276"/>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・金属製品製造業(現在、特定産業分野に含まれるものを除く。)</w:t>
      </w:r>
    </w:p>
    <w:p w14:paraId="332EF21A"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・ゴム製品製造業</w:t>
      </w:r>
    </w:p>
    <w:p w14:paraId="2B0AAD42"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・なめし革・同製品・毛皮製造業</w:t>
      </w:r>
    </w:p>
    <w:p w14:paraId="53A58056"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・繊維工業</w:t>
      </w:r>
    </w:p>
    <w:p w14:paraId="0F394866"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p>
    <w:p w14:paraId="239B2CC6"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３．地方等への外国人材の還流</w:t>
      </w:r>
    </w:p>
    <w:p w14:paraId="131178DB" w14:textId="77777777" w:rsidR="00A80635" w:rsidRPr="00A80635" w:rsidRDefault="00A80635" w:rsidP="00A80635">
      <w:pPr>
        <w:autoSpaceDE w:val="0"/>
        <w:autoSpaceDN w:val="0"/>
        <w:adjustRightInd w:val="0"/>
        <w:spacing w:line="380" w:lineRule="exact"/>
        <w:ind w:leftChars="100" w:left="210"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特定技能在留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205623A1" w14:textId="77777777" w:rsidR="00A80635" w:rsidRPr="00A80635" w:rsidRDefault="00A80635" w:rsidP="00A80635">
      <w:pPr>
        <w:autoSpaceDE w:val="0"/>
        <w:autoSpaceDN w:val="0"/>
        <w:adjustRightInd w:val="0"/>
        <w:spacing w:line="380" w:lineRule="exact"/>
        <w:ind w:firstLineChars="100" w:firstLine="240"/>
        <w:jc w:val="left"/>
        <w:rPr>
          <w:rFonts w:asciiTheme="minorEastAsia" w:hAnsiTheme="minorEastAsia" w:cs="Generic1-Regular"/>
          <w:color w:val="000000" w:themeColor="text1"/>
          <w:kern w:val="0"/>
          <w:sz w:val="24"/>
          <w:szCs w:val="24"/>
        </w:rPr>
      </w:pPr>
    </w:p>
    <w:p w14:paraId="23A1A890" w14:textId="77777777" w:rsidR="00A80635" w:rsidRPr="00A80635" w:rsidRDefault="00A80635" w:rsidP="00A80635">
      <w:pPr>
        <w:autoSpaceDE w:val="0"/>
        <w:autoSpaceDN w:val="0"/>
        <w:adjustRightInd w:val="0"/>
        <w:spacing w:line="380" w:lineRule="exact"/>
        <w:ind w:left="307" w:hangingChars="128" w:hanging="307"/>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４．受入れ機関に対する支援制度の創設および相談支援体制の整備</w:t>
      </w:r>
    </w:p>
    <w:p w14:paraId="0BCC6452" w14:textId="77777777" w:rsidR="00A80635" w:rsidRPr="00A80635" w:rsidRDefault="00A80635" w:rsidP="00A80635">
      <w:pPr>
        <w:autoSpaceDE w:val="0"/>
        <w:autoSpaceDN w:val="0"/>
        <w:adjustRightInd w:val="0"/>
        <w:spacing w:line="380" w:lineRule="exact"/>
        <w:ind w:leftChars="100" w:left="210"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人材不足が深刻な中小・小規模事業者が、円滑かつ適正に特定技能在留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14:paraId="3B31669F"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p>
    <w:p w14:paraId="713AAA84" w14:textId="77777777" w:rsidR="00A80635" w:rsidRPr="00A80635" w:rsidRDefault="00A80635" w:rsidP="00A80635">
      <w:pPr>
        <w:autoSpaceDE w:val="0"/>
        <w:autoSpaceDN w:val="0"/>
        <w:adjustRightInd w:val="0"/>
        <w:spacing w:line="380" w:lineRule="exact"/>
        <w:ind w:left="238" w:hangingChars="99" w:hanging="238"/>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５．多文化共生社会の実現に向けた実効性のある受入体制の整備</w:t>
      </w:r>
    </w:p>
    <w:p w14:paraId="72AC721A" w14:textId="77777777" w:rsidR="00A80635" w:rsidRPr="00A80635" w:rsidRDefault="00A80635" w:rsidP="00A80635">
      <w:pPr>
        <w:autoSpaceDE w:val="0"/>
        <w:autoSpaceDN w:val="0"/>
        <w:adjustRightInd w:val="0"/>
        <w:spacing w:line="380" w:lineRule="exact"/>
        <w:ind w:leftChars="100" w:left="21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 xml:space="preserve">　外国人との共生に向けて、必要な受入体制を国の責任において実効性のあるものとし、また、地方公共団体が実施する取組に対して、人的・財政的な支援を行うこと。</w:t>
      </w:r>
    </w:p>
    <w:p w14:paraId="5CA23BDD"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（１）医療体制及び災害時・緊急時の体制</w:t>
      </w:r>
    </w:p>
    <w:p w14:paraId="56DF8731" w14:textId="77777777" w:rsidR="00A80635" w:rsidRPr="00A80635" w:rsidRDefault="00A80635" w:rsidP="00A80635">
      <w:pPr>
        <w:autoSpaceDE w:val="0"/>
        <w:autoSpaceDN w:val="0"/>
        <w:adjustRightInd w:val="0"/>
        <w:spacing w:line="380" w:lineRule="exact"/>
        <w:ind w:leftChars="200" w:left="420" w:firstLineChars="100" w:firstLine="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w:t>
      </w:r>
      <w:r w:rsidRPr="00A80635">
        <w:rPr>
          <w:rFonts w:asciiTheme="minorEastAsia" w:hAnsiTheme="minorEastAsia" w:cs="Generic1-Regular" w:hint="eastAsia"/>
          <w:color w:val="000000" w:themeColor="text1"/>
          <w:kern w:val="0"/>
          <w:sz w:val="24"/>
          <w:szCs w:val="24"/>
        </w:rPr>
        <w:lastRenderedPageBreak/>
        <w:t>ける多言語自動音声翻訳の普及促進などの取組にとどまらず、より実効性のある取組を推進すること。</w:t>
      </w:r>
    </w:p>
    <w:p w14:paraId="585250F2"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p>
    <w:p w14:paraId="68F82E33"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（２）住居の確保</w:t>
      </w:r>
    </w:p>
    <w:p w14:paraId="14115603" w14:textId="77777777" w:rsidR="00A80635" w:rsidRPr="00A80635" w:rsidRDefault="00A80635" w:rsidP="00A80635">
      <w:pPr>
        <w:autoSpaceDE w:val="0"/>
        <w:autoSpaceDN w:val="0"/>
        <w:adjustRightInd w:val="0"/>
        <w:spacing w:line="380" w:lineRule="exact"/>
        <w:ind w:leftChars="100" w:left="450" w:hangingChars="100" w:hanging="240"/>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781D71C0"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p>
    <w:p w14:paraId="1CA1C997" w14:textId="77777777" w:rsidR="00A80635" w:rsidRPr="00A80635" w:rsidRDefault="00A80635" w:rsidP="00A80635">
      <w:pPr>
        <w:autoSpaceDE w:val="0"/>
        <w:autoSpaceDN w:val="0"/>
        <w:adjustRightInd w:val="0"/>
        <w:spacing w:line="380" w:lineRule="exact"/>
        <w:jc w:val="left"/>
        <w:rPr>
          <w:rFonts w:ascii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（３）悪質な仲介事業者等の排除</w:t>
      </w:r>
    </w:p>
    <w:p w14:paraId="5381589E" w14:textId="1EE12B2F" w:rsidR="0076558F" w:rsidRPr="00A80635" w:rsidRDefault="00A80635" w:rsidP="00A80635">
      <w:pPr>
        <w:autoSpaceDE w:val="0"/>
        <w:autoSpaceDN w:val="0"/>
        <w:adjustRightInd w:val="0"/>
        <w:spacing w:line="380" w:lineRule="exact"/>
        <w:ind w:leftChars="100" w:left="450" w:hangingChars="100" w:hanging="240"/>
        <w:jc w:val="left"/>
        <w:rPr>
          <w:rFonts w:asciiTheme="minorEastAsia" w:eastAsiaTheme="minorEastAsia" w:hAnsiTheme="minorEastAsia" w:cs="Generic1-Regular"/>
          <w:color w:val="000000" w:themeColor="text1"/>
          <w:kern w:val="0"/>
          <w:sz w:val="24"/>
          <w:szCs w:val="24"/>
        </w:rPr>
      </w:pPr>
      <w:r w:rsidRPr="00A80635">
        <w:rPr>
          <w:rFonts w:asciiTheme="minorEastAsia" w:hAnsiTheme="minorEastAsia" w:cs="Generic1-Regular" w:hint="eastAsia"/>
          <w:color w:val="000000" w:themeColor="text1"/>
          <w:kern w:val="0"/>
          <w:sz w:val="24"/>
          <w:szCs w:val="24"/>
        </w:rPr>
        <w:t xml:space="preserve">　  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r w:rsidR="009F0387" w:rsidRPr="00A80635">
        <w:rPr>
          <w:rFonts w:asciiTheme="minorEastAsia" w:eastAsiaTheme="minorEastAsia" w:hAnsiTheme="minorEastAsia" w:cs="Generic1-Regular" w:hint="eastAsia"/>
          <w:color w:val="000000" w:themeColor="text1"/>
          <w:kern w:val="0"/>
          <w:sz w:val="24"/>
          <w:szCs w:val="24"/>
        </w:rPr>
        <w:t>。</w:t>
      </w:r>
    </w:p>
    <w:p w14:paraId="24319A70" w14:textId="77777777" w:rsidR="009F0387" w:rsidRPr="00A80635" w:rsidRDefault="009F0387" w:rsidP="00E13CD6">
      <w:pPr>
        <w:snapToGrid w:val="0"/>
        <w:spacing w:line="380" w:lineRule="exact"/>
        <w:ind w:firstLineChars="100" w:firstLine="240"/>
        <w:jc w:val="left"/>
        <w:rPr>
          <w:color w:val="000000" w:themeColor="text1"/>
          <w:sz w:val="24"/>
          <w:szCs w:val="24"/>
        </w:rPr>
      </w:pPr>
    </w:p>
    <w:p w14:paraId="1DFE89E4" w14:textId="084909DD" w:rsidR="00E13CD6" w:rsidRPr="00A80635" w:rsidRDefault="00C86AC7" w:rsidP="00E13CD6">
      <w:pPr>
        <w:snapToGrid w:val="0"/>
        <w:spacing w:line="380" w:lineRule="exact"/>
        <w:ind w:firstLineChars="100" w:firstLine="240"/>
        <w:jc w:val="left"/>
        <w:rPr>
          <w:color w:val="000000" w:themeColor="text1"/>
          <w:sz w:val="24"/>
          <w:szCs w:val="24"/>
        </w:rPr>
      </w:pPr>
      <w:r w:rsidRPr="00A80635">
        <w:rPr>
          <w:rFonts w:hint="eastAsia"/>
          <w:color w:val="000000" w:themeColor="text1"/>
          <w:sz w:val="24"/>
          <w:szCs w:val="24"/>
        </w:rPr>
        <w:t>令和</w:t>
      </w:r>
      <w:r w:rsidR="00311CD4" w:rsidRPr="00A80635">
        <w:rPr>
          <w:rFonts w:hint="eastAsia"/>
          <w:color w:val="000000" w:themeColor="text1"/>
          <w:sz w:val="24"/>
          <w:szCs w:val="24"/>
        </w:rPr>
        <w:t>３</w:t>
      </w:r>
      <w:r w:rsidRPr="00A80635">
        <w:rPr>
          <w:rFonts w:hint="eastAsia"/>
          <w:color w:val="000000" w:themeColor="text1"/>
          <w:sz w:val="24"/>
          <w:szCs w:val="24"/>
        </w:rPr>
        <w:t>年</w:t>
      </w:r>
      <w:r w:rsidR="00A80635" w:rsidRPr="00A80635">
        <w:rPr>
          <w:rFonts w:hint="eastAsia"/>
          <w:color w:val="000000" w:themeColor="text1"/>
          <w:sz w:val="24"/>
          <w:szCs w:val="24"/>
        </w:rPr>
        <w:t>１２</w:t>
      </w:r>
      <w:r w:rsidR="00C11AA5" w:rsidRPr="00A80635">
        <w:rPr>
          <w:rFonts w:hint="eastAsia"/>
          <w:color w:val="000000" w:themeColor="text1"/>
          <w:sz w:val="24"/>
          <w:szCs w:val="24"/>
        </w:rPr>
        <w:t>月</w:t>
      </w:r>
    </w:p>
    <w:p w14:paraId="1203A20D" w14:textId="77777777" w:rsidR="00A80635" w:rsidRPr="00A80635" w:rsidRDefault="00A80635" w:rsidP="00A80635">
      <w:pPr>
        <w:snapToGrid w:val="0"/>
        <w:spacing w:line="360" w:lineRule="exact"/>
        <w:ind w:firstLineChars="1200" w:firstLine="2880"/>
        <w:jc w:val="left"/>
        <w:rPr>
          <w:color w:val="000000" w:themeColor="text1"/>
          <w:sz w:val="24"/>
          <w:szCs w:val="26"/>
        </w:rPr>
      </w:pPr>
      <w:r w:rsidRPr="00A80635">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A80635" w:rsidRPr="00A80635" w14:paraId="59C469E2" w14:textId="77777777" w:rsidTr="000224AC">
        <w:tc>
          <w:tcPr>
            <w:tcW w:w="2044" w:type="dxa"/>
          </w:tcPr>
          <w:p w14:paraId="306C7EDA"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福井県知事</w:t>
            </w:r>
          </w:p>
        </w:tc>
        <w:tc>
          <w:tcPr>
            <w:tcW w:w="2277" w:type="dxa"/>
          </w:tcPr>
          <w:p w14:paraId="4D4B3887"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杉　本　達　治</w:t>
            </w:r>
          </w:p>
        </w:tc>
      </w:tr>
      <w:tr w:rsidR="00A80635" w:rsidRPr="00A80635" w14:paraId="5E6D63E7" w14:textId="77777777" w:rsidTr="000224AC">
        <w:tc>
          <w:tcPr>
            <w:tcW w:w="2044" w:type="dxa"/>
          </w:tcPr>
          <w:p w14:paraId="5F1EF0F2"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三重県知事</w:t>
            </w:r>
          </w:p>
        </w:tc>
        <w:tc>
          <w:tcPr>
            <w:tcW w:w="2277" w:type="dxa"/>
          </w:tcPr>
          <w:p w14:paraId="410E58B1"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一　見　勝　之</w:t>
            </w:r>
          </w:p>
        </w:tc>
      </w:tr>
      <w:tr w:rsidR="00A80635" w:rsidRPr="00A80635" w14:paraId="76A54422" w14:textId="77777777" w:rsidTr="000224AC">
        <w:tc>
          <w:tcPr>
            <w:tcW w:w="2044" w:type="dxa"/>
          </w:tcPr>
          <w:p w14:paraId="259E7A73"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滋賀県知事</w:t>
            </w:r>
          </w:p>
        </w:tc>
        <w:tc>
          <w:tcPr>
            <w:tcW w:w="2277" w:type="dxa"/>
          </w:tcPr>
          <w:p w14:paraId="4BCC45F9"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三日月　大　造</w:t>
            </w:r>
          </w:p>
        </w:tc>
      </w:tr>
      <w:tr w:rsidR="00A80635" w:rsidRPr="00A80635" w14:paraId="328BBC03" w14:textId="77777777" w:rsidTr="000224AC">
        <w:tc>
          <w:tcPr>
            <w:tcW w:w="2044" w:type="dxa"/>
          </w:tcPr>
          <w:p w14:paraId="3D33D505"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京都府知事</w:t>
            </w:r>
          </w:p>
        </w:tc>
        <w:tc>
          <w:tcPr>
            <w:tcW w:w="2277" w:type="dxa"/>
          </w:tcPr>
          <w:p w14:paraId="088006A6"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西　脇　隆　俊</w:t>
            </w:r>
          </w:p>
        </w:tc>
      </w:tr>
      <w:tr w:rsidR="00A80635" w:rsidRPr="00A80635" w14:paraId="1C3024E5" w14:textId="77777777" w:rsidTr="000224AC">
        <w:tc>
          <w:tcPr>
            <w:tcW w:w="2044" w:type="dxa"/>
          </w:tcPr>
          <w:p w14:paraId="35B8914A"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大阪府知事</w:t>
            </w:r>
          </w:p>
        </w:tc>
        <w:tc>
          <w:tcPr>
            <w:tcW w:w="2277" w:type="dxa"/>
          </w:tcPr>
          <w:p w14:paraId="04AA8154"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吉　村　洋　文</w:t>
            </w:r>
          </w:p>
        </w:tc>
      </w:tr>
      <w:tr w:rsidR="00A80635" w:rsidRPr="00A80635" w14:paraId="3095A8F6" w14:textId="77777777" w:rsidTr="000224AC">
        <w:tc>
          <w:tcPr>
            <w:tcW w:w="2044" w:type="dxa"/>
          </w:tcPr>
          <w:p w14:paraId="7E043390"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兵庫県知事</w:t>
            </w:r>
          </w:p>
        </w:tc>
        <w:tc>
          <w:tcPr>
            <w:tcW w:w="2277" w:type="dxa"/>
          </w:tcPr>
          <w:p w14:paraId="023B1B5E"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齋　藤　元　彦</w:t>
            </w:r>
          </w:p>
        </w:tc>
      </w:tr>
      <w:tr w:rsidR="00A80635" w:rsidRPr="00A80635" w14:paraId="46A4FB60" w14:textId="77777777" w:rsidTr="000224AC">
        <w:tc>
          <w:tcPr>
            <w:tcW w:w="2044" w:type="dxa"/>
          </w:tcPr>
          <w:p w14:paraId="787FA79A"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奈良県知事</w:t>
            </w:r>
          </w:p>
        </w:tc>
        <w:tc>
          <w:tcPr>
            <w:tcW w:w="2277" w:type="dxa"/>
          </w:tcPr>
          <w:p w14:paraId="544DC5AA"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荒　井　正　吾</w:t>
            </w:r>
          </w:p>
        </w:tc>
      </w:tr>
      <w:tr w:rsidR="00A80635" w:rsidRPr="00A80635" w14:paraId="0AB7783C" w14:textId="77777777" w:rsidTr="000224AC">
        <w:tc>
          <w:tcPr>
            <w:tcW w:w="2044" w:type="dxa"/>
          </w:tcPr>
          <w:p w14:paraId="424C6BF0"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和歌山県知事</w:t>
            </w:r>
          </w:p>
        </w:tc>
        <w:tc>
          <w:tcPr>
            <w:tcW w:w="2277" w:type="dxa"/>
          </w:tcPr>
          <w:p w14:paraId="08D5BCC5"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仁　坂　吉　伸</w:t>
            </w:r>
          </w:p>
        </w:tc>
      </w:tr>
      <w:tr w:rsidR="00A80635" w:rsidRPr="00A80635" w14:paraId="63CADA24" w14:textId="77777777" w:rsidTr="000224AC">
        <w:tc>
          <w:tcPr>
            <w:tcW w:w="2044" w:type="dxa"/>
          </w:tcPr>
          <w:p w14:paraId="3B8C3EC9"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鳥取県知事</w:t>
            </w:r>
          </w:p>
        </w:tc>
        <w:tc>
          <w:tcPr>
            <w:tcW w:w="2277" w:type="dxa"/>
          </w:tcPr>
          <w:p w14:paraId="0E516636"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平　井　伸　治</w:t>
            </w:r>
          </w:p>
        </w:tc>
      </w:tr>
      <w:tr w:rsidR="00A80635" w:rsidRPr="00A80635" w14:paraId="7FB29BFB" w14:textId="77777777" w:rsidTr="000224AC">
        <w:tc>
          <w:tcPr>
            <w:tcW w:w="2044" w:type="dxa"/>
          </w:tcPr>
          <w:p w14:paraId="781F7D94" w14:textId="77777777" w:rsidR="00A80635" w:rsidRPr="00A80635" w:rsidRDefault="00A80635" w:rsidP="000224AC">
            <w:pPr>
              <w:snapToGrid w:val="0"/>
              <w:spacing w:line="360" w:lineRule="exact"/>
              <w:rPr>
                <w:color w:val="000000" w:themeColor="text1"/>
                <w:sz w:val="24"/>
                <w:szCs w:val="26"/>
              </w:rPr>
            </w:pPr>
            <w:r w:rsidRPr="00A80635">
              <w:rPr>
                <w:rFonts w:hint="eastAsia"/>
                <w:color w:val="000000" w:themeColor="text1"/>
                <w:sz w:val="24"/>
                <w:szCs w:val="26"/>
              </w:rPr>
              <w:t>徳島県知事</w:t>
            </w:r>
          </w:p>
        </w:tc>
        <w:tc>
          <w:tcPr>
            <w:tcW w:w="2277" w:type="dxa"/>
          </w:tcPr>
          <w:p w14:paraId="6B21832F" w14:textId="77777777" w:rsidR="00A80635" w:rsidRPr="00A80635" w:rsidRDefault="00A80635" w:rsidP="000224AC">
            <w:pPr>
              <w:snapToGrid w:val="0"/>
              <w:spacing w:line="360" w:lineRule="exact"/>
              <w:jc w:val="left"/>
              <w:rPr>
                <w:color w:val="000000" w:themeColor="text1"/>
                <w:sz w:val="24"/>
                <w:szCs w:val="26"/>
              </w:rPr>
            </w:pPr>
            <w:r w:rsidRPr="00A80635">
              <w:rPr>
                <w:rFonts w:hint="eastAsia"/>
                <w:color w:val="000000" w:themeColor="text1"/>
                <w:sz w:val="24"/>
                <w:szCs w:val="26"/>
              </w:rPr>
              <w:t>飯　泉　嘉　門</w:t>
            </w:r>
          </w:p>
        </w:tc>
      </w:tr>
    </w:tbl>
    <w:p w14:paraId="0216DA68" w14:textId="77777777" w:rsidR="00A80635" w:rsidRPr="00A80635" w:rsidRDefault="00A80635" w:rsidP="00A80635">
      <w:pPr>
        <w:snapToGrid w:val="0"/>
        <w:spacing w:before="240" w:line="360" w:lineRule="exact"/>
        <w:ind w:firstLineChars="1200" w:firstLine="2880"/>
        <w:jc w:val="left"/>
        <w:rPr>
          <w:color w:val="000000" w:themeColor="text1"/>
          <w:sz w:val="24"/>
          <w:szCs w:val="26"/>
        </w:rPr>
      </w:pPr>
    </w:p>
    <w:p w14:paraId="31EF765E" w14:textId="148751EB" w:rsidR="00E53336" w:rsidRPr="00A80635" w:rsidRDefault="00E53336" w:rsidP="00A80635">
      <w:pPr>
        <w:snapToGrid w:val="0"/>
        <w:spacing w:line="380" w:lineRule="exact"/>
        <w:ind w:firstLineChars="1200" w:firstLine="2880"/>
        <w:jc w:val="left"/>
        <w:rPr>
          <w:color w:val="000000" w:themeColor="text1"/>
          <w:sz w:val="24"/>
          <w:szCs w:val="24"/>
        </w:rPr>
      </w:pPr>
    </w:p>
    <w:sectPr w:rsidR="00E53336" w:rsidRPr="00A80635"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C3A4E" w14:textId="77777777" w:rsidR="00222155" w:rsidRDefault="00222155" w:rsidP="003A6B0E">
      <w:r>
        <w:separator/>
      </w:r>
    </w:p>
  </w:endnote>
  <w:endnote w:type="continuationSeparator" w:id="0">
    <w:p w14:paraId="4A57CB05" w14:textId="77777777" w:rsidR="00222155" w:rsidRDefault="0022215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370D0" w14:textId="77777777" w:rsidR="00222155" w:rsidRDefault="00222155" w:rsidP="003A6B0E">
      <w:r>
        <w:separator/>
      </w:r>
    </w:p>
  </w:footnote>
  <w:footnote w:type="continuationSeparator" w:id="0">
    <w:p w14:paraId="71917EAC" w14:textId="77777777" w:rsidR="00222155" w:rsidRDefault="00222155"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1931"/>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22155"/>
    <w:rsid w:val="0023481A"/>
    <w:rsid w:val="002377B7"/>
    <w:rsid w:val="002465A5"/>
    <w:rsid w:val="00252134"/>
    <w:rsid w:val="00263844"/>
    <w:rsid w:val="00264D63"/>
    <w:rsid w:val="0027298A"/>
    <w:rsid w:val="00294FE6"/>
    <w:rsid w:val="002A3B29"/>
    <w:rsid w:val="002A66C3"/>
    <w:rsid w:val="002B459E"/>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65793"/>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18AB"/>
    <w:rsid w:val="005D51DE"/>
    <w:rsid w:val="005E1765"/>
    <w:rsid w:val="005F1987"/>
    <w:rsid w:val="005F5618"/>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A0311"/>
    <w:rsid w:val="008A155E"/>
    <w:rsid w:val="008A3934"/>
    <w:rsid w:val="008B34EC"/>
    <w:rsid w:val="008B5BAC"/>
    <w:rsid w:val="008C4056"/>
    <w:rsid w:val="008D3AFE"/>
    <w:rsid w:val="008D7A47"/>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635"/>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60A7"/>
    <w:rsid w:val="00CB271B"/>
    <w:rsid w:val="00CB44ED"/>
    <w:rsid w:val="00CF223C"/>
    <w:rsid w:val="00D01634"/>
    <w:rsid w:val="00D054D9"/>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264AB-467E-4CF6-85C6-43C5AEE9EF71}">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4eb7faff-d1e8-4abd-a1e4-f0eb9d58081c"/>
    <ds:schemaRef ds:uri="http://purl.org/dc/dcmitype/"/>
  </ds:schemaRefs>
</ds:datastoreItem>
</file>

<file path=customXml/itemProps2.xml><?xml version="1.0" encoding="utf-8"?>
<ds:datastoreItem xmlns:ds="http://schemas.openxmlformats.org/officeDocument/2006/customXml" ds:itemID="{5B9069DF-BF86-4A8C-8ADB-D687FB379565}">
  <ds:schemaRefs>
    <ds:schemaRef ds:uri="http://schemas.microsoft.com/sharepoint/v3/contenttype/forms"/>
  </ds:schemaRefs>
</ds:datastoreItem>
</file>

<file path=customXml/itemProps3.xml><?xml version="1.0" encoding="utf-8"?>
<ds:datastoreItem xmlns:ds="http://schemas.openxmlformats.org/officeDocument/2006/customXml" ds:itemID="{E07F1106-11C4-4621-A19F-B14D3ACC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A4FD6-406F-4BF2-AB94-86C73693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柴田　あかり</cp:lastModifiedBy>
  <cp:revision>2</cp:revision>
  <cp:lastPrinted>2021-12-01T02:24:00Z</cp:lastPrinted>
  <dcterms:created xsi:type="dcterms:W3CDTF">2022-02-03T08:10:00Z</dcterms:created>
  <dcterms:modified xsi:type="dcterms:W3CDTF">2022-02-03T08:10:00Z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