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967D0" w14:textId="44F4EDC7" w:rsidR="00B66BC5" w:rsidRPr="00330642" w:rsidRDefault="00B66BC5" w:rsidP="00B66BC5">
      <w:pPr>
        <w:autoSpaceDE w:val="0"/>
        <w:autoSpaceDN w:val="0"/>
        <w:adjustRightInd w:val="0"/>
        <w:snapToGrid w:val="0"/>
        <w:jc w:val="center"/>
        <w:rPr>
          <w:rFonts w:ascii="ＭＳ ゴシック" w:hAnsi="ＭＳ ゴシック"/>
          <w:b/>
          <w:bCs/>
          <w:sz w:val="36"/>
          <w:szCs w:val="36"/>
        </w:rPr>
      </w:pPr>
      <w:bookmarkStart w:id="0" w:name="_GoBack"/>
      <w:bookmarkEnd w:id="0"/>
    </w:p>
    <w:p w14:paraId="76D05D5E" w14:textId="49C0F856" w:rsidR="00B66BC5" w:rsidRPr="00330642" w:rsidRDefault="00B66BC5" w:rsidP="00B66BC5">
      <w:pPr>
        <w:autoSpaceDE w:val="0"/>
        <w:autoSpaceDN w:val="0"/>
        <w:adjustRightInd w:val="0"/>
        <w:snapToGrid w:val="0"/>
        <w:jc w:val="center"/>
        <w:rPr>
          <w:rFonts w:ascii="ＭＳ ゴシック" w:hAnsi="ＭＳ ゴシック"/>
          <w:b/>
          <w:bCs/>
          <w:sz w:val="36"/>
          <w:szCs w:val="36"/>
        </w:rPr>
      </w:pPr>
    </w:p>
    <w:p w14:paraId="329AD1F1" w14:textId="4DCA0E80" w:rsidR="00B66BC5" w:rsidRPr="00330642" w:rsidRDefault="00B66BC5" w:rsidP="00B66BC5">
      <w:pPr>
        <w:autoSpaceDE w:val="0"/>
        <w:autoSpaceDN w:val="0"/>
        <w:adjustRightInd w:val="0"/>
        <w:snapToGrid w:val="0"/>
        <w:jc w:val="center"/>
        <w:rPr>
          <w:rFonts w:ascii="ＭＳ ゴシック" w:hAnsi="ＭＳ ゴシック"/>
          <w:b/>
          <w:bCs/>
          <w:sz w:val="36"/>
          <w:szCs w:val="36"/>
        </w:rPr>
      </w:pPr>
    </w:p>
    <w:p w14:paraId="7874C883" w14:textId="17D2D061" w:rsidR="00B66BC5" w:rsidRPr="00330642" w:rsidRDefault="00B66BC5" w:rsidP="00B66BC5">
      <w:pPr>
        <w:autoSpaceDE w:val="0"/>
        <w:autoSpaceDN w:val="0"/>
        <w:adjustRightInd w:val="0"/>
        <w:snapToGrid w:val="0"/>
        <w:jc w:val="center"/>
        <w:rPr>
          <w:rFonts w:ascii="ＭＳ ゴシック" w:hAnsi="ＭＳ ゴシック"/>
          <w:b/>
          <w:bCs/>
          <w:sz w:val="36"/>
          <w:szCs w:val="36"/>
        </w:rPr>
      </w:pPr>
    </w:p>
    <w:p w14:paraId="333D521C" w14:textId="77777777" w:rsidR="00B66BC5" w:rsidRPr="00330642" w:rsidRDefault="00B66BC5" w:rsidP="00B66BC5">
      <w:pPr>
        <w:autoSpaceDE w:val="0"/>
        <w:autoSpaceDN w:val="0"/>
        <w:adjustRightInd w:val="0"/>
        <w:snapToGrid w:val="0"/>
        <w:jc w:val="center"/>
        <w:rPr>
          <w:rFonts w:ascii="ＭＳ ゴシック" w:hAnsi="ＭＳ ゴシック"/>
          <w:b/>
          <w:bCs/>
          <w:sz w:val="36"/>
          <w:szCs w:val="36"/>
        </w:rPr>
      </w:pPr>
    </w:p>
    <w:p w14:paraId="5283D436" w14:textId="77777777" w:rsidR="00B66BC5" w:rsidRPr="00330642" w:rsidRDefault="00B66BC5" w:rsidP="00B66BC5">
      <w:pPr>
        <w:autoSpaceDE w:val="0"/>
        <w:autoSpaceDN w:val="0"/>
        <w:adjustRightInd w:val="0"/>
        <w:snapToGrid w:val="0"/>
        <w:jc w:val="center"/>
        <w:rPr>
          <w:rFonts w:ascii="ＭＳ ゴシック" w:hAnsi="ＭＳ ゴシック"/>
          <w:b/>
          <w:bCs/>
          <w:sz w:val="36"/>
          <w:szCs w:val="36"/>
        </w:rPr>
      </w:pPr>
    </w:p>
    <w:p w14:paraId="267105DE" w14:textId="77777777" w:rsidR="00B66BC5" w:rsidRPr="00330642" w:rsidRDefault="00B66BC5" w:rsidP="00B66BC5">
      <w:pPr>
        <w:autoSpaceDE w:val="0"/>
        <w:autoSpaceDN w:val="0"/>
        <w:adjustRightInd w:val="0"/>
        <w:snapToGrid w:val="0"/>
        <w:jc w:val="center"/>
        <w:rPr>
          <w:rFonts w:ascii="ＭＳ ゴシック" w:hAnsi="ＭＳ ゴシック"/>
          <w:b/>
          <w:bCs/>
          <w:sz w:val="36"/>
          <w:szCs w:val="36"/>
        </w:rPr>
      </w:pPr>
    </w:p>
    <w:p w14:paraId="58FADEDA" w14:textId="77777777" w:rsidR="002F4CB1" w:rsidRPr="00330642" w:rsidRDefault="002F4CB1" w:rsidP="002F4CB1">
      <w:pPr>
        <w:autoSpaceDE w:val="0"/>
        <w:autoSpaceDN w:val="0"/>
        <w:adjustRightInd w:val="0"/>
        <w:snapToGrid w:val="0"/>
        <w:jc w:val="center"/>
        <w:rPr>
          <w:rFonts w:ascii="ＭＳ ゴシック" w:hAnsi="ＭＳ ゴシック"/>
          <w:b/>
          <w:bCs/>
          <w:sz w:val="40"/>
          <w:szCs w:val="36"/>
        </w:rPr>
      </w:pPr>
      <w:r w:rsidRPr="00330642">
        <w:rPr>
          <w:rFonts w:ascii="ＭＳ ゴシック" w:hAnsi="ＭＳ ゴシック" w:hint="eastAsia"/>
          <w:b/>
          <w:bCs/>
          <w:sz w:val="40"/>
          <w:szCs w:val="36"/>
        </w:rPr>
        <w:t>脱炭素社会の実現に向けた取組の推進</w:t>
      </w:r>
    </w:p>
    <w:p w14:paraId="2B443CCB" w14:textId="701AC2A1" w:rsidR="00B66BC5" w:rsidRPr="00330642" w:rsidRDefault="00B66BC5" w:rsidP="002F4CB1">
      <w:pPr>
        <w:autoSpaceDE w:val="0"/>
        <w:autoSpaceDN w:val="0"/>
        <w:adjustRightInd w:val="0"/>
        <w:snapToGrid w:val="0"/>
        <w:jc w:val="center"/>
        <w:rPr>
          <w:rFonts w:ascii="ＭＳ ゴシック" w:hAnsi="ＭＳ ゴシック"/>
          <w:b/>
          <w:bCs/>
          <w:sz w:val="40"/>
          <w:szCs w:val="36"/>
        </w:rPr>
      </w:pPr>
      <w:r w:rsidRPr="00330642">
        <w:rPr>
          <w:rFonts w:ascii="ＭＳ ゴシック" w:hAnsi="ＭＳ ゴシック" w:hint="eastAsia"/>
          <w:b/>
          <w:bCs/>
          <w:sz w:val="40"/>
          <w:szCs w:val="36"/>
        </w:rPr>
        <w:t>についての提言</w:t>
      </w:r>
    </w:p>
    <w:p w14:paraId="73DD0B4A" w14:textId="77777777" w:rsidR="00B66BC5" w:rsidRPr="00330642" w:rsidRDefault="00B66BC5" w:rsidP="00B66BC5">
      <w:pPr>
        <w:autoSpaceDE w:val="0"/>
        <w:autoSpaceDN w:val="0"/>
        <w:adjustRightInd w:val="0"/>
        <w:snapToGrid w:val="0"/>
        <w:jc w:val="center"/>
        <w:rPr>
          <w:rFonts w:ascii="ＭＳ ゴシック" w:hAnsi="ＭＳ ゴシック"/>
          <w:b/>
          <w:bCs/>
          <w:sz w:val="36"/>
          <w:szCs w:val="36"/>
        </w:rPr>
      </w:pPr>
    </w:p>
    <w:p w14:paraId="02070408" w14:textId="77777777" w:rsidR="00B66BC5" w:rsidRPr="00330642" w:rsidRDefault="00B66BC5" w:rsidP="00B66BC5">
      <w:pPr>
        <w:autoSpaceDE w:val="0"/>
        <w:autoSpaceDN w:val="0"/>
        <w:adjustRightInd w:val="0"/>
        <w:snapToGrid w:val="0"/>
        <w:jc w:val="center"/>
        <w:rPr>
          <w:rFonts w:ascii="ＭＳ ゴシック" w:hAnsi="ＭＳ ゴシック"/>
          <w:b/>
          <w:bCs/>
          <w:sz w:val="36"/>
          <w:szCs w:val="36"/>
        </w:rPr>
      </w:pPr>
    </w:p>
    <w:p w14:paraId="62325AFB" w14:textId="77777777" w:rsidR="00B66BC5" w:rsidRPr="00330642" w:rsidRDefault="00B66BC5" w:rsidP="00B66BC5">
      <w:pPr>
        <w:autoSpaceDE w:val="0"/>
        <w:autoSpaceDN w:val="0"/>
        <w:adjustRightInd w:val="0"/>
        <w:snapToGrid w:val="0"/>
        <w:jc w:val="center"/>
        <w:rPr>
          <w:rFonts w:ascii="ＭＳ ゴシック" w:hAnsi="ＭＳ ゴシック"/>
          <w:b/>
          <w:bCs/>
          <w:sz w:val="36"/>
          <w:szCs w:val="36"/>
        </w:rPr>
      </w:pPr>
    </w:p>
    <w:p w14:paraId="40D9323E" w14:textId="77777777" w:rsidR="00B66BC5" w:rsidRPr="00330642" w:rsidRDefault="00B66BC5" w:rsidP="00B66BC5">
      <w:pPr>
        <w:autoSpaceDE w:val="0"/>
        <w:autoSpaceDN w:val="0"/>
        <w:adjustRightInd w:val="0"/>
        <w:snapToGrid w:val="0"/>
        <w:jc w:val="center"/>
        <w:rPr>
          <w:rFonts w:ascii="ＭＳ ゴシック" w:hAnsi="ＭＳ ゴシック"/>
          <w:b/>
          <w:bCs/>
          <w:sz w:val="36"/>
          <w:szCs w:val="36"/>
        </w:rPr>
      </w:pPr>
    </w:p>
    <w:p w14:paraId="676943F2" w14:textId="77777777" w:rsidR="00B66BC5" w:rsidRPr="00330642" w:rsidRDefault="00B66BC5" w:rsidP="00B66BC5">
      <w:pPr>
        <w:autoSpaceDE w:val="0"/>
        <w:autoSpaceDN w:val="0"/>
        <w:adjustRightInd w:val="0"/>
        <w:snapToGrid w:val="0"/>
        <w:jc w:val="center"/>
        <w:rPr>
          <w:rFonts w:ascii="ＭＳ ゴシック" w:hAnsi="ＭＳ ゴシック"/>
          <w:b/>
          <w:bCs/>
          <w:sz w:val="36"/>
          <w:szCs w:val="36"/>
        </w:rPr>
      </w:pPr>
    </w:p>
    <w:p w14:paraId="4C60896F" w14:textId="77777777" w:rsidR="00B66BC5" w:rsidRPr="00330642" w:rsidRDefault="00B66BC5" w:rsidP="00B66BC5">
      <w:pPr>
        <w:autoSpaceDE w:val="0"/>
        <w:autoSpaceDN w:val="0"/>
        <w:adjustRightInd w:val="0"/>
        <w:snapToGrid w:val="0"/>
        <w:jc w:val="center"/>
        <w:rPr>
          <w:rFonts w:ascii="ＭＳ ゴシック" w:hAnsi="ＭＳ ゴシック"/>
          <w:b/>
          <w:bCs/>
          <w:sz w:val="36"/>
          <w:szCs w:val="36"/>
        </w:rPr>
      </w:pPr>
    </w:p>
    <w:p w14:paraId="2E853E18" w14:textId="77777777" w:rsidR="00B66BC5" w:rsidRPr="00330642" w:rsidRDefault="00B66BC5" w:rsidP="00B66BC5">
      <w:pPr>
        <w:autoSpaceDE w:val="0"/>
        <w:autoSpaceDN w:val="0"/>
        <w:adjustRightInd w:val="0"/>
        <w:snapToGrid w:val="0"/>
        <w:jc w:val="center"/>
        <w:rPr>
          <w:rFonts w:ascii="ＭＳ ゴシック" w:hAnsi="ＭＳ ゴシック"/>
          <w:b/>
          <w:bCs/>
          <w:sz w:val="36"/>
          <w:szCs w:val="36"/>
        </w:rPr>
      </w:pPr>
    </w:p>
    <w:p w14:paraId="48ABDF3B" w14:textId="77777777" w:rsidR="00B66BC5" w:rsidRPr="00330642" w:rsidRDefault="00B66BC5" w:rsidP="00B66BC5">
      <w:pPr>
        <w:autoSpaceDE w:val="0"/>
        <w:autoSpaceDN w:val="0"/>
        <w:adjustRightInd w:val="0"/>
        <w:snapToGrid w:val="0"/>
        <w:jc w:val="center"/>
        <w:rPr>
          <w:rFonts w:ascii="ＭＳ ゴシック" w:hAnsi="ＭＳ ゴシック"/>
          <w:b/>
          <w:bCs/>
          <w:sz w:val="36"/>
          <w:szCs w:val="36"/>
        </w:rPr>
      </w:pPr>
    </w:p>
    <w:p w14:paraId="049FC356" w14:textId="77777777" w:rsidR="00B66BC5" w:rsidRPr="00330642" w:rsidRDefault="00B66BC5" w:rsidP="00B66BC5">
      <w:pPr>
        <w:autoSpaceDE w:val="0"/>
        <w:autoSpaceDN w:val="0"/>
        <w:adjustRightInd w:val="0"/>
        <w:snapToGrid w:val="0"/>
        <w:jc w:val="center"/>
        <w:rPr>
          <w:rFonts w:ascii="ＭＳ ゴシック" w:hAnsi="ＭＳ ゴシック"/>
          <w:b/>
          <w:bCs/>
          <w:sz w:val="36"/>
          <w:szCs w:val="36"/>
        </w:rPr>
      </w:pPr>
    </w:p>
    <w:p w14:paraId="0015791C" w14:textId="77777777" w:rsidR="00B66BC5" w:rsidRPr="00330642" w:rsidRDefault="00B66BC5" w:rsidP="00B66BC5">
      <w:pPr>
        <w:autoSpaceDE w:val="0"/>
        <w:autoSpaceDN w:val="0"/>
        <w:adjustRightInd w:val="0"/>
        <w:snapToGrid w:val="0"/>
        <w:jc w:val="center"/>
        <w:rPr>
          <w:rFonts w:ascii="ＭＳ ゴシック" w:hAnsi="ＭＳ ゴシック"/>
          <w:b/>
          <w:bCs/>
          <w:sz w:val="36"/>
          <w:szCs w:val="36"/>
        </w:rPr>
      </w:pPr>
    </w:p>
    <w:p w14:paraId="52D3E9DB" w14:textId="77777777" w:rsidR="00B66BC5" w:rsidRPr="00330642" w:rsidRDefault="00B66BC5" w:rsidP="00B66BC5">
      <w:pPr>
        <w:autoSpaceDE w:val="0"/>
        <w:autoSpaceDN w:val="0"/>
        <w:adjustRightInd w:val="0"/>
        <w:snapToGrid w:val="0"/>
        <w:jc w:val="center"/>
        <w:rPr>
          <w:rFonts w:ascii="ＭＳ ゴシック" w:hAnsi="ＭＳ ゴシック"/>
          <w:b/>
          <w:bCs/>
          <w:sz w:val="36"/>
          <w:szCs w:val="36"/>
        </w:rPr>
      </w:pPr>
    </w:p>
    <w:p w14:paraId="26BF69BA" w14:textId="77777777" w:rsidR="00B66BC5" w:rsidRPr="00330642" w:rsidRDefault="00B66BC5" w:rsidP="00B66BC5">
      <w:pPr>
        <w:autoSpaceDE w:val="0"/>
        <w:autoSpaceDN w:val="0"/>
        <w:adjustRightInd w:val="0"/>
        <w:snapToGrid w:val="0"/>
        <w:jc w:val="center"/>
        <w:rPr>
          <w:rFonts w:ascii="ＭＳ ゴシック" w:hAnsi="ＭＳ ゴシック"/>
          <w:b/>
          <w:bCs/>
          <w:sz w:val="36"/>
          <w:szCs w:val="36"/>
        </w:rPr>
      </w:pPr>
    </w:p>
    <w:p w14:paraId="1847CCA7" w14:textId="77777777" w:rsidR="00B66BC5" w:rsidRPr="00330642" w:rsidRDefault="00B66BC5" w:rsidP="00B66BC5">
      <w:pPr>
        <w:autoSpaceDE w:val="0"/>
        <w:autoSpaceDN w:val="0"/>
        <w:adjustRightInd w:val="0"/>
        <w:snapToGrid w:val="0"/>
        <w:jc w:val="center"/>
        <w:rPr>
          <w:rFonts w:ascii="ＭＳ ゴシック" w:hAnsi="ＭＳ ゴシック"/>
          <w:b/>
          <w:bCs/>
          <w:sz w:val="36"/>
          <w:szCs w:val="36"/>
        </w:rPr>
      </w:pPr>
    </w:p>
    <w:p w14:paraId="1582F278" w14:textId="77777777" w:rsidR="00B66BC5" w:rsidRPr="00330642" w:rsidRDefault="00B66BC5" w:rsidP="00B66BC5">
      <w:pPr>
        <w:autoSpaceDE w:val="0"/>
        <w:autoSpaceDN w:val="0"/>
        <w:adjustRightInd w:val="0"/>
        <w:snapToGrid w:val="0"/>
        <w:jc w:val="center"/>
        <w:rPr>
          <w:rFonts w:ascii="ＭＳ ゴシック" w:hAnsi="ＭＳ ゴシック"/>
          <w:b/>
          <w:bCs/>
          <w:sz w:val="36"/>
          <w:szCs w:val="36"/>
        </w:rPr>
      </w:pPr>
    </w:p>
    <w:p w14:paraId="5B9CAA3A" w14:textId="77777777" w:rsidR="00B66BC5" w:rsidRPr="00330642" w:rsidRDefault="00B66BC5" w:rsidP="00B66BC5">
      <w:pPr>
        <w:autoSpaceDE w:val="0"/>
        <w:autoSpaceDN w:val="0"/>
        <w:adjustRightInd w:val="0"/>
        <w:snapToGrid w:val="0"/>
        <w:jc w:val="center"/>
        <w:rPr>
          <w:rFonts w:ascii="ＭＳ ゴシック" w:hAnsi="ＭＳ ゴシック"/>
          <w:b/>
          <w:bCs/>
          <w:sz w:val="36"/>
          <w:szCs w:val="36"/>
        </w:rPr>
      </w:pPr>
    </w:p>
    <w:p w14:paraId="243B5B99" w14:textId="77777777" w:rsidR="00B66BC5" w:rsidRPr="00330642" w:rsidRDefault="00B66BC5" w:rsidP="00B66BC5">
      <w:pPr>
        <w:autoSpaceDE w:val="0"/>
        <w:autoSpaceDN w:val="0"/>
        <w:adjustRightInd w:val="0"/>
        <w:snapToGrid w:val="0"/>
        <w:jc w:val="center"/>
        <w:rPr>
          <w:rFonts w:ascii="ＭＳ ゴシック" w:hAnsi="ＭＳ ゴシック"/>
          <w:b/>
          <w:bCs/>
          <w:sz w:val="36"/>
          <w:szCs w:val="36"/>
        </w:rPr>
      </w:pPr>
    </w:p>
    <w:p w14:paraId="1435BEF9" w14:textId="77777777" w:rsidR="00B66BC5" w:rsidRPr="00330642" w:rsidRDefault="00B66BC5" w:rsidP="00B66BC5">
      <w:pPr>
        <w:autoSpaceDE w:val="0"/>
        <w:autoSpaceDN w:val="0"/>
        <w:adjustRightInd w:val="0"/>
        <w:snapToGrid w:val="0"/>
        <w:jc w:val="center"/>
        <w:rPr>
          <w:rFonts w:ascii="ＭＳ ゴシック" w:hAnsi="ＭＳ ゴシック"/>
          <w:b/>
          <w:bCs/>
          <w:sz w:val="36"/>
          <w:szCs w:val="36"/>
        </w:rPr>
      </w:pPr>
    </w:p>
    <w:p w14:paraId="6CEC0762" w14:textId="77777777" w:rsidR="00B66BC5" w:rsidRPr="00330642" w:rsidRDefault="00B66BC5" w:rsidP="00B66BC5">
      <w:pPr>
        <w:autoSpaceDE w:val="0"/>
        <w:autoSpaceDN w:val="0"/>
        <w:adjustRightInd w:val="0"/>
        <w:snapToGrid w:val="0"/>
        <w:jc w:val="center"/>
        <w:rPr>
          <w:rFonts w:ascii="ＭＳ ゴシック" w:hAnsi="ＭＳ ゴシック"/>
          <w:b/>
          <w:bCs/>
          <w:sz w:val="36"/>
          <w:szCs w:val="36"/>
        </w:rPr>
      </w:pPr>
    </w:p>
    <w:p w14:paraId="35E42BE5" w14:textId="77777777" w:rsidR="00B66BC5" w:rsidRPr="00330642" w:rsidRDefault="00B66BC5" w:rsidP="00B66BC5">
      <w:pPr>
        <w:autoSpaceDE w:val="0"/>
        <w:autoSpaceDN w:val="0"/>
        <w:adjustRightInd w:val="0"/>
        <w:snapToGrid w:val="0"/>
        <w:jc w:val="center"/>
        <w:rPr>
          <w:rFonts w:ascii="ＭＳ ゴシック" w:hAnsi="ＭＳ ゴシック"/>
          <w:b/>
          <w:bCs/>
          <w:sz w:val="36"/>
          <w:szCs w:val="36"/>
        </w:rPr>
      </w:pPr>
    </w:p>
    <w:p w14:paraId="0D74BC3F" w14:textId="77777777" w:rsidR="00B66BC5" w:rsidRPr="00330642" w:rsidRDefault="00B66BC5" w:rsidP="00B66BC5">
      <w:pPr>
        <w:autoSpaceDE w:val="0"/>
        <w:autoSpaceDN w:val="0"/>
        <w:adjustRightInd w:val="0"/>
        <w:snapToGrid w:val="0"/>
        <w:jc w:val="center"/>
        <w:rPr>
          <w:rFonts w:ascii="ＭＳ ゴシック" w:hAnsi="ＭＳ ゴシック"/>
          <w:b/>
          <w:bCs/>
          <w:sz w:val="40"/>
          <w:szCs w:val="36"/>
        </w:rPr>
      </w:pPr>
      <w:r w:rsidRPr="00330642">
        <w:rPr>
          <w:rFonts w:ascii="ＭＳ ゴシック" w:hAnsi="ＭＳ ゴシック" w:hint="eastAsia"/>
          <w:b/>
          <w:bCs/>
          <w:sz w:val="40"/>
          <w:szCs w:val="36"/>
        </w:rPr>
        <w:t>近畿ブロック知事会</w:t>
      </w:r>
    </w:p>
    <w:p w14:paraId="52667E60" w14:textId="77777777" w:rsidR="00B66BC5" w:rsidRPr="00330642" w:rsidRDefault="00B66BC5" w:rsidP="00B66BC5">
      <w:pPr>
        <w:autoSpaceDE w:val="0"/>
        <w:autoSpaceDN w:val="0"/>
        <w:adjustRightInd w:val="0"/>
        <w:snapToGrid w:val="0"/>
        <w:jc w:val="center"/>
        <w:rPr>
          <w:rFonts w:ascii="ＭＳ ゴシック" w:hAnsi="ＭＳ ゴシック"/>
          <w:b/>
          <w:bCs/>
          <w:sz w:val="40"/>
          <w:szCs w:val="36"/>
        </w:rPr>
      </w:pPr>
    </w:p>
    <w:p w14:paraId="410AF946" w14:textId="77777777" w:rsidR="00B66BC5" w:rsidRPr="00330642" w:rsidRDefault="00B66BC5" w:rsidP="00B66BC5">
      <w:pPr>
        <w:autoSpaceDE w:val="0"/>
        <w:autoSpaceDN w:val="0"/>
        <w:adjustRightInd w:val="0"/>
        <w:snapToGrid w:val="0"/>
        <w:jc w:val="center"/>
        <w:rPr>
          <w:rFonts w:ascii="ＭＳ ゴシック" w:hAnsi="ＭＳ ゴシック"/>
          <w:b/>
          <w:bCs/>
          <w:sz w:val="40"/>
          <w:szCs w:val="36"/>
        </w:rPr>
      </w:pPr>
    </w:p>
    <w:p w14:paraId="5D09C872" w14:textId="4DA98230" w:rsidR="00BC16A0" w:rsidRPr="00330642" w:rsidRDefault="002F4CB1" w:rsidP="00B66BC5">
      <w:pPr>
        <w:autoSpaceDE w:val="0"/>
        <w:autoSpaceDN w:val="0"/>
        <w:adjustRightInd w:val="0"/>
        <w:snapToGrid w:val="0"/>
        <w:jc w:val="center"/>
        <w:rPr>
          <w:rFonts w:ascii="ＭＳ ゴシック" w:hAnsi="ＭＳ ゴシック"/>
          <w:b/>
          <w:bCs/>
          <w:sz w:val="40"/>
          <w:szCs w:val="36"/>
        </w:rPr>
      </w:pPr>
      <w:r w:rsidRPr="00330642">
        <w:rPr>
          <w:rFonts w:ascii="ＭＳ ゴシック" w:hAnsi="ＭＳ ゴシック" w:hint="eastAsia"/>
          <w:b/>
          <w:bCs/>
          <w:sz w:val="40"/>
          <w:szCs w:val="36"/>
        </w:rPr>
        <w:t>令和３</w:t>
      </w:r>
      <w:r w:rsidR="00B66BC5" w:rsidRPr="00330642">
        <w:rPr>
          <w:rFonts w:ascii="ＭＳ ゴシック" w:hAnsi="ＭＳ ゴシック" w:hint="eastAsia"/>
          <w:b/>
          <w:bCs/>
          <w:sz w:val="40"/>
          <w:szCs w:val="36"/>
        </w:rPr>
        <w:t>年</w:t>
      </w:r>
      <w:r w:rsidR="0083639B">
        <w:rPr>
          <w:rFonts w:ascii="ＭＳ ゴシック" w:hAnsi="ＭＳ ゴシック" w:hint="eastAsia"/>
          <w:b/>
          <w:bCs/>
          <w:sz w:val="40"/>
          <w:szCs w:val="36"/>
        </w:rPr>
        <w:t>６</w:t>
      </w:r>
      <w:r w:rsidR="00B66BC5" w:rsidRPr="00330642">
        <w:rPr>
          <w:rFonts w:ascii="ＭＳ ゴシック" w:hAnsi="ＭＳ ゴシック" w:hint="eastAsia"/>
          <w:b/>
          <w:bCs/>
          <w:sz w:val="40"/>
          <w:szCs w:val="36"/>
        </w:rPr>
        <w:t>月</w:t>
      </w:r>
    </w:p>
    <w:p w14:paraId="5B5BAB55" w14:textId="77777777" w:rsidR="00BC16A0" w:rsidRPr="00330642" w:rsidRDefault="00BC16A0" w:rsidP="00B9330A">
      <w:pPr>
        <w:spacing w:line="240" w:lineRule="exact"/>
        <w:jc w:val="center"/>
        <w:rPr>
          <w:rFonts w:ascii="ＭＳ ゴシック" w:hAnsi="ＭＳ ゴシック"/>
          <w:b/>
          <w:bCs/>
          <w:sz w:val="40"/>
          <w:szCs w:val="36"/>
        </w:rPr>
      </w:pPr>
    </w:p>
    <w:p w14:paraId="66C8C7A0" w14:textId="77777777" w:rsidR="00B66BC5" w:rsidRPr="00330642" w:rsidRDefault="00BC16A0" w:rsidP="00BC16A0">
      <w:pPr>
        <w:spacing w:line="240" w:lineRule="exact"/>
        <w:rPr>
          <w:rFonts w:ascii="ＭＳ ゴシック" w:hAnsi="ＭＳ ゴシック"/>
          <w:b/>
          <w:bCs/>
          <w:sz w:val="40"/>
          <w:szCs w:val="36"/>
        </w:rPr>
      </w:pPr>
      <w:r w:rsidRPr="00330642">
        <w:rPr>
          <w:rFonts w:ascii="ＭＳ ゴシック" w:hAnsi="ＭＳ ゴシック"/>
          <w:b/>
          <w:bCs/>
          <w:sz w:val="40"/>
          <w:szCs w:val="36"/>
        </w:rPr>
        <w:lastRenderedPageBreak/>
        <w:br w:type="page"/>
      </w:r>
    </w:p>
    <w:p w14:paraId="3F9F269B" w14:textId="137A0FD2" w:rsidR="00353A01" w:rsidRPr="00330642" w:rsidRDefault="002F4CB1" w:rsidP="00AF7818">
      <w:pPr>
        <w:jc w:val="center"/>
        <w:rPr>
          <w:sz w:val="28"/>
          <w:szCs w:val="28"/>
        </w:rPr>
      </w:pPr>
      <w:r w:rsidRPr="00330642">
        <w:rPr>
          <w:rFonts w:hint="eastAsia"/>
          <w:sz w:val="28"/>
          <w:szCs w:val="28"/>
        </w:rPr>
        <w:lastRenderedPageBreak/>
        <w:t>脱炭素社会の実現に向けた</w:t>
      </w:r>
      <w:r w:rsidR="00AF7818" w:rsidRPr="00330642">
        <w:rPr>
          <w:rFonts w:hint="eastAsia"/>
          <w:sz w:val="28"/>
          <w:szCs w:val="28"/>
        </w:rPr>
        <w:t>取組の推進</w:t>
      </w:r>
    </w:p>
    <w:p w14:paraId="5798EE36" w14:textId="77777777" w:rsidR="008775B2" w:rsidRPr="00330642" w:rsidRDefault="008775B2" w:rsidP="002F4CB1"/>
    <w:p w14:paraId="37CE8A2B" w14:textId="3F86C5AE" w:rsidR="00BC027B" w:rsidRPr="00330642" w:rsidRDefault="00F769F5" w:rsidP="001B3397">
      <w:pPr>
        <w:spacing w:line="0" w:lineRule="atLeast"/>
        <w:ind w:firstLineChars="100" w:firstLine="240"/>
        <w:rPr>
          <w:rFonts w:ascii="ＭＳ 明朝" w:eastAsia="ＭＳ 明朝" w:hAnsi="ＭＳ 明朝"/>
        </w:rPr>
      </w:pPr>
      <w:r w:rsidRPr="00330642">
        <w:rPr>
          <w:rFonts w:ascii="ＭＳ 明朝" w:eastAsia="ＭＳ 明朝" w:hAnsi="ＭＳ 明朝" w:hint="eastAsia"/>
        </w:rPr>
        <w:t>近年、</w:t>
      </w:r>
      <w:r w:rsidR="00BC027B" w:rsidRPr="00330642">
        <w:rPr>
          <w:rFonts w:ascii="ＭＳ 明朝" w:eastAsia="ＭＳ 明朝" w:hAnsi="ＭＳ 明朝" w:hint="eastAsia"/>
        </w:rPr>
        <w:t>世界各地で</w:t>
      </w:r>
      <w:r w:rsidR="0015478A" w:rsidRPr="00330642">
        <w:rPr>
          <w:rFonts w:ascii="ＭＳ 明朝" w:eastAsia="ＭＳ 明朝" w:hAnsi="ＭＳ 明朝" w:hint="eastAsia"/>
        </w:rPr>
        <w:t>記録的な高温や大雨、干ばつ</w:t>
      </w:r>
      <w:r w:rsidRPr="00330642">
        <w:rPr>
          <w:rFonts w:ascii="ＭＳ 明朝" w:eastAsia="ＭＳ 明朝" w:hAnsi="ＭＳ 明朝" w:hint="eastAsia"/>
        </w:rPr>
        <w:t>などの異常気象が頻発しており</w:t>
      </w:r>
      <w:r w:rsidR="00BC027B" w:rsidRPr="00330642">
        <w:rPr>
          <w:rFonts w:ascii="ＭＳ 明朝" w:eastAsia="ＭＳ 明朝" w:hAnsi="ＭＳ 明朝" w:hint="eastAsia"/>
        </w:rPr>
        <w:t>、世界気象機関（</w:t>
      </w:r>
      <w:r w:rsidR="00BC027B" w:rsidRPr="00330642">
        <w:rPr>
          <w:rFonts w:ascii="Century" w:eastAsia="ＭＳ 明朝" w:hAnsi="Century"/>
        </w:rPr>
        <w:t>WMO</w:t>
      </w:r>
      <w:r w:rsidR="00BC027B" w:rsidRPr="00330642">
        <w:rPr>
          <w:rFonts w:ascii="ＭＳ 明朝" w:eastAsia="ＭＳ 明朝" w:hAnsi="ＭＳ 明朝" w:hint="eastAsia"/>
        </w:rPr>
        <w:t>）はこれらの異常気象が長期的な地球温暖化の傾向と一致していると発表している。</w:t>
      </w:r>
    </w:p>
    <w:p w14:paraId="2668BCB7" w14:textId="73D6869E" w:rsidR="00F769F5" w:rsidRPr="00330642" w:rsidRDefault="00F769F5" w:rsidP="00F769F5">
      <w:pPr>
        <w:spacing w:line="0" w:lineRule="atLeast"/>
        <w:ind w:firstLineChars="100" w:firstLine="240"/>
        <w:rPr>
          <w:rFonts w:ascii="ＭＳ 明朝" w:eastAsia="ＭＳ 明朝" w:hAnsi="ＭＳ 明朝"/>
        </w:rPr>
      </w:pPr>
      <w:r w:rsidRPr="00330642">
        <w:rPr>
          <w:rFonts w:ascii="ＭＳ 明朝" w:eastAsia="ＭＳ 明朝" w:hAnsi="ＭＳ 明朝" w:hint="eastAsia"/>
        </w:rPr>
        <w:t>我が国においても令和元年東日本台風、令和２年７月豪雨など、毎年のように自然災害に襲われ、我々の生命や財産、暮らしを脅かす事態が生じてきており、地球温暖化対策は待ったなしの状況にある。</w:t>
      </w:r>
    </w:p>
    <w:p w14:paraId="3D126B23" w14:textId="70C016E6" w:rsidR="00AE7354" w:rsidRPr="00330642" w:rsidRDefault="00C11164" w:rsidP="0015478A">
      <w:pPr>
        <w:spacing w:line="0" w:lineRule="atLeast"/>
        <w:ind w:firstLineChars="100" w:firstLine="240"/>
        <w:rPr>
          <w:rFonts w:ascii="ＭＳ 明朝" w:eastAsia="ＭＳ 明朝" w:hAnsi="ＭＳ 明朝"/>
          <w:szCs w:val="24"/>
        </w:rPr>
      </w:pPr>
      <w:r w:rsidRPr="00330642">
        <w:rPr>
          <w:rFonts w:ascii="ＭＳ 明朝" w:eastAsia="ＭＳ 明朝" w:hAnsi="ＭＳ 明朝" w:hint="eastAsia"/>
          <w:szCs w:val="24"/>
        </w:rPr>
        <w:t>このような状況の中、令和２年１０月、菅総理大臣が所信表明において</w:t>
      </w:r>
      <w:r w:rsidR="00B96069" w:rsidRPr="00330642">
        <w:rPr>
          <w:rFonts w:ascii="ＭＳ 明朝" w:eastAsia="ＭＳ 明朝" w:hAnsi="ＭＳ 明朝" w:hint="eastAsia"/>
          <w:szCs w:val="24"/>
        </w:rPr>
        <w:t>、</w:t>
      </w:r>
      <w:r w:rsidR="0083639B">
        <w:rPr>
          <w:rFonts w:ascii="ＭＳ 明朝" w:eastAsia="ＭＳ 明朝" w:hAnsi="ＭＳ 明朝" w:hint="eastAsia"/>
          <w:szCs w:val="24"/>
        </w:rPr>
        <w:t>２０５０年までに</w:t>
      </w:r>
      <w:r w:rsidR="00B96069" w:rsidRPr="00330642">
        <w:rPr>
          <w:rFonts w:ascii="ＭＳ 明朝" w:eastAsia="ＭＳ 明朝" w:hAnsi="ＭＳ 明朝" w:hint="eastAsia"/>
          <w:szCs w:val="24"/>
        </w:rPr>
        <w:t>温室効果ガスの排出を実質ゼロにすることを宣言し、</w:t>
      </w:r>
      <w:r w:rsidR="009C1DDB" w:rsidRPr="00330642">
        <w:rPr>
          <w:rFonts w:ascii="ＭＳ 明朝" w:eastAsia="ＭＳ 明朝" w:hAnsi="ＭＳ 明朝" w:hint="eastAsia"/>
          <w:szCs w:val="24"/>
        </w:rPr>
        <w:t>令和３年４月に開催された気候サミットでは、我が国は</w:t>
      </w:r>
      <w:r w:rsidR="001C617E" w:rsidRPr="00330642">
        <w:rPr>
          <w:rFonts w:ascii="ＭＳ 明朝" w:eastAsia="ＭＳ 明朝" w:hAnsi="ＭＳ 明朝" w:hint="eastAsia"/>
          <w:szCs w:val="24"/>
        </w:rPr>
        <w:t>２０３０年度に、</w:t>
      </w:r>
      <w:r w:rsidR="009F634B" w:rsidRPr="00330642">
        <w:rPr>
          <w:rFonts w:ascii="Century" w:eastAsia="ＭＳ 明朝" w:hAnsi="Century" w:hint="eastAsia"/>
          <w:szCs w:val="24"/>
        </w:rPr>
        <w:t>温室効果ガス排出量</w:t>
      </w:r>
      <w:r w:rsidR="001C617E" w:rsidRPr="00330642">
        <w:rPr>
          <w:rFonts w:ascii="ＭＳ 明朝" w:eastAsia="ＭＳ 明朝" w:hAnsi="ＭＳ 明朝" w:hint="eastAsia"/>
          <w:szCs w:val="24"/>
        </w:rPr>
        <w:t>を２０１３年度比で４６％</w:t>
      </w:r>
      <w:r w:rsidR="009F634B" w:rsidRPr="00330642">
        <w:rPr>
          <w:rFonts w:ascii="ＭＳ 明朝" w:eastAsia="ＭＳ 明朝" w:hAnsi="ＭＳ 明朝" w:hint="eastAsia"/>
          <w:szCs w:val="24"/>
        </w:rPr>
        <w:t>削減</w:t>
      </w:r>
      <w:r w:rsidR="001C617E" w:rsidRPr="00330642">
        <w:rPr>
          <w:rFonts w:ascii="ＭＳ 明朝" w:eastAsia="ＭＳ 明朝" w:hAnsi="ＭＳ 明朝" w:hint="eastAsia"/>
          <w:szCs w:val="24"/>
        </w:rPr>
        <w:t>を表明</w:t>
      </w:r>
      <w:r w:rsidR="009C1DDB" w:rsidRPr="00330642">
        <w:rPr>
          <w:rFonts w:ascii="ＭＳ 明朝" w:eastAsia="ＭＳ 明朝" w:hAnsi="ＭＳ 明朝" w:hint="eastAsia"/>
          <w:szCs w:val="24"/>
        </w:rPr>
        <w:t>するなど、国内外に対し、脱炭素社会の実現に向けて取り組む決意を表明したところである。</w:t>
      </w:r>
    </w:p>
    <w:p w14:paraId="1B88D8F2" w14:textId="3C0B8B4B" w:rsidR="007E7846" w:rsidRPr="00330642" w:rsidRDefault="00F769F5" w:rsidP="000F5A2D">
      <w:pPr>
        <w:spacing w:line="0" w:lineRule="atLeast"/>
        <w:ind w:firstLineChars="100" w:firstLine="240"/>
        <w:rPr>
          <w:rFonts w:ascii="ＭＳ 明朝" w:eastAsia="ＭＳ 明朝" w:hAnsi="ＭＳ 明朝"/>
          <w:szCs w:val="24"/>
        </w:rPr>
      </w:pPr>
      <w:r w:rsidRPr="00330642">
        <w:rPr>
          <w:rFonts w:ascii="ＭＳ 明朝" w:eastAsia="ＭＳ 明朝" w:hAnsi="ＭＳ 明朝" w:hint="eastAsia"/>
          <w:szCs w:val="24"/>
        </w:rPr>
        <w:t>地方において</w:t>
      </w:r>
      <w:r w:rsidR="000F5A2D" w:rsidRPr="00330642">
        <w:rPr>
          <w:rFonts w:ascii="ＭＳ 明朝" w:eastAsia="ＭＳ 明朝" w:hAnsi="ＭＳ 明朝" w:hint="eastAsia"/>
          <w:szCs w:val="24"/>
        </w:rPr>
        <w:t>も</w:t>
      </w:r>
      <w:r w:rsidRPr="00330642">
        <w:rPr>
          <w:rFonts w:ascii="ＭＳ 明朝" w:eastAsia="ＭＳ 明朝" w:hAnsi="ＭＳ 明朝" w:hint="eastAsia"/>
          <w:szCs w:val="24"/>
        </w:rPr>
        <w:t>、</w:t>
      </w:r>
      <w:r w:rsidR="00AE7354" w:rsidRPr="00330642">
        <w:rPr>
          <w:rFonts w:ascii="ＭＳ 明朝" w:eastAsia="ＭＳ 明朝" w:hAnsi="ＭＳ 明朝" w:hint="eastAsia"/>
          <w:szCs w:val="24"/>
        </w:rPr>
        <w:t>近畿</w:t>
      </w:r>
      <w:r w:rsidR="00631905" w:rsidRPr="00330642">
        <w:rPr>
          <w:rFonts w:ascii="ＭＳ 明朝" w:eastAsia="ＭＳ 明朝" w:hAnsi="ＭＳ 明朝" w:hint="eastAsia"/>
          <w:szCs w:val="24"/>
        </w:rPr>
        <w:t>ブロック知事会を構成する１０府県</w:t>
      </w:r>
      <w:r w:rsidRPr="00330642">
        <w:rPr>
          <w:rFonts w:ascii="ＭＳ 明朝" w:eastAsia="ＭＳ 明朝" w:hAnsi="ＭＳ 明朝" w:hint="eastAsia"/>
          <w:szCs w:val="24"/>
        </w:rPr>
        <w:t>を含む</w:t>
      </w:r>
      <w:r w:rsidR="00DE4C57" w:rsidRPr="00330642">
        <w:rPr>
          <w:rFonts w:ascii="ＭＳ 明朝" w:eastAsia="ＭＳ 明朝" w:hAnsi="ＭＳ 明朝" w:hint="eastAsia"/>
          <w:szCs w:val="24"/>
        </w:rPr>
        <w:t>多くの都道府県</w:t>
      </w:r>
      <w:r w:rsidR="007C0938" w:rsidRPr="00330642">
        <w:rPr>
          <w:rFonts w:ascii="ＭＳ 明朝" w:eastAsia="ＭＳ 明朝" w:hAnsi="ＭＳ 明朝" w:hint="eastAsia"/>
          <w:szCs w:val="24"/>
        </w:rPr>
        <w:t>が</w:t>
      </w:r>
      <w:r w:rsidR="000F5A2D" w:rsidRPr="00330642">
        <w:rPr>
          <w:rFonts w:ascii="ＭＳ 明朝" w:eastAsia="ＭＳ 明朝" w:hAnsi="ＭＳ 明朝" w:hint="eastAsia"/>
          <w:szCs w:val="24"/>
        </w:rPr>
        <w:t>すでに脱炭</w:t>
      </w:r>
      <w:r w:rsidR="007C0938" w:rsidRPr="00330642">
        <w:rPr>
          <w:rFonts w:ascii="ＭＳ 明朝" w:eastAsia="ＭＳ 明朝" w:hAnsi="ＭＳ 明朝" w:hint="eastAsia"/>
          <w:szCs w:val="24"/>
        </w:rPr>
        <w:t>素を表明しており</w:t>
      </w:r>
      <w:r w:rsidR="000F5A2D" w:rsidRPr="00330642">
        <w:rPr>
          <w:rFonts w:ascii="ＭＳ 明朝" w:eastAsia="ＭＳ 明朝" w:hAnsi="ＭＳ 明朝" w:hint="eastAsia"/>
          <w:szCs w:val="24"/>
        </w:rPr>
        <w:t>、その実現</w:t>
      </w:r>
      <w:r w:rsidR="007C0938" w:rsidRPr="00330642">
        <w:rPr>
          <w:rFonts w:ascii="ＭＳ 明朝" w:eastAsia="ＭＳ 明朝" w:hAnsi="ＭＳ 明朝" w:hint="eastAsia"/>
          <w:szCs w:val="24"/>
        </w:rPr>
        <w:t>に向け</w:t>
      </w:r>
      <w:r w:rsidR="00F16D94" w:rsidRPr="00330642">
        <w:rPr>
          <w:rFonts w:ascii="ＭＳ 明朝" w:eastAsia="ＭＳ 明朝" w:hAnsi="ＭＳ 明朝" w:hint="eastAsia"/>
          <w:szCs w:val="24"/>
        </w:rPr>
        <w:t>た動きが本格化し</w:t>
      </w:r>
      <w:r w:rsidR="007C0938" w:rsidRPr="00330642">
        <w:rPr>
          <w:rFonts w:ascii="ＭＳ 明朝" w:eastAsia="ＭＳ 明朝" w:hAnsi="ＭＳ 明朝" w:hint="eastAsia"/>
          <w:szCs w:val="24"/>
        </w:rPr>
        <w:t>ている。</w:t>
      </w:r>
    </w:p>
    <w:p w14:paraId="0F84AC51" w14:textId="5581AEE7" w:rsidR="000F5A2D" w:rsidRPr="00330642" w:rsidRDefault="00C02692" w:rsidP="000F5A2D">
      <w:pPr>
        <w:spacing w:line="0" w:lineRule="atLeast"/>
        <w:ind w:firstLineChars="100" w:firstLine="240"/>
        <w:rPr>
          <w:rFonts w:ascii="ＭＳ 明朝" w:eastAsia="ＭＳ 明朝" w:hAnsi="ＭＳ 明朝"/>
          <w:szCs w:val="24"/>
        </w:rPr>
      </w:pPr>
      <w:r w:rsidRPr="00330642">
        <w:rPr>
          <w:rFonts w:ascii="ＭＳ 明朝" w:eastAsia="ＭＳ 明朝" w:hAnsi="ＭＳ 明朝" w:hint="eastAsia"/>
          <w:szCs w:val="24"/>
        </w:rPr>
        <w:t>加えて</w:t>
      </w:r>
      <w:r w:rsidR="000F5A2D" w:rsidRPr="00330642">
        <w:rPr>
          <w:rFonts w:ascii="ＭＳ 明朝" w:eastAsia="ＭＳ 明朝" w:hAnsi="ＭＳ 明朝" w:hint="eastAsia"/>
          <w:szCs w:val="24"/>
        </w:rPr>
        <w:t>、</w:t>
      </w:r>
      <w:r w:rsidR="00B96069" w:rsidRPr="00330642">
        <w:rPr>
          <w:rFonts w:ascii="ＭＳ 明朝" w:eastAsia="ＭＳ 明朝" w:hAnsi="ＭＳ 明朝" w:hint="eastAsia"/>
          <w:szCs w:val="24"/>
        </w:rPr>
        <w:t>今般、</w:t>
      </w:r>
      <w:r w:rsidR="00F769F5" w:rsidRPr="00330642">
        <w:rPr>
          <w:rFonts w:ascii="ＭＳ 明朝" w:eastAsia="ＭＳ 明朝" w:hAnsi="ＭＳ 明朝" w:hint="eastAsia"/>
          <w:szCs w:val="24"/>
        </w:rPr>
        <w:t>新型コロナウイルス感染症</w:t>
      </w:r>
      <w:r w:rsidRPr="00330642">
        <w:rPr>
          <w:rFonts w:ascii="ＭＳ 明朝" w:eastAsia="ＭＳ 明朝" w:hAnsi="ＭＳ 明朝" w:hint="eastAsia"/>
          <w:szCs w:val="24"/>
        </w:rPr>
        <w:t>の影響</w:t>
      </w:r>
      <w:r w:rsidR="00F769F5" w:rsidRPr="00330642">
        <w:rPr>
          <w:rFonts w:ascii="ＭＳ 明朝" w:eastAsia="ＭＳ 明朝" w:hAnsi="ＭＳ 明朝" w:hint="eastAsia"/>
          <w:szCs w:val="24"/>
        </w:rPr>
        <w:t>により</w:t>
      </w:r>
      <w:r w:rsidR="00B96069" w:rsidRPr="00330642">
        <w:rPr>
          <w:rFonts w:ascii="ＭＳ 明朝" w:eastAsia="ＭＳ 明朝" w:hAnsi="ＭＳ 明朝" w:hint="eastAsia"/>
          <w:szCs w:val="24"/>
        </w:rPr>
        <w:t>落ち込んだ</w:t>
      </w:r>
      <w:r w:rsidR="00F769F5" w:rsidRPr="00330642">
        <w:rPr>
          <w:rFonts w:ascii="ＭＳ 明朝" w:eastAsia="ＭＳ 明朝" w:hAnsi="ＭＳ 明朝" w:hint="eastAsia"/>
          <w:szCs w:val="24"/>
        </w:rPr>
        <w:t>経済活動</w:t>
      </w:r>
      <w:r w:rsidR="00DE4C57" w:rsidRPr="00330642">
        <w:rPr>
          <w:rFonts w:ascii="ＭＳ 明朝" w:eastAsia="ＭＳ 明朝" w:hAnsi="ＭＳ 明朝" w:hint="eastAsia"/>
          <w:szCs w:val="24"/>
        </w:rPr>
        <w:t>を</w:t>
      </w:r>
      <w:r w:rsidR="00E33207" w:rsidRPr="00330642">
        <w:rPr>
          <w:rFonts w:ascii="ＭＳ 明朝" w:eastAsia="ＭＳ 明朝" w:hAnsi="ＭＳ 明朝" w:hint="eastAsia"/>
          <w:szCs w:val="24"/>
        </w:rPr>
        <w:t>再開するにあたって</w:t>
      </w:r>
      <w:r w:rsidR="00395AB0" w:rsidRPr="00330642">
        <w:rPr>
          <w:rFonts w:ascii="ＭＳ 明朝" w:eastAsia="ＭＳ 明朝" w:hAnsi="ＭＳ 明朝" w:hint="eastAsia"/>
          <w:szCs w:val="24"/>
        </w:rPr>
        <w:t>、</w:t>
      </w:r>
      <w:r w:rsidR="000F5A2D" w:rsidRPr="00330642">
        <w:rPr>
          <w:rFonts w:ascii="ＭＳ 明朝" w:eastAsia="ＭＳ 明朝" w:hAnsi="ＭＳ 明朝" w:hint="eastAsia"/>
          <w:szCs w:val="24"/>
        </w:rPr>
        <w:t>グリーンリカバリーの取組が求められるなど、脱炭素</w:t>
      </w:r>
      <w:r w:rsidRPr="00330642">
        <w:rPr>
          <w:rFonts w:ascii="ＭＳ 明朝" w:eastAsia="ＭＳ 明朝" w:hAnsi="ＭＳ 明朝" w:hint="eastAsia"/>
          <w:szCs w:val="24"/>
        </w:rPr>
        <w:t>社会の実現に向けた気運はこれまでにないほど高ま</w:t>
      </w:r>
      <w:r w:rsidR="00F16D94" w:rsidRPr="00330642">
        <w:rPr>
          <w:rFonts w:ascii="ＭＳ 明朝" w:eastAsia="ＭＳ 明朝" w:hAnsi="ＭＳ 明朝" w:hint="eastAsia"/>
          <w:szCs w:val="24"/>
        </w:rPr>
        <w:t>っている</w:t>
      </w:r>
      <w:r w:rsidRPr="00330642">
        <w:rPr>
          <w:rFonts w:ascii="ＭＳ 明朝" w:eastAsia="ＭＳ 明朝" w:hAnsi="ＭＳ 明朝" w:hint="eastAsia"/>
          <w:szCs w:val="24"/>
        </w:rPr>
        <w:t>。</w:t>
      </w:r>
    </w:p>
    <w:p w14:paraId="4E1049BF" w14:textId="7DDE8CF1" w:rsidR="00383EE2" w:rsidRPr="00330642" w:rsidRDefault="00D37859" w:rsidP="008C026C">
      <w:pPr>
        <w:spacing w:line="0" w:lineRule="atLeast"/>
        <w:ind w:firstLineChars="100" w:firstLine="240"/>
        <w:rPr>
          <w:rFonts w:ascii="ＭＳ 明朝" w:eastAsia="ＭＳ 明朝" w:hAnsi="ＭＳ 明朝"/>
          <w:szCs w:val="24"/>
        </w:rPr>
      </w:pPr>
      <w:r w:rsidRPr="00330642">
        <w:rPr>
          <w:rFonts w:ascii="ＭＳ 明朝" w:eastAsia="ＭＳ 明朝" w:hAnsi="ＭＳ 明朝" w:hint="eastAsia"/>
          <w:szCs w:val="24"/>
        </w:rPr>
        <w:t>脱炭素社会を実現するには、</w:t>
      </w:r>
      <w:r w:rsidR="0033764A" w:rsidRPr="00330642">
        <w:rPr>
          <w:rFonts w:ascii="ＭＳ 明朝" w:eastAsia="ＭＳ 明朝" w:hAnsi="ＭＳ 明朝" w:hint="eastAsia"/>
          <w:szCs w:val="24"/>
        </w:rPr>
        <w:t>再生可能エネルギーへの転換のみならず、プラスチック資源の循環利用の拡大や食品ロスの削減</w:t>
      </w:r>
      <w:r w:rsidR="00D721D7" w:rsidRPr="00330642">
        <w:rPr>
          <w:rFonts w:ascii="ＭＳ 明朝" w:eastAsia="ＭＳ 明朝" w:hAnsi="ＭＳ 明朝" w:hint="eastAsia"/>
          <w:szCs w:val="24"/>
        </w:rPr>
        <w:t>といった、無駄なエネルギーの削減等</w:t>
      </w:r>
      <w:r w:rsidR="0033764A" w:rsidRPr="00330642">
        <w:rPr>
          <w:rFonts w:ascii="ＭＳ 明朝" w:eastAsia="ＭＳ 明朝" w:hAnsi="ＭＳ 明朝" w:hint="eastAsia"/>
          <w:szCs w:val="24"/>
        </w:rPr>
        <w:t>、</w:t>
      </w:r>
      <w:r w:rsidRPr="00330642">
        <w:rPr>
          <w:rFonts w:ascii="ＭＳ 明朝" w:eastAsia="ＭＳ 明朝" w:hAnsi="ＭＳ 明朝" w:hint="eastAsia"/>
          <w:szCs w:val="24"/>
        </w:rPr>
        <w:t>我々一人ひとりが行動を変容させ、社会システムを変革</w:t>
      </w:r>
      <w:r w:rsidR="00F16D94" w:rsidRPr="00330642">
        <w:rPr>
          <w:rFonts w:ascii="ＭＳ 明朝" w:eastAsia="ＭＳ 明朝" w:hAnsi="ＭＳ 明朝" w:hint="eastAsia"/>
          <w:szCs w:val="24"/>
        </w:rPr>
        <w:t>していく</w:t>
      </w:r>
      <w:r w:rsidRPr="00330642">
        <w:rPr>
          <w:rFonts w:ascii="ＭＳ 明朝" w:eastAsia="ＭＳ 明朝" w:hAnsi="ＭＳ 明朝" w:hint="eastAsia"/>
          <w:szCs w:val="24"/>
        </w:rPr>
        <w:t>必要があ</w:t>
      </w:r>
      <w:r w:rsidR="00F16D94" w:rsidRPr="00330642">
        <w:rPr>
          <w:rFonts w:ascii="ＭＳ 明朝" w:eastAsia="ＭＳ 明朝" w:hAnsi="ＭＳ 明朝" w:hint="eastAsia"/>
          <w:szCs w:val="24"/>
        </w:rPr>
        <w:t>るが</w:t>
      </w:r>
      <w:r w:rsidRPr="00330642">
        <w:rPr>
          <w:rFonts w:ascii="ＭＳ 明朝" w:eastAsia="ＭＳ 明朝" w:hAnsi="ＭＳ 明朝" w:hint="eastAsia"/>
          <w:szCs w:val="24"/>
        </w:rPr>
        <w:t>、</w:t>
      </w:r>
      <w:r w:rsidR="00F16D94" w:rsidRPr="00330642">
        <w:rPr>
          <w:rFonts w:ascii="ＭＳ 明朝" w:eastAsia="ＭＳ 明朝" w:hAnsi="ＭＳ 明朝" w:hint="eastAsia"/>
          <w:szCs w:val="24"/>
        </w:rPr>
        <w:t>地方自治体はそのための中心的な役割を担っている。</w:t>
      </w:r>
    </w:p>
    <w:p w14:paraId="1C7A5578" w14:textId="52A04A67" w:rsidR="00C11164" w:rsidRPr="00330642" w:rsidRDefault="00F16D94" w:rsidP="007208F9">
      <w:pPr>
        <w:spacing w:line="0" w:lineRule="atLeast"/>
        <w:ind w:firstLineChars="100" w:firstLine="240"/>
        <w:rPr>
          <w:rFonts w:ascii="ＭＳ 明朝" w:eastAsia="ＭＳ 明朝" w:hAnsi="ＭＳ 明朝"/>
          <w:szCs w:val="24"/>
        </w:rPr>
      </w:pPr>
      <w:r w:rsidRPr="00330642">
        <w:rPr>
          <w:rFonts w:ascii="ＭＳ 明朝" w:eastAsia="ＭＳ 明朝" w:hAnsi="ＭＳ 明朝" w:hint="eastAsia"/>
          <w:szCs w:val="24"/>
        </w:rPr>
        <w:t>以上</w:t>
      </w:r>
      <w:r w:rsidR="00383EE2" w:rsidRPr="00330642">
        <w:rPr>
          <w:rFonts w:ascii="ＭＳ 明朝" w:eastAsia="ＭＳ 明朝" w:hAnsi="ＭＳ 明朝" w:hint="eastAsia"/>
          <w:szCs w:val="24"/>
        </w:rPr>
        <w:t>より</w:t>
      </w:r>
      <w:r w:rsidRPr="00330642">
        <w:rPr>
          <w:rFonts w:ascii="ＭＳ 明朝" w:eastAsia="ＭＳ 明朝" w:hAnsi="ＭＳ 明朝" w:hint="eastAsia"/>
          <w:szCs w:val="24"/>
        </w:rPr>
        <w:t>、</w:t>
      </w:r>
      <w:r w:rsidR="000F5A2D" w:rsidRPr="00330642">
        <w:rPr>
          <w:rFonts w:ascii="ＭＳ 明朝" w:eastAsia="ＭＳ 明朝" w:hAnsi="ＭＳ 明朝" w:hint="eastAsia"/>
          <w:szCs w:val="24"/>
        </w:rPr>
        <w:t>率先</w:t>
      </w:r>
      <w:r w:rsidR="0064441B" w:rsidRPr="00330642">
        <w:rPr>
          <w:rFonts w:ascii="ＭＳ 明朝" w:eastAsia="ＭＳ 明朝" w:hAnsi="ＭＳ 明朝" w:hint="eastAsia"/>
          <w:szCs w:val="24"/>
        </w:rPr>
        <w:t>して脱炭素社会の実現をめざす地方自治体の取組を推進する</w:t>
      </w:r>
      <w:r w:rsidRPr="00330642">
        <w:rPr>
          <w:rFonts w:ascii="ＭＳ 明朝" w:eastAsia="ＭＳ 明朝" w:hAnsi="ＭＳ 明朝" w:hint="eastAsia"/>
          <w:szCs w:val="24"/>
        </w:rPr>
        <w:t>ため、</w:t>
      </w:r>
      <w:r w:rsidR="0064441B" w:rsidRPr="00330642">
        <w:rPr>
          <w:rFonts w:ascii="ＭＳ 明朝" w:eastAsia="ＭＳ 明朝" w:hAnsi="ＭＳ 明朝" w:hint="eastAsia"/>
          <w:szCs w:val="24"/>
        </w:rPr>
        <w:t>次の事項について提言する。</w:t>
      </w:r>
    </w:p>
    <w:p w14:paraId="3693611C" w14:textId="01695F48" w:rsidR="004E0456" w:rsidRPr="00330642" w:rsidRDefault="004E0456" w:rsidP="000C2650">
      <w:pPr>
        <w:spacing w:line="0" w:lineRule="atLeast"/>
        <w:rPr>
          <w:rFonts w:ascii="ＭＳ 明朝" w:eastAsia="ＭＳ 明朝" w:hAnsi="ＭＳ 明朝"/>
          <w:szCs w:val="24"/>
        </w:rPr>
      </w:pPr>
    </w:p>
    <w:p w14:paraId="42791011" w14:textId="63B0E68B" w:rsidR="00E315EE" w:rsidRPr="00330642" w:rsidRDefault="007208F9" w:rsidP="000C2650">
      <w:pPr>
        <w:spacing w:line="0" w:lineRule="atLeast"/>
        <w:rPr>
          <w:rFonts w:ascii="ＭＳ 明朝" w:eastAsia="ＭＳ 明朝" w:hAnsi="ＭＳ 明朝"/>
          <w:szCs w:val="24"/>
        </w:rPr>
      </w:pPr>
      <w:r w:rsidRPr="00330642">
        <w:rPr>
          <w:rFonts w:ascii="ＭＳ 明朝" w:eastAsia="ＭＳ 明朝" w:hAnsi="ＭＳ 明朝" w:hint="eastAsia"/>
          <w:szCs w:val="24"/>
        </w:rPr>
        <w:t>１</w:t>
      </w:r>
      <w:r w:rsidR="00E315EE" w:rsidRPr="00330642">
        <w:rPr>
          <w:rFonts w:ascii="ＭＳ 明朝" w:eastAsia="ＭＳ 明朝" w:hAnsi="ＭＳ 明朝" w:hint="eastAsia"/>
          <w:szCs w:val="24"/>
        </w:rPr>
        <w:t xml:space="preserve">　総合的な交付金の創設</w:t>
      </w:r>
      <w:r w:rsidRPr="00330642">
        <w:rPr>
          <w:rFonts w:ascii="ＭＳ 明朝" w:eastAsia="ＭＳ 明朝" w:hAnsi="ＭＳ 明朝" w:hint="eastAsia"/>
          <w:szCs w:val="24"/>
        </w:rPr>
        <w:t>、起債制度の見直し等</w:t>
      </w:r>
      <w:r w:rsidR="00D721D7" w:rsidRPr="00330642">
        <w:rPr>
          <w:rFonts w:ascii="ＭＳ 明朝" w:eastAsia="ＭＳ 明朝" w:hAnsi="ＭＳ 明朝" w:hint="eastAsia"/>
          <w:szCs w:val="24"/>
        </w:rPr>
        <w:t>による</w:t>
      </w:r>
      <w:r w:rsidR="0033764A" w:rsidRPr="00330642">
        <w:rPr>
          <w:rFonts w:ascii="ＭＳ 明朝" w:eastAsia="ＭＳ 明朝" w:hAnsi="ＭＳ 明朝" w:hint="eastAsia"/>
          <w:szCs w:val="24"/>
        </w:rPr>
        <w:t>地方自治体への支援</w:t>
      </w:r>
    </w:p>
    <w:p w14:paraId="2F8BAC96" w14:textId="77A2F8B1" w:rsidR="00E315EE" w:rsidRPr="00330642" w:rsidRDefault="007208F9" w:rsidP="007208F9">
      <w:pPr>
        <w:spacing w:line="0" w:lineRule="atLeast"/>
        <w:ind w:left="480" w:hangingChars="200" w:hanging="480"/>
        <w:rPr>
          <w:rFonts w:ascii="ＭＳ 明朝" w:eastAsia="ＭＳ 明朝" w:hAnsi="ＭＳ 明朝"/>
          <w:szCs w:val="24"/>
        </w:rPr>
      </w:pPr>
      <w:r w:rsidRPr="00330642">
        <w:rPr>
          <w:rFonts w:ascii="ＭＳ 明朝" w:eastAsia="ＭＳ 明朝" w:hAnsi="ＭＳ 明朝" w:hint="eastAsia"/>
          <w:szCs w:val="24"/>
        </w:rPr>
        <w:t>（１）</w:t>
      </w:r>
      <w:r w:rsidRPr="00330642">
        <w:rPr>
          <w:rFonts w:ascii="ＭＳ 明朝" w:eastAsia="ＭＳ 明朝" w:hAnsi="ＭＳ 明朝"/>
          <w:szCs w:val="24"/>
        </w:rPr>
        <w:t>2050年までに温室効果ガス排出実質ゼロをめざす地方自治体の取組を支援するための総合的な交付金を創設すること</w:t>
      </w:r>
      <w:r w:rsidRPr="00330642">
        <w:rPr>
          <w:rFonts w:ascii="ＭＳ 明朝" w:eastAsia="ＭＳ 明朝" w:hAnsi="ＭＳ 明朝" w:hint="eastAsia"/>
          <w:szCs w:val="24"/>
        </w:rPr>
        <w:t>。</w:t>
      </w:r>
    </w:p>
    <w:p w14:paraId="3295688C" w14:textId="51B0CC3F" w:rsidR="007208F9" w:rsidRPr="00330642" w:rsidRDefault="007208F9" w:rsidP="007208F9">
      <w:pPr>
        <w:spacing w:line="0" w:lineRule="atLeast"/>
        <w:ind w:left="480" w:hangingChars="200" w:hanging="480"/>
        <w:rPr>
          <w:rFonts w:ascii="ＭＳ 明朝" w:eastAsia="ＭＳ 明朝" w:hAnsi="ＭＳ 明朝"/>
          <w:szCs w:val="24"/>
        </w:rPr>
      </w:pPr>
      <w:r w:rsidRPr="00330642">
        <w:rPr>
          <w:rFonts w:ascii="ＭＳ 明朝" w:eastAsia="ＭＳ 明朝" w:hAnsi="ＭＳ 明朝" w:hint="eastAsia"/>
          <w:szCs w:val="24"/>
        </w:rPr>
        <w:t>（２）環境債（グリーンボンド）として発行される地方債について、温室効果ガスの削減や気候変動への適応等、脱炭素社会の実現に資するソフト事業に充当できるよう、制度の見直しを行うこと。</w:t>
      </w:r>
    </w:p>
    <w:p w14:paraId="06987CD5" w14:textId="28987599" w:rsidR="0033764A" w:rsidRPr="00330642" w:rsidRDefault="0033764A" w:rsidP="007208F9">
      <w:pPr>
        <w:spacing w:line="0" w:lineRule="atLeast"/>
        <w:ind w:left="480" w:hangingChars="200" w:hanging="480"/>
        <w:rPr>
          <w:rFonts w:ascii="ＭＳ 明朝" w:eastAsia="ＭＳ 明朝" w:hAnsi="ＭＳ 明朝"/>
          <w:szCs w:val="24"/>
        </w:rPr>
      </w:pPr>
      <w:r w:rsidRPr="00330642">
        <w:rPr>
          <w:rFonts w:ascii="ＭＳ 明朝" w:eastAsia="ＭＳ 明朝" w:hAnsi="ＭＳ 明朝" w:hint="eastAsia"/>
          <w:szCs w:val="24"/>
        </w:rPr>
        <w:t>（３）市町</w:t>
      </w:r>
      <w:r w:rsidR="0083639B">
        <w:rPr>
          <w:rFonts w:ascii="ＭＳ 明朝" w:eastAsia="ＭＳ 明朝" w:hAnsi="ＭＳ 明朝" w:hint="eastAsia"/>
          <w:szCs w:val="24"/>
        </w:rPr>
        <w:t>村</w:t>
      </w:r>
      <w:r w:rsidRPr="00330642">
        <w:rPr>
          <w:rFonts w:ascii="ＭＳ 明朝" w:eastAsia="ＭＳ 明朝" w:hAnsi="ＭＳ 明朝" w:hint="eastAsia"/>
          <w:szCs w:val="24"/>
        </w:rPr>
        <w:t>が実施する再生可能エネルギー利用促進等の取組を支援するため、財政支援と併せて運用を担う人材を国が派遣するなど、国によるバックアップ体制を充実すること。</w:t>
      </w:r>
    </w:p>
    <w:p w14:paraId="5B438C03" w14:textId="48358465" w:rsidR="0033764A" w:rsidRPr="00330642" w:rsidRDefault="0033764A" w:rsidP="003608CA">
      <w:pPr>
        <w:spacing w:line="0" w:lineRule="atLeast"/>
        <w:ind w:left="480" w:hangingChars="200" w:hanging="480"/>
        <w:rPr>
          <w:rFonts w:ascii="ＭＳ 明朝" w:eastAsia="ＭＳ 明朝" w:hAnsi="ＭＳ 明朝"/>
          <w:szCs w:val="24"/>
        </w:rPr>
      </w:pPr>
      <w:r w:rsidRPr="00330642">
        <w:rPr>
          <w:rFonts w:ascii="ＭＳ 明朝" w:eastAsia="ＭＳ 明朝" w:hAnsi="ＭＳ 明朝" w:hint="eastAsia"/>
          <w:szCs w:val="24"/>
        </w:rPr>
        <w:t>（４</w:t>
      </w:r>
      <w:r w:rsidR="007208F9" w:rsidRPr="00330642">
        <w:rPr>
          <w:rFonts w:ascii="ＭＳ 明朝" w:eastAsia="ＭＳ 明朝" w:hAnsi="ＭＳ 明朝" w:hint="eastAsia"/>
          <w:szCs w:val="24"/>
        </w:rPr>
        <w:t>）現在、国の「カーボンプライシングの活用に関する小委員会」において進められている具体的な仕組みについての検討にあたっては、各主体における取組が早期に促進されるよう、</w:t>
      </w:r>
      <w:r w:rsidR="0083639B">
        <w:rPr>
          <w:rFonts w:ascii="ＭＳ 明朝" w:eastAsia="ＭＳ 明朝" w:hAnsi="ＭＳ 明朝" w:hint="eastAsia"/>
          <w:szCs w:val="24"/>
        </w:rPr>
        <w:t>また、炭素税等の税としてカーボンプライシングを導入する場合には、税収入の一定割合を地方に移譲する仕組みを構築するよう、</w:t>
      </w:r>
      <w:r w:rsidR="007208F9" w:rsidRPr="00330642">
        <w:rPr>
          <w:rFonts w:ascii="ＭＳ 明朝" w:eastAsia="ＭＳ 明朝" w:hAnsi="ＭＳ 明朝" w:hint="eastAsia"/>
          <w:szCs w:val="24"/>
        </w:rPr>
        <w:t>迅速かつ丁寧な検討を行うこと。</w:t>
      </w:r>
    </w:p>
    <w:p w14:paraId="638F5A2C" w14:textId="0D833F53" w:rsidR="0033764A" w:rsidRPr="00330642" w:rsidRDefault="0033764A" w:rsidP="000C2650">
      <w:pPr>
        <w:spacing w:line="0" w:lineRule="atLeast"/>
        <w:rPr>
          <w:rFonts w:ascii="ＭＳ 明朝" w:eastAsia="ＭＳ 明朝" w:hAnsi="ＭＳ 明朝"/>
          <w:szCs w:val="24"/>
        </w:rPr>
      </w:pPr>
    </w:p>
    <w:p w14:paraId="7F2117DC" w14:textId="77777777" w:rsidR="0033764A" w:rsidRPr="00330642" w:rsidRDefault="0033764A" w:rsidP="000C2650">
      <w:pPr>
        <w:spacing w:line="0" w:lineRule="atLeast"/>
        <w:rPr>
          <w:rFonts w:ascii="ＭＳ 明朝" w:eastAsia="ＭＳ 明朝" w:hAnsi="ＭＳ 明朝"/>
          <w:szCs w:val="24"/>
        </w:rPr>
      </w:pPr>
    </w:p>
    <w:p w14:paraId="79C801F2" w14:textId="0FFAC233" w:rsidR="00E315EE" w:rsidRPr="00330642" w:rsidRDefault="007208F9" w:rsidP="000C2650">
      <w:pPr>
        <w:spacing w:line="0" w:lineRule="atLeast"/>
        <w:rPr>
          <w:rFonts w:ascii="ＭＳ 明朝" w:eastAsia="ＭＳ 明朝" w:hAnsi="ＭＳ 明朝"/>
          <w:szCs w:val="24"/>
        </w:rPr>
      </w:pPr>
      <w:r w:rsidRPr="00330642">
        <w:rPr>
          <w:rFonts w:ascii="ＭＳ 明朝" w:eastAsia="ＭＳ 明朝" w:hAnsi="ＭＳ 明朝" w:hint="eastAsia"/>
          <w:szCs w:val="24"/>
        </w:rPr>
        <w:t>２</w:t>
      </w:r>
      <w:r w:rsidR="00E315EE" w:rsidRPr="00330642">
        <w:rPr>
          <w:rFonts w:ascii="ＭＳ 明朝" w:eastAsia="ＭＳ 明朝" w:hAnsi="ＭＳ 明朝" w:hint="eastAsia"/>
          <w:szCs w:val="24"/>
        </w:rPr>
        <w:t xml:space="preserve">　</w:t>
      </w:r>
      <w:r w:rsidRPr="00330642">
        <w:rPr>
          <w:rFonts w:ascii="ＭＳ 明朝" w:eastAsia="ＭＳ 明朝" w:hAnsi="ＭＳ 明朝" w:hint="eastAsia"/>
          <w:szCs w:val="24"/>
        </w:rPr>
        <w:t>地域における</w:t>
      </w:r>
      <w:r w:rsidR="00E315EE" w:rsidRPr="00330642">
        <w:rPr>
          <w:rFonts w:ascii="ＭＳ 明朝" w:eastAsia="ＭＳ 明朝" w:hAnsi="ＭＳ 明朝" w:hint="eastAsia"/>
          <w:szCs w:val="24"/>
        </w:rPr>
        <w:t>拠点</w:t>
      </w:r>
      <w:r w:rsidRPr="00330642">
        <w:rPr>
          <w:rFonts w:ascii="ＭＳ 明朝" w:eastAsia="ＭＳ 明朝" w:hAnsi="ＭＳ 明朝" w:hint="eastAsia"/>
          <w:szCs w:val="24"/>
        </w:rPr>
        <w:t>の</w:t>
      </w:r>
      <w:r w:rsidR="00E315EE" w:rsidRPr="00330642">
        <w:rPr>
          <w:rFonts w:ascii="ＭＳ 明朝" w:eastAsia="ＭＳ 明朝" w:hAnsi="ＭＳ 明朝" w:hint="eastAsia"/>
          <w:szCs w:val="24"/>
        </w:rPr>
        <w:t>整備</w:t>
      </w:r>
      <w:r w:rsidR="0033764A" w:rsidRPr="00330642">
        <w:rPr>
          <w:rFonts w:ascii="ＭＳ 明朝" w:eastAsia="ＭＳ 明朝" w:hAnsi="ＭＳ 明朝" w:hint="eastAsia"/>
          <w:szCs w:val="24"/>
        </w:rPr>
        <w:t>促進</w:t>
      </w:r>
    </w:p>
    <w:p w14:paraId="17748EF0" w14:textId="3E0F8F8A" w:rsidR="00E315EE" w:rsidRPr="00330642" w:rsidRDefault="00E315EE" w:rsidP="00E315EE">
      <w:pPr>
        <w:spacing w:line="0" w:lineRule="atLeast"/>
        <w:ind w:left="480" w:hangingChars="200" w:hanging="480"/>
        <w:rPr>
          <w:rFonts w:ascii="ＭＳ 明朝" w:eastAsia="ＭＳ 明朝" w:hAnsi="ＭＳ 明朝"/>
          <w:szCs w:val="24"/>
        </w:rPr>
      </w:pPr>
      <w:r w:rsidRPr="00330642">
        <w:rPr>
          <w:rFonts w:ascii="ＭＳ 明朝" w:eastAsia="ＭＳ 明朝" w:hAnsi="ＭＳ 明朝" w:hint="eastAsia"/>
          <w:szCs w:val="24"/>
        </w:rPr>
        <w:t>（１）</w:t>
      </w:r>
      <w:r w:rsidR="007208F9" w:rsidRPr="00330642">
        <w:rPr>
          <w:rFonts w:ascii="ＭＳ 明朝" w:eastAsia="ＭＳ 明朝" w:hAnsi="ＭＳ 明朝" w:hint="eastAsia"/>
          <w:szCs w:val="24"/>
        </w:rPr>
        <w:t>気候変動適応の取組を促進するため、地域の適応施策への技術的支援を行うとともに、地域気候変動適応センターの運営に要する経費について財政支援措置を講じること。</w:t>
      </w:r>
    </w:p>
    <w:p w14:paraId="647EF9E7" w14:textId="78C72FB5" w:rsidR="00E315EE" w:rsidRDefault="00E315EE" w:rsidP="0033764A">
      <w:pPr>
        <w:spacing w:line="0" w:lineRule="atLeast"/>
        <w:ind w:left="480" w:hangingChars="200" w:hanging="480"/>
        <w:rPr>
          <w:rFonts w:ascii="ＭＳ 明朝" w:eastAsia="ＭＳ 明朝" w:hAnsi="ＭＳ 明朝"/>
          <w:szCs w:val="24"/>
        </w:rPr>
      </w:pPr>
      <w:r w:rsidRPr="00330642">
        <w:rPr>
          <w:rFonts w:ascii="ＭＳ 明朝" w:eastAsia="ＭＳ 明朝" w:hAnsi="ＭＳ 明朝" w:hint="eastAsia"/>
          <w:szCs w:val="24"/>
        </w:rPr>
        <w:t>（２）</w:t>
      </w:r>
      <w:r w:rsidR="007208F9" w:rsidRPr="00330642">
        <w:rPr>
          <w:rFonts w:ascii="ＭＳ 明朝" w:eastAsia="ＭＳ 明朝" w:hAnsi="ＭＳ 明朝" w:hint="eastAsia"/>
          <w:szCs w:val="24"/>
        </w:rPr>
        <w:t>地球温暖化防止活動推進センターが行う、地域における地球温暖化対策に関する普及啓発等の活動に対し、</w:t>
      </w:r>
      <w:r w:rsidR="0083639B">
        <w:rPr>
          <w:rFonts w:ascii="ＭＳ 明朝" w:eastAsia="ＭＳ 明朝" w:hAnsi="ＭＳ 明朝" w:hint="eastAsia"/>
          <w:szCs w:val="24"/>
        </w:rPr>
        <w:t>財政的・技術的</w:t>
      </w:r>
      <w:r w:rsidR="007208F9" w:rsidRPr="00330642">
        <w:rPr>
          <w:rFonts w:ascii="ＭＳ 明朝" w:eastAsia="ＭＳ 明朝" w:hAnsi="ＭＳ 明朝" w:hint="eastAsia"/>
          <w:szCs w:val="24"/>
        </w:rPr>
        <w:t>支援を一層拡充すること。</w:t>
      </w:r>
    </w:p>
    <w:p w14:paraId="4EAFF1DB" w14:textId="0320BC91" w:rsidR="00E315EE" w:rsidRPr="00330642" w:rsidRDefault="00E315EE" w:rsidP="000C2650">
      <w:pPr>
        <w:spacing w:line="0" w:lineRule="atLeast"/>
        <w:rPr>
          <w:rFonts w:ascii="ＭＳ 明朝" w:eastAsia="ＭＳ 明朝" w:hAnsi="ＭＳ 明朝"/>
          <w:szCs w:val="24"/>
        </w:rPr>
      </w:pPr>
    </w:p>
    <w:p w14:paraId="0E566C41" w14:textId="470F27DD" w:rsidR="00042ABB" w:rsidRPr="00330642" w:rsidRDefault="0033764A" w:rsidP="00042ABB">
      <w:pPr>
        <w:spacing w:line="0" w:lineRule="atLeast"/>
        <w:rPr>
          <w:rFonts w:ascii="ＭＳ 明朝" w:eastAsia="ＭＳ 明朝" w:hAnsi="ＭＳ 明朝"/>
          <w:szCs w:val="24"/>
        </w:rPr>
      </w:pPr>
      <w:r w:rsidRPr="00330642">
        <w:rPr>
          <w:rFonts w:ascii="ＭＳ 明朝" w:eastAsia="ＭＳ 明朝" w:hAnsi="ＭＳ 明朝" w:hint="eastAsia"/>
          <w:szCs w:val="24"/>
        </w:rPr>
        <w:t>３</w:t>
      </w:r>
      <w:r w:rsidR="00042ABB" w:rsidRPr="00330642">
        <w:rPr>
          <w:rFonts w:ascii="ＭＳ 明朝" w:eastAsia="ＭＳ 明朝" w:hAnsi="ＭＳ 明朝" w:hint="eastAsia"/>
          <w:szCs w:val="24"/>
        </w:rPr>
        <w:t xml:space="preserve">　再生可能エネルギーの導入促進</w:t>
      </w:r>
    </w:p>
    <w:p w14:paraId="2B792D3E" w14:textId="14895836" w:rsidR="0033764A" w:rsidRPr="00330642" w:rsidRDefault="0033764A" w:rsidP="0033764A">
      <w:pPr>
        <w:spacing w:line="0" w:lineRule="atLeast"/>
        <w:ind w:left="480" w:hangingChars="200" w:hanging="480"/>
        <w:rPr>
          <w:rFonts w:ascii="ＭＳ 明朝" w:eastAsia="ＭＳ 明朝" w:hAnsi="ＭＳ 明朝"/>
          <w:szCs w:val="24"/>
        </w:rPr>
      </w:pPr>
      <w:r w:rsidRPr="00330642">
        <w:rPr>
          <w:rFonts w:ascii="ＭＳ 明朝" w:eastAsia="ＭＳ 明朝" w:hAnsi="ＭＳ 明朝" w:hint="eastAsia"/>
          <w:szCs w:val="24"/>
        </w:rPr>
        <w:t>（１）現在策定中の第６次エネルギー基本計画では、明確に「主力電源」として</w:t>
      </w:r>
      <w:r w:rsidR="00D721D7" w:rsidRPr="00330642">
        <w:rPr>
          <w:rFonts w:ascii="ＭＳ 明朝" w:eastAsia="ＭＳ 明朝" w:hAnsi="ＭＳ 明朝" w:hint="eastAsia"/>
          <w:szCs w:val="24"/>
        </w:rPr>
        <w:t>、</w:t>
      </w:r>
      <w:r w:rsidRPr="00330642">
        <w:rPr>
          <w:rFonts w:ascii="ＭＳ 明朝" w:eastAsia="ＭＳ 明朝" w:hAnsi="ＭＳ 明朝" w:hint="eastAsia"/>
          <w:szCs w:val="24"/>
        </w:rPr>
        <w:t>再生可能エネルギーの導入を推進することを掲げ、２０３０年の再生可能エネルギー発電比率について、４０％超という意欲的な目標を設定すること。</w:t>
      </w:r>
    </w:p>
    <w:p w14:paraId="2483AC91" w14:textId="47B0B09C" w:rsidR="00042ABB" w:rsidRDefault="0033764A" w:rsidP="00042ABB">
      <w:pPr>
        <w:spacing w:line="0" w:lineRule="atLeast"/>
        <w:ind w:left="480" w:hangingChars="200" w:hanging="480"/>
        <w:rPr>
          <w:rFonts w:ascii="ＭＳ 明朝" w:eastAsia="ＭＳ 明朝" w:hAnsi="ＭＳ 明朝"/>
          <w:szCs w:val="24"/>
        </w:rPr>
      </w:pPr>
      <w:r w:rsidRPr="00330642">
        <w:rPr>
          <w:rFonts w:ascii="ＭＳ 明朝" w:eastAsia="ＭＳ 明朝" w:hAnsi="ＭＳ 明朝" w:hint="eastAsia"/>
          <w:szCs w:val="24"/>
        </w:rPr>
        <w:t>（２</w:t>
      </w:r>
      <w:r w:rsidR="00042ABB" w:rsidRPr="00330642">
        <w:rPr>
          <w:rFonts w:ascii="ＭＳ 明朝" w:eastAsia="ＭＳ 明朝" w:hAnsi="ＭＳ 明朝" w:hint="eastAsia"/>
          <w:szCs w:val="24"/>
        </w:rPr>
        <w:t>）利用拡大が期待されている再生可能エネルギー促進に対する財政支援を行い、取組に積極的な自治体が広く活用できる総合的な交付金を創設すること。</w:t>
      </w:r>
    </w:p>
    <w:p w14:paraId="60743513" w14:textId="78A994BF" w:rsidR="008567AE" w:rsidRPr="008567AE" w:rsidRDefault="008567AE">
      <w:pPr>
        <w:spacing w:line="0" w:lineRule="atLeast"/>
        <w:ind w:left="480" w:hangingChars="200" w:hanging="480"/>
        <w:rPr>
          <w:rFonts w:ascii="ＭＳ 明朝" w:eastAsia="ＭＳ 明朝" w:hAnsi="ＭＳ 明朝"/>
          <w:szCs w:val="24"/>
        </w:rPr>
      </w:pPr>
      <w:r>
        <w:rPr>
          <w:rFonts w:ascii="ＭＳ 明朝" w:eastAsia="ＭＳ 明朝" w:hAnsi="ＭＳ 明朝" w:hint="eastAsia"/>
          <w:szCs w:val="24"/>
        </w:rPr>
        <w:t>（３）</w:t>
      </w:r>
      <w:r w:rsidRPr="0083639B">
        <w:rPr>
          <w:rFonts w:ascii="ＭＳ 明朝" w:eastAsia="ＭＳ 明朝" w:hAnsi="ＭＳ 明朝" w:hint="eastAsia"/>
          <w:szCs w:val="24"/>
        </w:rPr>
        <w:t>地方が導入する再生可能エネルギーや原子力発電によるＣＯ２削減効果が、立地地域のＣＯ２排出量の削減に反映されるよう、新たな指標を設けること。</w:t>
      </w:r>
    </w:p>
    <w:p w14:paraId="6A7FFDEE" w14:textId="4824E12C" w:rsidR="00042ABB" w:rsidRPr="00330642" w:rsidRDefault="0033764A" w:rsidP="00042ABB">
      <w:pPr>
        <w:spacing w:line="0" w:lineRule="atLeast"/>
        <w:ind w:left="480" w:hangingChars="200" w:hanging="480"/>
        <w:rPr>
          <w:rFonts w:ascii="ＭＳ 明朝" w:eastAsia="ＭＳ 明朝" w:hAnsi="ＭＳ 明朝"/>
          <w:szCs w:val="24"/>
        </w:rPr>
      </w:pPr>
      <w:r w:rsidRPr="00330642">
        <w:rPr>
          <w:rFonts w:ascii="ＭＳ 明朝" w:eastAsia="ＭＳ 明朝" w:hAnsi="ＭＳ 明朝" w:hint="eastAsia"/>
          <w:szCs w:val="24"/>
        </w:rPr>
        <w:t>（</w:t>
      </w:r>
      <w:r w:rsidR="008567AE">
        <w:rPr>
          <w:rFonts w:ascii="ＭＳ 明朝" w:eastAsia="ＭＳ 明朝" w:hAnsi="ＭＳ 明朝" w:hint="eastAsia"/>
          <w:szCs w:val="24"/>
        </w:rPr>
        <w:t>４</w:t>
      </w:r>
      <w:r w:rsidR="00042ABB" w:rsidRPr="00330642">
        <w:rPr>
          <w:rFonts w:ascii="ＭＳ 明朝" w:eastAsia="ＭＳ 明朝" w:hAnsi="ＭＳ 明朝" w:hint="eastAsia"/>
          <w:szCs w:val="24"/>
        </w:rPr>
        <w:t>）地域と共生した再生可能エネルギー導入の実現のため、許認可等の手続きにおいて、地元自治体の意見が適切に反映される仕組みを構築すること。</w:t>
      </w:r>
    </w:p>
    <w:p w14:paraId="4B3D89B3" w14:textId="49DF1D97" w:rsidR="00042ABB" w:rsidRPr="00330642" w:rsidRDefault="00D07ABA" w:rsidP="00042ABB">
      <w:pPr>
        <w:spacing w:line="0" w:lineRule="atLeast"/>
        <w:ind w:left="480" w:hangingChars="200" w:hanging="480"/>
        <w:rPr>
          <w:rFonts w:ascii="ＭＳ 明朝" w:eastAsia="ＭＳ 明朝" w:hAnsi="ＭＳ 明朝"/>
          <w:szCs w:val="24"/>
        </w:rPr>
      </w:pPr>
      <w:r w:rsidRPr="00330642">
        <w:rPr>
          <w:rFonts w:ascii="ＭＳ 明朝" w:eastAsia="ＭＳ 明朝" w:hAnsi="ＭＳ 明朝" w:hint="eastAsia"/>
          <w:szCs w:val="24"/>
        </w:rPr>
        <w:t>（</w:t>
      </w:r>
      <w:r w:rsidR="008567AE">
        <w:rPr>
          <w:rFonts w:ascii="ＭＳ 明朝" w:eastAsia="ＭＳ 明朝" w:hAnsi="ＭＳ 明朝" w:hint="eastAsia"/>
          <w:szCs w:val="24"/>
        </w:rPr>
        <w:t>５</w:t>
      </w:r>
      <w:r w:rsidR="00042ABB" w:rsidRPr="00330642">
        <w:rPr>
          <w:rFonts w:ascii="ＭＳ 明朝" w:eastAsia="ＭＳ 明朝" w:hAnsi="ＭＳ 明朝" w:hint="eastAsia"/>
          <w:szCs w:val="24"/>
        </w:rPr>
        <w:t>）再生可能エネルギーの導入にあたっては、</w:t>
      </w:r>
      <w:r w:rsidRPr="00330642">
        <w:rPr>
          <w:rFonts w:ascii="ＭＳ 明朝" w:eastAsia="ＭＳ 明朝" w:hAnsi="ＭＳ 明朝" w:hint="eastAsia"/>
          <w:szCs w:val="24"/>
        </w:rPr>
        <w:t>自然環境への配慮が必要であり、</w:t>
      </w:r>
      <w:r w:rsidR="00042ABB" w:rsidRPr="00330642">
        <w:rPr>
          <w:rFonts w:ascii="ＭＳ 明朝" w:eastAsia="ＭＳ 明朝" w:hAnsi="ＭＳ 明朝" w:hint="eastAsia"/>
          <w:szCs w:val="24"/>
        </w:rPr>
        <w:t>ため池での水上太陽光発電など、</w:t>
      </w:r>
      <w:r w:rsidRPr="00330642">
        <w:rPr>
          <w:rFonts w:ascii="ＭＳ 明朝" w:eastAsia="ＭＳ 明朝" w:hAnsi="ＭＳ 明朝" w:hint="eastAsia"/>
          <w:szCs w:val="24"/>
        </w:rPr>
        <w:t>地域の実情に応じた</w:t>
      </w:r>
      <w:r w:rsidR="00042ABB" w:rsidRPr="00330642">
        <w:rPr>
          <w:rFonts w:ascii="ＭＳ 明朝" w:eastAsia="ＭＳ 明朝" w:hAnsi="ＭＳ 明朝" w:hint="eastAsia"/>
          <w:szCs w:val="24"/>
        </w:rPr>
        <w:t>適地を利用した導入拡大を推進すること。</w:t>
      </w:r>
    </w:p>
    <w:p w14:paraId="240DDA87" w14:textId="16CBF4B1" w:rsidR="00D07ABA" w:rsidRDefault="00D07ABA" w:rsidP="00042ABB">
      <w:pPr>
        <w:spacing w:line="0" w:lineRule="atLeast"/>
        <w:ind w:left="480" w:hangingChars="200" w:hanging="480"/>
        <w:rPr>
          <w:rFonts w:ascii="ＭＳ 明朝" w:eastAsia="ＭＳ 明朝" w:hAnsi="ＭＳ 明朝"/>
          <w:szCs w:val="24"/>
        </w:rPr>
      </w:pPr>
      <w:r w:rsidRPr="00330642">
        <w:rPr>
          <w:rFonts w:ascii="ＭＳ 明朝" w:eastAsia="ＭＳ 明朝" w:hAnsi="ＭＳ 明朝" w:hint="eastAsia"/>
          <w:szCs w:val="24"/>
        </w:rPr>
        <w:t>（</w:t>
      </w:r>
      <w:r w:rsidR="008567AE">
        <w:rPr>
          <w:rFonts w:ascii="ＭＳ 明朝" w:eastAsia="ＭＳ 明朝" w:hAnsi="ＭＳ 明朝" w:hint="eastAsia"/>
          <w:szCs w:val="24"/>
        </w:rPr>
        <w:t>６</w:t>
      </w:r>
      <w:r w:rsidRPr="00330642">
        <w:rPr>
          <w:rFonts w:ascii="ＭＳ 明朝" w:eastAsia="ＭＳ 明朝" w:hAnsi="ＭＳ 明朝" w:hint="eastAsia"/>
          <w:szCs w:val="24"/>
        </w:rPr>
        <w:t>）未利用間伐材等のバイオマス発電や熱利用への活用を図るなど、森林資源の循環利用を推進すること</w:t>
      </w:r>
      <w:r w:rsidR="00D721D7" w:rsidRPr="00330642">
        <w:rPr>
          <w:rFonts w:ascii="ＭＳ 明朝" w:eastAsia="ＭＳ 明朝" w:hAnsi="ＭＳ 明朝" w:hint="eastAsia"/>
          <w:szCs w:val="24"/>
        </w:rPr>
        <w:t>によ</w:t>
      </w:r>
      <w:r w:rsidR="00836B54" w:rsidRPr="00330642">
        <w:rPr>
          <w:rFonts w:ascii="ＭＳ 明朝" w:eastAsia="ＭＳ 明朝" w:hAnsi="ＭＳ 明朝" w:hint="eastAsia"/>
          <w:szCs w:val="24"/>
        </w:rPr>
        <w:t>り、</w:t>
      </w:r>
      <w:r w:rsidR="00A856D6" w:rsidRPr="00330642">
        <w:rPr>
          <w:rFonts w:ascii="ＭＳ 明朝" w:eastAsia="ＭＳ 明朝" w:hAnsi="ＭＳ 明朝" w:hint="eastAsia"/>
          <w:szCs w:val="24"/>
        </w:rPr>
        <w:t>再生可能エネルギーの</w:t>
      </w:r>
      <w:r w:rsidR="00D721D7" w:rsidRPr="00330642">
        <w:rPr>
          <w:rFonts w:ascii="ＭＳ 明朝" w:eastAsia="ＭＳ 明朝" w:hAnsi="ＭＳ 明朝" w:hint="eastAsia"/>
          <w:szCs w:val="24"/>
        </w:rPr>
        <w:t>導入拡大を図ること</w:t>
      </w:r>
      <w:r w:rsidRPr="00330642">
        <w:rPr>
          <w:rFonts w:ascii="ＭＳ 明朝" w:eastAsia="ＭＳ 明朝" w:hAnsi="ＭＳ 明朝" w:hint="eastAsia"/>
          <w:szCs w:val="24"/>
        </w:rPr>
        <w:t>。</w:t>
      </w:r>
    </w:p>
    <w:p w14:paraId="0A8B3E45" w14:textId="62BD49E3" w:rsidR="0083639B" w:rsidRPr="00330642" w:rsidRDefault="0083639B" w:rsidP="00042ABB">
      <w:pPr>
        <w:spacing w:line="0" w:lineRule="atLeast"/>
        <w:ind w:left="480" w:hangingChars="200" w:hanging="480"/>
        <w:rPr>
          <w:rFonts w:ascii="ＭＳ 明朝" w:eastAsia="ＭＳ 明朝" w:hAnsi="ＭＳ 明朝"/>
          <w:szCs w:val="24"/>
        </w:rPr>
      </w:pPr>
      <w:r>
        <w:rPr>
          <w:rFonts w:ascii="ＭＳ 明朝" w:eastAsia="ＭＳ 明朝" w:hAnsi="ＭＳ 明朝" w:hint="eastAsia"/>
          <w:szCs w:val="24"/>
        </w:rPr>
        <w:t>（</w:t>
      </w:r>
      <w:r w:rsidR="008567AE">
        <w:rPr>
          <w:rFonts w:ascii="ＭＳ 明朝" w:eastAsia="ＭＳ 明朝" w:hAnsi="ＭＳ 明朝" w:hint="eastAsia"/>
          <w:szCs w:val="24"/>
        </w:rPr>
        <w:t>７</w:t>
      </w:r>
      <w:r>
        <w:rPr>
          <w:rFonts w:ascii="ＭＳ 明朝" w:eastAsia="ＭＳ 明朝" w:hAnsi="ＭＳ 明朝" w:hint="eastAsia"/>
          <w:szCs w:val="24"/>
        </w:rPr>
        <w:t>）</w:t>
      </w:r>
      <w:r w:rsidRPr="0083639B">
        <w:rPr>
          <w:rFonts w:ascii="ＭＳ 明朝" w:eastAsia="ＭＳ 明朝" w:hAnsi="ＭＳ 明朝" w:hint="eastAsia"/>
          <w:szCs w:val="24"/>
        </w:rPr>
        <w:t>２０５０年カーボンニュートラルの実現に向け、再生可能エネルギーの導入において、これまで以上に大きなイノベーションを推進すること。</w:t>
      </w:r>
    </w:p>
    <w:p w14:paraId="6CFC153C" w14:textId="0143D208" w:rsidR="00042ABB" w:rsidRPr="008567AE" w:rsidRDefault="00042ABB" w:rsidP="000C2650">
      <w:pPr>
        <w:spacing w:line="0" w:lineRule="atLeast"/>
        <w:rPr>
          <w:rFonts w:ascii="ＭＳ 明朝" w:eastAsia="ＭＳ 明朝" w:hAnsi="ＭＳ 明朝"/>
          <w:szCs w:val="24"/>
        </w:rPr>
      </w:pPr>
    </w:p>
    <w:p w14:paraId="21A2DFC0" w14:textId="73DD3568" w:rsidR="00042ABB" w:rsidRPr="00330642" w:rsidRDefault="00D07ABA" w:rsidP="00042ABB">
      <w:pPr>
        <w:spacing w:line="0" w:lineRule="atLeast"/>
        <w:ind w:left="480" w:hangingChars="200" w:hanging="480"/>
        <w:rPr>
          <w:rFonts w:ascii="ＭＳ 明朝" w:eastAsia="ＭＳ 明朝" w:hAnsi="ＭＳ 明朝"/>
          <w:szCs w:val="24"/>
        </w:rPr>
      </w:pPr>
      <w:r w:rsidRPr="00330642">
        <w:rPr>
          <w:rFonts w:ascii="ＭＳ 明朝" w:eastAsia="ＭＳ 明朝" w:hAnsi="ＭＳ 明朝" w:hint="eastAsia"/>
          <w:szCs w:val="24"/>
        </w:rPr>
        <w:t>４</w:t>
      </w:r>
      <w:r w:rsidR="00042ABB" w:rsidRPr="00330642">
        <w:rPr>
          <w:rFonts w:ascii="ＭＳ 明朝" w:eastAsia="ＭＳ 明朝" w:hAnsi="ＭＳ 明朝" w:hint="eastAsia"/>
          <w:szCs w:val="24"/>
        </w:rPr>
        <w:t xml:space="preserve">　水素の活用促進</w:t>
      </w:r>
    </w:p>
    <w:p w14:paraId="052962D1" w14:textId="7918DDF8" w:rsidR="00D07ABA" w:rsidRPr="00330642" w:rsidRDefault="00042ABB" w:rsidP="00042ABB">
      <w:pPr>
        <w:spacing w:line="0" w:lineRule="atLeast"/>
        <w:ind w:left="480" w:hangingChars="200" w:hanging="480"/>
        <w:rPr>
          <w:rFonts w:ascii="ＭＳ 明朝" w:eastAsia="ＭＳ 明朝" w:hAnsi="ＭＳ 明朝"/>
          <w:szCs w:val="24"/>
        </w:rPr>
      </w:pPr>
      <w:r w:rsidRPr="00330642">
        <w:rPr>
          <w:rFonts w:ascii="ＭＳ 明朝" w:eastAsia="ＭＳ 明朝" w:hAnsi="ＭＳ 明朝" w:hint="eastAsia"/>
          <w:szCs w:val="24"/>
        </w:rPr>
        <w:t>（１）脱炭素社会の切り札となる水素</w:t>
      </w:r>
      <w:r w:rsidR="00D07ABA" w:rsidRPr="00330642">
        <w:rPr>
          <w:rFonts w:ascii="ＭＳ 明朝" w:eastAsia="ＭＳ 明朝" w:hAnsi="ＭＳ 明朝" w:hint="eastAsia"/>
          <w:szCs w:val="24"/>
        </w:rPr>
        <w:t>を活用するため、コスト削減に向け、化学工業の副産物として発生する副生水素の利用をはじめ、水素の安定供給に係る研究開発を促進すること。</w:t>
      </w:r>
      <w:r w:rsidR="00D67F63" w:rsidRPr="00D67F63">
        <w:rPr>
          <w:rFonts w:ascii="ＭＳ 明朝" w:eastAsia="ＭＳ 明朝" w:hAnsi="ＭＳ 明朝" w:hint="eastAsia"/>
          <w:szCs w:val="24"/>
        </w:rPr>
        <w:t>特に、再生可能エネルギー由来の</w:t>
      </w:r>
      <w:r w:rsidR="00D67F63" w:rsidRPr="00D67F63">
        <w:rPr>
          <w:rFonts w:ascii="ＭＳ 明朝" w:eastAsia="ＭＳ 明朝" w:hAnsi="ＭＳ 明朝"/>
          <w:szCs w:val="24"/>
        </w:rPr>
        <w:t>CO2フリー水素の製造や利活用について、国として積極的な支援策を講じること。</w:t>
      </w:r>
    </w:p>
    <w:p w14:paraId="21DD26CB" w14:textId="6A2058AA" w:rsidR="00042ABB" w:rsidRDefault="00042ABB" w:rsidP="00042ABB">
      <w:pPr>
        <w:spacing w:line="0" w:lineRule="atLeast"/>
        <w:ind w:left="480" w:hangingChars="200" w:hanging="480"/>
        <w:rPr>
          <w:rFonts w:ascii="ＭＳ 明朝" w:eastAsia="ＭＳ 明朝" w:hAnsi="ＭＳ 明朝"/>
          <w:szCs w:val="24"/>
        </w:rPr>
      </w:pPr>
      <w:r w:rsidRPr="00330642">
        <w:rPr>
          <w:rFonts w:ascii="ＭＳ 明朝" w:eastAsia="ＭＳ 明朝" w:hAnsi="ＭＳ 明朝" w:hint="eastAsia"/>
          <w:szCs w:val="24"/>
        </w:rPr>
        <w:t>（２）水素発電を推進するため、既存発電所設備の改良等に要する費用の支援制度を創設すること。また、ガスタービン発電における高効率の燃焼器の開発など、水素発電技術のさらなる向上に向けた支援を行うこと。</w:t>
      </w:r>
    </w:p>
    <w:p w14:paraId="75F673E8" w14:textId="3FA80251" w:rsidR="0083639B" w:rsidRDefault="0083639B" w:rsidP="00042ABB">
      <w:pPr>
        <w:spacing w:line="0" w:lineRule="atLeast"/>
        <w:ind w:left="480" w:hangingChars="200" w:hanging="480"/>
        <w:rPr>
          <w:rFonts w:ascii="ＭＳ 明朝" w:eastAsia="ＭＳ 明朝" w:hAnsi="ＭＳ 明朝"/>
          <w:szCs w:val="24"/>
        </w:rPr>
      </w:pPr>
      <w:r w:rsidRPr="0083639B">
        <w:rPr>
          <w:rFonts w:ascii="ＭＳ 明朝" w:eastAsia="ＭＳ 明朝" w:hAnsi="ＭＳ 明朝" w:hint="eastAsia"/>
          <w:szCs w:val="24"/>
        </w:rPr>
        <w:lastRenderedPageBreak/>
        <w:t>（３）水素需要を創出し、水素コストの低減に資するため、水素サプライチェーンの構築に向けた技術開発の支援はもとより社会実装を強力に推進すること。</w:t>
      </w:r>
    </w:p>
    <w:p w14:paraId="2B6DAA14" w14:textId="29229423" w:rsidR="008567AE" w:rsidRDefault="008567AE" w:rsidP="00042ABB">
      <w:pPr>
        <w:spacing w:line="0" w:lineRule="atLeast"/>
        <w:ind w:left="480" w:hangingChars="200" w:hanging="480"/>
        <w:rPr>
          <w:rFonts w:ascii="ＭＳ 明朝" w:eastAsia="ＭＳ 明朝" w:hAnsi="ＭＳ 明朝"/>
          <w:szCs w:val="24"/>
        </w:rPr>
      </w:pPr>
    </w:p>
    <w:p w14:paraId="2E99D882" w14:textId="77777777" w:rsidR="008567AE" w:rsidRPr="00330642" w:rsidRDefault="008567AE" w:rsidP="00042ABB">
      <w:pPr>
        <w:spacing w:line="0" w:lineRule="atLeast"/>
        <w:ind w:left="480" w:hangingChars="200" w:hanging="480"/>
        <w:rPr>
          <w:rFonts w:ascii="ＭＳ 明朝" w:eastAsia="ＭＳ 明朝" w:hAnsi="ＭＳ 明朝"/>
          <w:szCs w:val="24"/>
        </w:rPr>
      </w:pPr>
    </w:p>
    <w:p w14:paraId="24182D55" w14:textId="2976EF16" w:rsidR="00042ABB" w:rsidRPr="00330642" w:rsidRDefault="00D07ABA" w:rsidP="00D07ABA">
      <w:pPr>
        <w:spacing w:line="0" w:lineRule="atLeast"/>
        <w:ind w:left="480" w:hangingChars="200" w:hanging="480"/>
        <w:rPr>
          <w:rFonts w:ascii="ＭＳ 明朝" w:eastAsia="ＭＳ 明朝" w:hAnsi="ＭＳ 明朝"/>
          <w:szCs w:val="24"/>
        </w:rPr>
      </w:pPr>
      <w:r w:rsidRPr="00330642">
        <w:rPr>
          <w:rFonts w:ascii="ＭＳ 明朝" w:eastAsia="ＭＳ 明朝" w:hAnsi="ＭＳ 明朝" w:hint="eastAsia"/>
          <w:szCs w:val="24"/>
        </w:rPr>
        <w:t>（</w:t>
      </w:r>
      <w:r w:rsidR="0083639B">
        <w:rPr>
          <w:rFonts w:ascii="ＭＳ 明朝" w:eastAsia="ＭＳ 明朝" w:hAnsi="ＭＳ 明朝" w:hint="eastAsia"/>
          <w:szCs w:val="24"/>
        </w:rPr>
        <w:t>４</w:t>
      </w:r>
      <w:r w:rsidRPr="00330642">
        <w:rPr>
          <w:rFonts w:ascii="ＭＳ 明朝" w:eastAsia="ＭＳ 明朝" w:hAnsi="ＭＳ 明朝" w:hint="eastAsia"/>
          <w:szCs w:val="24"/>
        </w:rPr>
        <w:t>）水素の活用を促進するため、モビリティ分野（トラック、鉄道、船舶等）における水素燃料電池化や水素ステーション等の整備に対する支援を拡充するとともに、更なる規制緩和を行うこと。また、水素の実装に向け、地方をフィールドとした運輸事業者等の先導的な取組に対して、積極的な支援を図ること。</w:t>
      </w:r>
    </w:p>
    <w:p w14:paraId="341E1E0D" w14:textId="77777777" w:rsidR="00042ABB" w:rsidRPr="00330642" w:rsidRDefault="00042ABB" w:rsidP="00042ABB">
      <w:pPr>
        <w:spacing w:line="0" w:lineRule="atLeast"/>
        <w:ind w:left="480" w:hangingChars="200" w:hanging="480"/>
        <w:rPr>
          <w:rFonts w:ascii="ＭＳ 明朝" w:eastAsia="ＭＳ 明朝" w:hAnsi="ＭＳ 明朝"/>
          <w:szCs w:val="24"/>
        </w:rPr>
      </w:pPr>
    </w:p>
    <w:p w14:paraId="2203B032" w14:textId="3A665AAC" w:rsidR="00042ABB" w:rsidRPr="00330642" w:rsidRDefault="00D07ABA" w:rsidP="00042ABB">
      <w:pPr>
        <w:rPr>
          <w:rFonts w:ascii="ＭＳ ゴシック" w:hAnsi="ＭＳ ゴシック"/>
          <w:szCs w:val="24"/>
        </w:rPr>
      </w:pPr>
      <w:r w:rsidRPr="00330642">
        <w:rPr>
          <w:rFonts w:ascii="ＭＳ ゴシック" w:hAnsi="ＭＳ ゴシック" w:hint="eastAsia"/>
          <w:szCs w:val="24"/>
        </w:rPr>
        <w:t>５</w:t>
      </w:r>
      <w:r w:rsidR="00042ABB" w:rsidRPr="00330642">
        <w:rPr>
          <w:rFonts w:ascii="ＭＳ ゴシック" w:hAnsi="ＭＳ ゴシック" w:hint="eastAsia"/>
          <w:szCs w:val="24"/>
        </w:rPr>
        <w:t xml:space="preserve">　</w:t>
      </w:r>
      <w:r w:rsidRPr="00330642">
        <w:rPr>
          <w:rFonts w:ascii="ＭＳ ゴシック" w:hAnsi="ＭＳ ゴシック" w:hint="eastAsia"/>
          <w:szCs w:val="24"/>
        </w:rPr>
        <w:t>地域交通</w:t>
      </w:r>
      <w:r w:rsidR="00042ABB" w:rsidRPr="00330642">
        <w:rPr>
          <w:rFonts w:ascii="ＭＳ ゴシック" w:hAnsi="ＭＳ ゴシック" w:hint="eastAsia"/>
          <w:szCs w:val="24"/>
        </w:rPr>
        <w:t>における脱炭素化</w:t>
      </w:r>
      <w:r w:rsidR="00224CB9" w:rsidRPr="00330642">
        <w:rPr>
          <w:rFonts w:ascii="ＭＳ ゴシック" w:hAnsi="ＭＳ ゴシック" w:hint="eastAsia"/>
          <w:szCs w:val="24"/>
        </w:rPr>
        <w:t>の推進</w:t>
      </w:r>
    </w:p>
    <w:p w14:paraId="028B22D8" w14:textId="79CD3B67" w:rsidR="00042ABB" w:rsidRPr="00330642" w:rsidRDefault="00042ABB" w:rsidP="00D07ABA">
      <w:pPr>
        <w:spacing w:line="0" w:lineRule="atLeast"/>
        <w:ind w:leftChars="100" w:left="240" w:firstLineChars="100" w:firstLine="240"/>
        <w:rPr>
          <w:rFonts w:ascii="ＭＳ 明朝" w:eastAsia="ＭＳ 明朝" w:hAnsi="ＭＳ 明朝"/>
          <w:szCs w:val="24"/>
        </w:rPr>
      </w:pPr>
      <w:r w:rsidRPr="00330642">
        <w:rPr>
          <w:rFonts w:ascii="ＭＳ 明朝" w:eastAsia="ＭＳ 明朝" w:hAnsi="ＭＳ 明朝" w:hint="eastAsia"/>
          <w:szCs w:val="24"/>
        </w:rPr>
        <w:t>地域交通の脱炭素化を加速させるため、EVやPHVの充電インフラの普及を図ること。</w:t>
      </w:r>
    </w:p>
    <w:p w14:paraId="25131697" w14:textId="7F76BA10" w:rsidR="00042ABB" w:rsidRPr="00330642" w:rsidRDefault="00042ABB" w:rsidP="000C2650">
      <w:pPr>
        <w:spacing w:line="0" w:lineRule="atLeast"/>
        <w:rPr>
          <w:rFonts w:ascii="ＭＳ 明朝" w:eastAsia="ＭＳ 明朝" w:hAnsi="ＭＳ 明朝"/>
          <w:szCs w:val="24"/>
        </w:rPr>
      </w:pPr>
    </w:p>
    <w:p w14:paraId="0E17BB18" w14:textId="77777777" w:rsidR="0083639B" w:rsidRPr="0083639B" w:rsidRDefault="0083639B" w:rsidP="0083639B">
      <w:pPr>
        <w:spacing w:line="0" w:lineRule="atLeast"/>
        <w:rPr>
          <w:rFonts w:ascii="ＭＳ 明朝" w:eastAsia="ＭＳ 明朝" w:hAnsi="ＭＳ 明朝"/>
          <w:szCs w:val="24"/>
        </w:rPr>
      </w:pPr>
      <w:r w:rsidRPr="0083639B">
        <w:rPr>
          <w:rFonts w:ascii="ＭＳ 明朝" w:eastAsia="ＭＳ 明朝" w:hAnsi="ＭＳ 明朝" w:hint="eastAsia"/>
          <w:szCs w:val="24"/>
        </w:rPr>
        <w:t>６　省エネ建築物の普及促進に向けた支援</w:t>
      </w:r>
    </w:p>
    <w:p w14:paraId="3F714CE1" w14:textId="6A3B304C" w:rsidR="0083639B" w:rsidRPr="0083639B" w:rsidRDefault="0083639B" w:rsidP="003608CA">
      <w:pPr>
        <w:spacing w:line="0" w:lineRule="atLeast"/>
        <w:ind w:left="480" w:hangingChars="200" w:hanging="480"/>
        <w:rPr>
          <w:rFonts w:ascii="ＭＳ 明朝" w:eastAsia="ＭＳ 明朝" w:hAnsi="ＭＳ 明朝"/>
          <w:szCs w:val="24"/>
        </w:rPr>
      </w:pPr>
      <w:r w:rsidRPr="0083639B">
        <w:rPr>
          <w:rFonts w:ascii="ＭＳ 明朝" w:eastAsia="ＭＳ 明朝" w:hAnsi="ＭＳ 明朝" w:hint="eastAsia"/>
          <w:szCs w:val="24"/>
        </w:rPr>
        <w:t>（１）高性能な省エネ住宅の普及に向け</w:t>
      </w:r>
      <w:r>
        <w:rPr>
          <w:rFonts w:ascii="ＭＳ 明朝" w:eastAsia="ＭＳ 明朝" w:hAnsi="ＭＳ 明朝" w:hint="eastAsia"/>
          <w:szCs w:val="24"/>
        </w:rPr>
        <w:t>た自治体独自の取組に対する支援制度を検討すること。</w:t>
      </w:r>
    </w:p>
    <w:p w14:paraId="789F2050" w14:textId="0B6AB3D9" w:rsidR="0083639B" w:rsidRPr="0083639B" w:rsidRDefault="0083639B" w:rsidP="003608CA">
      <w:pPr>
        <w:spacing w:line="0" w:lineRule="atLeast"/>
        <w:ind w:left="480" w:hangingChars="200" w:hanging="480"/>
        <w:rPr>
          <w:rFonts w:ascii="ＭＳ 明朝" w:eastAsia="ＭＳ 明朝" w:hAnsi="ＭＳ 明朝"/>
          <w:szCs w:val="24"/>
        </w:rPr>
      </w:pPr>
      <w:r w:rsidRPr="0083639B">
        <w:rPr>
          <w:rFonts w:ascii="ＭＳ 明朝" w:eastAsia="ＭＳ 明朝" w:hAnsi="ＭＳ 明朝" w:hint="eastAsia"/>
          <w:szCs w:val="24"/>
        </w:rPr>
        <w:t>（２）</w:t>
      </w:r>
      <w:r w:rsidRPr="0083639B">
        <w:rPr>
          <w:rFonts w:ascii="ＭＳ 明朝" w:eastAsia="ＭＳ 明朝" w:hAnsi="ＭＳ 明朝"/>
          <w:szCs w:val="24"/>
        </w:rPr>
        <w:t>ZEHやZEBの省エネ建築物について、2021年以降の補助制度を延長拡</w:t>
      </w:r>
      <w:r>
        <w:rPr>
          <w:rFonts w:ascii="ＭＳ 明朝" w:eastAsia="ＭＳ 明朝" w:hAnsi="ＭＳ 明朝"/>
          <w:szCs w:val="24"/>
        </w:rPr>
        <w:t>充するとともに、税制上の優遇措置を充実させること。</w:t>
      </w:r>
    </w:p>
    <w:p w14:paraId="0BA78F55" w14:textId="32391203" w:rsidR="0083639B" w:rsidRPr="0083639B" w:rsidRDefault="0083639B" w:rsidP="003608CA">
      <w:pPr>
        <w:spacing w:line="0" w:lineRule="atLeast"/>
        <w:ind w:left="480" w:hangingChars="200" w:hanging="480"/>
        <w:rPr>
          <w:rFonts w:ascii="ＭＳ 明朝" w:eastAsia="ＭＳ 明朝" w:hAnsi="ＭＳ 明朝"/>
          <w:szCs w:val="24"/>
        </w:rPr>
      </w:pPr>
      <w:r w:rsidRPr="0083639B">
        <w:rPr>
          <w:rFonts w:ascii="ＭＳ 明朝" w:eastAsia="ＭＳ 明朝" w:hAnsi="ＭＳ 明朝" w:hint="eastAsia"/>
          <w:szCs w:val="24"/>
        </w:rPr>
        <w:t>（３）</w:t>
      </w:r>
      <w:r w:rsidRPr="0083639B">
        <w:rPr>
          <w:rFonts w:ascii="ＭＳ 明朝" w:eastAsia="ＭＳ 明朝" w:hAnsi="ＭＳ 明朝"/>
          <w:szCs w:val="24"/>
        </w:rPr>
        <w:t>ZEHについては、ZEHビル</w:t>
      </w:r>
      <w:r>
        <w:rPr>
          <w:rFonts w:ascii="ＭＳ 明朝" w:eastAsia="ＭＳ 明朝" w:hAnsi="ＭＳ 明朝"/>
          <w:szCs w:val="24"/>
        </w:rPr>
        <w:t>ダー等の人材育成等、支援する仕組みを構築すること。</w:t>
      </w:r>
    </w:p>
    <w:p w14:paraId="36326381" w14:textId="47C6A3DD" w:rsidR="0083639B" w:rsidRPr="0083639B" w:rsidRDefault="0083639B" w:rsidP="003608CA">
      <w:pPr>
        <w:spacing w:line="0" w:lineRule="atLeast"/>
        <w:ind w:left="480" w:hangingChars="200" w:hanging="480"/>
        <w:rPr>
          <w:rFonts w:ascii="ＭＳ 明朝" w:eastAsia="ＭＳ 明朝" w:hAnsi="ＭＳ 明朝"/>
          <w:szCs w:val="24"/>
        </w:rPr>
      </w:pPr>
      <w:r w:rsidRPr="0083639B">
        <w:rPr>
          <w:rFonts w:ascii="ＭＳ 明朝" w:eastAsia="ＭＳ 明朝" w:hAnsi="ＭＳ 明朝" w:hint="eastAsia"/>
          <w:szCs w:val="24"/>
        </w:rPr>
        <w:t>（４）公共施設や社会福祉施設、商業用ビルをはじめとする建築物の早期ネット・ゼロ・エネルギー・ビル（</w:t>
      </w:r>
      <w:r w:rsidRPr="0083639B">
        <w:rPr>
          <w:rFonts w:ascii="ＭＳ 明朝" w:eastAsia="ＭＳ 明朝" w:hAnsi="ＭＳ 明朝"/>
          <w:szCs w:val="24"/>
        </w:rPr>
        <w:t>ZEB）化をする</w:t>
      </w:r>
      <w:r>
        <w:rPr>
          <w:rFonts w:ascii="ＭＳ 明朝" w:eastAsia="ＭＳ 明朝" w:hAnsi="ＭＳ 明朝"/>
          <w:szCs w:val="24"/>
        </w:rPr>
        <w:t>場合には</w:t>
      </w:r>
      <w:r w:rsidR="002D1AFC">
        <w:rPr>
          <w:rFonts w:ascii="ＭＳ 明朝" w:eastAsia="ＭＳ 明朝" w:hAnsi="ＭＳ 明朝" w:hint="eastAsia"/>
          <w:szCs w:val="24"/>
        </w:rPr>
        <w:t>、</w:t>
      </w:r>
      <w:r>
        <w:rPr>
          <w:rFonts w:ascii="ＭＳ 明朝" w:eastAsia="ＭＳ 明朝" w:hAnsi="ＭＳ 明朝"/>
          <w:szCs w:val="24"/>
        </w:rPr>
        <w:t>各省庁の補助制度や起債制度を充実すること。</w:t>
      </w:r>
    </w:p>
    <w:p w14:paraId="2D5240FC" w14:textId="45097E3C" w:rsidR="000C2650" w:rsidRDefault="0083639B" w:rsidP="003608CA">
      <w:pPr>
        <w:spacing w:line="0" w:lineRule="atLeast"/>
        <w:ind w:left="480" w:hangingChars="200" w:hanging="480"/>
        <w:rPr>
          <w:rFonts w:ascii="ＭＳ 明朝" w:eastAsia="ＭＳ 明朝" w:hAnsi="ＭＳ 明朝"/>
          <w:szCs w:val="24"/>
        </w:rPr>
      </w:pPr>
      <w:r w:rsidRPr="0083639B">
        <w:rPr>
          <w:rFonts w:ascii="ＭＳ 明朝" w:eastAsia="ＭＳ 明朝" w:hAnsi="ＭＳ 明朝" w:hint="eastAsia"/>
          <w:szCs w:val="24"/>
        </w:rPr>
        <w:t>（５）公共施設のＺＥＢ化に向け、公共施設等総合管理計画の指針など公共施設の</w:t>
      </w:r>
      <w:r>
        <w:rPr>
          <w:rFonts w:ascii="ＭＳ 明朝" w:eastAsia="ＭＳ 明朝" w:hAnsi="ＭＳ 明朝" w:hint="eastAsia"/>
          <w:szCs w:val="24"/>
        </w:rPr>
        <w:t>更新等に係る国の方針に脱炭素化を位置付けること。</w:t>
      </w:r>
    </w:p>
    <w:p w14:paraId="7DF458DA" w14:textId="77777777" w:rsidR="0083639B" w:rsidRPr="00330642" w:rsidRDefault="0083639B" w:rsidP="00707B2F">
      <w:pPr>
        <w:spacing w:line="0" w:lineRule="atLeast"/>
        <w:rPr>
          <w:rFonts w:ascii="ＭＳ 明朝" w:eastAsia="ＭＳ 明朝" w:hAnsi="ＭＳ 明朝"/>
          <w:szCs w:val="24"/>
        </w:rPr>
      </w:pPr>
    </w:p>
    <w:p w14:paraId="5CBF249F" w14:textId="52BEEF17" w:rsidR="00042ABB" w:rsidRPr="00330642" w:rsidRDefault="008567AE" w:rsidP="00042ABB">
      <w:pPr>
        <w:rPr>
          <w:rFonts w:ascii="ＭＳ ゴシック" w:hAnsi="ＭＳ ゴシック"/>
          <w:szCs w:val="24"/>
        </w:rPr>
      </w:pPr>
      <w:r>
        <w:rPr>
          <w:rFonts w:ascii="ＭＳ ゴシック" w:hAnsi="ＭＳ ゴシック" w:hint="eastAsia"/>
          <w:szCs w:val="24"/>
        </w:rPr>
        <w:t>７</w:t>
      </w:r>
      <w:r w:rsidR="00042ABB" w:rsidRPr="00330642">
        <w:rPr>
          <w:rFonts w:ascii="ＭＳ ゴシック" w:hAnsi="ＭＳ ゴシック" w:hint="eastAsia"/>
          <w:szCs w:val="24"/>
        </w:rPr>
        <w:t xml:space="preserve">　プラスチックの循環利用の拡大、食品ロス対策の推進</w:t>
      </w:r>
    </w:p>
    <w:p w14:paraId="2BECC4C0" w14:textId="01E725DE" w:rsidR="00042ABB" w:rsidRPr="00330642" w:rsidRDefault="00042ABB" w:rsidP="00042ABB">
      <w:pPr>
        <w:spacing w:line="0" w:lineRule="atLeast"/>
        <w:ind w:left="480" w:hangingChars="200" w:hanging="480"/>
        <w:rPr>
          <w:rFonts w:ascii="ＭＳ 明朝" w:eastAsia="ＭＳ 明朝" w:hAnsi="ＭＳ 明朝"/>
          <w:szCs w:val="24"/>
        </w:rPr>
      </w:pPr>
      <w:r w:rsidRPr="00330642">
        <w:rPr>
          <w:rFonts w:ascii="ＭＳ 明朝" w:eastAsia="ＭＳ 明朝" w:hAnsi="ＭＳ 明朝" w:hint="eastAsia"/>
          <w:szCs w:val="24"/>
        </w:rPr>
        <w:t>（１）プラスチック資源循環の促進については、プラスチックの３Ｒ＋Renewableおよび資源循環の高度化に向けたシステムの構築や、各市町</w:t>
      </w:r>
      <w:r w:rsidR="004843F1">
        <w:rPr>
          <w:rFonts w:ascii="ＭＳ 明朝" w:eastAsia="ＭＳ 明朝" w:hAnsi="ＭＳ 明朝" w:hint="eastAsia"/>
          <w:szCs w:val="24"/>
        </w:rPr>
        <w:t>村</w:t>
      </w:r>
      <w:r w:rsidRPr="00330642">
        <w:rPr>
          <w:rFonts w:ascii="ＭＳ 明朝" w:eastAsia="ＭＳ 明朝" w:hAnsi="ＭＳ 明朝" w:hint="eastAsia"/>
          <w:szCs w:val="24"/>
        </w:rPr>
        <w:t>等における処理体制等の実態を十分にふまえた</w:t>
      </w:r>
      <w:r w:rsidR="004843F1">
        <w:rPr>
          <w:rFonts w:ascii="ＭＳ 明朝" w:eastAsia="ＭＳ 明朝" w:hAnsi="ＭＳ 明朝" w:hint="eastAsia"/>
          <w:szCs w:val="24"/>
        </w:rPr>
        <w:t>上</w:t>
      </w:r>
      <w:r w:rsidRPr="00330642">
        <w:rPr>
          <w:rFonts w:ascii="ＭＳ 明朝" w:eastAsia="ＭＳ 明朝" w:hAnsi="ＭＳ 明朝" w:hint="eastAsia"/>
          <w:szCs w:val="24"/>
        </w:rPr>
        <w:t>で、リサイクル処理に係る新たな技術の導入や施設整備等について、技術的および財政的支援を行うこと。</w:t>
      </w:r>
    </w:p>
    <w:p w14:paraId="768B656E" w14:textId="51AB76A4" w:rsidR="00042ABB" w:rsidRPr="00330642" w:rsidRDefault="00042ABB" w:rsidP="00042ABB">
      <w:pPr>
        <w:spacing w:line="0" w:lineRule="atLeast"/>
        <w:ind w:left="480" w:hangingChars="200" w:hanging="480"/>
        <w:rPr>
          <w:rFonts w:ascii="ＭＳ 明朝" w:eastAsia="ＭＳ 明朝" w:hAnsi="ＭＳ 明朝"/>
          <w:szCs w:val="24"/>
        </w:rPr>
      </w:pPr>
      <w:r w:rsidRPr="00330642">
        <w:rPr>
          <w:rFonts w:ascii="ＭＳ 明朝" w:eastAsia="ＭＳ 明朝" w:hAnsi="ＭＳ 明朝" w:hint="eastAsia"/>
          <w:szCs w:val="24"/>
        </w:rPr>
        <w:t>（２）食品ロス削減に向けて実効性のある取組が実施できるよう、事業者等の優良な取組事例および事業系食品ロス量に関するデータ等を積極的に地方公共団体へ提供すること。</w:t>
      </w:r>
    </w:p>
    <w:p w14:paraId="1587D787" w14:textId="77777777" w:rsidR="00042ABB" w:rsidRPr="00330642" w:rsidRDefault="00042ABB" w:rsidP="00707B2F">
      <w:pPr>
        <w:spacing w:line="0" w:lineRule="atLeast"/>
        <w:rPr>
          <w:rFonts w:ascii="ＭＳ 明朝" w:eastAsia="ＭＳ 明朝" w:hAnsi="ＭＳ 明朝"/>
          <w:szCs w:val="24"/>
        </w:rPr>
      </w:pPr>
    </w:p>
    <w:p w14:paraId="6A76D74C" w14:textId="77777777" w:rsidR="002F4CB1" w:rsidRPr="00330642" w:rsidRDefault="002F4CB1" w:rsidP="002F4CB1">
      <w:r w:rsidRPr="00330642">
        <w:br w:type="page"/>
      </w:r>
    </w:p>
    <w:p w14:paraId="6C2E5FDD" w14:textId="1BA46754" w:rsidR="00280C7D" w:rsidRPr="00330642" w:rsidRDefault="005277FE" w:rsidP="00280C7D">
      <w:pPr>
        <w:ind w:firstLineChars="300" w:firstLine="660"/>
        <w:rPr>
          <w:rFonts w:ascii="ＭＳ 明朝" w:eastAsia="ＭＳ 明朝" w:hAnsi="ＭＳ 明朝"/>
          <w:sz w:val="22"/>
        </w:rPr>
      </w:pPr>
      <w:r w:rsidRPr="00330642">
        <w:rPr>
          <w:rFonts w:ascii="ＭＳ 明朝" w:eastAsia="ＭＳ 明朝" w:hAnsi="ＭＳ 明朝" w:hint="eastAsia"/>
          <w:sz w:val="22"/>
        </w:rPr>
        <w:lastRenderedPageBreak/>
        <w:t>令和３年</w:t>
      </w:r>
      <w:r w:rsidR="0083639B">
        <w:rPr>
          <w:rFonts w:ascii="ＭＳ 明朝" w:eastAsia="ＭＳ 明朝" w:hAnsi="ＭＳ 明朝" w:hint="eastAsia"/>
          <w:sz w:val="22"/>
        </w:rPr>
        <w:t>６</w:t>
      </w:r>
      <w:r w:rsidR="00280C7D" w:rsidRPr="00330642">
        <w:rPr>
          <w:rFonts w:ascii="ＭＳ 明朝" w:eastAsia="ＭＳ 明朝" w:hAnsi="ＭＳ 明朝" w:hint="eastAsia"/>
          <w:sz w:val="22"/>
        </w:rPr>
        <w:t>月</w:t>
      </w:r>
    </w:p>
    <w:p w14:paraId="4A2098A5" w14:textId="77777777" w:rsidR="00280C7D" w:rsidRPr="00330642" w:rsidRDefault="00280C7D" w:rsidP="00280C7D">
      <w:pPr>
        <w:ind w:leftChars="200" w:left="480" w:firstLineChars="1700" w:firstLine="3740"/>
        <w:rPr>
          <w:rFonts w:ascii="ＭＳ 明朝" w:eastAsia="ＭＳ 明朝" w:hAnsi="ＭＳ 明朝"/>
          <w:sz w:val="22"/>
        </w:rPr>
      </w:pPr>
      <w:r w:rsidRPr="00330642">
        <w:rPr>
          <w:rFonts w:ascii="ＭＳ 明朝" w:eastAsia="ＭＳ 明朝" w:hAnsi="ＭＳ 明朝" w:hint="eastAsia"/>
          <w:sz w:val="22"/>
        </w:rPr>
        <w:t>近畿ブロック知事会</w:t>
      </w:r>
    </w:p>
    <w:p w14:paraId="5F8CD96A" w14:textId="77777777" w:rsidR="00280C7D" w:rsidRPr="00330642" w:rsidRDefault="00280C7D" w:rsidP="00280C7D">
      <w:pPr>
        <w:ind w:leftChars="200" w:left="480" w:firstLineChars="1900" w:firstLine="4180"/>
        <w:rPr>
          <w:rFonts w:ascii="ＭＳ 明朝" w:eastAsia="ＭＳ 明朝" w:hAnsi="ＭＳ 明朝"/>
          <w:sz w:val="22"/>
        </w:rPr>
      </w:pPr>
      <w:r w:rsidRPr="00330642">
        <w:rPr>
          <w:rFonts w:ascii="ＭＳ 明朝" w:eastAsia="ＭＳ 明朝" w:hAnsi="ＭＳ 明朝" w:hint="eastAsia"/>
          <w:sz w:val="22"/>
        </w:rPr>
        <w:t>福井県知事　　　　杉　本　達　治</w:t>
      </w:r>
    </w:p>
    <w:p w14:paraId="397DB1CB" w14:textId="77777777" w:rsidR="00280C7D" w:rsidRPr="00330642" w:rsidRDefault="00280C7D" w:rsidP="00280C7D">
      <w:pPr>
        <w:ind w:leftChars="200" w:left="480" w:firstLineChars="1900" w:firstLine="4180"/>
        <w:rPr>
          <w:rFonts w:ascii="ＭＳ 明朝" w:eastAsia="ＭＳ 明朝" w:hAnsi="ＭＳ 明朝"/>
          <w:sz w:val="22"/>
        </w:rPr>
      </w:pPr>
      <w:r w:rsidRPr="00330642">
        <w:rPr>
          <w:rFonts w:ascii="ＭＳ 明朝" w:eastAsia="ＭＳ 明朝" w:hAnsi="ＭＳ 明朝" w:hint="eastAsia"/>
          <w:sz w:val="22"/>
        </w:rPr>
        <w:t>三重県知事　　　　鈴　木　英　敬</w:t>
      </w:r>
    </w:p>
    <w:p w14:paraId="261A7D02" w14:textId="77777777" w:rsidR="00280C7D" w:rsidRPr="00330642" w:rsidRDefault="00280C7D" w:rsidP="00280C7D">
      <w:pPr>
        <w:ind w:leftChars="200" w:left="480" w:firstLineChars="1900" w:firstLine="4180"/>
        <w:rPr>
          <w:rFonts w:ascii="ＭＳ 明朝" w:eastAsia="ＭＳ 明朝" w:hAnsi="ＭＳ 明朝"/>
          <w:sz w:val="22"/>
        </w:rPr>
      </w:pPr>
      <w:r w:rsidRPr="00330642">
        <w:rPr>
          <w:rFonts w:ascii="ＭＳ 明朝" w:eastAsia="ＭＳ 明朝" w:hAnsi="ＭＳ 明朝" w:hint="eastAsia"/>
          <w:sz w:val="22"/>
        </w:rPr>
        <w:t>滋賀県知事　　　　三日月　大　造</w:t>
      </w:r>
    </w:p>
    <w:p w14:paraId="613A7B68" w14:textId="77777777" w:rsidR="00280C7D" w:rsidRPr="00330642" w:rsidRDefault="00280C7D" w:rsidP="00280C7D">
      <w:pPr>
        <w:ind w:leftChars="200" w:left="480" w:firstLineChars="1900" w:firstLine="4180"/>
        <w:rPr>
          <w:rFonts w:ascii="ＭＳ 明朝" w:eastAsia="ＭＳ 明朝" w:hAnsi="ＭＳ 明朝"/>
          <w:sz w:val="22"/>
        </w:rPr>
      </w:pPr>
      <w:r w:rsidRPr="00330642">
        <w:rPr>
          <w:rFonts w:ascii="ＭＳ 明朝" w:eastAsia="ＭＳ 明朝" w:hAnsi="ＭＳ 明朝" w:hint="eastAsia"/>
          <w:sz w:val="22"/>
        </w:rPr>
        <w:t>京都府知事　　　　西　脇　隆　俊</w:t>
      </w:r>
    </w:p>
    <w:p w14:paraId="1B9D4224" w14:textId="77777777" w:rsidR="00280C7D" w:rsidRPr="00330642" w:rsidRDefault="00280C7D" w:rsidP="00280C7D">
      <w:pPr>
        <w:ind w:leftChars="200" w:left="480" w:firstLineChars="1900" w:firstLine="4180"/>
        <w:rPr>
          <w:rFonts w:ascii="ＭＳ 明朝" w:eastAsia="ＭＳ 明朝" w:hAnsi="ＭＳ 明朝"/>
          <w:sz w:val="22"/>
        </w:rPr>
      </w:pPr>
      <w:r w:rsidRPr="00330642">
        <w:rPr>
          <w:rFonts w:ascii="ＭＳ 明朝" w:eastAsia="ＭＳ 明朝" w:hAnsi="ＭＳ 明朝" w:hint="eastAsia"/>
          <w:sz w:val="22"/>
        </w:rPr>
        <w:t>大阪府知事　　　　吉　村　洋　文</w:t>
      </w:r>
    </w:p>
    <w:p w14:paraId="7AFF0E21" w14:textId="77777777" w:rsidR="00280C7D" w:rsidRPr="00330642" w:rsidRDefault="00280C7D" w:rsidP="00280C7D">
      <w:pPr>
        <w:ind w:leftChars="200" w:left="480" w:firstLineChars="1900" w:firstLine="4180"/>
        <w:rPr>
          <w:rFonts w:ascii="ＭＳ 明朝" w:eastAsia="ＭＳ 明朝" w:hAnsi="ＭＳ 明朝"/>
          <w:sz w:val="22"/>
        </w:rPr>
      </w:pPr>
      <w:r w:rsidRPr="00330642">
        <w:rPr>
          <w:rFonts w:ascii="ＭＳ 明朝" w:eastAsia="ＭＳ 明朝" w:hAnsi="ＭＳ 明朝" w:hint="eastAsia"/>
          <w:sz w:val="22"/>
        </w:rPr>
        <w:t>兵庫県知事　　　　井　戸　敏　三</w:t>
      </w:r>
    </w:p>
    <w:p w14:paraId="25CE0AE4" w14:textId="77777777" w:rsidR="00280C7D" w:rsidRPr="00330642" w:rsidRDefault="00280C7D" w:rsidP="00280C7D">
      <w:pPr>
        <w:ind w:leftChars="200" w:left="480" w:firstLineChars="1900" w:firstLine="4180"/>
        <w:rPr>
          <w:rFonts w:ascii="ＭＳ 明朝" w:eastAsia="ＭＳ 明朝" w:hAnsi="ＭＳ 明朝"/>
          <w:sz w:val="22"/>
        </w:rPr>
      </w:pPr>
      <w:r w:rsidRPr="00330642">
        <w:rPr>
          <w:rFonts w:ascii="ＭＳ 明朝" w:eastAsia="ＭＳ 明朝" w:hAnsi="ＭＳ 明朝" w:hint="eastAsia"/>
          <w:sz w:val="22"/>
        </w:rPr>
        <w:t>奈良県知事　　　　荒　井　正　吾</w:t>
      </w:r>
    </w:p>
    <w:p w14:paraId="6C848CE4" w14:textId="77777777" w:rsidR="00280C7D" w:rsidRPr="00330642" w:rsidRDefault="00280C7D" w:rsidP="00280C7D">
      <w:pPr>
        <w:ind w:leftChars="200" w:left="480" w:firstLineChars="1900" w:firstLine="4180"/>
        <w:rPr>
          <w:rFonts w:ascii="ＭＳ 明朝" w:eastAsia="ＭＳ 明朝" w:hAnsi="ＭＳ 明朝"/>
          <w:sz w:val="22"/>
        </w:rPr>
      </w:pPr>
      <w:r w:rsidRPr="00330642">
        <w:rPr>
          <w:rFonts w:ascii="ＭＳ 明朝" w:eastAsia="ＭＳ 明朝" w:hAnsi="ＭＳ 明朝" w:hint="eastAsia"/>
          <w:sz w:val="22"/>
        </w:rPr>
        <w:t>和歌山県知事　　　仁　坂　吉　伸</w:t>
      </w:r>
    </w:p>
    <w:p w14:paraId="341DEC48" w14:textId="77777777" w:rsidR="00280C7D" w:rsidRPr="00330642" w:rsidRDefault="00280C7D" w:rsidP="00280C7D">
      <w:pPr>
        <w:ind w:leftChars="200" w:left="480" w:firstLineChars="1900" w:firstLine="4180"/>
        <w:rPr>
          <w:rFonts w:ascii="ＭＳ 明朝" w:eastAsia="ＭＳ 明朝" w:hAnsi="ＭＳ 明朝"/>
          <w:sz w:val="22"/>
        </w:rPr>
      </w:pPr>
      <w:r w:rsidRPr="00330642">
        <w:rPr>
          <w:rFonts w:ascii="ＭＳ 明朝" w:eastAsia="ＭＳ 明朝" w:hAnsi="ＭＳ 明朝" w:hint="eastAsia"/>
          <w:sz w:val="22"/>
        </w:rPr>
        <w:t>鳥取県知事　　　　平　井　伸　治</w:t>
      </w:r>
    </w:p>
    <w:p w14:paraId="7AFE5DE5" w14:textId="77777777" w:rsidR="00280C7D" w:rsidRPr="00330642" w:rsidRDefault="00280C7D" w:rsidP="005A1B85">
      <w:pPr>
        <w:ind w:leftChars="200" w:left="480" w:firstLineChars="1900" w:firstLine="4180"/>
        <w:rPr>
          <w:rFonts w:ascii="ＭＳ 明朝" w:eastAsia="ＭＳ 明朝" w:hAnsi="ＭＳ 明朝"/>
          <w:sz w:val="22"/>
        </w:rPr>
      </w:pPr>
      <w:r w:rsidRPr="00330642">
        <w:rPr>
          <w:rFonts w:ascii="ＭＳ 明朝" w:eastAsia="ＭＳ 明朝" w:hAnsi="ＭＳ 明朝" w:hint="eastAsia"/>
          <w:sz w:val="22"/>
        </w:rPr>
        <w:t>徳島県知事　　　　飯　泉　嘉　門</w:t>
      </w:r>
    </w:p>
    <w:sectPr w:rsidR="00280C7D" w:rsidRPr="003306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820E5" w14:textId="77777777" w:rsidR="0064441B" w:rsidRDefault="0064441B" w:rsidP="00E92F3A">
      <w:pPr>
        <w:spacing w:line="240" w:lineRule="auto"/>
      </w:pPr>
      <w:r>
        <w:separator/>
      </w:r>
    </w:p>
  </w:endnote>
  <w:endnote w:type="continuationSeparator" w:id="0">
    <w:p w14:paraId="4F90BA19" w14:textId="77777777" w:rsidR="0064441B" w:rsidRDefault="0064441B" w:rsidP="00E92F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3F9E2" w14:textId="77777777" w:rsidR="0064441B" w:rsidRDefault="0064441B" w:rsidP="00E92F3A">
      <w:pPr>
        <w:spacing w:line="240" w:lineRule="auto"/>
      </w:pPr>
      <w:r>
        <w:separator/>
      </w:r>
    </w:p>
  </w:footnote>
  <w:footnote w:type="continuationSeparator" w:id="0">
    <w:p w14:paraId="6FF58AF7" w14:textId="77777777" w:rsidR="0064441B" w:rsidRDefault="0064441B" w:rsidP="00E92F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53FF"/>
    <w:multiLevelType w:val="hybridMultilevel"/>
    <w:tmpl w:val="9BEE7A2E"/>
    <w:lvl w:ilvl="0" w:tplc="574E9E72">
      <w:start w:val="1"/>
      <w:numFmt w:val="decimal"/>
      <w:lvlText w:val="（%1）"/>
      <w:lvlJc w:val="left"/>
      <w:pPr>
        <w:ind w:left="2406" w:hanging="420"/>
      </w:pPr>
      <w:rPr>
        <w:rFonts w:hint="eastAsia"/>
      </w:rPr>
    </w:lvl>
    <w:lvl w:ilvl="1" w:tplc="04090017" w:tentative="1">
      <w:start w:val="1"/>
      <w:numFmt w:val="aiueoFullWidth"/>
      <w:lvlText w:val="(%2)"/>
      <w:lvlJc w:val="left"/>
      <w:pPr>
        <w:ind w:left="2826" w:hanging="420"/>
      </w:pPr>
    </w:lvl>
    <w:lvl w:ilvl="2" w:tplc="04090011" w:tentative="1">
      <w:start w:val="1"/>
      <w:numFmt w:val="decimalEnclosedCircle"/>
      <w:lvlText w:val="%3"/>
      <w:lvlJc w:val="left"/>
      <w:pPr>
        <w:ind w:left="3246" w:hanging="420"/>
      </w:pPr>
    </w:lvl>
    <w:lvl w:ilvl="3" w:tplc="0409000F" w:tentative="1">
      <w:start w:val="1"/>
      <w:numFmt w:val="decimal"/>
      <w:lvlText w:val="%4."/>
      <w:lvlJc w:val="left"/>
      <w:pPr>
        <w:ind w:left="3666" w:hanging="420"/>
      </w:pPr>
    </w:lvl>
    <w:lvl w:ilvl="4" w:tplc="04090017" w:tentative="1">
      <w:start w:val="1"/>
      <w:numFmt w:val="aiueoFullWidth"/>
      <w:lvlText w:val="(%5)"/>
      <w:lvlJc w:val="left"/>
      <w:pPr>
        <w:ind w:left="4086" w:hanging="420"/>
      </w:pPr>
    </w:lvl>
    <w:lvl w:ilvl="5" w:tplc="04090011" w:tentative="1">
      <w:start w:val="1"/>
      <w:numFmt w:val="decimalEnclosedCircle"/>
      <w:lvlText w:val="%6"/>
      <w:lvlJc w:val="left"/>
      <w:pPr>
        <w:ind w:left="4506" w:hanging="420"/>
      </w:pPr>
    </w:lvl>
    <w:lvl w:ilvl="6" w:tplc="0409000F" w:tentative="1">
      <w:start w:val="1"/>
      <w:numFmt w:val="decimal"/>
      <w:lvlText w:val="%7."/>
      <w:lvlJc w:val="left"/>
      <w:pPr>
        <w:ind w:left="4926" w:hanging="420"/>
      </w:pPr>
    </w:lvl>
    <w:lvl w:ilvl="7" w:tplc="04090017" w:tentative="1">
      <w:start w:val="1"/>
      <w:numFmt w:val="aiueoFullWidth"/>
      <w:lvlText w:val="(%8)"/>
      <w:lvlJc w:val="left"/>
      <w:pPr>
        <w:ind w:left="5346" w:hanging="420"/>
      </w:pPr>
    </w:lvl>
    <w:lvl w:ilvl="8" w:tplc="04090011" w:tentative="1">
      <w:start w:val="1"/>
      <w:numFmt w:val="decimalEnclosedCircle"/>
      <w:lvlText w:val="%9"/>
      <w:lvlJc w:val="left"/>
      <w:pPr>
        <w:ind w:left="5766" w:hanging="420"/>
      </w:pPr>
    </w:lvl>
  </w:abstractNum>
  <w:abstractNum w:abstractNumId="1" w15:restartNumberingAfterBreak="0">
    <w:nsid w:val="14704052"/>
    <w:multiLevelType w:val="hybridMultilevel"/>
    <w:tmpl w:val="42C879A2"/>
    <w:lvl w:ilvl="0" w:tplc="CED8D58E">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0A5564"/>
    <w:multiLevelType w:val="hybridMultilevel"/>
    <w:tmpl w:val="6908B672"/>
    <w:lvl w:ilvl="0" w:tplc="5BEC06DC">
      <w:start w:val="1"/>
      <w:numFmt w:val="decimal"/>
      <w:suff w:val="space"/>
      <w:lvlText w:val="（%1）"/>
      <w:lvlJc w:val="left"/>
      <w:pPr>
        <w:ind w:left="684"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E639CD"/>
    <w:multiLevelType w:val="hybridMultilevel"/>
    <w:tmpl w:val="76343A66"/>
    <w:lvl w:ilvl="0" w:tplc="574E9E72">
      <w:start w:val="1"/>
      <w:numFmt w:val="decimal"/>
      <w:lvlText w:val="（%1）"/>
      <w:lvlJc w:val="left"/>
      <w:pPr>
        <w:ind w:left="684"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025BA5"/>
    <w:multiLevelType w:val="hybridMultilevel"/>
    <w:tmpl w:val="9BEE7A2E"/>
    <w:lvl w:ilvl="0" w:tplc="574E9E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6644DB"/>
    <w:multiLevelType w:val="hybridMultilevel"/>
    <w:tmpl w:val="9BEE7A2E"/>
    <w:lvl w:ilvl="0" w:tplc="574E9E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505FF4"/>
    <w:multiLevelType w:val="hybridMultilevel"/>
    <w:tmpl w:val="9BEE7A2E"/>
    <w:lvl w:ilvl="0" w:tplc="574E9E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23591A"/>
    <w:multiLevelType w:val="hybridMultilevel"/>
    <w:tmpl w:val="1172C0DC"/>
    <w:lvl w:ilvl="0" w:tplc="574E9E72">
      <w:start w:val="1"/>
      <w:numFmt w:val="decimal"/>
      <w:lvlText w:val="（%1）"/>
      <w:lvlJc w:val="left"/>
      <w:pPr>
        <w:ind w:left="684"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35654C"/>
    <w:multiLevelType w:val="hybridMultilevel"/>
    <w:tmpl w:val="76343A66"/>
    <w:lvl w:ilvl="0" w:tplc="574E9E72">
      <w:start w:val="1"/>
      <w:numFmt w:val="decimal"/>
      <w:lvlText w:val="（%1）"/>
      <w:lvlJc w:val="left"/>
      <w:pPr>
        <w:ind w:left="684"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3254F21"/>
    <w:multiLevelType w:val="hybridMultilevel"/>
    <w:tmpl w:val="DD441314"/>
    <w:lvl w:ilvl="0" w:tplc="574E9E72">
      <w:start w:val="1"/>
      <w:numFmt w:val="decimal"/>
      <w:lvlText w:val="（%1）"/>
      <w:lvlJc w:val="left"/>
      <w:pPr>
        <w:ind w:left="684"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6691142"/>
    <w:multiLevelType w:val="hybridMultilevel"/>
    <w:tmpl w:val="729423F6"/>
    <w:lvl w:ilvl="0" w:tplc="A73E8B70">
      <w:start w:val="1"/>
      <w:numFmt w:val="decimal"/>
      <w:lvlText w:val="（%1）"/>
      <w:lvlJc w:val="left"/>
      <w:pPr>
        <w:ind w:left="2689" w:hanging="420"/>
      </w:pPr>
      <w:rPr>
        <w:rFonts w:hint="eastAsia"/>
        <w:lang w:val="en-US"/>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866" w:hanging="420"/>
      </w:pPr>
    </w:lvl>
    <w:lvl w:ilvl="3" w:tplc="0409000F" w:tentative="1">
      <w:start w:val="1"/>
      <w:numFmt w:val="decimal"/>
      <w:lvlText w:val="%4."/>
      <w:lvlJc w:val="left"/>
      <w:pPr>
        <w:ind w:left="-446" w:hanging="420"/>
      </w:pPr>
    </w:lvl>
    <w:lvl w:ilvl="4" w:tplc="04090017" w:tentative="1">
      <w:start w:val="1"/>
      <w:numFmt w:val="aiueoFullWidth"/>
      <w:lvlText w:val="(%5)"/>
      <w:lvlJc w:val="left"/>
      <w:pPr>
        <w:ind w:left="-26" w:hanging="420"/>
      </w:pPr>
    </w:lvl>
    <w:lvl w:ilvl="5" w:tplc="04090011" w:tentative="1">
      <w:start w:val="1"/>
      <w:numFmt w:val="decimalEnclosedCircle"/>
      <w:lvlText w:val="%6"/>
      <w:lvlJc w:val="left"/>
      <w:pPr>
        <w:ind w:left="394" w:hanging="420"/>
      </w:pPr>
    </w:lvl>
    <w:lvl w:ilvl="6" w:tplc="0409000F" w:tentative="1">
      <w:start w:val="1"/>
      <w:numFmt w:val="decimal"/>
      <w:lvlText w:val="%7."/>
      <w:lvlJc w:val="left"/>
      <w:pPr>
        <w:ind w:left="814" w:hanging="420"/>
      </w:pPr>
    </w:lvl>
    <w:lvl w:ilvl="7" w:tplc="04090017" w:tentative="1">
      <w:start w:val="1"/>
      <w:numFmt w:val="aiueoFullWidth"/>
      <w:lvlText w:val="(%8)"/>
      <w:lvlJc w:val="left"/>
      <w:pPr>
        <w:ind w:left="1234" w:hanging="420"/>
      </w:pPr>
    </w:lvl>
    <w:lvl w:ilvl="8" w:tplc="04090011" w:tentative="1">
      <w:start w:val="1"/>
      <w:numFmt w:val="decimalEnclosedCircle"/>
      <w:lvlText w:val="%9"/>
      <w:lvlJc w:val="left"/>
      <w:pPr>
        <w:ind w:left="1654" w:hanging="420"/>
      </w:pPr>
    </w:lvl>
  </w:abstractNum>
  <w:abstractNum w:abstractNumId="11" w15:restartNumberingAfterBreak="0">
    <w:nsid w:val="73000E77"/>
    <w:multiLevelType w:val="hybridMultilevel"/>
    <w:tmpl w:val="9BEE7A2E"/>
    <w:lvl w:ilvl="0" w:tplc="574E9E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0"/>
  </w:num>
  <w:num w:numId="3">
    <w:abstractNumId w:val="9"/>
  </w:num>
  <w:num w:numId="4">
    <w:abstractNumId w:val="7"/>
  </w:num>
  <w:num w:numId="5">
    <w:abstractNumId w:val="2"/>
  </w:num>
  <w:num w:numId="6">
    <w:abstractNumId w:val="5"/>
  </w:num>
  <w:num w:numId="7">
    <w:abstractNumId w:val="0"/>
  </w:num>
  <w:num w:numId="8">
    <w:abstractNumId w:val="8"/>
  </w:num>
  <w:num w:numId="9">
    <w:abstractNumId w:val="11"/>
  </w:num>
  <w:num w:numId="10">
    <w:abstractNumId w:val="6"/>
  </w:num>
  <w:num w:numId="11">
    <w:abstractNumId w:val="1"/>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818"/>
    <w:rsid w:val="0000453D"/>
    <w:rsid w:val="000178B4"/>
    <w:rsid w:val="00042ABB"/>
    <w:rsid w:val="000955BF"/>
    <w:rsid w:val="000C2650"/>
    <w:rsid w:val="000F52C5"/>
    <w:rsid w:val="000F5A2D"/>
    <w:rsid w:val="000F5D72"/>
    <w:rsid w:val="00101A3A"/>
    <w:rsid w:val="00123764"/>
    <w:rsid w:val="0015478A"/>
    <w:rsid w:val="001621F1"/>
    <w:rsid w:val="001716E9"/>
    <w:rsid w:val="001818B2"/>
    <w:rsid w:val="00196231"/>
    <w:rsid w:val="001B3397"/>
    <w:rsid w:val="001C01AA"/>
    <w:rsid w:val="001C5817"/>
    <w:rsid w:val="001C617E"/>
    <w:rsid w:val="001E2784"/>
    <w:rsid w:val="00200320"/>
    <w:rsid w:val="00224CB9"/>
    <w:rsid w:val="002559FA"/>
    <w:rsid w:val="00280C7D"/>
    <w:rsid w:val="00287BCD"/>
    <w:rsid w:val="002C37C9"/>
    <w:rsid w:val="002D1AFC"/>
    <w:rsid w:val="002F4CB1"/>
    <w:rsid w:val="0031685C"/>
    <w:rsid w:val="003221CA"/>
    <w:rsid w:val="00330642"/>
    <w:rsid w:val="0033764A"/>
    <w:rsid w:val="00343A3E"/>
    <w:rsid w:val="00353A01"/>
    <w:rsid w:val="003608CA"/>
    <w:rsid w:val="00383EE2"/>
    <w:rsid w:val="003932F4"/>
    <w:rsid w:val="00395AB0"/>
    <w:rsid w:val="003E300A"/>
    <w:rsid w:val="0042353A"/>
    <w:rsid w:val="004407D7"/>
    <w:rsid w:val="004843F1"/>
    <w:rsid w:val="004C5001"/>
    <w:rsid w:val="004D17CB"/>
    <w:rsid w:val="004D236B"/>
    <w:rsid w:val="004D4108"/>
    <w:rsid w:val="004E0456"/>
    <w:rsid w:val="005029EA"/>
    <w:rsid w:val="005277FE"/>
    <w:rsid w:val="00532ABA"/>
    <w:rsid w:val="0054555A"/>
    <w:rsid w:val="005546BE"/>
    <w:rsid w:val="00575B3A"/>
    <w:rsid w:val="005A1B85"/>
    <w:rsid w:val="00607C76"/>
    <w:rsid w:val="00631905"/>
    <w:rsid w:val="006323A6"/>
    <w:rsid w:val="0064441B"/>
    <w:rsid w:val="00656789"/>
    <w:rsid w:val="0066105C"/>
    <w:rsid w:val="006974B8"/>
    <w:rsid w:val="006A3CE6"/>
    <w:rsid w:val="006A45EC"/>
    <w:rsid w:val="00707B2F"/>
    <w:rsid w:val="00710018"/>
    <w:rsid w:val="007208F9"/>
    <w:rsid w:val="00744767"/>
    <w:rsid w:val="00755865"/>
    <w:rsid w:val="00756174"/>
    <w:rsid w:val="00764BF4"/>
    <w:rsid w:val="00787ACF"/>
    <w:rsid w:val="00796356"/>
    <w:rsid w:val="00797B0A"/>
    <w:rsid w:val="007A38E9"/>
    <w:rsid w:val="007C0938"/>
    <w:rsid w:val="007C7105"/>
    <w:rsid w:val="007C7AB1"/>
    <w:rsid w:val="007C7CF1"/>
    <w:rsid w:val="007E7846"/>
    <w:rsid w:val="00832F9D"/>
    <w:rsid w:val="0083639B"/>
    <w:rsid w:val="00836B54"/>
    <w:rsid w:val="008567AE"/>
    <w:rsid w:val="008775B2"/>
    <w:rsid w:val="008C026C"/>
    <w:rsid w:val="008C767B"/>
    <w:rsid w:val="00935C4C"/>
    <w:rsid w:val="009407AD"/>
    <w:rsid w:val="009C1DDB"/>
    <w:rsid w:val="009D6413"/>
    <w:rsid w:val="009F634B"/>
    <w:rsid w:val="00A14CA5"/>
    <w:rsid w:val="00A244C6"/>
    <w:rsid w:val="00A27C86"/>
    <w:rsid w:val="00A727C0"/>
    <w:rsid w:val="00A856D6"/>
    <w:rsid w:val="00AA5DA2"/>
    <w:rsid w:val="00AC2F34"/>
    <w:rsid w:val="00AD455C"/>
    <w:rsid w:val="00AD4FAE"/>
    <w:rsid w:val="00AE7354"/>
    <w:rsid w:val="00AF7818"/>
    <w:rsid w:val="00B12EF5"/>
    <w:rsid w:val="00B233D1"/>
    <w:rsid w:val="00B45FEC"/>
    <w:rsid w:val="00B66BC5"/>
    <w:rsid w:val="00B9330A"/>
    <w:rsid w:val="00B96069"/>
    <w:rsid w:val="00BA251D"/>
    <w:rsid w:val="00BC027B"/>
    <w:rsid w:val="00BC16A0"/>
    <w:rsid w:val="00C02692"/>
    <w:rsid w:val="00C06A2A"/>
    <w:rsid w:val="00C11164"/>
    <w:rsid w:val="00C63440"/>
    <w:rsid w:val="00C77E1D"/>
    <w:rsid w:val="00CD25C8"/>
    <w:rsid w:val="00D07ABA"/>
    <w:rsid w:val="00D17CB8"/>
    <w:rsid w:val="00D2125C"/>
    <w:rsid w:val="00D30837"/>
    <w:rsid w:val="00D37859"/>
    <w:rsid w:val="00D67F63"/>
    <w:rsid w:val="00D721D7"/>
    <w:rsid w:val="00D744BE"/>
    <w:rsid w:val="00D75C21"/>
    <w:rsid w:val="00D75EB9"/>
    <w:rsid w:val="00D95D19"/>
    <w:rsid w:val="00DD4635"/>
    <w:rsid w:val="00DD653F"/>
    <w:rsid w:val="00DD770A"/>
    <w:rsid w:val="00DE1A17"/>
    <w:rsid w:val="00DE4C57"/>
    <w:rsid w:val="00E16EB7"/>
    <w:rsid w:val="00E315EE"/>
    <w:rsid w:val="00E33152"/>
    <w:rsid w:val="00E33207"/>
    <w:rsid w:val="00E7086F"/>
    <w:rsid w:val="00E718E5"/>
    <w:rsid w:val="00E76C96"/>
    <w:rsid w:val="00E92F3A"/>
    <w:rsid w:val="00EA3366"/>
    <w:rsid w:val="00F16D94"/>
    <w:rsid w:val="00F53C4D"/>
    <w:rsid w:val="00F769F5"/>
    <w:rsid w:val="00F80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F0F2DD9"/>
  <w15:chartTrackingRefBased/>
  <w15:docId w15:val="{5E5F2C42-DB8F-4052-843E-5EB388DC4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8B2"/>
    <w:pPr>
      <w:spacing w:line="400" w:lineRule="exact"/>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F3A"/>
    <w:pPr>
      <w:tabs>
        <w:tab w:val="center" w:pos="4252"/>
        <w:tab w:val="right" w:pos="8504"/>
      </w:tabs>
      <w:snapToGrid w:val="0"/>
    </w:pPr>
  </w:style>
  <w:style w:type="character" w:customStyle="1" w:styleId="a4">
    <w:name w:val="ヘッダー (文字)"/>
    <w:basedOn w:val="a0"/>
    <w:link w:val="a3"/>
    <w:uiPriority w:val="99"/>
    <w:rsid w:val="00E92F3A"/>
    <w:rPr>
      <w:rFonts w:eastAsia="ＭＳ ゴシック"/>
      <w:sz w:val="24"/>
    </w:rPr>
  </w:style>
  <w:style w:type="paragraph" w:styleId="a5">
    <w:name w:val="footer"/>
    <w:basedOn w:val="a"/>
    <w:link w:val="a6"/>
    <w:uiPriority w:val="99"/>
    <w:unhideWhenUsed/>
    <w:rsid w:val="00E92F3A"/>
    <w:pPr>
      <w:tabs>
        <w:tab w:val="center" w:pos="4252"/>
        <w:tab w:val="right" w:pos="8504"/>
      </w:tabs>
      <w:snapToGrid w:val="0"/>
    </w:pPr>
  </w:style>
  <w:style w:type="character" w:customStyle="1" w:styleId="a6">
    <w:name w:val="フッター (文字)"/>
    <w:basedOn w:val="a0"/>
    <w:link w:val="a5"/>
    <w:uiPriority w:val="99"/>
    <w:rsid w:val="00E92F3A"/>
    <w:rPr>
      <w:rFonts w:eastAsia="ＭＳ ゴシック"/>
      <w:sz w:val="24"/>
    </w:rPr>
  </w:style>
  <w:style w:type="paragraph" w:styleId="a7">
    <w:name w:val="Balloon Text"/>
    <w:basedOn w:val="a"/>
    <w:link w:val="a8"/>
    <w:uiPriority w:val="99"/>
    <w:semiHidden/>
    <w:unhideWhenUsed/>
    <w:rsid w:val="002C37C9"/>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37C9"/>
    <w:rPr>
      <w:rFonts w:asciiTheme="majorHAnsi" w:eastAsiaTheme="majorEastAsia" w:hAnsiTheme="majorHAnsi" w:cstheme="majorBidi"/>
      <w:sz w:val="18"/>
      <w:szCs w:val="18"/>
    </w:rPr>
  </w:style>
  <w:style w:type="paragraph" w:styleId="a9">
    <w:name w:val="List Paragraph"/>
    <w:basedOn w:val="a"/>
    <w:uiPriority w:val="34"/>
    <w:qFormat/>
    <w:rsid w:val="002F4CB1"/>
    <w:pPr>
      <w:widowControl w:val="0"/>
      <w:spacing w:line="240" w:lineRule="auto"/>
      <w:ind w:leftChars="400" w:left="840"/>
    </w:pPr>
    <w:rPr>
      <w:rFonts w:eastAsiaTheme="minorEastAsia"/>
      <w:sz w:val="21"/>
    </w:rPr>
  </w:style>
  <w:style w:type="character" w:styleId="aa">
    <w:name w:val="annotation reference"/>
    <w:basedOn w:val="a0"/>
    <w:uiPriority w:val="99"/>
    <w:semiHidden/>
    <w:unhideWhenUsed/>
    <w:rsid w:val="00756174"/>
    <w:rPr>
      <w:sz w:val="18"/>
      <w:szCs w:val="18"/>
    </w:rPr>
  </w:style>
  <w:style w:type="paragraph" w:styleId="ab">
    <w:name w:val="annotation text"/>
    <w:basedOn w:val="a"/>
    <w:link w:val="ac"/>
    <w:uiPriority w:val="99"/>
    <w:semiHidden/>
    <w:unhideWhenUsed/>
    <w:rsid w:val="00756174"/>
    <w:pPr>
      <w:jc w:val="left"/>
    </w:pPr>
  </w:style>
  <w:style w:type="character" w:customStyle="1" w:styleId="ac">
    <w:name w:val="コメント文字列 (文字)"/>
    <w:basedOn w:val="a0"/>
    <w:link w:val="ab"/>
    <w:uiPriority w:val="99"/>
    <w:semiHidden/>
    <w:rsid w:val="00756174"/>
    <w:rPr>
      <w:rFonts w:eastAsia="ＭＳ ゴシック"/>
      <w:sz w:val="24"/>
    </w:rPr>
  </w:style>
  <w:style w:type="paragraph" w:styleId="ad">
    <w:name w:val="annotation subject"/>
    <w:basedOn w:val="ab"/>
    <w:next w:val="ab"/>
    <w:link w:val="ae"/>
    <w:uiPriority w:val="99"/>
    <w:semiHidden/>
    <w:unhideWhenUsed/>
    <w:rsid w:val="00756174"/>
    <w:rPr>
      <w:b/>
      <w:bCs/>
    </w:rPr>
  </w:style>
  <w:style w:type="character" w:customStyle="1" w:styleId="ae">
    <w:name w:val="コメント内容 (文字)"/>
    <w:basedOn w:val="ac"/>
    <w:link w:val="ad"/>
    <w:uiPriority w:val="99"/>
    <w:semiHidden/>
    <w:rsid w:val="00756174"/>
    <w:rPr>
      <w:rFonts w:eastAsia="ＭＳ ゴシック"/>
      <w:b/>
      <w:bCs/>
      <w:sz w:val="24"/>
    </w:rPr>
  </w:style>
  <w:style w:type="paragraph" w:styleId="af">
    <w:name w:val="Revision"/>
    <w:hidden/>
    <w:uiPriority w:val="99"/>
    <w:semiHidden/>
    <w:rsid w:val="00756174"/>
    <w:pPr>
      <w:spacing w:line="240" w:lineRule="auto"/>
      <w:jc w:val="left"/>
    </w:pPr>
    <w:rPr>
      <w:rFonts w:eastAsia="ＭＳ ゴシック"/>
      <w:sz w:val="24"/>
    </w:rPr>
  </w:style>
  <w:style w:type="paragraph" w:styleId="Web">
    <w:name w:val="Normal (Web)"/>
    <w:basedOn w:val="a"/>
    <w:uiPriority w:val="99"/>
    <w:semiHidden/>
    <w:unhideWhenUsed/>
    <w:rsid w:val="004E0456"/>
    <w:pPr>
      <w:spacing w:before="100" w:beforeAutospacing="1" w:after="100" w:afterAutospacing="1" w:line="240" w:lineRule="auto"/>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373023">
      <w:bodyDiv w:val="1"/>
      <w:marLeft w:val="0"/>
      <w:marRight w:val="0"/>
      <w:marTop w:val="0"/>
      <w:marBottom w:val="0"/>
      <w:divBdr>
        <w:top w:val="none" w:sz="0" w:space="0" w:color="auto"/>
        <w:left w:val="none" w:sz="0" w:space="0" w:color="auto"/>
        <w:bottom w:val="none" w:sz="0" w:space="0" w:color="auto"/>
        <w:right w:val="none" w:sz="0" w:space="0" w:color="auto"/>
      </w:divBdr>
    </w:div>
    <w:div w:id="571547737">
      <w:bodyDiv w:val="1"/>
      <w:marLeft w:val="0"/>
      <w:marRight w:val="0"/>
      <w:marTop w:val="0"/>
      <w:marBottom w:val="0"/>
      <w:divBdr>
        <w:top w:val="none" w:sz="0" w:space="0" w:color="auto"/>
        <w:left w:val="none" w:sz="0" w:space="0" w:color="auto"/>
        <w:bottom w:val="none" w:sz="0" w:space="0" w:color="auto"/>
        <w:right w:val="none" w:sz="0" w:space="0" w:color="auto"/>
      </w:divBdr>
    </w:div>
    <w:div w:id="1102652970">
      <w:bodyDiv w:val="1"/>
      <w:marLeft w:val="0"/>
      <w:marRight w:val="0"/>
      <w:marTop w:val="0"/>
      <w:marBottom w:val="0"/>
      <w:divBdr>
        <w:top w:val="none" w:sz="0" w:space="0" w:color="auto"/>
        <w:left w:val="none" w:sz="0" w:space="0" w:color="auto"/>
        <w:bottom w:val="none" w:sz="0" w:space="0" w:color="auto"/>
        <w:right w:val="none" w:sz="0" w:space="0" w:color="auto"/>
      </w:divBdr>
    </w:div>
    <w:div w:id="174857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F657EA-FB34-401F-BC45-A98075291840}">
  <ds:schemaRefs>
    <ds:schemaRef ds:uri="http://schemas.openxmlformats.org/officeDocument/2006/bibliography"/>
  </ds:schemaRefs>
</ds:datastoreItem>
</file>

<file path=customXml/itemProps2.xml><?xml version="1.0" encoding="utf-8"?>
<ds:datastoreItem xmlns:ds="http://schemas.openxmlformats.org/officeDocument/2006/customXml" ds:itemID="{DC34A395-FDE6-4AF9-8532-FE2E32AC567E}"/>
</file>

<file path=customXml/itemProps3.xml><?xml version="1.0" encoding="utf-8"?>
<ds:datastoreItem xmlns:ds="http://schemas.openxmlformats.org/officeDocument/2006/customXml" ds:itemID="{63F5AF26-0A5C-4238-ADF9-FA99A7000D9A}"/>
</file>

<file path=customXml/itemProps4.xml><?xml version="1.0" encoding="utf-8"?>
<ds:datastoreItem xmlns:ds="http://schemas.openxmlformats.org/officeDocument/2006/customXml" ds:itemID="{F6E794FE-C801-4F3B-B8F7-F7ABFB724A5D}"/>
</file>

<file path=docProps/app.xml><?xml version="1.0" encoding="utf-8"?>
<Properties xmlns="http://schemas.openxmlformats.org/officeDocument/2006/extended-properties" xmlns:vt="http://schemas.openxmlformats.org/officeDocument/2006/docPropsVTypes">
  <Template>Normal.dotm</Template>
  <TotalTime>51</TotalTime>
  <Pages>6</Pages>
  <Words>482</Words>
  <Characters>2748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喚阿 宏真</dc:creator>
  <cp:keywords/>
  <dc:description/>
  <cp:lastModifiedBy>mieken</cp:lastModifiedBy>
  <cp:revision>18</cp:revision>
  <cp:lastPrinted>2021-06-03T11:18:00Z</cp:lastPrinted>
  <dcterms:created xsi:type="dcterms:W3CDTF">2021-06-03T11:18:00Z</dcterms:created>
  <dcterms:modified xsi:type="dcterms:W3CDTF">2021-06-15T00:41:00Z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