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9A0F9E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3147EBF9" w:rsidR="009A0F9E" w:rsidRPr="00AB331F" w:rsidRDefault="009A0F9E" w:rsidP="009A0F9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5C727A6E" w:rsidR="009A0F9E" w:rsidRPr="00AB331F" w:rsidRDefault="00DE6F29" w:rsidP="0013552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135525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135525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35525">
              <w:rPr>
                <w:rFonts w:hAnsi="HG丸ｺﾞｼｯｸM-PRO" w:hint="eastAsia"/>
                <w:sz w:val="24"/>
                <w:szCs w:val="24"/>
              </w:rPr>
              <w:t>（木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976377">
              <w:rPr>
                <w:rFonts w:hAnsi="HG丸ｺﾞｼｯｸM-PRO" w:hint="eastAsia"/>
                <w:sz w:val="24"/>
                <w:szCs w:val="24"/>
              </w:rPr>
              <w:t>0</w:t>
            </w:r>
            <w:r w:rsidR="00135525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17:30</w:t>
            </w:r>
          </w:p>
        </w:tc>
      </w:tr>
      <w:tr w:rsidR="009A0F9E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6E2470F0" w:rsidR="009A0F9E" w:rsidRPr="00AB331F" w:rsidRDefault="009A0F9E" w:rsidP="009A0F9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6A643646" w:rsidR="009A0F9E" w:rsidRPr="00AB331F" w:rsidRDefault="000A5C61" w:rsidP="009A0F9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9A0F9E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B137118" w14:textId="77777777" w:rsidR="00DE6F29" w:rsidRPr="00FF210E" w:rsidRDefault="00DE6F29" w:rsidP="00DE6F2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53E67059" w14:textId="5D1B632C" w:rsidR="00DE6F29" w:rsidRDefault="00DE6F29" w:rsidP="00DE6F2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135525">
              <w:rPr>
                <w:rFonts w:hAnsi="HG丸ｺﾞｼｯｸM-PRO" w:hint="eastAsia"/>
                <w:sz w:val="24"/>
                <w:szCs w:val="24"/>
              </w:rPr>
              <w:t>、野口特別参与</w:t>
            </w:r>
          </w:p>
          <w:p w14:paraId="64202218" w14:textId="174E9A99" w:rsidR="00D539C9" w:rsidRP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 w:rsidRPr="00D539C9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14:paraId="3FC8E74F" w14:textId="77777777" w:rsidR="00D539C9" w:rsidRP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 w:rsidRPr="00D539C9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E75F239" w14:textId="3D8DA38B" w:rsid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D539C9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B65671E" w14:textId="2FC59EF7" w:rsidR="00D539C9" w:rsidRPr="00D539C9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D539C9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2AF73F92" w14:textId="77777777" w:rsidR="000A5C61" w:rsidRDefault="00D539C9" w:rsidP="00D539C9">
            <w:pPr>
              <w:rPr>
                <w:rFonts w:hAnsi="HG丸ｺﾞｼｯｸM-PRO"/>
                <w:sz w:val="24"/>
                <w:szCs w:val="24"/>
              </w:rPr>
            </w:pPr>
            <w:r w:rsidRPr="00D539C9">
              <w:rPr>
                <w:rFonts w:hAnsi="HG丸ｺﾞｼｯｸM-PRO" w:hint="eastAsia"/>
                <w:sz w:val="36"/>
                <w:szCs w:val="24"/>
              </w:rPr>
              <w:t xml:space="preserve">　</w:t>
            </w:r>
            <w:r w:rsidRPr="00D539C9"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</w:t>
            </w:r>
          </w:p>
          <w:p w14:paraId="5C31CAC8" w14:textId="22C9E20E" w:rsidR="00D539C9" w:rsidRPr="00D539C9" w:rsidRDefault="000A5C61" w:rsidP="00D539C9">
            <w:pPr>
              <w:rPr>
                <w:rFonts w:hAnsi="HG丸ｺﾞｼｯｸM-PRO"/>
                <w:sz w:val="24"/>
                <w:szCs w:val="24"/>
              </w:rPr>
            </w:pPr>
            <w:r w:rsidRPr="000A5C61">
              <w:rPr>
                <w:rFonts w:hAnsi="HG丸ｺﾞｼｯｸM-PRO" w:hint="eastAsia"/>
                <w:sz w:val="36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スマートシティ戦略部地域戦略・特区推進課課長補佐</w:t>
            </w:r>
            <w:r w:rsidR="00D539C9" w:rsidRPr="00D539C9"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  <w:p w14:paraId="198B216B" w14:textId="0F8160FF" w:rsidR="00DE6F29" w:rsidRPr="008B0211" w:rsidRDefault="00DE6F29" w:rsidP="00DE6F29">
            <w:pPr>
              <w:ind w:firstLineChars="200" w:firstLine="49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6F0C0616" w:rsidR="002D32D7" w:rsidRPr="008B0211" w:rsidRDefault="00041C4B" w:rsidP="00DE6F29">
            <w:pPr>
              <w:rPr>
                <w:rFonts w:hAnsi="HG丸ｺﾞｼｯｸM-PRO"/>
                <w:sz w:val="24"/>
                <w:szCs w:val="24"/>
              </w:rPr>
            </w:pPr>
            <w:r w:rsidRPr="00041C4B">
              <w:rPr>
                <w:rFonts w:hAnsi="HG丸ｺﾞｼｯｸM-PRO" w:hint="eastAsia"/>
                <w:sz w:val="24"/>
                <w:szCs w:val="24"/>
              </w:rPr>
              <w:t>データヘルスの進め方について</w:t>
            </w:r>
          </w:p>
        </w:tc>
      </w:tr>
      <w:tr w:rsidR="002D32D7" w:rsidRPr="00B31E89" w14:paraId="1EF6E2E6" w14:textId="77777777" w:rsidTr="009125E7">
        <w:trPr>
          <w:trHeight w:val="3611"/>
        </w:trPr>
        <w:tc>
          <w:tcPr>
            <w:tcW w:w="1559" w:type="dxa"/>
            <w:vAlign w:val="center"/>
          </w:tcPr>
          <w:p w14:paraId="16BCEE3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D2CA413" w14:textId="64FC8E18" w:rsidR="00B221A2" w:rsidRDefault="00041C4B" w:rsidP="00554776">
            <w:pPr>
              <w:ind w:leftChars="25" w:left="306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40403">
              <w:rPr>
                <w:rFonts w:hint="eastAsia"/>
                <w:sz w:val="24"/>
                <w:szCs w:val="24"/>
              </w:rPr>
              <w:t>子</w:t>
            </w:r>
            <w:r w:rsidR="00F40403" w:rsidRPr="00F40403">
              <w:rPr>
                <w:rFonts w:hint="eastAsia"/>
                <w:sz w:val="24"/>
                <w:szCs w:val="24"/>
              </w:rPr>
              <w:t>どもだけでなく、両親、祖父母を含めた家族単位でまるごと介入</w:t>
            </w:r>
            <w:r w:rsidR="00F40403">
              <w:rPr>
                <w:rFonts w:hint="eastAsia"/>
                <w:sz w:val="24"/>
                <w:szCs w:val="24"/>
              </w:rPr>
              <w:t>した</w:t>
            </w:r>
            <w:r w:rsidR="00F40403" w:rsidRPr="00F40403">
              <w:rPr>
                <w:rFonts w:hint="eastAsia"/>
                <w:sz w:val="24"/>
                <w:szCs w:val="24"/>
              </w:rPr>
              <w:t>生活習慣による健康を予測するモデル</w:t>
            </w:r>
            <w:r w:rsidR="00F40403">
              <w:rPr>
                <w:rFonts w:hint="eastAsia"/>
                <w:sz w:val="24"/>
                <w:szCs w:val="24"/>
              </w:rPr>
              <w:t>を検討してはどうか。</w:t>
            </w:r>
          </w:p>
          <w:p w14:paraId="3EBCE96F" w14:textId="77777777" w:rsidR="00554776" w:rsidRDefault="00554776" w:rsidP="00554776">
            <w:pPr>
              <w:ind w:leftChars="25" w:left="306" w:hangingChars="100" w:hanging="249"/>
              <w:rPr>
                <w:sz w:val="24"/>
                <w:szCs w:val="24"/>
              </w:rPr>
            </w:pPr>
          </w:p>
          <w:p w14:paraId="3C583505" w14:textId="0FC0FBD5" w:rsidR="00554776" w:rsidRPr="008B0211" w:rsidRDefault="00F40403" w:rsidP="00B31E89">
            <w:pPr>
              <w:ind w:leftChars="25" w:left="306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94DF8" w:rsidRPr="00894DF8">
              <w:rPr>
                <w:rFonts w:hint="eastAsia"/>
                <w:sz w:val="24"/>
                <w:szCs w:val="24"/>
              </w:rPr>
              <w:t>母子手帳アプリ等に、学校健診データ等を保存し</w:t>
            </w:r>
            <w:r w:rsidR="00894DF8" w:rsidRPr="00894DF8">
              <w:rPr>
                <w:sz w:val="24"/>
                <w:szCs w:val="24"/>
              </w:rPr>
              <w:t>PHR</w:t>
            </w:r>
            <w:r w:rsidR="00894DF8" w:rsidRPr="00894DF8">
              <w:rPr>
                <w:rFonts w:hint="eastAsia"/>
                <w:sz w:val="24"/>
                <w:szCs w:val="24"/>
              </w:rPr>
              <w:t>として、両親、本人がいつでも見られる</w:t>
            </w:r>
            <w:r w:rsidR="00BB392A">
              <w:rPr>
                <w:rFonts w:hint="eastAsia"/>
                <w:sz w:val="24"/>
                <w:szCs w:val="24"/>
              </w:rPr>
              <w:t>など</w:t>
            </w:r>
            <w:r w:rsidR="00B31E89">
              <w:rPr>
                <w:rFonts w:hint="eastAsia"/>
                <w:sz w:val="24"/>
                <w:szCs w:val="24"/>
              </w:rPr>
              <w:t>検討してはどうか。</w:t>
            </w:r>
          </w:p>
        </w:tc>
      </w:tr>
      <w:tr w:rsidR="002D32D7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1D2BF40E" w:rsidR="002D32D7" w:rsidRPr="00AB331F" w:rsidRDefault="002D32D7" w:rsidP="000D183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9A0F9E">
              <w:rPr>
                <w:rFonts w:hAnsi="HG丸ｺﾞｼｯｸM-PRO" w:hint="eastAsia"/>
                <w:sz w:val="24"/>
                <w:szCs w:val="24"/>
              </w:rPr>
              <w:t>特別顧問</w:t>
            </w:r>
            <w:r w:rsidR="00D74AB8">
              <w:rPr>
                <w:rFonts w:hAnsi="HG丸ｺﾞｼｯｸM-PRO" w:hint="eastAsia"/>
                <w:sz w:val="24"/>
                <w:szCs w:val="24"/>
              </w:rPr>
              <w:t>・特別参与</w:t>
            </w:r>
            <w:r w:rsidR="00D86C9C" w:rsidRPr="00D86C9C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2D32D7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2D32D7" w:rsidRPr="00AB331F" w:rsidRDefault="002D32D7" w:rsidP="002D32D7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2D32D7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0F19B124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4E49D9">
      <w:pPr>
        <w:widowControl/>
        <w:spacing w:line="300" w:lineRule="exact"/>
      </w:pPr>
    </w:p>
    <w:sectPr w:rsidR="00C8767A" w:rsidRPr="00AB331F" w:rsidSect="004E49D9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3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99AFF" w14:textId="77777777" w:rsidR="00810955" w:rsidRDefault="00810955" w:rsidP="00394441">
      <w:r>
        <w:separator/>
      </w:r>
    </w:p>
  </w:endnote>
  <w:endnote w:type="continuationSeparator" w:id="0">
    <w:p w14:paraId="46BC7BC5" w14:textId="77777777" w:rsidR="00810955" w:rsidRDefault="0081095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CF43C9" w:rsidRDefault="00CF43C9">
    <w:pPr>
      <w:pStyle w:val="a6"/>
      <w:jc w:val="center"/>
    </w:pPr>
  </w:p>
  <w:p w14:paraId="3646F4F7" w14:textId="77777777" w:rsidR="00CF43C9" w:rsidRDefault="00CF43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040E0" w14:textId="77777777" w:rsidR="00810955" w:rsidRDefault="00810955" w:rsidP="00394441">
      <w:r>
        <w:separator/>
      </w:r>
    </w:p>
  </w:footnote>
  <w:footnote w:type="continuationSeparator" w:id="0">
    <w:p w14:paraId="216137E9" w14:textId="77777777" w:rsidR="00810955" w:rsidRDefault="0081095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C4B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97302"/>
    <w:rsid w:val="000A143D"/>
    <w:rsid w:val="000A3800"/>
    <w:rsid w:val="000A5967"/>
    <w:rsid w:val="000A5C61"/>
    <w:rsid w:val="000A6B19"/>
    <w:rsid w:val="000B01E5"/>
    <w:rsid w:val="000B0247"/>
    <w:rsid w:val="000B1138"/>
    <w:rsid w:val="000B12DA"/>
    <w:rsid w:val="000B2540"/>
    <w:rsid w:val="000B2FE9"/>
    <w:rsid w:val="000B332A"/>
    <w:rsid w:val="000B5210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D743D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3485F"/>
    <w:rsid w:val="00135525"/>
    <w:rsid w:val="00140BAD"/>
    <w:rsid w:val="00141ADE"/>
    <w:rsid w:val="00141E6F"/>
    <w:rsid w:val="00146031"/>
    <w:rsid w:val="00147150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0C3C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B75BD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5FB2"/>
    <w:rsid w:val="002064FC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5A10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B7220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548D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2C21"/>
    <w:rsid w:val="003B2E85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332C"/>
    <w:rsid w:val="00414098"/>
    <w:rsid w:val="004146BB"/>
    <w:rsid w:val="00414B2A"/>
    <w:rsid w:val="00416A2A"/>
    <w:rsid w:val="00416A6F"/>
    <w:rsid w:val="00416E83"/>
    <w:rsid w:val="004209B1"/>
    <w:rsid w:val="0042403F"/>
    <w:rsid w:val="00427824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941"/>
    <w:rsid w:val="004566C2"/>
    <w:rsid w:val="004575B4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6B40"/>
    <w:rsid w:val="0048737A"/>
    <w:rsid w:val="00491633"/>
    <w:rsid w:val="00492B7E"/>
    <w:rsid w:val="00496083"/>
    <w:rsid w:val="00496172"/>
    <w:rsid w:val="00496A78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9D9"/>
    <w:rsid w:val="004E4E36"/>
    <w:rsid w:val="004E6BE9"/>
    <w:rsid w:val="004F016E"/>
    <w:rsid w:val="004F1752"/>
    <w:rsid w:val="004F20B1"/>
    <w:rsid w:val="004F296F"/>
    <w:rsid w:val="004F31C6"/>
    <w:rsid w:val="004F32C4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823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360F"/>
    <w:rsid w:val="005541DD"/>
    <w:rsid w:val="00554776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BB8"/>
    <w:rsid w:val="005A7DFC"/>
    <w:rsid w:val="005B2193"/>
    <w:rsid w:val="005B25C1"/>
    <w:rsid w:val="005B3212"/>
    <w:rsid w:val="005B3DA0"/>
    <w:rsid w:val="005B4164"/>
    <w:rsid w:val="005B5C7F"/>
    <w:rsid w:val="005B6DDB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2F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51F6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0B1B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4DD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5A54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13AC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A74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B52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45BB"/>
    <w:rsid w:val="00806F41"/>
    <w:rsid w:val="00807EC9"/>
    <w:rsid w:val="00810955"/>
    <w:rsid w:val="00810B8F"/>
    <w:rsid w:val="00811DC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5E11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4DF8"/>
    <w:rsid w:val="008958EB"/>
    <w:rsid w:val="00895A72"/>
    <w:rsid w:val="008A14DB"/>
    <w:rsid w:val="008A637B"/>
    <w:rsid w:val="008A657C"/>
    <w:rsid w:val="008B0211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25E7"/>
    <w:rsid w:val="009134E4"/>
    <w:rsid w:val="0092010C"/>
    <w:rsid w:val="00920F37"/>
    <w:rsid w:val="00921C55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6377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0F9E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21A2"/>
    <w:rsid w:val="00B24FA0"/>
    <w:rsid w:val="00B25961"/>
    <w:rsid w:val="00B25A5A"/>
    <w:rsid w:val="00B26356"/>
    <w:rsid w:val="00B26D56"/>
    <w:rsid w:val="00B30538"/>
    <w:rsid w:val="00B3097C"/>
    <w:rsid w:val="00B31E89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1201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392A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D60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34D8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3C9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9C9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4AB8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C9C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002B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6F29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429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17BD1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0403"/>
    <w:rsid w:val="00F415CD"/>
    <w:rsid w:val="00F4233F"/>
    <w:rsid w:val="00F42727"/>
    <w:rsid w:val="00F427B3"/>
    <w:rsid w:val="00F43BB5"/>
    <w:rsid w:val="00F44E53"/>
    <w:rsid w:val="00F44F3A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504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75C4-38C1-44FA-B2F3-C5E34516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2021-03-09T05:16:00Z</cp:lastPrinted>
  <dcterms:created xsi:type="dcterms:W3CDTF">2021-03-15T02:38:00Z</dcterms:created>
  <dcterms:modified xsi:type="dcterms:W3CDTF">2021-03-15T02:38:00Z</dcterms:modified>
</cp:coreProperties>
</file>