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798CF164" w:rsidR="00AB5CEA" w:rsidRPr="00AB331F" w:rsidRDefault="000A6A4E" w:rsidP="000A6A4E">
            <w:pPr>
              <w:rPr>
                <w:rFonts w:hAnsi="HG丸ｺﾞｼｯｸM-PRO"/>
                <w:sz w:val="24"/>
                <w:szCs w:val="24"/>
              </w:rPr>
            </w:pPr>
            <w:r w:rsidRPr="000A6A4E">
              <w:rPr>
                <w:rFonts w:hAnsi="HG丸ｺﾞｼｯｸM-PRO" w:hint="eastAsia"/>
                <w:sz w:val="24"/>
                <w:szCs w:val="24"/>
              </w:rPr>
              <w:t>令和２年12月16日(水)　13:30　～　1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  <w:r w:rsidRPr="000A6A4E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0A6A4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1138F904" w:rsidR="005149E9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  <w:r w:rsidRPr="002D32D7">
              <w:rPr>
                <w:rFonts w:hAnsi="HG丸ｺﾞｼｯｸM-PRO" w:hint="eastAsia"/>
                <w:sz w:val="24"/>
                <w:szCs w:val="24"/>
              </w:rPr>
              <w:t>大阪大学</w:t>
            </w:r>
            <w:r w:rsidR="00364DC6">
              <w:rPr>
                <w:rFonts w:hAnsi="HG丸ｺﾞｼｯｸM-PRO" w:hint="eastAsia"/>
                <w:sz w:val="24"/>
                <w:szCs w:val="24"/>
              </w:rPr>
              <w:t>大学院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基礎研究棟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D32D7">
              <w:rPr>
                <w:rFonts w:hAnsi="HG丸ｺﾞｼｯｸM-PRO" w:hint="eastAsia"/>
                <w:sz w:val="24"/>
                <w:szCs w:val="24"/>
              </w:rPr>
              <w:t>公衆衛生学</w:t>
            </w:r>
            <w:r w:rsidR="000E77A7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54D77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98A66" w14:textId="77777777" w:rsidR="00401B16" w:rsidRPr="00FF210E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1A9D64B2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32CD15D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0968A851" w14:textId="77777777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22B70F62" w14:textId="4A5A6624" w:rsidR="00AB1464" w:rsidRDefault="00AB1464" w:rsidP="00AB146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 xml:space="preserve">　　スマートシティ戦略部地域戦略・特区推進課参事</w:t>
            </w:r>
          </w:p>
          <w:p w14:paraId="35DE9C00" w14:textId="090D5DA1" w:rsidR="000A6A4E" w:rsidRPr="00AB331F" w:rsidRDefault="00AB1464" w:rsidP="000A6A4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　</w:t>
            </w:r>
          </w:p>
          <w:p w14:paraId="198B216B" w14:textId="14CCBB65" w:rsidR="000C0788" w:rsidRPr="00AB331F" w:rsidRDefault="000C0788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論点</w:t>
            </w:r>
          </w:p>
        </w:tc>
        <w:tc>
          <w:tcPr>
            <w:tcW w:w="7513" w:type="dxa"/>
            <w:vAlign w:val="center"/>
          </w:tcPr>
          <w:p w14:paraId="119BEB9C" w14:textId="71423A8A" w:rsidR="002D32D7" w:rsidRPr="00AB331F" w:rsidRDefault="000A6A4E" w:rsidP="000D1837">
            <w:pPr>
              <w:rPr>
                <w:rFonts w:hAnsi="HG丸ｺﾞｼｯｸM-PRO"/>
                <w:sz w:val="24"/>
                <w:szCs w:val="24"/>
              </w:rPr>
            </w:pPr>
            <w:r w:rsidRPr="000A6A4E">
              <w:rPr>
                <w:rFonts w:hAnsi="HG丸ｺﾞｼｯｸM-PRO" w:hint="eastAsia"/>
                <w:sz w:val="24"/>
                <w:szCs w:val="24"/>
              </w:rPr>
              <w:t>データヘルス分析の打合せ</w:t>
            </w:r>
          </w:p>
        </w:tc>
      </w:tr>
      <w:tr w:rsidR="002D32D7" w:rsidRPr="007C74EB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78BB91D6" w14:textId="4955A586" w:rsidR="002D32D7" w:rsidRPr="005B3DA0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7C74EB">
              <w:rPr>
                <w:rFonts w:hint="eastAsia"/>
                <w:sz w:val="24"/>
                <w:szCs w:val="24"/>
              </w:rPr>
              <w:t>生活習慣のデータとして、高齢者の生活用品のポスデータを使った分析を検討してはどうか</w:t>
            </w:r>
            <w:r w:rsidR="004C4BF0">
              <w:rPr>
                <w:rFonts w:hint="eastAsia"/>
                <w:sz w:val="24"/>
                <w:szCs w:val="24"/>
              </w:rPr>
              <w:t>。</w:t>
            </w:r>
          </w:p>
          <w:p w14:paraId="4ED6C949" w14:textId="77777777" w:rsidR="002D32D7" w:rsidRPr="00993B4E" w:rsidRDefault="002D32D7" w:rsidP="002D32D7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47AA533C" w:rsidR="002D32D7" w:rsidRPr="005B3DA0" w:rsidRDefault="002D32D7" w:rsidP="00BB31B5">
            <w:pPr>
              <w:ind w:left="249" w:hangingChars="100" w:hanging="249"/>
              <w:rPr>
                <w:sz w:val="24"/>
                <w:szCs w:val="24"/>
              </w:rPr>
            </w:pPr>
            <w:r w:rsidRPr="005B3DA0">
              <w:rPr>
                <w:rFonts w:hint="eastAsia"/>
                <w:sz w:val="24"/>
                <w:szCs w:val="24"/>
              </w:rPr>
              <w:t>・</w:t>
            </w:r>
            <w:r w:rsidR="007C74EB">
              <w:rPr>
                <w:rFonts w:hint="eastAsia"/>
                <w:sz w:val="24"/>
                <w:szCs w:val="24"/>
              </w:rPr>
              <w:t>小中学校のけん診等のデータと大人のけん診等のデータを繋げることが</w:t>
            </w:r>
            <w:r w:rsidR="00BB31B5">
              <w:rPr>
                <w:rFonts w:hint="eastAsia"/>
                <w:sz w:val="24"/>
                <w:szCs w:val="24"/>
              </w:rPr>
              <w:t>重要であり</w:t>
            </w:r>
            <w:r w:rsidR="007C74EB">
              <w:rPr>
                <w:rFonts w:hint="eastAsia"/>
                <w:sz w:val="24"/>
                <w:szCs w:val="24"/>
              </w:rPr>
              <w:t>、</w:t>
            </w:r>
            <w:r w:rsidR="00BB31B5">
              <w:rPr>
                <w:rFonts w:hint="eastAsia"/>
                <w:sz w:val="24"/>
                <w:szCs w:val="24"/>
              </w:rPr>
              <w:t>例えば、いつから肥満になったかといった情報を繋げるなどが考えられる</w:t>
            </w:r>
            <w:r w:rsidR="007C74EB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D32D7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13BAA0F" w:rsidR="002D32D7" w:rsidRPr="00AB331F" w:rsidRDefault="002D32D7" w:rsidP="000D183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86C9C" w:rsidRPr="00D86C9C">
              <w:rPr>
                <w:rFonts w:hAnsi="HG丸ｺﾞｼｯｸM-PRO" w:hint="eastAsia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2D32D7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2D32D7" w:rsidRPr="00AB331F" w:rsidRDefault="002D32D7" w:rsidP="002D32D7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2D32D7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6BD542A1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AB331F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A4E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E77A7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6973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BF0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4EB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3B4E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19B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1B5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EF7F37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4F6A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550B-1180-4BDD-B945-931035EB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　幸一</dc:creator>
  <cp:lastModifiedBy>調整グループ</cp:lastModifiedBy>
  <cp:revision>2</cp:revision>
  <cp:lastPrinted>2021-01-04T01:52:00Z</cp:lastPrinted>
  <dcterms:created xsi:type="dcterms:W3CDTF">2021-01-04T02:10:00Z</dcterms:created>
  <dcterms:modified xsi:type="dcterms:W3CDTF">2021-01-04T02:10:00Z</dcterms:modified>
</cp:coreProperties>
</file>