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B3F6" w14:textId="195EFE2E" w:rsidR="00A4002E" w:rsidRPr="00A4002E" w:rsidRDefault="000E7B26" w:rsidP="00A4002E">
      <w:pPr>
        <w:pStyle w:val="a6"/>
        <w:rPr>
          <w:rFonts w:ascii="ＭＳ 明朝" w:hAnsi="ＭＳ 明朝"/>
        </w:rPr>
      </w:pPr>
      <w:bookmarkStart w:id="0" w:name="_Toc184743652"/>
      <w:bookmarkStart w:id="1" w:name="_Toc186035970"/>
      <w:r w:rsidRPr="006C4C55">
        <w:rPr>
          <w:rFonts w:ascii="ＭＳ 明朝" w:hAnsi="ＭＳ 明朝" w:hint="eastAsia"/>
          <w:color w:val="000000" w:themeColor="text1"/>
        </w:rPr>
        <w:t>大阪の「</w:t>
      </w:r>
      <w:r w:rsidR="00D34E7B" w:rsidRPr="006C4C55">
        <w:rPr>
          <w:rFonts w:ascii="ＭＳ 明朝" w:hAnsi="ＭＳ 明朝" w:hint="eastAsia"/>
          <w:color w:val="000000" w:themeColor="text1"/>
        </w:rPr>
        <w:t>食</w:t>
      </w:r>
      <w:r w:rsidRPr="006C4C55">
        <w:rPr>
          <w:rFonts w:ascii="ＭＳ 明朝" w:hAnsi="ＭＳ 明朝" w:hint="eastAsia"/>
          <w:color w:val="000000" w:themeColor="text1"/>
        </w:rPr>
        <w:t>」に関する</w:t>
      </w:r>
      <w:r w:rsidR="00D34E7B" w:rsidRPr="006C4C55">
        <w:rPr>
          <w:rFonts w:ascii="ＭＳ 明朝" w:hAnsi="ＭＳ 明朝" w:hint="eastAsia"/>
          <w:color w:val="000000" w:themeColor="text1"/>
        </w:rPr>
        <w:t>国際</w:t>
      </w:r>
      <w:r w:rsidR="00D34E7B" w:rsidRPr="00D34E7B">
        <w:rPr>
          <w:rFonts w:ascii="ＭＳ 明朝" w:hAnsi="ＭＳ 明朝" w:hint="eastAsia"/>
        </w:rPr>
        <w:t>的な調査検討</w:t>
      </w:r>
      <w:r w:rsidR="007B2C46">
        <w:rPr>
          <w:rFonts w:ascii="ＭＳ 明朝" w:hAnsi="ＭＳ 明朝" w:hint="eastAsia"/>
        </w:rPr>
        <w:t>等</w:t>
      </w:r>
      <w:r w:rsidR="00D34E7B">
        <w:rPr>
          <w:rFonts w:ascii="ＭＳ 明朝" w:hAnsi="ＭＳ 明朝" w:hint="eastAsia"/>
        </w:rPr>
        <w:t>業務</w:t>
      </w:r>
      <w:r w:rsidR="004B60B3">
        <w:rPr>
          <w:rFonts w:ascii="ＭＳ 明朝" w:hAnsi="ＭＳ 明朝" w:hint="eastAsia"/>
          <w:color w:val="FF0000"/>
        </w:rPr>
        <w:t xml:space="preserve">　</w:t>
      </w:r>
      <w:r w:rsidR="00972AF0" w:rsidRPr="003A7DB6">
        <w:rPr>
          <w:rFonts w:ascii="ＭＳ 明朝" w:hAnsi="ＭＳ 明朝" w:hint="eastAsia"/>
        </w:rPr>
        <w:t>委託仕様書</w:t>
      </w:r>
      <w:bookmarkEnd w:id="0"/>
      <w:bookmarkEnd w:id="1"/>
    </w:p>
    <w:p w14:paraId="6BD36C1B" w14:textId="152D2BCE" w:rsidR="00972AF0" w:rsidRPr="00D34E7B" w:rsidRDefault="002F69F1" w:rsidP="00972AF0">
      <w:pPr>
        <w:rPr>
          <w:rFonts w:ascii="ＭＳ 明朝" w:hAnsi="ＭＳ 明朝"/>
        </w:rPr>
      </w:pPr>
      <w:r>
        <w:rPr>
          <w:rFonts w:ascii="ＭＳ 明朝" w:hAnsi="ＭＳ 明朝"/>
        </w:rPr>
        <w:tab/>
      </w:r>
    </w:p>
    <w:p w14:paraId="1C60E5F6" w14:textId="3D114DD3" w:rsidR="0024584D" w:rsidRPr="003A7DB6" w:rsidRDefault="00B840B6" w:rsidP="001046DA">
      <w:pPr>
        <w:pStyle w:val="1"/>
        <w:jc w:val="left"/>
        <w:rPr>
          <w:rFonts w:ascii="ＭＳ 明朝" w:hAnsi="ＭＳ 明朝"/>
        </w:rPr>
      </w:pPr>
      <w:bookmarkStart w:id="2" w:name="_Toc186035971"/>
      <w:r w:rsidRPr="003A7DB6">
        <w:rPr>
          <w:rFonts w:ascii="ＭＳ 明朝" w:hAnsi="ＭＳ 明朝" w:hint="eastAsia"/>
        </w:rPr>
        <w:t>委託事業名</w:t>
      </w:r>
      <w:bookmarkEnd w:id="2"/>
    </w:p>
    <w:p w14:paraId="6349B3A8" w14:textId="0E33E3C3" w:rsidR="00AD1A51" w:rsidRPr="006C4C55" w:rsidRDefault="00C93DDA" w:rsidP="001046DA">
      <w:pPr>
        <w:ind w:firstLine="420"/>
        <w:jc w:val="left"/>
        <w:rPr>
          <w:rFonts w:ascii="ＭＳ 明朝" w:hAnsi="ＭＳ 明朝"/>
          <w:color w:val="000000" w:themeColor="text1"/>
        </w:rPr>
      </w:pPr>
      <w:r w:rsidRPr="006C4C55">
        <w:rPr>
          <w:rFonts w:ascii="ＭＳ 明朝" w:hAnsi="ＭＳ 明朝" w:hint="eastAsia"/>
          <w:color w:val="000000" w:themeColor="text1"/>
        </w:rPr>
        <w:t>大阪の「食」に関する国際的</w:t>
      </w:r>
      <w:r w:rsidR="002E29FF" w:rsidRPr="006C4C55">
        <w:rPr>
          <w:rFonts w:ascii="ＭＳ 明朝" w:hAnsi="ＭＳ 明朝" w:hint="eastAsia"/>
          <w:color w:val="000000" w:themeColor="text1"/>
        </w:rPr>
        <w:t>な調査検討等業務</w:t>
      </w:r>
    </w:p>
    <w:p w14:paraId="45DD9614" w14:textId="677C6F76" w:rsidR="00844CB4" w:rsidRPr="006C4C55" w:rsidRDefault="00844CB4" w:rsidP="001046DA">
      <w:pPr>
        <w:ind w:firstLine="420"/>
        <w:jc w:val="left"/>
        <w:rPr>
          <w:rFonts w:ascii="ＭＳ 明朝" w:hAnsi="ＭＳ 明朝"/>
          <w:color w:val="000000" w:themeColor="text1"/>
        </w:rPr>
      </w:pPr>
    </w:p>
    <w:p w14:paraId="0F71B037" w14:textId="0FBE4C95" w:rsidR="0024584D" w:rsidRPr="006C4C55" w:rsidRDefault="00B840B6" w:rsidP="001046DA">
      <w:pPr>
        <w:pStyle w:val="1"/>
        <w:jc w:val="left"/>
        <w:rPr>
          <w:rFonts w:ascii="ＭＳ 明朝" w:hAnsi="ＭＳ 明朝"/>
          <w:color w:val="000000" w:themeColor="text1"/>
        </w:rPr>
      </w:pPr>
      <w:bookmarkStart w:id="3" w:name="_Toc186035972"/>
      <w:r w:rsidRPr="006C4C55">
        <w:rPr>
          <w:rFonts w:ascii="ＭＳ 明朝" w:hAnsi="ＭＳ 明朝"/>
          <w:color w:val="000000" w:themeColor="text1"/>
        </w:rPr>
        <w:t>目的及び事業</w:t>
      </w:r>
      <w:r w:rsidRPr="006C4C55">
        <w:rPr>
          <w:rFonts w:ascii="ＭＳ 明朝" w:hAnsi="ＭＳ 明朝" w:hint="eastAsia"/>
          <w:color w:val="000000" w:themeColor="text1"/>
        </w:rPr>
        <w:t>概要</w:t>
      </w:r>
      <w:bookmarkEnd w:id="3"/>
    </w:p>
    <w:p w14:paraId="0431175D" w14:textId="2ECBE369" w:rsidR="00406A62" w:rsidRPr="006C4C55" w:rsidRDefault="00D04E9F" w:rsidP="00046614">
      <w:pPr>
        <w:ind w:leftChars="100" w:left="210" w:firstLineChars="100" w:firstLine="210"/>
        <w:jc w:val="left"/>
        <w:rPr>
          <w:rFonts w:ascii="ＭＳ 明朝" w:hAnsi="ＭＳ 明朝"/>
          <w:color w:val="000000" w:themeColor="text1"/>
        </w:rPr>
      </w:pPr>
      <w:r w:rsidRPr="006C4C55">
        <w:rPr>
          <w:rFonts w:ascii="ＭＳ 明朝" w:hAnsi="ＭＳ 明朝" w:hint="eastAsia"/>
          <w:color w:val="000000" w:themeColor="text1"/>
        </w:rPr>
        <w:t>大阪府では</w:t>
      </w:r>
      <w:r w:rsidR="00046614" w:rsidRPr="006C4C55">
        <w:rPr>
          <w:rFonts w:ascii="ＭＳ 明朝" w:hAnsi="ＭＳ 明朝" w:hint="eastAsia"/>
          <w:color w:val="000000" w:themeColor="text1"/>
        </w:rPr>
        <w:t>、</w:t>
      </w:r>
      <w:r w:rsidR="007025CE" w:rsidRPr="006C4C55">
        <w:rPr>
          <w:rFonts w:ascii="ＭＳ 明朝" w:hAnsi="ＭＳ 明朝" w:hint="eastAsia"/>
          <w:color w:val="000000" w:themeColor="text1"/>
        </w:rPr>
        <w:t>令和７</w:t>
      </w:r>
      <w:r w:rsidRPr="006C4C55">
        <w:rPr>
          <w:rFonts w:ascii="ＭＳ 明朝" w:hAnsi="ＭＳ 明朝" w:hint="eastAsia"/>
          <w:color w:val="000000" w:themeColor="text1"/>
        </w:rPr>
        <w:t>年度、万博の機会を捉えて国内外へ大阪の多面的な食の魅力を発信</w:t>
      </w:r>
      <w:r w:rsidR="00C93DDA" w:rsidRPr="006C4C55">
        <w:rPr>
          <w:rFonts w:ascii="ＭＳ 明朝" w:hAnsi="ＭＳ 明朝" w:hint="eastAsia"/>
          <w:color w:val="000000" w:themeColor="text1"/>
        </w:rPr>
        <w:t>し</w:t>
      </w:r>
      <w:r w:rsidRPr="006C4C55">
        <w:rPr>
          <w:rFonts w:ascii="ＭＳ 明朝" w:hAnsi="ＭＳ 明朝" w:hint="eastAsia"/>
          <w:color w:val="000000" w:themeColor="text1"/>
        </w:rPr>
        <w:t>、</w:t>
      </w:r>
      <w:r w:rsidR="00C93DDA" w:rsidRPr="006C4C55">
        <w:rPr>
          <w:rFonts w:ascii="ＭＳ 明朝" w:hAnsi="ＭＳ 明朝" w:hint="eastAsia"/>
          <w:color w:val="000000" w:themeColor="text1"/>
        </w:rPr>
        <w:t>大阪の観光力や都市ブランドを高めることを目的に、</w:t>
      </w:r>
      <w:r w:rsidRPr="006C4C55">
        <w:rPr>
          <w:rFonts w:ascii="ＭＳ 明朝" w:hAnsi="ＭＳ 明朝" w:hint="eastAsia"/>
          <w:color w:val="000000" w:themeColor="text1"/>
        </w:rPr>
        <w:t>国際的な食のシンポジウム『</w:t>
      </w:r>
      <w:r w:rsidRPr="006C4C55">
        <w:rPr>
          <w:rFonts w:ascii="ＭＳ 明朝" w:hAnsi="ＭＳ 明朝"/>
          <w:color w:val="000000" w:themeColor="text1"/>
        </w:rPr>
        <w:t>Osaka Culinary Immersion』を開催した。本シンポジウムでは、世界から招いた食のプロフェッショナルから、大阪の食の強みは『現代に受け継いできた食文化や伝統』であり、それを支える『人々のオープンさやコミュニケーション力』にあるとの示唆を得た。</w:t>
      </w:r>
    </w:p>
    <w:p w14:paraId="16F27F3E" w14:textId="0D59B6BB" w:rsidR="00406A62" w:rsidRPr="006C4C55" w:rsidRDefault="00D74F6C" w:rsidP="00DB4056">
      <w:pPr>
        <w:ind w:leftChars="100" w:left="210" w:firstLineChars="100" w:firstLine="210"/>
        <w:jc w:val="left"/>
        <w:rPr>
          <w:rFonts w:ascii="ＭＳ 明朝" w:hAnsi="ＭＳ 明朝"/>
          <w:color w:val="000000" w:themeColor="text1"/>
        </w:rPr>
      </w:pPr>
      <w:r w:rsidRPr="006C4C55">
        <w:rPr>
          <w:rFonts w:ascii="ＭＳ 明朝" w:hAnsi="ＭＳ 明朝" w:hint="eastAsia"/>
          <w:color w:val="000000" w:themeColor="text1"/>
        </w:rPr>
        <w:t>一方、国際的には、その価値が十分評価されているとは言いがたく、今後、大阪の「食」がその力を発揮していくには、</w:t>
      </w:r>
      <w:r w:rsidRPr="006C4C55">
        <w:rPr>
          <w:rFonts w:ascii="ＭＳ 明朝" w:hAnsi="ＭＳ 明朝"/>
          <w:color w:val="000000" w:themeColor="text1"/>
        </w:rPr>
        <w:t>『海外への継続的な情報発信』、</w:t>
      </w:r>
      <w:r w:rsidRPr="006C4C55">
        <w:rPr>
          <w:rFonts w:ascii="ＭＳ 明朝" w:hAnsi="ＭＳ 明朝" w:hint="eastAsia"/>
          <w:color w:val="000000" w:themeColor="text1"/>
        </w:rPr>
        <w:t>『関係者が共有できる</w:t>
      </w:r>
      <w:r w:rsidRPr="006C4C55">
        <w:rPr>
          <w:rFonts w:ascii="ＭＳ 明朝" w:hAnsi="ＭＳ 明朝"/>
          <w:color w:val="000000" w:themeColor="text1"/>
        </w:rPr>
        <w:t>中長期的なビジョン』</w:t>
      </w:r>
      <w:r w:rsidRPr="006C4C55">
        <w:rPr>
          <w:rFonts w:ascii="ＭＳ 明朝" w:hAnsi="ＭＳ 明朝" w:hint="eastAsia"/>
          <w:color w:val="000000" w:themeColor="text1"/>
        </w:rPr>
        <w:t>、</w:t>
      </w:r>
      <w:r w:rsidRPr="006C4C55">
        <w:rPr>
          <w:rFonts w:ascii="ＭＳ 明朝" w:hAnsi="ＭＳ 明朝"/>
          <w:color w:val="000000" w:themeColor="text1"/>
        </w:rPr>
        <w:t>『異業種交流</w:t>
      </w:r>
      <w:r w:rsidRPr="006C4C55">
        <w:rPr>
          <w:rFonts w:ascii="ＭＳ 明朝" w:hAnsi="ＭＳ 明朝" w:hint="eastAsia"/>
          <w:color w:val="000000" w:themeColor="text1"/>
        </w:rPr>
        <w:t>などから起こる新たな価値創造』など</w:t>
      </w:r>
      <w:r w:rsidRPr="006C4C55">
        <w:rPr>
          <w:rFonts w:ascii="ＭＳ 明朝" w:hAnsi="ＭＳ 明朝"/>
          <w:color w:val="000000" w:themeColor="text1"/>
        </w:rPr>
        <w:t>の必要性</w:t>
      </w:r>
      <w:r w:rsidRPr="006C4C55">
        <w:rPr>
          <w:rFonts w:ascii="ＭＳ 明朝" w:hAnsi="ＭＳ 明朝" w:hint="eastAsia"/>
          <w:color w:val="000000" w:themeColor="text1"/>
        </w:rPr>
        <w:t>が</w:t>
      </w:r>
      <w:r w:rsidRPr="006C4C55">
        <w:rPr>
          <w:rFonts w:ascii="ＭＳ 明朝" w:hAnsi="ＭＳ 明朝"/>
          <w:color w:val="000000" w:themeColor="text1"/>
        </w:rPr>
        <w:t>指摘され</w:t>
      </w:r>
      <w:r w:rsidRPr="006C4C55">
        <w:rPr>
          <w:rFonts w:ascii="ＭＳ 明朝" w:hAnsi="ＭＳ 明朝" w:hint="eastAsia"/>
          <w:color w:val="000000" w:themeColor="text1"/>
        </w:rPr>
        <w:t>たところ。</w:t>
      </w:r>
    </w:p>
    <w:p w14:paraId="2CE09021" w14:textId="485F7903" w:rsidR="00C82E7A" w:rsidRPr="006C4C55" w:rsidRDefault="00D74F6C" w:rsidP="00DB4056">
      <w:pPr>
        <w:ind w:leftChars="100" w:left="210" w:firstLineChars="100" w:firstLine="210"/>
        <w:jc w:val="left"/>
        <w:rPr>
          <w:rFonts w:ascii="ＭＳ 明朝" w:hAnsi="ＭＳ 明朝"/>
          <w:color w:val="000000" w:themeColor="text1"/>
        </w:rPr>
      </w:pPr>
      <w:r w:rsidRPr="006C4C55">
        <w:rPr>
          <w:rFonts w:ascii="ＭＳ 明朝" w:hAnsi="ＭＳ 明朝" w:hint="eastAsia"/>
          <w:color w:val="000000" w:themeColor="text1"/>
        </w:rPr>
        <w:t>このような指摘を受け、本事業では、世界の中で、大阪の食の独自性や強みを活かすには何が必要か、などの視点から、国際的な</w:t>
      </w:r>
      <w:r w:rsidR="00D04E9F" w:rsidRPr="006C4C55">
        <w:rPr>
          <w:rFonts w:ascii="ＭＳ 明朝" w:hAnsi="ＭＳ 明朝" w:hint="eastAsia"/>
          <w:color w:val="000000" w:themeColor="text1"/>
        </w:rPr>
        <w:t>視座に</w:t>
      </w:r>
      <w:r w:rsidR="00351327" w:rsidRPr="006C4C55">
        <w:rPr>
          <w:rFonts w:ascii="ＭＳ 明朝" w:hAnsi="ＭＳ 明朝" w:hint="eastAsia"/>
          <w:color w:val="000000" w:themeColor="text1"/>
        </w:rPr>
        <w:t>立った</w:t>
      </w:r>
      <w:r w:rsidR="00D04E9F" w:rsidRPr="006C4C55">
        <w:rPr>
          <w:rFonts w:ascii="ＭＳ 明朝" w:hAnsi="ＭＳ 明朝" w:hint="eastAsia"/>
          <w:color w:val="000000" w:themeColor="text1"/>
        </w:rPr>
        <w:t>調査検討を行</w:t>
      </w:r>
      <w:r w:rsidR="00FB4DE1" w:rsidRPr="006C4C55">
        <w:rPr>
          <w:rFonts w:ascii="ＭＳ 明朝" w:hAnsi="ＭＳ 明朝" w:hint="eastAsia"/>
          <w:color w:val="000000" w:themeColor="text1"/>
        </w:rPr>
        <w:t>うこととした。また、本調査結果をもとに、</w:t>
      </w:r>
      <w:r w:rsidR="00D04E9F" w:rsidRPr="006C4C55">
        <w:rPr>
          <w:rFonts w:ascii="ＭＳ 明朝" w:hAnsi="ＭＳ 明朝" w:hint="eastAsia"/>
          <w:color w:val="000000" w:themeColor="text1"/>
        </w:rPr>
        <w:t>食に関わる多様な主体が参画する</w:t>
      </w:r>
      <w:r w:rsidR="00735665" w:rsidRPr="006C4C55">
        <w:rPr>
          <w:rFonts w:ascii="ＭＳ 明朝" w:hAnsi="ＭＳ 明朝" w:hint="eastAsia"/>
          <w:color w:val="000000" w:themeColor="text1"/>
        </w:rPr>
        <w:t>ラウンドテーブル（</w:t>
      </w:r>
      <w:r w:rsidR="00D04E9F" w:rsidRPr="006C4C55">
        <w:rPr>
          <w:rFonts w:ascii="ＭＳ 明朝" w:hAnsi="ＭＳ 明朝" w:hint="eastAsia"/>
          <w:color w:val="000000" w:themeColor="text1"/>
        </w:rPr>
        <w:t>異業種交流の場）を</w:t>
      </w:r>
      <w:r w:rsidR="0032242C" w:rsidRPr="006C4C55">
        <w:rPr>
          <w:rFonts w:ascii="ＭＳ 明朝" w:hAnsi="ＭＳ 明朝" w:hint="eastAsia"/>
          <w:color w:val="000000" w:themeColor="text1"/>
        </w:rPr>
        <w:t>設置し</w:t>
      </w:r>
      <w:r w:rsidR="00406A62" w:rsidRPr="006C4C55">
        <w:rPr>
          <w:rFonts w:ascii="ＭＳ 明朝" w:hAnsi="ＭＳ 明朝" w:hint="eastAsia"/>
          <w:color w:val="000000" w:themeColor="text1"/>
        </w:rPr>
        <w:t>、</w:t>
      </w:r>
      <w:r w:rsidR="0032242C" w:rsidRPr="006C4C55">
        <w:rPr>
          <w:rFonts w:ascii="ＭＳ 明朝" w:hAnsi="ＭＳ 明朝" w:hint="eastAsia"/>
          <w:color w:val="000000" w:themeColor="text1"/>
          <w:kern w:val="0"/>
        </w:rPr>
        <w:t>中長期的な視点から「取組の方向性」を示すとともに、コラボレーションによる新たな価値創造を促すこととする。これらを基礎として、大阪の「食」</w:t>
      </w:r>
      <w:r w:rsidR="00FD517F" w:rsidRPr="006C4C55">
        <w:rPr>
          <w:rFonts w:ascii="ＭＳ 明朝" w:hAnsi="ＭＳ 明朝" w:hint="eastAsia"/>
          <w:color w:val="000000" w:themeColor="text1"/>
          <w:kern w:val="0"/>
        </w:rPr>
        <w:t>の</w:t>
      </w:r>
      <w:r w:rsidR="0032242C">
        <w:rPr>
          <w:rFonts w:ascii="ＭＳ 明朝" w:hAnsi="ＭＳ 明朝" w:hint="eastAsia"/>
          <w:kern w:val="0"/>
        </w:rPr>
        <w:t>プレゼン</w:t>
      </w:r>
      <w:r w:rsidR="0032242C" w:rsidRPr="008273FC">
        <w:rPr>
          <w:rFonts w:ascii="ＭＳ 明朝" w:hAnsi="ＭＳ 明朝" w:hint="eastAsia"/>
          <w:color w:val="000000" w:themeColor="text1"/>
          <w:kern w:val="0"/>
        </w:rPr>
        <w:t>スを</w:t>
      </w:r>
      <w:r w:rsidR="00FD517F" w:rsidRPr="008273FC">
        <w:rPr>
          <w:rFonts w:ascii="ＭＳ 明朝" w:hAnsi="ＭＳ 明朝" w:hint="eastAsia"/>
          <w:color w:val="000000" w:themeColor="text1"/>
          <w:kern w:val="0"/>
        </w:rPr>
        <w:t>国内外で</w:t>
      </w:r>
      <w:r w:rsidR="0032242C" w:rsidRPr="008273FC">
        <w:rPr>
          <w:rFonts w:ascii="ＭＳ 明朝" w:hAnsi="ＭＳ 明朝" w:hint="eastAsia"/>
          <w:color w:val="000000" w:themeColor="text1"/>
          <w:kern w:val="0"/>
        </w:rPr>
        <w:t>高め、引い</w:t>
      </w:r>
      <w:r w:rsidR="0032242C" w:rsidRPr="006C4C55">
        <w:rPr>
          <w:rFonts w:ascii="ＭＳ 明朝" w:hAnsi="ＭＳ 明朝" w:hint="eastAsia"/>
          <w:color w:val="000000" w:themeColor="text1"/>
          <w:kern w:val="0"/>
        </w:rPr>
        <w:t>ては、観光力、都市ブランドの一段の引上げに繋げるものである。</w:t>
      </w:r>
    </w:p>
    <w:p w14:paraId="5D1C6E3E" w14:textId="77777777" w:rsidR="0032242C" w:rsidRPr="006C4C55" w:rsidRDefault="0032242C" w:rsidP="0032242C">
      <w:pPr>
        <w:ind w:leftChars="100" w:left="210" w:firstLineChars="100" w:firstLine="210"/>
        <w:jc w:val="left"/>
        <w:rPr>
          <w:rFonts w:ascii="ＭＳ 明朝" w:hAnsi="ＭＳ 明朝"/>
          <w:strike/>
          <w:color w:val="000000" w:themeColor="text1"/>
        </w:rPr>
      </w:pPr>
      <w:r w:rsidRPr="006C4C55">
        <w:rPr>
          <w:rFonts w:ascii="ＭＳ 明朝" w:hAnsi="ＭＳ 明朝" w:hint="eastAsia"/>
          <w:color w:val="000000" w:themeColor="text1"/>
        </w:rPr>
        <w:t>なお、ここで言う「食」とは、農水産物、加工品、料理、飲食店及び地域で醸成された食文化などを指す。</w:t>
      </w:r>
    </w:p>
    <w:p w14:paraId="4B858007" w14:textId="77777777" w:rsidR="00715DAE" w:rsidRPr="003A7DB6" w:rsidRDefault="00715DAE" w:rsidP="00715DAE">
      <w:pPr>
        <w:jc w:val="left"/>
        <w:rPr>
          <w:rFonts w:ascii="ＭＳ 明朝" w:hAnsi="ＭＳ 明朝"/>
        </w:rPr>
      </w:pPr>
    </w:p>
    <w:p w14:paraId="3339318D" w14:textId="2A100575" w:rsidR="00AD1A51" w:rsidRPr="003A7DB6" w:rsidRDefault="00B840B6" w:rsidP="001046DA">
      <w:pPr>
        <w:pStyle w:val="1"/>
        <w:jc w:val="left"/>
        <w:rPr>
          <w:rStyle w:val="10"/>
          <w:rFonts w:ascii="ＭＳ 明朝" w:hAnsi="ＭＳ 明朝"/>
          <w:b/>
        </w:rPr>
      </w:pPr>
      <w:bookmarkStart w:id="4" w:name="_Toc186035973"/>
      <w:r w:rsidRPr="003A7DB6">
        <w:rPr>
          <w:rStyle w:val="10"/>
          <w:rFonts w:ascii="ＭＳ 明朝" w:hAnsi="ＭＳ 明朝"/>
          <w:b/>
        </w:rPr>
        <w:t>契約</w:t>
      </w:r>
      <w:r w:rsidRPr="003A7DB6">
        <w:rPr>
          <w:rStyle w:val="10"/>
          <w:rFonts w:ascii="ＭＳ 明朝" w:hAnsi="ＭＳ 明朝" w:hint="eastAsia"/>
          <w:b/>
        </w:rPr>
        <w:t>期間</w:t>
      </w:r>
      <w:bookmarkEnd w:id="4"/>
    </w:p>
    <w:p w14:paraId="43AE1DD7" w14:textId="431A0C82" w:rsidR="00123764" w:rsidRPr="003A7DB6" w:rsidRDefault="00372E7F" w:rsidP="001046DA">
      <w:pPr>
        <w:ind w:left="420"/>
        <w:jc w:val="left"/>
        <w:rPr>
          <w:rFonts w:ascii="ＭＳ 明朝" w:hAnsi="ＭＳ 明朝"/>
        </w:rPr>
      </w:pPr>
      <w:r w:rsidRPr="003A7DB6">
        <w:rPr>
          <w:rFonts w:ascii="ＭＳ 明朝" w:hAnsi="ＭＳ 明朝" w:hint="eastAsia"/>
        </w:rPr>
        <w:t>契約締結の日から</w:t>
      </w:r>
      <w:r w:rsidR="00123764" w:rsidRPr="003A7DB6">
        <w:rPr>
          <w:rFonts w:ascii="ＭＳ 明朝" w:hAnsi="ＭＳ 明朝" w:hint="eastAsia"/>
        </w:rPr>
        <w:t>令和</w:t>
      </w:r>
      <w:r w:rsidR="00CA2DB1">
        <w:rPr>
          <w:rFonts w:ascii="ＭＳ 明朝" w:hAnsi="ＭＳ 明朝" w:hint="eastAsia"/>
        </w:rPr>
        <w:t>９</w:t>
      </w:r>
      <w:r w:rsidR="00123764" w:rsidRPr="003A7DB6">
        <w:rPr>
          <w:rFonts w:ascii="ＭＳ 明朝" w:hAnsi="ＭＳ 明朝" w:hint="eastAsia"/>
        </w:rPr>
        <w:t>年３月</w:t>
      </w:r>
      <w:r w:rsidR="00123764" w:rsidRPr="003A7DB6">
        <w:rPr>
          <w:rFonts w:ascii="ＭＳ 明朝" w:hAnsi="ＭＳ 明朝"/>
        </w:rPr>
        <w:t>31日</w:t>
      </w:r>
    </w:p>
    <w:p w14:paraId="3AE3B547" w14:textId="77777777" w:rsidR="00844CB4" w:rsidRPr="003A7DB6" w:rsidRDefault="00844CB4" w:rsidP="001046DA">
      <w:pPr>
        <w:ind w:left="420"/>
        <w:jc w:val="left"/>
        <w:rPr>
          <w:rFonts w:ascii="ＭＳ 明朝" w:hAnsi="ＭＳ 明朝"/>
        </w:rPr>
      </w:pPr>
    </w:p>
    <w:p w14:paraId="58F6AE97" w14:textId="61EE7D20" w:rsidR="00AD1A51" w:rsidRPr="003A7DB6" w:rsidRDefault="00B840B6" w:rsidP="001046DA">
      <w:pPr>
        <w:pStyle w:val="1"/>
        <w:jc w:val="left"/>
        <w:rPr>
          <w:rFonts w:ascii="ＭＳ 明朝" w:hAnsi="ＭＳ 明朝"/>
        </w:rPr>
      </w:pPr>
      <w:bookmarkStart w:id="5" w:name="_Toc186035974"/>
      <w:r w:rsidRPr="003A7DB6">
        <w:rPr>
          <w:rFonts w:ascii="ＭＳ 明朝" w:hAnsi="ＭＳ 明朝"/>
        </w:rPr>
        <w:t>委託上限額</w:t>
      </w:r>
      <w:bookmarkEnd w:id="5"/>
    </w:p>
    <w:p w14:paraId="15430EFE" w14:textId="5A92B040" w:rsidR="00123764" w:rsidRPr="003A7DB6" w:rsidRDefault="007E63E4" w:rsidP="001046DA">
      <w:pPr>
        <w:ind w:left="420"/>
        <w:jc w:val="left"/>
        <w:rPr>
          <w:rFonts w:ascii="ＭＳ 明朝" w:hAnsi="ＭＳ 明朝"/>
        </w:rPr>
      </w:pPr>
      <w:r>
        <w:rPr>
          <w:rFonts w:ascii="ＭＳ 明朝" w:hAnsi="ＭＳ 明朝"/>
        </w:rPr>
        <w:t>2</w:t>
      </w:r>
      <w:r w:rsidR="00123764" w:rsidRPr="003A7DB6">
        <w:rPr>
          <w:rFonts w:ascii="ＭＳ 明朝" w:hAnsi="ＭＳ 明朝"/>
        </w:rPr>
        <w:t>0,000,000円（消費税及び地方消費税を含む。）</w:t>
      </w:r>
    </w:p>
    <w:p w14:paraId="63A5D57C" w14:textId="77777777" w:rsidR="00844CB4" w:rsidRPr="003A7DB6" w:rsidRDefault="00844CB4" w:rsidP="001046DA">
      <w:pPr>
        <w:ind w:left="420"/>
        <w:jc w:val="left"/>
        <w:rPr>
          <w:rFonts w:ascii="ＭＳ 明朝" w:hAnsi="ＭＳ 明朝"/>
        </w:rPr>
      </w:pPr>
    </w:p>
    <w:p w14:paraId="38B69E2C" w14:textId="1E133F86" w:rsidR="00AD1A51" w:rsidRPr="003A7DB6" w:rsidRDefault="00B840B6" w:rsidP="001046DA">
      <w:pPr>
        <w:pStyle w:val="1"/>
        <w:jc w:val="left"/>
        <w:rPr>
          <w:rFonts w:ascii="ＭＳ 明朝" w:hAnsi="ＭＳ 明朝"/>
        </w:rPr>
      </w:pPr>
      <w:bookmarkStart w:id="6" w:name="_Toc186035975"/>
      <w:r w:rsidRPr="003A7DB6">
        <w:rPr>
          <w:rFonts w:ascii="ＭＳ 明朝" w:hAnsi="ＭＳ 明朝"/>
        </w:rPr>
        <w:t>事業</w:t>
      </w:r>
      <w:r w:rsidRPr="003A7DB6">
        <w:rPr>
          <w:rFonts w:ascii="ＭＳ 明朝" w:hAnsi="ＭＳ 明朝" w:hint="eastAsia"/>
        </w:rPr>
        <w:t>内容及び提案を求める事項</w:t>
      </w:r>
      <w:bookmarkEnd w:id="6"/>
    </w:p>
    <w:p w14:paraId="2B9FD0A6" w14:textId="7E5E7970" w:rsidR="005914A0" w:rsidRDefault="005914A0" w:rsidP="005914A0">
      <w:pPr>
        <w:pStyle w:val="2"/>
        <w:ind w:left="1227" w:hanging="807"/>
      </w:pPr>
      <w:r>
        <w:t>調査</w:t>
      </w:r>
      <w:r w:rsidR="00E35B73">
        <w:rPr>
          <w:rFonts w:hint="eastAsia"/>
        </w:rPr>
        <w:t>・</w:t>
      </w:r>
      <w:r>
        <w:t>検討</w:t>
      </w:r>
    </w:p>
    <w:p w14:paraId="10AC33F0" w14:textId="7252B190" w:rsidR="00E84972" w:rsidRPr="004729C5" w:rsidRDefault="005D6064" w:rsidP="004729C5">
      <w:pPr>
        <w:pStyle w:val="a3"/>
        <w:numPr>
          <w:ilvl w:val="1"/>
          <w:numId w:val="9"/>
        </w:numPr>
        <w:ind w:leftChars="0"/>
        <w:rPr>
          <w:color w:val="FF0000"/>
        </w:rPr>
      </w:pPr>
      <w:r>
        <w:rPr>
          <w:rFonts w:hint="eastAsia"/>
        </w:rPr>
        <w:t xml:space="preserve">　</w:t>
      </w:r>
      <w:r w:rsidR="00E84972" w:rsidRPr="00065C1C">
        <w:rPr>
          <w:rFonts w:hint="eastAsia"/>
        </w:rPr>
        <w:t>調査</w:t>
      </w:r>
    </w:p>
    <w:p w14:paraId="1BA2FFAD" w14:textId="77777777" w:rsidR="00651B46" w:rsidRDefault="00F109EC" w:rsidP="009E6FFC">
      <w:pPr>
        <w:pStyle w:val="a3"/>
        <w:numPr>
          <w:ilvl w:val="0"/>
          <w:numId w:val="24"/>
        </w:numPr>
        <w:ind w:leftChars="0"/>
        <w:rPr>
          <w:rFonts w:ascii="ＭＳ 明朝" w:hAnsi="ＭＳ 明朝"/>
        </w:rPr>
      </w:pPr>
      <w:r w:rsidRPr="00150944">
        <w:rPr>
          <w:rFonts w:ascii="ＭＳ 明朝" w:hAnsi="ＭＳ 明朝" w:hint="eastAsia"/>
        </w:rPr>
        <w:t>大阪の</w:t>
      </w:r>
      <w:r w:rsidR="004729C5" w:rsidRPr="00150944">
        <w:rPr>
          <w:rFonts w:ascii="ＭＳ 明朝" w:hAnsi="ＭＳ 明朝" w:hint="eastAsia"/>
        </w:rPr>
        <w:t>「</w:t>
      </w:r>
      <w:r w:rsidRPr="00150944">
        <w:rPr>
          <w:rFonts w:ascii="ＭＳ 明朝" w:hAnsi="ＭＳ 明朝" w:hint="eastAsia"/>
        </w:rPr>
        <w:t>食</w:t>
      </w:r>
      <w:r w:rsidR="004729C5" w:rsidRPr="00150944">
        <w:rPr>
          <w:rFonts w:ascii="ＭＳ 明朝" w:hAnsi="ＭＳ 明朝" w:hint="eastAsia"/>
        </w:rPr>
        <w:t>」</w:t>
      </w:r>
      <w:r w:rsidRPr="00150944">
        <w:rPr>
          <w:rFonts w:ascii="ＭＳ 明朝" w:hAnsi="ＭＳ 明朝" w:hint="eastAsia"/>
        </w:rPr>
        <w:t>に関して、その</w:t>
      </w:r>
      <w:r w:rsidR="00023360" w:rsidRPr="00150944">
        <w:rPr>
          <w:rFonts w:ascii="ＭＳ 明朝" w:hAnsi="ＭＳ 明朝" w:hint="eastAsia"/>
        </w:rPr>
        <w:t>魅力や</w:t>
      </w:r>
      <w:r w:rsidRPr="00150944">
        <w:rPr>
          <w:rFonts w:ascii="ＭＳ 明朝" w:hAnsi="ＭＳ 明朝" w:hint="eastAsia"/>
        </w:rPr>
        <w:t>独自性</w:t>
      </w:r>
      <w:r w:rsidR="00023360" w:rsidRPr="00150944">
        <w:rPr>
          <w:rFonts w:ascii="ＭＳ 明朝" w:hAnsi="ＭＳ 明朝" w:hint="eastAsia"/>
        </w:rPr>
        <w:t>、</w:t>
      </w:r>
      <w:r w:rsidR="005914A0" w:rsidRPr="00150944">
        <w:rPr>
          <w:rFonts w:ascii="ＭＳ 明朝" w:hAnsi="ＭＳ 明朝" w:hint="eastAsia"/>
        </w:rPr>
        <w:t>歴史的な価値について、世界的な視座に立</w:t>
      </w:r>
      <w:r w:rsidR="005914A0" w:rsidRPr="00150944">
        <w:rPr>
          <w:rFonts w:ascii="ＭＳ 明朝" w:hAnsi="ＭＳ 明朝" w:hint="eastAsia"/>
        </w:rPr>
        <w:lastRenderedPageBreak/>
        <w:t>った調査を実施する。</w:t>
      </w:r>
    </w:p>
    <w:p w14:paraId="2D143038" w14:textId="3CE25DC0" w:rsidR="005914A0" w:rsidRDefault="003A6342" w:rsidP="009E6FFC">
      <w:pPr>
        <w:pStyle w:val="a3"/>
        <w:numPr>
          <w:ilvl w:val="0"/>
          <w:numId w:val="24"/>
        </w:numPr>
        <w:ind w:leftChars="0"/>
        <w:rPr>
          <w:rFonts w:ascii="ＭＳ 明朝" w:hAnsi="ＭＳ 明朝"/>
        </w:rPr>
      </w:pPr>
      <w:r w:rsidRPr="00150944">
        <w:rPr>
          <w:rFonts w:ascii="ＭＳ 明朝" w:hAnsi="ＭＳ 明朝" w:hint="eastAsia"/>
        </w:rPr>
        <w:t>国際市場における大阪の「食」の受入状況</w:t>
      </w:r>
      <w:r w:rsidR="00651B46">
        <w:rPr>
          <w:rFonts w:ascii="ＭＳ 明朝" w:hAnsi="ＭＳ 明朝" w:hint="eastAsia"/>
        </w:rPr>
        <w:t>、</w:t>
      </w:r>
      <w:r w:rsidR="00651B46" w:rsidRPr="006C4C55">
        <w:rPr>
          <w:rFonts w:ascii="ＭＳ 明朝" w:hAnsi="ＭＳ 明朝" w:hint="eastAsia"/>
          <w:color w:val="000000" w:themeColor="text1"/>
          <w:kern w:val="0"/>
        </w:rPr>
        <w:t>大阪の「食」が世界で、どう位置付けられ、どう評価されているか、などを調査分析する。</w:t>
      </w:r>
    </w:p>
    <w:p w14:paraId="231763B2" w14:textId="3ED2B1F5" w:rsidR="00946166" w:rsidRPr="008273FC" w:rsidRDefault="00530631" w:rsidP="008273FC">
      <w:pPr>
        <w:pStyle w:val="a3"/>
        <w:numPr>
          <w:ilvl w:val="0"/>
          <w:numId w:val="24"/>
        </w:numPr>
        <w:ind w:leftChars="0"/>
        <w:rPr>
          <w:rFonts w:ascii="ＭＳ 明朝" w:hAnsi="ＭＳ 明朝"/>
        </w:rPr>
      </w:pPr>
      <w:r w:rsidRPr="008273FC">
        <w:rPr>
          <w:rFonts w:ascii="ＭＳ 明朝" w:hAnsi="ＭＳ 明朝" w:hint="eastAsia"/>
          <w:color w:val="000000" w:themeColor="text1"/>
        </w:rPr>
        <w:t>諸外国の「食」の魅力発</w:t>
      </w:r>
      <w:r w:rsidR="00C843FD" w:rsidRPr="008273FC">
        <w:rPr>
          <w:rFonts w:ascii="ＭＳ 明朝" w:hAnsi="ＭＳ 明朝" w:hint="eastAsia"/>
          <w:color w:val="000000" w:themeColor="text1"/>
        </w:rPr>
        <w:t>信</w:t>
      </w:r>
      <w:r w:rsidRPr="008273FC">
        <w:rPr>
          <w:rFonts w:ascii="ＭＳ 明朝" w:hAnsi="ＭＳ 明朝" w:hint="eastAsia"/>
          <w:color w:val="000000" w:themeColor="text1"/>
        </w:rPr>
        <w:t>の取組や多様な機関との連携など、</w:t>
      </w:r>
      <w:r w:rsidR="007F3467" w:rsidRPr="008273FC">
        <w:rPr>
          <w:rFonts w:ascii="ＭＳ 明朝" w:hAnsi="ＭＳ 明朝" w:hint="eastAsia"/>
          <w:color w:val="000000" w:themeColor="text1"/>
        </w:rPr>
        <w:t>国際的な「食」に関する動向を把握するため、</w:t>
      </w:r>
      <w:r w:rsidR="00946166" w:rsidRPr="008273FC">
        <w:rPr>
          <w:rFonts w:ascii="ＭＳ 明朝" w:hAnsi="ＭＳ 明朝" w:hint="eastAsia"/>
          <w:color w:val="000000" w:themeColor="text1"/>
        </w:rPr>
        <w:t>欧米</w:t>
      </w:r>
      <w:r w:rsidR="008A43B1" w:rsidRPr="008273FC">
        <w:rPr>
          <w:rFonts w:ascii="ＭＳ 明朝" w:hAnsi="ＭＳ 明朝" w:hint="eastAsia"/>
          <w:color w:val="000000" w:themeColor="text1"/>
        </w:rPr>
        <w:t>等</w:t>
      </w:r>
      <w:r w:rsidR="00946166" w:rsidRPr="008273FC">
        <w:rPr>
          <w:rFonts w:ascii="ＭＳ 明朝" w:hAnsi="ＭＳ 明朝" w:hint="eastAsia"/>
          <w:color w:val="000000" w:themeColor="text1"/>
        </w:rPr>
        <w:t>における</w:t>
      </w:r>
      <w:r w:rsidR="006B6C9B" w:rsidRPr="008273FC">
        <w:rPr>
          <w:rFonts w:ascii="ＭＳ 明朝" w:hAnsi="ＭＳ 明朝" w:hint="eastAsia"/>
          <w:color w:val="000000" w:themeColor="text1"/>
          <w:kern w:val="0"/>
        </w:rPr>
        <w:t>最新トレンドを踏まえ、例えば、サスティナブル・フードやローカル・フードなど、食に対する価値観や観光行動の変化、それらに関連した自治体や経済界、</w:t>
      </w:r>
      <w:r w:rsidR="007321DD" w:rsidRPr="008273FC">
        <w:rPr>
          <w:rFonts w:ascii="ＭＳ 明朝" w:hAnsi="ＭＳ 明朝" w:hint="eastAsia"/>
          <w:color w:val="000000" w:themeColor="text1"/>
        </w:rPr>
        <w:t>教育</w:t>
      </w:r>
      <w:r w:rsidR="00601EE4" w:rsidRPr="008273FC">
        <w:rPr>
          <w:rFonts w:ascii="ＭＳ 明朝" w:hAnsi="ＭＳ 明朝" w:hint="eastAsia"/>
          <w:color w:val="000000" w:themeColor="text1"/>
        </w:rPr>
        <w:t>・研究</w:t>
      </w:r>
      <w:r w:rsidR="007321DD" w:rsidRPr="008273FC">
        <w:rPr>
          <w:rFonts w:ascii="ＭＳ 明朝" w:hAnsi="ＭＳ 明朝" w:hint="eastAsia"/>
          <w:color w:val="000000" w:themeColor="text1"/>
        </w:rPr>
        <w:t>機関</w:t>
      </w:r>
      <w:r w:rsidR="006B6C9B" w:rsidRPr="008273FC">
        <w:rPr>
          <w:rFonts w:ascii="ＭＳ 明朝" w:hAnsi="ＭＳ 明朝" w:hint="eastAsia"/>
          <w:color w:val="000000" w:themeColor="text1"/>
          <w:kern w:val="0"/>
        </w:rPr>
        <w:t>などの役割や具体的取組など</w:t>
      </w:r>
      <w:r w:rsidR="00D15E7C" w:rsidRPr="008273FC">
        <w:rPr>
          <w:rFonts w:ascii="ＭＳ 明朝" w:hAnsi="ＭＳ 明朝" w:hint="eastAsia"/>
          <w:color w:val="000000" w:themeColor="text1"/>
        </w:rPr>
        <w:t>について</w:t>
      </w:r>
      <w:r w:rsidR="006D6F79" w:rsidRPr="008273FC">
        <w:rPr>
          <w:rFonts w:ascii="ＭＳ 明朝" w:hAnsi="ＭＳ 明朝" w:hint="eastAsia"/>
          <w:color w:val="000000" w:themeColor="text1"/>
        </w:rPr>
        <w:t>調査し、併せて、大阪</w:t>
      </w:r>
      <w:r w:rsidR="00703E21" w:rsidRPr="008273FC">
        <w:rPr>
          <w:rFonts w:ascii="ＭＳ 明朝" w:hAnsi="ＭＳ 明朝" w:hint="eastAsia"/>
          <w:color w:val="000000" w:themeColor="text1"/>
          <w:kern w:val="0"/>
        </w:rPr>
        <w:t>との比較評価</w:t>
      </w:r>
      <w:r w:rsidR="006D6F79" w:rsidRPr="008273FC">
        <w:rPr>
          <w:rFonts w:ascii="ＭＳ 明朝" w:hAnsi="ＭＳ 明朝" w:hint="eastAsia"/>
          <w:color w:val="000000" w:themeColor="text1"/>
        </w:rPr>
        <w:t>を行う</w:t>
      </w:r>
      <w:r w:rsidR="00E323E1" w:rsidRPr="008273FC">
        <w:rPr>
          <w:rFonts w:ascii="ＭＳ 明朝" w:hAnsi="ＭＳ 明朝" w:hint="eastAsia"/>
          <w:color w:val="000000" w:themeColor="text1"/>
        </w:rPr>
        <w:t>こと</w:t>
      </w:r>
      <w:r w:rsidR="006D6F79" w:rsidRPr="008273FC">
        <w:rPr>
          <w:rFonts w:ascii="ＭＳ 明朝" w:hAnsi="ＭＳ 明朝" w:hint="eastAsia"/>
          <w:color w:val="000000" w:themeColor="text1"/>
        </w:rPr>
        <w:t>。</w:t>
      </w:r>
    </w:p>
    <w:p w14:paraId="384B39FE" w14:textId="0F896B29" w:rsidR="00A025F5" w:rsidRDefault="00D7123B" w:rsidP="00146183">
      <w:pPr>
        <w:pStyle w:val="a3"/>
        <w:numPr>
          <w:ilvl w:val="0"/>
          <w:numId w:val="24"/>
        </w:numPr>
        <w:ind w:leftChars="0"/>
        <w:rPr>
          <w:rFonts w:ascii="ＭＳ 明朝" w:hAnsi="ＭＳ 明朝"/>
        </w:rPr>
      </w:pPr>
      <w:r w:rsidRPr="006C4C55">
        <w:rPr>
          <w:rFonts w:ascii="ＭＳ 明朝" w:hAnsi="ＭＳ 明朝" w:hint="eastAsia"/>
          <w:color w:val="000000" w:themeColor="text1"/>
        </w:rPr>
        <w:t>調査にあたっては、大阪府成長戦略アンバサダー</w:t>
      </w:r>
      <w:r w:rsidR="003A6342" w:rsidRPr="006C4C55">
        <w:rPr>
          <w:rFonts w:ascii="ＭＳ 明朝" w:hAnsi="ＭＳ 明朝" w:hint="eastAsia"/>
          <w:color w:val="000000" w:themeColor="text1"/>
        </w:rPr>
        <w:t>（食関係）</w:t>
      </w:r>
      <w:r w:rsidR="006D6F79" w:rsidRPr="006C4C55">
        <w:rPr>
          <w:rFonts w:ascii="ＭＳ 明朝" w:hAnsi="ＭＳ 明朝" w:hint="eastAsia"/>
          <w:color w:val="000000" w:themeColor="text1"/>
        </w:rPr>
        <w:t>の助言を得</w:t>
      </w:r>
      <w:r w:rsidR="00EB52E8" w:rsidRPr="006C4C55">
        <w:rPr>
          <w:rFonts w:ascii="ＭＳ 明朝" w:hAnsi="ＭＳ 明朝" w:hint="eastAsia"/>
          <w:color w:val="000000" w:themeColor="text1"/>
        </w:rPr>
        <w:t>ると</w:t>
      </w:r>
      <w:r w:rsidR="006D6F79" w:rsidRPr="006C4C55">
        <w:rPr>
          <w:rFonts w:ascii="ＭＳ 明朝" w:hAnsi="ＭＳ 明朝" w:hint="eastAsia"/>
          <w:color w:val="000000" w:themeColor="text1"/>
        </w:rPr>
        <w:t>ともに</w:t>
      </w:r>
      <w:r w:rsidRPr="006C4C55">
        <w:rPr>
          <w:rFonts w:ascii="ＭＳ 明朝" w:hAnsi="ＭＳ 明朝" w:hint="eastAsia"/>
          <w:color w:val="000000" w:themeColor="text1"/>
        </w:rPr>
        <w:t>、</w:t>
      </w:r>
      <w:r w:rsidR="006B5DC5" w:rsidRPr="006C4C55">
        <w:rPr>
          <w:rFonts w:ascii="ＭＳ 明朝" w:hAnsi="ＭＳ 明朝" w:hint="eastAsia"/>
          <w:color w:val="000000" w:themeColor="text1"/>
        </w:rPr>
        <w:t>海外のシェフ</w:t>
      </w:r>
      <w:r w:rsidR="00015B85" w:rsidRPr="006C4C55">
        <w:rPr>
          <w:rFonts w:ascii="ＭＳ 明朝" w:hAnsi="ＭＳ 明朝" w:hint="eastAsia"/>
          <w:color w:val="000000" w:themeColor="text1"/>
        </w:rPr>
        <w:t>や</w:t>
      </w:r>
      <w:r w:rsidR="00703E21" w:rsidRPr="006C4C55">
        <w:rPr>
          <w:rFonts w:ascii="ＭＳ 明朝" w:hAnsi="ＭＳ 明朝" w:hint="eastAsia"/>
          <w:color w:val="000000" w:themeColor="text1"/>
          <w:kern w:val="0"/>
        </w:rPr>
        <w:t>教育・研究者など有識者への</w:t>
      </w:r>
      <w:r w:rsidR="006B5DC5" w:rsidRPr="006C4C55">
        <w:rPr>
          <w:rFonts w:ascii="ＭＳ 明朝" w:hAnsi="ＭＳ 明朝" w:hint="eastAsia"/>
          <w:color w:val="000000" w:themeColor="text1"/>
        </w:rPr>
        <w:t>アンケ</w:t>
      </w:r>
      <w:r w:rsidR="006B5DC5" w:rsidRPr="005D2664">
        <w:rPr>
          <w:rFonts w:ascii="ＭＳ 明朝" w:hAnsi="ＭＳ 明朝" w:hint="eastAsia"/>
        </w:rPr>
        <w:t>ートやインタビュー</w:t>
      </w:r>
      <w:r w:rsidR="00633410">
        <w:rPr>
          <w:rFonts w:ascii="ＭＳ 明朝" w:hAnsi="ＭＳ 明朝" w:hint="eastAsia"/>
        </w:rPr>
        <w:t>を実施する</w:t>
      </w:r>
      <w:r w:rsidR="006D6F79" w:rsidRPr="00150944">
        <w:rPr>
          <w:rFonts w:ascii="ＭＳ 明朝" w:hAnsi="ＭＳ 明朝" w:hint="eastAsia"/>
        </w:rPr>
        <w:t>こと</w:t>
      </w:r>
      <w:r w:rsidR="00105326">
        <w:rPr>
          <w:rFonts w:ascii="ＭＳ 明朝" w:hAnsi="ＭＳ 明朝" w:hint="eastAsia"/>
        </w:rPr>
        <w:t>。</w:t>
      </w:r>
    </w:p>
    <w:p w14:paraId="67FCC2BE" w14:textId="4C03F5F2" w:rsidR="00E84972" w:rsidRDefault="00E84972" w:rsidP="00E84972">
      <w:pPr>
        <w:ind w:firstLineChars="300" w:firstLine="632"/>
        <w:rPr>
          <w:rFonts w:ascii="ＭＳ 明朝" w:hAnsi="ＭＳ 明朝"/>
          <w:b/>
          <w:bCs/>
        </w:rPr>
      </w:pPr>
      <w:r w:rsidRPr="00E84972">
        <w:rPr>
          <w:rFonts w:ascii="ＭＳ 明朝" w:hAnsi="ＭＳ 明朝" w:hint="eastAsia"/>
          <w:b/>
          <w:bCs/>
        </w:rPr>
        <w:t xml:space="preserve">　</w:t>
      </w:r>
      <w:r w:rsidRPr="003A7DB6">
        <w:rPr>
          <w:rFonts w:ascii="ＭＳ 明朝" w:hAnsi="ＭＳ 明朝" w:hint="eastAsia"/>
          <w:b/>
          <w:bCs/>
        </w:rPr>
        <w:t>【留意点】</w:t>
      </w:r>
    </w:p>
    <w:p w14:paraId="0525E56E" w14:textId="0989245C" w:rsidR="00C21F1F" w:rsidRDefault="00C21F1F" w:rsidP="00C4109D">
      <w:pPr>
        <w:pStyle w:val="a3"/>
        <w:numPr>
          <w:ilvl w:val="0"/>
          <w:numId w:val="25"/>
        </w:numPr>
        <w:ind w:leftChars="0"/>
        <w:rPr>
          <w:rFonts w:ascii="ＭＳ 明朝" w:hAnsi="ＭＳ 明朝"/>
        </w:rPr>
      </w:pPr>
      <w:r>
        <w:rPr>
          <w:rFonts w:ascii="ＭＳ 明朝" w:hAnsi="ＭＳ 明朝" w:hint="eastAsia"/>
        </w:rPr>
        <w:t>調査</w:t>
      </w:r>
      <w:r w:rsidR="00543FCF">
        <w:rPr>
          <w:rFonts w:ascii="ＭＳ 明朝" w:hAnsi="ＭＳ 明朝" w:hint="eastAsia"/>
        </w:rPr>
        <w:t>内容、調査</w:t>
      </w:r>
      <w:r>
        <w:rPr>
          <w:rFonts w:ascii="ＭＳ 明朝" w:hAnsi="ＭＳ 明朝" w:hint="eastAsia"/>
        </w:rPr>
        <w:t>対象地域</w:t>
      </w:r>
      <w:r w:rsidR="00543FCF">
        <w:rPr>
          <w:rFonts w:ascii="ＭＳ 明朝" w:hAnsi="ＭＳ 明朝" w:hint="eastAsia"/>
        </w:rPr>
        <w:t>、調査対象者等</w:t>
      </w:r>
      <w:r w:rsidR="00AC4297">
        <w:rPr>
          <w:rFonts w:ascii="ＭＳ 明朝" w:hAnsi="ＭＳ 明朝" w:hint="eastAsia"/>
        </w:rPr>
        <w:t>の</w:t>
      </w:r>
      <w:r w:rsidR="006666EA">
        <w:rPr>
          <w:rFonts w:ascii="ＭＳ 明朝" w:hAnsi="ＭＳ 明朝" w:hint="eastAsia"/>
        </w:rPr>
        <w:t>決定</w:t>
      </w:r>
      <w:r w:rsidR="00AC4297">
        <w:rPr>
          <w:rFonts w:ascii="ＭＳ 明朝" w:hAnsi="ＭＳ 明朝" w:hint="eastAsia"/>
        </w:rPr>
        <w:t>に</w:t>
      </w:r>
      <w:r>
        <w:rPr>
          <w:rFonts w:ascii="ＭＳ 明朝" w:hAnsi="ＭＳ 明朝" w:hint="eastAsia"/>
        </w:rPr>
        <w:t>あたっては、大阪府と</w:t>
      </w:r>
      <w:r w:rsidR="00EE7D39">
        <w:rPr>
          <w:rFonts w:ascii="ＭＳ 明朝" w:hAnsi="ＭＳ 明朝" w:hint="eastAsia"/>
        </w:rPr>
        <w:t>十分に</w:t>
      </w:r>
      <w:r>
        <w:rPr>
          <w:rFonts w:ascii="ＭＳ 明朝" w:hAnsi="ＭＳ 明朝" w:hint="eastAsia"/>
        </w:rPr>
        <w:t>協議・調整を行うこと</w:t>
      </w:r>
      <w:r w:rsidR="00E323E1">
        <w:rPr>
          <w:rFonts w:ascii="ＭＳ 明朝" w:hAnsi="ＭＳ 明朝" w:hint="eastAsia"/>
        </w:rPr>
        <w:t>。</w:t>
      </w:r>
    </w:p>
    <w:p w14:paraId="2CD8E6BE" w14:textId="044CDBF0" w:rsidR="00C4109D" w:rsidRDefault="000972CD" w:rsidP="00C4109D">
      <w:pPr>
        <w:pStyle w:val="a3"/>
        <w:numPr>
          <w:ilvl w:val="0"/>
          <w:numId w:val="25"/>
        </w:numPr>
        <w:ind w:leftChars="0"/>
        <w:rPr>
          <w:rFonts w:ascii="ＭＳ 明朝" w:hAnsi="ＭＳ 明朝"/>
        </w:rPr>
      </w:pPr>
      <w:r w:rsidRPr="000972CD">
        <w:rPr>
          <w:rFonts w:ascii="ＭＳ 明朝" w:hAnsi="ＭＳ 明朝" w:hint="eastAsia"/>
        </w:rPr>
        <w:t>事業の趣旨を鑑み、上記に加えて必要な調査があれば追加して提案すること</w:t>
      </w:r>
      <w:r w:rsidR="00E323E1">
        <w:rPr>
          <w:rFonts w:ascii="ＭＳ 明朝" w:hAnsi="ＭＳ 明朝" w:hint="eastAsia"/>
        </w:rPr>
        <w:t>。</w:t>
      </w:r>
    </w:p>
    <w:p w14:paraId="7B5096B2" w14:textId="5992888A" w:rsidR="00C244E4" w:rsidRPr="000972CD" w:rsidRDefault="00C244E4" w:rsidP="00C4109D">
      <w:pPr>
        <w:pStyle w:val="a3"/>
        <w:numPr>
          <w:ilvl w:val="0"/>
          <w:numId w:val="25"/>
        </w:numPr>
        <w:ind w:leftChars="0"/>
        <w:rPr>
          <w:rFonts w:ascii="ＭＳ 明朝" w:hAnsi="ＭＳ 明朝"/>
        </w:rPr>
      </w:pPr>
      <w:r>
        <w:rPr>
          <w:rFonts w:ascii="ＭＳ 明朝" w:hAnsi="ＭＳ 明朝" w:hint="eastAsia"/>
        </w:rPr>
        <w:t>調査結果</w:t>
      </w:r>
      <w:r w:rsidR="0003343C">
        <w:rPr>
          <w:rFonts w:ascii="ＭＳ 明朝" w:hAnsi="ＭＳ 明朝" w:hint="eastAsia"/>
        </w:rPr>
        <w:t>や</w:t>
      </w:r>
      <w:r w:rsidR="0003343C" w:rsidRPr="005D2664">
        <w:rPr>
          <w:rFonts w:ascii="ＭＳ 明朝" w:hAnsi="ＭＳ 明朝" w:hint="eastAsia"/>
        </w:rPr>
        <w:t>アンケートやインタビュー</w:t>
      </w:r>
      <w:r w:rsidR="0003343C">
        <w:rPr>
          <w:rFonts w:ascii="ＭＳ 明朝" w:hAnsi="ＭＳ 明朝" w:hint="eastAsia"/>
        </w:rPr>
        <w:t>の内容</w:t>
      </w:r>
      <w:r>
        <w:rPr>
          <w:rFonts w:ascii="ＭＳ 明朝" w:hAnsi="ＭＳ 明朝" w:hint="eastAsia"/>
        </w:rPr>
        <w:t>については、</w:t>
      </w:r>
      <w:r w:rsidR="0003343C">
        <w:rPr>
          <w:rFonts w:ascii="ＭＳ 明朝" w:hAnsi="ＭＳ 明朝" w:hint="eastAsia"/>
        </w:rPr>
        <w:t>適宜、</w:t>
      </w:r>
      <w:r w:rsidR="00B15FDC">
        <w:rPr>
          <w:rFonts w:ascii="ＭＳ 明朝" w:hAnsi="ＭＳ 明朝" w:hint="eastAsia"/>
        </w:rPr>
        <w:t>文書及び電子データ</w:t>
      </w:r>
      <w:r w:rsidR="0003343C">
        <w:rPr>
          <w:rFonts w:ascii="ＭＳ 明朝" w:hAnsi="ＭＳ 明朝" w:hint="eastAsia"/>
        </w:rPr>
        <w:t>大阪府へ報告する</w:t>
      </w:r>
      <w:r w:rsidR="006D6F79" w:rsidRPr="007A619B">
        <w:rPr>
          <w:rFonts w:ascii="ＭＳ 明朝" w:hAnsi="ＭＳ 明朝" w:hint="eastAsia"/>
        </w:rPr>
        <w:t>こと</w:t>
      </w:r>
      <w:r w:rsidR="00E323E1">
        <w:rPr>
          <w:rFonts w:ascii="ＭＳ 明朝" w:hAnsi="ＭＳ 明朝" w:hint="eastAsia"/>
        </w:rPr>
        <w:t>。</w:t>
      </w:r>
    </w:p>
    <w:p w14:paraId="66C7ED4E" w14:textId="2E6370D7" w:rsidR="00E84972" w:rsidRPr="009C4C4B" w:rsidRDefault="00E84972" w:rsidP="009C4C4B">
      <w:pPr>
        <w:rPr>
          <w:rFonts w:ascii="ＭＳ 明朝" w:hAnsi="ＭＳ 明朝"/>
          <w:strike/>
        </w:rPr>
      </w:pPr>
    </w:p>
    <w:p w14:paraId="2ED0B56A" w14:textId="58CCA2E1" w:rsidR="00581D2C" w:rsidRPr="003A6342" w:rsidRDefault="00E84972" w:rsidP="003A6342">
      <w:pPr>
        <w:pStyle w:val="a3"/>
        <w:numPr>
          <w:ilvl w:val="1"/>
          <w:numId w:val="9"/>
        </w:numPr>
        <w:ind w:leftChars="0"/>
        <w:rPr>
          <w:rFonts w:ascii="ＭＳ 明朝" w:hAnsi="ＭＳ 明朝"/>
          <w:b/>
          <w:bCs/>
        </w:rPr>
      </w:pPr>
      <w:r w:rsidRPr="003A6342">
        <w:rPr>
          <w:rFonts w:ascii="ＭＳ 明朝" w:hAnsi="ＭＳ 明朝" w:hint="eastAsia"/>
          <w:b/>
          <w:bCs/>
        </w:rPr>
        <w:t>検討</w:t>
      </w:r>
      <w:r w:rsidR="00A61280" w:rsidRPr="003A6342">
        <w:rPr>
          <w:rFonts w:ascii="ＭＳ 明朝" w:hAnsi="ＭＳ 明朝" w:hint="eastAsia"/>
          <w:b/>
          <w:bCs/>
        </w:rPr>
        <w:t>・取りまとめ</w:t>
      </w:r>
    </w:p>
    <w:p w14:paraId="41E437C4" w14:textId="3401D3E1" w:rsidR="007F7C74" w:rsidRPr="006C4C55" w:rsidRDefault="001C3C83" w:rsidP="00146183">
      <w:pPr>
        <w:pStyle w:val="a3"/>
        <w:numPr>
          <w:ilvl w:val="0"/>
          <w:numId w:val="25"/>
        </w:numPr>
        <w:ind w:leftChars="0"/>
        <w:rPr>
          <w:rFonts w:ascii="ＭＳ 明朝" w:hAnsi="ＭＳ 明朝"/>
          <w:color w:val="000000" w:themeColor="text1"/>
        </w:rPr>
      </w:pPr>
      <w:r w:rsidRPr="00F84343">
        <w:rPr>
          <w:rFonts w:ascii="ＭＳ 明朝" w:hAnsi="ＭＳ 明朝" w:hint="eastAsia"/>
        </w:rPr>
        <w:t>調査結果を踏まえ、</w:t>
      </w:r>
      <w:r w:rsidR="00DD49B6" w:rsidRPr="00E105B0">
        <w:rPr>
          <w:rFonts w:ascii="ＭＳ 明朝" w:hAnsi="ＭＳ 明朝" w:hint="eastAsia"/>
        </w:rPr>
        <w:t>2030年を見据えた大阪の食の目指すべき姿</w:t>
      </w:r>
      <w:r w:rsidR="00ED6733" w:rsidRPr="00E323E1">
        <w:rPr>
          <w:rFonts w:ascii="ＭＳ 明朝" w:hAnsi="ＭＳ 明朝" w:hint="eastAsia"/>
        </w:rPr>
        <w:t>を</w:t>
      </w:r>
      <w:r w:rsidR="003A6342" w:rsidRPr="00E323E1">
        <w:rPr>
          <w:rFonts w:ascii="ＭＳ 明朝" w:hAnsi="ＭＳ 明朝" w:hint="eastAsia"/>
        </w:rPr>
        <w:t>提案するとともに、その実現にあたり、必要又は効果的と考えられる取組について</w:t>
      </w:r>
      <w:r w:rsidR="00EB52E8" w:rsidRPr="00E323E1">
        <w:rPr>
          <w:rFonts w:ascii="ＭＳ 明朝" w:hAnsi="ＭＳ 明朝" w:hint="eastAsia"/>
        </w:rPr>
        <w:t>も</w:t>
      </w:r>
      <w:r w:rsidR="003A6342" w:rsidRPr="00E323E1">
        <w:rPr>
          <w:rFonts w:ascii="ＭＳ 明朝" w:hAnsi="ＭＳ 明朝" w:hint="eastAsia"/>
        </w:rPr>
        <w:t>、想定される課題などを考察した上で</w:t>
      </w:r>
      <w:r w:rsidR="003A6342" w:rsidRPr="006C4C55">
        <w:rPr>
          <w:rFonts w:ascii="ＭＳ 明朝" w:hAnsi="ＭＳ 明朝" w:hint="eastAsia"/>
          <w:color w:val="000000" w:themeColor="text1"/>
        </w:rPr>
        <w:t>提案し、</w:t>
      </w:r>
      <w:r w:rsidR="00DD49B6" w:rsidRPr="006C4C55">
        <w:rPr>
          <w:rFonts w:ascii="ＭＳ 明朝" w:hAnsi="ＭＳ 明朝" w:hint="eastAsia"/>
          <w:color w:val="000000" w:themeColor="text1"/>
        </w:rPr>
        <w:t>大阪府と十分に協議・調整を行った上で、取りまとめる</w:t>
      </w:r>
      <w:r w:rsidR="003A6342" w:rsidRPr="006C4C55">
        <w:rPr>
          <w:rFonts w:ascii="ＭＳ 明朝" w:hAnsi="ＭＳ 明朝" w:hint="eastAsia"/>
          <w:color w:val="000000" w:themeColor="text1"/>
        </w:rPr>
        <w:t>こと</w:t>
      </w:r>
      <w:r w:rsidR="00DD49B6" w:rsidRPr="006C4C55">
        <w:rPr>
          <w:rFonts w:ascii="ＭＳ 明朝" w:hAnsi="ＭＳ 明朝" w:hint="eastAsia"/>
          <w:color w:val="000000" w:themeColor="text1"/>
        </w:rPr>
        <w:t>。</w:t>
      </w:r>
    </w:p>
    <w:p w14:paraId="7EA3D8A1" w14:textId="22045824" w:rsidR="00597D91" w:rsidRPr="00E323E1" w:rsidRDefault="00A65775" w:rsidP="00963418">
      <w:pPr>
        <w:pStyle w:val="a3"/>
        <w:numPr>
          <w:ilvl w:val="0"/>
          <w:numId w:val="25"/>
        </w:numPr>
        <w:ind w:leftChars="0"/>
        <w:rPr>
          <w:rFonts w:ascii="ＭＳ 明朝" w:hAnsi="ＭＳ 明朝"/>
        </w:rPr>
      </w:pPr>
      <w:r w:rsidRPr="006C4C55">
        <w:rPr>
          <w:rFonts w:ascii="ＭＳ 明朝" w:hAnsi="ＭＳ 明朝" w:hint="eastAsia"/>
          <w:color w:val="000000" w:themeColor="text1"/>
        </w:rPr>
        <w:t>取りまとめ</w:t>
      </w:r>
      <w:r w:rsidR="007831A4" w:rsidRPr="006C4C55">
        <w:rPr>
          <w:rFonts w:ascii="ＭＳ 明朝" w:hAnsi="ＭＳ 明朝" w:hint="eastAsia"/>
          <w:color w:val="000000" w:themeColor="text1"/>
        </w:rPr>
        <w:t>にあたって</w:t>
      </w:r>
      <w:r w:rsidRPr="006C4C55">
        <w:rPr>
          <w:rFonts w:ascii="ＭＳ 明朝" w:hAnsi="ＭＳ 明朝" w:hint="eastAsia"/>
          <w:color w:val="000000" w:themeColor="text1"/>
        </w:rPr>
        <w:t>は、</w:t>
      </w:r>
      <w:r w:rsidR="00426744" w:rsidRPr="006C4C55">
        <w:rPr>
          <w:rFonts w:ascii="ＭＳ 明朝" w:hAnsi="ＭＳ 明朝" w:hint="eastAsia"/>
          <w:color w:val="000000" w:themeColor="text1"/>
        </w:rPr>
        <w:t>９月末までに</w:t>
      </w:r>
      <w:r w:rsidR="00526653" w:rsidRPr="006C4C55">
        <w:rPr>
          <w:rFonts w:ascii="ＭＳ 明朝" w:hAnsi="ＭＳ 明朝" w:hint="eastAsia"/>
          <w:color w:val="000000" w:themeColor="text1"/>
        </w:rPr>
        <w:t>「</w:t>
      </w:r>
      <w:r w:rsidR="007831A4" w:rsidRPr="006C4C55">
        <w:rPr>
          <w:rFonts w:ascii="ＭＳ 明朝" w:hAnsi="ＭＳ 明朝" w:hint="eastAsia"/>
          <w:color w:val="000000" w:themeColor="text1"/>
        </w:rPr>
        <w:t>試</w:t>
      </w:r>
      <w:r w:rsidR="006D05DB" w:rsidRPr="006C4C55">
        <w:rPr>
          <w:rFonts w:ascii="ＭＳ 明朝" w:hAnsi="ＭＳ 明朝" w:hint="eastAsia"/>
          <w:color w:val="000000" w:themeColor="text1"/>
        </w:rPr>
        <w:t>案</w:t>
      </w:r>
      <w:r w:rsidR="00526653" w:rsidRPr="006C4C55">
        <w:rPr>
          <w:rFonts w:ascii="ＭＳ 明朝" w:hAnsi="ＭＳ 明朝" w:hint="eastAsia"/>
          <w:color w:val="000000" w:themeColor="text1"/>
        </w:rPr>
        <w:t>」</w:t>
      </w:r>
      <w:r w:rsidR="00BE1674" w:rsidRPr="006C4C55">
        <w:rPr>
          <w:rFonts w:ascii="ＭＳ 明朝" w:hAnsi="ＭＳ 明朝" w:hint="eastAsia"/>
          <w:color w:val="000000" w:themeColor="text1"/>
        </w:rPr>
        <w:t>を</w:t>
      </w:r>
      <w:r w:rsidR="00526653" w:rsidRPr="006C4C55">
        <w:rPr>
          <w:rFonts w:ascii="ＭＳ 明朝" w:hAnsi="ＭＳ 明朝" w:hint="eastAsia"/>
          <w:color w:val="000000" w:themeColor="text1"/>
        </w:rPr>
        <w:t>大阪府に提出し、</w:t>
      </w:r>
      <w:r w:rsidR="00426744" w:rsidRPr="006C4C55">
        <w:rPr>
          <w:rFonts w:ascii="ＭＳ 明朝" w:hAnsi="ＭＳ 明朝" w:hint="eastAsia"/>
          <w:color w:val="000000" w:themeColor="text1"/>
        </w:rPr>
        <w:t>ラウンドテーブル初回開催時</w:t>
      </w:r>
      <w:r w:rsidR="00991E48" w:rsidRPr="006C4C55">
        <w:rPr>
          <w:rFonts w:ascii="ＭＳ 明朝" w:hAnsi="ＭＳ 明朝" w:hint="eastAsia"/>
          <w:color w:val="000000" w:themeColor="text1"/>
        </w:rPr>
        <w:t>の資料と</w:t>
      </w:r>
      <w:r w:rsidR="006D05DB" w:rsidRPr="006C4C55">
        <w:rPr>
          <w:rFonts w:ascii="ＭＳ 明朝" w:hAnsi="ＭＳ 明朝" w:hint="eastAsia"/>
          <w:color w:val="000000" w:themeColor="text1"/>
        </w:rPr>
        <w:t>する</w:t>
      </w:r>
      <w:r w:rsidR="00EB52E8" w:rsidRPr="006C4C55">
        <w:rPr>
          <w:rFonts w:ascii="ＭＳ 明朝" w:hAnsi="ＭＳ 明朝" w:hint="eastAsia"/>
          <w:color w:val="000000" w:themeColor="text1"/>
        </w:rPr>
        <w:t>こと</w:t>
      </w:r>
      <w:r w:rsidR="006D05DB" w:rsidRPr="006C4C55">
        <w:rPr>
          <w:rFonts w:ascii="ＭＳ 明朝" w:hAnsi="ＭＳ 明朝" w:hint="eastAsia"/>
          <w:color w:val="000000" w:themeColor="text1"/>
        </w:rPr>
        <w:t>。</w:t>
      </w:r>
      <w:r w:rsidR="009A7DBB" w:rsidRPr="006C4C55">
        <w:rPr>
          <w:rFonts w:ascii="ＭＳ 明朝" w:hAnsi="ＭＳ 明朝" w:hint="eastAsia"/>
          <w:color w:val="000000" w:themeColor="text1"/>
        </w:rPr>
        <w:t>その後、ラウンドテーブルでの議論を反映し</w:t>
      </w:r>
      <w:r w:rsidR="008A3C7B" w:rsidRPr="006C4C55">
        <w:rPr>
          <w:rFonts w:ascii="ＭＳ 明朝" w:hAnsi="ＭＳ 明朝" w:hint="eastAsia"/>
          <w:color w:val="000000" w:themeColor="text1"/>
        </w:rPr>
        <w:t>て</w:t>
      </w:r>
      <w:r w:rsidR="009A7DBB" w:rsidRPr="006C4C55">
        <w:rPr>
          <w:rFonts w:ascii="ＭＳ 明朝" w:hAnsi="ＭＳ 明朝" w:hint="eastAsia"/>
          <w:color w:val="000000" w:themeColor="text1"/>
        </w:rPr>
        <w:t>ブラッシュアップ</w:t>
      </w:r>
      <w:r w:rsidR="00EB52E8" w:rsidRPr="006C4C55">
        <w:rPr>
          <w:rFonts w:ascii="ＭＳ 明朝" w:hAnsi="ＭＳ 明朝" w:hint="eastAsia"/>
          <w:color w:val="000000" w:themeColor="text1"/>
        </w:rPr>
        <w:t>を</w:t>
      </w:r>
      <w:r w:rsidR="009A7DBB" w:rsidRPr="006C4C55">
        <w:rPr>
          <w:rFonts w:ascii="ＭＳ 明朝" w:hAnsi="ＭＳ 明朝" w:hint="eastAsia"/>
          <w:color w:val="000000" w:themeColor="text1"/>
        </w:rPr>
        <w:t>図り、</w:t>
      </w:r>
      <w:r w:rsidR="007525E1" w:rsidRPr="006C4C55">
        <w:rPr>
          <w:rFonts w:ascii="ＭＳ 明朝" w:hAnsi="ＭＳ 明朝" w:hint="eastAsia"/>
          <w:color w:val="000000" w:themeColor="text1"/>
        </w:rPr>
        <w:t>大阪府の次年度予算要求の検討資料として</w:t>
      </w:r>
      <w:r w:rsidR="00657D3D" w:rsidRPr="006C4C55">
        <w:rPr>
          <w:rFonts w:ascii="ＭＳ 明朝" w:hAnsi="ＭＳ 明朝" w:hint="eastAsia"/>
          <w:color w:val="000000" w:themeColor="text1"/>
        </w:rPr>
        <w:t>活用できるよう</w:t>
      </w:r>
      <w:r w:rsidR="001C3240" w:rsidRPr="006C4C55">
        <w:rPr>
          <w:rFonts w:ascii="ＭＳ 明朝" w:hAnsi="ＭＳ 明朝" w:hint="eastAsia"/>
          <w:color w:val="000000" w:themeColor="text1"/>
        </w:rPr>
        <w:t>速やかに</w:t>
      </w:r>
      <w:r w:rsidR="007525E1" w:rsidRPr="006C4C55">
        <w:rPr>
          <w:rFonts w:ascii="ＭＳ 明朝" w:hAnsi="ＭＳ 明朝" w:hint="eastAsia"/>
          <w:color w:val="000000" w:themeColor="text1"/>
        </w:rPr>
        <w:t>修正案を取りまとめること。その後、追加調査・検討を踏まえ</w:t>
      </w:r>
      <w:r w:rsidR="00A61280" w:rsidRPr="006C4C55">
        <w:rPr>
          <w:rFonts w:ascii="ＭＳ 明朝" w:hAnsi="ＭＳ 明朝" w:hint="eastAsia"/>
          <w:color w:val="000000" w:themeColor="text1"/>
        </w:rPr>
        <w:t>最終</w:t>
      </w:r>
      <w:r w:rsidR="00C843FD" w:rsidRPr="006C4C55">
        <w:rPr>
          <w:rFonts w:ascii="ＭＳ 明朝" w:hAnsi="ＭＳ 明朝" w:hint="eastAsia"/>
          <w:color w:val="000000" w:themeColor="text1"/>
        </w:rPr>
        <w:t>案</w:t>
      </w:r>
      <w:r w:rsidR="00A61280" w:rsidRPr="006C4C55">
        <w:rPr>
          <w:rFonts w:ascii="ＭＳ 明朝" w:hAnsi="ＭＳ 明朝" w:hint="eastAsia"/>
          <w:color w:val="000000" w:themeColor="text1"/>
        </w:rPr>
        <w:t>を取りまとめる</w:t>
      </w:r>
      <w:r w:rsidR="00EB52E8" w:rsidRPr="006C4C55">
        <w:rPr>
          <w:rFonts w:ascii="ＭＳ 明朝" w:hAnsi="ＭＳ 明朝" w:hint="eastAsia"/>
          <w:color w:val="000000" w:themeColor="text1"/>
        </w:rPr>
        <w:t>こと</w:t>
      </w:r>
      <w:r w:rsidR="008811D8" w:rsidRPr="006C4C55">
        <w:rPr>
          <w:rFonts w:ascii="ＭＳ 明朝" w:hAnsi="ＭＳ 明朝" w:hint="eastAsia"/>
          <w:color w:val="000000" w:themeColor="text1"/>
        </w:rPr>
        <w:t>。それら</w:t>
      </w:r>
      <w:r w:rsidR="00EE7D39" w:rsidRPr="006C4C55">
        <w:rPr>
          <w:rFonts w:ascii="ＭＳ 明朝" w:hAnsi="ＭＳ 明朝" w:hint="eastAsia"/>
          <w:color w:val="000000" w:themeColor="text1"/>
        </w:rPr>
        <w:t>の作成にあたっては</w:t>
      </w:r>
      <w:r w:rsidR="00EE7D39" w:rsidRPr="00E323E1">
        <w:rPr>
          <w:rFonts w:ascii="ＭＳ 明朝" w:hAnsi="ＭＳ 明朝" w:hint="eastAsia"/>
        </w:rPr>
        <w:t>、大阪府と十分に協議・調整を行うこと</w:t>
      </w:r>
      <w:r w:rsidR="008811D8">
        <w:rPr>
          <w:rFonts w:ascii="ＭＳ 明朝" w:hAnsi="ＭＳ 明朝" w:hint="eastAsia"/>
        </w:rPr>
        <w:t>。</w:t>
      </w:r>
    </w:p>
    <w:p w14:paraId="0952F333" w14:textId="632516D1" w:rsidR="006D05DB" w:rsidRPr="00F84343" w:rsidRDefault="00F84343" w:rsidP="00963418">
      <w:pPr>
        <w:pStyle w:val="a3"/>
        <w:numPr>
          <w:ilvl w:val="0"/>
          <w:numId w:val="25"/>
        </w:numPr>
        <w:ind w:leftChars="0"/>
        <w:rPr>
          <w:rFonts w:ascii="ＭＳ 明朝" w:hAnsi="ＭＳ 明朝"/>
        </w:rPr>
      </w:pPr>
      <w:r w:rsidRPr="00F84343">
        <w:rPr>
          <w:rFonts w:ascii="ＭＳ 明朝" w:hAnsi="ＭＳ 明朝" w:hint="eastAsia"/>
        </w:rPr>
        <w:t>検討・取りまとめに際して、追加</w:t>
      </w:r>
      <w:r w:rsidR="00A61280" w:rsidRPr="00F84343">
        <w:rPr>
          <w:rFonts w:ascii="ＭＳ 明朝" w:hAnsi="ＭＳ 明朝" w:hint="eastAsia"/>
        </w:rPr>
        <w:t>調査</w:t>
      </w:r>
      <w:r w:rsidRPr="00F84343">
        <w:rPr>
          <w:rFonts w:ascii="ＭＳ 明朝" w:hAnsi="ＭＳ 明朝" w:hint="eastAsia"/>
        </w:rPr>
        <w:t>の必要</w:t>
      </w:r>
      <w:r w:rsidR="00A61280" w:rsidRPr="00F84343">
        <w:rPr>
          <w:rFonts w:ascii="ＭＳ 明朝" w:hAnsi="ＭＳ 明朝" w:hint="eastAsia"/>
        </w:rPr>
        <w:t>が生じた場合は</w:t>
      </w:r>
      <w:r>
        <w:rPr>
          <w:rFonts w:ascii="ＭＳ 明朝" w:hAnsi="ＭＳ 明朝" w:hint="eastAsia"/>
        </w:rPr>
        <w:t>その</w:t>
      </w:r>
      <w:r w:rsidRPr="00F84343">
        <w:rPr>
          <w:rFonts w:ascii="ＭＳ 明朝" w:hAnsi="ＭＳ 明朝" w:hint="eastAsia"/>
        </w:rPr>
        <w:t>都度</w:t>
      </w:r>
      <w:r w:rsidR="00A61280" w:rsidRPr="00F84343">
        <w:rPr>
          <w:rFonts w:ascii="ＭＳ 明朝" w:hAnsi="ＭＳ 明朝" w:hint="eastAsia"/>
        </w:rPr>
        <w:t>実施する</w:t>
      </w:r>
      <w:r w:rsidRPr="00F84343">
        <w:rPr>
          <w:rFonts w:ascii="ＭＳ 明朝" w:hAnsi="ＭＳ 明朝" w:hint="eastAsia"/>
        </w:rPr>
        <w:t>。</w:t>
      </w:r>
    </w:p>
    <w:p w14:paraId="74DA303D" w14:textId="1007AF73" w:rsidR="005914A0" w:rsidRDefault="005914A0" w:rsidP="00CB5B8D">
      <w:pPr>
        <w:ind w:firstLineChars="400" w:firstLine="843"/>
        <w:rPr>
          <w:rFonts w:ascii="ＭＳ 明朝" w:hAnsi="ＭＳ 明朝"/>
          <w:b/>
          <w:bCs/>
        </w:rPr>
      </w:pPr>
      <w:bookmarkStart w:id="7" w:name="_Hlk218850521"/>
      <w:r w:rsidRPr="003A7DB6">
        <w:rPr>
          <w:rFonts w:ascii="ＭＳ 明朝" w:hAnsi="ＭＳ 明朝" w:hint="eastAsia"/>
          <w:b/>
          <w:bCs/>
        </w:rPr>
        <w:t>【留意点】</w:t>
      </w:r>
    </w:p>
    <w:p w14:paraId="3CA102FB" w14:textId="77319A7D" w:rsidR="00F204B3" w:rsidRPr="006E446F" w:rsidRDefault="00B52994" w:rsidP="00F204B3">
      <w:pPr>
        <w:pStyle w:val="a3"/>
        <w:numPr>
          <w:ilvl w:val="0"/>
          <w:numId w:val="25"/>
        </w:numPr>
        <w:ind w:leftChars="0"/>
        <w:rPr>
          <w:rFonts w:ascii="ＭＳ 明朝" w:hAnsi="ＭＳ 明朝"/>
        </w:rPr>
      </w:pPr>
      <w:r w:rsidRPr="00F84343">
        <w:rPr>
          <w:rFonts w:ascii="ＭＳ 明朝" w:hAnsi="ＭＳ 明朝" w:hint="eastAsia"/>
        </w:rPr>
        <w:t>検討・取りまとめ</w:t>
      </w:r>
      <w:r w:rsidR="00F204B3" w:rsidRPr="006E446F">
        <w:rPr>
          <w:rFonts w:ascii="ＭＳ 明朝" w:hAnsi="ＭＳ 明朝" w:hint="eastAsia"/>
        </w:rPr>
        <w:t>にあたっては、</w:t>
      </w:r>
      <w:r w:rsidR="00F204B3" w:rsidRPr="006E446F">
        <w:rPr>
          <w:rFonts w:ascii="ＭＳ 明朝" w:hAnsi="ＭＳ 明朝"/>
        </w:rPr>
        <w:t>理念的な内容にとどまらず、</w:t>
      </w:r>
      <w:r w:rsidR="00F204B3" w:rsidRPr="006E446F">
        <w:rPr>
          <w:rFonts w:ascii="ＭＳ 明朝" w:hAnsi="ＭＳ 明朝" w:hint="eastAsia"/>
        </w:rPr>
        <w:t>取組内容は具体的に提示し、実施主体を明らかするなど実効性を重視したものとすること</w:t>
      </w:r>
      <w:r w:rsidR="004542E0">
        <w:rPr>
          <w:rFonts w:ascii="ＭＳ 明朝" w:hAnsi="ＭＳ 明朝" w:hint="eastAsia"/>
        </w:rPr>
        <w:t>。</w:t>
      </w:r>
    </w:p>
    <w:p w14:paraId="59F3E358" w14:textId="5E1F8C79" w:rsidR="005914A0" w:rsidRPr="00777626" w:rsidRDefault="00B52994" w:rsidP="00146183">
      <w:pPr>
        <w:pStyle w:val="a3"/>
        <w:numPr>
          <w:ilvl w:val="0"/>
          <w:numId w:val="25"/>
        </w:numPr>
        <w:ind w:leftChars="0"/>
        <w:rPr>
          <w:rFonts w:ascii="ＭＳ 明朝" w:hAnsi="ＭＳ 明朝"/>
        </w:rPr>
      </w:pPr>
      <w:r w:rsidRPr="00F84343">
        <w:rPr>
          <w:rFonts w:ascii="ＭＳ 明朝" w:hAnsi="ＭＳ 明朝" w:hint="eastAsia"/>
        </w:rPr>
        <w:t>検討・取りまとめ</w:t>
      </w:r>
      <w:r w:rsidR="00741F47" w:rsidRPr="00777626">
        <w:rPr>
          <w:rFonts w:ascii="ＭＳ 明朝" w:hAnsi="ＭＳ 明朝" w:hint="eastAsia"/>
        </w:rPr>
        <w:t>にあたっては、</w:t>
      </w:r>
      <w:r w:rsidR="001D302E">
        <w:rPr>
          <w:rFonts w:ascii="ＭＳ 明朝" w:hAnsi="ＭＳ 明朝" w:hint="eastAsia"/>
        </w:rPr>
        <w:t>大阪府が実施した</w:t>
      </w:r>
      <w:r w:rsidR="00307C64" w:rsidRPr="00777626">
        <w:rPr>
          <w:rFonts w:ascii="ＭＳ 明朝" w:hAnsi="ＭＳ 明朝" w:hint="eastAsia"/>
        </w:rPr>
        <w:t>国際的な食のシンポジウム「</w:t>
      </w:r>
      <w:r w:rsidR="00307C64" w:rsidRPr="00777626">
        <w:rPr>
          <w:rFonts w:ascii="ＭＳ 明朝" w:hAnsi="ＭＳ 明朝"/>
        </w:rPr>
        <w:t>Osaka Culinary Immersion</w:t>
      </w:r>
      <w:r w:rsidR="00741F47" w:rsidRPr="00777626">
        <w:rPr>
          <w:rFonts w:ascii="ＭＳ 明朝" w:hAnsi="ＭＳ 明朝" w:hint="eastAsia"/>
        </w:rPr>
        <w:t>」</w:t>
      </w:r>
      <w:r w:rsidR="003767CD" w:rsidRPr="00777626">
        <w:rPr>
          <w:rFonts w:ascii="ＭＳ 明朝" w:hAnsi="ＭＳ 明朝" w:hint="eastAsia"/>
        </w:rPr>
        <w:t>（令和７年度実施）</w:t>
      </w:r>
      <w:r w:rsidR="00741F47" w:rsidRPr="00777626">
        <w:rPr>
          <w:rFonts w:ascii="ＭＳ 明朝" w:hAnsi="ＭＳ 明朝" w:hint="eastAsia"/>
        </w:rPr>
        <w:t>、</w:t>
      </w:r>
      <w:r w:rsidR="003767CD" w:rsidRPr="00777626">
        <w:rPr>
          <w:rFonts w:ascii="ＭＳ 明朝" w:hAnsi="ＭＳ 明朝" w:hint="eastAsia"/>
        </w:rPr>
        <w:t>ガストロノミーツーリズム実現に向けたモデル事業（令和５年度～７年度実施）</w:t>
      </w:r>
      <w:r w:rsidR="00777626" w:rsidRPr="00777626">
        <w:rPr>
          <w:rFonts w:ascii="ＭＳ 明朝" w:hAnsi="ＭＳ 明朝" w:hint="eastAsia"/>
        </w:rPr>
        <w:t>の成果、</w:t>
      </w:r>
      <w:r w:rsidR="005914A0" w:rsidRPr="00777626">
        <w:rPr>
          <w:rFonts w:ascii="ＭＳ 明朝" w:hAnsi="ＭＳ 明朝"/>
        </w:rPr>
        <w:t>既存の統計データや先行研究</w:t>
      </w:r>
      <w:r w:rsidR="00C243DA" w:rsidRPr="00777626">
        <w:rPr>
          <w:rFonts w:ascii="ＭＳ 明朝" w:hAnsi="ＭＳ 明朝" w:hint="eastAsia"/>
        </w:rPr>
        <w:t>を</w:t>
      </w:r>
      <w:r w:rsidR="005914A0" w:rsidRPr="00777626">
        <w:rPr>
          <w:rFonts w:ascii="ＭＳ 明朝" w:hAnsi="ＭＳ 明朝"/>
        </w:rPr>
        <w:t>適切に活用</w:t>
      </w:r>
      <w:r w:rsidR="006735CF" w:rsidRPr="00777626">
        <w:rPr>
          <w:rFonts w:ascii="ＭＳ 明朝" w:hAnsi="ＭＳ 明朝" w:hint="eastAsia"/>
        </w:rPr>
        <w:t>し、その</w:t>
      </w:r>
      <w:r w:rsidR="00C243DA" w:rsidRPr="00777626">
        <w:rPr>
          <w:rFonts w:ascii="ＭＳ 明朝" w:hAnsi="ＭＳ 明朝" w:hint="eastAsia"/>
        </w:rPr>
        <w:t>際は出典を明らかにすること</w:t>
      </w:r>
      <w:bookmarkEnd w:id="7"/>
      <w:r w:rsidR="004542E0">
        <w:rPr>
          <w:rFonts w:ascii="ＭＳ 明朝" w:hAnsi="ＭＳ 明朝" w:hint="eastAsia"/>
        </w:rPr>
        <w:t>。</w:t>
      </w:r>
    </w:p>
    <w:p w14:paraId="502B819F" w14:textId="3AE2105D" w:rsidR="009C1B8C" w:rsidRDefault="008811D8" w:rsidP="00C243DA">
      <w:pPr>
        <w:pStyle w:val="a3"/>
        <w:numPr>
          <w:ilvl w:val="0"/>
          <w:numId w:val="25"/>
        </w:numPr>
        <w:ind w:leftChars="0"/>
        <w:rPr>
          <w:rFonts w:ascii="ＭＳ 明朝" w:hAnsi="ＭＳ 明朝"/>
        </w:rPr>
      </w:pPr>
      <w:r w:rsidRPr="006C4C55">
        <w:rPr>
          <w:rFonts w:ascii="ＭＳ 明朝" w:hAnsi="ＭＳ 明朝" w:hint="eastAsia"/>
          <w:color w:val="000000" w:themeColor="text1"/>
        </w:rPr>
        <w:t>試案及び最終案</w:t>
      </w:r>
      <w:r w:rsidR="009C1B8C" w:rsidRPr="006C4C55">
        <w:rPr>
          <w:rFonts w:ascii="ＭＳ 明朝" w:hAnsi="ＭＳ 明朝" w:hint="eastAsia"/>
          <w:color w:val="000000" w:themeColor="text1"/>
        </w:rPr>
        <w:t>は</w:t>
      </w:r>
      <w:r w:rsidR="00BA4860" w:rsidRPr="006C4C55">
        <w:rPr>
          <w:rFonts w:ascii="ＭＳ 明朝" w:hAnsi="ＭＳ 明朝" w:hint="eastAsia"/>
          <w:color w:val="000000" w:themeColor="text1"/>
        </w:rPr>
        <w:t>、</w:t>
      </w:r>
      <w:r w:rsidR="009C1B8C" w:rsidRPr="006C4C55">
        <w:rPr>
          <w:rFonts w:ascii="ＭＳ 明朝" w:hAnsi="ＭＳ 明朝" w:hint="eastAsia"/>
          <w:color w:val="000000" w:themeColor="text1"/>
        </w:rPr>
        <w:t>日</w:t>
      </w:r>
      <w:r w:rsidR="009C1B8C" w:rsidRPr="006E446F">
        <w:rPr>
          <w:rFonts w:ascii="ＭＳ 明朝" w:hAnsi="ＭＳ 明朝" w:hint="eastAsia"/>
        </w:rPr>
        <w:t>本語</w:t>
      </w:r>
      <w:r w:rsidR="00B32D88">
        <w:rPr>
          <w:rFonts w:ascii="ＭＳ 明朝" w:hAnsi="ＭＳ 明朝" w:hint="eastAsia"/>
        </w:rPr>
        <w:t>及び</w:t>
      </w:r>
      <w:r w:rsidR="009C1B8C" w:rsidRPr="006E446F">
        <w:rPr>
          <w:rFonts w:ascii="ＭＳ 明朝" w:hAnsi="ＭＳ 明朝" w:hint="eastAsia"/>
        </w:rPr>
        <w:t>英語</w:t>
      </w:r>
      <w:r w:rsidR="00D27F68" w:rsidRPr="006E446F">
        <w:rPr>
          <w:rFonts w:ascii="ＭＳ 明朝" w:hAnsi="ＭＳ 明朝" w:hint="eastAsia"/>
        </w:rPr>
        <w:t>は</w:t>
      </w:r>
      <w:r w:rsidR="009C1B8C" w:rsidRPr="006E446F">
        <w:rPr>
          <w:rFonts w:ascii="ＭＳ 明朝" w:hAnsi="ＭＳ 明朝" w:hint="eastAsia"/>
        </w:rPr>
        <w:t>必須と</w:t>
      </w:r>
      <w:r w:rsidR="00BA4860">
        <w:rPr>
          <w:rFonts w:ascii="ＭＳ 明朝" w:hAnsi="ＭＳ 明朝" w:hint="eastAsia"/>
        </w:rPr>
        <w:t>し、</w:t>
      </w:r>
      <w:r w:rsidR="0096368F">
        <w:rPr>
          <w:rFonts w:ascii="ＭＳ 明朝" w:hAnsi="ＭＳ 明朝" w:hint="eastAsia"/>
        </w:rPr>
        <w:t>可能な限り多言語</w:t>
      </w:r>
      <w:r w:rsidR="00D1739E">
        <w:rPr>
          <w:rFonts w:ascii="ＭＳ 明朝" w:hAnsi="ＭＳ 明朝" w:hint="eastAsia"/>
        </w:rPr>
        <w:t>化を図る</w:t>
      </w:r>
      <w:r w:rsidR="001A2E22">
        <w:rPr>
          <w:rFonts w:ascii="ＭＳ 明朝" w:hAnsi="ＭＳ 明朝" w:hint="eastAsia"/>
        </w:rPr>
        <w:t>こと</w:t>
      </w:r>
      <w:r w:rsidR="004542E0">
        <w:rPr>
          <w:rFonts w:ascii="ＭＳ 明朝" w:hAnsi="ＭＳ 明朝" w:hint="eastAsia"/>
        </w:rPr>
        <w:t>。</w:t>
      </w:r>
    </w:p>
    <w:p w14:paraId="1053C9E0" w14:textId="77777777" w:rsidR="009015C4" w:rsidRPr="009015C4" w:rsidRDefault="009015C4" w:rsidP="009015C4">
      <w:pPr>
        <w:ind w:left="1224"/>
        <w:rPr>
          <w:rFonts w:ascii="ＭＳ 明朝" w:hAnsi="ＭＳ 明朝"/>
        </w:rPr>
      </w:pPr>
    </w:p>
    <w:p w14:paraId="7C6590FD" w14:textId="77777777" w:rsidR="005914A0" w:rsidRPr="003A7DB6" w:rsidRDefault="005914A0" w:rsidP="005914A0">
      <w:pPr>
        <w:pBdr>
          <w:top w:val="single" w:sz="4" w:space="1" w:color="auto"/>
          <w:left w:val="single" w:sz="4" w:space="4" w:color="auto"/>
          <w:bottom w:val="single" w:sz="4" w:space="1" w:color="auto"/>
          <w:right w:val="single" w:sz="4" w:space="4" w:color="auto"/>
        </w:pBdr>
        <w:ind w:leftChars="583" w:left="1224"/>
        <w:jc w:val="center"/>
        <w:rPr>
          <w:rFonts w:ascii="ＭＳ 明朝" w:hAnsi="ＭＳ 明朝"/>
          <w:b/>
          <w:bCs/>
        </w:rPr>
      </w:pPr>
      <w:r w:rsidRPr="003A7DB6">
        <w:rPr>
          <w:rFonts w:ascii="ＭＳ 明朝" w:hAnsi="ＭＳ 明朝" w:hint="eastAsia"/>
          <w:b/>
          <w:bCs/>
        </w:rPr>
        <w:t>提案を求める事項</w:t>
      </w:r>
    </w:p>
    <w:p w14:paraId="57321625" w14:textId="4861E8A6" w:rsidR="00310C7C" w:rsidRPr="00E83110" w:rsidRDefault="00310C7C" w:rsidP="00310C7C">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C243DA">
        <w:rPr>
          <w:rFonts w:ascii="ＭＳ 明朝" w:hAnsi="ＭＳ 明朝"/>
        </w:rPr>
        <w:t>調査の枠組</w:t>
      </w:r>
      <w:r>
        <w:rPr>
          <w:rFonts w:ascii="ＭＳ 明朝" w:hAnsi="ＭＳ 明朝" w:hint="eastAsia"/>
        </w:rPr>
        <w:t>み</w:t>
      </w:r>
      <w:r w:rsidRPr="00FB46FD">
        <w:rPr>
          <w:rFonts w:ascii="ＭＳ 明朝" w:hAnsi="ＭＳ 明朝" w:hint="eastAsia"/>
        </w:rPr>
        <w:t>（調査目的、</w:t>
      </w:r>
      <w:r w:rsidRPr="006C4C55">
        <w:rPr>
          <w:rFonts w:ascii="ＭＳ 明朝" w:hAnsi="ＭＳ 明朝" w:hint="eastAsia"/>
        </w:rPr>
        <w:t>対象範囲</w:t>
      </w:r>
      <w:r w:rsidRPr="00FB46FD">
        <w:rPr>
          <w:rFonts w:ascii="ＭＳ 明朝" w:hAnsi="ＭＳ 明朝" w:hint="eastAsia"/>
        </w:rPr>
        <w:t>、調査項目、手法、比較分析の視点</w:t>
      </w:r>
      <w:r w:rsidR="006C79A0">
        <w:rPr>
          <w:rFonts w:ascii="ＭＳ 明朝" w:hAnsi="ＭＳ 明朝" w:hint="eastAsia"/>
        </w:rPr>
        <w:t>など</w:t>
      </w:r>
      <w:r w:rsidRPr="00FB46FD">
        <w:rPr>
          <w:rFonts w:ascii="ＭＳ 明朝" w:hAnsi="ＭＳ 明朝" w:hint="eastAsia"/>
        </w:rPr>
        <w:t>）</w:t>
      </w:r>
    </w:p>
    <w:p w14:paraId="2279DAF0" w14:textId="3D5D9749" w:rsidR="005914A0" w:rsidRPr="00E83110" w:rsidRDefault="005914A0" w:rsidP="005914A0">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E83110">
        <w:rPr>
          <w:rFonts w:ascii="ＭＳ 明朝" w:hAnsi="ＭＳ 明朝"/>
        </w:rPr>
        <w:t>海外</w:t>
      </w:r>
      <w:r w:rsidRPr="00E83110">
        <w:rPr>
          <w:rFonts w:ascii="ＭＳ 明朝" w:hAnsi="ＭＳ 明朝" w:hint="eastAsia"/>
        </w:rPr>
        <w:t>の知見の取り入れ</w:t>
      </w:r>
      <w:r w:rsidR="008D7FA6">
        <w:rPr>
          <w:rFonts w:ascii="ＭＳ 明朝" w:hAnsi="ＭＳ 明朝" w:hint="eastAsia"/>
        </w:rPr>
        <w:t>（</w:t>
      </w:r>
      <w:r w:rsidRPr="00E83110">
        <w:rPr>
          <w:rFonts w:ascii="ＭＳ 明朝" w:hAnsi="ＭＳ 明朝" w:hint="eastAsia"/>
        </w:rPr>
        <w:t>海外</w:t>
      </w:r>
      <w:r w:rsidR="00EB52E8" w:rsidRPr="00CE465E">
        <w:rPr>
          <w:rFonts w:ascii="ＭＳ 明朝" w:hAnsi="ＭＳ 明朝" w:hint="eastAsia"/>
        </w:rPr>
        <w:t>有識者</w:t>
      </w:r>
      <w:r w:rsidRPr="00E83110">
        <w:rPr>
          <w:rFonts w:ascii="ＭＳ 明朝" w:hAnsi="ＭＳ 明朝" w:hint="eastAsia"/>
        </w:rPr>
        <w:t>へのアプローチ方法、ネットワーク構築の具体的なステップ、既存ネットワークの活用</w:t>
      </w:r>
      <w:r>
        <w:rPr>
          <w:rFonts w:ascii="ＭＳ 明朝" w:hAnsi="ＭＳ 明朝" w:hint="eastAsia"/>
        </w:rPr>
        <w:t>など）</w:t>
      </w:r>
    </w:p>
    <w:p w14:paraId="78BD0049" w14:textId="452A2A57" w:rsidR="009C1B8C" w:rsidRPr="006C4C55" w:rsidRDefault="005914A0" w:rsidP="005914A0">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E83110">
        <w:rPr>
          <w:rFonts w:ascii="ＭＳ 明朝" w:hAnsi="ＭＳ 明朝" w:hint="eastAsia"/>
        </w:rPr>
        <w:lastRenderedPageBreak/>
        <w:t>取りまとめ</w:t>
      </w:r>
      <w:r w:rsidRPr="00E83110">
        <w:rPr>
          <w:rFonts w:ascii="ＭＳ 明朝" w:hAnsi="ＭＳ 明朝"/>
        </w:rPr>
        <w:t>プロセス</w:t>
      </w:r>
      <w:r w:rsidRPr="00E83110">
        <w:rPr>
          <w:rFonts w:ascii="ＭＳ 明朝" w:hAnsi="ＭＳ 明朝" w:hint="eastAsia"/>
        </w:rPr>
        <w:t>（手順、</w:t>
      </w:r>
      <w:r w:rsidR="00C80FED" w:rsidRPr="006C4C55">
        <w:rPr>
          <w:rFonts w:ascii="ＭＳ 明朝" w:hAnsi="ＭＳ 明朝" w:hint="eastAsia"/>
          <w:color w:val="000000" w:themeColor="text1"/>
        </w:rPr>
        <w:t>想定される取組と実施主体、</w:t>
      </w:r>
      <w:r w:rsidR="008D20E6" w:rsidRPr="006C4C55">
        <w:rPr>
          <w:rFonts w:ascii="ＭＳ 明朝" w:hAnsi="ＭＳ 明朝" w:hint="eastAsia"/>
          <w:color w:val="000000" w:themeColor="text1"/>
        </w:rPr>
        <w:t>ラウンドテーブル</w:t>
      </w:r>
      <w:r w:rsidR="002C0997" w:rsidRPr="006C4C55">
        <w:rPr>
          <w:rFonts w:ascii="ＭＳ 明朝" w:hAnsi="ＭＳ 明朝" w:hint="eastAsia"/>
          <w:color w:val="000000" w:themeColor="text1"/>
        </w:rPr>
        <w:t>メンバーと</w:t>
      </w:r>
      <w:r w:rsidR="00342B71" w:rsidRPr="006C4C55">
        <w:rPr>
          <w:rFonts w:ascii="ＭＳ 明朝" w:hAnsi="ＭＳ 明朝" w:hint="eastAsia"/>
          <w:color w:val="000000" w:themeColor="text1"/>
        </w:rPr>
        <w:t>の連携）</w:t>
      </w:r>
    </w:p>
    <w:p w14:paraId="63A84C2D" w14:textId="03CBAD56" w:rsidR="005914A0" w:rsidRPr="006C4C55" w:rsidRDefault="005914A0" w:rsidP="005914A0">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color w:val="000000" w:themeColor="text1"/>
        </w:rPr>
        <w:t xml:space="preserve">成果物のイメージ </w:t>
      </w:r>
      <w:r w:rsidRPr="006C4C55">
        <w:rPr>
          <w:rFonts w:ascii="ＭＳ 明朝" w:hAnsi="ＭＳ 明朝" w:hint="eastAsia"/>
          <w:color w:val="000000" w:themeColor="text1"/>
        </w:rPr>
        <w:t>（取りまとめの構成案、多言語対応など）</w:t>
      </w:r>
    </w:p>
    <w:p w14:paraId="78EF01D8" w14:textId="0C592BE6" w:rsidR="009C1B8C" w:rsidRPr="006C4C55" w:rsidRDefault="009C1B8C" w:rsidP="005914A0">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hint="eastAsia"/>
          <w:color w:val="000000" w:themeColor="text1"/>
        </w:rPr>
        <w:t>効果測定手法（KPI、測定方法）</w:t>
      </w:r>
    </w:p>
    <w:p w14:paraId="10B39C90" w14:textId="252158FA" w:rsidR="005914A0" w:rsidRPr="004568C9" w:rsidRDefault="00547F89" w:rsidP="00146183">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6C4C55">
        <w:rPr>
          <w:rFonts w:ascii="ＭＳ 明朝" w:hAnsi="ＭＳ 明朝" w:hint="eastAsia"/>
          <w:color w:val="000000" w:themeColor="text1"/>
        </w:rPr>
        <w:t>公表・発信方法</w:t>
      </w:r>
      <w:r w:rsidR="005914A0" w:rsidRPr="006C4C55">
        <w:rPr>
          <w:rFonts w:ascii="ＭＳ 明朝" w:hAnsi="ＭＳ 明朝" w:hint="eastAsia"/>
          <w:color w:val="000000" w:themeColor="text1"/>
        </w:rPr>
        <w:t>（</w:t>
      </w:r>
      <w:r w:rsidRPr="006C4C55">
        <w:rPr>
          <w:rFonts w:ascii="ＭＳ 明朝" w:hAnsi="ＭＳ 明朝"/>
          <w:color w:val="000000" w:themeColor="text1"/>
        </w:rPr>
        <w:t>国内外の区分</w:t>
      </w:r>
      <w:r w:rsidR="00052EF9" w:rsidRPr="006C4C55">
        <w:rPr>
          <w:rFonts w:ascii="ＭＳ 明朝" w:hAnsi="ＭＳ 明朝" w:hint="eastAsia"/>
          <w:color w:val="000000" w:themeColor="text1"/>
        </w:rPr>
        <w:t>や</w:t>
      </w:r>
      <w:r w:rsidRPr="006C4C55">
        <w:rPr>
          <w:rFonts w:ascii="ＭＳ 明朝" w:hAnsi="ＭＳ 明朝"/>
          <w:color w:val="000000" w:themeColor="text1"/>
        </w:rPr>
        <w:t>対象層等</w:t>
      </w:r>
      <w:r w:rsidRPr="006C4C55">
        <w:rPr>
          <w:rFonts w:ascii="ＭＳ 明朝" w:hAnsi="ＭＳ 明朝" w:hint="eastAsia"/>
          <w:color w:val="000000" w:themeColor="text1"/>
        </w:rPr>
        <w:t>の</w:t>
      </w:r>
      <w:r w:rsidR="005914A0" w:rsidRPr="006C4C55">
        <w:rPr>
          <w:rFonts w:ascii="ＭＳ 明朝" w:hAnsi="ＭＳ 明朝" w:hint="eastAsia"/>
          <w:color w:val="000000" w:themeColor="text1"/>
        </w:rPr>
        <w:t>ターゲ</w:t>
      </w:r>
      <w:r w:rsidR="005914A0" w:rsidRPr="006C4C55">
        <w:rPr>
          <w:rFonts w:ascii="ＭＳ 明朝" w:hAnsi="ＭＳ 明朝" w:hint="eastAsia"/>
        </w:rPr>
        <w:t>ット、発信</w:t>
      </w:r>
      <w:r w:rsidR="005914A0" w:rsidRPr="004568C9">
        <w:rPr>
          <w:rFonts w:ascii="ＭＳ 明朝" w:hAnsi="ＭＳ 明朝" w:hint="eastAsia"/>
        </w:rPr>
        <w:t>内容、発信チャネル、多言語対応</w:t>
      </w:r>
      <w:r w:rsidR="005914A0" w:rsidRPr="004568C9">
        <w:rPr>
          <w:rFonts w:ascii="ＭＳ 明朝" w:hAnsi="ＭＳ 明朝"/>
        </w:rPr>
        <w:t>(対応言語、翻訳体制)</w:t>
      </w:r>
      <w:r w:rsidR="005D4C21" w:rsidRPr="004568C9">
        <w:rPr>
          <w:rFonts w:ascii="ＭＳ 明朝" w:hAnsi="ＭＳ 明朝" w:hint="eastAsia"/>
        </w:rPr>
        <w:t>）</w:t>
      </w:r>
      <w:r w:rsidR="005914A0" w:rsidRPr="004568C9">
        <w:rPr>
          <w:rFonts w:ascii="ＭＳ 明朝" w:hAnsi="ＭＳ 明朝" w:hint="eastAsia"/>
        </w:rPr>
        <w:t>など</w:t>
      </w:r>
    </w:p>
    <w:p w14:paraId="2C11D340" w14:textId="77777777" w:rsidR="005914A0" w:rsidRPr="003A7DB6" w:rsidRDefault="005914A0" w:rsidP="005914A0">
      <w:pPr>
        <w:rPr>
          <w:rFonts w:ascii="ＭＳ 明朝" w:hAnsi="ＭＳ 明朝"/>
        </w:rPr>
      </w:pPr>
    </w:p>
    <w:p w14:paraId="3A3A15F4" w14:textId="4B748537" w:rsidR="00844CB4" w:rsidRPr="003A7DB6" w:rsidRDefault="00D760AB" w:rsidP="00E038DE">
      <w:pPr>
        <w:pStyle w:val="2"/>
        <w:numPr>
          <w:ilvl w:val="0"/>
          <w:numId w:val="0"/>
        </w:numPr>
        <w:ind w:left="200" w:firstLineChars="100" w:firstLine="211"/>
        <w:rPr>
          <w:rFonts w:ascii="ＭＳ 明朝" w:hAnsi="ＭＳ 明朝"/>
        </w:rPr>
      </w:pPr>
      <w:r>
        <w:rPr>
          <w:rFonts w:ascii="ＭＳ 明朝" w:hAnsi="ＭＳ 明朝" w:hint="eastAsia"/>
        </w:rPr>
        <w:t>（２）</w:t>
      </w:r>
      <w:r w:rsidR="004C1D86">
        <w:rPr>
          <w:rFonts w:ascii="ＭＳ 明朝" w:hAnsi="ＭＳ 明朝" w:hint="eastAsia"/>
        </w:rPr>
        <w:t>ラウンドテーブル</w:t>
      </w:r>
      <w:r w:rsidR="00280418">
        <w:rPr>
          <w:rFonts w:ascii="ＭＳ 明朝" w:hAnsi="ＭＳ 明朝" w:hint="eastAsia"/>
        </w:rPr>
        <w:t>（</w:t>
      </w:r>
      <w:r w:rsidR="00A77B2B" w:rsidRPr="001077CC">
        <w:rPr>
          <w:rFonts w:ascii="ＭＳ 明朝" w:hAnsi="ＭＳ 明朝" w:hint="eastAsia"/>
        </w:rPr>
        <w:t>食に関する</w:t>
      </w:r>
      <w:r w:rsidR="00280418">
        <w:rPr>
          <w:rFonts w:ascii="ＭＳ 明朝" w:hAnsi="ＭＳ 明朝" w:hint="eastAsia"/>
        </w:rPr>
        <w:t>異業種交流の場）</w:t>
      </w:r>
      <w:r w:rsidR="000C12E1">
        <w:rPr>
          <w:rFonts w:ascii="ＭＳ 明朝" w:hAnsi="ＭＳ 明朝" w:hint="eastAsia"/>
        </w:rPr>
        <w:t>の</w:t>
      </w:r>
      <w:r w:rsidR="009A3D4F">
        <w:rPr>
          <w:rFonts w:ascii="ＭＳ 明朝" w:hAnsi="ＭＳ 明朝" w:hint="eastAsia"/>
        </w:rPr>
        <w:t>設置・運営</w:t>
      </w:r>
    </w:p>
    <w:p w14:paraId="32A7B9FF" w14:textId="77777777" w:rsidR="00F76EEF" w:rsidRPr="008273FC" w:rsidRDefault="00C43B6B" w:rsidP="005972B1">
      <w:pPr>
        <w:pStyle w:val="a3"/>
        <w:numPr>
          <w:ilvl w:val="0"/>
          <w:numId w:val="23"/>
        </w:numPr>
        <w:ind w:leftChars="0"/>
        <w:rPr>
          <w:rFonts w:ascii="ＭＳ 明朝" w:hAnsi="ＭＳ 明朝"/>
          <w:color w:val="000000" w:themeColor="text1"/>
        </w:rPr>
      </w:pPr>
      <w:r w:rsidRPr="00F76EEF">
        <w:rPr>
          <w:rFonts w:ascii="ＭＳ 明朝" w:hAnsi="ＭＳ 明朝" w:hint="eastAsia"/>
        </w:rPr>
        <w:t>ラウンドテーブル</w:t>
      </w:r>
      <w:r w:rsidR="00072570" w:rsidRPr="00F76EEF">
        <w:rPr>
          <w:rFonts w:ascii="ＭＳ 明朝" w:hAnsi="ＭＳ 明朝" w:hint="eastAsia"/>
        </w:rPr>
        <w:t>は</w:t>
      </w:r>
      <w:r w:rsidRPr="00F76EEF">
        <w:rPr>
          <w:rFonts w:ascii="ＭＳ 明朝" w:hAnsi="ＭＳ 明朝" w:hint="eastAsia"/>
        </w:rPr>
        <w:t>、（１）の</w:t>
      </w:r>
      <w:r w:rsidR="004F17E2" w:rsidRPr="00F76EEF">
        <w:rPr>
          <w:rFonts w:ascii="ＭＳ 明朝" w:hAnsi="ＭＳ 明朝" w:hint="eastAsia"/>
        </w:rPr>
        <w:t>取りまと</w:t>
      </w:r>
      <w:r w:rsidR="004F17E2" w:rsidRPr="006C4C55">
        <w:rPr>
          <w:rFonts w:ascii="ＭＳ 明朝" w:hAnsi="ＭＳ 明朝" w:hint="eastAsia"/>
          <w:color w:val="000000" w:themeColor="text1"/>
        </w:rPr>
        <w:t>め</w:t>
      </w:r>
      <w:r w:rsidR="002C0997" w:rsidRPr="006C4C55">
        <w:rPr>
          <w:rFonts w:ascii="ＭＳ 明朝" w:hAnsi="ＭＳ 明朝" w:hint="eastAsia"/>
          <w:color w:val="000000" w:themeColor="text1"/>
        </w:rPr>
        <w:t>試</w:t>
      </w:r>
      <w:r w:rsidR="00B14361" w:rsidRPr="006C4C55">
        <w:rPr>
          <w:rFonts w:ascii="ＭＳ 明朝" w:hAnsi="ＭＳ 明朝" w:hint="eastAsia"/>
          <w:color w:val="000000" w:themeColor="text1"/>
        </w:rPr>
        <w:t>案</w:t>
      </w:r>
      <w:r w:rsidRPr="006C4C55">
        <w:rPr>
          <w:rFonts w:ascii="ＭＳ 明朝" w:hAnsi="ＭＳ 明朝" w:hint="eastAsia"/>
          <w:color w:val="000000" w:themeColor="text1"/>
        </w:rPr>
        <w:t>を</w:t>
      </w:r>
      <w:r w:rsidR="005E0FC2" w:rsidRPr="006C4C55">
        <w:rPr>
          <w:rFonts w:ascii="ＭＳ 明朝" w:hAnsi="ＭＳ 明朝" w:hint="eastAsia"/>
          <w:color w:val="000000" w:themeColor="text1"/>
        </w:rPr>
        <w:t>もと</w:t>
      </w:r>
      <w:r w:rsidRPr="006C4C55">
        <w:rPr>
          <w:rFonts w:ascii="ＭＳ 明朝" w:hAnsi="ＭＳ 明朝" w:hint="eastAsia"/>
          <w:color w:val="000000" w:themeColor="text1"/>
        </w:rPr>
        <w:t>に</w:t>
      </w:r>
      <w:r w:rsidR="00EB52E8" w:rsidRPr="006C4C55">
        <w:rPr>
          <w:rFonts w:ascii="ＭＳ 明朝" w:hAnsi="ＭＳ 明朝" w:hint="eastAsia"/>
          <w:color w:val="000000" w:themeColor="text1"/>
        </w:rPr>
        <w:t>、</w:t>
      </w:r>
      <w:r w:rsidR="002C0997" w:rsidRPr="006C4C55">
        <w:rPr>
          <w:rFonts w:ascii="ＭＳ 明朝" w:hAnsi="ＭＳ 明朝" w:hint="eastAsia"/>
          <w:color w:val="000000" w:themeColor="text1"/>
        </w:rPr>
        <w:t>大阪の食に関わる多様な主体</w:t>
      </w:r>
      <w:r w:rsidR="002C0997" w:rsidRPr="008273FC">
        <w:rPr>
          <w:rFonts w:ascii="ＭＳ 明朝" w:hAnsi="ＭＳ 明朝" w:hint="eastAsia"/>
          <w:color w:val="000000" w:themeColor="text1"/>
        </w:rPr>
        <w:t>で構成し、受託者が大阪府と調整し、設置・運営すること。</w:t>
      </w:r>
    </w:p>
    <w:p w14:paraId="540752E9" w14:textId="0C3D414F" w:rsidR="00F76EEF" w:rsidRDefault="00F76EEF" w:rsidP="0023151D">
      <w:pPr>
        <w:pStyle w:val="a3"/>
        <w:numPr>
          <w:ilvl w:val="0"/>
          <w:numId w:val="23"/>
        </w:numPr>
        <w:ind w:leftChars="0"/>
        <w:rPr>
          <w:rFonts w:ascii="ＭＳ 明朝" w:hAnsi="ＭＳ 明朝"/>
          <w:color w:val="000000" w:themeColor="text1"/>
        </w:rPr>
      </w:pPr>
      <w:r w:rsidRPr="008273FC">
        <w:rPr>
          <w:rFonts w:ascii="ＭＳ 明朝" w:hAnsi="ＭＳ 明朝" w:hint="eastAsia"/>
          <w:color w:val="000000" w:themeColor="text1"/>
        </w:rPr>
        <w:t>ラウンドテーブルは、大阪の「食」に関する多面的な視点からの議論を通じて、参加者間の連携と協力を基盤に「大阪の食の目指すべき姿」を共有・発信すること、また、中長期的な視点から「取組の方向性」を示すこと、さらに、大阪の多様な「食」の魅力をどのように創出し、効果的に発信していくかについて検討する場とすること</w:t>
      </w:r>
      <w:r w:rsidR="008D7FA6" w:rsidRPr="008D7FA6">
        <w:rPr>
          <w:rFonts w:ascii="ＭＳ 明朝" w:hAnsi="ＭＳ 明朝" w:hint="eastAsia"/>
          <w:color w:val="000000" w:themeColor="text1"/>
        </w:rPr>
        <w:t>を役割とする</w:t>
      </w:r>
      <w:r w:rsidRPr="008273FC">
        <w:rPr>
          <w:rFonts w:ascii="ＭＳ 明朝" w:hAnsi="ＭＳ 明朝" w:hint="eastAsia"/>
          <w:color w:val="000000" w:themeColor="text1"/>
        </w:rPr>
        <w:t>。</w:t>
      </w:r>
    </w:p>
    <w:p w14:paraId="2637D575" w14:textId="66FFE362" w:rsidR="00C43B6B" w:rsidRPr="008273FC" w:rsidRDefault="003A62FC" w:rsidP="008273FC">
      <w:pPr>
        <w:pStyle w:val="a3"/>
        <w:numPr>
          <w:ilvl w:val="0"/>
          <w:numId w:val="23"/>
        </w:numPr>
        <w:ind w:leftChars="0"/>
        <w:rPr>
          <w:rFonts w:ascii="ＭＳ 明朝" w:hAnsi="ＭＳ 明朝"/>
          <w:color w:val="000000" w:themeColor="text1"/>
        </w:rPr>
      </w:pPr>
      <w:r w:rsidRPr="008273FC">
        <w:rPr>
          <w:rFonts w:ascii="ＭＳ 明朝" w:hAnsi="ＭＳ 明朝" w:hint="eastAsia"/>
        </w:rPr>
        <w:t>ラウンドテーブルの</w:t>
      </w:r>
      <w:r w:rsidR="00C43B6B" w:rsidRPr="008273FC">
        <w:rPr>
          <w:rFonts w:ascii="ＭＳ 明朝" w:hAnsi="ＭＳ 明朝" w:hint="eastAsia"/>
        </w:rPr>
        <w:t>参加者は、大阪の食に関わる多様な主体で構成す</w:t>
      </w:r>
      <w:r w:rsidR="0095190F" w:rsidRPr="008273FC">
        <w:rPr>
          <w:rFonts w:ascii="ＭＳ 明朝" w:hAnsi="ＭＳ 明朝" w:hint="eastAsia"/>
        </w:rPr>
        <w:t>る</w:t>
      </w:r>
      <w:r w:rsidR="00C43B6B" w:rsidRPr="008273FC">
        <w:rPr>
          <w:rFonts w:ascii="ＭＳ 明朝" w:hAnsi="ＭＳ 明朝" w:hint="eastAsia"/>
        </w:rPr>
        <w:t>。具体的には、国内外の</w:t>
      </w:r>
      <w:r w:rsidR="008A3C7B" w:rsidRPr="008273FC">
        <w:rPr>
          <w:rFonts w:ascii="ＭＳ 明朝" w:hAnsi="ＭＳ 明朝" w:hint="eastAsia"/>
        </w:rPr>
        <w:t>食の</w:t>
      </w:r>
      <w:r w:rsidR="00C43B6B" w:rsidRPr="008273FC">
        <w:rPr>
          <w:rFonts w:ascii="ＭＳ 明朝" w:hAnsi="ＭＳ 明朝" w:hint="eastAsia"/>
        </w:rPr>
        <w:t>プロフェッショナル</w:t>
      </w:r>
      <w:r w:rsidR="006E0ACC" w:rsidRPr="008273FC">
        <w:rPr>
          <w:rFonts w:ascii="ＭＳ 明朝" w:hAnsi="ＭＳ 明朝" w:hint="eastAsia"/>
        </w:rPr>
        <w:t>（</w:t>
      </w:r>
      <w:r w:rsidR="00A77B2B" w:rsidRPr="008273FC">
        <w:rPr>
          <w:rFonts w:ascii="ＭＳ 明朝" w:hAnsi="ＭＳ 明朝" w:hint="eastAsia"/>
        </w:rPr>
        <w:t>例：生産者、料理人</w:t>
      </w:r>
      <w:r w:rsidR="00C43B6B" w:rsidRPr="008273FC">
        <w:rPr>
          <w:rFonts w:ascii="ＭＳ 明朝" w:hAnsi="ＭＳ 明朝" w:hint="eastAsia"/>
        </w:rPr>
        <w:t>、職人、</w:t>
      </w:r>
      <w:r w:rsidR="00A77B2B" w:rsidRPr="008273FC">
        <w:rPr>
          <w:rFonts w:ascii="ＭＳ 明朝" w:hAnsi="ＭＳ 明朝" w:hint="eastAsia"/>
        </w:rPr>
        <w:t>研究者</w:t>
      </w:r>
      <w:r w:rsidR="00C43B6B" w:rsidRPr="008273FC">
        <w:rPr>
          <w:rFonts w:ascii="ＭＳ 明朝" w:hAnsi="ＭＳ 明朝" w:hint="eastAsia"/>
        </w:rPr>
        <w:t>、</w:t>
      </w:r>
      <w:r w:rsidR="00A77B2B" w:rsidRPr="008273FC">
        <w:rPr>
          <w:rFonts w:ascii="ＭＳ 明朝" w:hAnsi="ＭＳ 明朝" w:hint="eastAsia"/>
        </w:rPr>
        <w:t>専門</w:t>
      </w:r>
      <w:r w:rsidR="00C43B6B" w:rsidRPr="008273FC">
        <w:rPr>
          <w:rFonts w:ascii="ＭＳ 明朝" w:hAnsi="ＭＳ 明朝" w:hint="eastAsia"/>
        </w:rPr>
        <w:t>メディア</w:t>
      </w:r>
      <w:r w:rsidR="00A77B2B" w:rsidRPr="008273FC">
        <w:rPr>
          <w:rFonts w:ascii="ＭＳ 明朝" w:hAnsi="ＭＳ 明朝" w:hint="eastAsia"/>
        </w:rPr>
        <w:t>、</w:t>
      </w:r>
      <w:r w:rsidR="00000D95" w:rsidRPr="008273FC">
        <w:rPr>
          <w:rFonts w:ascii="ＭＳ 明朝" w:hAnsi="ＭＳ 明朝" w:hint="eastAsia"/>
        </w:rPr>
        <w:t>経済界、</w:t>
      </w:r>
      <w:r w:rsidR="00C43B6B" w:rsidRPr="008273FC">
        <w:rPr>
          <w:rFonts w:ascii="ＭＳ 明朝" w:hAnsi="ＭＳ 明朝" w:hint="eastAsia"/>
        </w:rPr>
        <w:t>行政など</w:t>
      </w:r>
      <w:r w:rsidR="006E0ACC" w:rsidRPr="008273FC">
        <w:rPr>
          <w:rFonts w:ascii="ＭＳ 明朝" w:hAnsi="ＭＳ 明朝" w:hint="eastAsia"/>
        </w:rPr>
        <w:t>）</w:t>
      </w:r>
      <w:r w:rsidR="008D7FA6">
        <w:rPr>
          <w:rFonts w:ascii="ＭＳ 明朝" w:hAnsi="ＭＳ 明朝" w:hint="eastAsia"/>
        </w:rPr>
        <w:t>や</w:t>
      </w:r>
      <w:r w:rsidR="008D7FA6" w:rsidRPr="001112AA">
        <w:rPr>
          <w:rFonts w:ascii="ＭＳ 明朝" w:hAnsi="ＭＳ 明朝" w:hint="eastAsia"/>
          <w:color w:val="000000" w:themeColor="text1"/>
        </w:rPr>
        <w:t>観光関係者等</w:t>
      </w:r>
      <w:r w:rsidR="006E0ACC" w:rsidRPr="001112AA">
        <w:rPr>
          <w:rFonts w:ascii="ＭＳ 明朝" w:hAnsi="ＭＳ 明朝" w:hint="eastAsia"/>
          <w:color w:val="000000" w:themeColor="text1"/>
        </w:rPr>
        <w:t>で</w:t>
      </w:r>
      <w:r w:rsidR="008D7FA6" w:rsidRPr="001112AA">
        <w:rPr>
          <w:rFonts w:ascii="ＭＳ 明朝" w:hAnsi="ＭＳ 明朝" w:hint="eastAsia"/>
          <w:color w:val="000000" w:themeColor="text1"/>
        </w:rPr>
        <w:t>構成し、外国人を含めるものとする。</w:t>
      </w:r>
      <w:r w:rsidR="00CB7A1F" w:rsidRPr="008273FC">
        <w:rPr>
          <w:rFonts w:ascii="ＭＳ 明朝" w:hAnsi="ＭＳ 明朝" w:hint="eastAsia"/>
          <w:color w:val="000000" w:themeColor="text1"/>
        </w:rPr>
        <w:t>参加者</w:t>
      </w:r>
      <w:r w:rsidR="00914E4C" w:rsidRPr="008273FC">
        <w:rPr>
          <w:rFonts w:ascii="ＭＳ 明朝" w:hAnsi="ＭＳ 明朝" w:hint="eastAsia"/>
          <w:color w:val="000000" w:themeColor="text1"/>
        </w:rPr>
        <w:t>の</w:t>
      </w:r>
      <w:r w:rsidR="00FD51CA" w:rsidRPr="008273FC">
        <w:rPr>
          <w:rFonts w:ascii="ＭＳ 明朝" w:hAnsi="ＭＳ 明朝" w:hint="eastAsia"/>
          <w:color w:val="000000" w:themeColor="text1"/>
        </w:rPr>
        <w:t>選定にあたっては、</w:t>
      </w:r>
      <w:r w:rsidR="004E638F" w:rsidRPr="008273FC">
        <w:rPr>
          <w:rFonts w:ascii="ＭＳ 明朝" w:hAnsi="ＭＳ 明朝" w:hint="eastAsia"/>
          <w:color w:val="000000" w:themeColor="text1"/>
        </w:rPr>
        <w:t>大阪府</w:t>
      </w:r>
      <w:r w:rsidR="00000D95" w:rsidRPr="008273FC">
        <w:rPr>
          <w:rFonts w:ascii="ＭＳ 明朝" w:hAnsi="ＭＳ 明朝" w:hint="eastAsia"/>
          <w:color w:val="000000" w:themeColor="text1"/>
        </w:rPr>
        <w:t>と十分協議すること。</w:t>
      </w:r>
    </w:p>
    <w:p w14:paraId="58558028" w14:textId="6D0FF513" w:rsidR="00A33515" w:rsidRPr="006C4C55" w:rsidRDefault="00FB0CAE" w:rsidP="00146183">
      <w:pPr>
        <w:pStyle w:val="a3"/>
        <w:numPr>
          <w:ilvl w:val="0"/>
          <w:numId w:val="23"/>
        </w:numPr>
        <w:ind w:leftChars="0"/>
        <w:rPr>
          <w:rFonts w:ascii="ＭＳ 明朝" w:hAnsi="ＭＳ 明朝"/>
          <w:color w:val="000000" w:themeColor="text1"/>
        </w:rPr>
      </w:pPr>
      <w:r w:rsidRPr="006C4C55">
        <w:rPr>
          <w:rFonts w:ascii="ＭＳ 明朝" w:hAnsi="ＭＳ 明朝"/>
          <w:color w:val="000000" w:themeColor="text1"/>
        </w:rPr>
        <w:t>受託事業者は、</w:t>
      </w:r>
      <w:r w:rsidR="00000D95" w:rsidRPr="006C4C55">
        <w:rPr>
          <w:rFonts w:ascii="ＭＳ 明朝" w:hAnsi="ＭＳ 明朝" w:hint="eastAsia"/>
          <w:color w:val="000000" w:themeColor="text1"/>
        </w:rPr>
        <w:t>大阪府と調整の上、</w:t>
      </w:r>
      <w:r w:rsidR="00C43B6B" w:rsidRPr="006C4C55">
        <w:rPr>
          <w:rFonts w:ascii="ＭＳ 明朝" w:hAnsi="ＭＳ 明朝" w:hint="eastAsia"/>
          <w:color w:val="000000" w:themeColor="text1"/>
        </w:rPr>
        <w:t>ラウンドテーブル</w:t>
      </w:r>
      <w:r w:rsidRPr="006C4C55">
        <w:rPr>
          <w:rFonts w:ascii="ＭＳ 明朝" w:hAnsi="ＭＳ 明朝" w:hint="eastAsia"/>
          <w:color w:val="000000" w:themeColor="text1"/>
        </w:rPr>
        <w:t>を</w:t>
      </w:r>
      <w:r w:rsidR="00C43B6B" w:rsidRPr="006C4C55">
        <w:rPr>
          <w:rFonts w:ascii="ＭＳ 明朝" w:hAnsi="ＭＳ 明朝" w:hint="eastAsia"/>
          <w:color w:val="000000" w:themeColor="text1"/>
        </w:rPr>
        <w:t>年</w:t>
      </w:r>
      <w:r w:rsidR="00C43B6B" w:rsidRPr="006C4C55">
        <w:rPr>
          <w:rFonts w:ascii="ＭＳ 明朝" w:hAnsi="ＭＳ 明朝"/>
          <w:color w:val="000000" w:themeColor="text1"/>
        </w:rPr>
        <w:t>2回程度開催</w:t>
      </w:r>
      <w:r w:rsidR="00654530" w:rsidRPr="006C4C55">
        <w:rPr>
          <w:rFonts w:ascii="ＭＳ 明朝" w:hAnsi="ＭＳ 明朝" w:hint="eastAsia"/>
          <w:color w:val="000000" w:themeColor="text1"/>
        </w:rPr>
        <w:t>し</w:t>
      </w:r>
      <w:r w:rsidR="00C43B6B" w:rsidRPr="006C4C55">
        <w:rPr>
          <w:rFonts w:ascii="ＭＳ 明朝" w:hAnsi="ＭＳ 明朝"/>
          <w:color w:val="000000" w:themeColor="text1"/>
        </w:rPr>
        <w:t>、テーマ設定、ファシリテーション、議事録の作成などの運営を</w:t>
      </w:r>
      <w:r w:rsidR="00046614" w:rsidRPr="006C4C55">
        <w:rPr>
          <w:rFonts w:ascii="ＭＳ 明朝" w:hAnsi="ＭＳ 明朝" w:hint="eastAsia"/>
          <w:color w:val="000000" w:themeColor="text1"/>
        </w:rPr>
        <w:t>行う</w:t>
      </w:r>
      <w:r w:rsidR="00C43B6B" w:rsidRPr="006C4C55">
        <w:rPr>
          <w:rFonts w:ascii="ＭＳ 明朝" w:hAnsi="ＭＳ 明朝"/>
          <w:color w:val="000000" w:themeColor="text1"/>
        </w:rPr>
        <w:t>。</w:t>
      </w:r>
      <w:r w:rsidR="00C74247" w:rsidRPr="006C4C55">
        <w:rPr>
          <w:rFonts w:ascii="ＭＳ 明朝" w:hAnsi="ＭＳ 明朝" w:hint="eastAsia"/>
          <w:color w:val="000000" w:themeColor="text1"/>
        </w:rPr>
        <w:t>なお、</w:t>
      </w:r>
      <w:r w:rsidR="00554CC2" w:rsidRPr="006C4C55">
        <w:rPr>
          <w:rFonts w:ascii="ＭＳ 明朝" w:hAnsi="ＭＳ 明朝" w:hint="eastAsia"/>
          <w:color w:val="000000" w:themeColor="text1"/>
        </w:rPr>
        <w:t>第１回目は、</w:t>
      </w:r>
      <w:r w:rsidR="008A3C7B" w:rsidRPr="006C4C55">
        <w:rPr>
          <w:rFonts w:ascii="ＭＳ 明朝" w:hAnsi="ＭＳ 明朝" w:hint="eastAsia"/>
          <w:color w:val="000000" w:themeColor="text1"/>
        </w:rPr>
        <w:t>令和８年秋</w:t>
      </w:r>
      <w:r w:rsidR="004C3C8C" w:rsidRPr="006C4C55">
        <w:rPr>
          <w:rFonts w:ascii="ＭＳ 明朝" w:hAnsi="ＭＳ 明朝" w:hint="eastAsia"/>
          <w:color w:val="000000" w:themeColor="text1"/>
        </w:rPr>
        <w:t>頃</w:t>
      </w:r>
      <w:r w:rsidR="002C0997" w:rsidRPr="006C4C55">
        <w:rPr>
          <w:rFonts w:ascii="ＭＳ 明朝" w:hAnsi="ＭＳ 明朝" w:hint="eastAsia"/>
          <w:color w:val="000000" w:themeColor="text1"/>
        </w:rPr>
        <w:t>まで</w:t>
      </w:r>
      <w:r w:rsidR="00176284" w:rsidRPr="006C4C55">
        <w:rPr>
          <w:rFonts w:ascii="ＭＳ 明朝" w:hAnsi="ＭＳ 明朝" w:hint="eastAsia"/>
          <w:color w:val="000000" w:themeColor="text1"/>
        </w:rPr>
        <w:t>に実施する。</w:t>
      </w:r>
    </w:p>
    <w:p w14:paraId="59F9FDFE" w14:textId="11E9A5DB" w:rsidR="002A7796" w:rsidRPr="00ED27B4" w:rsidRDefault="009F7753" w:rsidP="00146183">
      <w:pPr>
        <w:pStyle w:val="a3"/>
        <w:numPr>
          <w:ilvl w:val="0"/>
          <w:numId w:val="23"/>
        </w:numPr>
        <w:ind w:leftChars="0"/>
        <w:rPr>
          <w:rFonts w:ascii="ＭＳ 明朝" w:hAnsi="ＭＳ 明朝"/>
        </w:rPr>
      </w:pPr>
      <w:r w:rsidRPr="006C4C55">
        <w:rPr>
          <w:rFonts w:ascii="ＭＳ 明朝" w:hAnsi="ＭＳ 明朝" w:hint="eastAsia"/>
          <w:color w:val="000000" w:themeColor="text1"/>
        </w:rPr>
        <w:t>ラウンドテーブルの運営にあたって</w:t>
      </w:r>
      <w:r w:rsidR="00D45A7C" w:rsidRPr="006C4C55">
        <w:rPr>
          <w:rFonts w:ascii="ＭＳ 明朝" w:hAnsi="ＭＳ 明朝" w:hint="eastAsia"/>
          <w:color w:val="000000" w:themeColor="text1"/>
        </w:rPr>
        <w:t>は</w:t>
      </w:r>
      <w:r w:rsidR="00D82769" w:rsidRPr="006C4C55">
        <w:rPr>
          <w:rFonts w:ascii="ＭＳ 明朝" w:hAnsi="ＭＳ 明朝" w:hint="eastAsia"/>
          <w:color w:val="000000" w:themeColor="text1"/>
        </w:rPr>
        <w:t>、</w:t>
      </w:r>
      <w:r w:rsidR="00000D95" w:rsidRPr="006C4C55">
        <w:rPr>
          <w:rFonts w:ascii="ＭＳ 明朝" w:hAnsi="ＭＳ 明朝" w:hint="eastAsia"/>
          <w:color w:val="000000" w:themeColor="text1"/>
        </w:rPr>
        <w:t>メンバー</w:t>
      </w:r>
      <w:r w:rsidR="00BC402E" w:rsidRPr="006C4C55">
        <w:rPr>
          <w:rFonts w:ascii="ＭＳ 明朝" w:hAnsi="ＭＳ 明朝" w:hint="eastAsia"/>
          <w:color w:val="000000" w:themeColor="text1"/>
        </w:rPr>
        <w:t>内外</w:t>
      </w:r>
      <w:r w:rsidR="00000D95" w:rsidRPr="006C4C55">
        <w:rPr>
          <w:rFonts w:ascii="ＭＳ 明朝" w:hAnsi="ＭＳ 明朝" w:hint="eastAsia"/>
          <w:color w:val="000000" w:themeColor="text1"/>
        </w:rPr>
        <w:t>の</w:t>
      </w:r>
      <w:r w:rsidR="00A33515" w:rsidRPr="006C4C55">
        <w:rPr>
          <w:rFonts w:ascii="ＭＳ 明朝" w:hAnsi="ＭＳ 明朝" w:hint="eastAsia"/>
          <w:color w:val="000000" w:themeColor="text1"/>
        </w:rPr>
        <w:t>交流を促し、</w:t>
      </w:r>
      <w:r w:rsidR="00000D95" w:rsidRPr="006C4C55">
        <w:rPr>
          <w:rFonts w:ascii="ＭＳ 明朝" w:hAnsi="ＭＳ 明朝" w:hint="eastAsia"/>
          <w:color w:val="000000" w:themeColor="text1"/>
        </w:rPr>
        <w:t>異業種間の</w:t>
      </w:r>
      <w:r w:rsidR="0041630C" w:rsidRPr="006C4C55">
        <w:rPr>
          <w:rFonts w:ascii="ＭＳ 明朝" w:hAnsi="ＭＳ 明朝"/>
          <w:color w:val="000000" w:themeColor="text1"/>
        </w:rPr>
        <w:t>コラボレーション</w:t>
      </w:r>
      <w:r w:rsidR="00147E73" w:rsidRPr="006C4C55">
        <w:rPr>
          <w:rFonts w:ascii="ＭＳ 明朝" w:hAnsi="ＭＳ 明朝" w:hint="eastAsia"/>
          <w:color w:val="000000" w:themeColor="text1"/>
        </w:rPr>
        <w:t>や</w:t>
      </w:r>
      <w:r w:rsidR="00BC402E" w:rsidRPr="006C4C55">
        <w:rPr>
          <w:rFonts w:ascii="ＭＳ 明朝" w:hAnsi="ＭＳ 明朝" w:hint="eastAsia"/>
          <w:color w:val="000000" w:themeColor="text1"/>
        </w:rPr>
        <w:t>実験的取組</w:t>
      </w:r>
      <w:r w:rsidR="00D45A7C" w:rsidRPr="006C4C55">
        <w:rPr>
          <w:rFonts w:ascii="ＭＳ 明朝" w:hAnsi="ＭＳ 明朝" w:hint="eastAsia"/>
          <w:color w:val="000000" w:themeColor="text1"/>
        </w:rPr>
        <w:t>についても</w:t>
      </w:r>
      <w:r w:rsidR="00BC402E" w:rsidRPr="006C4C55">
        <w:rPr>
          <w:rFonts w:ascii="ＭＳ 明朝" w:hAnsi="ＭＳ 明朝" w:hint="eastAsia"/>
          <w:color w:val="000000" w:themeColor="text1"/>
        </w:rPr>
        <w:t>積極的に進める</w:t>
      </w:r>
      <w:r w:rsidR="00FD1B18" w:rsidRPr="006C4C55">
        <w:rPr>
          <w:rFonts w:ascii="ＭＳ 明朝" w:hAnsi="ＭＳ 明朝" w:hint="eastAsia"/>
          <w:color w:val="000000" w:themeColor="text1"/>
        </w:rPr>
        <w:t>など、大阪が</w:t>
      </w:r>
      <w:r w:rsidR="00FD1B18" w:rsidRPr="008273FC">
        <w:rPr>
          <w:rFonts w:ascii="ＭＳ 明朝" w:hAnsi="ＭＳ 明朝" w:hint="eastAsia"/>
          <w:color w:val="000000" w:themeColor="text1"/>
        </w:rPr>
        <w:t>日本</w:t>
      </w:r>
      <w:r w:rsidR="008A43B1" w:rsidRPr="008273FC">
        <w:rPr>
          <w:rFonts w:ascii="ＭＳ 明朝" w:hAnsi="ＭＳ 明朝" w:hint="eastAsia"/>
          <w:color w:val="000000" w:themeColor="text1"/>
        </w:rPr>
        <w:t>・世界</w:t>
      </w:r>
      <w:r w:rsidR="00FD1B18" w:rsidRPr="008273FC">
        <w:rPr>
          <w:rFonts w:ascii="ＭＳ 明朝" w:hAnsi="ＭＳ 明朝" w:hint="eastAsia"/>
          <w:color w:val="000000" w:themeColor="text1"/>
        </w:rPr>
        <w:t>の</w:t>
      </w:r>
      <w:r w:rsidR="00FD1B18" w:rsidRPr="00ED27B4">
        <w:rPr>
          <w:rFonts w:ascii="ＭＳ 明朝" w:hAnsi="ＭＳ 明朝" w:hint="eastAsia"/>
        </w:rPr>
        <w:t>「食」をリードする視点を持つ</w:t>
      </w:r>
      <w:r w:rsidR="00BC402E" w:rsidRPr="00ED27B4">
        <w:rPr>
          <w:rFonts w:ascii="ＭＳ 明朝" w:hAnsi="ＭＳ 明朝" w:hint="eastAsia"/>
        </w:rPr>
        <w:t>こと。</w:t>
      </w:r>
    </w:p>
    <w:p w14:paraId="15175008" w14:textId="38265D5E" w:rsidR="000F172D" w:rsidRPr="009F7753" w:rsidRDefault="0023054C" w:rsidP="00146183">
      <w:pPr>
        <w:pStyle w:val="a3"/>
        <w:numPr>
          <w:ilvl w:val="0"/>
          <w:numId w:val="23"/>
        </w:numPr>
        <w:ind w:leftChars="0"/>
        <w:rPr>
          <w:rFonts w:ascii="ＭＳ 明朝" w:hAnsi="ＭＳ 明朝"/>
          <w:color w:val="FF0000"/>
        </w:rPr>
      </w:pPr>
      <w:r w:rsidRPr="00ED27B4">
        <w:rPr>
          <w:rFonts w:ascii="ＭＳ 明朝" w:hAnsi="ＭＳ 明朝" w:hint="eastAsia"/>
        </w:rPr>
        <w:t>ラウンドテーブル</w:t>
      </w:r>
      <w:r w:rsidR="009F7753" w:rsidRPr="00ED27B4">
        <w:rPr>
          <w:rFonts w:ascii="ＭＳ 明朝" w:hAnsi="ＭＳ 明朝" w:hint="eastAsia"/>
        </w:rPr>
        <w:t>の議論</w:t>
      </w:r>
      <w:r w:rsidRPr="00ED27B4">
        <w:rPr>
          <w:rFonts w:ascii="ＭＳ 明朝" w:hAnsi="ＭＳ 明朝" w:hint="eastAsia"/>
        </w:rPr>
        <w:t>は、</w:t>
      </w:r>
      <w:r w:rsidR="00323889" w:rsidRPr="00ED27B4">
        <w:rPr>
          <w:rFonts w:ascii="ＭＳ 明朝" w:hAnsi="ＭＳ 明朝" w:hint="eastAsia"/>
        </w:rPr>
        <w:t>原則</w:t>
      </w:r>
      <w:r w:rsidR="0010072F" w:rsidRPr="00ED27B4">
        <w:rPr>
          <w:rFonts w:ascii="ＭＳ 明朝" w:hAnsi="ＭＳ 明朝" w:hint="eastAsia"/>
        </w:rPr>
        <w:t>公開</w:t>
      </w:r>
      <w:r w:rsidR="009F7753" w:rsidRPr="00ED27B4">
        <w:rPr>
          <w:rFonts w:ascii="ＭＳ 明朝" w:hAnsi="ＭＳ 明朝" w:hint="eastAsia"/>
        </w:rPr>
        <w:t>とし、</w:t>
      </w:r>
      <w:r w:rsidR="00BF6035" w:rsidRPr="00ED27B4">
        <w:rPr>
          <w:rFonts w:ascii="ＭＳ 明朝" w:hAnsi="ＭＳ 明朝" w:hint="eastAsia"/>
        </w:rPr>
        <w:t>オ</w:t>
      </w:r>
      <w:r w:rsidR="00BF6035">
        <w:rPr>
          <w:rFonts w:ascii="ＭＳ 明朝" w:hAnsi="ＭＳ 明朝" w:hint="eastAsia"/>
        </w:rPr>
        <w:t>ンライン</w:t>
      </w:r>
      <w:r w:rsidR="00832A35">
        <w:rPr>
          <w:rFonts w:ascii="ＭＳ 明朝" w:hAnsi="ＭＳ 明朝" w:hint="eastAsia"/>
        </w:rPr>
        <w:t>による</w:t>
      </w:r>
      <w:r w:rsidR="0010072F">
        <w:rPr>
          <w:rFonts w:ascii="ＭＳ 明朝" w:hAnsi="ＭＳ 明朝" w:hint="eastAsia"/>
        </w:rPr>
        <w:t>発信</w:t>
      </w:r>
      <w:r w:rsidR="00832A35">
        <w:rPr>
          <w:rFonts w:ascii="ＭＳ 明朝" w:hAnsi="ＭＳ 明朝" w:hint="eastAsia"/>
        </w:rPr>
        <w:t>を行う</w:t>
      </w:r>
      <w:r w:rsidR="00FD1B18">
        <w:rPr>
          <w:rFonts w:ascii="ＭＳ 明朝" w:hAnsi="ＭＳ 明朝" w:hint="eastAsia"/>
        </w:rPr>
        <w:t>こと</w:t>
      </w:r>
      <w:r w:rsidR="00323889">
        <w:rPr>
          <w:rFonts w:ascii="ＭＳ 明朝" w:hAnsi="ＭＳ 明朝" w:hint="eastAsia"/>
        </w:rPr>
        <w:t>。</w:t>
      </w:r>
    </w:p>
    <w:p w14:paraId="0669C149" w14:textId="5D934E5E" w:rsidR="004B79D0" w:rsidRPr="003A7DB6" w:rsidRDefault="004B79D0" w:rsidP="004B79D0">
      <w:pPr>
        <w:ind w:left="1224"/>
        <w:rPr>
          <w:rFonts w:ascii="ＭＳ 明朝" w:hAnsi="ＭＳ 明朝"/>
          <w:b/>
          <w:bCs/>
        </w:rPr>
      </w:pPr>
      <w:r w:rsidRPr="003A7DB6">
        <w:rPr>
          <w:rFonts w:ascii="ＭＳ 明朝" w:hAnsi="ＭＳ 明朝" w:hint="eastAsia"/>
          <w:b/>
          <w:bCs/>
        </w:rPr>
        <w:t>【留意点】</w:t>
      </w:r>
    </w:p>
    <w:p w14:paraId="39AE71A6" w14:textId="12A963D1" w:rsidR="00D43084" w:rsidRPr="00D43084" w:rsidRDefault="00D43084" w:rsidP="00D43084">
      <w:pPr>
        <w:pStyle w:val="a3"/>
        <w:numPr>
          <w:ilvl w:val="0"/>
          <w:numId w:val="23"/>
        </w:numPr>
        <w:ind w:leftChars="0"/>
        <w:rPr>
          <w:rFonts w:ascii="ＭＳ 明朝" w:hAnsi="ＭＳ 明朝"/>
        </w:rPr>
      </w:pPr>
      <w:r w:rsidRPr="00D43084">
        <w:rPr>
          <w:rFonts w:ascii="ＭＳ 明朝" w:hAnsi="ＭＳ 明朝"/>
        </w:rPr>
        <w:t>参加者の選定にあたっては、業種、世代、地域等の多様性に配慮</w:t>
      </w:r>
      <w:r w:rsidR="006666EA">
        <w:rPr>
          <w:rFonts w:ascii="ＭＳ 明朝" w:hAnsi="ＭＳ 明朝" w:hint="eastAsia"/>
        </w:rPr>
        <w:t>すること</w:t>
      </w:r>
    </w:p>
    <w:p w14:paraId="1BB9AA56" w14:textId="7A03CCEB" w:rsidR="007A2FC4" w:rsidRPr="006C4C55" w:rsidRDefault="00EE36DD" w:rsidP="00146183">
      <w:pPr>
        <w:pStyle w:val="a3"/>
        <w:numPr>
          <w:ilvl w:val="0"/>
          <w:numId w:val="23"/>
        </w:numPr>
        <w:ind w:leftChars="0"/>
        <w:rPr>
          <w:rFonts w:ascii="ＭＳ 明朝" w:hAnsi="ＭＳ 明朝"/>
          <w:color w:val="000000" w:themeColor="text1"/>
        </w:rPr>
      </w:pPr>
      <w:r w:rsidRPr="00FC1174">
        <w:rPr>
          <w:rFonts w:ascii="ＭＳ 明朝" w:hAnsi="ＭＳ 明朝" w:hint="eastAsia"/>
        </w:rPr>
        <w:t>ラ</w:t>
      </w:r>
      <w:r w:rsidRPr="00165120">
        <w:rPr>
          <w:rFonts w:ascii="ＭＳ 明朝" w:hAnsi="ＭＳ 明朝" w:hint="eastAsia"/>
        </w:rPr>
        <w:t>ウンドテーブルは</w:t>
      </w:r>
      <w:r w:rsidR="00A63600">
        <w:rPr>
          <w:rFonts w:ascii="ＭＳ 明朝" w:hAnsi="ＭＳ 明朝" w:hint="eastAsia"/>
        </w:rPr>
        <w:t>単発</w:t>
      </w:r>
      <w:r w:rsidR="00D43084" w:rsidRPr="00165120">
        <w:rPr>
          <w:rFonts w:ascii="ＭＳ 明朝" w:hAnsi="ＭＳ 明朝"/>
        </w:rPr>
        <w:t>の</w:t>
      </w:r>
      <w:r w:rsidR="00D521E7" w:rsidRPr="00165120">
        <w:rPr>
          <w:rFonts w:ascii="ＭＳ 明朝" w:hAnsi="ＭＳ 明朝" w:hint="eastAsia"/>
        </w:rPr>
        <w:t>会議</w:t>
      </w:r>
      <w:r w:rsidR="00D43084" w:rsidRPr="00165120">
        <w:rPr>
          <w:rFonts w:ascii="ＭＳ 明朝" w:hAnsi="ＭＳ 明朝"/>
        </w:rPr>
        <w:t>ではなく、参加者同士が継続的に交流し、協働できる関</w:t>
      </w:r>
      <w:r w:rsidR="00D43084" w:rsidRPr="006C4C55">
        <w:rPr>
          <w:rFonts w:ascii="ＭＳ 明朝" w:hAnsi="ＭＳ 明朝"/>
        </w:rPr>
        <w:t>係性を構</w:t>
      </w:r>
      <w:r w:rsidR="00D43084" w:rsidRPr="006C4C55">
        <w:rPr>
          <w:rFonts w:ascii="ＭＳ 明朝" w:hAnsi="ＭＳ 明朝"/>
          <w:color w:val="000000" w:themeColor="text1"/>
        </w:rPr>
        <w:t>築</w:t>
      </w:r>
      <w:r w:rsidR="002C0997" w:rsidRPr="006C4C55">
        <w:rPr>
          <w:rFonts w:ascii="ＭＳ 明朝" w:hAnsi="ＭＳ 明朝"/>
          <w:color w:val="000000" w:themeColor="text1"/>
        </w:rPr>
        <w:t>し、</w:t>
      </w:r>
      <w:r w:rsidR="008D7FA6">
        <w:rPr>
          <w:rFonts w:ascii="ＭＳ 明朝" w:hAnsi="ＭＳ 明朝" w:hint="eastAsia"/>
          <w:color w:val="000000" w:themeColor="text1"/>
        </w:rPr>
        <w:t>令和</w:t>
      </w:r>
      <w:r w:rsidR="009943EA" w:rsidRPr="006C4C55">
        <w:rPr>
          <w:rFonts w:ascii="ＭＳ 明朝" w:hAnsi="ＭＳ 明朝"/>
          <w:color w:val="000000" w:themeColor="text1"/>
        </w:rPr>
        <w:t>8年度以降も継続可能な仕組み</w:t>
      </w:r>
      <w:r w:rsidR="00020DFB" w:rsidRPr="006C4C55">
        <w:rPr>
          <w:rFonts w:ascii="ＭＳ 明朝" w:hAnsi="ＭＳ 明朝" w:hint="eastAsia"/>
          <w:color w:val="000000" w:themeColor="text1"/>
        </w:rPr>
        <w:t>づくりを行うこと</w:t>
      </w:r>
    </w:p>
    <w:p w14:paraId="10442641" w14:textId="419E4E4E" w:rsidR="005D42B7" w:rsidRPr="006C4C55" w:rsidRDefault="007A2FC4" w:rsidP="00146183">
      <w:pPr>
        <w:pStyle w:val="a3"/>
        <w:numPr>
          <w:ilvl w:val="0"/>
          <w:numId w:val="23"/>
        </w:numPr>
        <w:ind w:leftChars="0"/>
        <w:rPr>
          <w:rFonts w:ascii="ＭＳ 明朝" w:hAnsi="ＭＳ 明朝"/>
          <w:color w:val="000000" w:themeColor="text1"/>
        </w:rPr>
      </w:pPr>
      <w:r w:rsidRPr="006C4C55">
        <w:rPr>
          <w:rFonts w:ascii="ＭＳ 明朝" w:hAnsi="ＭＳ 明朝" w:hint="eastAsia"/>
          <w:color w:val="000000" w:themeColor="text1"/>
        </w:rPr>
        <w:t>ラウンドテーブルの運営にあたっては</w:t>
      </w:r>
      <w:r w:rsidR="00165120" w:rsidRPr="006C4C55">
        <w:rPr>
          <w:rFonts w:ascii="ＭＳ 明朝" w:hAnsi="ＭＳ 明朝" w:hint="eastAsia"/>
          <w:color w:val="000000" w:themeColor="text1"/>
        </w:rPr>
        <w:t>、</w:t>
      </w:r>
      <w:r w:rsidR="005D42B7" w:rsidRPr="006C4C55">
        <w:rPr>
          <w:rFonts w:ascii="ＭＳ 明朝" w:hAnsi="ＭＳ 明朝" w:hint="eastAsia"/>
          <w:color w:val="000000" w:themeColor="text1"/>
        </w:rPr>
        <w:t>参加者</w:t>
      </w:r>
      <w:r w:rsidR="00165120" w:rsidRPr="006C4C55">
        <w:rPr>
          <w:rFonts w:ascii="ＭＳ 明朝" w:hAnsi="ＭＳ 明朝" w:hint="eastAsia"/>
          <w:color w:val="000000" w:themeColor="text1"/>
        </w:rPr>
        <w:t>の所属する</w:t>
      </w:r>
      <w:r w:rsidR="005D42B7" w:rsidRPr="006C4C55">
        <w:rPr>
          <w:rFonts w:ascii="ＭＳ 明朝" w:hAnsi="ＭＳ 明朝" w:hint="eastAsia"/>
          <w:color w:val="000000" w:themeColor="text1"/>
        </w:rPr>
        <w:t>団体や業界を</w:t>
      </w:r>
      <w:r w:rsidR="00165120" w:rsidRPr="006C4C55">
        <w:rPr>
          <w:rFonts w:ascii="ＭＳ 明朝" w:hAnsi="ＭＳ 明朝" w:hint="eastAsia"/>
          <w:color w:val="000000" w:themeColor="text1"/>
        </w:rPr>
        <w:t>含め</w:t>
      </w:r>
      <w:r w:rsidR="005D42B7" w:rsidRPr="006C4C55">
        <w:rPr>
          <w:rFonts w:ascii="ＭＳ 明朝" w:hAnsi="ＭＳ 明朝" w:hint="eastAsia"/>
          <w:color w:val="000000" w:themeColor="text1"/>
        </w:rPr>
        <w:t>社会的な波及効果を生み出</w:t>
      </w:r>
      <w:r w:rsidR="00077758" w:rsidRPr="006C4C55">
        <w:rPr>
          <w:rFonts w:ascii="ＭＳ 明朝" w:hAnsi="ＭＳ 明朝" w:hint="eastAsia"/>
          <w:color w:val="000000" w:themeColor="text1"/>
        </w:rPr>
        <w:t>せるよう</w:t>
      </w:r>
      <w:r w:rsidR="00406294" w:rsidRPr="006C4C55">
        <w:rPr>
          <w:rFonts w:ascii="ＭＳ 明朝" w:hAnsi="ＭＳ 明朝" w:hint="eastAsia"/>
          <w:color w:val="000000" w:themeColor="text1"/>
        </w:rPr>
        <w:t>取り組むこと</w:t>
      </w:r>
    </w:p>
    <w:p w14:paraId="2B042980" w14:textId="7C90120D" w:rsidR="00463FE3" w:rsidRDefault="00D444E9" w:rsidP="00D43084">
      <w:pPr>
        <w:pStyle w:val="a3"/>
        <w:numPr>
          <w:ilvl w:val="0"/>
          <w:numId w:val="23"/>
        </w:numPr>
        <w:ind w:leftChars="0"/>
        <w:rPr>
          <w:rFonts w:ascii="ＭＳ 明朝" w:hAnsi="ＭＳ 明朝"/>
        </w:rPr>
      </w:pPr>
      <w:r w:rsidRPr="009C6D8C">
        <w:rPr>
          <w:rFonts w:ascii="ＭＳ 明朝" w:hAnsi="ＭＳ 明朝" w:hint="eastAsia"/>
        </w:rPr>
        <w:t>ラウンドテーブルでの発言内容</w:t>
      </w:r>
      <w:r w:rsidR="00C8770C">
        <w:rPr>
          <w:rFonts w:ascii="ＭＳ 明朝" w:hAnsi="ＭＳ 明朝" w:hint="eastAsia"/>
        </w:rPr>
        <w:t>、</w:t>
      </w:r>
      <w:r w:rsidRPr="009C6D8C">
        <w:rPr>
          <w:rFonts w:ascii="ＭＳ 明朝" w:hAnsi="ＭＳ 明朝" w:hint="eastAsia"/>
        </w:rPr>
        <w:t>写真・映像の公開・使用に関して、著作権、肖像権その他権利について十分に</w:t>
      </w:r>
      <w:r w:rsidR="00C73FE3">
        <w:rPr>
          <w:rFonts w:ascii="ＭＳ 明朝" w:hAnsi="ＭＳ 明朝" w:hint="eastAsia"/>
        </w:rPr>
        <w:t>考慮</w:t>
      </w:r>
      <w:r w:rsidRPr="009C6D8C">
        <w:rPr>
          <w:rFonts w:ascii="ＭＳ 明朝" w:hAnsi="ＭＳ 明朝" w:hint="eastAsia"/>
        </w:rPr>
        <w:t>し、それらが大阪府に帰属するよう参加者から適切に同意を取得すること</w:t>
      </w:r>
    </w:p>
    <w:p w14:paraId="3E117B34" w14:textId="7E74BB10" w:rsidR="0013261A" w:rsidRDefault="0013261A" w:rsidP="00D43084">
      <w:pPr>
        <w:pStyle w:val="a3"/>
        <w:numPr>
          <w:ilvl w:val="0"/>
          <w:numId w:val="23"/>
        </w:numPr>
        <w:ind w:leftChars="0"/>
        <w:rPr>
          <w:rFonts w:ascii="ＭＳ 明朝" w:hAnsi="ＭＳ 明朝"/>
        </w:rPr>
      </w:pPr>
      <w:r w:rsidRPr="0023054C">
        <w:rPr>
          <w:rFonts w:ascii="ＭＳ 明朝" w:hAnsi="ＭＳ 明朝" w:hint="eastAsia"/>
        </w:rPr>
        <w:t>公開</w:t>
      </w:r>
      <w:r w:rsidR="00BC2701">
        <w:rPr>
          <w:rFonts w:ascii="ＭＳ 明朝" w:hAnsi="ＭＳ 明朝" w:hint="eastAsia"/>
        </w:rPr>
        <w:t>・発信</w:t>
      </w:r>
      <w:r>
        <w:rPr>
          <w:rFonts w:ascii="ＭＳ 明朝" w:hAnsi="ＭＳ 明朝" w:hint="eastAsia"/>
        </w:rPr>
        <w:t>にあたっては、</w:t>
      </w:r>
      <w:r w:rsidRPr="006E446F">
        <w:rPr>
          <w:rFonts w:ascii="ＭＳ 明朝" w:hAnsi="ＭＳ 明朝" w:hint="eastAsia"/>
        </w:rPr>
        <w:t>日本語</w:t>
      </w:r>
      <w:r>
        <w:rPr>
          <w:rFonts w:ascii="ＭＳ 明朝" w:hAnsi="ＭＳ 明朝" w:hint="eastAsia"/>
        </w:rPr>
        <w:t>及び</w:t>
      </w:r>
      <w:r w:rsidRPr="006E446F">
        <w:rPr>
          <w:rFonts w:ascii="ＭＳ 明朝" w:hAnsi="ＭＳ 明朝" w:hint="eastAsia"/>
        </w:rPr>
        <w:t>英語は必須と</w:t>
      </w:r>
      <w:r>
        <w:rPr>
          <w:rFonts w:ascii="ＭＳ 明朝" w:hAnsi="ＭＳ 明朝" w:hint="eastAsia"/>
        </w:rPr>
        <w:t>し、可能な限り多言語化を図ること</w:t>
      </w:r>
    </w:p>
    <w:p w14:paraId="5B057419" w14:textId="77777777" w:rsidR="00524B46" w:rsidRPr="00524B46" w:rsidRDefault="00524B46" w:rsidP="00524B46">
      <w:pPr>
        <w:ind w:left="1224"/>
        <w:rPr>
          <w:rFonts w:ascii="ＭＳ 明朝" w:hAnsi="ＭＳ 明朝"/>
        </w:rPr>
      </w:pPr>
    </w:p>
    <w:p w14:paraId="75807C69" w14:textId="5988C287" w:rsidR="00844CB4" w:rsidRPr="003A7DB6" w:rsidRDefault="00844CB4" w:rsidP="00844CB4">
      <w:pPr>
        <w:pBdr>
          <w:top w:val="single" w:sz="4" w:space="1" w:color="auto"/>
          <w:left w:val="single" w:sz="4" w:space="4" w:color="auto"/>
          <w:bottom w:val="single" w:sz="4" w:space="1" w:color="auto"/>
          <w:right w:val="single" w:sz="4" w:space="4" w:color="auto"/>
        </w:pBdr>
        <w:ind w:leftChars="583" w:left="1224"/>
        <w:jc w:val="center"/>
        <w:rPr>
          <w:rFonts w:ascii="ＭＳ 明朝" w:hAnsi="ＭＳ 明朝"/>
          <w:b/>
          <w:bCs/>
        </w:rPr>
      </w:pPr>
      <w:r w:rsidRPr="003A7DB6">
        <w:rPr>
          <w:rFonts w:ascii="ＭＳ 明朝" w:hAnsi="ＭＳ 明朝" w:hint="eastAsia"/>
          <w:b/>
          <w:bCs/>
        </w:rPr>
        <w:t>提案を求める事項</w:t>
      </w:r>
    </w:p>
    <w:p w14:paraId="44A91FFF" w14:textId="2A167974" w:rsidR="00D43084" w:rsidRPr="00CE0114" w:rsidRDefault="00D43084" w:rsidP="00CE0114">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rPr>
      </w:pPr>
      <w:r w:rsidRPr="00D43084">
        <w:rPr>
          <w:rFonts w:ascii="ＭＳ 明朝" w:hAnsi="ＭＳ 明朝"/>
        </w:rPr>
        <w:t>参加者選定の考え方</w:t>
      </w:r>
    </w:p>
    <w:p w14:paraId="273D5E0B" w14:textId="5942B4A3" w:rsidR="00D43084" w:rsidRPr="006C4C55" w:rsidRDefault="00D43084" w:rsidP="00D43084">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D43084">
        <w:rPr>
          <w:rFonts w:ascii="ＭＳ 明朝" w:hAnsi="ＭＳ 明朝" w:hint="eastAsia"/>
        </w:rPr>
        <w:t>想定</w:t>
      </w:r>
      <w:r w:rsidRPr="006C4C55">
        <w:rPr>
          <w:rFonts w:ascii="ＭＳ 明朝" w:hAnsi="ＭＳ 明朝" w:hint="eastAsia"/>
          <w:color w:val="000000" w:themeColor="text1"/>
        </w:rPr>
        <w:t>する参加者</w:t>
      </w:r>
      <w:r w:rsidR="002C0997" w:rsidRPr="006C4C55">
        <w:rPr>
          <w:rFonts w:ascii="ＭＳ 明朝" w:hAnsi="ＭＳ 明朝" w:hint="eastAsia"/>
          <w:color w:val="000000" w:themeColor="text1"/>
        </w:rPr>
        <w:t>候補</w:t>
      </w:r>
      <w:r w:rsidR="008D7FA6">
        <w:rPr>
          <w:rFonts w:ascii="ＭＳ 明朝" w:hAnsi="ＭＳ 明朝" w:hint="eastAsia"/>
          <w:color w:val="000000" w:themeColor="text1"/>
        </w:rPr>
        <w:t>（</w:t>
      </w:r>
      <w:r w:rsidRPr="006C4C55">
        <w:rPr>
          <w:rFonts w:ascii="ＭＳ 明朝" w:hAnsi="ＭＳ 明朝"/>
          <w:color w:val="000000" w:themeColor="text1"/>
        </w:rPr>
        <w:t>具体的な業種・</w:t>
      </w:r>
      <w:r w:rsidR="009E7A8A" w:rsidRPr="006C4C55">
        <w:rPr>
          <w:rFonts w:ascii="ＭＳ 明朝" w:hAnsi="ＭＳ 明朝" w:hint="eastAsia"/>
          <w:color w:val="000000" w:themeColor="text1"/>
        </w:rPr>
        <w:t>期待される</w:t>
      </w:r>
      <w:r w:rsidRPr="006C4C55">
        <w:rPr>
          <w:rFonts w:ascii="ＭＳ 明朝" w:hAnsi="ＭＳ 明朝"/>
          <w:color w:val="000000" w:themeColor="text1"/>
        </w:rPr>
        <w:t>役割等</w:t>
      </w:r>
      <w:r w:rsidR="008D7FA6">
        <w:rPr>
          <w:rFonts w:ascii="ＭＳ 明朝" w:hAnsi="ＭＳ 明朝" w:hint="eastAsia"/>
          <w:color w:val="000000" w:themeColor="text1"/>
        </w:rPr>
        <w:t>）</w:t>
      </w:r>
    </w:p>
    <w:p w14:paraId="18D7EA12" w14:textId="71E6F84D" w:rsidR="00D43084" w:rsidRPr="006C4C55" w:rsidRDefault="00D43084" w:rsidP="00146183">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color w:val="000000" w:themeColor="text1"/>
        </w:rPr>
        <w:lastRenderedPageBreak/>
        <w:t>開催計画</w:t>
      </w:r>
      <w:r w:rsidR="00CE0114" w:rsidRPr="006C4C55">
        <w:rPr>
          <w:rFonts w:ascii="ＭＳ 明朝" w:hAnsi="ＭＳ 明朝" w:hint="eastAsia"/>
          <w:color w:val="000000" w:themeColor="text1"/>
        </w:rPr>
        <w:t>（</w:t>
      </w:r>
      <w:r w:rsidRPr="006C4C55">
        <w:rPr>
          <w:rFonts w:ascii="ＭＳ 明朝" w:hAnsi="ＭＳ 明朝" w:hint="eastAsia"/>
          <w:color w:val="000000" w:themeColor="text1"/>
        </w:rPr>
        <w:t>開催スケジュール</w:t>
      </w:r>
      <w:r w:rsidRPr="006C4C55">
        <w:rPr>
          <w:rFonts w:ascii="ＭＳ 明朝" w:hAnsi="ＭＳ 明朝"/>
          <w:color w:val="000000" w:themeColor="text1"/>
        </w:rPr>
        <w:t>(時期、頻度)</w:t>
      </w:r>
      <w:r w:rsidR="00CE0114" w:rsidRPr="006C4C55">
        <w:rPr>
          <w:rFonts w:ascii="ＭＳ 明朝" w:hAnsi="ＭＳ 明朝" w:hint="eastAsia"/>
          <w:color w:val="000000" w:themeColor="text1"/>
        </w:rPr>
        <w:t>、</w:t>
      </w:r>
      <w:r w:rsidRPr="006C4C55">
        <w:rPr>
          <w:rFonts w:ascii="ＭＳ 明朝" w:hAnsi="ＭＳ 明朝" w:hint="eastAsia"/>
          <w:color w:val="000000" w:themeColor="text1"/>
        </w:rPr>
        <w:t>各回のテーマ案</w:t>
      </w:r>
      <w:r w:rsidR="009E7A8A" w:rsidRPr="006C4C55">
        <w:rPr>
          <w:rFonts w:ascii="ＭＳ 明朝" w:hAnsi="ＭＳ 明朝" w:hint="eastAsia"/>
          <w:color w:val="000000" w:themeColor="text1"/>
        </w:rPr>
        <w:t>と到達目標</w:t>
      </w:r>
      <w:r w:rsidR="00CE0114" w:rsidRPr="006C4C55">
        <w:rPr>
          <w:rFonts w:ascii="ＭＳ 明朝" w:hAnsi="ＭＳ 明朝" w:hint="eastAsia"/>
          <w:color w:val="000000" w:themeColor="text1"/>
        </w:rPr>
        <w:t>など）</w:t>
      </w:r>
    </w:p>
    <w:p w14:paraId="346718A3" w14:textId="637CE032" w:rsidR="00527713" w:rsidRPr="006C4C55" w:rsidRDefault="00D43084" w:rsidP="00146183">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color w:val="000000" w:themeColor="text1"/>
        </w:rPr>
        <w:t>運営</w:t>
      </w:r>
      <w:r w:rsidR="00BF1E86" w:rsidRPr="006C4C55">
        <w:rPr>
          <w:rFonts w:ascii="ＭＳ 明朝" w:hAnsi="ＭＳ 明朝" w:hint="eastAsia"/>
          <w:color w:val="000000" w:themeColor="text1"/>
        </w:rPr>
        <w:t>・公開</w:t>
      </w:r>
      <w:r w:rsidRPr="006C4C55">
        <w:rPr>
          <w:rFonts w:ascii="ＭＳ 明朝" w:hAnsi="ＭＳ 明朝"/>
          <w:color w:val="000000" w:themeColor="text1"/>
        </w:rPr>
        <w:t>手法</w:t>
      </w:r>
      <w:r w:rsidR="00CE0114" w:rsidRPr="006C4C55">
        <w:rPr>
          <w:rFonts w:ascii="ＭＳ 明朝" w:hAnsi="ＭＳ 明朝" w:hint="eastAsia"/>
          <w:color w:val="000000" w:themeColor="text1"/>
        </w:rPr>
        <w:t>、</w:t>
      </w:r>
      <w:r w:rsidR="008C0A68" w:rsidRPr="006C4C55">
        <w:rPr>
          <w:rFonts w:ascii="ＭＳ 明朝" w:hAnsi="ＭＳ 明朝" w:hint="eastAsia"/>
          <w:color w:val="000000" w:themeColor="text1"/>
        </w:rPr>
        <w:t>多言語対応</w:t>
      </w:r>
      <w:r w:rsidR="008D7FA6">
        <w:rPr>
          <w:rFonts w:ascii="ＭＳ 明朝" w:hAnsi="ＭＳ 明朝" w:hint="eastAsia"/>
          <w:color w:val="000000" w:themeColor="text1"/>
        </w:rPr>
        <w:t>（</w:t>
      </w:r>
      <w:r w:rsidR="008C0A68" w:rsidRPr="006C4C55">
        <w:rPr>
          <w:rFonts w:ascii="ＭＳ 明朝" w:hAnsi="ＭＳ 明朝"/>
          <w:color w:val="000000" w:themeColor="text1"/>
        </w:rPr>
        <w:t>対応言語、翻訳体制</w:t>
      </w:r>
      <w:r w:rsidR="008D7FA6">
        <w:rPr>
          <w:rFonts w:ascii="ＭＳ 明朝" w:hAnsi="ＭＳ 明朝" w:hint="eastAsia"/>
          <w:color w:val="000000" w:themeColor="text1"/>
        </w:rPr>
        <w:t>）</w:t>
      </w:r>
    </w:p>
    <w:p w14:paraId="21F7C7B0" w14:textId="77777777" w:rsidR="00FC00F1" w:rsidRDefault="009E7A8A" w:rsidP="003B2C86">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hint="eastAsia"/>
          <w:color w:val="000000" w:themeColor="text1"/>
        </w:rPr>
        <w:t>参加者間の交流を促進する工夫、期待される具体的なコラボレーションや実験的取組</w:t>
      </w:r>
    </w:p>
    <w:p w14:paraId="2AAC565E" w14:textId="65B31349" w:rsidR="003B7A18" w:rsidRPr="00FC00F1" w:rsidRDefault="009E7A8A" w:rsidP="00FC00F1">
      <w:pPr>
        <w:pBdr>
          <w:top w:val="single" w:sz="4" w:space="1" w:color="auto"/>
          <w:left w:val="single" w:sz="4" w:space="4" w:color="auto"/>
          <w:bottom w:val="single" w:sz="4" w:space="1" w:color="auto"/>
          <w:right w:val="single" w:sz="4" w:space="4" w:color="auto"/>
        </w:pBdr>
        <w:ind w:left="1224" w:firstLineChars="200" w:firstLine="420"/>
        <w:rPr>
          <w:rFonts w:ascii="ＭＳ 明朝" w:hAnsi="ＭＳ 明朝"/>
          <w:color w:val="000000" w:themeColor="text1"/>
        </w:rPr>
      </w:pPr>
      <w:r w:rsidRPr="00FC00F1">
        <w:rPr>
          <w:rFonts w:ascii="ＭＳ 明朝" w:hAnsi="ＭＳ 明朝" w:hint="eastAsia"/>
          <w:color w:val="000000" w:themeColor="text1"/>
        </w:rPr>
        <w:t>など</w:t>
      </w:r>
    </w:p>
    <w:p w14:paraId="6B961083" w14:textId="4DE9F41C" w:rsidR="00D43084" w:rsidRPr="006C4C55" w:rsidRDefault="00D43084" w:rsidP="00146183">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hint="eastAsia"/>
          <w:color w:val="000000" w:themeColor="text1"/>
        </w:rPr>
        <w:t>令和</w:t>
      </w:r>
      <w:r w:rsidR="00E34D11" w:rsidRPr="006C4C55">
        <w:rPr>
          <w:rFonts w:ascii="ＭＳ 明朝" w:hAnsi="ＭＳ 明朝" w:hint="eastAsia"/>
          <w:color w:val="000000" w:themeColor="text1"/>
        </w:rPr>
        <w:t>８</w:t>
      </w:r>
      <w:r w:rsidRPr="006C4C55">
        <w:rPr>
          <w:rFonts w:ascii="ＭＳ 明朝" w:hAnsi="ＭＳ 明朝"/>
          <w:color w:val="000000" w:themeColor="text1"/>
        </w:rPr>
        <w:t>年度以降も継続可能な仕組みづくり</w:t>
      </w:r>
      <w:r w:rsidR="002B49BD" w:rsidRPr="006C4C55">
        <w:rPr>
          <w:rFonts w:ascii="ＭＳ 明朝" w:hAnsi="ＭＳ 明朝" w:hint="eastAsia"/>
          <w:color w:val="000000" w:themeColor="text1"/>
        </w:rPr>
        <w:t>、</w:t>
      </w:r>
      <w:r w:rsidRPr="006C4C55">
        <w:rPr>
          <w:rFonts w:ascii="ＭＳ 明朝" w:hAnsi="ＭＳ 明朝" w:hint="eastAsia"/>
          <w:color w:val="000000" w:themeColor="text1"/>
        </w:rPr>
        <w:t>参加者のコミットメントを維持する工夫</w:t>
      </w:r>
    </w:p>
    <w:p w14:paraId="1410163F" w14:textId="4C0A36F6" w:rsidR="002D0445" w:rsidRPr="006C4C55" w:rsidRDefault="002D0445" w:rsidP="00146183">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color w:val="000000" w:themeColor="text1"/>
        </w:rPr>
      </w:pPr>
      <w:r w:rsidRPr="006C4C55">
        <w:rPr>
          <w:rFonts w:ascii="ＭＳ 明朝" w:hAnsi="ＭＳ 明朝" w:hint="eastAsia"/>
          <w:color w:val="000000" w:themeColor="text1"/>
        </w:rPr>
        <w:t>効果測定手法</w:t>
      </w:r>
      <w:r w:rsidR="008D7FA6">
        <w:rPr>
          <w:rFonts w:ascii="ＭＳ 明朝" w:hAnsi="ＭＳ 明朝" w:hint="eastAsia"/>
          <w:color w:val="000000" w:themeColor="text1"/>
        </w:rPr>
        <w:t>（</w:t>
      </w:r>
      <w:r w:rsidRPr="006C4C55">
        <w:rPr>
          <w:rFonts w:ascii="ＭＳ 明朝" w:hAnsi="ＭＳ 明朝"/>
          <w:color w:val="000000" w:themeColor="text1"/>
        </w:rPr>
        <w:t>KPI、測定方法</w:t>
      </w:r>
      <w:r w:rsidR="008D7FA6">
        <w:rPr>
          <w:rFonts w:ascii="ＭＳ 明朝" w:hAnsi="ＭＳ 明朝" w:hint="eastAsia"/>
          <w:color w:val="000000" w:themeColor="text1"/>
        </w:rPr>
        <w:t>）</w:t>
      </w:r>
    </w:p>
    <w:p w14:paraId="7EC3A335" w14:textId="6BC904D9" w:rsidR="002D0445" w:rsidRDefault="002D0445" w:rsidP="00844CB4">
      <w:pPr>
        <w:rPr>
          <w:rFonts w:ascii="ＭＳ 明朝" w:hAnsi="ＭＳ 明朝"/>
        </w:rPr>
      </w:pPr>
    </w:p>
    <w:p w14:paraId="286F86CE" w14:textId="218D72C3" w:rsidR="001C1FF2" w:rsidRPr="003A7DB6" w:rsidRDefault="00D760AB" w:rsidP="00D760AB">
      <w:pPr>
        <w:pStyle w:val="2"/>
        <w:numPr>
          <w:ilvl w:val="0"/>
          <w:numId w:val="0"/>
        </w:numPr>
        <w:ind w:left="200"/>
        <w:rPr>
          <w:rFonts w:ascii="ＭＳ 明朝" w:hAnsi="ＭＳ 明朝"/>
        </w:rPr>
      </w:pPr>
      <w:bookmarkStart w:id="8" w:name="_Toc186035979"/>
      <w:r>
        <w:rPr>
          <w:rFonts w:ascii="ＭＳ 明朝" w:hAnsi="ＭＳ 明朝" w:hint="eastAsia"/>
        </w:rPr>
        <w:t>（</w:t>
      </w:r>
      <w:r w:rsidR="00E57BF8">
        <w:rPr>
          <w:rFonts w:ascii="ＭＳ 明朝" w:hAnsi="ＭＳ 明朝" w:hint="eastAsia"/>
        </w:rPr>
        <w:t>３</w:t>
      </w:r>
      <w:r>
        <w:rPr>
          <w:rFonts w:ascii="ＭＳ 明朝" w:hAnsi="ＭＳ 明朝" w:hint="eastAsia"/>
        </w:rPr>
        <w:t>）</w:t>
      </w:r>
      <w:r w:rsidR="00410934" w:rsidRPr="003A7DB6">
        <w:rPr>
          <w:rFonts w:ascii="ＭＳ 明朝" w:hAnsi="ＭＳ 明朝" w:hint="eastAsia"/>
        </w:rPr>
        <w:t>事業実施体制</w:t>
      </w:r>
      <w:r w:rsidR="004C36BA" w:rsidRPr="003A7DB6">
        <w:rPr>
          <w:rFonts w:ascii="ＭＳ 明朝" w:hAnsi="ＭＳ 明朝" w:hint="eastAsia"/>
        </w:rPr>
        <w:t>及びスケジュール</w:t>
      </w:r>
      <w:bookmarkEnd w:id="8"/>
    </w:p>
    <w:p w14:paraId="20CA43D8" w14:textId="7EC40C21" w:rsidR="004C36BA" w:rsidRPr="003A7DB6" w:rsidRDefault="004C36BA" w:rsidP="004C36BA">
      <w:pPr>
        <w:pStyle w:val="a3"/>
        <w:numPr>
          <w:ilvl w:val="0"/>
          <w:numId w:val="18"/>
        </w:numPr>
        <w:ind w:leftChars="0"/>
        <w:rPr>
          <w:rFonts w:ascii="ＭＳ 明朝" w:hAnsi="ＭＳ 明朝"/>
        </w:rPr>
      </w:pPr>
      <w:r w:rsidRPr="003A7DB6">
        <w:rPr>
          <w:rFonts w:ascii="ＭＳ 明朝" w:hAnsi="ＭＳ 明朝" w:hint="eastAsia"/>
        </w:rPr>
        <w:t>業務を確実かつ効果的に実施できる適切な人員体制を確保する</w:t>
      </w:r>
      <w:r w:rsidR="00D45A7C">
        <w:rPr>
          <w:rFonts w:ascii="ＭＳ 明朝" w:hAnsi="ＭＳ 明朝" w:hint="eastAsia"/>
        </w:rPr>
        <w:t>こと</w:t>
      </w:r>
      <w:r w:rsidRPr="003A7DB6">
        <w:rPr>
          <w:rFonts w:ascii="ＭＳ 明朝" w:hAnsi="ＭＳ 明朝" w:hint="eastAsia"/>
        </w:rPr>
        <w:t>。</w:t>
      </w:r>
    </w:p>
    <w:p w14:paraId="2E316B50" w14:textId="4E8AB3ED" w:rsidR="004C36BA" w:rsidRPr="003A7DB6" w:rsidRDefault="004C36BA" w:rsidP="004C36BA">
      <w:pPr>
        <w:pStyle w:val="a3"/>
        <w:numPr>
          <w:ilvl w:val="0"/>
          <w:numId w:val="18"/>
        </w:numPr>
        <w:ind w:leftChars="0"/>
        <w:rPr>
          <w:rFonts w:ascii="ＭＳ 明朝" w:hAnsi="ＭＳ 明朝"/>
        </w:rPr>
      </w:pPr>
      <w:r w:rsidRPr="003A7DB6">
        <w:rPr>
          <w:rFonts w:ascii="ＭＳ 明朝" w:hAnsi="ＭＳ 明朝" w:hint="eastAsia"/>
        </w:rPr>
        <w:t>事業担当者への指導・助言、マネジメントを行</w:t>
      </w:r>
      <w:r w:rsidRPr="003A7DB6">
        <w:rPr>
          <w:rFonts w:ascii="ＭＳ 明朝" w:hAnsi="ＭＳ 明朝"/>
        </w:rPr>
        <w:t>う業務統括者を配置し、スケジュール管理を適切に行うとともに、コンプラ</w:t>
      </w:r>
      <w:r w:rsidRPr="003A7DB6">
        <w:rPr>
          <w:rFonts w:ascii="ＭＳ 明朝" w:hAnsi="ＭＳ 明朝" w:hint="eastAsia"/>
        </w:rPr>
        <w:t>イアンスや個人情報保護、守秘義務の遵守に関する管理を的確に行う</w:t>
      </w:r>
      <w:r w:rsidR="00D45A7C">
        <w:rPr>
          <w:rFonts w:ascii="ＭＳ 明朝" w:hAnsi="ＭＳ 明朝" w:hint="eastAsia"/>
        </w:rPr>
        <w:t>こと</w:t>
      </w:r>
      <w:r w:rsidRPr="003A7DB6">
        <w:rPr>
          <w:rFonts w:ascii="ＭＳ 明朝" w:hAnsi="ＭＳ 明朝" w:hint="eastAsia"/>
        </w:rPr>
        <w:t>。</w:t>
      </w:r>
    </w:p>
    <w:p w14:paraId="569AA734" w14:textId="3C3F019A" w:rsidR="00844CB4" w:rsidRDefault="004C36BA" w:rsidP="004C36BA">
      <w:pPr>
        <w:pStyle w:val="a3"/>
        <w:numPr>
          <w:ilvl w:val="0"/>
          <w:numId w:val="18"/>
        </w:numPr>
        <w:ind w:leftChars="0"/>
        <w:rPr>
          <w:rFonts w:ascii="ＭＳ 明朝" w:hAnsi="ＭＳ 明朝"/>
        </w:rPr>
      </w:pPr>
      <w:r w:rsidRPr="003A7DB6">
        <w:rPr>
          <w:rFonts w:ascii="ＭＳ 明朝" w:hAnsi="ＭＳ 明朝"/>
        </w:rPr>
        <w:t>本事業の実施にあたって受託事業者が行った業務の対応内容、検討結果等に関する情報を蓄</w:t>
      </w:r>
      <w:r w:rsidRPr="003A7DB6">
        <w:rPr>
          <w:rFonts w:ascii="ＭＳ 明朝" w:hAnsi="ＭＳ 明朝" w:hint="eastAsia"/>
        </w:rPr>
        <w:t>積し、大阪府と共有する</w:t>
      </w:r>
      <w:r w:rsidR="00D45A7C">
        <w:rPr>
          <w:rFonts w:ascii="ＭＳ 明朝" w:hAnsi="ＭＳ 明朝" w:hint="eastAsia"/>
        </w:rPr>
        <w:t>こと</w:t>
      </w:r>
      <w:r w:rsidRPr="003A7DB6">
        <w:rPr>
          <w:rFonts w:ascii="ＭＳ 明朝" w:hAnsi="ＭＳ 明朝" w:hint="eastAsia"/>
        </w:rPr>
        <w:t>。</w:t>
      </w:r>
    </w:p>
    <w:p w14:paraId="02A9BC60" w14:textId="77777777" w:rsidR="00012BB9" w:rsidRPr="003A7DB6" w:rsidRDefault="00012BB9" w:rsidP="00012BB9">
      <w:pPr>
        <w:pStyle w:val="a3"/>
        <w:ind w:leftChars="0" w:left="1644"/>
        <w:rPr>
          <w:rFonts w:ascii="ＭＳ 明朝" w:hAnsi="ＭＳ 明朝"/>
        </w:rPr>
      </w:pPr>
    </w:p>
    <w:p w14:paraId="746B2B3E" w14:textId="77777777" w:rsidR="00844CB4" w:rsidRPr="003A7DB6" w:rsidRDefault="00844CB4" w:rsidP="00844CB4">
      <w:pPr>
        <w:pBdr>
          <w:top w:val="single" w:sz="4" w:space="1" w:color="auto"/>
          <w:left w:val="single" w:sz="4" w:space="4" w:color="auto"/>
          <w:bottom w:val="single" w:sz="4" w:space="1" w:color="auto"/>
          <w:right w:val="single" w:sz="4" w:space="4" w:color="auto"/>
        </w:pBdr>
        <w:ind w:leftChars="583" w:left="1224"/>
        <w:jc w:val="center"/>
        <w:rPr>
          <w:rFonts w:ascii="ＭＳ 明朝" w:hAnsi="ＭＳ 明朝"/>
          <w:b/>
          <w:bCs/>
        </w:rPr>
      </w:pPr>
      <w:r w:rsidRPr="003A7DB6">
        <w:rPr>
          <w:rFonts w:ascii="ＭＳ 明朝" w:hAnsi="ＭＳ 明朝" w:hint="eastAsia"/>
          <w:b/>
          <w:bCs/>
        </w:rPr>
        <w:t>提案を求める事項</w:t>
      </w:r>
    </w:p>
    <w:p w14:paraId="75E1E9AC" w14:textId="5460BDB1" w:rsidR="004C36BA" w:rsidRPr="003A7DB6" w:rsidRDefault="004C36BA" w:rsidP="00B1786E">
      <w:pPr>
        <w:pStyle w:val="a3"/>
        <w:numPr>
          <w:ilvl w:val="0"/>
          <w:numId w:val="19"/>
        </w:numPr>
        <w:pBdr>
          <w:top w:val="single" w:sz="4" w:space="1" w:color="auto"/>
          <w:left w:val="single" w:sz="4" w:space="4" w:color="auto"/>
          <w:bottom w:val="single" w:sz="4" w:space="1" w:color="auto"/>
          <w:right w:val="single" w:sz="4" w:space="4" w:color="auto"/>
        </w:pBdr>
        <w:ind w:leftChars="0"/>
        <w:rPr>
          <w:rFonts w:ascii="ＭＳ 明朝" w:hAnsi="ＭＳ 明朝"/>
        </w:rPr>
      </w:pPr>
      <w:bookmarkStart w:id="9" w:name="_Hlk184818940"/>
      <w:r w:rsidRPr="003A7DB6">
        <w:rPr>
          <w:rFonts w:ascii="ＭＳ 明朝" w:hAnsi="ＭＳ 明朝" w:hint="eastAsia"/>
        </w:rPr>
        <w:t>本事業を受託するにあたっての提案事業者の強み</w:t>
      </w:r>
      <w:bookmarkEnd w:id="9"/>
      <w:r w:rsidRPr="003A7DB6">
        <w:rPr>
          <w:rFonts w:ascii="ＭＳ 明朝" w:hAnsi="ＭＳ 明朝" w:hint="eastAsia"/>
        </w:rPr>
        <w:t>（関係機関・企業ネットワーク、類似の実績、専門知識や経験、能力等</w:t>
      </w:r>
      <w:r w:rsidR="004853D7" w:rsidRPr="003A7DB6">
        <w:rPr>
          <w:rFonts w:ascii="ＭＳ 明朝" w:hAnsi="ＭＳ 明朝" w:hint="eastAsia"/>
        </w:rPr>
        <w:t>を有する</w:t>
      </w:r>
      <w:r w:rsidRPr="003A7DB6">
        <w:rPr>
          <w:rFonts w:ascii="ＭＳ 明朝" w:hAnsi="ＭＳ 明朝" w:hint="eastAsia"/>
        </w:rPr>
        <w:t>スタッフの有無</w:t>
      </w:r>
      <w:r w:rsidR="00C324FF" w:rsidRPr="003A7DB6">
        <w:rPr>
          <w:rFonts w:ascii="ＭＳ 明朝" w:hAnsi="ＭＳ 明朝" w:hint="eastAsia"/>
        </w:rPr>
        <w:t>等</w:t>
      </w:r>
      <w:r w:rsidRPr="003A7DB6">
        <w:rPr>
          <w:rFonts w:ascii="ＭＳ 明朝" w:hAnsi="ＭＳ 明朝" w:hint="eastAsia"/>
        </w:rPr>
        <w:t>）</w:t>
      </w:r>
    </w:p>
    <w:p w14:paraId="5CF7A83A" w14:textId="00E540D7" w:rsidR="00844CB4" w:rsidRPr="003A7DB6" w:rsidRDefault="004C36BA" w:rsidP="00B1786E">
      <w:pPr>
        <w:pStyle w:val="a3"/>
        <w:numPr>
          <w:ilvl w:val="0"/>
          <w:numId w:val="19"/>
        </w:numPr>
        <w:pBdr>
          <w:top w:val="single" w:sz="4" w:space="1" w:color="auto"/>
          <w:left w:val="single" w:sz="4" w:space="4" w:color="auto"/>
          <w:bottom w:val="single" w:sz="4" w:space="1" w:color="auto"/>
          <w:right w:val="single" w:sz="4" w:space="4" w:color="auto"/>
        </w:pBdr>
        <w:ind w:leftChars="0"/>
        <w:rPr>
          <w:rFonts w:ascii="ＭＳ 明朝" w:hAnsi="ＭＳ 明朝"/>
        </w:rPr>
      </w:pPr>
      <w:r w:rsidRPr="003A7DB6">
        <w:rPr>
          <w:rFonts w:ascii="ＭＳ 明朝" w:hAnsi="ＭＳ 明朝"/>
        </w:rPr>
        <w:t>上記（１）</w:t>
      </w:r>
      <w:r w:rsidR="00167938" w:rsidRPr="003A7DB6">
        <w:rPr>
          <w:rFonts w:ascii="ＭＳ 明朝" w:hAnsi="ＭＳ 明朝" w:hint="eastAsia"/>
        </w:rPr>
        <w:t>～</w:t>
      </w:r>
      <w:r w:rsidRPr="006C4C55">
        <w:rPr>
          <w:rFonts w:ascii="ＭＳ 明朝" w:hAnsi="ＭＳ 明朝"/>
          <w:color w:val="000000" w:themeColor="text1"/>
        </w:rPr>
        <w:t>（</w:t>
      </w:r>
      <w:r w:rsidR="00B961A0" w:rsidRPr="006C4C55">
        <w:rPr>
          <w:rFonts w:ascii="ＭＳ 明朝" w:hAnsi="ＭＳ 明朝" w:hint="eastAsia"/>
          <w:color w:val="000000" w:themeColor="text1"/>
        </w:rPr>
        <w:t>２</w:t>
      </w:r>
      <w:r w:rsidRPr="006C4C55">
        <w:rPr>
          <w:rFonts w:ascii="ＭＳ 明朝" w:hAnsi="ＭＳ 明朝"/>
          <w:color w:val="000000" w:themeColor="text1"/>
        </w:rPr>
        <w:t>）の</w:t>
      </w:r>
      <w:r w:rsidRPr="006C4C55">
        <w:rPr>
          <w:rFonts w:ascii="ＭＳ 明朝" w:hAnsi="ＭＳ 明朝" w:hint="eastAsia"/>
          <w:color w:val="000000" w:themeColor="text1"/>
        </w:rPr>
        <w:t>事</w:t>
      </w:r>
      <w:r w:rsidRPr="003A7DB6">
        <w:rPr>
          <w:rFonts w:ascii="ＭＳ 明朝" w:hAnsi="ＭＳ 明朝" w:hint="eastAsia"/>
        </w:rPr>
        <w:t>業</w:t>
      </w:r>
      <w:r w:rsidRPr="003A7DB6">
        <w:rPr>
          <w:rFonts w:ascii="ＭＳ 明朝" w:hAnsi="ＭＳ 明朝"/>
        </w:rPr>
        <w:t>ごとの</w:t>
      </w:r>
      <w:r w:rsidRPr="003A7DB6">
        <w:rPr>
          <w:rFonts w:ascii="ＭＳ 明朝" w:hAnsi="ＭＳ 明朝" w:hint="eastAsia"/>
        </w:rPr>
        <w:t>具体的なスケジュール案</w:t>
      </w:r>
    </w:p>
    <w:p w14:paraId="23FDB24E" w14:textId="77777777" w:rsidR="00844CB4" w:rsidRPr="00E57BF8" w:rsidRDefault="00844CB4" w:rsidP="00844CB4">
      <w:pPr>
        <w:rPr>
          <w:rFonts w:ascii="ＭＳ 明朝" w:hAnsi="ＭＳ 明朝"/>
        </w:rPr>
      </w:pPr>
    </w:p>
    <w:p w14:paraId="13192DA1" w14:textId="13BBDF17" w:rsidR="00844CB4" w:rsidRPr="003A7DB6" w:rsidRDefault="00D760AB" w:rsidP="00D760AB">
      <w:pPr>
        <w:pStyle w:val="2"/>
        <w:numPr>
          <w:ilvl w:val="0"/>
          <w:numId w:val="0"/>
        </w:numPr>
        <w:ind w:left="200"/>
        <w:rPr>
          <w:rFonts w:ascii="ＭＳ 明朝" w:hAnsi="ＭＳ 明朝"/>
        </w:rPr>
      </w:pPr>
      <w:bookmarkStart w:id="10" w:name="_Toc186035981"/>
      <w:r>
        <w:rPr>
          <w:rFonts w:ascii="ＭＳ 明朝" w:hAnsi="ＭＳ 明朝" w:hint="eastAsia"/>
        </w:rPr>
        <w:t>（</w:t>
      </w:r>
      <w:r w:rsidR="00E57BF8">
        <w:rPr>
          <w:rFonts w:ascii="ＭＳ 明朝" w:hAnsi="ＭＳ 明朝" w:hint="eastAsia"/>
        </w:rPr>
        <w:t>４</w:t>
      </w:r>
      <w:r>
        <w:rPr>
          <w:rFonts w:ascii="ＭＳ 明朝" w:hAnsi="ＭＳ 明朝" w:hint="eastAsia"/>
        </w:rPr>
        <w:t>）</w:t>
      </w:r>
      <w:r w:rsidR="005F2B73">
        <w:rPr>
          <w:rFonts w:ascii="ＭＳ 明朝" w:hAnsi="ＭＳ 明朝" w:hint="eastAsia"/>
        </w:rPr>
        <w:t>報告書</w:t>
      </w:r>
      <w:r w:rsidR="001C1FF2" w:rsidRPr="003A7DB6">
        <w:rPr>
          <w:rFonts w:ascii="ＭＳ 明朝" w:hAnsi="ＭＳ 明朝" w:hint="eastAsia"/>
        </w:rPr>
        <w:t>の作成</w:t>
      </w:r>
      <w:bookmarkEnd w:id="10"/>
    </w:p>
    <w:p w14:paraId="5AB59971" w14:textId="3085B75F" w:rsidR="002B1BFB" w:rsidRPr="003A7DB6" w:rsidRDefault="002B1BFB" w:rsidP="002B1BFB">
      <w:pPr>
        <w:pStyle w:val="a3"/>
        <w:numPr>
          <w:ilvl w:val="0"/>
          <w:numId w:val="17"/>
        </w:numPr>
        <w:ind w:leftChars="0"/>
        <w:rPr>
          <w:rFonts w:ascii="ＭＳ 明朝" w:hAnsi="ＭＳ 明朝"/>
        </w:rPr>
      </w:pPr>
      <w:r w:rsidRPr="003A7DB6">
        <w:rPr>
          <w:rFonts w:ascii="ＭＳ 明朝" w:hAnsi="ＭＳ 明朝" w:hint="eastAsia"/>
        </w:rPr>
        <w:t>（１）及び（２）の企画・実施結果・成果を取りまとめた報告書を作成する</w:t>
      </w:r>
      <w:r w:rsidR="00D45A7C">
        <w:rPr>
          <w:rFonts w:ascii="ＭＳ 明朝" w:hAnsi="ＭＳ 明朝" w:hint="eastAsia"/>
        </w:rPr>
        <w:t>こと</w:t>
      </w:r>
      <w:r w:rsidRPr="003A7DB6">
        <w:rPr>
          <w:rFonts w:ascii="ＭＳ 明朝" w:hAnsi="ＭＳ 明朝" w:hint="eastAsia"/>
        </w:rPr>
        <w:t>。</w:t>
      </w:r>
    </w:p>
    <w:p w14:paraId="03CC6B62" w14:textId="5584054A" w:rsidR="002B1BFB" w:rsidRPr="003A7DB6" w:rsidRDefault="002B1BFB" w:rsidP="002B1BFB">
      <w:pPr>
        <w:pStyle w:val="a3"/>
        <w:numPr>
          <w:ilvl w:val="0"/>
          <w:numId w:val="17"/>
        </w:numPr>
        <w:ind w:leftChars="0"/>
        <w:rPr>
          <w:rFonts w:ascii="ＭＳ 明朝" w:hAnsi="ＭＳ 明朝"/>
        </w:rPr>
      </w:pPr>
      <w:r w:rsidRPr="003A7DB6">
        <w:rPr>
          <w:rFonts w:ascii="ＭＳ 明朝" w:hAnsi="ＭＳ 明朝" w:hint="eastAsia"/>
        </w:rPr>
        <w:t>令和</w:t>
      </w:r>
      <w:r w:rsidR="00CA2DB1">
        <w:rPr>
          <w:rFonts w:ascii="ＭＳ 明朝" w:hAnsi="ＭＳ 明朝" w:hint="eastAsia"/>
        </w:rPr>
        <w:t>９</w:t>
      </w:r>
      <w:r w:rsidRPr="003A7DB6">
        <w:rPr>
          <w:rFonts w:ascii="ＭＳ 明朝" w:hAnsi="ＭＳ 明朝" w:hint="eastAsia"/>
        </w:rPr>
        <w:t>年３月末までに最終報告書を取りまとめ、大阪府に提出する。なお、最終報告書は、印刷物の外、二次利用できる形式の電子データでも提出する</w:t>
      </w:r>
      <w:r w:rsidR="00D45A7C">
        <w:rPr>
          <w:rFonts w:ascii="ＭＳ 明朝" w:hAnsi="ＭＳ 明朝" w:hint="eastAsia"/>
        </w:rPr>
        <w:t>こと</w:t>
      </w:r>
      <w:r w:rsidRPr="003A7DB6">
        <w:rPr>
          <w:rFonts w:ascii="ＭＳ 明朝" w:hAnsi="ＭＳ 明朝" w:hint="eastAsia"/>
        </w:rPr>
        <w:t>。</w:t>
      </w:r>
    </w:p>
    <w:p w14:paraId="6AD35BC5" w14:textId="5A8A598F" w:rsidR="001C1FF2" w:rsidRDefault="002B1BFB" w:rsidP="002B1BFB">
      <w:pPr>
        <w:pStyle w:val="a3"/>
        <w:numPr>
          <w:ilvl w:val="0"/>
          <w:numId w:val="17"/>
        </w:numPr>
        <w:ind w:leftChars="0"/>
        <w:rPr>
          <w:rFonts w:ascii="ＭＳ 明朝" w:hAnsi="ＭＳ 明朝"/>
        </w:rPr>
      </w:pPr>
      <w:r w:rsidRPr="003A7DB6">
        <w:rPr>
          <w:rFonts w:ascii="ＭＳ 明朝" w:hAnsi="ＭＳ 明朝" w:hint="eastAsia"/>
        </w:rPr>
        <w:t>事業実施の様子が分かる写真や図表</w:t>
      </w:r>
      <w:r w:rsidR="00C324FF" w:rsidRPr="003A7DB6">
        <w:rPr>
          <w:rFonts w:ascii="ＭＳ 明朝" w:hAnsi="ＭＳ 明朝" w:hint="eastAsia"/>
        </w:rPr>
        <w:t>等</w:t>
      </w:r>
      <w:r w:rsidRPr="003A7DB6">
        <w:rPr>
          <w:rFonts w:ascii="ＭＳ 明朝" w:hAnsi="ＭＳ 明朝" w:hint="eastAsia"/>
        </w:rPr>
        <w:t>、視覚的要素を効果的に活用し、読み手に分かり易い</w:t>
      </w:r>
      <w:r w:rsidR="008928BC" w:rsidRPr="003A7DB6">
        <w:rPr>
          <w:rFonts w:ascii="ＭＳ 明朝" w:hAnsi="ＭＳ 明朝" w:hint="eastAsia"/>
        </w:rPr>
        <w:t>形式を用いる</w:t>
      </w:r>
      <w:r w:rsidR="00D45A7C">
        <w:rPr>
          <w:rFonts w:ascii="ＭＳ 明朝" w:hAnsi="ＭＳ 明朝" w:hint="eastAsia"/>
        </w:rPr>
        <w:t>こと</w:t>
      </w:r>
      <w:r w:rsidR="008928BC" w:rsidRPr="003A7DB6">
        <w:rPr>
          <w:rFonts w:ascii="ＭＳ 明朝" w:hAnsi="ＭＳ 明朝" w:hint="eastAsia"/>
        </w:rPr>
        <w:t>。</w:t>
      </w:r>
    </w:p>
    <w:p w14:paraId="60003A19" w14:textId="074A89B6" w:rsidR="00554E1A" w:rsidRDefault="00554E1A" w:rsidP="00554E1A">
      <w:pPr>
        <w:rPr>
          <w:rFonts w:ascii="ＭＳ 明朝" w:hAnsi="ＭＳ 明朝"/>
        </w:rPr>
      </w:pPr>
    </w:p>
    <w:p w14:paraId="79E88DA6" w14:textId="4E64ECDC" w:rsidR="00AD1A51" w:rsidRPr="003A7DB6" w:rsidRDefault="00B840B6" w:rsidP="001046DA">
      <w:pPr>
        <w:pStyle w:val="1"/>
        <w:jc w:val="left"/>
        <w:rPr>
          <w:rFonts w:ascii="ＭＳ 明朝" w:hAnsi="ＭＳ 明朝"/>
        </w:rPr>
      </w:pPr>
      <w:bookmarkStart w:id="11" w:name="_Toc186035982"/>
      <w:r w:rsidRPr="003A7DB6">
        <w:rPr>
          <w:rFonts w:ascii="ＭＳ 明朝" w:hAnsi="ＭＳ 明朝"/>
        </w:rPr>
        <w:t>委託事業の一般原則</w:t>
      </w:r>
      <w:bookmarkEnd w:id="11"/>
    </w:p>
    <w:p w14:paraId="2B5F0890" w14:textId="7124A944" w:rsidR="001C1FF2" w:rsidRPr="003A7DB6" w:rsidRDefault="00123764" w:rsidP="001046DA">
      <w:pPr>
        <w:pStyle w:val="a3"/>
        <w:numPr>
          <w:ilvl w:val="0"/>
          <w:numId w:val="13"/>
        </w:numPr>
        <w:ind w:leftChars="200" w:left="1224" w:hangingChars="383" w:hanging="804"/>
        <w:jc w:val="left"/>
        <w:rPr>
          <w:rFonts w:ascii="ＭＳ 明朝" w:hAnsi="ＭＳ 明朝"/>
        </w:rPr>
      </w:pPr>
      <w:r w:rsidRPr="003A7DB6">
        <w:rPr>
          <w:rFonts w:ascii="ＭＳ 明朝" w:hAnsi="ＭＳ 明朝" w:hint="eastAsia"/>
        </w:rPr>
        <w:t>業務上知り得た個人情報を紛失し、又は業務に必要な範囲を超えて他に漏らすことのないよう、万全の注意を払うこと。また、他の機関等に応募者の個人情報を提供する際には、個人情報保護に係る法令等に準拠した手続により行うとともに、当該機関等との間で個人情報の保護に関する取り決めを交わす</w:t>
      </w:r>
      <w:r w:rsidR="00C324FF" w:rsidRPr="003A7DB6">
        <w:rPr>
          <w:rFonts w:ascii="ＭＳ 明朝" w:hAnsi="ＭＳ 明朝" w:hint="eastAsia"/>
        </w:rPr>
        <w:t>等</w:t>
      </w:r>
      <w:r w:rsidRPr="003A7DB6">
        <w:rPr>
          <w:rFonts w:ascii="ＭＳ 明朝" w:hAnsi="ＭＳ 明朝" w:hint="eastAsia"/>
        </w:rPr>
        <w:t>、適切な措置を講じること。</w:t>
      </w:r>
    </w:p>
    <w:p w14:paraId="101F2EDE" w14:textId="1F610C20" w:rsidR="00123764" w:rsidRPr="003A7DB6" w:rsidRDefault="00123764" w:rsidP="001046DA">
      <w:pPr>
        <w:pStyle w:val="a3"/>
        <w:numPr>
          <w:ilvl w:val="0"/>
          <w:numId w:val="13"/>
        </w:numPr>
        <w:ind w:leftChars="200" w:left="1224" w:hangingChars="383" w:hanging="804"/>
        <w:jc w:val="left"/>
        <w:rPr>
          <w:rFonts w:ascii="ＭＳ 明朝" w:hAnsi="ＭＳ 明朝"/>
        </w:rPr>
      </w:pPr>
      <w:r w:rsidRPr="003A7DB6">
        <w:rPr>
          <w:rFonts w:ascii="ＭＳ 明朝" w:hAnsi="ＭＳ 明朝" w:hint="eastAsia"/>
        </w:rPr>
        <w:t>業務の遂行に当たっては、常に公正かつ中立的な姿勢を保つことを心がけること。</w:t>
      </w:r>
    </w:p>
    <w:p w14:paraId="1755A8BB" w14:textId="73F789BD" w:rsidR="00123764" w:rsidRPr="003A7DB6" w:rsidRDefault="00123764" w:rsidP="001046DA">
      <w:pPr>
        <w:pStyle w:val="a3"/>
        <w:numPr>
          <w:ilvl w:val="0"/>
          <w:numId w:val="13"/>
        </w:numPr>
        <w:ind w:leftChars="200" w:left="1224" w:hangingChars="383" w:hanging="804"/>
        <w:jc w:val="left"/>
        <w:rPr>
          <w:rFonts w:ascii="ＭＳ 明朝" w:hAnsi="ＭＳ 明朝"/>
        </w:rPr>
      </w:pPr>
      <w:r w:rsidRPr="003A7DB6">
        <w:rPr>
          <w:rFonts w:ascii="ＭＳ 明朝" w:hAnsi="ＭＳ 明朝" w:hint="eastAsia"/>
        </w:rPr>
        <w:t>本事業の実施で得られた成果、情報（個人情報を含む）等については大阪府に帰属する。</w:t>
      </w:r>
    </w:p>
    <w:p w14:paraId="04DB1216" w14:textId="5BE9B844" w:rsidR="00123764" w:rsidRPr="003A7DB6" w:rsidRDefault="00123764" w:rsidP="001046DA">
      <w:pPr>
        <w:pStyle w:val="a3"/>
        <w:numPr>
          <w:ilvl w:val="0"/>
          <w:numId w:val="13"/>
        </w:numPr>
        <w:ind w:leftChars="200" w:left="1224" w:hangingChars="383" w:hanging="804"/>
        <w:jc w:val="left"/>
        <w:rPr>
          <w:rFonts w:ascii="ＭＳ 明朝" w:hAnsi="ＭＳ 明朝"/>
        </w:rPr>
      </w:pPr>
      <w:r w:rsidRPr="003A7DB6">
        <w:rPr>
          <w:rFonts w:ascii="ＭＳ 明朝" w:hAnsi="ＭＳ 明朝" w:hint="eastAsia"/>
        </w:rPr>
        <w:t>事業の再委託は原則禁止とし、必要が生じた場合は大阪府と協議するとともにその決定に従う。</w:t>
      </w:r>
    </w:p>
    <w:p w14:paraId="26552384" w14:textId="77777777" w:rsidR="00972AF0" w:rsidRPr="003A7DB6" w:rsidRDefault="00972AF0" w:rsidP="00972AF0">
      <w:pPr>
        <w:jc w:val="left"/>
        <w:rPr>
          <w:rFonts w:ascii="ＭＳ 明朝" w:hAnsi="ＭＳ 明朝"/>
        </w:rPr>
      </w:pPr>
    </w:p>
    <w:p w14:paraId="57BDC42C" w14:textId="0248224F" w:rsidR="00AD1A51" w:rsidRPr="003A7DB6" w:rsidRDefault="00410934" w:rsidP="001046DA">
      <w:pPr>
        <w:pStyle w:val="1"/>
        <w:jc w:val="left"/>
        <w:rPr>
          <w:rFonts w:ascii="ＭＳ 明朝" w:hAnsi="ＭＳ 明朝"/>
        </w:rPr>
      </w:pPr>
      <w:bookmarkStart w:id="12" w:name="_Toc186035983"/>
      <w:r w:rsidRPr="003A7DB6">
        <w:rPr>
          <w:rFonts w:ascii="ＭＳ 明朝" w:hAnsi="ＭＳ 明朝" w:hint="eastAsia"/>
        </w:rPr>
        <w:lastRenderedPageBreak/>
        <w:t>委託事業の運営</w:t>
      </w:r>
      <w:bookmarkEnd w:id="12"/>
    </w:p>
    <w:p w14:paraId="4504F306" w14:textId="77777777" w:rsidR="00972AF0" w:rsidRPr="003A7DB6" w:rsidRDefault="00972AF0" w:rsidP="00972AF0">
      <w:pPr>
        <w:ind w:firstLineChars="200" w:firstLine="420"/>
        <w:rPr>
          <w:rFonts w:ascii="ＭＳ 明朝" w:hAnsi="ＭＳ 明朝"/>
          <w:szCs w:val="21"/>
        </w:rPr>
      </w:pPr>
      <w:r w:rsidRPr="003A7DB6">
        <w:rPr>
          <w:rFonts w:ascii="ＭＳ 明朝" w:hAnsi="ＭＳ 明朝" w:hint="eastAsia"/>
          <w:szCs w:val="21"/>
        </w:rPr>
        <w:t>受託事業者は、会計に関する諸記録を整備し、各会計年度終了後５年間保存するものとする。</w:t>
      </w:r>
    </w:p>
    <w:p w14:paraId="2131C155" w14:textId="77777777" w:rsidR="00972AF0" w:rsidRPr="003A7DB6" w:rsidRDefault="00972AF0" w:rsidP="00972AF0">
      <w:pPr>
        <w:rPr>
          <w:rFonts w:ascii="ＭＳ 明朝" w:hAnsi="ＭＳ 明朝"/>
        </w:rPr>
      </w:pPr>
    </w:p>
    <w:p w14:paraId="7410CAD5" w14:textId="433A0497" w:rsidR="00AD1A51" w:rsidRPr="003A7DB6" w:rsidRDefault="00B840B6" w:rsidP="001046DA">
      <w:pPr>
        <w:pStyle w:val="1"/>
        <w:jc w:val="left"/>
        <w:rPr>
          <w:rFonts w:ascii="ＭＳ 明朝" w:hAnsi="ＭＳ 明朝"/>
        </w:rPr>
      </w:pPr>
      <w:bookmarkStart w:id="13" w:name="_Toc186035984"/>
      <w:r w:rsidRPr="003A7DB6">
        <w:rPr>
          <w:rFonts w:ascii="ＭＳ 明朝" w:hAnsi="ＭＳ 明朝"/>
        </w:rPr>
        <w:t>委託事業</w:t>
      </w:r>
      <w:r w:rsidRPr="003A7DB6">
        <w:rPr>
          <w:rFonts w:ascii="ＭＳ 明朝" w:hAnsi="ＭＳ 明朝" w:hint="eastAsia"/>
        </w:rPr>
        <w:t>の</w:t>
      </w:r>
      <w:r w:rsidR="00410934" w:rsidRPr="003A7DB6">
        <w:rPr>
          <w:rFonts w:ascii="ＭＳ 明朝" w:hAnsi="ＭＳ 明朝" w:hint="eastAsia"/>
        </w:rPr>
        <w:t>報告</w:t>
      </w:r>
      <w:bookmarkEnd w:id="13"/>
    </w:p>
    <w:p w14:paraId="16815BCB" w14:textId="77777777" w:rsidR="00972AF0" w:rsidRPr="003A7DB6" w:rsidRDefault="00972AF0" w:rsidP="00972AF0">
      <w:pPr>
        <w:ind w:leftChars="200" w:left="420"/>
        <w:rPr>
          <w:rFonts w:ascii="ＭＳ 明朝" w:hAnsi="ＭＳ 明朝"/>
          <w:szCs w:val="21"/>
        </w:rPr>
      </w:pPr>
      <w:r w:rsidRPr="003A7DB6">
        <w:rPr>
          <w:rFonts w:ascii="ＭＳ 明朝" w:hAnsi="ＭＳ 明朝" w:hint="eastAsia"/>
          <w:szCs w:val="21"/>
        </w:rPr>
        <w:t>受託事業者は、契約締結後、適宜、委託事業の実施状況を書面等により、大阪府に報告するものとする。なお、進捗状況に応じて、大阪府が業務実施計画の見直しを求める場合は対応すること。</w:t>
      </w:r>
    </w:p>
    <w:p w14:paraId="7BAB388F" w14:textId="77777777" w:rsidR="00972AF0" w:rsidRPr="003A7DB6" w:rsidRDefault="00972AF0" w:rsidP="00972AF0">
      <w:pPr>
        <w:ind w:firstLineChars="200" w:firstLine="420"/>
        <w:rPr>
          <w:rFonts w:ascii="ＭＳ 明朝" w:hAnsi="ＭＳ 明朝"/>
          <w:szCs w:val="21"/>
        </w:rPr>
      </w:pPr>
      <w:r w:rsidRPr="003A7DB6">
        <w:rPr>
          <w:rFonts w:ascii="ＭＳ 明朝" w:hAnsi="ＭＳ 明朝" w:hint="eastAsia"/>
          <w:szCs w:val="21"/>
        </w:rPr>
        <w:t>また、事業期間終了後、直ちに業務及び収支内訳の内容がわかる書類を大阪府に提出すること。</w:t>
      </w:r>
    </w:p>
    <w:p w14:paraId="713EE4B6" w14:textId="77777777" w:rsidR="00615CB5" w:rsidRPr="003A7DB6" w:rsidRDefault="00615CB5" w:rsidP="00972AF0">
      <w:pPr>
        <w:rPr>
          <w:rFonts w:ascii="ＭＳ 明朝" w:hAnsi="ＭＳ 明朝"/>
        </w:rPr>
      </w:pPr>
    </w:p>
    <w:p w14:paraId="4DE0D031" w14:textId="2450577F" w:rsidR="00B840B6" w:rsidRPr="003A7DB6" w:rsidRDefault="00B840B6" w:rsidP="001046DA">
      <w:pPr>
        <w:pStyle w:val="1"/>
        <w:jc w:val="left"/>
        <w:rPr>
          <w:rFonts w:ascii="ＭＳ 明朝" w:hAnsi="ＭＳ 明朝"/>
        </w:rPr>
      </w:pPr>
      <w:bookmarkStart w:id="14" w:name="_Toc186035985"/>
      <w:r w:rsidRPr="003A7DB6">
        <w:rPr>
          <w:rFonts w:ascii="ＭＳ 明朝" w:hAnsi="ＭＳ 明朝"/>
        </w:rPr>
        <w:t>その他</w:t>
      </w:r>
      <w:bookmarkEnd w:id="14"/>
    </w:p>
    <w:p w14:paraId="40B0E425" w14:textId="77777777"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本仕様書については、プロポーザルの結果、最優秀交渉権者となった者と府との間で再度協議したうえで、双方の合意が得られた内容に修正したうえで、契約時に契約書に必要な書類とともに添付する。</w:t>
      </w:r>
    </w:p>
    <w:p w14:paraId="5D2D3A54" w14:textId="6393350F"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本事業を実施するにあたり、仕様書に明示なき事項及び疑義が生じた時は、大阪府と受託事業者で協議の上、業務を遂行すること。</w:t>
      </w:r>
    </w:p>
    <w:p w14:paraId="2B238F05" w14:textId="21677138"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企画提案及び契約手続きにおいて用いる言語は日本語、通貨は日本円とする。</w:t>
      </w:r>
    </w:p>
    <w:p w14:paraId="0E3278E1" w14:textId="186F32FC"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業務の実施にあたっては、効果的に成果をあげるため、大阪府と十分協議を行いながら進めること。また、本事業に必要な関係者との調整を行うこと。</w:t>
      </w:r>
    </w:p>
    <w:p w14:paraId="4153FCD8" w14:textId="7D03A584"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あらかじめ大阪府と調整したスケジュールで業務を行うこと。</w:t>
      </w:r>
    </w:p>
    <w:p w14:paraId="4E17D1A5" w14:textId="0FF1AD18"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納品が必要なものについて、納品日及び納品形式は別途協議し、納品場所は大阪府の指定する場所とする。</w:t>
      </w:r>
    </w:p>
    <w:p w14:paraId="6152A270" w14:textId="5C82078E" w:rsidR="001046DA" w:rsidRPr="003A7DB6" w:rsidRDefault="001046DA" w:rsidP="001046DA">
      <w:pPr>
        <w:pStyle w:val="a3"/>
        <w:numPr>
          <w:ilvl w:val="0"/>
          <w:numId w:val="15"/>
        </w:numPr>
        <w:ind w:leftChars="200" w:left="1224" w:hangingChars="383" w:hanging="804"/>
        <w:rPr>
          <w:rFonts w:ascii="ＭＳ 明朝" w:hAnsi="ＭＳ 明朝"/>
          <w:szCs w:val="21"/>
        </w:rPr>
      </w:pPr>
      <w:r w:rsidRPr="003A7DB6">
        <w:rPr>
          <w:rFonts w:ascii="ＭＳ 明朝" w:hAnsi="ＭＳ 明朝" w:hint="eastAsia"/>
          <w:szCs w:val="21"/>
        </w:rPr>
        <w:t>報告書等は、紙媒体に加え、電子媒体（電子媒体：Word形式及びPDF形式、CD－ROM等２枚）も提出すること。</w:t>
      </w:r>
      <w:r w:rsidRPr="003A7DB6">
        <w:rPr>
          <w:rFonts w:ascii="ＭＳ 明朝" w:hAnsi="ＭＳ 明朝"/>
          <w:szCs w:val="21"/>
        </w:rPr>
        <w:br/>
      </w:r>
      <w:r w:rsidRPr="003A7DB6">
        <w:rPr>
          <w:rFonts w:ascii="ＭＳ 明朝" w:hAnsi="ＭＳ 明朝" w:hint="eastAsia"/>
          <w:szCs w:val="21"/>
        </w:rPr>
        <w:t>なお、報告書等の著作権（著作権法第27条及び第28条に定める権利を含む。）は、大阪府に譲渡するものとし、作成者は著作権人格権を行使しないこと。</w:t>
      </w:r>
    </w:p>
    <w:p w14:paraId="2FC4732A" w14:textId="2005213F" w:rsidR="00AD1A51" w:rsidRPr="00B73F49" w:rsidRDefault="001046DA" w:rsidP="00146183">
      <w:pPr>
        <w:pStyle w:val="a3"/>
        <w:numPr>
          <w:ilvl w:val="0"/>
          <w:numId w:val="15"/>
        </w:numPr>
        <w:ind w:leftChars="200" w:left="1224" w:hangingChars="383" w:hanging="804"/>
        <w:jc w:val="left"/>
        <w:rPr>
          <w:rFonts w:ascii="ＭＳ 明朝" w:hAnsi="ＭＳ 明朝"/>
        </w:rPr>
      </w:pPr>
      <w:r w:rsidRPr="00B73F49">
        <w:rPr>
          <w:rFonts w:ascii="ＭＳ 明朝" w:hAnsi="ＭＳ 明朝" w:hint="eastAsia"/>
          <w:szCs w:val="21"/>
        </w:rPr>
        <w:t>本業務を通じて知り得たビジネスプランその他企業情報は、契約により守秘義務を規定することとする。</w:t>
      </w:r>
    </w:p>
    <w:sectPr w:rsidR="00AD1A51" w:rsidRPr="00B73F49" w:rsidSect="0088534C">
      <w:pgSz w:w="11906" w:h="16838"/>
      <w:pgMar w:top="1135" w:right="1080" w:bottom="1135"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C028" w14:textId="77777777" w:rsidR="00FB4CC2" w:rsidRDefault="00FB4CC2" w:rsidP="002A7646">
      <w:r>
        <w:separator/>
      </w:r>
    </w:p>
  </w:endnote>
  <w:endnote w:type="continuationSeparator" w:id="0">
    <w:p w14:paraId="694D91C4" w14:textId="77777777" w:rsidR="00FB4CC2" w:rsidRDefault="00FB4CC2" w:rsidP="002A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9CA7" w14:textId="77777777" w:rsidR="00FB4CC2" w:rsidRDefault="00FB4CC2" w:rsidP="002A7646">
      <w:r>
        <w:separator/>
      </w:r>
    </w:p>
  </w:footnote>
  <w:footnote w:type="continuationSeparator" w:id="0">
    <w:p w14:paraId="6F5C291A" w14:textId="77777777" w:rsidR="00FB4CC2" w:rsidRDefault="00FB4CC2" w:rsidP="002A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7DE"/>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975FE"/>
    <w:multiLevelType w:val="hybridMultilevel"/>
    <w:tmpl w:val="CD1069C0"/>
    <w:lvl w:ilvl="0" w:tplc="1DBE62B4">
      <w:start w:val="1"/>
      <w:numFmt w:val="bullet"/>
      <w:lvlText w:val="※"/>
      <w:lvlJc w:val="left"/>
      <w:pPr>
        <w:ind w:left="802"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41EFE"/>
    <w:multiLevelType w:val="hybridMultilevel"/>
    <w:tmpl w:val="74185AA2"/>
    <w:lvl w:ilvl="0" w:tplc="25F80570">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D4E1B"/>
    <w:multiLevelType w:val="hybridMultilevel"/>
    <w:tmpl w:val="6ACEBC2E"/>
    <w:lvl w:ilvl="0" w:tplc="BC2EE44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531D23"/>
    <w:multiLevelType w:val="hybridMultilevel"/>
    <w:tmpl w:val="D9F2D89E"/>
    <w:lvl w:ilvl="0" w:tplc="B510DAF0">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5" w15:restartNumberingAfterBreak="0">
    <w:nsid w:val="12FE5F59"/>
    <w:multiLevelType w:val="hybridMultilevel"/>
    <w:tmpl w:val="65AAC43E"/>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6" w15:restartNumberingAfterBreak="0">
    <w:nsid w:val="171F3706"/>
    <w:multiLevelType w:val="hybridMultilevel"/>
    <w:tmpl w:val="2FC4BE02"/>
    <w:lvl w:ilvl="0" w:tplc="BC2EE440">
      <w:start w:val="1"/>
      <w:numFmt w:val="decimalFullWidth"/>
      <w:lvlText w:val="（%1）"/>
      <w:lvlJc w:val="left"/>
      <w:pPr>
        <w:ind w:left="420" w:hanging="420"/>
      </w:pPr>
      <w:rPr>
        <w:rFonts w:hint="eastAsia"/>
      </w:rPr>
    </w:lvl>
    <w:lvl w:ilvl="1" w:tplc="BC2EE44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C36F0"/>
    <w:multiLevelType w:val="hybridMultilevel"/>
    <w:tmpl w:val="C5C8113A"/>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8" w15:restartNumberingAfterBreak="0">
    <w:nsid w:val="1D8949F1"/>
    <w:multiLevelType w:val="hybridMultilevel"/>
    <w:tmpl w:val="AC62C02E"/>
    <w:lvl w:ilvl="0" w:tplc="1F0EBA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0C5437"/>
    <w:multiLevelType w:val="hybridMultilevel"/>
    <w:tmpl w:val="D54692CC"/>
    <w:lvl w:ilvl="0" w:tplc="F6D261AE">
      <w:numFmt w:val="bullet"/>
      <w:lvlText w:val="※"/>
      <w:lvlJc w:val="left"/>
      <w:pPr>
        <w:ind w:left="742" w:hanging="360"/>
      </w:pPr>
      <w:rPr>
        <w:rFonts w:ascii="ＭＳ 明朝" w:eastAsia="ＭＳ 明朝" w:hAnsi="ＭＳ 明朝" w:cstheme="minorBidi"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3E1B56CF"/>
    <w:multiLevelType w:val="hybridMultilevel"/>
    <w:tmpl w:val="E97028BA"/>
    <w:lvl w:ilvl="0" w:tplc="D762460A">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1" w15:restartNumberingAfterBreak="0">
    <w:nsid w:val="411F0FAB"/>
    <w:multiLevelType w:val="hybridMultilevel"/>
    <w:tmpl w:val="D2E4EB06"/>
    <w:lvl w:ilvl="0" w:tplc="90F2154C">
      <w:start w:val="1"/>
      <w:numFmt w:val="decimalFullWidth"/>
      <w:pStyle w:val="2"/>
      <w:lvlText w:val="（%1）"/>
      <w:lvlJc w:val="left"/>
      <w:pPr>
        <w:ind w:left="620" w:hanging="420"/>
      </w:pPr>
      <w:rPr>
        <w:rFonts w:hint="eastAsia"/>
      </w:rPr>
    </w:lvl>
    <w:lvl w:ilvl="1" w:tplc="04BE6C62">
      <w:start w:val="1"/>
      <w:numFmt w:val="decimalEnclosedCircle"/>
      <w:lvlText w:val="%2"/>
      <w:lvlJc w:val="left"/>
      <w:pPr>
        <w:ind w:left="980" w:hanging="360"/>
      </w:pPr>
      <w:rPr>
        <w:rFonts w:hint="default"/>
        <w:color w:val="auto"/>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481F044C"/>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D526F"/>
    <w:multiLevelType w:val="hybridMultilevel"/>
    <w:tmpl w:val="81BA440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4" w15:restartNumberingAfterBreak="0">
    <w:nsid w:val="4AFF52F9"/>
    <w:multiLevelType w:val="hybridMultilevel"/>
    <w:tmpl w:val="A5C629E2"/>
    <w:lvl w:ilvl="0" w:tplc="9A9E1F2E">
      <w:start w:val="1"/>
      <w:numFmt w:val="decimalFullWidth"/>
      <w:lvlText w:val="(%1)"/>
      <w:lvlJc w:val="left"/>
      <w:pPr>
        <w:ind w:left="41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4ED05621"/>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982BFC"/>
    <w:multiLevelType w:val="hybridMultilevel"/>
    <w:tmpl w:val="27822228"/>
    <w:lvl w:ilvl="0" w:tplc="1C181F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B53E0"/>
    <w:multiLevelType w:val="hybridMultilevel"/>
    <w:tmpl w:val="0B729012"/>
    <w:lvl w:ilvl="0" w:tplc="21669574">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CC1984"/>
    <w:multiLevelType w:val="hybridMultilevel"/>
    <w:tmpl w:val="2D127978"/>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9" w15:restartNumberingAfterBreak="0">
    <w:nsid w:val="571A4FB9"/>
    <w:multiLevelType w:val="hybridMultilevel"/>
    <w:tmpl w:val="42BEFFDA"/>
    <w:lvl w:ilvl="0" w:tplc="1DBE62B4">
      <w:start w:val="1"/>
      <w:numFmt w:val="bullet"/>
      <w:lvlText w:val="※"/>
      <w:lvlJc w:val="left"/>
      <w:pPr>
        <w:ind w:left="982" w:hanging="420"/>
      </w:pPr>
      <w:rPr>
        <w:rFonts w:ascii="ＭＳ 明朝" w:eastAsia="ＭＳ 明朝" w:hAnsi="ＭＳ 明朝"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20" w15:restartNumberingAfterBreak="0">
    <w:nsid w:val="5FC96F27"/>
    <w:multiLevelType w:val="hybridMultilevel"/>
    <w:tmpl w:val="6848EC36"/>
    <w:lvl w:ilvl="0" w:tplc="8BAA9160">
      <w:start w:val="1"/>
      <w:numFmt w:val="bullet"/>
      <w:lvlText w:val="•"/>
      <w:lvlJc w:val="left"/>
      <w:pPr>
        <w:ind w:left="1644" w:hanging="420"/>
      </w:pPr>
      <w:rPr>
        <w:rFonts w:ascii="Meiryo UI" w:eastAsia="Meiryo UI" w:hAnsi="Meiryo UI" w:hint="eastAsia"/>
        <w:color w:val="auto"/>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1" w15:restartNumberingAfterBreak="0">
    <w:nsid w:val="623E1DB3"/>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097B68"/>
    <w:multiLevelType w:val="hybridMultilevel"/>
    <w:tmpl w:val="2E9A470C"/>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3" w15:restartNumberingAfterBreak="0">
    <w:nsid w:val="654E33B1"/>
    <w:multiLevelType w:val="hybridMultilevel"/>
    <w:tmpl w:val="8A4C02B6"/>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4" w15:restartNumberingAfterBreak="0">
    <w:nsid w:val="67590928"/>
    <w:multiLevelType w:val="hybridMultilevel"/>
    <w:tmpl w:val="E3582B5E"/>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83B8B"/>
    <w:multiLevelType w:val="hybridMultilevel"/>
    <w:tmpl w:val="08D4EDA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6" w15:restartNumberingAfterBreak="0">
    <w:nsid w:val="7C3B3ACC"/>
    <w:multiLevelType w:val="hybridMultilevel"/>
    <w:tmpl w:val="D89EB8A4"/>
    <w:lvl w:ilvl="0" w:tplc="BC2EE44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8"/>
  </w:num>
  <w:num w:numId="3">
    <w:abstractNumId w:val="26"/>
  </w:num>
  <w:num w:numId="4">
    <w:abstractNumId w:val="6"/>
  </w:num>
  <w:num w:numId="5">
    <w:abstractNumId w:val="3"/>
  </w:num>
  <w:num w:numId="6">
    <w:abstractNumId w:val="16"/>
  </w:num>
  <w:num w:numId="7">
    <w:abstractNumId w:val="2"/>
  </w:num>
  <w:num w:numId="8">
    <w:abstractNumId w:val="14"/>
  </w:num>
  <w:num w:numId="9">
    <w:abstractNumId w:val="11"/>
  </w:num>
  <w:num w:numId="10">
    <w:abstractNumId w:val="11"/>
    <w:lvlOverride w:ilvl="0">
      <w:startOverride w:val="1"/>
    </w:lvlOverride>
  </w:num>
  <w:num w:numId="11">
    <w:abstractNumId w:val="15"/>
  </w:num>
  <w:num w:numId="12">
    <w:abstractNumId w:val="12"/>
  </w:num>
  <w:num w:numId="13">
    <w:abstractNumId w:val="21"/>
  </w:num>
  <w:num w:numId="14">
    <w:abstractNumId w:val="0"/>
  </w:num>
  <w:num w:numId="15">
    <w:abstractNumId w:val="24"/>
  </w:num>
  <w:num w:numId="16">
    <w:abstractNumId w:val="18"/>
  </w:num>
  <w:num w:numId="17">
    <w:abstractNumId w:val="5"/>
  </w:num>
  <w:num w:numId="18">
    <w:abstractNumId w:val="22"/>
  </w:num>
  <w:num w:numId="19">
    <w:abstractNumId w:val="7"/>
  </w:num>
  <w:num w:numId="20">
    <w:abstractNumId w:val="13"/>
  </w:num>
  <w:num w:numId="21">
    <w:abstractNumId w:val="25"/>
  </w:num>
  <w:num w:numId="22">
    <w:abstractNumId w:val="23"/>
  </w:num>
  <w:num w:numId="23">
    <w:abstractNumId w:val="20"/>
  </w:num>
  <w:num w:numId="24">
    <w:abstractNumId w:val="4"/>
  </w:num>
  <w:num w:numId="25">
    <w:abstractNumId w:val="10"/>
  </w:num>
  <w:num w:numId="26">
    <w:abstractNumId w:val="1"/>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6"/>
    <w:rsid w:val="00000D95"/>
    <w:rsid w:val="00001539"/>
    <w:rsid w:val="00002013"/>
    <w:rsid w:val="00004CD2"/>
    <w:rsid w:val="000069E8"/>
    <w:rsid w:val="00010B74"/>
    <w:rsid w:val="00011EF8"/>
    <w:rsid w:val="000123A6"/>
    <w:rsid w:val="00012409"/>
    <w:rsid w:val="00012BB9"/>
    <w:rsid w:val="000157F1"/>
    <w:rsid w:val="00015B85"/>
    <w:rsid w:val="000174F2"/>
    <w:rsid w:val="00020DFB"/>
    <w:rsid w:val="000224B4"/>
    <w:rsid w:val="00023360"/>
    <w:rsid w:val="00024634"/>
    <w:rsid w:val="000249E1"/>
    <w:rsid w:val="0003343C"/>
    <w:rsid w:val="0003376D"/>
    <w:rsid w:val="00033E7B"/>
    <w:rsid w:val="0003624F"/>
    <w:rsid w:val="00043972"/>
    <w:rsid w:val="00046614"/>
    <w:rsid w:val="000478C5"/>
    <w:rsid w:val="00050C78"/>
    <w:rsid w:val="00052EF9"/>
    <w:rsid w:val="00054E12"/>
    <w:rsid w:val="00060BEB"/>
    <w:rsid w:val="000642F5"/>
    <w:rsid w:val="00065C1C"/>
    <w:rsid w:val="00071B9E"/>
    <w:rsid w:val="00072570"/>
    <w:rsid w:val="00077758"/>
    <w:rsid w:val="00082A5D"/>
    <w:rsid w:val="000859BC"/>
    <w:rsid w:val="00085D96"/>
    <w:rsid w:val="00086FB3"/>
    <w:rsid w:val="00093900"/>
    <w:rsid w:val="000972CD"/>
    <w:rsid w:val="000B106B"/>
    <w:rsid w:val="000B419B"/>
    <w:rsid w:val="000B52EF"/>
    <w:rsid w:val="000B7AF0"/>
    <w:rsid w:val="000C12E1"/>
    <w:rsid w:val="000C5BE6"/>
    <w:rsid w:val="000D3688"/>
    <w:rsid w:val="000E2517"/>
    <w:rsid w:val="000E7B26"/>
    <w:rsid w:val="000F172D"/>
    <w:rsid w:val="000F5036"/>
    <w:rsid w:val="000F7753"/>
    <w:rsid w:val="0010072F"/>
    <w:rsid w:val="00103021"/>
    <w:rsid w:val="00103E67"/>
    <w:rsid w:val="001046DA"/>
    <w:rsid w:val="00104D06"/>
    <w:rsid w:val="00105326"/>
    <w:rsid w:val="001077CC"/>
    <w:rsid w:val="001112AA"/>
    <w:rsid w:val="00116037"/>
    <w:rsid w:val="001229AA"/>
    <w:rsid w:val="00123764"/>
    <w:rsid w:val="00130007"/>
    <w:rsid w:val="001309E3"/>
    <w:rsid w:val="0013261A"/>
    <w:rsid w:val="00134A13"/>
    <w:rsid w:val="0013563F"/>
    <w:rsid w:val="00141E20"/>
    <w:rsid w:val="00146183"/>
    <w:rsid w:val="001463BB"/>
    <w:rsid w:val="00147E73"/>
    <w:rsid w:val="00150944"/>
    <w:rsid w:val="001542D9"/>
    <w:rsid w:val="00155687"/>
    <w:rsid w:val="0015694A"/>
    <w:rsid w:val="00161DE0"/>
    <w:rsid w:val="00165120"/>
    <w:rsid w:val="00167938"/>
    <w:rsid w:val="00171CFA"/>
    <w:rsid w:val="001728F3"/>
    <w:rsid w:val="001739A9"/>
    <w:rsid w:val="00176284"/>
    <w:rsid w:val="00186CFF"/>
    <w:rsid w:val="00187C5C"/>
    <w:rsid w:val="00196098"/>
    <w:rsid w:val="001A2E22"/>
    <w:rsid w:val="001A3177"/>
    <w:rsid w:val="001C024D"/>
    <w:rsid w:val="001C1FF2"/>
    <w:rsid w:val="001C3240"/>
    <w:rsid w:val="001C3C83"/>
    <w:rsid w:val="001C453E"/>
    <w:rsid w:val="001C704E"/>
    <w:rsid w:val="001D06DF"/>
    <w:rsid w:val="001D302E"/>
    <w:rsid w:val="001D520A"/>
    <w:rsid w:val="001E22B5"/>
    <w:rsid w:val="001E4912"/>
    <w:rsid w:val="001F04B8"/>
    <w:rsid w:val="001F0D9B"/>
    <w:rsid w:val="001F36D7"/>
    <w:rsid w:val="00207014"/>
    <w:rsid w:val="0022260F"/>
    <w:rsid w:val="00224750"/>
    <w:rsid w:val="0022680E"/>
    <w:rsid w:val="00227027"/>
    <w:rsid w:val="0023054C"/>
    <w:rsid w:val="00234E12"/>
    <w:rsid w:val="00241EE7"/>
    <w:rsid w:val="0024584D"/>
    <w:rsid w:val="00272F6B"/>
    <w:rsid w:val="00280418"/>
    <w:rsid w:val="00292082"/>
    <w:rsid w:val="00293E6E"/>
    <w:rsid w:val="00295326"/>
    <w:rsid w:val="002978CA"/>
    <w:rsid w:val="002A4E09"/>
    <w:rsid w:val="002A5C51"/>
    <w:rsid w:val="002A7646"/>
    <w:rsid w:val="002A7796"/>
    <w:rsid w:val="002B1BFB"/>
    <w:rsid w:val="002B2A80"/>
    <w:rsid w:val="002B3B8A"/>
    <w:rsid w:val="002B49BD"/>
    <w:rsid w:val="002B53B3"/>
    <w:rsid w:val="002B7D3A"/>
    <w:rsid w:val="002C0997"/>
    <w:rsid w:val="002C1011"/>
    <w:rsid w:val="002C22DB"/>
    <w:rsid w:val="002D0445"/>
    <w:rsid w:val="002D082E"/>
    <w:rsid w:val="002D2BE3"/>
    <w:rsid w:val="002D3DEF"/>
    <w:rsid w:val="002D569E"/>
    <w:rsid w:val="002D70D4"/>
    <w:rsid w:val="002E29D6"/>
    <w:rsid w:val="002E29FF"/>
    <w:rsid w:val="002E2AC9"/>
    <w:rsid w:val="002E30EB"/>
    <w:rsid w:val="002E69B6"/>
    <w:rsid w:val="002E7A79"/>
    <w:rsid w:val="002E7AEC"/>
    <w:rsid w:val="002F18B1"/>
    <w:rsid w:val="002F2A42"/>
    <w:rsid w:val="002F321D"/>
    <w:rsid w:val="002F600B"/>
    <w:rsid w:val="002F632E"/>
    <w:rsid w:val="002F69F1"/>
    <w:rsid w:val="002F6AF5"/>
    <w:rsid w:val="0030248D"/>
    <w:rsid w:val="00303A65"/>
    <w:rsid w:val="00305D35"/>
    <w:rsid w:val="00307C64"/>
    <w:rsid w:val="003107C9"/>
    <w:rsid w:val="00310B53"/>
    <w:rsid w:val="00310C7C"/>
    <w:rsid w:val="003119E4"/>
    <w:rsid w:val="00313351"/>
    <w:rsid w:val="00315B33"/>
    <w:rsid w:val="003170D0"/>
    <w:rsid w:val="00321C12"/>
    <w:rsid w:val="00321F93"/>
    <w:rsid w:val="0032242C"/>
    <w:rsid w:val="00323889"/>
    <w:rsid w:val="00327741"/>
    <w:rsid w:val="003360F9"/>
    <w:rsid w:val="0034020B"/>
    <w:rsid w:val="00342B71"/>
    <w:rsid w:val="00350687"/>
    <w:rsid w:val="00351327"/>
    <w:rsid w:val="00352B56"/>
    <w:rsid w:val="003568F2"/>
    <w:rsid w:val="00356A77"/>
    <w:rsid w:val="00356CB8"/>
    <w:rsid w:val="00357089"/>
    <w:rsid w:val="00362892"/>
    <w:rsid w:val="003667C3"/>
    <w:rsid w:val="00370B7D"/>
    <w:rsid w:val="00372E7F"/>
    <w:rsid w:val="003767CD"/>
    <w:rsid w:val="00383143"/>
    <w:rsid w:val="00385120"/>
    <w:rsid w:val="00391B16"/>
    <w:rsid w:val="0039322E"/>
    <w:rsid w:val="00395935"/>
    <w:rsid w:val="003A2CA2"/>
    <w:rsid w:val="003A383A"/>
    <w:rsid w:val="003A5AC4"/>
    <w:rsid w:val="003A62FC"/>
    <w:rsid w:val="003A6342"/>
    <w:rsid w:val="003A724A"/>
    <w:rsid w:val="003A72BE"/>
    <w:rsid w:val="003A7DB6"/>
    <w:rsid w:val="003B1DA8"/>
    <w:rsid w:val="003B2C86"/>
    <w:rsid w:val="003B72D7"/>
    <w:rsid w:val="003B7A18"/>
    <w:rsid w:val="003C60EE"/>
    <w:rsid w:val="003D2336"/>
    <w:rsid w:val="003D355B"/>
    <w:rsid w:val="003E0788"/>
    <w:rsid w:val="003E099A"/>
    <w:rsid w:val="003E15AB"/>
    <w:rsid w:val="00406294"/>
    <w:rsid w:val="00406A62"/>
    <w:rsid w:val="00407E4C"/>
    <w:rsid w:val="00410934"/>
    <w:rsid w:val="0041213A"/>
    <w:rsid w:val="00414362"/>
    <w:rsid w:val="0041630C"/>
    <w:rsid w:val="00423524"/>
    <w:rsid w:val="00426259"/>
    <w:rsid w:val="00426744"/>
    <w:rsid w:val="00426C43"/>
    <w:rsid w:val="00445631"/>
    <w:rsid w:val="00447BE7"/>
    <w:rsid w:val="004542E0"/>
    <w:rsid w:val="00454A23"/>
    <w:rsid w:val="004568C9"/>
    <w:rsid w:val="00462332"/>
    <w:rsid w:val="00463A5E"/>
    <w:rsid w:val="00463FE3"/>
    <w:rsid w:val="00464ECE"/>
    <w:rsid w:val="00465586"/>
    <w:rsid w:val="00467EE3"/>
    <w:rsid w:val="004702FA"/>
    <w:rsid w:val="004729C5"/>
    <w:rsid w:val="00476C37"/>
    <w:rsid w:val="00481EB3"/>
    <w:rsid w:val="004853D7"/>
    <w:rsid w:val="004855F3"/>
    <w:rsid w:val="004928B8"/>
    <w:rsid w:val="004A3B6D"/>
    <w:rsid w:val="004A64C9"/>
    <w:rsid w:val="004B60B3"/>
    <w:rsid w:val="004B7115"/>
    <w:rsid w:val="004B79D0"/>
    <w:rsid w:val="004C00B6"/>
    <w:rsid w:val="004C1D86"/>
    <w:rsid w:val="004C36BA"/>
    <w:rsid w:val="004C3C8C"/>
    <w:rsid w:val="004D0AC6"/>
    <w:rsid w:val="004D26AC"/>
    <w:rsid w:val="004D298C"/>
    <w:rsid w:val="004D2FBA"/>
    <w:rsid w:val="004D67A8"/>
    <w:rsid w:val="004E1EBB"/>
    <w:rsid w:val="004E29C7"/>
    <w:rsid w:val="004E2CC7"/>
    <w:rsid w:val="004E43D7"/>
    <w:rsid w:val="004E56BB"/>
    <w:rsid w:val="004E638F"/>
    <w:rsid w:val="004E6769"/>
    <w:rsid w:val="004F17E2"/>
    <w:rsid w:val="004F1B35"/>
    <w:rsid w:val="004F5DB3"/>
    <w:rsid w:val="00500C73"/>
    <w:rsid w:val="00502858"/>
    <w:rsid w:val="0050700B"/>
    <w:rsid w:val="00514218"/>
    <w:rsid w:val="0051795C"/>
    <w:rsid w:val="00523878"/>
    <w:rsid w:val="00523CDF"/>
    <w:rsid w:val="00524B46"/>
    <w:rsid w:val="00525D8A"/>
    <w:rsid w:val="00526653"/>
    <w:rsid w:val="00527713"/>
    <w:rsid w:val="00530631"/>
    <w:rsid w:val="00535A74"/>
    <w:rsid w:val="0053608A"/>
    <w:rsid w:val="005364F6"/>
    <w:rsid w:val="00543FCF"/>
    <w:rsid w:val="00547F89"/>
    <w:rsid w:val="005519FF"/>
    <w:rsid w:val="00553AFA"/>
    <w:rsid w:val="00554CC2"/>
    <w:rsid w:val="00554E1A"/>
    <w:rsid w:val="005565A6"/>
    <w:rsid w:val="005646C5"/>
    <w:rsid w:val="00574FDF"/>
    <w:rsid w:val="00575034"/>
    <w:rsid w:val="00581D2C"/>
    <w:rsid w:val="00583BDD"/>
    <w:rsid w:val="00583FE1"/>
    <w:rsid w:val="005914A0"/>
    <w:rsid w:val="00595F3C"/>
    <w:rsid w:val="00597D91"/>
    <w:rsid w:val="005A040E"/>
    <w:rsid w:val="005A0A35"/>
    <w:rsid w:val="005B0BD0"/>
    <w:rsid w:val="005B4C2E"/>
    <w:rsid w:val="005C35DF"/>
    <w:rsid w:val="005C59D1"/>
    <w:rsid w:val="005D2664"/>
    <w:rsid w:val="005D308F"/>
    <w:rsid w:val="005D42B7"/>
    <w:rsid w:val="005D4C21"/>
    <w:rsid w:val="005D6064"/>
    <w:rsid w:val="005E0FC2"/>
    <w:rsid w:val="005F0837"/>
    <w:rsid w:val="005F2B73"/>
    <w:rsid w:val="005F71DB"/>
    <w:rsid w:val="00601C5C"/>
    <w:rsid w:val="00601EE4"/>
    <w:rsid w:val="00602C13"/>
    <w:rsid w:val="00603EC9"/>
    <w:rsid w:val="006120B7"/>
    <w:rsid w:val="00615CB5"/>
    <w:rsid w:val="00620569"/>
    <w:rsid w:val="006226FA"/>
    <w:rsid w:val="0062359F"/>
    <w:rsid w:val="0062457B"/>
    <w:rsid w:val="00624A3B"/>
    <w:rsid w:val="00626596"/>
    <w:rsid w:val="00631E91"/>
    <w:rsid w:val="00633410"/>
    <w:rsid w:val="00637393"/>
    <w:rsid w:val="006409AA"/>
    <w:rsid w:val="00644F42"/>
    <w:rsid w:val="00651B46"/>
    <w:rsid w:val="006532AA"/>
    <w:rsid w:val="00654530"/>
    <w:rsid w:val="00657D3D"/>
    <w:rsid w:val="00661D5C"/>
    <w:rsid w:val="006666EA"/>
    <w:rsid w:val="006707B7"/>
    <w:rsid w:val="006735CF"/>
    <w:rsid w:val="0068035B"/>
    <w:rsid w:val="00690A7E"/>
    <w:rsid w:val="0069293F"/>
    <w:rsid w:val="00694E28"/>
    <w:rsid w:val="006B4241"/>
    <w:rsid w:val="006B5DC5"/>
    <w:rsid w:val="006B6C9B"/>
    <w:rsid w:val="006C4C55"/>
    <w:rsid w:val="006C79A0"/>
    <w:rsid w:val="006D05DB"/>
    <w:rsid w:val="006D0ED1"/>
    <w:rsid w:val="006D6F79"/>
    <w:rsid w:val="006D709E"/>
    <w:rsid w:val="006E0ACC"/>
    <w:rsid w:val="006E17AE"/>
    <w:rsid w:val="006E446F"/>
    <w:rsid w:val="006E70BF"/>
    <w:rsid w:val="006F77C4"/>
    <w:rsid w:val="00702233"/>
    <w:rsid w:val="007025CE"/>
    <w:rsid w:val="00703E21"/>
    <w:rsid w:val="00712764"/>
    <w:rsid w:val="00715229"/>
    <w:rsid w:val="00715376"/>
    <w:rsid w:val="00715DAE"/>
    <w:rsid w:val="00720A7B"/>
    <w:rsid w:val="007262F0"/>
    <w:rsid w:val="00727340"/>
    <w:rsid w:val="007321DD"/>
    <w:rsid w:val="00733712"/>
    <w:rsid w:val="00735665"/>
    <w:rsid w:val="0073601F"/>
    <w:rsid w:val="00741F47"/>
    <w:rsid w:val="00742B9D"/>
    <w:rsid w:val="00745F9A"/>
    <w:rsid w:val="007525E1"/>
    <w:rsid w:val="00763520"/>
    <w:rsid w:val="00764DF9"/>
    <w:rsid w:val="00764EEA"/>
    <w:rsid w:val="00777626"/>
    <w:rsid w:val="007804A0"/>
    <w:rsid w:val="00782355"/>
    <w:rsid w:val="00782859"/>
    <w:rsid w:val="00782B7C"/>
    <w:rsid w:val="007831A4"/>
    <w:rsid w:val="007904F0"/>
    <w:rsid w:val="007914DB"/>
    <w:rsid w:val="007A121E"/>
    <w:rsid w:val="007A14C7"/>
    <w:rsid w:val="007A2FC4"/>
    <w:rsid w:val="007A60CF"/>
    <w:rsid w:val="007A619B"/>
    <w:rsid w:val="007A623E"/>
    <w:rsid w:val="007B2267"/>
    <w:rsid w:val="007B2C46"/>
    <w:rsid w:val="007B37A9"/>
    <w:rsid w:val="007B4369"/>
    <w:rsid w:val="007C0E54"/>
    <w:rsid w:val="007C3CBC"/>
    <w:rsid w:val="007C5614"/>
    <w:rsid w:val="007C7BF1"/>
    <w:rsid w:val="007D139D"/>
    <w:rsid w:val="007E2D24"/>
    <w:rsid w:val="007E3966"/>
    <w:rsid w:val="007E63E4"/>
    <w:rsid w:val="007F102A"/>
    <w:rsid w:val="007F3467"/>
    <w:rsid w:val="007F3F3B"/>
    <w:rsid w:val="007F7C74"/>
    <w:rsid w:val="007F7E71"/>
    <w:rsid w:val="008011DC"/>
    <w:rsid w:val="00804BC0"/>
    <w:rsid w:val="00820A3C"/>
    <w:rsid w:val="00823954"/>
    <w:rsid w:val="008273FC"/>
    <w:rsid w:val="00832A35"/>
    <w:rsid w:val="00836B0C"/>
    <w:rsid w:val="0084479B"/>
    <w:rsid w:val="00844CB4"/>
    <w:rsid w:val="008510BE"/>
    <w:rsid w:val="008552D7"/>
    <w:rsid w:val="00857CB9"/>
    <w:rsid w:val="00864339"/>
    <w:rsid w:val="00877821"/>
    <w:rsid w:val="00880588"/>
    <w:rsid w:val="008811D8"/>
    <w:rsid w:val="0088534C"/>
    <w:rsid w:val="008928BC"/>
    <w:rsid w:val="00893A1A"/>
    <w:rsid w:val="008957B4"/>
    <w:rsid w:val="00897C6D"/>
    <w:rsid w:val="008A1DEE"/>
    <w:rsid w:val="008A3C7B"/>
    <w:rsid w:val="008A43B1"/>
    <w:rsid w:val="008A6970"/>
    <w:rsid w:val="008C0A68"/>
    <w:rsid w:val="008D0FCC"/>
    <w:rsid w:val="008D20E6"/>
    <w:rsid w:val="008D7FA6"/>
    <w:rsid w:val="009015C4"/>
    <w:rsid w:val="00902B05"/>
    <w:rsid w:val="00903E4A"/>
    <w:rsid w:val="009056FC"/>
    <w:rsid w:val="00907546"/>
    <w:rsid w:val="00910AC7"/>
    <w:rsid w:val="00914E4C"/>
    <w:rsid w:val="00935A3D"/>
    <w:rsid w:val="00942B6C"/>
    <w:rsid w:val="0094329C"/>
    <w:rsid w:val="00946166"/>
    <w:rsid w:val="0095190F"/>
    <w:rsid w:val="0095373B"/>
    <w:rsid w:val="00954DE3"/>
    <w:rsid w:val="00957DE2"/>
    <w:rsid w:val="00960173"/>
    <w:rsid w:val="00962929"/>
    <w:rsid w:val="00963418"/>
    <w:rsid w:val="0096368F"/>
    <w:rsid w:val="00965AA8"/>
    <w:rsid w:val="00965D21"/>
    <w:rsid w:val="00966131"/>
    <w:rsid w:val="009701F8"/>
    <w:rsid w:val="00972AF0"/>
    <w:rsid w:val="009739DD"/>
    <w:rsid w:val="00973EBB"/>
    <w:rsid w:val="0099182B"/>
    <w:rsid w:val="00991E48"/>
    <w:rsid w:val="009943EA"/>
    <w:rsid w:val="0099640C"/>
    <w:rsid w:val="00996E1F"/>
    <w:rsid w:val="009A0502"/>
    <w:rsid w:val="009A2EFB"/>
    <w:rsid w:val="009A3B22"/>
    <w:rsid w:val="009A3D4F"/>
    <w:rsid w:val="009A7DBB"/>
    <w:rsid w:val="009B0BA5"/>
    <w:rsid w:val="009B2336"/>
    <w:rsid w:val="009B305D"/>
    <w:rsid w:val="009B70E6"/>
    <w:rsid w:val="009C1B8C"/>
    <w:rsid w:val="009C2833"/>
    <w:rsid w:val="009C4C4B"/>
    <w:rsid w:val="009C6D8C"/>
    <w:rsid w:val="009D4B3D"/>
    <w:rsid w:val="009D73B9"/>
    <w:rsid w:val="009E2A28"/>
    <w:rsid w:val="009E6FFC"/>
    <w:rsid w:val="009E7A8A"/>
    <w:rsid w:val="009F58CF"/>
    <w:rsid w:val="009F7753"/>
    <w:rsid w:val="009F79AF"/>
    <w:rsid w:val="00A025F5"/>
    <w:rsid w:val="00A121CB"/>
    <w:rsid w:val="00A1631E"/>
    <w:rsid w:val="00A16C7A"/>
    <w:rsid w:val="00A214D1"/>
    <w:rsid w:val="00A33515"/>
    <w:rsid w:val="00A4002E"/>
    <w:rsid w:val="00A428A3"/>
    <w:rsid w:val="00A4569C"/>
    <w:rsid w:val="00A52A03"/>
    <w:rsid w:val="00A57A3F"/>
    <w:rsid w:val="00A61280"/>
    <w:rsid w:val="00A63600"/>
    <w:rsid w:val="00A65775"/>
    <w:rsid w:val="00A73F6B"/>
    <w:rsid w:val="00A77B2B"/>
    <w:rsid w:val="00A80AEA"/>
    <w:rsid w:val="00A83D9E"/>
    <w:rsid w:val="00A85A0B"/>
    <w:rsid w:val="00A90190"/>
    <w:rsid w:val="00A92FE5"/>
    <w:rsid w:val="00AA3944"/>
    <w:rsid w:val="00AB3066"/>
    <w:rsid w:val="00AB3532"/>
    <w:rsid w:val="00AC4297"/>
    <w:rsid w:val="00AC52CB"/>
    <w:rsid w:val="00AC73C1"/>
    <w:rsid w:val="00AD0BA1"/>
    <w:rsid w:val="00AD1A51"/>
    <w:rsid w:val="00AD627F"/>
    <w:rsid w:val="00AD6BB5"/>
    <w:rsid w:val="00AE133D"/>
    <w:rsid w:val="00AE6B8A"/>
    <w:rsid w:val="00AF3D05"/>
    <w:rsid w:val="00AF6C1C"/>
    <w:rsid w:val="00B0433F"/>
    <w:rsid w:val="00B14361"/>
    <w:rsid w:val="00B15FDC"/>
    <w:rsid w:val="00B1786E"/>
    <w:rsid w:val="00B25F0A"/>
    <w:rsid w:val="00B32D88"/>
    <w:rsid w:val="00B366C9"/>
    <w:rsid w:val="00B47273"/>
    <w:rsid w:val="00B5102D"/>
    <w:rsid w:val="00B52994"/>
    <w:rsid w:val="00B61B4A"/>
    <w:rsid w:val="00B7267E"/>
    <w:rsid w:val="00B73AF1"/>
    <w:rsid w:val="00B73F49"/>
    <w:rsid w:val="00B840B6"/>
    <w:rsid w:val="00B961A0"/>
    <w:rsid w:val="00B97030"/>
    <w:rsid w:val="00BA4860"/>
    <w:rsid w:val="00BB4AF3"/>
    <w:rsid w:val="00BB7AF2"/>
    <w:rsid w:val="00BC03C1"/>
    <w:rsid w:val="00BC09AB"/>
    <w:rsid w:val="00BC2701"/>
    <w:rsid w:val="00BC402E"/>
    <w:rsid w:val="00BC4086"/>
    <w:rsid w:val="00BD2740"/>
    <w:rsid w:val="00BD7FAC"/>
    <w:rsid w:val="00BE0E65"/>
    <w:rsid w:val="00BE1674"/>
    <w:rsid w:val="00BF12EB"/>
    <w:rsid w:val="00BF1E86"/>
    <w:rsid w:val="00BF6035"/>
    <w:rsid w:val="00BF6FA0"/>
    <w:rsid w:val="00C00A0B"/>
    <w:rsid w:val="00C0219B"/>
    <w:rsid w:val="00C05AF9"/>
    <w:rsid w:val="00C11E2B"/>
    <w:rsid w:val="00C14C6B"/>
    <w:rsid w:val="00C15314"/>
    <w:rsid w:val="00C176D3"/>
    <w:rsid w:val="00C21F1F"/>
    <w:rsid w:val="00C21F6A"/>
    <w:rsid w:val="00C23D24"/>
    <w:rsid w:val="00C243DA"/>
    <w:rsid w:val="00C244E4"/>
    <w:rsid w:val="00C278D2"/>
    <w:rsid w:val="00C324FF"/>
    <w:rsid w:val="00C32892"/>
    <w:rsid w:val="00C3456B"/>
    <w:rsid w:val="00C4109D"/>
    <w:rsid w:val="00C438EE"/>
    <w:rsid w:val="00C43B6B"/>
    <w:rsid w:val="00C5353F"/>
    <w:rsid w:val="00C650FB"/>
    <w:rsid w:val="00C73163"/>
    <w:rsid w:val="00C73FE3"/>
    <w:rsid w:val="00C74247"/>
    <w:rsid w:val="00C80FED"/>
    <w:rsid w:val="00C82E7A"/>
    <w:rsid w:val="00C830B1"/>
    <w:rsid w:val="00C832A7"/>
    <w:rsid w:val="00C843FD"/>
    <w:rsid w:val="00C8770C"/>
    <w:rsid w:val="00C93DDA"/>
    <w:rsid w:val="00C96E8F"/>
    <w:rsid w:val="00CA0774"/>
    <w:rsid w:val="00CA25C6"/>
    <w:rsid w:val="00CA2DB1"/>
    <w:rsid w:val="00CA5B26"/>
    <w:rsid w:val="00CB398D"/>
    <w:rsid w:val="00CB5B8D"/>
    <w:rsid w:val="00CB5F02"/>
    <w:rsid w:val="00CB7A1F"/>
    <w:rsid w:val="00CC009D"/>
    <w:rsid w:val="00CC5610"/>
    <w:rsid w:val="00CC6AFC"/>
    <w:rsid w:val="00CD0B7F"/>
    <w:rsid w:val="00CD2089"/>
    <w:rsid w:val="00CD3ABA"/>
    <w:rsid w:val="00CD547F"/>
    <w:rsid w:val="00CE0114"/>
    <w:rsid w:val="00CE02EF"/>
    <w:rsid w:val="00CE1EB3"/>
    <w:rsid w:val="00CE314F"/>
    <w:rsid w:val="00CE465E"/>
    <w:rsid w:val="00CE4B98"/>
    <w:rsid w:val="00CF5190"/>
    <w:rsid w:val="00D04E9F"/>
    <w:rsid w:val="00D05E22"/>
    <w:rsid w:val="00D14E08"/>
    <w:rsid w:val="00D15E7C"/>
    <w:rsid w:val="00D1739E"/>
    <w:rsid w:val="00D17565"/>
    <w:rsid w:val="00D20980"/>
    <w:rsid w:val="00D24093"/>
    <w:rsid w:val="00D27059"/>
    <w:rsid w:val="00D27F68"/>
    <w:rsid w:val="00D34305"/>
    <w:rsid w:val="00D34E7B"/>
    <w:rsid w:val="00D35CE7"/>
    <w:rsid w:val="00D42948"/>
    <w:rsid w:val="00D43084"/>
    <w:rsid w:val="00D444E9"/>
    <w:rsid w:val="00D45A7C"/>
    <w:rsid w:val="00D46E2A"/>
    <w:rsid w:val="00D47C94"/>
    <w:rsid w:val="00D47D54"/>
    <w:rsid w:val="00D51B3C"/>
    <w:rsid w:val="00D51D19"/>
    <w:rsid w:val="00D521E7"/>
    <w:rsid w:val="00D5241A"/>
    <w:rsid w:val="00D5786E"/>
    <w:rsid w:val="00D61ABB"/>
    <w:rsid w:val="00D61BDD"/>
    <w:rsid w:val="00D6426A"/>
    <w:rsid w:val="00D7123B"/>
    <w:rsid w:val="00D74BEC"/>
    <w:rsid w:val="00D74F6C"/>
    <w:rsid w:val="00D75DCA"/>
    <w:rsid w:val="00D760AB"/>
    <w:rsid w:val="00D80541"/>
    <w:rsid w:val="00D820BA"/>
    <w:rsid w:val="00D82769"/>
    <w:rsid w:val="00D87BA1"/>
    <w:rsid w:val="00D94305"/>
    <w:rsid w:val="00D94C76"/>
    <w:rsid w:val="00D95B5D"/>
    <w:rsid w:val="00D976B2"/>
    <w:rsid w:val="00DA230D"/>
    <w:rsid w:val="00DB4056"/>
    <w:rsid w:val="00DC4AFC"/>
    <w:rsid w:val="00DC52F7"/>
    <w:rsid w:val="00DD15B0"/>
    <w:rsid w:val="00DD2F30"/>
    <w:rsid w:val="00DD49B6"/>
    <w:rsid w:val="00DE0D56"/>
    <w:rsid w:val="00DE2BCD"/>
    <w:rsid w:val="00DF0807"/>
    <w:rsid w:val="00E038DE"/>
    <w:rsid w:val="00E04F06"/>
    <w:rsid w:val="00E07946"/>
    <w:rsid w:val="00E105B0"/>
    <w:rsid w:val="00E13117"/>
    <w:rsid w:val="00E15908"/>
    <w:rsid w:val="00E24B3D"/>
    <w:rsid w:val="00E25A28"/>
    <w:rsid w:val="00E262AC"/>
    <w:rsid w:val="00E27964"/>
    <w:rsid w:val="00E323E1"/>
    <w:rsid w:val="00E337A1"/>
    <w:rsid w:val="00E34406"/>
    <w:rsid w:val="00E34D11"/>
    <w:rsid w:val="00E35B73"/>
    <w:rsid w:val="00E35C53"/>
    <w:rsid w:val="00E369FD"/>
    <w:rsid w:val="00E414E0"/>
    <w:rsid w:val="00E41785"/>
    <w:rsid w:val="00E418BE"/>
    <w:rsid w:val="00E44A8F"/>
    <w:rsid w:val="00E44D48"/>
    <w:rsid w:val="00E477B3"/>
    <w:rsid w:val="00E50AD0"/>
    <w:rsid w:val="00E51569"/>
    <w:rsid w:val="00E57BF8"/>
    <w:rsid w:val="00E66B39"/>
    <w:rsid w:val="00E721FA"/>
    <w:rsid w:val="00E75891"/>
    <w:rsid w:val="00E82A82"/>
    <w:rsid w:val="00E83110"/>
    <w:rsid w:val="00E84972"/>
    <w:rsid w:val="00E94C4D"/>
    <w:rsid w:val="00EB4E5A"/>
    <w:rsid w:val="00EB52E8"/>
    <w:rsid w:val="00EC0209"/>
    <w:rsid w:val="00ED005B"/>
    <w:rsid w:val="00ED27B4"/>
    <w:rsid w:val="00ED3F26"/>
    <w:rsid w:val="00ED6733"/>
    <w:rsid w:val="00ED74D7"/>
    <w:rsid w:val="00EE05DE"/>
    <w:rsid w:val="00EE255F"/>
    <w:rsid w:val="00EE36DD"/>
    <w:rsid w:val="00EE6E30"/>
    <w:rsid w:val="00EE78BA"/>
    <w:rsid w:val="00EE7D39"/>
    <w:rsid w:val="00EF6712"/>
    <w:rsid w:val="00F101A9"/>
    <w:rsid w:val="00F109EC"/>
    <w:rsid w:val="00F204B3"/>
    <w:rsid w:val="00F210AF"/>
    <w:rsid w:val="00F25855"/>
    <w:rsid w:val="00F41E80"/>
    <w:rsid w:val="00F52199"/>
    <w:rsid w:val="00F6040A"/>
    <w:rsid w:val="00F6620B"/>
    <w:rsid w:val="00F662EF"/>
    <w:rsid w:val="00F71D18"/>
    <w:rsid w:val="00F7339F"/>
    <w:rsid w:val="00F76EEF"/>
    <w:rsid w:val="00F77DA4"/>
    <w:rsid w:val="00F81658"/>
    <w:rsid w:val="00F82A2F"/>
    <w:rsid w:val="00F83EF3"/>
    <w:rsid w:val="00F84343"/>
    <w:rsid w:val="00F875BD"/>
    <w:rsid w:val="00F96DD5"/>
    <w:rsid w:val="00FA0AED"/>
    <w:rsid w:val="00FA2043"/>
    <w:rsid w:val="00FA33CC"/>
    <w:rsid w:val="00FA5107"/>
    <w:rsid w:val="00FB0CAE"/>
    <w:rsid w:val="00FB0E14"/>
    <w:rsid w:val="00FB46FD"/>
    <w:rsid w:val="00FB4CC2"/>
    <w:rsid w:val="00FB4DE1"/>
    <w:rsid w:val="00FB688D"/>
    <w:rsid w:val="00FC00F1"/>
    <w:rsid w:val="00FC1174"/>
    <w:rsid w:val="00FC1BE5"/>
    <w:rsid w:val="00FC3C09"/>
    <w:rsid w:val="00FC5697"/>
    <w:rsid w:val="00FC6F27"/>
    <w:rsid w:val="00FC7AC8"/>
    <w:rsid w:val="00FD1B18"/>
    <w:rsid w:val="00FD3F0C"/>
    <w:rsid w:val="00FD43F9"/>
    <w:rsid w:val="00FD517F"/>
    <w:rsid w:val="00FD51CA"/>
    <w:rsid w:val="00FE10BD"/>
    <w:rsid w:val="00FF1188"/>
    <w:rsid w:val="00FF2C0C"/>
    <w:rsid w:val="00FF3E71"/>
    <w:rsid w:val="00FF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225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A51"/>
    <w:pPr>
      <w:widowControl w:val="0"/>
      <w:jc w:val="both"/>
    </w:pPr>
    <w:rPr>
      <w:rFonts w:eastAsia="ＭＳ 明朝"/>
    </w:rPr>
  </w:style>
  <w:style w:type="paragraph" w:styleId="1">
    <w:name w:val="heading 1"/>
    <w:basedOn w:val="a"/>
    <w:next w:val="a"/>
    <w:link w:val="10"/>
    <w:uiPriority w:val="9"/>
    <w:qFormat/>
    <w:rsid w:val="00AD1A51"/>
    <w:pPr>
      <w:keepNext/>
      <w:numPr>
        <w:numId w:val="7"/>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1046DA"/>
    <w:pPr>
      <w:keepNext/>
      <w:numPr>
        <w:numId w:val="9"/>
      </w:numPr>
      <w:ind w:leftChars="200" w:left="583" w:hangingChars="383" w:hanging="383"/>
      <w:jc w:val="left"/>
      <w:outlineLvl w:val="1"/>
    </w:pPr>
    <w:rPr>
      <w:rFonts w:asciiTheme="majorHAns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0B6"/>
    <w:pPr>
      <w:ind w:leftChars="400" w:left="840"/>
    </w:pPr>
  </w:style>
  <w:style w:type="character" w:customStyle="1" w:styleId="10">
    <w:name w:val="見出し 1 (文字)"/>
    <w:basedOn w:val="a0"/>
    <w:link w:val="1"/>
    <w:uiPriority w:val="9"/>
    <w:rsid w:val="00AD1A51"/>
    <w:rPr>
      <w:rFonts w:asciiTheme="majorHAnsi" w:eastAsia="ＭＳ 明朝" w:hAnsiTheme="majorHAnsi" w:cstheme="majorBidi"/>
      <w:b/>
      <w:sz w:val="28"/>
      <w:szCs w:val="24"/>
    </w:rPr>
  </w:style>
  <w:style w:type="character" w:customStyle="1" w:styleId="20">
    <w:name w:val="見出し 2 (文字)"/>
    <w:basedOn w:val="a0"/>
    <w:link w:val="2"/>
    <w:uiPriority w:val="9"/>
    <w:rsid w:val="001046DA"/>
    <w:rPr>
      <w:rFonts w:asciiTheme="majorHAnsi" w:eastAsia="ＭＳ 明朝" w:hAnsiTheme="majorHAnsi" w:cstheme="majorBidi"/>
      <w:b/>
    </w:rPr>
  </w:style>
  <w:style w:type="paragraph" w:styleId="a4">
    <w:name w:val="TOC Heading"/>
    <w:basedOn w:val="1"/>
    <w:next w:val="a"/>
    <w:uiPriority w:val="39"/>
    <w:unhideWhenUsed/>
    <w:qFormat/>
    <w:rsid w:val="00844CB4"/>
    <w:pPr>
      <w:keepLines/>
      <w:widowControl/>
      <w:numPr>
        <w:numId w:val="0"/>
      </w:numPr>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
    <w:next w:val="a"/>
    <w:autoRedefine/>
    <w:uiPriority w:val="39"/>
    <w:unhideWhenUsed/>
    <w:rsid w:val="00E41785"/>
    <w:pPr>
      <w:tabs>
        <w:tab w:val="left" w:pos="630"/>
        <w:tab w:val="right" w:leader="dot" w:pos="9736"/>
      </w:tabs>
    </w:pPr>
  </w:style>
  <w:style w:type="paragraph" w:styleId="21">
    <w:name w:val="toc 2"/>
    <w:basedOn w:val="a"/>
    <w:next w:val="a"/>
    <w:autoRedefine/>
    <w:uiPriority w:val="39"/>
    <w:unhideWhenUsed/>
    <w:rsid w:val="00844CB4"/>
    <w:pPr>
      <w:ind w:leftChars="100" w:left="210"/>
    </w:pPr>
  </w:style>
  <w:style w:type="character" w:styleId="a5">
    <w:name w:val="Hyperlink"/>
    <w:basedOn w:val="a0"/>
    <w:uiPriority w:val="99"/>
    <w:unhideWhenUsed/>
    <w:rsid w:val="00844CB4"/>
    <w:rPr>
      <w:color w:val="0563C1" w:themeColor="hyperlink"/>
      <w:u w:val="single"/>
    </w:rPr>
  </w:style>
  <w:style w:type="paragraph" w:styleId="a6">
    <w:name w:val="Title"/>
    <w:basedOn w:val="a"/>
    <w:next w:val="a"/>
    <w:link w:val="a7"/>
    <w:uiPriority w:val="10"/>
    <w:qFormat/>
    <w:rsid w:val="00972AF0"/>
    <w:pPr>
      <w:spacing w:before="240" w:after="120"/>
      <w:jc w:val="center"/>
      <w:outlineLvl w:val="0"/>
    </w:pPr>
    <w:rPr>
      <w:rFonts w:asciiTheme="majorHAnsi" w:hAnsiTheme="majorHAnsi" w:cstheme="majorBidi"/>
      <w:b/>
      <w:sz w:val="32"/>
      <w:szCs w:val="32"/>
    </w:rPr>
  </w:style>
  <w:style w:type="character" w:customStyle="1" w:styleId="a7">
    <w:name w:val="表題 (文字)"/>
    <w:basedOn w:val="a0"/>
    <w:link w:val="a6"/>
    <w:uiPriority w:val="10"/>
    <w:rsid w:val="00972AF0"/>
    <w:rPr>
      <w:rFonts w:asciiTheme="majorHAnsi" w:eastAsia="ＭＳ 明朝" w:hAnsiTheme="majorHAnsi" w:cstheme="majorBidi"/>
      <w:b/>
      <w:sz w:val="32"/>
      <w:szCs w:val="32"/>
    </w:rPr>
  </w:style>
  <w:style w:type="paragraph" w:styleId="a8">
    <w:name w:val="header"/>
    <w:basedOn w:val="a"/>
    <w:link w:val="a9"/>
    <w:uiPriority w:val="99"/>
    <w:unhideWhenUsed/>
    <w:rsid w:val="002A7646"/>
    <w:pPr>
      <w:tabs>
        <w:tab w:val="center" w:pos="4252"/>
        <w:tab w:val="right" w:pos="8504"/>
      </w:tabs>
      <w:snapToGrid w:val="0"/>
    </w:pPr>
  </w:style>
  <w:style w:type="character" w:customStyle="1" w:styleId="a9">
    <w:name w:val="ヘッダー (文字)"/>
    <w:basedOn w:val="a0"/>
    <w:link w:val="a8"/>
    <w:uiPriority w:val="99"/>
    <w:rsid w:val="002A7646"/>
    <w:rPr>
      <w:rFonts w:eastAsia="ＭＳ 明朝"/>
    </w:rPr>
  </w:style>
  <w:style w:type="paragraph" w:styleId="aa">
    <w:name w:val="footer"/>
    <w:basedOn w:val="a"/>
    <w:link w:val="ab"/>
    <w:uiPriority w:val="99"/>
    <w:unhideWhenUsed/>
    <w:rsid w:val="002A7646"/>
    <w:pPr>
      <w:tabs>
        <w:tab w:val="center" w:pos="4252"/>
        <w:tab w:val="right" w:pos="8504"/>
      </w:tabs>
      <w:snapToGrid w:val="0"/>
    </w:pPr>
  </w:style>
  <w:style w:type="character" w:customStyle="1" w:styleId="ab">
    <w:name w:val="フッター (文字)"/>
    <w:basedOn w:val="a0"/>
    <w:link w:val="aa"/>
    <w:uiPriority w:val="99"/>
    <w:rsid w:val="002A7646"/>
    <w:rPr>
      <w:rFonts w:eastAsia="ＭＳ 明朝"/>
    </w:rPr>
  </w:style>
  <w:style w:type="character" w:styleId="ac">
    <w:name w:val="annotation reference"/>
    <w:basedOn w:val="a0"/>
    <w:uiPriority w:val="99"/>
    <w:semiHidden/>
    <w:unhideWhenUsed/>
    <w:rsid w:val="009B0BA5"/>
    <w:rPr>
      <w:sz w:val="18"/>
      <w:szCs w:val="18"/>
    </w:rPr>
  </w:style>
  <w:style w:type="paragraph" w:styleId="ad">
    <w:name w:val="annotation text"/>
    <w:basedOn w:val="a"/>
    <w:link w:val="ae"/>
    <w:uiPriority w:val="99"/>
    <w:semiHidden/>
    <w:unhideWhenUsed/>
    <w:rsid w:val="009B0BA5"/>
    <w:pPr>
      <w:jc w:val="left"/>
    </w:pPr>
  </w:style>
  <w:style w:type="character" w:customStyle="1" w:styleId="ae">
    <w:name w:val="コメント文字列 (文字)"/>
    <w:basedOn w:val="a0"/>
    <w:link w:val="ad"/>
    <w:uiPriority w:val="99"/>
    <w:semiHidden/>
    <w:rsid w:val="009B0BA5"/>
    <w:rPr>
      <w:rFonts w:eastAsia="ＭＳ 明朝"/>
    </w:rPr>
  </w:style>
  <w:style w:type="paragraph" w:styleId="af">
    <w:name w:val="annotation subject"/>
    <w:basedOn w:val="ad"/>
    <w:next w:val="ad"/>
    <w:link w:val="af0"/>
    <w:uiPriority w:val="99"/>
    <w:semiHidden/>
    <w:unhideWhenUsed/>
    <w:rsid w:val="009B0BA5"/>
    <w:rPr>
      <w:b/>
      <w:bCs/>
    </w:rPr>
  </w:style>
  <w:style w:type="character" w:customStyle="1" w:styleId="af0">
    <w:name w:val="コメント内容 (文字)"/>
    <w:basedOn w:val="ae"/>
    <w:link w:val="af"/>
    <w:uiPriority w:val="99"/>
    <w:semiHidden/>
    <w:rsid w:val="009B0BA5"/>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909">
      <w:bodyDiv w:val="1"/>
      <w:marLeft w:val="0"/>
      <w:marRight w:val="0"/>
      <w:marTop w:val="0"/>
      <w:marBottom w:val="0"/>
      <w:divBdr>
        <w:top w:val="none" w:sz="0" w:space="0" w:color="auto"/>
        <w:left w:val="none" w:sz="0" w:space="0" w:color="auto"/>
        <w:bottom w:val="none" w:sz="0" w:space="0" w:color="auto"/>
        <w:right w:val="none" w:sz="0" w:space="0" w:color="auto"/>
      </w:divBdr>
    </w:div>
    <w:div w:id="180241405">
      <w:bodyDiv w:val="1"/>
      <w:marLeft w:val="0"/>
      <w:marRight w:val="0"/>
      <w:marTop w:val="0"/>
      <w:marBottom w:val="0"/>
      <w:divBdr>
        <w:top w:val="none" w:sz="0" w:space="0" w:color="auto"/>
        <w:left w:val="none" w:sz="0" w:space="0" w:color="auto"/>
        <w:bottom w:val="none" w:sz="0" w:space="0" w:color="auto"/>
        <w:right w:val="none" w:sz="0" w:space="0" w:color="auto"/>
      </w:divBdr>
    </w:div>
    <w:div w:id="351995256">
      <w:bodyDiv w:val="1"/>
      <w:marLeft w:val="0"/>
      <w:marRight w:val="0"/>
      <w:marTop w:val="0"/>
      <w:marBottom w:val="0"/>
      <w:divBdr>
        <w:top w:val="none" w:sz="0" w:space="0" w:color="auto"/>
        <w:left w:val="none" w:sz="0" w:space="0" w:color="auto"/>
        <w:bottom w:val="none" w:sz="0" w:space="0" w:color="auto"/>
        <w:right w:val="none" w:sz="0" w:space="0" w:color="auto"/>
      </w:divBdr>
    </w:div>
    <w:div w:id="505291649">
      <w:bodyDiv w:val="1"/>
      <w:marLeft w:val="0"/>
      <w:marRight w:val="0"/>
      <w:marTop w:val="0"/>
      <w:marBottom w:val="0"/>
      <w:divBdr>
        <w:top w:val="none" w:sz="0" w:space="0" w:color="auto"/>
        <w:left w:val="none" w:sz="0" w:space="0" w:color="auto"/>
        <w:bottom w:val="none" w:sz="0" w:space="0" w:color="auto"/>
        <w:right w:val="none" w:sz="0" w:space="0" w:color="auto"/>
      </w:divBdr>
    </w:div>
    <w:div w:id="774984453">
      <w:bodyDiv w:val="1"/>
      <w:marLeft w:val="0"/>
      <w:marRight w:val="0"/>
      <w:marTop w:val="0"/>
      <w:marBottom w:val="0"/>
      <w:divBdr>
        <w:top w:val="none" w:sz="0" w:space="0" w:color="auto"/>
        <w:left w:val="none" w:sz="0" w:space="0" w:color="auto"/>
        <w:bottom w:val="none" w:sz="0" w:space="0" w:color="auto"/>
        <w:right w:val="none" w:sz="0" w:space="0" w:color="auto"/>
      </w:divBdr>
    </w:div>
    <w:div w:id="1720547343">
      <w:bodyDiv w:val="1"/>
      <w:marLeft w:val="0"/>
      <w:marRight w:val="0"/>
      <w:marTop w:val="0"/>
      <w:marBottom w:val="0"/>
      <w:divBdr>
        <w:top w:val="none" w:sz="0" w:space="0" w:color="auto"/>
        <w:left w:val="none" w:sz="0" w:space="0" w:color="auto"/>
        <w:bottom w:val="none" w:sz="0" w:space="0" w:color="auto"/>
        <w:right w:val="none" w:sz="0" w:space="0" w:color="auto"/>
      </w:divBdr>
    </w:div>
    <w:div w:id="1902976951">
      <w:bodyDiv w:val="1"/>
      <w:marLeft w:val="0"/>
      <w:marRight w:val="0"/>
      <w:marTop w:val="0"/>
      <w:marBottom w:val="0"/>
      <w:divBdr>
        <w:top w:val="none" w:sz="0" w:space="0" w:color="auto"/>
        <w:left w:val="none" w:sz="0" w:space="0" w:color="auto"/>
        <w:bottom w:val="none" w:sz="0" w:space="0" w:color="auto"/>
        <w:right w:val="none" w:sz="0" w:space="0" w:color="auto"/>
      </w:divBdr>
    </w:div>
    <w:div w:id="1998416567">
      <w:bodyDiv w:val="1"/>
      <w:marLeft w:val="0"/>
      <w:marRight w:val="0"/>
      <w:marTop w:val="0"/>
      <w:marBottom w:val="0"/>
      <w:divBdr>
        <w:top w:val="none" w:sz="0" w:space="0" w:color="auto"/>
        <w:left w:val="none" w:sz="0" w:space="0" w:color="auto"/>
        <w:bottom w:val="none" w:sz="0" w:space="0" w:color="auto"/>
        <w:right w:val="none" w:sz="0" w:space="0" w:color="auto"/>
      </w:divBdr>
    </w:div>
    <w:div w:id="20975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2026-02-12T02:40:00Z</dcterms:created>
  <dcterms:modified xsi:type="dcterms:W3CDTF">2026-02-12T02:41:00Z</dcterms:modified>
</cp:coreProperties>
</file>