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81D92" w14:textId="7F05A49D" w:rsidR="00664F3C" w:rsidRPr="00A04A16" w:rsidRDefault="006D3E04" w:rsidP="008349D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Introducing Osaka – the burgeoning Asian financial hub </w:t>
      </w:r>
    </w:p>
    <w:p w14:paraId="562E25E9" w14:textId="43713209" w:rsidR="008349DE" w:rsidRPr="00A04A16" w:rsidRDefault="008349DE" w:rsidP="008349DE">
      <w:pPr>
        <w:jc w:val="center"/>
        <w:rPr>
          <w:b/>
          <w:bCs/>
          <w:u w:val="single"/>
        </w:rPr>
      </w:pPr>
    </w:p>
    <w:p w14:paraId="2826D1EE" w14:textId="34138620" w:rsidR="005E102E" w:rsidRDefault="005E102E" w:rsidP="005E102E">
      <w:r w:rsidRPr="005E102E">
        <w:t>We're delighted to announce that we’re working with Osaka Prefecture in Japan to help promote its “</w:t>
      </w:r>
      <w:hyperlink r:id="rId5" w:tgtFrame="_blank" w:history="1">
        <w:r w:rsidRPr="005E102E">
          <w:rPr>
            <w:rStyle w:val="a4"/>
          </w:rPr>
          <w:t>Global Financial City OSAKA</w:t>
        </w:r>
      </w:hyperlink>
      <w:r w:rsidRPr="005E102E">
        <w:t>” initiative. </w:t>
      </w:r>
    </w:p>
    <w:p w14:paraId="6C0D3770" w14:textId="77777777" w:rsidR="005E102E" w:rsidRPr="005E102E" w:rsidRDefault="005E102E" w:rsidP="005E102E"/>
    <w:p w14:paraId="74506FE0" w14:textId="77777777" w:rsidR="005E102E" w:rsidRPr="005E102E" w:rsidRDefault="005E102E" w:rsidP="005E102E">
      <w:r w:rsidRPr="005E102E">
        <w:t>Famed for its modern architecture, vibrant nightlife, and hearty street food, Osaka is the largest city in western Japan. A familiar name on the Japanese tourist circuit, located in close proximity to Kyoto, Kobe, and Nara – which are home to several World Heritage sites – Osaka is also one of Japan’s most important business hubs, with the region birthing some of the biggest companies in all of Japan – including Panasonic, Suntory, Itochu, Sharp, Takeda, and many more. </w:t>
      </w:r>
    </w:p>
    <w:p w14:paraId="275C6B69" w14:textId="1F9175BC" w:rsidR="00450453" w:rsidRPr="00A04A16" w:rsidRDefault="00450453" w:rsidP="008349DE"/>
    <w:p w14:paraId="2A5E77ED" w14:textId="5214BE45" w:rsidR="00450453" w:rsidRDefault="00450453" w:rsidP="00450453">
      <w:pPr>
        <w:jc w:val="center"/>
        <w:rPr>
          <w:rFonts w:ascii="Times New Roman" w:eastAsia="Times New Roman" w:hAnsi="Times New Roman" w:cs="Times New Roman"/>
        </w:rPr>
      </w:pPr>
      <w:r w:rsidRPr="00450453">
        <w:rPr>
          <w:rFonts w:ascii="Times New Roman" w:eastAsia="Times New Roman" w:hAnsi="Times New Roman" w:cs="Times New Roman"/>
        </w:rPr>
        <w:fldChar w:fldCharType="begin"/>
      </w:r>
      <w:r w:rsidR="007C17B9">
        <w:rPr>
          <w:rFonts w:ascii="Times New Roman" w:eastAsia="Times New Roman" w:hAnsi="Times New Roman" w:cs="Times New Roman"/>
        </w:rPr>
        <w:instrText xml:space="preserve"> INCLUDEPICTURE "C:\\var\\folders\\6z\\lcmgbz7x0jb0vz907b_grv540000gn\\T\\com.microsoft.Word\\WebArchiveCopyPasteTempFiles\\top-img2.jpg" \* MERGEFORMAT </w:instrText>
      </w:r>
      <w:r w:rsidRPr="00450453">
        <w:rPr>
          <w:rFonts w:ascii="Times New Roman" w:eastAsia="Times New Roman" w:hAnsi="Times New Roman" w:cs="Times New Roman"/>
        </w:rPr>
        <w:fldChar w:fldCharType="separate"/>
      </w:r>
      <w:r w:rsidRPr="00A04A1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809AAFC" wp14:editId="0B937B2F">
            <wp:extent cx="3416300" cy="2016072"/>
            <wp:effectExtent l="0" t="0" r="0" b="3810"/>
            <wp:docPr id="2" name="Picture 2" descr="top-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-im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107" cy="201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453">
        <w:rPr>
          <w:rFonts w:ascii="Times New Roman" w:eastAsia="Times New Roman" w:hAnsi="Times New Roman" w:cs="Times New Roman"/>
        </w:rPr>
        <w:fldChar w:fldCharType="end"/>
      </w:r>
    </w:p>
    <w:p w14:paraId="00D43D34" w14:textId="4AFE415E" w:rsidR="005E102E" w:rsidRPr="005E102E" w:rsidRDefault="005E102E" w:rsidP="00450453">
      <w:pPr>
        <w:jc w:val="center"/>
        <w:rPr>
          <w:rFonts w:eastAsia="Times New Roman" w:cstheme="minorHAnsi"/>
          <w:i/>
          <w:iCs/>
          <w:sz w:val="16"/>
          <w:szCs w:val="16"/>
        </w:rPr>
      </w:pPr>
      <w:r w:rsidRPr="005E102E">
        <w:rPr>
          <w:rFonts w:eastAsia="Times New Roman" w:cstheme="minorHAnsi"/>
          <w:i/>
          <w:iCs/>
          <w:sz w:val="16"/>
          <w:szCs w:val="16"/>
        </w:rPr>
        <w:t>The '</w:t>
      </w:r>
      <w:proofErr w:type="spellStart"/>
      <w:r w:rsidRPr="005E102E">
        <w:rPr>
          <w:rFonts w:eastAsia="Times New Roman" w:cstheme="minorHAnsi"/>
          <w:i/>
          <w:iCs/>
          <w:sz w:val="16"/>
          <w:szCs w:val="16"/>
        </w:rPr>
        <w:t>Umekita</w:t>
      </w:r>
      <w:proofErr w:type="spellEnd"/>
      <w:r w:rsidRPr="005E102E">
        <w:rPr>
          <w:rFonts w:eastAsia="Times New Roman" w:cstheme="minorHAnsi"/>
          <w:i/>
          <w:iCs/>
          <w:sz w:val="16"/>
          <w:szCs w:val="16"/>
        </w:rPr>
        <w:t xml:space="preserve"> 2nd Project', a new urban development in front of Osaka Station. (Courtesy: Developer of </w:t>
      </w:r>
      <w:proofErr w:type="spellStart"/>
      <w:r w:rsidRPr="005E102E">
        <w:rPr>
          <w:rFonts w:eastAsia="Times New Roman" w:cstheme="minorHAnsi"/>
          <w:i/>
          <w:iCs/>
          <w:sz w:val="16"/>
          <w:szCs w:val="16"/>
        </w:rPr>
        <w:t>Umekita</w:t>
      </w:r>
      <w:proofErr w:type="spellEnd"/>
      <w:r w:rsidRPr="005E102E">
        <w:rPr>
          <w:rFonts w:eastAsia="Times New Roman" w:cstheme="minorHAnsi"/>
          <w:i/>
          <w:iCs/>
          <w:sz w:val="16"/>
          <w:szCs w:val="16"/>
        </w:rPr>
        <w:t xml:space="preserve"> 2nd Project)</w:t>
      </w:r>
    </w:p>
    <w:p w14:paraId="2E31F539" w14:textId="4D99549D" w:rsidR="00FF0162" w:rsidRPr="00A04A16" w:rsidRDefault="00FF0162" w:rsidP="008349DE"/>
    <w:p w14:paraId="0E4FDAC3" w14:textId="7C2C587D" w:rsidR="00FF0162" w:rsidRPr="00A04A16" w:rsidRDefault="00FF0162" w:rsidP="008349DE">
      <w:r w:rsidRPr="00A04A16">
        <w:t>Now, Osaka is looking to boost its presence as a globally competitive financial frontrunner, becoming a ‘global city’ by attracting finance, talent &amp; business from Asia and the rest of the world – and we’re thrilled to be working with them in support</w:t>
      </w:r>
      <w:r w:rsidR="00D27337" w:rsidRPr="00A04A16">
        <w:t xml:space="preserve"> of the initiative. </w:t>
      </w:r>
    </w:p>
    <w:p w14:paraId="4C4BB257" w14:textId="0F05820F" w:rsidR="00A23253" w:rsidRPr="00A04A16" w:rsidRDefault="00A23253" w:rsidP="008349DE"/>
    <w:p w14:paraId="02DCE601" w14:textId="77777777" w:rsidR="00A23253" w:rsidRPr="00A04A16" w:rsidRDefault="00A23253" w:rsidP="00A23253">
      <w:pPr>
        <w:rPr>
          <w:b/>
          <w:bCs/>
        </w:rPr>
      </w:pPr>
      <w:r w:rsidRPr="00A04A16">
        <w:rPr>
          <w:b/>
          <w:bCs/>
        </w:rPr>
        <w:t>Our work with Osaka</w:t>
      </w:r>
    </w:p>
    <w:p w14:paraId="6F707001" w14:textId="77777777" w:rsidR="00A23253" w:rsidRPr="00A04A16" w:rsidRDefault="00A23253" w:rsidP="00A23253">
      <w:pPr>
        <w:rPr>
          <w:b/>
          <w:bCs/>
        </w:rPr>
      </w:pPr>
    </w:p>
    <w:p w14:paraId="13434C00" w14:textId="59301443" w:rsidR="00824736" w:rsidRDefault="005E102E" w:rsidP="00A23253">
      <w:r w:rsidRPr="005E102E">
        <w:t>We will be hosting a webinar on the 24th February 2022, joined by many key players from Osaka’s ecosystem such as local agencies and foreign companies which have successfully set up a business in the area.</w:t>
      </w:r>
    </w:p>
    <w:p w14:paraId="248627A8" w14:textId="77777777" w:rsidR="005E102E" w:rsidRDefault="005E102E" w:rsidP="00A23253"/>
    <w:p w14:paraId="562D7D8C" w14:textId="77777777" w:rsidR="005E102E" w:rsidRDefault="005E102E" w:rsidP="005E102E">
      <w:bookmarkStart w:id="0" w:name="_GoBack"/>
      <w:bookmarkEnd w:id="0"/>
      <w:r w:rsidRPr="00365814">
        <w:t>If you’re interested in learning more about the opportunities available in Osaka, and in joining a friendly Q&amp;A session with a range of panellists who have experience doing business in Osaka, please register for the webinar on the 24</w:t>
      </w:r>
      <w:r w:rsidRPr="00365814">
        <w:rPr>
          <w:vertAlign w:val="superscript"/>
        </w:rPr>
        <w:t>th</w:t>
      </w:r>
      <w:r w:rsidRPr="00365814">
        <w:t xml:space="preserve"> February </w:t>
      </w:r>
      <w:hyperlink r:id="rId7" w:tgtFrame="_blank" w:history="1">
        <w:r w:rsidRPr="00365814">
          <w:rPr>
            <w:rStyle w:val="a4"/>
          </w:rPr>
          <w:t>here</w:t>
        </w:r>
      </w:hyperlink>
      <w:r w:rsidRPr="00365814">
        <w:t>, or by clicking on the below image.</w:t>
      </w:r>
      <w:r>
        <w:t> </w:t>
      </w:r>
    </w:p>
    <w:p w14:paraId="3CB95B07" w14:textId="77777777" w:rsidR="00824736" w:rsidRDefault="00824736" w:rsidP="00A23253"/>
    <w:p w14:paraId="55745F27" w14:textId="6058A8E3" w:rsidR="00824736" w:rsidRDefault="00693D10" w:rsidP="00693D10">
      <w:pPr>
        <w:jc w:val="center"/>
      </w:pPr>
      <w:r w:rsidRPr="00693D10">
        <w:rPr>
          <w:noProof/>
        </w:rPr>
        <w:drawing>
          <wp:inline distT="0" distB="0" distL="0" distR="0" wp14:anchorId="4453F1C5" wp14:editId="2D8FE79C">
            <wp:extent cx="3976138" cy="1049948"/>
            <wp:effectExtent l="0" t="0" r="0" b="4445"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138" cy="104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3FCC4" w14:textId="77777777" w:rsidR="00A23253" w:rsidRPr="00A04A16" w:rsidRDefault="00A23253" w:rsidP="00A23253"/>
    <w:p w14:paraId="2DABD370" w14:textId="33DB4C13" w:rsidR="00F05232" w:rsidRPr="00A04A16" w:rsidRDefault="00F05232" w:rsidP="008349DE"/>
    <w:p w14:paraId="53A4C6D5" w14:textId="77777777" w:rsidR="00693D10" w:rsidRDefault="00693D10" w:rsidP="008349DE">
      <w:pPr>
        <w:rPr>
          <w:b/>
          <w:bCs/>
        </w:rPr>
      </w:pPr>
    </w:p>
    <w:p w14:paraId="7F024D50" w14:textId="5E007C13" w:rsidR="00F05232" w:rsidRPr="00A04A16" w:rsidRDefault="00F05232" w:rsidP="008349DE">
      <w:pPr>
        <w:rPr>
          <w:b/>
          <w:bCs/>
        </w:rPr>
      </w:pPr>
      <w:r w:rsidRPr="00A04A16">
        <w:rPr>
          <w:b/>
          <w:bCs/>
        </w:rPr>
        <w:t>Why Osaka needs you</w:t>
      </w:r>
    </w:p>
    <w:p w14:paraId="7D6777C1" w14:textId="056A27C5" w:rsidR="00F05232" w:rsidRPr="00A04A16" w:rsidRDefault="00F05232" w:rsidP="008349DE">
      <w:pPr>
        <w:rPr>
          <w:b/>
          <w:bCs/>
        </w:rPr>
      </w:pPr>
    </w:p>
    <w:p w14:paraId="4B225667" w14:textId="094D2F4A" w:rsidR="00DC4873" w:rsidRPr="00A04A16" w:rsidRDefault="00F05232" w:rsidP="008349DE">
      <w:r w:rsidRPr="00A04A16">
        <w:t>Osaka is proud to b</w:t>
      </w:r>
      <w:r w:rsidRPr="007A5383">
        <w:t xml:space="preserve">e the host city of the 2025 World Expo, </w:t>
      </w:r>
      <w:r w:rsidR="00A04A16" w:rsidRPr="007A5383">
        <w:t>centred</w:t>
      </w:r>
      <w:r w:rsidRPr="007A5383">
        <w:t xml:space="preserve"> around the theme of “</w:t>
      </w:r>
      <w:r w:rsidR="00DC4873" w:rsidRPr="007A5383">
        <w:t xml:space="preserve">Designing Future Society for Our Lives”. </w:t>
      </w:r>
      <w:r w:rsidRPr="007A5383">
        <w:t xml:space="preserve"> </w:t>
      </w:r>
      <w:r w:rsidR="006C062E" w:rsidRPr="007A5383">
        <w:t>The event marks the third time Osaka has hosted a global exhibition, having previously hosted the 1970 World Expo and the 1990 Horticultural Expo.</w:t>
      </w:r>
    </w:p>
    <w:p w14:paraId="07D299F7" w14:textId="35695FEA" w:rsidR="00450453" w:rsidRPr="00A04A16" w:rsidRDefault="00450453" w:rsidP="008349DE"/>
    <w:p w14:paraId="26915CEA" w14:textId="04B51182" w:rsidR="00450453" w:rsidRDefault="00450453" w:rsidP="00450453">
      <w:pPr>
        <w:jc w:val="center"/>
        <w:rPr>
          <w:rFonts w:ascii="Times New Roman" w:eastAsia="Times New Roman" w:hAnsi="Times New Roman" w:cs="Times New Roman"/>
        </w:rPr>
      </w:pPr>
      <w:r w:rsidRPr="00450453">
        <w:rPr>
          <w:rFonts w:ascii="Times New Roman" w:eastAsia="Times New Roman" w:hAnsi="Times New Roman" w:cs="Times New Roman"/>
        </w:rPr>
        <w:fldChar w:fldCharType="begin"/>
      </w:r>
      <w:r w:rsidR="007C17B9">
        <w:rPr>
          <w:rFonts w:ascii="Times New Roman" w:eastAsia="Times New Roman" w:hAnsi="Times New Roman" w:cs="Times New Roman"/>
        </w:rPr>
        <w:instrText xml:space="preserve"> INCLUDEPICTURE "C:\\var\\folders\\6z\\lcmgbz7x0jb0vz907b_grv540000gn\\T\\com.microsoft.Word\\WebArchiveCopyPasteTempFiles\\top-img1.jpg" \* MERGEFORMAT </w:instrText>
      </w:r>
      <w:r w:rsidRPr="00450453">
        <w:rPr>
          <w:rFonts w:ascii="Times New Roman" w:eastAsia="Times New Roman" w:hAnsi="Times New Roman" w:cs="Times New Roman"/>
        </w:rPr>
        <w:fldChar w:fldCharType="separate"/>
      </w:r>
      <w:r w:rsidRPr="00A04A1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1B35CEF" wp14:editId="76707559">
            <wp:extent cx="3625702" cy="2414987"/>
            <wp:effectExtent l="0" t="0" r="0" b="0"/>
            <wp:docPr id="1" name="Picture 1" descr="top-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-im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710" cy="250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453">
        <w:rPr>
          <w:rFonts w:ascii="Times New Roman" w:eastAsia="Times New Roman" w:hAnsi="Times New Roman" w:cs="Times New Roman"/>
        </w:rPr>
        <w:fldChar w:fldCharType="end"/>
      </w:r>
    </w:p>
    <w:p w14:paraId="316D66CB" w14:textId="22B4565B" w:rsidR="005855CA" w:rsidRPr="005855CA" w:rsidRDefault="005855CA" w:rsidP="00450453">
      <w:pPr>
        <w:jc w:val="center"/>
        <w:rPr>
          <w:rFonts w:eastAsia="Times New Roman" w:cstheme="minorHAnsi"/>
          <w:i/>
          <w:iCs/>
          <w:sz w:val="16"/>
          <w:szCs w:val="16"/>
        </w:rPr>
      </w:pPr>
      <w:r w:rsidRPr="005855CA">
        <w:rPr>
          <w:rFonts w:eastAsia="Times New Roman" w:cstheme="minorHAnsi"/>
          <w:i/>
          <w:iCs/>
          <w:sz w:val="16"/>
          <w:szCs w:val="16"/>
        </w:rPr>
        <w:t>A visualisation of Expo 2025 Osaka. (Courtesy: Japan Association for the 2025 World Exposition)</w:t>
      </w:r>
    </w:p>
    <w:p w14:paraId="26BE16A3" w14:textId="77777777" w:rsidR="00DC4873" w:rsidRPr="00A04A16" w:rsidRDefault="00DC4873" w:rsidP="008349DE"/>
    <w:p w14:paraId="244136D1" w14:textId="12880E82" w:rsidR="00DC4873" w:rsidRPr="00A04A16" w:rsidRDefault="00DC4873" w:rsidP="008349DE">
      <w:r w:rsidRPr="00A04A16">
        <w:t xml:space="preserve">In anticipation of the estimated 28 million visitors who will attend the event, Osaka has launched a range of initiatives in a consolidated effort to cement Osaka’s position on the global stage. In addition to “Global Financial City OSAKA”, </w:t>
      </w:r>
      <w:r w:rsidR="00A23253" w:rsidRPr="00A04A16">
        <w:t>the city</w:t>
      </w:r>
      <w:r w:rsidRPr="00A04A16">
        <w:t xml:space="preserve"> has also announced multiple large-scale urban development </w:t>
      </w:r>
      <w:proofErr w:type="gramStart"/>
      <w:r w:rsidRPr="00A04A16">
        <w:t>projects, and</w:t>
      </w:r>
      <w:proofErr w:type="gramEnd"/>
      <w:r w:rsidRPr="00A04A16">
        <w:t xml:space="preserve"> has been designated </w:t>
      </w:r>
      <w:r w:rsidR="00A23253" w:rsidRPr="00A04A16">
        <w:t xml:space="preserve">as a </w:t>
      </w:r>
      <w:r w:rsidRPr="00A04A16">
        <w:t>“Global Startup City”</w:t>
      </w:r>
      <w:r w:rsidR="00A23253" w:rsidRPr="00A04A16">
        <w:t xml:space="preserve"> by the Japanese government</w:t>
      </w:r>
      <w:r w:rsidR="0023144A" w:rsidRPr="007A5383">
        <w:t>.</w:t>
      </w:r>
    </w:p>
    <w:p w14:paraId="6DF6FDE4" w14:textId="0FC3D674" w:rsidR="00DC4873" w:rsidRPr="00A04A16" w:rsidRDefault="00DC4873" w:rsidP="008349DE"/>
    <w:p w14:paraId="50AE7C4D" w14:textId="6EEC4292" w:rsidR="00DC4873" w:rsidRPr="00A04A16" w:rsidRDefault="00DC4873" w:rsidP="008349DE">
      <w:r w:rsidRPr="00A04A16">
        <w:t xml:space="preserve">To </w:t>
      </w:r>
      <w:r w:rsidR="00A04A16" w:rsidRPr="00A04A16">
        <w:t>fulfil</w:t>
      </w:r>
      <w:r w:rsidRPr="00A04A16">
        <w:t xml:space="preserve"> these goals, Osaka is now actively looking to attract foreign companies and startups to the region </w:t>
      </w:r>
      <w:r w:rsidR="00B13BFC" w:rsidRPr="00A04A16">
        <w:t xml:space="preserve">– and is providing a range of complementary services for any company with an interest in considering the region. </w:t>
      </w:r>
    </w:p>
    <w:p w14:paraId="4E8F9E68" w14:textId="2737ECCE" w:rsidR="00FF0162" w:rsidRPr="00A04A16" w:rsidRDefault="00FF0162" w:rsidP="008349DE"/>
    <w:p w14:paraId="2872E128" w14:textId="2AE04854" w:rsidR="00D27337" w:rsidRPr="00A04A16" w:rsidRDefault="00D27337" w:rsidP="00D27337">
      <w:pPr>
        <w:rPr>
          <w:b/>
          <w:bCs/>
        </w:rPr>
      </w:pPr>
      <w:r w:rsidRPr="00A04A16">
        <w:rPr>
          <w:b/>
          <w:bCs/>
        </w:rPr>
        <w:t>The launch of Osaka’s ‘Global Finance One-Stop Support Center’</w:t>
      </w:r>
    </w:p>
    <w:p w14:paraId="5A347A78" w14:textId="77777777" w:rsidR="00D27337" w:rsidRPr="00A04A16" w:rsidRDefault="00D27337" w:rsidP="00D27337">
      <w:pPr>
        <w:rPr>
          <w:b/>
          <w:bCs/>
        </w:rPr>
      </w:pPr>
    </w:p>
    <w:p w14:paraId="2A4B3D9D" w14:textId="02D251D9" w:rsidR="00D27337" w:rsidRPr="00A04A16" w:rsidRDefault="00D27337" w:rsidP="00D27337">
      <w:r w:rsidRPr="00A04A16">
        <w:t xml:space="preserve">On the </w:t>
      </w:r>
      <w:r w:rsidR="00F05232" w:rsidRPr="00A04A16">
        <w:t>15</w:t>
      </w:r>
      <w:r w:rsidR="00F05232" w:rsidRPr="00A04A16">
        <w:rPr>
          <w:vertAlign w:val="superscript"/>
        </w:rPr>
        <w:t xml:space="preserve">th </w:t>
      </w:r>
      <w:r w:rsidR="00F05232" w:rsidRPr="00A04A16">
        <w:t>of</w:t>
      </w:r>
      <w:r w:rsidRPr="00A04A16">
        <w:t xml:space="preserve"> December 2021, Osaka officially launche</w:t>
      </w:r>
      <w:r w:rsidR="00E61A49" w:rsidRPr="007A5383">
        <w:t>d</w:t>
      </w:r>
      <w:r w:rsidRPr="007A5383">
        <w:t xml:space="preserve"> a ‘</w:t>
      </w:r>
      <w:hyperlink r:id="rId10" w:history="1">
        <w:r w:rsidR="00A04A16" w:rsidRPr="007A5383">
          <w:rPr>
            <w:rStyle w:val="a4"/>
          </w:rPr>
          <w:t>O</w:t>
        </w:r>
        <w:r w:rsidRPr="007A5383">
          <w:rPr>
            <w:rStyle w:val="a4"/>
          </w:rPr>
          <w:t>ne-</w:t>
        </w:r>
        <w:r w:rsidR="00A04A16" w:rsidRPr="007A5383">
          <w:rPr>
            <w:rStyle w:val="a4"/>
          </w:rPr>
          <w:t>S</w:t>
        </w:r>
        <w:r w:rsidRPr="007A5383">
          <w:rPr>
            <w:rStyle w:val="a4"/>
          </w:rPr>
          <w:t xml:space="preserve">top </w:t>
        </w:r>
        <w:r w:rsidR="00A04A16" w:rsidRPr="007A5383">
          <w:rPr>
            <w:rStyle w:val="a4"/>
          </w:rPr>
          <w:t>S</w:t>
        </w:r>
        <w:r w:rsidRPr="007A5383">
          <w:rPr>
            <w:rStyle w:val="a4"/>
          </w:rPr>
          <w:t xml:space="preserve">upport </w:t>
        </w:r>
        <w:r w:rsidR="00A04A16" w:rsidRPr="007A5383">
          <w:rPr>
            <w:rStyle w:val="a4"/>
          </w:rPr>
          <w:t>C</w:t>
        </w:r>
        <w:r w:rsidRPr="007A5383">
          <w:rPr>
            <w:rStyle w:val="a4"/>
          </w:rPr>
          <w:t>ent</w:t>
        </w:r>
        <w:r w:rsidR="00A04A16" w:rsidRPr="007A5383">
          <w:rPr>
            <w:rStyle w:val="a4"/>
          </w:rPr>
          <w:t>er</w:t>
        </w:r>
      </w:hyperlink>
      <w:r w:rsidRPr="007A5383">
        <w:t xml:space="preserve">’ for </w:t>
      </w:r>
      <w:r w:rsidR="00F05232" w:rsidRPr="007A5383">
        <w:t>overseas financial corporations and foreign investors</w:t>
      </w:r>
      <w:r w:rsidR="00F05232" w:rsidRPr="00A04A16">
        <w:t xml:space="preserve"> who want to enter Osaka, providing consultation service for specific finance, business, or relocation inquiries. </w:t>
      </w:r>
    </w:p>
    <w:p w14:paraId="41886F17" w14:textId="77777777" w:rsidR="00F05232" w:rsidRPr="00A04A16" w:rsidRDefault="00F05232" w:rsidP="00F05232"/>
    <w:p w14:paraId="4B2E91AA" w14:textId="295644D9" w:rsidR="000C4E4E" w:rsidRPr="00A04A16" w:rsidRDefault="00F05232" w:rsidP="008349DE">
      <w:r w:rsidRPr="00A04A16">
        <w:t xml:space="preserve">Specific benefits include information and support on financial-related legal policies and procedures, and introductions to financial experts, financial service agencies, and lawyers – all free of charge. </w:t>
      </w:r>
    </w:p>
    <w:p w14:paraId="1A36F5A0" w14:textId="77777777" w:rsidR="000C4E4E" w:rsidRPr="00A04A16" w:rsidRDefault="000C4E4E" w:rsidP="000C4E4E">
      <w:pPr>
        <w:rPr>
          <w:b/>
          <w:bCs/>
        </w:rPr>
      </w:pPr>
    </w:p>
    <w:p w14:paraId="08A134DE" w14:textId="7B61985A" w:rsidR="000C4E4E" w:rsidRDefault="00450453" w:rsidP="00450453">
      <w:pPr>
        <w:jc w:val="center"/>
        <w:rPr>
          <w:rFonts w:ascii="Times New Roman" w:eastAsia="Times New Roman" w:hAnsi="Times New Roman" w:cs="Times New Roman"/>
        </w:rPr>
      </w:pPr>
      <w:r w:rsidRPr="00450453">
        <w:rPr>
          <w:rFonts w:ascii="Times New Roman" w:eastAsia="Times New Roman" w:hAnsi="Times New Roman" w:cs="Times New Roman"/>
        </w:rPr>
        <w:lastRenderedPageBreak/>
        <w:fldChar w:fldCharType="begin"/>
      </w:r>
      <w:r w:rsidR="007C17B9">
        <w:rPr>
          <w:rFonts w:ascii="Times New Roman" w:eastAsia="Times New Roman" w:hAnsi="Times New Roman" w:cs="Times New Roman"/>
        </w:rPr>
        <w:instrText xml:space="preserve"> INCLUDEPICTURE "C:\\var\\folders\\6z\\lcmgbz7x0jb0vz907b_grv540000gn\\T\\com.microsoft.Word\\WebArchiveCopyPasteTempFiles\\top-img3.jpg" \* MERGEFORMAT </w:instrText>
      </w:r>
      <w:r w:rsidRPr="00450453">
        <w:rPr>
          <w:rFonts w:ascii="Times New Roman" w:eastAsia="Times New Roman" w:hAnsi="Times New Roman" w:cs="Times New Roman"/>
        </w:rPr>
        <w:fldChar w:fldCharType="separate"/>
      </w:r>
      <w:r w:rsidRPr="00A04A1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55E2CDB" wp14:editId="67289C4D">
            <wp:extent cx="3624580" cy="2414016"/>
            <wp:effectExtent l="0" t="0" r="0" b="0"/>
            <wp:docPr id="3" name="Picture 3" descr="top-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p-im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25200" cy="241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50453">
        <w:rPr>
          <w:rFonts w:ascii="Times New Roman" w:eastAsia="Times New Roman" w:hAnsi="Times New Roman" w:cs="Times New Roman"/>
        </w:rPr>
        <w:fldChar w:fldCharType="end"/>
      </w:r>
    </w:p>
    <w:p w14:paraId="6A1EB6D8" w14:textId="53238F9B" w:rsidR="005855CA" w:rsidRPr="005855CA" w:rsidRDefault="005855CA" w:rsidP="00450453">
      <w:pPr>
        <w:jc w:val="center"/>
        <w:rPr>
          <w:rFonts w:eastAsia="Times New Roman" w:cstheme="minorHAnsi"/>
          <w:i/>
          <w:iCs/>
          <w:sz w:val="16"/>
          <w:szCs w:val="16"/>
        </w:rPr>
      </w:pPr>
      <w:r w:rsidRPr="005855CA">
        <w:rPr>
          <w:rFonts w:eastAsia="Times New Roman" w:cstheme="minorHAnsi"/>
          <w:i/>
          <w:iCs/>
          <w:sz w:val="16"/>
          <w:szCs w:val="16"/>
        </w:rPr>
        <w:t>Osaka at night</w:t>
      </w:r>
    </w:p>
    <w:p w14:paraId="612C0495" w14:textId="77777777" w:rsidR="000C4E4E" w:rsidRPr="00A04A16" w:rsidRDefault="000C4E4E" w:rsidP="000C4E4E">
      <w:pPr>
        <w:rPr>
          <w:b/>
          <w:bCs/>
        </w:rPr>
      </w:pPr>
    </w:p>
    <w:p w14:paraId="0D1E5CDF" w14:textId="2B75CC51" w:rsidR="000C4E4E" w:rsidRPr="00A04A16" w:rsidRDefault="000C4E4E" w:rsidP="000C4E4E">
      <w:pPr>
        <w:rPr>
          <w:b/>
          <w:bCs/>
        </w:rPr>
      </w:pPr>
      <w:r w:rsidRPr="00A04A16">
        <w:rPr>
          <w:b/>
          <w:bCs/>
        </w:rPr>
        <w:t>Other support on offer</w:t>
      </w:r>
    </w:p>
    <w:p w14:paraId="60DD9A12" w14:textId="77777777" w:rsidR="000C4E4E" w:rsidRPr="00A04A16" w:rsidRDefault="000C4E4E" w:rsidP="000C4E4E">
      <w:pPr>
        <w:rPr>
          <w:b/>
          <w:bCs/>
        </w:rPr>
      </w:pPr>
    </w:p>
    <w:p w14:paraId="39F5ECE4" w14:textId="77777777" w:rsidR="005855CA" w:rsidRPr="005855CA" w:rsidRDefault="005855CA" w:rsidP="005855CA">
      <w:r w:rsidRPr="005855CA">
        <w:t xml:space="preserve">In addition to the One-Stop Support </w:t>
      </w:r>
      <w:proofErr w:type="spellStart"/>
      <w:r w:rsidRPr="005855CA">
        <w:t>Center</w:t>
      </w:r>
      <w:proofErr w:type="spellEnd"/>
      <w:r w:rsidRPr="005855CA">
        <w:t>, Osaka is establishing a wide range of other kinds of support for foreign companies interested in the region (offered by </w:t>
      </w:r>
      <w:hyperlink r:id="rId12" w:tgtFrame="_blank" w:history="1">
        <w:r w:rsidRPr="005855CA">
          <w:rPr>
            <w:rStyle w:val="a4"/>
          </w:rPr>
          <w:t>Osaka Business &amp; Investment Center</w:t>
        </w:r>
      </w:hyperlink>
      <w:r w:rsidRPr="005855CA">
        <w:t> etc):</w:t>
      </w:r>
    </w:p>
    <w:p w14:paraId="3A555567" w14:textId="76BA2AB4" w:rsidR="000C4E4E" w:rsidRPr="007A5383" w:rsidRDefault="000C4E4E" w:rsidP="000C4E4E"/>
    <w:p w14:paraId="31E63730" w14:textId="2859BA7C" w:rsidR="000C4E4E" w:rsidRPr="007A5383" w:rsidRDefault="000C4E4E" w:rsidP="000C4E4E">
      <w:pPr>
        <w:pStyle w:val="a3"/>
        <w:numPr>
          <w:ilvl w:val="0"/>
          <w:numId w:val="1"/>
        </w:numPr>
      </w:pPr>
      <w:r w:rsidRPr="007A5383">
        <w:t>Networking with Entrepreneurs, Mentors, Technologies</w:t>
      </w:r>
      <w:r w:rsidR="007A5383">
        <w:t xml:space="preserve"> </w:t>
      </w:r>
      <w:r w:rsidR="007A5383" w:rsidRPr="000850D0">
        <w:t>and</w:t>
      </w:r>
      <w:r w:rsidRPr="007A5383">
        <w:t xml:space="preserve"> Companies</w:t>
      </w:r>
    </w:p>
    <w:p w14:paraId="67E00753" w14:textId="6DF07658" w:rsidR="000C4E4E" w:rsidRPr="007A5383" w:rsidRDefault="000C4E4E" w:rsidP="000C4E4E">
      <w:pPr>
        <w:pStyle w:val="a3"/>
        <w:numPr>
          <w:ilvl w:val="0"/>
          <w:numId w:val="1"/>
        </w:numPr>
      </w:pPr>
      <w:r w:rsidRPr="007A5383">
        <w:t xml:space="preserve">Mega Events such as </w:t>
      </w:r>
      <w:hyperlink r:id="rId13" w:history="1">
        <w:r w:rsidRPr="000850D0">
          <w:rPr>
            <w:rStyle w:val="a4"/>
          </w:rPr>
          <w:t>Hack Osaka</w:t>
        </w:r>
      </w:hyperlink>
      <w:r w:rsidRPr="000850D0">
        <w:t xml:space="preserve">, </w:t>
      </w:r>
      <w:hyperlink r:id="rId14" w:history="1">
        <w:r w:rsidRPr="000850D0">
          <w:rPr>
            <w:rStyle w:val="a4"/>
          </w:rPr>
          <w:t>Global Innovation Forum</w:t>
        </w:r>
      </w:hyperlink>
      <w:r w:rsidRPr="007A5383">
        <w:t>, and pitch events</w:t>
      </w:r>
    </w:p>
    <w:p w14:paraId="1885E1A8" w14:textId="715A1668" w:rsidR="000C4E4E" w:rsidRPr="007A5383" w:rsidRDefault="000C4E4E" w:rsidP="000C4E4E">
      <w:pPr>
        <w:pStyle w:val="a3"/>
        <w:numPr>
          <w:ilvl w:val="0"/>
          <w:numId w:val="1"/>
        </w:numPr>
      </w:pPr>
      <w:r w:rsidRPr="007A5383">
        <w:t>Industry &amp; Academia Open Innovation support</w:t>
      </w:r>
    </w:p>
    <w:p w14:paraId="632EB016" w14:textId="7CF8FDE0" w:rsidR="000C4E4E" w:rsidRPr="007A5383" w:rsidRDefault="000C4E4E" w:rsidP="000C4E4E">
      <w:pPr>
        <w:pStyle w:val="a3"/>
        <w:numPr>
          <w:ilvl w:val="0"/>
          <w:numId w:val="1"/>
        </w:numPr>
      </w:pPr>
      <w:r w:rsidRPr="007A5383">
        <w:t>PoC design and Testing system support</w:t>
      </w:r>
    </w:p>
    <w:p w14:paraId="01EBC6D5" w14:textId="6CFE147F" w:rsidR="000C4E4E" w:rsidRPr="007A5383" w:rsidRDefault="000C4E4E" w:rsidP="000C4E4E">
      <w:pPr>
        <w:pStyle w:val="a3"/>
        <w:numPr>
          <w:ilvl w:val="0"/>
          <w:numId w:val="1"/>
        </w:numPr>
      </w:pPr>
      <w:r w:rsidRPr="007A5383">
        <w:t>Accelerator Programs</w:t>
      </w:r>
    </w:p>
    <w:p w14:paraId="4D37916D" w14:textId="4800FBE0" w:rsidR="000C4E4E" w:rsidRPr="007A5383" w:rsidRDefault="000C4E4E" w:rsidP="000C4E4E">
      <w:pPr>
        <w:pStyle w:val="a3"/>
        <w:numPr>
          <w:ilvl w:val="0"/>
          <w:numId w:val="1"/>
        </w:numPr>
      </w:pPr>
      <w:r w:rsidRPr="007A5383">
        <w:t>Startup Visas</w:t>
      </w:r>
    </w:p>
    <w:p w14:paraId="4131A424" w14:textId="0518C39C" w:rsidR="00D27337" w:rsidRPr="007A5383" w:rsidRDefault="000C4E4E" w:rsidP="008349DE">
      <w:pPr>
        <w:pStyle w:val="a3"/>
        <w:numPr>
          <w:ilvl w:val="0"/>
          <w:numId w:val="1"/>
        </w:numPr>
      </w:pPr>
      <w:r w:rsidRPr="007A5383">
        <w:t>Government Support</w:t>
      </w:r>
    </w:p>
    <w:p w14:paraId="2214F172" w14:textId="5479EBEE" w:rsidR="00A04A16" w:rsidRPr="007A5383" w:rsidRDefault="00A04A16" w:rsidP="00A04A16"/>
    <w:p w14:paraId="645CEF10" w14:textId="61E73C69" w:rsidR="00A04A16" w:rsidRPr="007A5383" w:rsidRDefault="00A04A16" w:rsidP="00A04A16">
      <w:r w:rsidRPr="007A5383">
        <w:t xml:space="preserve">Furthermore, Osaka boasts great value for money in comparison with Tokyo, with savings of approximately 38% on office rent, and 13% on labour costs on average. </w:t>
      </w:r>
    </w:p>
    <w:p w14:paraId="76A386CC" w14:textId="77777777" w:rsidR="000C4E4E" w:rsidRPr="007A5383" w:rsidRDefault="000C4E4E" w:rsidP="008349DE"/>
    <w:p w14:paraId="7220F010" w14:textId="5100916C" w:rsidR="00450453" w:rsidRPr="00A04A16" w:rsidRDefault="00450453" w:rsidP="008349DE">
      <w:r w:rsidRPr="007A5383">
        <w:t xml:space="preserve">If your company is interested in doing business in Osaka, or learning more about our upcoming webinar, please do not hesitate to get in touch with </w:t>
      </w:r>
      <w:r w:rsidR="00706727" w:rsidRPr="007A5383">
        <w:t xml:space="preserve">the Osaka Global Finance One-Stop Support Center at </w:t>
      </w:r>
      <w:hyperlink r:id="rId15" w:history="1">
        <w:r w:rsidR="00706727" w:rsidRPr="007A5383">
          <w:rPr>
            <w:rStyle w:val="a4"/>
          </w:rPr>
          <w:t>f-onestop@global-financial-city-osaka.jp</w:t>
        </w:r>
      </w:hyperlink>
      <w:r w:rsidR="00706727">
        <w:t>.</w:t>
      </w:r>
    </w:p>
    <w:p w14:paraId="4AA881DE" w14:textId="3D8AEE86" w:rsidR="00450453" w:rsidRPr="00A04A16" w:rsidRDefault="00450453" w:rsidP="008349DE"/>
    <w:p w14:paraId="15ED7275" w14:textId="77777777" w:rsidR="00450453" w:rsidRPr="00A04A16" w:rsidRDefault="00450453" w:rsidP="008349DE"/>
    <w:p w14:paraId="4E5BEB4E" w14:textId="77777777" w:rsidR="00450453" w:rsidRPr="00A04A16" w:rsidRDefault="00450453" w:rsidP="008349DE">
      <w:pPr>
        <w:rPr>
          <w:i/>
          <w:iCs/>
        </w:rPr>
      </w:pPr>
    </w:p>
    <w:p w14:paraId="77255153" w14:textId="6DADCAD8" w:rsidR="008349DE" w:rsidRPr="00A04A16" w:rsidRDefault="008349DE" w:rsidP="008349DE"/>
    <w:p w14:paraId="3F4BBDAD" w14:textId="77777777" w:rsidR="008349DE" w:rsidRPr="00A04A16" w:rsidRDefault="008349DE" w:rsidP="008349DE"/>
    <w:sectPr w:rsidR="008349DE" w:rsidRPr="00A04A16" w:rsidSect="003958A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61903"/>
    <w:multiLevelType w:val="hybridMultilevel"/>
    <w:tmpl w:val="6CAA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DE"/>
    <w:rsid w:val="000850D0"/>
    <w:rsid w:val="000945BD"/>
    <w:rsid w:val="000C4E4E"/>
    <w:rsid w:val="0023144A"/>
    <w:rsid w:val="002814DD"/>
    <w:rsid w:val="00365814"/>
    <w:rsid w:val="003958A4"/>
    <w:rsid w:val="003A4453"/>
    <w:rsid w:val="00420EF4"/>
    <w:rsid w:val="00436D2A"/>
    <w:rsid w:val="00450453"/>
    <w:rsid w:val="004A6947"/>
    <w:rsid w:val="00517297"/>
    <w:rsid w:val="005454BD"/>
    <w:rsid w:val="00574B14"/>
    <w:rsid w:val="005855CA"/>
    <w:rsid w:val="005D2606"/>
    <w:rsid w:val="005E102E"/>
    <w:rsid w:val="00693D10"/>
    <w:rsid w:val="006C062E"/>
    <w:rsid w:val="006D3E04"/>
    <w:rsid w:val="006E22DA"/>
    <w:rsid w:val="00706727"/>
    <w:rsid w:val="007400D5"/>
    <w:rsid w:val="007A5383"/>
    <w:rsid w:val="007C17B9"/>
    <w:rsid w:val="008069A7"/>
    <w:rsid w:val="00824736"/>
    <w:rsid w:val="008349DE"/>
    <w:rsid w:val="00835841"/>
    <w:rsid w:val="008C28EB"/>
    <w:rsid w:val="008E502A"/>
    <w:rsid w:val="009F0DAA"/>
    <w:rsid w:val="00A04A16"/>
    <w:rsid w:val="00A23253"/>
    <w:rsid w:val="00B13BFC"/>
    <w:rsid w:val="00B871FA"/>
    <w:rsid w:val="00B97A32"/>
    <w:rsid w:val="00C15173"/>
    <w:rsid w:val="00C43603"/>
    <w:rsid w:val="00D27337"/>
    <w:rsid w:val="00D5460B"/>
    <w:rsid w:val="00D70886"/>
    <w:rsid w:val="00D72A96"/>
    <w:rsid w:val="00DC4873"/>
    <w:rsid w:val="00DD39B2"/>
    <w:rsid w:val="00E61A49"/>
    <w:rsid w:val="00E67B05"/>
    <w:rsid w:val="00EE6341"/>
    <w:rsid w:val="00F05232"/>
    <w:rsid w:val="00F42D0E"/>
    <w:rsid w:val="00F71F67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4D115"/>
  <w14:defaultImageDpi w14:val="32767"/>
  <w15:chartTrackingRefBased/>
  <w15:docId w15:val="{42D3B20B-6AF4-0A45-A3E3-F4769B7D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52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0C4E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045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45045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A5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innovation-osaka.jp/hackosaka/en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webinar/register/WN_qCh03DhkR0eCZySoiG6uFw" TargetMode="External"/><Relationship Id="rId12" Type="http://schemas.openxmlformats.org/officeDocument/2006/relationships/hyperlink" Target="https://o-bic.ne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global-financial-city-osaka.jp/en/" TargetMode="External"/><Relationship Id="rId15" Type="http://schemas.openxmlformats.org/officeDocument/2006/relationships/hyperlink" Target="mailto:f-onestop@global-financial-city-osaka.jp" TargetMode="External"/><Relationship Id="rId10" Type="http://schemas.openxmlformats.org/officeDocument/2006/relationships/hyperlink" Target="https://global-financial-city-osaka.jp/en/onesto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gif.osaka.cci.or.jp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Porter</dc:creator>
  <cp:keywords/>
  <dc:description/>
  <cp:lastModifiedBy>Toru Honda/Pasona, Inc.</cp:lastModifiedBy>
  <cp:revision>4</cp:revision>
  <dcterms:created xsi:type="dcterms:W3CDTF">2022-01-28T17:23:00Z</dcterms:created>
  <dcterms:modified xsi:type="dcterms:W3CDTF">2022-02-14T23:31:00Z</dcterms:modified>
</cp:coreProperties>
</file>