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BC1C" w14:textId="77777777" w:rsidR="00115448" w:rsidRPr="001B68A4" w:rsidRDefault="00D321B2" w:rsidP="001A5C6B">
      <w:pPr>
        <w:spacing w:line="360" w:lineRule="exact"/>
        <w:jc w:val="center"/>
        <w:rPr>
          <w:rFonts w:ascii="ＭＳ ゴシック" w:eastAsia="ＭＳ ゴシック" w:hAnsi="ＭＳ ゴシック" w:cs="Meiryo UI"/>
          <w:sz w:val="28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>「</w:t>
      </w:r>
      <w:r w:rsidR="007A5E59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国際金融都市</w:t>
      </w:r>
      <w:r w:rsidR="00E467CB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OSAKA</w:t>
      </w:r>
      <w:r w:rsidR="007A5E59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推進委員会</w:t>
      </w:r>
      <w:r w:rsidR="0032726F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」</w:t>
      </w:r>
    </w:p>
    <w:p w14:paraId="095E4C07" w14:textId="2929114F" w:rsidR="000E5A14" w:rsidRPr="001B68A4" w:rsidRDefault="0019797D" w:rsidP="001A5C6B">
      <w:pPr>
        <w:spacing w:line="360" w:lineRule="exact"/>
        <w:jc w:val="center"/>
        <w:rPr>
          <w:rFonts w:ascii="ＭＳ ゴシック" w:eastAsia="ＭＳ ゴシック" w:hAnsi="ＭＳ ゴシック" w:cs="Meiryo UI"/>
          <w:sz w:val="28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>令和</w:t>
      </w:r>
      <w:r w:rsidR="00B04D02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６</w:t>
      </w: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>年度第１回</w:t>
      </w:r>
      <w:r w:rsidR="002B1257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幹事会</w:t>
      </w:r>
    </w:p>
    <w:p w14:paraId="01975175" w14:textId="77777777" w:rsidR="007623D7" w:rsidRPr="001B68A4" w:rsidRDefault="007623D7" w:rsidP="001A5C6B">
      <w:pPr>
        <w:spacing w:line="360" w:lineRule="exact"/>
        <w:jc w:val="center"/>
        <w:rPr>
          <w:rFonts w:ascii="ＭＳ ゴシック" w:eastAsia="ＭＳ ゴシック" w:hAnsi="ＭＳ ゴシック" w:cs="Meiryo UI"/>
          <w:sz w:val="28"/>
          <w:szCs w:val="28"/>
        </w:rPr>
      </w:pPr>
    </w:p>
    <w:p w14:paraId="42CA7467" w14:textId="77777777" w:rsidR="001376F0" w:rsidRDefault="001376F0" w:rsidP="001376F0">
      <w:pPr>
        <w:snapToGrid w:val="0"/>
        <w:spacing w:line="340" w:lineRule="exact"/>
        <w:ind w:rightChars="200" w:right="420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14:paraId="588E2B37" w14:textId="32CB7814" w:rsidR="00C51013" w:rsidRPr="001376F0" w:rsidRDefault="001A674C" w:rsidP="001376F0">
      <w:pPr>
        <w:snapToGrid w:val="0"/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1E5DEE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2024</w:t>
      </w:r>
      <w:r w:rsidR="00A9289C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年</w:t>
      </w:r>
      <w:r w:rsidR="00B04D02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1</w:t>
      </w:r>
      <w:r w:rsidR="00B04D02" w:rsidRPr="00865D01">
        <w:rPr>
          <w:rFonts w:asciiTheme="minorEastAsia" w:hAnsiTheme="minorEastAsia"/>
          <w:spacing w:val="2"/>
          <w:kern w:val="0"/>
          <w:sz w:val="28"/>
          <w:szCs w:val="28"/>
          <w:fitText w:val="4735" w:id="-867524606"/>
        </w:rPr>
        <w:t>2</w:t>
      </w:r>
      <w:r w:rsidR="00AF2982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月</w:t>
      </w:r>
      <w:r w:rsidR="00B04D02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1</w:t>
      </w:r>
      <w:r w:rsidR="00B04D02" w:rsidRPr="00865D01">
        <w:rPr>
          <w:rFonts w:asciiTheme="minorEastAsia" w:hAnsiTheme="minorEastAsia"/>
          <w:spacing w:val="2"/>
          <w:kern w:val="0"/>
          <w:sz w:val="28"/>
          <w:szCs w:val="28"/>
          <w:fitText w:val="4735" w:id="-867524606"/>
        </w:rPr>
        <w:t>9</w:t>
      </w:r>
      <w:r w:rsidR="00AF2982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日</w:t>
      </w:r>
      <w:r w:rsidR="00A9289C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（</w:t>
      </w:r>
      <w:r w:rsidR="00B04D02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木</w:t>
      </w:r>
      <w:r w:rsidR="00C51013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）</w:t>
      </w:r>
      <w:r w:rsidR="001376F0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1</w:t>
      </w:r>
      <w:r w:rsidR="001376F0" w:rsidRPr="00865D01">
        <w:rPr>
          <w:rFonts w:asciiTheme="minorEastAsia" w:hAnsiTheme="minorEastAsia"/>
          <w:spacing w:val="2"/>
          <w:kern w:val="0"/>
          <w:sz w:val="28"/>
          <w:szCs w:val="28"/>
          <w:fitText w:val="4735" w:id="-867524606"/>
        </w:rPr>
        <w:t>4</w:t>
      </w:r>
      <w:r w:rsidR="00C51013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時～</w:t>
      </w:r>
      <w:r w:rsidR="001376F0" w:rsidRPr="00865D01">
        <w:rPr>
          <w:rFonts w:asciiTheme="minorEastAsia" w:hAnsiTheme="minorEastAsia" w:hint="eastAsia"/>
          <w:spacing w:val="2"/>
          <w:kern w:val="0"/>
          <w:sz w:val="28"/>
          <w:szCs w:val="28"/>
          <w:fitText w:val="4735" w:id="-867524606"/>
        </w:rPr>
        <w:t>1</w:t>
      </w:r>
      <w:r w:rsidR="001376F0" w:rsidRPr="00865D01">
        <w:rPr>
          <w:rFonts w:asciiTheme="minorEastAsia" w:hAnsiTheme="minorEastAsia"/>
          <w:spacing w:val="2"/>
          <w:kern w:val="0"/>
          <w:sz w:val="28"/>
          <w:szCs w:val="28"/>
          <w:fitText w:val="4735" w:id="-867524606"/>
        </w:rPr>
        <w:t>6</w:t>
      </w:r>
      <w:r w:rsidR="00C51013" w:rsidRPr="00865D01">
        <w:rPr>
          <w:rFonts w:asciiTheme="minorEastAsia" w:hAnsiTheme="minorEastAsia" w:hint="eastAsia"/>
          <w:spacing w:val="-9"/>
          <w:kern w:val="0"/>
          <w:sz w:val="28"/>
          <w:szCs w:val="28"/>
          <w:fitText w:val="4735" w:id="-867524606"/>
        </w:rPr>
        <w:t>時</w:t>
      </w:r>
    </w:p>
    <w:p w14:paraId="611CCE9C" w14:textId="30A23C33" w:rsidR="00F5242C" w:rsidRPr="00843BB6" w:rsidRDefault="00C51013" w:rsidP="001376F0">
      <w:pPr>
        <w:spacing w:line="360" w:lineRule="exact"/>
        <w:jc w:val="right"/>
        <w:rPr>
          <w:rFonts w:ascii="ＭＳ 明朝" w:eastAsia="ＭＳ 明朝" w:hAnsi="ＭＳ 明朝" w:cs="Meiryo UI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3330AF" w:rsidRPr="00865D01">
        <w:rPr>
          <w:rFonts w:ascii="ＭＳ 明朝" w:eastAsia="ＭＳ 明朝" w:hAnsi="ＭＳ 明朝" w:cs="Meiryo UI" w:hint="eastAsia"/>
          <w:spacing w:val="2"/>
          <w:kern w:val="0"/>
          <w:sz w:val="28"/>
          <w:szCs w:val="28"/>
          <w:fitText w:val="4735" w:id="-867524607"/>
        </w:rPr>
        <w:t>A</w:t>
      </w:r>
      <w:r w:rsidR="003330AF" w:rsidRPr="00865D01">
        <w:rPr>
          <w:rFonts w:ascii="ＭＳ 明朝" w:eastAsia="ＭＳ 明朝" w:hAnsi="ＭＳ 明朝" w:cs="Meiryo UI"/>
          <w:spacing w:val="2"/>
          <w:kern w:val="0"/>
          <w:sz w:val="28"/>
          <w:szCs w:val="28"/>
          <w:fitText w:val="4735" w:id="-867524607"/>
        </w:rPr>
        <w:t>TC</w:t>
      </w:r>
      <w:r w:rsidR="00323DF1" w:rsidRPr="00865D01">
        <w:rPr>
          <w:rFonts w:ascii="ＭＳ 明朝" w:eastAsia="ＭＳ 明朝" w:hAnsi="ＭＳ 明朝" w:cs="Meiryo UI" w:hint="eastAsia"/>
          <w:spacing w:val="2"/>
          <w:kern w:val="0"/>
          <w:sz w:val="28"/>
          <w:szCs w:val="28"/>
          <w:fitText w:val="4735" w:id="-867524607"/>
        </w:rPr>
        <w:t>ホール　コンベンションルーム</w:t>
      </w:r>
      <w:r w:rsidR="001376F0" w:rsidRPr="00865D01">
        <w:rPr>
          <w:rFonts w:ascii="ＭＳ 明朝" w:eastAsia="ＭＳ 明朝" w:hAnsi="ＭＳ 明朝" w:cs="Meiryo UI" w:hint="eastAsia"/>
          <w:spacing w:val="-9"/>
          <w:kern w:val="0"/>
          <w:sz w:val="28"/>
          <w:szCs w:val="28"/>
          <w:fitText w:val="4735" w:id="-867524607"/>
        </w:rPr>
        <w:t>２</w:t>
      </w:r>
    </w:p>
    <w:p w14:paraId="292F0EF0" w14:textId="77777777"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0D5CE5FB" w14:textId="77777777" w:rsidR="00CC5937" w:rsidRDefault="00CC593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3FEF8B07" w14:textId="77777777"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3B551E6" w14:textId="77777777"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14:paraId="3E13D3E6" w14:textId="77777777" w:rsidR="000E5A14" w:rsidRPr="001B68A4" w:rsidRDefault="000E5A14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8"/>
          <w:szCs w:val="28"/>
        </w:rPr>
      </w:pPr>
    </w:p>
    <w:p w14:paraId="19B4F540" w14:textId="77777777" w:rsidR="00501409" w:rsidRPr="001B68A4" w:rsidRDefault="00501409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8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>１　開会</w:t>
      </w:r>
    </w:p>
    <w:p w14:paraId="4E3151CB" w14:textId="77777777" w:rsidR="000E5A14" w:rsidRPr="001B68A4" w:rsidRDefault="000E5A14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8"/>
          <w:szCs w:val="28"/>
        </w:rPr>
      </w:pPr>
    </w:p>
    <w:p w14:paraId="551BC5C4" w14:textId="77777777" w:rsidR="00501409" w:rsidRPr="001B68A4" w:rsidRDefault="00501409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8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 xml:space="preserve">２　</w:t>
      </w:r>
      <w:r w:rsidR="002B1257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幹事長</w:t>
      </w:r>
      <w:r w:rsidR="00771983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あいさつ</w:t>
      </w:r>
    </w:p>
    <w:p w14:paraId="257ED50F" w14:textId="77777777" w:rsidR="00771983" w:rsidRPr="001B68A4" w:rsidRDefault="00771983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8"/>
          <w:szCs w:val="28"/>
        </w:rPr>
      </w:pPr>
    </w:p>
    <w:p w14:paraId="0DC066A9" w14:textId="77777777" w:rsidR="00A9289C" w:rsidRPr="001B68A4" w:rsidRDefault="00861D20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8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>３</w:t>
      </w:r>
      <w:r w:rsidR="006C10FB" w:rsidRPr="001B68A4">
        <w:rPr>
          <w:rFonts w:ascii="ＭＳ ゴシック" w:eastAsia="ＭＳ ゴシック" w:hAnsi="ＭＳ ゴシック" w:cs="Meiryo UI" w:hint="eastAsia"/>
          <w:sz w:val="28"/>
          <w:szCs w:val="28"/>
        </w:rPr>
        <w:t xml:space="preserve">　</w:t>
      </w:r>
      <w:r w:rsidR="00771983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審議事項</w:t>
      </w:r>
    </w:p>
    <w:p w14:paraId="292F1C71" w14:textId="167C8198" w:rsidR="00A9289C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Pr="00340510">
        <w:rPr>
          <w:rFonts w:ascii="ＭＳ 明朝" w:eastAsia="ＭＳ 明朝" w:hAnsi="ＭＳ 明朝" w:cs="Meiryo UI" w:hint="eastAsia"/>
          <w:w w:val="96"/>
          <w:kern w:val="0"/>
          <w:sz w:val="28"/>
          <w:szCs w:val="28"/>
          <w:fitText w:val="7560" w:id="-865401600"/>
        </w:rPr>
        <w:t>国際金融都市OSAKA戦略アクションプランの進捗</w:t>
      </w:r>
      <w:r w:rsidR="00AC10A1" w:rsidRPr="00340510">
        <w:rPr>
          <w:rFonts w:ascii="ＭＳ 明朝" w:eastAsia="ＭＳ 明朝" w:hAnsi="ＭＳ 明朝" w:cs="Meiryo UI" w:hint="eastAsia"/>
          <w:w w:val="96"/>
          <w:kern w:val="0"/>
          <w:sz w:val="28"/>
          <w:szCs w:val="28"/>
          <w:fitText w:val="7560" w:id="-865401600"/>
        </w:rPr>
        <w:t>状況</w:t>
      </w:r>
      <w:r w:rsidRPr="00340510">
        <w:rPr>
          <w:rFonts w:ascii="ＭＳ 明朝" w:eastAsia="ＭＳ 明朝" w:hAnsi="ＭＳ 明朝" w:cs="Meiryo UI" w:hint="eastAsia"/>
          <w:w w:val="96"/>
          <w:kern w:val="0"/>
          <w:sz w:val="28"/>
          <w:szCs w:val="28"/>
          <w:fitText w:val="7560" w:id="-865401600"/>
        </w:rPr>
        <w:t>につい</w:t>
      </w:r>
      <w:r w:rsidRPr="00340510">
        <w:rPr>
          <w:rFonts w:ascii="ＭＳ 明朝" w:eastAsia="ＭＳ 明朝" w:hAnsi="ＭＳ 明朝" w:cs="Meiryo UI" w:hint="eastAsia"/>
          <w:spacing w:val="43"/>
          <w:w w:val="96"/>
          <w:kern w:val="0"/>
          <w:sz w:val="28"/>
          <w:szCs w:val="28"/>
          <w:fitText w:val="7560" w:id="-865401600"/>
        </w:rPr>
        <w:t>て</w:t>
      </w:r>
    </w:p>
    <w:p w14:paraId="0BCB6554" w14:textId="25EC02BF" w:rsidR="00AC10A1" w:rsidRDefault="00AC10A1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　-</w:t>
      </w:r>
      <w:r w:rsidR="00340510">
        <w:rPr>
          <w:rFonts w:ascii="ＭＳ 明朝" w:eastAsia="ＭＳ 明朝" w:hAnsi="ＭＳ 明朝" w:cs="Meiryo UI" w:hint="eastAsia"/>
          <w:sz w:val="28"/>
          <w:szCs w:val="28"/>
        </w:rPr>
        <w:t>アジア・世界の活力を呼び込み</w:t>
      </w:r>
    </w:p>
    <w:p w14:paraId="6A322E94" w14:textId="0B0E7ABD" w:rsidR="00340510" w:rsidRDefault="00340510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/>
          <w:sz w:val="28"/>
          <w:szCs w:val="28"/>
        </w:rPr>
        <w:tab/>
      </w: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　　　　　　「金融をテコに発展するグローバル都市」</w:t>
      </w:r>
    </w:p>
    <w:p w14:paraId="3EC3BC95" w14:textId="77777777" w:rsidR="00340510" w:rsidRDefault="00AC10A1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cs="Meiryo UI"/>
          <w:sz w:val="28"/>
          <w:szCs w:val="28"/>
        </w:rPr>
        <w:t>-</w:t>
      </w:r>
      <w:r w:rsidR="00340510">
        <w:rPr>
          <w:rFonts w:ascii="ＭＳ 明朝" w:eastAsia="ＭＳ 明朝" w:hAnsi="ＭＳ 明朝" w:cs="Meiryo UI" w:hint="eastAsia"/>
          <w:sz w:val="28"/>
          <w:szCs w:val="28"/>
        </w:rPr>
        <w:t>先駆けた取組みで世界に挑戦する</w:t>
      </w:r>
    </w:p>
    <w:p w14:paraId="136A97B4" w14:textId="4A15BB6A" w:rsidR="00AC10A1" w:rsidRDefault="00340510" w:rsidP="00340510">
      <w:pPr>
        <w:spacing w:line="360" w:lineRule="exact"/>
        <w:ind w:firstLineChars="1100" w:firstLine="308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「金融のフロントランナー都市」</w:t>
      </w:r>
    </w:p>
    <w:p w14:paraId="66E33D8D" w14:textId="167690BE" w:rsidR="00AC10A1" w:rsidRDefault="00AC10A1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　-</w:t>
      </w:r>
      <w:r w:rsidR="00340510">
        <w:rPr>
          <w:rFonts w:ascii="ＭＳ 明朝" w:eastAsia="ＭＳ 明朝" w:hAnsi="ＭＳ 明朝" w:cs="Meiryo UI" w:hint="eastAsia"/>
          <w:sz w:val="28"/>
          <w:szCs w:val="28"/>
        </w:rPr>
        <w:t>２つのめざす都市像を実現するための共通する取組み</w:t>
      </w:r>
    </w:p>
    <w:p w14:paraId="0F62D3A0" w14:textId="77777777" w:rsidR="0077198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14F806F" w14:textId="09B2CE2C" w:rsidR="00884C53" w:rsidRPr="001B68A4" w:rsidRDefault="00861D20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8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>４</w:t>
      </w:r>
      <w:r w:rsidR="00A9289C" w:rsidRPr="001B68A4">
        <w:rPr>
          <w:rFonts w:ascii="ＭＳ ゴシック" w:eastAsia="ＭＳ ゴシック" w:hAnsi="ＭＳ ゴシック" w:cs="Meiryo UI" w:hint="eastAsia"/>
          <w:sz w:val="28"/>
          <w:szCs w:val="28"/>
        </w:rPr>
        <w:t xml:space="preserve">　</w:t>
      </w:r>
      <w:r w:rsidR="00771983" w:rsidRPr="001B68A4">
        <w:rPr>
          <w:rFonts w:ascii="ＭＳ ゴシック" w:eastAsia="ＭＳ ゴシック" w:hAnsi="ＭＳ ゴシック" w:cs="Meiryo UI" w:hint="eastAsia"/>
          <w:sz w:val="28"/>
          <w:szCs w:val="28"/>
        </w:rPr>
        <w:t>報告事項</w:t>
      </w:r>
    </w:p>
    <w:p w14:paraId="11B5E77E" w14:textId="18E1ADA8" w:rsidR="0086104C" w:rsidRDefault="00771983" w:rsidP="00296BC8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7B4831"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="00D7105E">
        <w:rPr>
          <w:rFonts w:ascii="ＭＳ 明朝" w:eastAsia="ＭＳ 明朝" w:hAnsi="ＭＳ 明朝" w:cs="Meiryo UI" w:hint="eastAsia"/>
          <w:sz w:val="28"/>
          <w:szCs w:val="28"/>
        </w:rPr>
        <w:t>府市の来年度の取組について</w:t>
      </w:r>
    </w:p>
    <w:p w14:paraId="70307100" w14:textId="77777777"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0D6C11A0" w14:textId="77777777" w:rsidR="0019797D" w:rsidRPr="001B68A4" w:rsidRDefault="00861D20" w:rsidP="0019797D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8"/>
          <w:szCs w:val="28"/>
        </w:rPr>
        <w:t>５</w:t>
      </w:r>
      <w:r w:rsidR="0019797D" w:rsidRPr="001B68A4">
        <w:rPr>
          <w:rFonts w:ascii="ＭＳ ゴシック" w:eastAsia="ＭＳ ゴシック" w:hAnsi="ＭＳ ゴシック" w:cs="Meiryo UI" w:hint="eastAsia"/>
          <w:sz w:val="28"/>
          <w:szCs w:val="28"/>
        </w:rPr>
        <w:t xml:space="preserve">　閉会</w:t>
      </w:r>
    </w:p>
    <w:p w14:paraId="05ECEE16" w14:textId="77777777"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D7675FD" w14:textId="77777777"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4996D5C" w14:textId="77777777" w:rsidR="00546714" w:rsidRPr="001B68A4" w:rsidRDefault="00546714" w:rsidP="001A5C6B">
      <w:pPr>
        <w:spacing w:line="360" w:lineRule="exact"/>
        <w:jc w:val="left"/>
        <w:rPr>
          <w:rFonts w:ascii="ＭＳ ゴシック" w:eastAsia="ＭＳ ゴシック" w:hAnsi="ＭＳ ゴシック" w:cs="Meiryo UI"/>
          <w:sz w:val="24"/>
          <w:szCs w:val="28"/>
        </w:rPr>
      </w:pPr>
      <w:r w:rsidRPr="001B68A4">
        <w:rPr>
          <w:rFonts w:ascii="ＭＳ ゴシック" w:eastAsia="ＭＳ ゴシック" w:hAnsi="ＭＳ ゴシック" w:cs="Meiryo UI" w:hint="eastAsia"/>
          <w:sz w:val="24"/>
          <w:szCs w:val="28"/>
        </w:rPr>
        <w:t>［配布資料］</w:t>
      </w:r>
    </w:p>
    <w:p w14:paraId="3D054567" w14:textId="77777777" w:rsidR="00546714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資料１</w:t>
      </w:r>
      <w:r w:rsidR="00546714"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出席者</w:t>
      </w:r>
      <w:r w:rsidR="00546714" w:rsidRPr="00546714">
        <w:rPr>
          <w:rFonts w:ascii="ＭＳ 明朝" w:eastAsia="ＭＳ 明朝" w:hAnsi="ＭＳ 明朝" w:cs="Meiryo UI" w:hint="eastAsia"/>
          <w:sz w:val="24"/>
          <w:szCs w:val="28"/>
        </w:rPr>
        <w:t>名簿</w:t>
      </w:r>
    </w:p>
    <w:p w14:paraId="0E445850" w14:textId="024602D9" w:rsidR="00A12826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</w:t>
      </w:r>
      <w:r w:rsidR="00A12826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14:paraId="0E105C36" w14:textId="62E5B6B7" w:rsidR="00C616FB" w:rsidRPr="00995D5C" w:rsidRDefault="00C616FB" w:rsidP="00C616FB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資料３　国際金融都市OSAKA戦略</w:t>
      </w:r>
      <w:r w:rsidR="00D7105E">
        <w:rPr>
          <w:rFonts w:ascii="ＭＳ 明朝" w:eastAsia="ＭＳ 明朝" w:hAnsi="ＭＳ 明朝" w:cs="Meiryo UI" w:hint="eastAsia"/>
          <w:sz w:val="24"/>
          <w:szCs w:val="28"/>
        </w:rPr>
        <w:t>アクションプラン進捗状況を踏まえた論点</w:t>
      </w:r>
    </w:p>
    <w:p w14:paraId="24AE311A" w14:textId="24CFC366" w:rsidR="00C616FB" w:rsidRDefault="00C616FB" w:rsidP="00C616FB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資料４　国際金融都市OSAKA戦略アクションプラン進捗状況</w:t>
      </w:r>
    </w:p>
    <w:p w14:paraId="1332E69F" w14:textId="20728898" w:rsidR="00296BC8" w:rsidRPr="00D7105E" w:rsidRDefault="00D7105E" w:rsidP="00D7105E">
      <w:pPr>
        <w:spacing w:line="360" w:lineRule="exact"/>
        <w:jc w:val="left"/>
        <w:rPr>
          <w:rFonts w:ascii="ＭＳ 明朝" w:eastAsia="ＭＳ 明朝" w:hAnsi="ＭＳ 明朝" w:cs="Meiryo UI"/>
          <w:b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資料５　府市の来年度の取組について</w:t>
      </w:r>
    </w:p>
    <w:p w14:paraId="0796AEC6" w14:textId="4462CC95" w:rsidR="002B1257" w:rsidRPr="002B1257" w:rsidRDefault="002B1257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0648D0">
        <w:rPr>
          <w:rFonts w:ascii="ＭＳ 明朝" w:eastAsia="ＭＳ 明朝" w:hAnsi="ＭＳ 明朝" w:cs="Meiryo UI" w:hint="eastAsia"/>
          <w:sz w:val="24"/>
          <w:szCs w:val="28"/>
        </w:rPr>
        <w:t xml:space="preserve">参考資料　</w:t>
      </w:r>
      <w:r w:rsidR="000648D0" w:rsidRPr="000648D0">
        <w:rPr>
          <w:rFonts w:ascii="ＭＳ 明朝" w:eastAsia="ＭＳ 明朝" w:hAnsi="ＭＳ 明朝" w:cs="Meiryo UI" w:hint="eastAsia"/>
          <w:sz w:val="24"/>
          <w:szCs w:val="28"/>
        </w:rPr>
        <w:t>国際金融都市OSAKA推進委員会規約</w:t>
      </w:r>
    </w:p>
    <w:sectPr w:rsidR="002B1257" w:rsidRPr="002B1257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4CBB" w14:textId="77777777" w:rsidR="005225BC" w:rsidRDefault="005225BC" w:rsidP="00D9142F">
      <w:r>
        <w:separator/>
      </w:r>
    </w:p>
  </w:endnote>
  <w:endnote w:type="continuationSeparator" w:id="0">
    <w:p w14:paraId="1EBB88DA" w14:textId="77777777"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8A77" w14:textId="77777777" w:rsidR="005225BC" w:rsidRDefault="005225BC" w:rsidP="00D9142F">
      <w:r>
        <w:separator/>
      </w:r>
    </w:p>
  </w:footnote>
  <w:footnote w:type="continuationSeparator" w:id="0">
    <w:p w14:paraId="0CDA3F7F" w14:textId="77777777"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37"/>
    <w:rsid w:val="000648D0"/>
    <w:rsid w:val="000C2B8C"/>
    <w:rsid w:val="000E5A14"/>
    <w:rsid w:val="00115448"/>
    <w:rsid w:val="0013765A"/>
    <w:rsid w:val="001376F0"/>
    <w:rsid w:val="00155792"/>
    <w:rsid w:val="001958ED"/>
    <w:rsid w:val="0019797D"/>
    <w:rsid w:val="001A4DAC"/>
    <w:rsid w:val="001A5C6B"/>
    <w:rsid w:val="001A674C"/>
    <w:rsid w:val="001B04A7"/>
    <w:rsid w:val="001B0929"/>
    <w:rsid w:val="001B68A4"/>
    <w:rsid w:val="001E5DEE"/>
    <w:rsid w:val="00205308"/>
    <w:rsid w:val="0022599F"/>
    <w:rsid w:val="00252B11"/>
    <w:rsid w:val="00264276"/>
    <w:rsid w:val="00274173"/>
    <w:rsid w:val="00286435"/>
    <w:rsid w:val="00296BC8"/>
    <w:rsid w:val="002B1257"/>
    <w:rsid w:val="002B505E"/>
    <w:rsid w:val="002B7DDD"/>
    <w:rsid w:val="002C0981"/>
    <w:rsid w:val="002F522F"/>
    <w:rsid w:val="002F5BDC"/>
    <w:rsid w:val="00323DF1"/>
    <w:rsid w:val="0032726F"/>
    <w:rsid w:val="003330AF"/>
    <w:rsid w:val="00336A72"/>
    <w:rsid w:val="00340510"/>
    <w:rsid w:val="00426C97"/>
    <w:rsid w:val="0045183A"/>
    <w:rsid w:val="0046142E"/>
    <w:rsid w:val="0047478E"/>
    <w:rsid w:val="004A0A14"/>
    <w:rsid w:val="004F061E"/>
    <w:rsid w:val="00501409"/>
    <w:rsid w:val="005225BC"/>
    <w:rsid w:val="00522711"/>
    <w:rsid w:val="00546714"/>
    <w:rsid w:val="005C0033"/>
    <w:rsid w:val="00647089"/>
    <w:rsid w:val="00651DDC"/>
    <w:rsid w:val="006A0EB8"/>
    <w:rsid w:val="006C10FB"/>
    <w:rsid w:val="00705F8A"/>
    <w:rsid w:val="00720363"/>
    <w:rsid w:val="00732714"/>
    <w:rsid w:val="007623D7"/>
    <w:rsid w:val="00771983"/>
    <w:rsid w:val="00793064"/>
    <w:rsid w:val="007A5E59"/>
    <w:rsid w:val="007B4831"/>
    <w:rsid w:val="007C1DA2"/>
    <w:rsid w:val="00807CB0"/>
    <w:rsid w:val="008103C9"/>
    <w:rsid w:val="00822C7A"/>
    <w:rsid w:val="00843BB6"/>
    <w:rsid w:val="0086104C"/>
    <w:rsid w:val="00861D20"/>
    <w:rsid w:val="00865D01"/>
    <w:rsid w:val="00871CC4"/>
    <w:rsid w:val="00884C53"/>
    <w:rsid w:val="00887C0E"/>
    <w:rsid w:val="008B7BE1"/>
    <w:rsid w:val="008D51D4"/>
    <w:rsid w:val="008E02CB"/>
    <w:rsid w:val="008F4826"/>
    <w:rsid w:val="00901722"/>
    <w:rsid w:val="00916A79"/>
    <w:rsid w:val="00946D9A"/>
    <w:rsid w:val="009872AB"/>
    <w:rsid w:val="009922BD"/>
    <w:rsid w:val="0099542F"/>
    <w:rsid w:val="00A12826"/>
    <w:rsid w:val="00A23404"/>
    <w:rsid w:val="00A87878"/>
    <w:rsid w:val="00A90E78"/>
    <w:rsid w:val="00A9289C"/>
    <w:rsid w:val="00AC10A1"/>
    <w:rsid w:val="00AF2982"/>
    <w:rsid w:val="00B01EF8"/>
    <w:rsid w:val="00B04D02"/>
    <w:rsid w:val="00B05CE3"/>
    <w:rsid w:val="00B16A49"/>
    <w:rsid w:val="00B43BEA"/>
    <w:rsid w:val="00B556D5"/>
    <w:rsid w:val="00B62056"/>
    <w:rsid w:val="00B87F69"/>
    <w:rsid w:val="00BA49DE"/>
    <w:rsid w:val="00BB77BC"/>
    <w:rsid w:val="00C20C6A"/>
    <w:rsid w:val="00C3208C"/>
    <w:rsid w:val="00C51013"/>
    <w:rsid w:val="00C616FB"/>
    <w:rsid w:val="00C840F2"/>
    <w:rsid w:val="00CB3A37"/>
    <w:rsid w:val="00CC5937"/>
    <w:rsid w:val="00CD1BD2"/>
    <w:rsid w:val="00D321B2"/>
    <w:rsid w:val="00D37636"/>
    <w:rsid w:val="00D42BDB"/>
    <w:rsid w:val="00D7105E"/>
    <w:rsid w:val="00D9142F"/>
    <w:rsid w:val="00DB54B6"/>
    <w:rsid w:val="00DC27AA"/>
    <w:rsid w:val="00DC63AC"/>
    <w:rsid w:val="00E0679D"/>
    <w:rsid w:val="00E23983"/>
    <w:rsid w:val="00E36323"/>
    <w:rsid w:val="00E467CB"/>
    <w:rsid w:val="00EA10E0"/>
    <w:rsid w:val="00EA4EBA"/>
    <w:rsid w:val="00ED74FE"/>
    <w:rsid w:val="00F13508"/>
    <w:rsid w:val="00F325D0"/>
    <w:rsid w:val="00F5242C"/>
    <w:rsid w:val="00F52A01"/>
    <w:rsid w:val="00F663CE"/>
    <w:rsid w:val="00FA7108"/>
    <w:rsid w:val="00FD776C"/>
    <w:rsid w:val="00FE1A45"/>
    <w:rsid w:val="00FF1546"/>
    <w:rsid w:val="00FF1AB4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4DC8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2024-12-20T05:10:00Z</dcterms:created>
  <dcterms:modified xsi:type="dcterms:W3CDTF">2024-12-20T05:10:00Z</dcterms:modified>
</cp:coreProperties>
</file>