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F1994" w14:textId="36B5284B"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bookmarkStart w:id="0" w:name="_GoBack"/>
      <w:bookmarkEnd w:id="0"/>
    </w:p>
    <w:p w14:paraId="5ED7A3E1" w14:textId="11B6D864"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2E982C27" w14:textId="1EE29402"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7554E146" w14:textId="54531E62"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13C17B6F" w14:textId="00A8FF09"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6E4CA81A" w14:textId="77777777" w:rsidR="00AA6FF3" w:rsidRDefault="00AA6FF3" w:rsidP="00AA6FF3">
      <w:pPr>
        <w:widowControl/>
        <w:spacing w:line="360" w:lineRule="exact"/>
        <w:rPr>
          <w:rFonts w:asciiTheme="majorEastAsia" w:eastAsiaTheme="majorEastAsia" w:hAnsiTheme="majorEastAsia" w:cs="ＭＳ ゴシック"/>
          <w:bCs/>
          <w:color w:val="000000" w:themeColor="text1"/>
          <w:kern w:val="0"/>
          <w:sz w:val="27"/>
          <w:szCs w:val="27"/>
        </w:rPr>
      </w:pPr>
    </w:p>
    <w:p w14:paraId="5A1852EA"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1DFC11BC" w14:textId="77777777" w:rsidR="00AA6FF3" w:rsidRPr="0070496C" w:rsidRDefault="00AA6FF3" w:rsidP="00AA6FF3">
      <w:pPr>
        <w:overflowPunct w:val="0"/>
        <w:adjustRightInd w:val="0"/>
        <w:ind w:right="-285"/>
        <w:textAlignment w:val="baseline"/>
        <w:rPr>
          <w:rFonts w:asciiTheme="minorEastAsia" w:hAnsiTheme="minorEastAsia" w:cs="ＭＳ 明朝"/>
          <w:color w:val="000000"/>
          <w:spacing w:val="-20"/>
          <w:kern w:val="0"/>
          <w:sz w:val="52"/>
          <w:szCs w:val="52"/>
        </w:rPr>
      </w:pPr>
    </w:p>
    <w:p w14:paraId="6A410F52" w14:textId="0DD9D141" w:rsidR="00AA6FF3" w:rsidRPr="0070496C" w:rsidRDefault="00AA6FF3" w:rsidP="00AA6FF3">
      <w:pPr>
        <w:overflowPunct w:val="0"/>
        <w:adjustRightInd w:val="0"/>
        <w:ind w:leftChars="-1" w:left="-2" w:right="-285"/>
        <w:jc w:val="center"/>
        <w:textAlignment w:val="baseline"/>
        <w:rPr>
          <w:rFonts w:asciiTheme="minorEastAsia" w:hAnsiTheme="minorEastAsia" w:cs="ＭＳ 明朝"/>
          <w:color w:val="000000"/>
          <w:spacing w:val="-20"/>
          <w:kern w:val="0"/>
          <w:sz w:val="44"/>
          <w:szCs w:val="44"/>
        </w:rPr>
      </w:pPr>
      <w:r w:rsidRPr="0070496C">
        <w:rPr>
          <w:rFonts w:asciiTheme="minorEastAsia" w:hAnsiTheme="minorEastAsia" w:cs="ＭＳ 明朝" w:hint="eastAsia"/>
          <w:color w:val="000000"/>
          <w:spacing w:val="-20"/>
          <w:kern w:val="0"/>
          <w:sz w:val="44"/>
          <w:szCs w:val="44"/>
        </w:rPr>
        <w:t>北陸新幹線(敦賀・大阪間)の整備促進に関する</w:t>
      </w:r>
    </w:p>
    <w:p w14:paraId="5CF5AC35" w14:textId="783D6787" w:rsidR="00AA6FF3" w:rsidRPr="0070496C" w:rsidRDefault="00AA6FF3" w:rsidP="00AA6FF3">
      <w:pPr>
        <w:overflowPunct w:val="0"/>
        <w:adjustRightInd w:val="0"/>
        <w:jc w:val="center"/>
        <w:textAlignment w:val="baseline"/>
        <w:rPr>
          <w:rFonts w:asciiTheme="minorEastAsia" w:hAnsiTheme="minorEastAsia" w:cs="ＭＳ 明朝"/>
          <w:color w:val="000000"/>
          <w:kern w:val="0"/>
          <w:sz w:val="80"/>
          <w:szCs w:val="80"/>
        </w:rPr>
      </w:pPr>
      <w:r w:rsidRPr="0070496C">
        <w:rPr>
          <w:rFonts w:asciiTheme="minorEastAsia" w:hAnsiTheme="minorEastAsia" w:cs="ＭＳ 明朝" w:hint="eastAsia"/>
          <w:b/>
          <w:color w:val="000000"/>
          <w:kern w:val="0"/>
          <w:sz w:val="80"/>
          <w:szCs w:val="80"/>
        </w:rPr>
        <w:t>要　望　書</w:t>
      </w:r>
    </w:p>
    <w:p w14:paraId="57DC4AEA"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3932CECC"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6D342F24"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0601596A"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7CCFE92F" w14:textId="77777777" w:rsidR="00AA6FF3"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4F319A52" w14:textId="66B999BB" w:rsidR="00AA6FF3"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794B8627" w14:textId="77777777" w:rsidR="00AA6FF3"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3CFA2B82" w14:textId="77777777" w:rsidR="00AA6FF3" w:rsidRPr="0070496C" w:rsidRDefault="00AA6FF3" w:rsidP="00AA6FF3">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6463ED65" w14:textId="6A94A744" w:rsidR="00AA6FF3" w:rsidRPr="0070496C" w:rsidRDefault="00AA6FF3" w:rsidP="00AA6FF3">
      <w:pPr>
        <w:overflowPunct w:val="0"/>
        <w:adjustRightInd w:val="0"/>
        <w:spacing w:afterLines="100" w:after="286"/>
        <w:jc w:val="center"/>
        <w:textAlignment w:val="baseline"/>
        <w:rPr>
          <w:rFonts w:asciiTheme="minorEastAsia" w:hAnsiTheme="minorEastAsia" w:cs="ＭＳ 明朝"/>
          <w:color w:val="000000"/>
          <w:kern w:val="0"/>
          <w:sz w:val="40"/>
          <w:szCs w:val="40"/>
        </w:rPr>
      </w:pPr>
      <w:r w:rsidRPr="0070496C">
        <w:rPr>
          <w:rFonts w:asciiTheme="minorEastAsia" w:hAnsiTheme="minorEastAsia" w:cs="ＭＳ 明朝" w:hint="eastAsia"/>
          <w:color w:val="000000"/>
          <w:kern w:val="0"/>
          <w:sz w:val="40"/>
          <w:szCs w:val="40"/>
        </w:rPr>
        <w:t>令和</w:t>
      </w:r>
      <w:r>
        <w:rPr>
          <w:rFonts w:asciiTheme="minorEastAsia" w:hAnsiTheme="minorEastAsia" w:cs="ＭＳ 明朝" w:hint="eastAsia"/>
          <w:color w:val="000000"/>
          <w:kern w:val="0"/>
          <w:sz w:val="40"/>
          <w:szCs w:val="40"/>
        </w:rPr>
        <w:t>３</w:t>
      </w:r>
      <w:r w:rsidRPr="0070496C">
        <w:rPr>
          <w:rFonts w:asciiTheme="minorEastAsia" w:hAnsiTheme="minorEastAsia" w:cs="ＭＳ 明朝" w:hint="eastAsia"/>
          <w:color w:val="000000"/>
          <w:kern w:val="0"/>
          <w:sz w:val="40"/>
          <w:szCs w:val="40"/>
        </w:rPr>
        <w:t>年１１月</w:t>
      </w:r>
    </w:p>
    <w:p w14:paraId="68972D5B" w14:textId="63E1CE0B"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803810">
        <w:rPr>
          <w:rFonts w:asciiTheme="minorEastAsia" w:hAnsiTheme="minorEastAsia" w:cs="ＭＳ 明朝" w:hint="eastAsia"/>
          <w:color w:val="000000"/>
          <w:spacing w:val="110"/>
          <w:kern w:val="0"/>
          <w:sz w:val="48"/>
          <w:szCs w:val="48"/>
          <w:fitText w:val="3984" w:id="-1696375798"/>
        </w:rPr>
        <w:t>関西広域連</w:t>
      </w:r>
      <w:r w:rsidRPr="00803810">
        <w:rPr>
          <w:rFonts w:asciiTheme="minorEastAsia" w:hAnsiTheme="minorEastAsia" w:cs="ＭＳ 明朝" w:hint="eastAsia"/>
          <w:color w:val="000000"/>
          <w:spacing w:val="2"/>
          <w:kern w:val="0"/>
          <w:sz w:val="48"/>
          <w:szCs w:val="48"/>
          <w:fitText w:val="3984" w:id="-1696375798"/>
        </w:rPr>
        <w:t>合</w:t>
      </w:r>
    </w:p>
    <w:p w14:paraId="0AB3EAF5" w14:textId="68AA5CE0"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636"/>
          <w:kern w:val="0"/>
          <w:sz w:val="48"/>
          <w:szCs w:val="48"/>
          <w:fitText w:val="3984" w:id="-1696375797"/>
        </w:rPr>
        <w:t>京都</w:t>
      </w:r>
      <w:r w:rsidRPr="00AA6FF3">
        <w:rPr>
          <w:rFonts w:asciiTheme="minorEastAsia" w:hAnsiTheme="minorEastAsia" w:cs="ＭＳ 明朝" w:hint="eastAsia"/>
          <w:color w:val="000000"/>
          <w:kern w:val="0"/>
          <w:sz w:val="48"/>
          <w:szCs w:val="48"/>
          <w:fitText w:val="3984" w:id="-1696375797"/>
        </w:rPr>
        <w:t>府</w:t>
      </w:r>
    </w:p>
    <w:p w14:paraId="334965E3" w14:textId="6AB9F841"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636"/>
          <w:kern w:val="0"/>
          <w:sz w:val="48"/>
          <w:szCs w:val="48"/>
          <w:fitText w:val="3984" w:id="-1696375796"/>
        </w:rPr>
        <w:t>大阪</w:t>
      </w:r>
      <w:r w:rsidRPr="00AA6FF3">
        <w:rPr>
          <w:rFonts w:asciiTheme="minorEastAsia" w:hAnsiTheme="minorEastAsia" w:cs="ＭＳ 明朝" w:hint="eastAsia"/>
          <w:color w:val="000000"/>
          <w:kern w:val="0"/>
          <w:sz w:val="48"/>
          <w:szCs w:val="48"/>
          <w:fitText w:val="3984" w:id="-1696375796"/>
        </w:rPr>
        <w:t>府</w:t>
      </w:r>
    </w:p>
    <w:p w14:paraId="21D687BD" w14:textId="7B75D19E"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52"/>
          <w:kern w:val="0"/>
          <w:sz w:val="48"/>
          <w:szCs w:val="48"/>
          <w:fitText w:val="3984" w:id="-1696375795"/>
        </w:rPr>
        <w:t>関西経済連合</w:t>
      </w:r>
      <w:r w:rsidRPr="00AA6FF3">
        <w:rPr>
          <w:rFonts w:asciiTheme="minorEastAsia" w:hAnsiTheme="minorEastAsia" w:cs="ＭＳ 明朝" w:hint="eastAsia"/>
          <w:color w:val="000000"/>
          <w:kern w:val="0"/>
          <w:sz w:val="48"/>
          <w:szCs w:val="48"/>
          <w:fitText w:val="3984" w:id="-1696375795"/>
        </w:rPr>
        <w:t>会</w:t>
      </w:r>
    </w:p>
    <w:p w14:paraId="3E222212" w14:textId="71F78BD6" w:rsidR="00AA6FF3" w:rsidRPr="0070496C" w:rsidRDefault="00AA6FF3" w:rsidP="00AA6FF3">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AA6FF3">
        <w:rPr>
          <w:rFonts w:asciiTheme="minorEastAsia" w:hAnsiTheme="minorEastAsia" w:cs="ＭＳ 明朝" w:hint="eastAsia"/>
          <w:color w:val="000000"/>
          <w:spacing w:val="636"/>
          <w:kern w:val="0"/>
          <w:sz w:val="48"/>
          <w:szCs w:val="48"/>
          <w:fitText w:val="3984" w:id="-1696375794"/>
        </w:rPr>
        <w:t>福井</w:t>
      </w:r>
      <w:r w:rsidRPr="00AA6FF3">
        <w:rPr>
          <w:rFonts w:asciiTheme="minorEastAsia" w:hAnsiTheme="minorEastAsia" w:cs="ＭＳ 明朝" w:hint="eastAsia"/>
          <w:color w:val="000000"/>
          <w:kern w:val="0"/>
          <w:sz w:val="48"/>
          <w:szCs w:val="48"/>
          <w:fitText w:val="3984" w:id="-1696375794"/>
        </w:rPr>
        <w:t>県</w:t>
      </w:r>
    </w:p>
    <w:p w14:paraId="7C26CA22"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72C777BF"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4E5CC6BE"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5D6D2CE9"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5A100EDD"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7AA0EACD" w14:textId="77777777" w:rsidR="00AA6FF3" w:rsidRDefault="00AA6FF3"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7445A880" w14:textId="1C3F63C5" w:rsidR="000F610A" w:rsidRPr="00D10C12" w:rsidRDefault="000F610A" w:rsidP="00592DFF">
      <w:pPr>
        <w:widowControl/>
        <w:spacing w:line="360" w:lineRule="exact"/>
        <w:jc w:val="center"/>
        <w:rPr>
          <w:rFonts w:asciiTheme="majorEastAsia" w:eastAsiaTheme="majorEastAsia" w:hAnsiTheme="majorEastAsia" w:cs="ＭＳ ゴシック"/>
          <w:bCs/>
          <w:color w:val="000000" w:themeColor="text1"/>
          <w:kern w:val="0"/>
          <w:sz w:val="27"/>
          <w:szCs w:val="27"/>
        </w:rPr>
      </w:pPr>
      <w:r w:rsidRPr="00D10C12">
        <w:rPr>
          <w:rFonts w:asciiTheme="majorEastAsia" w:eastAsiaTheme="majorEastAsia" w:hAnsiTheme="majorEastAsia" w:cs="ＭＳ ゴシック" w:hint="eastAsia"/>
          <w:bCs/>
          <w:color w:val="000000" w:themeColor="text1"/>
          <w:kern w:val="0"/>
          <w:sz w:val="27"/>
          <w:szCs w:val="27"/>
        </w:rPr>
        <w:lastRenderedPageBreak/>
        <w:t>北陸新幹線（敦賀・大阪間）の整備促進に関する</w:t>
      </w:r>
      <w:r w:rsidR="00C323E9" w:rsidRPr="00D10C12">
        <w:rPr>
          <w:rFonts w:asciiTheme="majorEastAsia" w:eastAsiaTheme="majorEastAsia" w:hAnsiTheme="majorEastAsia" w:cs="ＭＳ ゴシック" w:hint="eastAsia"/>
          <w:bCs/>
          <w:color w:val="000000" w:themeColor="text1"/>
          <w:kern w:val="0"/>
          <w:sz w:val="27"/>
          <w:szCs w:val="27"/>
        </w:rPr>
        <w:t>要望書</w:t>
      </w:r>
    </w:p>
    <w:p w14:paraId="2F5E1BA8" w14:textId="228C8234" w:rsidR="000F610A" w:rsidRPr="00D10C12" w:rsidRDefault="000F610A" w:rsidP="002E1236">
      <w:pPr>
        <w:overflowPunct w:val="0"/>
        <w:adjustRightInd w:val="0"/>
        <w:spacing w:line="200" w:lineRule="exact"/>
        <w:ind w:rightChars="-110" w:right="-231" w:firstLineChars="100" w:firstLine="270"/>
        <w:textAlignment w:val="baseline"/>
        <w:rPr>
          <w:rFonts w:asciiTheme="minorEastAsia" w:hAnsiTheme="minorEastAsia" w:cs="ＭＳ 明朝"/>
          <w:color w:val="000000" w:themeColor="text1"/>
          <w:kern w:val="0"/>
          <w:sz w:val="27"/>
          <w:szCs w:val="27"/>
        </w:rPr>
      </w:pPr>
    </w:p>
    <w:p w14:paraId="6CE660A8" w14:textId="63EF612B" w:rsidR="000D0158" w:rsidRPr="006E3B29" w:rsidRDefault="000D0158" w:rsidP="00C41BD6">
      <w:pPr>
        <w:overflowPunct w:val="0"/>
        <w:adjustRightInd w:val="0"/>
        <w:spacing w:line="360" w:lineRule="exact"/>
        <w:ind w:rightChars="-110" w:right="-231" w:firstLineChars="150" w:firstLine="36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北陸新幹線は、大規模災害時において東海道新幹線の代替機能を果たすとともに、東北・北陸・関西・山陰などをつなぐ日本海国土軸の形成に必要不可欠な国家プロジェクトである。</w:t>
      </w:r>
    </w:p>
    <w:p w14:paraId="5D17012B" w14:textId="6B9FA308" w:rsidR="000D0158" w:rsidRPr="006E3B29" w:rsidRDefault="000D0158" w:rsidP="000D0158">
      <w:pPr>
        <w:overflowPunct w:val="0"/>
        <w:adjustRightInd w:val="0"/>
        <w:spacing w:line="360" w:lineRule="exact"/>
        <w:ind w:rightChars="-110" w:right="-231" w:firstLineChars="100" w:firstLine="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敦賀・大阪間については、平成２９年３月に全区間のルートが決定され、現在、環境アセスメントが進められているところであるが、国土交通省によると、新大阪駅までの全線開業時期は、約３０年後の令和２８年となっている。</w:t>
      </w:r>
    </w:p>
    <w:p w14:paraId="5694BD70" w14:textId="2A98B4D2" w:rsidR="000D0158" w:rsidRPr="006E3B29" w:rsidRDefault="000D0158" w:rsidP="000D0158">
      <w:pPr>
        <w:overflowPunct w:val="0"/>
        <w:adjustRightInd w:val="0"/>
        <w:spacing w:line="360" w:lineRule="exact"/>
        <w:ind w:rightChars="-110" w:right="-231" w:firstLineChars="100" w:firstLine="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しかし、北陸新幹線の開業効果を早期に発現させるためには、</w:t>
      </w:r>
      <w:r w:rsidRPr="006E3B29">
        <w:rPr>
          <w:rFonts w:ascii="ＭＳ ゴシック" w:eastAsia="ＭＳ ゴシック" w:hAnsi="ＭＳ ゴシック" w:cs="ＭＳ 明朝" w:hint="eastAsia"/>
          <w:color w:val="000000" w:themeColor="text1"/>
          <w:kern w:val="0"/>
          <w:sz w:val="24"/>
          <w:szCs w:val="24"/>
        </w:rPr>
        <w:t>１日も早い着工と新大阪駅までの全線開業が不可欠</w:t>
      </w:r>
      <w:r w:rsidRPr="006E3B29">
        <w:rPr>
          <w:rFonts w:asciiTheme="minorEastAsia" w:hAnsiTheme="minorEastAsia" w:cs="ＭＳ 明朝" w:hint="eastAsia"/>
          <w:color w:val="000000" w:themeColor="text1"/>
          <w:kern w:val="0"/>
          <w:sz w:val="24"/>
          <w:szCs w:val="24"/>
        </w:rPr>
        <w:t>である。</w:t>
      </w:r>
    </w:p>
    <w:p w14:paraId="688BE1FE" w14:textId="77777777" w:rsidR="00897104" w:rsidRPr="006E3B29" w:rsidRDefault="000D0158" w:rsidP="00D10C12">
      <w:pPr>
        <w:overflowPunct w:val="0"/>
        <w:adjustRightInd w:val="0"/>
        <w:spacing w:line="360" w:lineRule="exact"/>
        <w:ind w:rightChars="-110" w:right="-231" w:firstLineChars="100" w:firstLine="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こうした中、国土交通省では、昨年12月</w:t>
      </w:r>
      <w:r w:rsidR="00897104" w:rsidRPr="006E3B29">
        <w:rPr>
          <w:rFonts w:asciiTheme="minorEastAsia" w:hAnsiTheme="minorEastAsia" w:cs="ＭＳ 明朝" w:hint="eastAsia"/>
          <w:color w:val="000000" w:themeColor="text1"/>
          <w:kern w:val="0"/>
          <w:sz w:val="24"/>
          <w:szCs w:val="24"/>
        </w:rPr>
        <w:t>に</w:t>
      </w:r>
      <w:r w:rsidRPr="006E3B29">
        <w:rPr>
          <w:rFonts w:asciiTheme="minorEastAsia" w:hAnsiTheme="minorEastAsia" w:cs="ＭＳ 明朝" w:hint="eastAsia"/>
          <w:color w:val="000000" w:themeColor="text1"/>
          <w:kern w:val="0"/>
          <w:sz w:val="24"/>
          <w:szCs w:val="24"/>
        </w:rPr>
        <w:t>与党整備新幹線建設推進</w:t>
      </w:r>
      <w:r w:rsidR="00897104" w:rsidRPr="006E3B29">
        <w:rPr>
          <w:rFonts w:asciiTheme="minorEastAsia" w:hAnsiTheme="minorEastAsia" w:cs="ＭＳ 明朝" w:hint="eastAsia"/>
          <w:color w:val="000000" w:themeColor="text1"/>
          <w:kern w:val="0"/>
          <w:sz w:val="24"/>
          <w:szCs w:val="24"/>
        </w:rPr>
        <w:t>プロジェクトチーム</w:t>
      </w:r>
      <w:r w:rsidRPr="006E3B29">
        <w:rPr>
          <w:rFonts w:asciiTheme="minorEastAsia" w:hAnsiTheme="minorEastAsia" w:cs="ＭＳ 明朝" w:hint="eastAsia"/>
          <w:color w:val="000000" w:themeColor="text1"/>
          <w:kern w:val="0"/>
          <w:sz w:val="24"/>
          <w:szCs w:val="24"/>
        </w:rPr>
        <w:t>の決議を受けて、「北陸新幹線の取扱いについて」を示し</w:t>
      </w:r>
      <w:r w:rsidR="00897104" w:rsidRPr="006E3B29">
        <w:rPr>
          <w:rFonts w:asciiTheme="minorEastAsia" w:hAnsiTheme="minorEastAsia" w:cs="ＭＳ 明朝" w:hint="eastAsia"/>
          <w:color w:val="000000" w:themeColor="text1"/>
          <w:kern w:val="0"/>
          <w:sz w:val="24"/>
          <w:szCs w:val="24"/>
        </w:rPr>
        <w:t>たところであり、また、今年２月から同プロジェクトチーム内に設置された北陸新幹線敦賀・新大阪間整備委員会では、整備に向けた諸課題の検討が進められている。</w:t>
      </w:r>
    </w:p>
    <w:p w14:paraId="728A4FD9" w14:textId="0455BEF8" w:rsidR="00D80FD6" w:rsidRPr="006E3B29" w:rsidRDefault="000D0158" w:rsidP="00D10C12">
      <w:pPr>
        <w:overflowPunct w:val="0"/>
        <w:adjustRightInd w:val="0"/>
        <w:spacing w:line="360" w:lineRule="exact"/>
        <w:ind w:rightChars="-110" w:right="-231" w:firstLineChars="100" w:firstLine="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このことを踏まえ、新大阪駅まで一気に整備し、１日も早い全線開業を実現するため、政府・与党において、北陸新幹線の整備促進に関する次の事項を実現するよう強く要望する。</w:t>
      </w:r>
    </w:p>
    <w:p w14:paraId="3F261F29" w14:textId="77777777" w:rsidR="00D80FD6" w:rsidRPr="006E3B29" w:rsidRDefault="00D80FD6" w:rsidP="002E1236">
      <w:pPr>
        <w:overflowPunct w:val="0"/>
        <w:adjustRightInd w:val="0"/>
        <w:spacing w:line="260" w:lineRule="exact"/>
        <w:ind w:rightChars="-110" w:right="-231"/>
        <w:textAlignment w:val="baseline"/>
        <w:rPr>
          <w:rFonts w:asciiTheme="minorEastAsia" w:hAnsiTheme="minorEastAsia" w:cs="ＭＳ 明朝"/>
          <w:color w:val="000000" w:themeColor="text1"/>
          <w:kern w:val="0"/>
          <w:sz w:val="24"/>
          <w:szCs w:val="24"/>
        </w:rPr>
      </w:pPr>
    </w:p>
    <w:p w14:paraId="34862DF4" w14:textId="16ADF87F" w:rsidR="00D80FD6" w:rsidRPr="006E3B29" w:rsidRDefault="00AB0BF1" w:rsidP="00D10C12">
      <w:pPr>
        <w:overflowPunct w:val="0"/>
        <w:adjustRightInd w:val="0"/>
        <w:spacing w:line="300" w:lineRule="exact"/>
        <w:ind w:rightChars="-110" w:right="-231"/>
        <w:textAlignment w:val="baseline"/>
        <w:rPr>
          <w:rFonts w:asciiTheme="majorEastAsia" w:eastAsiaTheme="majorEastAsia" w:hAnsiTheme="majorEastAsia" w:cs="ＭＳ 明朝"/>
          <w:color w:val="000000" w:themeColor="text1"/>
          <w:kern w:val="0"/>
          <w:sz w:val="24"/>
          <w:szCs w:val="24"/>
        </w:rPr>
      </w:pPr>
      <w:r w:rsidRPr="006E3B29">
        <w:rPr>
          <w:rFonts w:asciiTheme="majorEastAsia" w:eastAsiaTheme="majorEastAsia" w:hAnsiTheme="majorEastAsia" w:cs="ＭＳ 明朝" w:hint="eastAsia"/>
          <w:color w:val="000000" w:themeColor="text1"/>
          <w:kern w:val="0"/>
          <w:sz w:val="24"/>
          <w:szCs w:val="24"/>
        </w:rPr>
        <w:t xml:space="preserve">１　</w:t>
      </w:r>
      <w:r w:rsidR="00D80FD6" w:rsidRPr="006E3B29">
        <w:rPr>
          <w:rFonts w:asciiTheme="majorEastAsia" w:eastAsiaTheme="majorEastAsia" w:hAnsiTheme="majorEastAsia" w:cs="ＭＳ 明朝" w:hint="eastAsia"/>
          <w:color w:val="000000" w:themeColor="text1"/>
          <w:kern w:val="0"/>
          <w:sz w:val="24"/>
          <w:szCs w:val="24"/>
        </w:rPr>
        <w:t>環境アセスメントの丁寧かつ迅速な実施及び</w:t>
      </w:r>
      <w:r w:rsidR="00897104" w:rsidRPr="006E3B29">
        <w:rPr>
          <w:rFonts w:asciiTheme="majorEastAsia" w:eastAsiaTheme="majorEastAsia" w:hAnsiTheme="majorEastAsia" w:cs="ＭＳ 明朝" w:hint="eastAsia"/>
          <w:color w:val="000000" w:themeColor="text1"/>
          <w:kern w:val="0"/>
          <w:sz w:val="24"/>
          <w:szCs w:val="24"/>
        </w:rPr>
        <w:t>敦賀・大阪間の１日も早い着工</w:t>
      </w:r>
    </w:p>
    <w:p w14:paraId="1A9DBD1D" w14:textId="1CFECAD4" w:rsidR="003C6024" w:rsidRPr="006E3B29" w:rsidRDefault="00897104" w:rsidP="00D80FD6">
      <w:pPr>
        <w:overflowPunct w:val="0"/>
        <w:adjustRightInd w:val="0"/>
        <w:spacing w:line="360" w:lineRule="exact"/>
        <w:ind w:leftChars="200" w:left="420" w:rightChars="-110" w:right="-231" w:firstLineChars="100" w:firstLine="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昨年12月に与党整備新幹線建設推進プロジェクトチームの決議を受けて、国土交通省が示した「北陸新幹線の取扱いについて」で、「敦賀・新大阪間を令和５年度当初に着工するものとする」との決議の内容を重く受け止め、関係機関と調整して着工５条件の早期解決を図るとされたところであり、</w:t>
      </w:r>
      <w:r w:rsidR="000F610A" w:rsidRPr="006E3B29">
        <w:rPr>
          <w:rFonts w:asciiTheme="minorEastAsia" w:hAnsiTheme="minorEastAsia" w:cs="ＭＳ 明朝" w:hint="eastAsia"/>
          <w:color w:val="000000" w:themeColor="text1"/>
          <w:kern w:val="0"/>
          <w:sz w:val="24"/>
          <w:szCs w:val="24"/>
        </w:rPr>
        <w:t>沿線地域の意見を踏まえながら、環境アセスメントを地元調整も含め丁寧かつ迅速に進め</w:t>
      </w:r>
      <w:r w:rsidRPr="006E3B29">
        <w:rPr>
          <w:rFonts w:asciiTheme="minorEastAsia" w:hAnsiTheme="minorEastAsia" w:cs="ＭＳ 明朝" w:hint="eastAsia"/>
          <w:color w:val="000000" w:themeColor="text1"/>
          <w:kern w:val="0"/>
          <w:sz w:val="24"/>
          <w:szCs w:val="24"/>
        </w:rPr>
        <w:t>るとともに、上記取扱いを踏まえ、必要な整備財源を早急に確保するなど、あらゆる手段を尽くして、新大阪駅まで</w:t>
      </w:r>
      <w:r w:rsidR="000F610A" w:rsidRPr="006E3B29">
        <w:rPr>
          <w:rFonts w:asciiTheme="minorEastAsia" w:hAnsiTheme="minorEastAsia" w:cs="ＭＳ 明朝" w:hint="eastAsia"/>
          <w:color w:val="000000" w:themeColor="text1"/>
          <w:kern w:val="0"/>
          <w:sz w:val="24"/>
          <w:szCs w:val="24"/>
        </w:rPr>
        <w:t>一気に整備し、</w:t>
      </w:r>
      <w:r w:rsidR="000F610A" w:rsidRPr="006E3B29">
        <w:rPr>
          <w:rFonts w:asciiTheme="minorEastAsia" w:hAnsiTheme="minorEastAsia" w:cs="ＭＳ 明朝"/>
          <w:color w:val="000000" w:themeColor="text1"/>
          <w:kern w:val="0"/>
          <w:sz w:val="24"/>
          <w:szCs w:val="24"/>
        </w:rPr>
        <w:t>1日も早</w:t>
      </w:r>
      <w:r w:rsidRPr="006E3B29">
        <w:rPr>
          <w:rFonts w:asciiTheme="minorEastAsia" w:hAnsiTheme="minorEastAsia" w:cs="ＭＳ 明朝" w:hint="eastAsia"/>
          <w:color w:val="000000" w:themeColor="text1"/>
          <w:kern w:val="0"/>
          <w:sz w:val="24"/>
          <w:szCs w:val="24"/>
        </w:rPr>
        <w:t>い全線開業を実現すること。</w:t>
      </w:r>
    </w:p>
    <w:p w14:paraId="25A4C0F5" w14:textId="3C8B2AC8" w:rsidR="00897104" w:rsidRPr="006E3B29" w:rsidRDefault="00897104" w:rsidP="002E1236">
      <w:pPr>
        <w:overflowPunct w:val="0"/>
        <w:adjustRightInd w:val="0"/>
        <w:spacing w:line="180" w:lineRule="exact"/>
        <w:ind w:rightChars="-110" w:right="-231"/>
        <w:contextualSpacing/>
        <w:textAlignment w:val="baseline"/>
        <w:rPr>
          <w:rFonts w:asciiTheme="minorEastAsia" w:hAnsiTheme="minorEastAsia" w:cs="ＭＳ 明朝"/>
          <w:color w:val="000000" w:themeColor="text1"/>
          <w:kern w:val="0"/>
          <w:sz w:val="24"/>
          <w:szCs w:val="24"/>
        </w:rPr>
      </w:pPr>
    </w:p>
    <w:p w14:paraId="41F501D7" w14:textId="517DD6DF" w:rsidR="00897104" w:rsidRPr="006C3DDC" w:rsidRDefault="00897104" w:rsidP="00897104">
      <w:pPr>
        <w:overflowPunct w:val="0"/>
        <w:adjustRightInd w:val="0"/>
        <w:spacing w:line="360" w:lineRule="exact"/>
        <w:ind w:rightChars="-110" w:right="-231"/>
        <w:textAlignment w:val="baseline"/>
        <w:rPr>
          <w:rFonts w:asciiTheme="majorEastAsia" w:eastAsiaTheme="majorEastAsia" w:hAnsiTheme="majorEastAsia" w:cs="ＭＳ 明朝"/>
          <w:color w:val="000000" w:themeColor="text1"/>
          <w:kern w:val="0"/>
          <w:sz w:val="24"/>
          <w:szCs w:val="24"/>
        </w:rPr>
      </w:pPr>
      <w:r w:rsidRPr="006C3DDC">
        <w:rPr>
          <w:rFonts w:asciiTheme="majorEastAsia" w:eastAsiaTheme="majorEastAsia" w:hAnsiTheme="majorEastAsia" w:cs="ＭＳ 明朝" w:hint="eastAsia"/>
          <w:color w:val="000000" w:themeColor="text1"/>
          <w:kern w:val="0"/>
          <w:sz w:val="24"/>
          <w:szCs w:val="24"/>
        </w:rPr>
        <w:t>２　施工上の諸課題の解決</w:t>
      </w:r>
    </w:p>
    <w:p w14:paraId="63A909D1" w14:textId="2C0E0A89" w:rsidR="00897104" w:rsidRPr="006E3B29" w:rsidRDefault="00897104" w:rsidP="006E3B29">
      <w:pPr>
        <w:overflowPunct w:val="0"/>
        <w:adjustRightInd w:val="0"/>
        <w:spacing w:line="360" w:lineRule="exact"/>
        <w:ind w:left="480" w:rightChars="-110" w:right="-231" w:hangingChars="200" w:hanging="48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　　　施工に係る検討においては、事業費抑制・工期短縮に努め、</w:t>
      </w:r>
      <w:r w:rsidR="006E3B29" w:rsidRPr="006E3B29">
        <w:rPr>
          <w:rFonts w:asciiTheme="minorEastAsia" w:hAnsiTheme="minorEastAsia" w:cs="ＭＳ 明朝" w:hint="eastAsia"/>
          <w:color w:val="000000" w:themeColor="text1"/>
          <w:kern w:val="0"/>
          <w:sz w:val="24"/>
          <w:szCs w:val="24"/>
        </w:rPr>
        <w:t>施工上の諸課題を解決するとともに、地域の理解が得られるよう、早い段階で詳細かつ丁寧な説明や情報提供を行うこと。</w:t>
      </w:r>
    </w:p>
    <w:p w14:paraId="306CC259" w14:textId="77777777" w:rsidR="00D80FD6" w:rsidRPr="006E3B29" w:rsidRDefault="00D80FD6" w:rsidP="002E1236">
      <w:pPr>
        <w:overflowPunct w:val="0"/>
        <w:adjustRightInd w:val="0"/>
        <w:spacing w:line="180" w:lineRule="exact"/>
        <w:ind w:rightChars="-110" w:right="-231"/>
        <w:textAlignment w:val="baseline"/>
        <w:rPr>
          <w:rFonts w:asciiTheme="minorEastAsia" w:hAnsiTheme="minorEastAsia" w:cs="ＭＳ 明朝"/>
          <w:color w:val="000000" w:themeColor="text1"/>
          <w:kern w:val="0"/>
          <w:sz w:val="24"/>
          <w:szCs w:val="24"/>
        </w:rPr>
      </w:pPr>
    </w:p>
    <w:p w14:paraId="5768AEBE" w14:textId="23FA2FFD" w:rsidR="00D80FD6" w:rsidRPr="006E3B29" w:rsidRDefault="006E3B29" w:rsidP="00D10C12">
      <w:pPr>
        <w:overflowPunct w:val="0"/>
        <w:adjustRightInd w:val="0"/>
        <w:spacing w:line="300" w:lineRule="exact"/>
        <w:ind w:rightChars="-110" w:right="-231"/>
        <w:textAlignment w:val="baseline"/>
        <w:rPr>
          <w:rFonts w:asciiTheme="majorEastAsia" w:eastAsiaTheme="majorEastAsia" w:hAnsiTheme="majorEastAsia" w:cs="ＭＳ 明朝"/>
          <w:color w:val="000000" w:themeColor="text1"/>
          <w:kern w:val="0"/>
          <w:sz w:val="24"/>
          <w:szCs w:val="24"/>
        </w:rPr>
      </w:pPr>
      <w:r w:rsidRPr="006E3B29">
        <w:rPr>
          <w:rFonts w:asciiTheme="majorEastAsia" w:eastAsiaTheme="majorEastAsia" w:hAnsiTheme="majorEastAsia" w:cs="ＭＳ 明朝" w:hint="eastAsia"/>
          <w:color w:val="000000" w:themeColor="text1"/>
          <w:kern w:val="0"/>
          <w:sz w:val="24"/>
          <w:szCs w:val="24"/>
        </w:rPr>
        <w:t>３</w:t>
      </w:r>
      <w:r w:rsidR="00AB0BF1" w:rsidRPr="006E3B29">
        <w:rPr>
          <w:rFonts w:asciiTheme="majorEastAsia" w:eastAsiaTheme="majorEastAsia" w:hAnsiTheme="majorEastAsia" w:cs="ＭＳ 明朝" w:hint="eastAsia"/>
          <w:color w:val="000000" w:themeColor="text1"/>
          <w:kern w:val="0"/>
          <w:sz w:val="24"/>
          <w:szCs w:val="24"/>
        </w:rPr>
        <w:t xml:space="preserve">　</w:t>
      </w:r>
      <w:r w:rsidR="00D80FD6" w:rsidRPr="006E3B29">
        <w:rPr>
          <w:rFonts w:asciiTheme="majorEastAsia" w:eastAsiaTheme="majorEastAsia" w:hAnsiTheme="majorEastAsia" w:cs="ＭＳ 明朝" w:hint="eastAsia"/>
          <w:color w:val="000000" w:themeColor="text1"/>
          <w:kern w:val="0"/>
          <w:sz w:val="24"/>
          <w:szCs w:val="24"/>
        </w:rPr>
        <w:t>新大阪駅における駅位置の早期確定及び駅機能の強化</w:t>
      </w:r>
    </w:p>
    <w:p w14:paraId="563FE0C0" w14:textId="117CCDC5" w:rsidR="00D80FD6" w:rsidRPr="006E3B29" w:rsidRDefault="00E7071D" w:rsidP="00E7071D">
      <w:pPr>
        <w:overflowPunct w:val="0"/>
        <w:adjustRightInd w:val="0"/>
        <w:spacing w:line="360" w:lineRule="exact"/>
        <w:ind w:leftChars="100" w:left="450" w:rightChars="-110" w:right="-231" w:hangingChars="100" w:hanging="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　　広域交通ネットワークの一大ハブ拠点としての役割が期待される新大阪駅については、今後、駅周辺地域のまちづくりの検討を具体化し、駅の機能強化を図るため、地域の理解を得つつ関係者と連携して、利用者利便性等を考慮した駅位置を早期に確定すること。</w:t>
      </w:r>
    </w:p>
    <w:p w14:paraId="3018AF01" w14:textId="77777777" w:rsidR="00E7071D" w:rsidRPr="006E3B29" w:rsidRDefault="00E7071D" w:rsidP="002E1236">
      <w:pPr>
        <w:overflowPunct w:val="0"/>
        <w:adjustRightInd w:val="0"/>
        <w:spacing w:line="180" w:lineRule="exact"/>
        <w:ind w:rightChars="-110" w:right="-231" w:firstLineChars="100" w:firstLine="240"/>
        <w:textAlignment w:val="baseline"/>
        <w:rPr>
          <w:rFonts w:asciiTheme="minorEastAsia" w:hAnsiTheme="minorEastAsia" w:cs="ＭＳ 明朝"/>
          <w:color w:val="000000" w:themeColor="text1"/>
          <w:kern w:val="0"/>
          <w:sz w:val="24"/>
          <w:szCs w:val="24"/>
        </w:rPr>
      </w:pPr>
    </w:p>
    <w:p w14:paraId="6B9E0AD3" w14:textId="3AC0996E" w:rsidR="00D80FD6" w:rsidRPr="006E3B29" w:rsidRDefault="006E3B29" w:rsidP="00D10C12">
      <w:pPr>
        <w:overflowPunct w:val="0"/>
        <w:adjustRightInd w:val="0"/>
        <w:spacing w:line="300" w:lineRule="exact"/>
        <w:ind w:rightChars="-110" w:right="-231"/>
        <w:textAlignment w:val="baseline"/>
        <w:rPr>
          <w:rFonts w:asciiTheme="majorEastAsia" w:eastAsiaTheme="majorEastAsia" w:hAnsiTheme="majorEastAsia" w:cs="ＭＳ 明朝"/>
          <w:color w:val="000000" w:themeColor="text1"/>
          <w:kern w:val="0"/>
          <w:sz w:val="24"/>
          <w:szCs w:val="24"/>
        </w:rPr>
      </w:pPr>
      <w:r w:rsidRPr="006E3B29">
        <w:rPr>
          <w:rFonts w:asciiTheme="majorEastAsia" w:eastAsiaTheme="majorEastAsia" w:hAnsiTheme="majorEastAsia" w:cs="ＭＳ 明朝" w:hint="eastAsia"/>
          <w:color w:val="000000" w:themeColor="text1"/>
          <w:kern w:val="0"/>
          <w:sz w:val="24"/>
          <w:szCs w:val="24"/>
        </w:rPr>
        <w:t>４</w:t>
      </w:r>
      <w:r w:rsidR="00AB0BF1" w:rsidRPr="006E3B29">
        <w:rPr>
          <w:rFonts w:asciiTheme="majorEastAsia" w:eastAsiaTheme="majorEastAsia" w:hAnsiTheme="majorEastAsia" w:cs="ＭＳ 明朝" w:hint="eastAsia"/>
          <w:color w:val="000000" w:themeColor="text1"/>
          <w:kern w:val="0"/>
          <w:sz w:val="24"/>
          <w:szCs w:val="24"/>
        </w:rPr>
        <w:t xml:space="preserve">　</w:t>
      </w:r>
      <w:r w:rsidR="00D80FD6" w:rsidRPr="006E3B29">
        <w:rPr>
          <w:rFonts w:asciiTheme="majorEastAsia" w:eastAsiaTheme="majorEastAsia" w:hAnsiTheme="majorEastAsia" w:cs="ＭＳ 明朝" w:hint="eastAsia"/>
          <w:color w:val="000000" w:themeColor="text1"/>
          <w:kern w:val="0"/>
          <w:sz w:val="24"/>
          <w:szCs w:val="24"/>
        </w:rPr>
        <w:t>全線開業までの間における敦賀駅での乗換利便性の確保</w:t>
      </w:r>
    </w:p>
    <w:p w14:paraId="29124221" w14:textId="77777777" w:rsidR="000F610A" w:rsidRPr="006E3B29" w:rsidRDefault="000F610A" w:rsidP="00D80FD6">
      <w:pPr>
        <w:overflowPunct w:val="0"/>
        <w:adjustRightInd w:val="0"/>
        <w:spacing w:line="360" w:lineRule="exact"/>
        <w:ind w:leftChars="200" w:left="420" w:rightChars="-110" w:right="-231" w:firstLineChars="100" w:firstLine="240"/>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新大阪駅までの全線開業までの間、敦賀駅において新幹線と特急との乗換が生じることから、北陸・関西間の円滑な流動性を確保するため、既存の運行計画にも配慮しながら、乗換利便性の確保を図ること。</w:t>
      </w:r>
    </w:p>
    <w:p w14:paraId="3C7FC108" w14:textId="77777777" w:rsidR="00737727" w:rsidRPr="006E3B29" w:rsidRDefault="00737727" w:rsidP="002E1236">
      <w:pPr>
        <w:overflowPunct w:val="0"/>
        <w:adjustRightInd w:val="0"/>
        <w:spacing w:line="260" w:lineRule="exact"/>
        <w:ind w:rightChars="-110" w:right="-231"/>
        <w:textAlignment w:val="baseline"/>
        <w:rPr>
          <w:rFonts w:asciiTheme="minorEastAsia" w:hAnsiTheme="minorEastAsia" w:cs="ＭＳ 明朝"/>
          <w:color w:val="000000" w:themeColor="text1"/>
          <w:kern w:val="0"/>
          <w:sz w:val="24"/>
          <w:szCs w:val="24"/>
        </w:rPr>
      </w:pPr>
    </w:p>
    <w:p w14:paraId="56C5EB53" w14:textId="77AE441D" w:rsidR="00C323E9" w:rsidRDefault="00D80FD6" w:rsidP="00C41BD6">
      <w:pPr>
        <w:overflowPunct w:val="0"/>
        <w:adjustRightInd w:val="0"/>
        <w:spacing w:afterLines="50" w:after="143" w:line="260" w:lineRule="exact"/>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令和</w:t>
      </w:r>
      <w:r w:rsidR="000D0158" w:rsidRPr="006E3B29">
        <w:rPr>
          <w:rFonts w:asciiTheme="minorEastAsia" w:hAnsiTheme="minorEastAsia" w:cs="ＭＳ 明朝" w:hint="eastAsia"/>
          <w:color w:val="000000" w:themeColor="text1"/>
          <w:kern w:val="0"/>
          <w:sz w:val="24"/>
          <w:szCs w:val="24"/>
        </w:rPr>
        <w:t>３</w:t>
      </w:r>
      <w:r w:rsidRPr="006E3B29">
        <w:rPr>
          <w:rFonts w:asciiTheme="minorEastAsia" w:hAnsiTheme="minorEastAsia" w:cs="ＭＳ 明朝" w:hint="eastAsia"/>
          <w:color w:val="000000" w:themeColor="text1"/>
          <w:kern w:val="0"/>
          <w:sz w:val="24"/>
          <w:szCs w:val="24"/>
        </w:rPr>
        <w:t>年</w:t>
      </w:r>
      <w:r w:rsidR="00C323E9" w:rsidRPr="006E3B29">
        <w:rPr>
          <w:rFonts w:asciiTheme="minorEastAsia" w:hAnsiTheme="minorEastAsia" w:cs="ＭＳ 明朝" w:hint="eastAsia"/>
          <w:color w:val="000000" w:themeColor="text1"/>
          <w:kern w:val="0"/>
          <w:sz w:val="24"/>
          <w:szCs w:val="24"/>
        </w:rPr>
        <w:t>１１月</w:t>
      </w:r>
      <w:r w:rsidRPr="006E3B29">
        <w:rPr>
          <w:rFonts w:asciiTheme="minorEastAsia" w:hAnsiTheme="minorEastAsia" w:cs="ＭＳ 明朝" w:hint="eastAsia"/>
          <w:color w:val="000000" w:themeColor="text1"/>
          <w:kern w:val="0"/>
          <w:sz w:val="24"/>
          <w:szCs w:val="24"/>
        </w:rPr>
        <w:t>２</w:t>
      </w:r>
      <w:r w:rsidR="000D0158" w:rsidRPr="006E3B29">
        <w:rPr>
          <w:rFonts w:asciiTheme="minorEastAsia" w:hAnsiTheme="minorEastAsia" w:cs="ＭＳ 明朝" w:hint="eastAsia"/>
          <w:color w:val="000000" w:themeColor="text1"/>
          <w:kern w:val="0"/>
          <w:sz w:val="24"/>
          <w:szCs w:val="24"/>
        </w:rPr>
        <w:t>６</w:t>
      </w:r>
      <w:r w:rsidR="00C323E9" w:rsidRPr="006E3B29">
        <w:rPr>
          <w:rFonts w:asciiTheme="minorEastAsia" w:hAnsiTheme="minorEastAsia" w:cs="ＭＳ 明朝" w:hint="eastAsia"/>
          <w:color w:val="000000" w:themeColor="text1"/>
          <w:kern w:val="0"/>
          <w:sz w:val="24"/>
          <w:szCs w:val="24"/>
        </w:rPr>
        <w:t>日</w:t>
      </w:r>
      <w:r w:rsidR="006E3B29">
        <w:rPr>
          <w:rFonts w:asciiTheme="minorEastAsia" w:hAnsiTheme="minorEastAsia" w:cs="ＭＳ 明朝" w:hint="eastAsia"/>
          <w:color w:val="000000" w:themeColor="text1"/>
          <w:kern w:val="0"/>
          <w:sz w:val="24"/>
          <w:szCs w:val="24"/>
        </w:rPr>
        <w:t xml:space="preserve">　</w:t>
      </w:r>
    </w:p>
    <w:p w14:paraId="029008BF" w14:textId="77777777" w:rsidR="00C41BD6" w:rsidRDefault="006E3B29" w:rsidP="00C41BD6">
      <w:pPr>
        <w:overflowPunct w:val="0"/>
        <w:adjustRightInd w:val="0"/>
        <w:spacing w:afterLines="50" w:after="143" w:line="300" w:lineRule="exact"/>
        <w:ind w:firstLineChars="1691" w:firstLine="5276"/>
        <w:contextualSpacing/>
        <w:textAlignment w:val="baseline"/>
        <w:rPr>
          <w:rFonts w:asciiTheme="minorEastAsia" w:hAnsiTheme="minorEastAsia" w:cs="ＭＳ 明朝"/>
          <w:color w:val="000000" w:themeColor="text1"/>
          <w:kern w:val="0"/>
          <w:sz w:val="24"/>
          <w:szCs w:val="24"/>
        </w:rPr>
      </w:pPr>
      <w:r w:rsidRPr="00C41BD6">
        <w:rPr>
          <w:rFonts w:asciiTheme="minorEastAsia" w:hAnsiTheme="minorEastAsia" w:cs="ＭＳ 明朝" w:hint="eastAsia"/>
          <w:color w:val="000000" w:themeColor="text1"/>
          <w:spacing w:val="36"/>
          <w:kern w:val="0"/>
          <w:sz w:val="24"/>
          <w:szCs w:val="24"/>
          <w:fitText w:val="1800" w:id="-1704807679"/>
        </w:rPr>
        <w:t>関西広域連</w:t>
      </w:r>
      <w:r w:rsidRPr="00C41BD6">
        <w:rPr>
          <w:rFonts w:asciiTheme="minorEastAsia" w:hAnsiTheme="minorEastAsia" w:cs="ＭＳ 明朝" w:hint="eastAsia"/>
          <w:color w:val="000000" w:themeColor="text1"/>
          <w:kern w:val="0"/>
          <w:sz w:val="24"/>
          <w:szCs w:val="24"/>
          <w:fitText w:val="1800" w:id="-1704807679"/>
        </w:rPr>
        <w:t>合</w:t>
      </w:r>
    </w:p>
    <w:p w14:paraId="01E1ABC5" w14:textId="0B70D45F" w:rsidR="00C323E9" w:rsidRPr="006E3B29" w:rsidRDefault="00C323E9" w:rsidP="00C41BD6">
      <w:pPr>
        <w:overflowPunct w:val="0"/>
        <w:adjustRightInd w:val="0"/>
        <w:spacing w:afterLines="50" w:after="143" w:line="300" w:lineRule="exact"/>
        <w:ind w:firstLineChars="2941" w:firstLine="7058"/>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広域連合長　</w:t>
      </w:r>
      <w:r w:rsidR="000D0158" w:rsidRPr="006E3B29">
        <w:rPr>
          <w:rFonts w:asciiTheme="minorEastAsia" w:hAnsiTheme="minorEastAsia" w:cs="ＭＳ 明朝" w:hint="eastAsia"/>
          <w:color w:val="000000" w:themeColor="text1"/>
          <w:kern w:val="0"/>
          <w:sz w:val="24"/>
          <w:szCs w:val="24"/>
        </w:rPr>
        <w:t>仁</w:t>
      </w:r>
      <w:r w:rsidRPr="006E3B29">
        <w:rPr>
          <w:rFonts w:asciiTheme="minorEastAsia" w:hAnsiTheme="minorEastAsia" w:cs="ＭＳ 明朝" w:hint="eastAsia"/>
          <w:color w:val="000000" w:themeColor="text1"/>
          <w:kern w:val="0"/>
          <w:sz w:val="24"/>
          <w:szCs w:val="24"/>
        </w:rPr>
        <w:t xml:space="preserve">　</w:t>
      </w:r>
      <w:r w:rsidR="000D0158" w:rsidRPr="006E3B29">
        <w:rPr>
          <w:rFonts w:asciiTheme="minorEastAsia" w:hAnsiTheme="minorEastAsia" w:cs="ＭＳ 明朝" w:hint="eastAsia"/>
          <w:color w:val="000000" w:themeColor="text1"/>
          <w:kern w:val="0"/>
          <w:sz w:val="24"/>
          <w:szCs w:val="24"/>
        </w:rPr>
        <w:t>坂</w:t>
      </w:r>
      <w:r w:rsidRPr="006E3B29">
        <w:rPr>
          <w:rFonts w:asciiTheme="minorEastAsia" w:hAnsiTheme="minorEastAsia" w:cs="ＭＳ 明朝" w:hint="eastAsia"/>
          <w:color w:val="000000" w:themeColor="text1"/>
          <w:kern w:val="0"/>
          <w:sz w:val="24"/>
          <w:szCs w:val="24"/>
        </w:rPr>
        <w:t xml:space="preserve">　</w:t>
      </w:r>
      <w:r w:rsidR="000D0158" w:rsidRPr="006E3B29">
        <w:rPr>
          <w:rFonts w:asciiTheme="minorEastAsia" w:hAnsiTheme="minorEastAsia" w:cs="ＭＳ 明朝" w:hint="eastAsia"/>
          <w:color w:val="000000" w:themeColor="text1"/>
          <w:kern w:val="0"/>
          <w:sz w:val="24"/>
          <w:szCs w:val="24"/>
        </w:rPr>
        <w:t>吉</w:t>
      </w:r>
      <w:r w:rsidRPr="006E3B29">
        <w:rPr>
          <w:rFonts w:asciiTheme="minorEastAsia" w:hAnsiTheme="minorEastAsia" w:cs="ＭＳ 明朝" w:hint="eastAsia"/>
          <w:color w:val="000000" w:themeColor="text1"/>
          <w:kern w:val="0"/>
          <w:sz w:val="24"/>
          <w:szCs w:val="24"/>
        </w:rPr>
        <w:t xml:space="preserve">　</w:t>
      </w:r>
      <w:r w:rsidR="000D0158" w:rsidRPr="006E3B29">
        <w:rPr>
          <w:rFonts w:asciiTheme="minorEastAsia" w:hAnsiTheme="minorEastAsia" w:cs="ＭＳ 明朝" w:hint="eastAsia"/>
          <w:color w:val="000000" w:themeColor="text1"/>
          <w:kern w:val="0"/>
          <w:sz w:val="24"/>
          <w:szCs w:val="24"/>
        </w:rPr>
        <w:t>伸</w:t>
      </w:r>
    </w:p>
    <w:p w14:paraId="49874529" w14:textId="2F7FFDFD" w:rsidR="00C323E9" w:rsidRPr="006E3B29" w:rsidRDefault="006E3B29" w:rsidP="00C41BD6">
      <w:pPr>
        <w:overflowPunct w:val="0"/>
        <w:adjustRightInd w:val="0"/>
        <w:spacing w:line="300" w:lineRule="exact"/>
        <w:ind w:firstLineChars="2200" w:firstLine="5280"/>
        <w:contextualSpacing/>
        <w:jc w:val="left"/>
        <w:textAlignment w:val="baseline"/>
        <w:rPr>
          <w:rFonts w:asciiTheme="minorEastAsia" w:hAnsiTheme="minorEastAsia" w:cs="ＭＳ 明朝"/>
          <w:color w:val="000000" w:themeColor="text1"/>
          <w:kern w:val="0"/>
          <w:sz w:val="24"/>
          <w:szCs w:val="24"/>
        </w:rPr>
      </w:pPr>
      <w:r w:rsidRPr="00C41BD6">
        <w:rPr>
          <w:rFonts w:asciiTheme="minorEastAsia" w:hAnsiTheme="minorEastAsia" w:cs="ＭＳ 明朝" w:hint="eastAsia"/>
          <w:color w:val="000000" w:themeColor="text1"/>
          <w:kern w:val="0"/>
          <w:sz w:val="24"/>
          <w:szCs w:val="24"/>
          <w:fitText w:val="1800" w:id="-1704807680"/>
        </w:rPr>
        <w:t xml:space="preserve">京　　 都 </w:t>
      </w:r>
      <w:r w:rsidRPr="00C41BD6">
        <w:rPr>
          <w:rFonts w:asciiTheme="minorEastAsia" w:hAnsiTheme="minorEastAsia" w:cs="ＭＳ 明朝"/>
          <w:color w:val="000000" w:themeColor="text1"/>
          <w:kern w:val="0"/>
          <w:sz w:val="24"/>
          <w:szCs w:val="24"/>
          <w:fitText w:val="1800" w:id="-1704807680"/>
        </w:rPr>
        <w:t xml:space="preserve">   </w:t>
      </w:r>
      <w:r w:rsidRPr="00C41BD6">
        <w:rPr>
          <w:rFonts w:asciiTheme="minorEastAsia" w:hAnsiTheme="minorEastAsia" w:cs="ＭＳ 明朝" w:hint="eastAsia"/>
          <w:color w:val="000000" w:themeColor="text1"/>
          <w:kern w:val="0"/>
          <w:sz w:val="24"/>
          <w:szCs w:val="24"/>
          <w:fitText w:val="1800" w:id="-1704807680"/>
        </w:rPr>
        <w:t>府</w:t>
      </w:r>
    </w:p>
    <w:p w14:paraId="65751042" w14:textId="77777777" w:rsidR="00C323E9" w:rsidRPr="006E3B29" w:rsidRDefault="00C323E9"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西　脇　隆　俊　　　</w:t>
      </w:r>
    </w:p>
    <w:p w14:paraId="56FDA711" w14:textId="4F7AFBEE" w:rsidR="00C323E9" w:rsidRPr="006E3B29" w:rsidRDefault="006E3B29" w:rsidP="00C41BD6">
      <w:pPr>
        <w:overflowPunct w:val="0"/>
        <w:adjustRightInd w:val="0"/>
        <w:spacing w:line="300" w:lineRule="exact"/>
        <w:ind w:firstLineChars="2200" w:firstLine="5280"/>
        <w:contextualSpacing/>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大</w:t>
      </w:r>
      <w:r>
        <w:rPr>
          <w:rFonts w:asciiTheme="minorEastAsia" w:hAnsiTheme="minorEastAsia" w:cs="ＭＳ 明朝"/>
          <w:color w:val="000000" w:themeColor="text1"/>
          <w:kern w:val="0"/>
          <w:sz w:val="24"/>
          <w:szCs w:val="24"/>
        </w:rPr>
        <w:tab/>
      </w:r>
      <w:r>
        <w:rPr>
          <w:rFonts w:asciiTheme="minorEastAsia" w:hAnsiTheme="minorEastAsia" w:cs="ＭＳ 明朝" w:hint="eastAsia"/>
          <w:color w:val="000000" w:themeColor="text1"/>
          <w:kern w:val="0"/>
          <w:sz w:val="24"/>
          <w:szCs w:val="24"/>
        </w:rPr>
        <w:t xml:space="preserve">　阪　　府</w:t>
      </w:r>
    </w:p>
    <w:p w14:paraId="46DB69C7" w14:textId="77777777" w:rsidR="006E3B29" w:rsidRDefault="00C323E9"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w:t>
      </w:r>
      <w:r w:rsidR="00D80FD6" w:rsidRPr="006E3B29">
        <w:rPr>
          <w:rFonts w:asciiTheme="minorEastAsia" w:hAnsiTheme="minorEastAsia" w:cs="ＭＳ 明朝" w:hint="eastAsia"/>
          <w:color w:val="000000" w:themeColor="text1"/>
          <w:kern w:val="0"/>
          <w:sz w:val="24"/>
          <w:szCs w:val="24"/>
        </w:rPr>
        <w:t>吉　村　洋　文</w:t>
      </w:r>
    </w:p>
    <w:p w14:paraId="633C9820" w14:textId="2A02C20E" w:rsidR="00C323E9" w:rsidRPr="006E3B29" w:rsidRDefault="00C323E9" w:rsidP="00C41BD6">
      <w:pPr>
        <w:overflowPunct w:val="0"/>
        <w:adjustRightInd w:val="0"/>
        <w:spacing w:line="300" w:lineRule="exact"/>
        <w:ind w:right="960" w:firstLineChars="2200" w:firstLine="5280"/>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公益社団法人関西経済連合会　</w:t>
      </w:r>
    </w:p>
    <w:p w14:paraId="26A4DD04" w14:textId="77777777" w:rsidR="00C323E9" w:rsidRPr="006E3B29" w:rsidRDefault="00C323E9" w:rsidP="00C41BD6">
      <w:pPr>
        <w:overflowPunct w:val="0"/>
        <w:adjustRightInd w:val="0"/>
        <w:spacing w:line="36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会　長　　　松　本　正　義</w:t>
      </w:r>
    </w:p>
    <w:p w14:paraId="1DBFB0AE" w14:textId="77777777" w:rsidR="00C323E9" w:rsidRPr="006E3B29" w:rsidRDefault="00C323E9" w:rsidP="00C41BD6">
      <w:pPr>
        <w:overflowPunct w:val="0"/>
        <w:adjustRightInd w:val="0"/>
        <w:spacing w:line="300" w:lineRule="exact"/>
        <w:ind w:firstLineChars="675" w:firstLine="5225"/>
        <w:contextualSpacing/>
        <w:jc w:val="lef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spacing w:val="267"/>
          <w:kern w:val="0"/>
          <w:sz w:val="24"/>
          <w:szCs w:val="24"/>
          <w:fitText w:val="1788" w:id="1802723086"/>
        </w:rPr>
        <w:t>福井</w:t>
      </w:r>
      <w:r w:rsidRPr="006E3B29">
        <w:rPr>
          <w:rFonts w:asciiTheme="minorEastAsia" w:hAnsiTheme="minorEastAsia" w:cs="ＭＳ 明朝" w:hint="eastAsia"/>
          <w:color w:val="000000" w:themeColor="text1"/>
          <w:kern w:val="0"/>
          <w:sz w:val="24"/>
          <w:szCs w:val="24"/>
          <w:fitText w:val="1788" w:id="1802723086"/>
        </w:rPr>
        <w:t>県</w:t>
      </w:r>
      <w:r w:rsidRPr="006E3B29">
        <w:rPr>
          <w:rFonts w:asciiTheme="minorEastAsia" w:hAnsiTheme="minorEastAsia" w:cs="ＭＳ 明朝" w:hint="eastAsia"/>
          <w:color w:val="000000" w:themeColor="text1"/>
          <w:kern w:val="0"/>
          <w:sz w:val="24"/>
          <w:szCs w:val="24"/>
        </w:rPr>
        <w:t xml:space="preserve">　　</w:t>
      </w:r>
    </w:p>
    <w:p w14:paraId="1E71EE23" w14:textId="39DADB83" w:rsidR="007224DF" w:rsidRDefault="00C323E9"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w:t>
      </w:r>
      <w:r w:rsidR="00D80FD6" w:rsidRPr="006E3B29">
        <w:rPr>
          <w:rFonts w:asciiTheme="minorEastAsia" w:hAnsiTheme="minorEastAsia" w:cs="ＭＳ 明朝" w:hint="eastAsia"/>
          <w:color w:val="000000" w:themeColor="text1"/>
          <w:kern w:val="0"/>
          <w:sz w:val="24"/>
          <w:szCs w:val="24"/>
        </w:rPr>
        <w:t>杉　本　達　治</w:t>
      </w:r>
    </w:p>
    <w:p w14:paraId="1C23FE5E" w14:textId="5A3E063F" w:rsidR="00AA6FF3" w:rsidRPr="006E3B29" w:rsidRDefault="00F455BD" w:rsidP="00AA6FF3">
      <w:pPr>
        <w:overflowPunct w:val="0"/>
        <w:adjustRightInd w:val="0"/>
        <w:spacing w:line="300" w:lineRule="exact"/>
        <w:ind w:right="720"/>
        <w:contextualSpacing/>
        <w:jc w:val="left"/>
        <w:textAlignment w:val="baseline"/>
        <w:rPr>
          <w:rFonts w:asciiTheme="minorEastAsia" w:hAnsiTheme="minorEastAsia" w:cs="ＭＳ 明朝"/>
          <w:color w:val="000000" w:themeColor="text1"/>
          <w:kern w:val="0"/>
          <w:sz w:val="24"/>
          <w:szCs w:val="24"/>
        </w:rPr>
      </w:pPr>
      <w:r>
        <w:rPr>
          <w:noProof/>
        </w:rPr>
        <w:lastRenderedPageBreak/>
        <mc:AlternateContent>
          <mc:Choice Requires="wps">
            <w:drawing>
              <wp:anchor distT="0" distB="0" distL="114300" distR="114300" simplePos="0" relativeHeight="251661312" behindDoc="0" locked="0" layoutInCell="1" allowOverlap="1" wp14:anchorId="5ED650E7" wp14:editId="43246C99">
                <wp:simplePos x="0" y="0"/>
                <wp:positionH relativeFrom="column">
                  <wp:posOffset>878336</wp:posOffset>
                </wp:positionH>
                <wp:positionV relativeFrom="paragraph">
                  <wp:posOffset>3095099</wp:posOffset>
                </wp:positionV>
                <wp:extent cx="1271752" cy="168166"/>
                <wp:effectExtent l="0" t="0" r="5080" b="3810"/>
                <wp:wrapNone/>
                <wp:docPr id="2" name="テキスト ボックス 2"/>
                <wp:cNvGraphicFramePr/>
                <a:graphic xmlns:a="http://schemas.openxmlformats.org/drawingml/2006/main">
                  <a:graphicData uri="http://schemas.microsoft.com/office/word/2010/wordprocessingShape">
                    <wps:wsp>
                      <wps:cNvSpPr txBox="1"/>
                      <wps:spPr>
                        <a:xfrm>
                          <a:off x="0" y="0"/>
                          <a:ext cx="1271752" cy="168166"/>
                        </a:xfrm>
                        <a:prstGeom prst="rect">
                          <a:avLst/>
                        </a:prstGeom>
                        <a:solidFill>
                          <a:sysClr val="window" lastClr="FFFFFF"/>
                        </a:solidFill>
                        <a:ln w="6350">
                          <a:noFill/>
                        </a:ln>
                      </wps:spPr>
                      <wps:txbx>
                        <w:txbxContent>
                          <w:p w14:paraId="1D9D5AD9" w14:textId="77777777" w:rsidR="00AA6FF3" w:rsidRPr="00AA6FF3" w:rsidRDefault="00AA6FF3" w:rsidP="00AA6FF3">
                            <w:pPr>
                              <w:snapToGrid w:val="0"/>
                              <w:spacing w:before="100" w:beforeAutospacing="1" w:after="100" w:afterAutospacing="1" w:line="180" w:lineRule="auto"/>
                              <w:jc w:val="left"/>
                              <w:rPr>
                                <w:rFonts w:ascii="メイリオ" w:eastAsia="メイリオ" w:hAnsi="メイリオ"/>
                                <w:b/>
                                <w:bCs/>
                                <w:color w:val="404040" w:themeColor="text1" w:themeTint="BF"/>
                                <w:sz w:val="16"/>
                                <w:szCs w:val="16"/>
                              </w:rPr>
                            </w:pPr>
                            <w:r w:rsidRPr="00AA6FF3">
                              <w:rPr>
                                <w:rFonts w:ascii="メイリオ" w:eastAsia="メイリオ" w:hAnsi="メイリオ" w:hint="eastAsia"/>
                                <w:b/>
                                <w:bCs/>
                                <w:color w:val="404040" w:themeColor="text1" w:themeTint="BF"/>
                                <w:sz w:val="16"/>
                                <w:szCs w:val="16"/>
                              </w:rPr>
                              <w:t>令和５年度末開業予定区間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650E7" id="_x0000_t202" coordsize="21600,21600" o:spt="202" path="m,l,21600r21600,l21600,xe">
                <v:stroke joinstyle="miter"/>
                <v:path gradientshapeok="t" o:connecttype="rect"/>
              </v:shapetype>
              <v:shape id="テキスト ボックス 2" o:spid="_x0000_s1026" type="#_x0000_t202" style="position:absolute;margin-left:69.15pt;margin-top:243.7pt;width:100.1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" fillcolor="window" stroked="f" strokeweight=".5pt">
                <v:textbox inset="0,0,0,0">
                  <w:txbxContent>
                    <w:p w14:paraId="1D9D5AD9" w14:textId="77777777" w:rsidR="00AA6FF3" w:rsidRPr="00AA6FF3" w:rsidRDefault="00AA6FF3" w:rsidP="00AA6FF3">
                      <w:pPr>
                        <w:snapToGrid w:val="0"/>
                        <w:spacing w:before="100" w:beforeAutospacing="1" w:after="100" w:afterAutospacing="1" w:line="180" w:lineRule="auto"/>
                        <w:jc w:val="left"/>
                        <w:rPr>
                          <w:rFonts w:ascii="メイリオ" w:eastAsia="メイリオ" w:hAnsi="メイリオ"/>
                          <w:b/>
                          <w:bCs/>
                          <w:color w:val="404040" w:themeColor="text1" w:themeTint="BF"/>
                          <w:sz w:val="16"/>
                          <w:szCs w:val="16"/>
                        </w:rPr>
                      </w:pPr>
                      <w:r w:rsidRPr="00AA6FF3">
                        <w:rPr>
                          <w:rFonts w:ascii="メイリオ" w:eastAsia="メイリオ" w:hAnsi="メイリオ" w:hint="eastAsia"/>
                          <w:b/>
                          <w:bCs/>
                          <w:color w:val="404040" w:themeColor="text1" w:themeTint="BF"/>
                          <w:sz w:val="16"/>
                          <w:szCs w:val="16"/>
                        </w:rPr>
                        <w:t>令和５年度末開業予定区間</w:t>
                      </w:r>
                    </w:p>
                  </w:txbxContent>
                </v:textbox>
              </v:shape>
            </w:pict>
          </mc:Fallback>
        </mc:AlternateContent>
      </w:r>
      <w:r>
        <w:rPr>
          <w:noProof/>
        </w:rPr>
        <w:drawing>
          <wp:anchor distT="0" distB="0" distL="114300" distR="114300" simplePos="0" relativeHeight="251656192" behindDoc="0" locked="0" layoutInCell="1" allowOverlap="1" wp14:anchorId="6667F226" wp14:editId="22C073EC">
            <wp:simplePos x="0" y="0"/>
            <wp:positionH relativeFrom="column">
              <wp:posOffset>-15240</wp:posOffset>
            </wp:positionH>
            <wp:positionV relativeFrom="paragraph">
              <wp:posOffset>1098550</wp:posOffset>
            </wp:positionV>
            <wp:extent cx="6494780" cy="7682865"/>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4780" cy="7682865"/>
                    </a:xfrm>
                    <a:prstGeom prst="rect">
                      <a:avLst/>
                    </a:prstGeom>
                  </pic:spPr>
                </pic:pic>
              </a:graphicData>
            </a:graphic>
            <wp14:sizeRelH relativeFrom="page">
              <wp14:pctWidth>0</wp14:pctWidth>
            </wp14:sizeRelH>
            <wp14:sizeRelV relativeFrom="page">
              <wp14:pctHeight>0</wp14:pctHeight>
            </wp14:sizeRelV>
          </wp:anchor>
        </w:drawing>
      </w:r>
    </w:p>
    <w:sectPr w:rsidR="00AA6FF3" w:rsidRPr="006E3B29" w:rsidSect="006E3B29">
      <w:pgSz w:w="11906" w:h="16838" w:code="9"/>
      <w:pgMar w:top="454" w:right="851" w:bottom="454"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1941" w14:textId="77777777" w:rsidR="007117AF" w:rsidRDefault="007117AF" w:rsidP="005B2D53">
      <w:r>
        <w:separator/>
      </w:r>
    </w:p>
  </w:endnote>
  <w:endnote w:type="continuationSeparator" w:id="0">
    <w:p w14:paraId="073C2A20" w14:textId="77777777" w:rsidR="007117AF" w:rsidRDefault="007117AF" w:rsidP="005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AEFE" w14:textId="77777777" w:rsidR="007117AF" w:rsidRDefault="007117AF" w:rsidP="005B2D53">
      <w:r>
        <w:separator/>
      </w:r>
    </w:p>
  </w:footnote>
  <w:footnote w:type="continuationSeparator" w:id="0">
    <w:p w14:paraId="4133BCC2" w14:textId="77777777" w:rsidR="007117AF" w:rsidRDefault="007117AF" w:rsidP="005B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0A"/>
    <w:rsid w:val="000318D0"/>
    <w:rsid w:val="000425CB"/>
    <w:rsid w:val="000447A0"/>
    <w:rsid w:val="00060527"/>
    <w:rsid w:val="00062E48"/>
    <w:rsid w:val="000D0158"/>
    <w:rsid w:val="000E095E"/>
    <w:rsid w:val="000E3732"/>
    <w:rsid w:val="000F610A"/>
    <w:rsid w:val="00121667"/>
    <w:rsid w:val="00141D25"/>
    <w:rsid w:val="00183167"/>
    <w:rsid w:val="00185563"/>
    <w:rsid w:val="001A6321"/>
    <w:rsid w:val="0023788C"/>
    <w:rsid w:val="00293B68"/>
    <w:rsid w:val="00294AAB"/>
    <w:rsid w:val="002B2B0A"/>
    <w:rsid w:val="002D1499"/>
    <w:rsid w:val="002E1236"/>
    <w:rsid w:val="003C6024"/>
    <w:rsid w:val="00473D2C"/>
    <w:rsid w:val="0049298D"/>
    <w:rsid w:val="004B145A"/>
    <w:rsid w:val="00541258"/>
    <w:rsid w:val="00592DFF"/>
    <w:rsid w:val="005B2D53"/>
    <w:rsid w:val="00622195"/>
    <w:rsid w:val="006C3DDC"/>
    <w:rsid w:val="006D3508"/>
    <w:rsid w:val="006E3B29"/>
    <w:rsid w:val="007117AF"/>
    <w:rsid w:val="007224DF"/>
    <w:rsid w:val="00737727"/>
    <w:rsid w:val="00742DA6"/>
    <w:rsid w:val="007864A2"/>
    <w:rsid w:val="007B53A8"/>
    <w:rsid w:val="007D0B10"/>
    <w:rsid w:val="00803810"/>
    <w:rsid w:val="00857A02"/>
    <w:rsid w:val="0087742B"/>
    <w:rsid w:val="00897104"/>
    <w:rsid w:val="009156D0"/>
    <w:rsid w:val="00971397"/>
    <w:rsid w:val="00A820EE"/>
    <w:rsid w:val="00AA6FF3"/>
    <w:rsid w:val="00AB0BF1"/>
    <w:rsid w:val="00AD0AFD"/>
    <w:rsid w:val="00AD6D51"/>
    <w:rsid w:val="00B01BBA"/>
    <w:rsid w:val="00BC53C2"/>
    <w:rsid w:val="00C04B98"/>
    <w:rsid w:val="00C10881"/>
    <w:rsid w:val="00C323E9"/>
    <w:rsid w:val="00C41BD6"/>
    <w:rsid w:val="00CF280F"/>
    <w:rsid w:val="00D10C12"/>
    <w:rsid w:val="00D13108"/>
    <w:rsid w:val="00D80FD6"/>
    <w:rsid w:val="00DE2B19"/>
    <w:rsid w:val="00E04DF3"/>
    <w:rsid w:val="00E10C08"/>
    <w:rsid w:val="00E31FEF"/>
    <w:rsid w:val="00E7071D"/>
    <w:rsid w:val="00ED2EFC"/>
    <w:rsid w:val="00F4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9E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B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0B10"/>
    <w:rPr>
      <w:rFonts w:asciiTheme="majorHAnsi" w:eastAsiaTheme="majorEastAsia" w:hAnsiTheme="majorHAnsi" w:cstheme="majorBidi"/>
      <w:sz w:val="18"/>
      <w:szCs w:val="18"/>
    </w:rPr>
  </w:style>
  <w:style w:type="paragraph" w:styleId="a5">
    <w:name w:val="header"/>
    <w:basedOn w:val="a"/>
    <w:link w:val="a6"/>
    <w:uiPriority w:val="99"/>
    <w:unhideWhenUsed/>
    <w:rsid w:val="005B2D53"/>
    <w:pPr>
      <w:tabs>
        <w:tab w:val="center" w:pos="4252"/>
        <w:tab w:val="right" w:pos="8504"/>
      </w:tabs>
      <w:snapToGrid w:val="0"/>
    </w:pPr>
  </w:style>
  <w:style w:type="character" w:customStyle="1" w:styleId="a6">
    <w:name w:val="ヘッダー (文字)"/>
    <w:basedOn w:val="a0"/>
    <w:link w:val="a5"/>
    <w:uiPriority w:val="99"/>
    <w:rsid w:val="005B2D53"/>
  </w:style>
  <w:style w:type="paragraph" w:styleId="a7">
    <w:name w:val="footer"/>
    <w:basedOn w:val="a"/>
    <w:link w:val="a8"/>
    <w:uiPriority w:val="99"/>
    <w:unhideWhenUsed/>
    <w:rsid w:val="005B2D53"/>
    <w:pPr>
      <w:tabs>
        <w:tab w:val="center" w:pos="4252"/>
        <w:tab w:val="right" w:pos="8504"/>
      </w:tabs>
      <w:snapToGrid w:val="0"/>
    </w:pPr>
  </w:style>
  <w:style w:type="character" w:customStyle="1" w:styleId="a8">
    <w:name w:val="フッター (文字)"/>
    <w:basedOn w:val="a0"/>
    <w:link w:val="a7"/>
    <w:uiPriority w:val="99"/>
    <w:rsid w:val="005B2D53"/>
  </w:style>
  <w:style w:type="paragraph" w:styleId="a9">
    <w:name w:val="Date"/>
    <w:basedOn w:val="a"/>
    <w:next w:val="a"/>
    <w:link w:val="aa"/>
    <w:uiPriority w:val="99"/>
    <w:semiHidden/>
    <w:unhideWhenUsed/>
    <w:rsid w:val="00C323E9"/>
  </w:style>
  <w:style w:type="character" w:customStyle="1" w:styleId="aa">
    <w:name w:val="日付 (文字)"/>
    <w:basedOn w:val="a0"/>
    <w:link w:val="a9"/>
    <w:uiPriority w:val="99"/>
    <w:semiHidden/>
    <w:rsid w:val="00C3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A9BB-FEA3-446C-8EC3-26181434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2021-11-24T09:27:00Z</dcterms:created>
  <dcterms:modified xsi:type="dcterms:W3CDTF">2021-11-24T09:27:00Z</dcterms:modified>
</cp:coreProperties>
</file>