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C4B6" w14:textId="5707EDC1" w:rsidR="003462EF" w:rsidRDefault="003462EF">
      <w:r>
        <w:rPr>
          <w:noProof/>
        </w:rPr>
        <mc:AlternateContent>
          <mc:Choice Requires="wps">
            <w:drawing>
              <wp:anchor distT="0" distB="0" distL="114300" distR="114300" simplePos="0" relativeHeight="251655168" behindDoc="0" locked="0" layoutInCell="1" allowOverlap="1" wp14:anchorId="6638EA90" wp14:editId="431DCEE6">
                <wp:simplePos x="0" y="0"/>
                <wp:positionH relativeFrom="margin">
                  <wp:align>right</wp:align>
                </wp:positionH>
                <wp:positionV relativeFrom="paragraph">
                  <wp:posOffset>-276860</wp:posOffset>
                </wp:positionV>
                <wp:extent cx="923925" cy="2381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solidFill>
                            <a:prstClr val="black"/>
                          </a:solidFill>
                        </a:ln>
                      </wps:spPr>
                      <wps:txbx>
                        <w:txbxContent>
                          <w:p w14:paraId="197B9493" w14:textId="4D6B2792" w:rsidR="003462EF" w:rsidRDefault="003462EF" w:rsidP="003462EF">
                            <w:pPr>
                              <w:spacing w:line="240" w:lineRule="exact"/>
                              <w:jc w:val="center"/>
                              <w:rPr>
                                <w:rFonts w:ascii="Meiryo UI" w:eastAsia="Meiryo UI" w:hAnsi="Meiryo UI"/>
                              </w:rPr>
                            </w:pPr>
                            <w:r w:rsidRPr="00523B09">
                              <w:rPr>
                                <w:rFonts w:ascii="Meiryo UI" w:eastAsia="Meiryo UI" w:hAnsi="Meiryo UI" w:hint="eastAsia"/>
                              </w:rPr>
                              <w:t>資料</w:t>
                            </w:r>
                            <w:r>
                              <w:rPr>
                                <w:rFonts w:ascii="Meiryo UI" w:eastAsia="Meiryo UI" w:hAnsi="Meiryo UI" w:hint="eastAsia"/>
                              </w:rPr>
                              <w:t>3－</w:t>
                            </w:r>
                            <w:r w:rsidR="00D820A3">
                              <w:rPr>
                                <w:rFonts w:ascii="Meiryo UI" w:eastAsia="Meiryo UI" w:hAnsi="Meiryo UI"/>
                              </w:rPr>
                              <w:t>3</w:t>
                            </w:r>
                          </w:p>
                          <w:p w14:paraId="34FF8386" w14:textId="77777777" w:rsidR="003462EF" w:rsidRPr="00523B09" w:rsidRDefault="003462EF" w:rsidP="003462EF">
                            <w:pPr>
                              <w:spacing w:line="240" w:lineRule="exact"/>
                              <w:jc w:val="cente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38EA90" id="_x0000_t202" coordsize="21600,21600" o:spt="202" path="m,l,21600r21600,l21600,xe">
                <v:stroke joinstyle="miter"/>
                <v:path gradientshapeok="t" o:connecttype="rect"/>
              </v:shapetype>
              <v:shape id="テキスト ボックス 9" o:spid="_x0000_s1026" type="#_x0000_t202" style="position:absolute;left:0;text-align:left;margin-left:21.55pt;margin-top:-21.8pt;width:72.75pt;height:18.7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" fillcolor="white [3201]" strokeweight=".5pt">
                <v:textbox>
                  <w:txbxContent>
                    <w:p w14:paraId="197B9493" w14:textId="4D6B2792" w:rsidR="003462EF" w:rsidRDefault="003462EF" w:rsidP="003462EF">
                      <w:pPr>
                        <w:spacing w:line="240" w:lineRule="exact"/>
                        <w:jc w:val="center"/>
                        <w:rPr>
                          <w:rFonts w:ascii="Meiryo UI" w:eastAsia="Meiryo UI" w:hAnsi="Meiryo UI"/>
                        </w:rPr>
                      </w:pPr>
                      <w:r w:rsidRPr="00523B09">
                        <w:rPr>
                          <w:rFonts w:ascii="Meiryo UI" w:eastAsia="Meiryo UI" w:hAnsi="Meiryo UI" w:hint="eastAsia"/>
                        </w:rPr>
                        <w:t>資料</w:t>
                      </w:r>
                      <w:r>
                        <w:rPr>
                          <w:rFonts w:ascii="Meiryo UI" w:eastAsia="Meiryo UI" w:hAnsi="Meiryo UI" w:hint="eastAsia"/>
                        </w:rPr>
                        <w:t>3－</w:t>
                      </w:r>
                      <w:r w:rsidR="00D820A3">
                        <w:rPr>
                          <w:rFonts w:ascii="Meiryo UI" w:eastAsia="Meiryo UI" w:hAnsi="Meiryo UI"/>
                        </w:rPr>
                        <w:t>3</w:t>
                      </w:r>
                    </w:p>
                    <w:p w14:paraId="34FF8386" w14:textId="77777777" w:rsidR="003462EF" w:rsidRPr="00523B09" w:rsidRDefault="003462EF" w:rsidP="003462EF">
                      <w:pPr>
                        <w:spacing w:line="240" w:lineRule="exact"/>
                        <w:jc w:val="center"/>
                        <w:rPr>
                          <w:rFonts w:ascii="Meiryo UI" w:eastAsia="Meiryo UI" w:hAnsi="Meiryo UI"/>
                        </w:rPr>
                      </w:pPr>
                    </w:p>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32850995" wp14:editId="69971782">
                <wp:simplePos x="0" y="0"/>
                <wp:positionH relativeFrom="margin">
                  <wp:align>right</wp:align>
                </wp:positionH>
                <wp:positionV relativeFrom="paragraph">
                  <wp:posOffset>13335</wp:posOffset>
                </wp:positionV>
                <wp:extent cx="13658850" cy="394335"/>
                <wp:effectExtent l="0" t="0" r="19050" b="24765"/>
                <wp:wrapNone/>
                <wp:docPr id="1" name="正方形/長方形 1"/>
                <wp:cNvGraphicFramePr/>
                <a:graphic xmlns:a="http://schemas.openxmlformats.org/drawingml/2006/main">
                  <a:graphicData uri="http://schemas.microsoft.com/office/word/2010/wordprocessingShape">
                    <wps:wsp>
                      <wps:cNvSpPr/>
                      <wps:spPr>
                        <a:xfrm>
                          <a:off x="0" y="0"/>
                          <a:ext cx="13658850" cy="39433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F39E6" w14:textId="77777777" w:rsidR="003462EF" w:rsidRPr="00FE7647" w:rsidRDefault="003462EF" w:rsidP="003462EF">
                            <w:pPr>
                              <w:spacing w:line="420" w:lineRule="exact"/>
                              <w:jc w:val="center"/>
                              <w:rPr>
                                <w:rFonts w:ascii="HG丸ｺﾞｼｯｸM-PRO" w:eastAsia="HG丸ｺﾞｼｯｸM-PRO" w:hAnsi="HG丸ｺﾞｼｯｸM-PRO"/>
                                <w:color w:val="FFFFFF" w:themeColor="background1"/>
                                <w:sz w:val="24"/>
                                <w:szCs w:val="32"/>
                              </w:rPr>
                            </w:pPr>
                            <w:r>
                              <w:rPr>
                                <w:rFonts w:ascii="HG丸ｺﾞｼｯｸM-PRO" w:eastAsia="HG丸ｺﾞｼｯｸM-PRO" w:hAnsi="HG丸ｺﾞｼｯｸM-PRO" w:hint="eastAsia"/>
                                <w:color w:val="FFFFFF" w:themeColor="background1"/>
                                <w:sz w:val="32"/>
                                <w:szCs w:val="32"/>
                              </w:rPr>
                              <w:t>アクションプランについて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850995" id="正方形/長方形 1" o:spid="_x0000_s1027" style="position:absolute;left:0;text-align:left;margin-left:1024.3pt;margin-top:1.05pt;width:1075.5pt;height:31.0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" fillcolor="#4472c4 [3204]" strokecolor="#1f3763 [1604]" strokeweight="1pt">
                <v:textbox>
                  <w:txbxContent>
                    <w:p w14:paraId="4C1F39E6" w14:textId="77777777" w:rsidR="003462EF" w:rsidRPr="00FE7647" w:rsidRDefault="003462EF" w:rsidP="003462EF">
                      <w:pPr>
                        <w:spacing w:line="420" w:lineRule="exact"/>
                        <w:jc w:val="center"/>
                        <w:rPr>
                          <w:rFonts w:ascii="HG丸ｺﾞｼｯｸM-PRO" w:eastAsia="HG丸ｺﾞｼｯｸM-PRO" w:hAnsi="HG丸ｺﾞｼｯｸM-PRO"/>
                          <w:color w:val="FFFFFF" w:themeColor="background1"/>
                          <w:sz w:val="24"/>
                          <w:szCs w:val="32"/>
                        </w:rPr>
                      </w:pPr>
                      <w:r>
                        <w:rPr>
                          <w:rFonts w:ascii="HG丸ｺﾞｼｯｸM-PRO" w:eastAsia="HG丸ｺﾞｼｯｸM-PRO" w:hAnsi="HG丸ｺﾞｼｯｸM-PRO" w:hint="eastAsia"/>
                          <w:color w:val="FFFFFF" w:themeColor="background1"/>
                          <w:sz w:val="32"/>
                          <w:szCs w:val="32"/>
                        </w:rPr>
                        <w:t>アクションプランについて</w:t>
                      </w:r>
                    </w:p>
                  </w:txbxContent>
                </v:textbox>
                <w10:wrap anchorx="margin"/>
              </v:rect>
            </w:pict>
          </mc:Fallback>
        </mc:AlternateContent>
      </w:r>
    </w:p>
    <w:p w14:paraId="245680F3" w14:textId="77777777" w:rsidR="003462EF" w:rsidRDefault="003462EF"/>
    <w:p w14:paraId="3EDB4FAF" w14:textId="77777777" w:rsidR="003462EF" w:rsidRPr="008C7B0B" w:rsidRDefault="003462EF" w:rsidP="003462EF">
      <w:pPr>
        <w:spacing w:line="400" w:lineRule="exact"/>
        <w:rPr>
          <w:rFonts w:ascii="Meiryo UI" w:eastAsia="Meiryo UI" w:hAnsi="Meiryo UI"/>
          <w:b/>
          <w:sz w:val="22"/>
        </w:rPr>
      </w:pPr>
      <w:bookmarkStart w:id="0" w:name="_Hlk215656317"/>
      <w:r>
        <w:rPr>
          <w:rFonts w:ascii="Meiryo UI" w:eastAsia="Meiryo UI" w:hAnsi="Meiryo UI" w:hint="eastAsia"/>
          <w:b/>
          <w:sz w:val="24"/>
        </w:rPr>
        <w:t>○</w:t>
      </w:r>
      <w:r w:rsidRPr="00FC6A8F">
        <w:rPr>
          <w:rFonts w:ascii="Meiryo UI" w:eastAsia="Meiryo UI" w:hAnsi="Meiryo UI" w:hint="eastAsia"/>
          <w:b/>
          <w:sz w:val="24"/>
        </w:rPr>
        <w:t xml:space="preserve">　</w:t>
      </w:r>
      <w:r w:rsidRPr="00664580">
        <w:rPr>
          <w:rFonts w:ascii="Meiryo UI" w:eastAsia="Meiryo UI" w:hAnsi="Meiryo UI" w:hint="eastAsia"/>
          <w:b/>
          <w:sz w:val="24"/>
        </w:rPr>
        <w:t>モデルエリア試験施業の実施方針</w:t>
      </w:r>
    </w:p>
    <w:p w14:paraId="437168D1" w14:textId="77777777" w:rsidR="003462EF" w:rsidRDefault="003462EF" w:rsidP="0077180D">
      <w:pPr>
        <w:spacing w:line="400" w:lineRule="exact"/>
        <w:ind w:leftChars="136" w:left="431" w:rightChars="100" w:right="210" w:hangingChars="66" w:hanging="145"/>
        <w:rPr>
          <w:rFonts w:ascii="Meiryo UI" w:eastAsia="Meiryo UI" w:hAnsi="Meiryo UI"/>
          <w:sz w:val="22"/>
        </w:rPr>
      </w:pPr>
      <w:r>
        <w:rPr>
          <w:rFonts w:ascii="Meiryo UI" w:eastAsia="Meiryo UI" w:hAnsi="Meiryo UI" w:hint="eastAsia"/>
          <w:sz w:val="22"/>
        </w:rPr>
        <w:t>・平成27年度に「</w:t>
      </w:r>
      <w:r w:rsidRPr="006B73DF">
        <w:rPr>
          <w:rFonts w:ascii="Meiryo UI" w:eastAsia="Meiryo UI" w:hAnsi="Meiryo UI" w:hint="eastAsia"/>
          <w:sz w:val="22"/>
        </w:rPr>
        <w:t>日本万国博覧会記念公園の活性化に向けた将来ビジョン</w:t>
      </w:r>
      <w:r>
        <w:rPr>
          <w:rFonts w:ascii="Meiryo UI" w:eastAsia="Meiryo UI" w:hAnsi="Meiryo UI" w:hint="eastAsia"/>
          <w:sz w:val="22"/>
        </w:rPr>
        <w:t>」が策定される。</w:t>
      </w:r>
    </w:p>
    <w:p w14:paraId="70CEE899" w14:textId="77777777" w:rsidR="003462EF" w:rsidRPr="00664580" w:rsidRDefault="003462EF" w:rsidP="0077180D">
      <w:pPr>
        <w:spacing w:line="400" w:lineRule="exact"/>
        <w:ind w:leftChars="136" w:left="431" w:rightChars="100" w:right="210" w:hangingChars="66" w:hanging="145"/>
        <w:rPr>
          <w:rFonts w:ascii="Meiryo UI" w:eastAsia="Meiryo UI" w:hAnsi="Meiryo UI"/>
          <w:sz w:val="22"/>
        </w:rPr>
      </w:pPr>
      <w:r w:rsidRPr="00664580">
        <w:rPr>
          <w:rFonts w:ascii="Meiryo UI" w:eastAsia="Meiryo UI" w:hAnsi="Meiryo UI" w:hint="eastAsia"/>
          <w:sz w:val="22"/>
        </w:rPr>
        <w:t>・平成</w:t>
      </w:r>
      <w:r w:rsidRPr="00664580">
        <w:rPr>
          <w:rFonts w:ascii="Meiryo UI" w:eastAsia="Meiryo UI" w:hAnsi="Meiryo UI"/>
          <w:sz w:val="22"/>
        </w:rPr>
        <w:t>28年度に策定された「万博の森育成等計画」（</w:t>
      </w:r>
      <w:r>
        <w:rPr>
          <w:rFonts w:ascii="Meiryo UI" w:eastAsia="Meiryo UI" w:hAnsi="Meiryo UI" w:hint="eastAsia"/>
          <w:sz w:val="22"/>
        </w:rPr>
        <w:t>以下「計画」、</w:t>
      </w:r>
      <w:r w:rsidRPr="00664580">
        <w:rPr>
          <w:rFonts w:ascii="Meiryo UI" w:eastAsia="Meiryo UI" w:hAnsi="Meiryo UI"/>
          <w:sz w:val="22"/>
        </w:rPr>
        <w:t>図</w:t>
      </w:r>
      <w:r>
        <w:rPr>
          <w:rFonts w:ascii="Meiryo UI" w:eastAsia="Meiryo UI" w:hAnsi="Meiryo UI" w:hint="eastAsia"/>
          <w:sz w:val="22"/>
        </w:rPr>
        <w:t>１</w:t>
      </w:r>
      <w:r w:rsidRPr="00664580">
        <w:rPr>
          <w:rFonts w:ascii="Meiryo UI" w:eastAsia="Meiryo UI" w:hAnsi="Meiryo UI"/>
          <w:sz w:val="22"/>
        </w:rPr>
        <w:t>参照）で示された</w:t>
      </w:r>
      <w:r>
        <w:rPr>
          <w:rFonts w:ascii="Meiryo UI" w:eastAsia="Meiryo UI" w:hAnsi="Meiryo UI" w:hint="eastAsia"/>
          <w:sz w:val="22"/>
        </w:rPr>
        <w:t>目指すべき将来像に向け</w:t>
      </w:r>
      <w:r w:rsidRPr="00664580">
        <w:rPr>
          <w:rFonts w:ascii="Meiryo UI" w:eastAsia="Meiryo UI" w:hAnsi="Meiryo UI"/>
          <w:sz w:val="22"/>
        </w:rPr>
        <w:t>、試験的に施業を行う「モデルエリア」を設定し、施業</w:t>
      </w:r>
      <w:r>
        <w:rPr>
          <w:rFonts w:ascii="Meiryo UI" w:eastAsia="Meiryo UI" w:hAnsi="Meiryo UI" w:hint="eastAsia"/>
          <w:sz w:val="22"/>
        </w:rPr>
        <w:t>手法</w:t>
      </w:r>
      <w:r w:rsidRPr="00664580">
        <w:rPr>
          <w:rFonts w:ascii="Meiryo UI" w:eastAsia="Meiryo UI" w:hAnsi="Meiryo UI"/>
          <w:sz w:val="22"/>
        </w:rPr>
        <w:t>やモニタリング</w:t>
      </w:r>
      <w:r>
        <w:rPr>
          <w:rFonts w:ascii="Meiryo UI" w:eastAsia="Meiryo UI" w:hAnsi="Meiryo UI" w:hint="eastAsia"/>
          <w:sz w:val="22"/>
        </w:rPr>
        <w:t>の内容について方向性を決める</w:t>
      </w:r>
      <w:r w:rsidRPr="00664580">
        <w:rPr>
          <w:rFonts w:ascii="Meiryo UI" w:eastAsia="Meiryo UI" w:hAnsi="Meiryo UI"/>
          <w:sz w:val="22"/>
        </w:rPr>
        <w:t>。</w:t>
      </w:r>
    </w:p>
    <w:p w14:paraId="4CBE2B25" w14:textId="77777777" w:rsidR="003462EF" w:rsidRPr="00664580" w:rsidRDefault="003462EF" w:rsidP="0077180D">
      <w:pPr>
        <w:spacing w:line="400" w:lineRule="exact"/>
        <w:ind w:leftChars="136" w:left="431" w:rightChars="100" w:right="210" w:hangingChars="66" w:hanging="145"/>
        <w:rPr>
          <w:rFonts w:ascii="Meiryo UI" w:eastAsia="Meiryo UI" w:hAnsi="Meiryo UI"/>
          <w:sz w:val="22"/>
        </w:rPr>
      </w:pPr>
      <w:r w:rsidRPr="00664580">
        <w:rPr>
          <w:rFonts w:ascii="Meiryo UI" w:eastAsia="Meiryo UI" w:hAnsi="Meiryo UI" w:hint="eastAsia"/>
          <w:sz w:val="22"/>
        </w:rPr>
        <w:t>・施業試行後にモニタリングを行い、施業の効果を評価し、改善点などを抽出する。</w:t>
      </w:r>
    </w:p>
    <w:p w14:paraId="368A0422" w14:textId="77777777" w:rsidR="003462EF" w:rsidRPr="00664580" w:rsidRDefault="003462EF" w:rsidP="0077180D">
      <w:pPr>
        <w:spacing w:line="400" w:lineRule="exact"/>
        <w:ind w:leftChars="136" w:left="431" w:rightChars="100" w:right="210" w:hangingChars="66" w:hanging="145"/>
        <w:rPr>
          <w:rFonts w:ascii="Meiryo UI" w:eastAsia="Meiryo UI" w:hAnsi="Meiryo UI"/>
          <w:sz w:val="22"/>
        </w:rPr>
      </w:pPr>
      <w:r w:rsidRPr="00664580">
        <w:rPr>
          <w:rFonts w:ascii="Meiryo UI" w:eastAsia="Meiryo UI" w:hAnsi="Meiryo UI" w:hint="eastAsia"/>
          <w:sz w:val="22"/>
        </w:rPr>
        <w:t>・改善点については、可能な範囲で次期モデルエリアの施業に反映していく。</w:t>
      </w:r>
    </w:p>
    <w:p w14:paraId="67CD5016" w14:textId="4C242527" w:rsidR="003462EF" w:rsidRDefault="003462EF" w:rsidP="0077180D">
      <w:pPr>
        <w:spacing w:line="400" w:lineRule="exact"/>
        <w:ind w:leftChars="136" w:left="431" w:rightChars="100" w:right="210" w:hangingChars="66" w:hanging="145"/>
        <w:rPr>
          <w:rFonts w:ascii="Meiryo UI" w:eastAsia="Meiryo UI" w:hAnsi="Meiryo UI"/>
          <w:sz w:val="22"/>
        </w:rPr>
      </w:pPr>
      <w:r w:rsidRPr="00664580">
        <w:rPr>
          <w:rFonts w:ascii="Meiryo UI" w:eastAsia="Meiryo UI" w:hAnsi="Meiryo UI" w:hint="eastAsia"/>
          <w:sz w:val="22"/>
        </w:rPr>
        <w:t>・試行の成果を踏まえ、「計画」の付属プランとして「森づくりアクションプラン」の策定を目指す。</w:t>
      </w:r>
    </w:p>
    <w:p w14:paraId="3000CA01" w14:textId="4BAE5A4B" w:rsidR="003462EF" w:rsidRPr="003462EF" w:rsidRDefault="0077180D" w:rsidP="003462EF">
      <w:pPr>
        <w:jc w:val="center"/>
      </w:pPr>
      <w:r>
        <w:rPr>
          <w:noProof/>
        </w:rPr>
        <mc:AlternateContent>
          <mc:Choice Requires="wpg">
            <w:drawing>
              <wp:inline distT="0" distB="0" distL="0" distR="0" wp14:anchorId="6E4A1C4F" wp14:editId="26728C59">
                <wp:extent cx="4133850" cy="3548297"/>
                <wp:effectExtent l="0" t="0" r="19050" b="14605"/>
                <wp:docPr id="11" name="グループ化 11"/>
                <wp:cNvGraphicFramePr/>
                <a:graphic xmlns:a="http://schemas.openxmlformats.org/drawingml/2006/main">
                  <a:graphicData uri="http://schemas.microsoft.com/office/word/2010/wordprocessingGroup">
                    <wpg:wgp>
                      <wpg:cNvGrpSpPr/>
                      <wpg:grpSpPr>
                        <a:xfrm>
                          <a:off x="0" y="0"/>
                          <a:ext cx="4133850" cy="3548297"/>
                          <a:chOff x="0" y="0"/>
                          <a:chExt cx="4133850" cy="3548297"/>
                        </a:xfrm>
                      </wpg:grpSpPr>
                      <wps:wsp>
                        <wps:cNvPr id="2" name="正方形/長方形 2"/>
                        <wps:cNvSpPr/>
                        <wps:spPr>
                          <a:xfrm>
                            <a:off x="0" y="0"/>
                            <a:ext cx="4133850" cy="1169582"/>
                          </a:xfrm>
                          <a:prstGeom prst="rect">
                            <a:avLst/>
                          </a:prstGeom>
                          <a:ln/>
                        </wps:spPr>
                        <wps:style>
                          <a:lnRef idx="2">
                            <a:schemeClr val="dk1"/>
                          </a:lnRef>
                          <a:fillRef idx="1">
                            <a:schemeClr val="lt1"/>
                          </a:fillRef>
                          <a:effectRef idx="0">
                            <a:schemeClr val="dk1"/>
                          </a:effectRef>
                          <a:fontRef idx="minor">
                            <a:schemeClr val="dk1"/>
                          </a:fontRef>
                        </wps:style>
                        <wps:txbx>
                          <w:txbxContent>
                            <w:p w14:paraId="4F532459" w14:textId="002C6112" w:rsidR="003462EF" w:rsidRPr="003462EF" w:rsidRDefault="003462EF" w:rsidP="003462EF">
                              <w:pPr>
                                <w:jc w:val="center"/>
                                <w:rPr>
                                  <w:rFonts w:ascii="ＭＳ ゴシック" w:eastAsia="ＭＳ ゴシック" w:hAnsi="ＭＳ ゴシック"/>
                                </w:rPr>
                              </w:pPr>
                              <w:r w:rsidRPr="003462EF">
                                <w:rPr>
                                  <w:rFonts w:ascii="ＭＳ ゴシック" w:eastAsia="ＭＳ ゴシック" w:hAnsi="ＭＳ ゴシック" w:hint="eastAsia"/>
                                </w:rPr>
                                <w:t>将来ビジョン（</w:t>
                              </w:r>
                              <w:r w:rsidRPr="003462EF">
                                <w:rPr>
                                  <w:rFonts w:ascii="ＭＳ ゴシック" w:eastAsia="ＭＳ ゴシック" w:hAnsi="ＭＳ ゴシック" w:hint="eastAsia"/>
                                </w:rPr>
                                <w:t>平成</w:t>
                              </w:r>
                              <w:r>
                                <w:rPr>
                                  <w:rFonts w:ascii="ＭＳ ゴシック" w:eastAsia="ＭＳ ゴシック" w:hAnsi="ＭＳ ゴシック" w:hint="eastAsia"/>
                                </w:rPr>
                                <w:t>2</w:t>
                              </w:r>
                              <w:r>
                                <w:rPr>
                                  <w:rFonts w:ascii="ＭＳ ゴシック" w:eastAsia="ＭＳ ゴシック" w:hAnsi="ＭＳ ゴシック"/>
                                </w:rPr>
                                <w:t>7</w:t>
                              </w:r>
                              <w:r w:rsidRPr="003462EF">
                                <w:rPr>
                                  <w:rFonts w:ascii="ＭＳ ゴシック" w:eastAsia="ＭＳ ゴシック" w:hAnsi="ＭＳ ゴシック" w:hint="eastAsia"/>
                                </w:rPr>
                                <w:t>年度）</w:t>
                              </w:r>
                            </w:p>
                            <w:tbl>
                              <w:tblPr>
                                <w:tblStyle w:val="a3"/>
                                <w:tblW w:w="0" w:type="auto"/>
                                <w:tblLook w:val="04A0" w:firstRow="1" w:lastRow="0" w:firstColumn="1" w:lastColumn="0" w:noHBand="0" w:noVBand="1"/>
                              </w:tblPr>
                              <w:tblGrid>
                                <w:gridCol w:w="6207"/>
                              </w:tblGrid>
                              <w:tr w:rsidR="003462EF" w14:paraId="2B6E972F" w14:textId="77777777" w:rsidTr="003462EF">
                                <w:tc>
                                  <w:tcPr>
                                    <w:tcW w:w="6207" w:type="dxa"/>
                                  </w:tcPr>
                                  <w:p w14:paraId="252F863A" w14:textId="77777777" w:rsidR="003462EF" w:rsidRDefault="003462EF" w:rsidP="003462EF">
                                    <w:pPr>
                                      <w:rPr>
                                        <w:rFonts w:ascii="ＭＳ ゴシック" w:eastAsia="ＭＳ ゴシック" w:hAnsi="ＭＳ ゴシック"/>
                                      </w:rPr>
                                    </w:pPr>
                                    <w:r>
                                      <w:rPr>
                                        <w:rFonts w:ascii="ＭＳ ゴシック" w:eastAsia="ＭＳ ゴシック" w:hAnsi="ＭＳ ゴシック" w:hint="eastAsia"/>
                                      </w:rPr>
                                      <w:t>基本方針２：地球環境保全・再生に貢献する公園</w:t>
                                    </w:r>
                                  </w:p>
                                  <w:p w14:paraId="783AB6D1" w14:textId="77777777" w:rsidR="003462EF" w:rsidRDefault="003462EF" w:rsidP="001F30AD">
                                    <w:pPr>
                                      <w:spacing w:line="0" w:lineRule="atLeast"/>
                                      <w:rPr>
                                        <w:rFonts w:ascii="ＭＳ ゴシック" w:eastAsia="ＭＳ ゴシック" w:hAnsi="ＭＳ ゴシック"/>
                                        <w:sz w:val="20"/>
                                        <w:szCs w:val="21"/>
                                      </w:rPr>
                                    </w:pPr>
                                    <w:r w:rsidRPr="003462EF">
                                      <w:rPr>
                                        <w:rFonts w:ascii="ＭＳ ゴシック" w:eastAsia="ＭＳ ゴシック" w:hAnsi="ＭＳ ゴシック" w:hint="eastAsia"/>
                                        <w:sz w:val="20"/>
                                        <w:szCs w:val="21"/>
                                      </w:rPr>
                                      <w:t xml:space="preserve"> ・長期的に生物多様性が豊かで、多様な景観を有する森への転換</w:t>
                                    </w:r>
                                  </w:p>
                                  <w:p w14:paraId="2BBB185A" w14:textId="77777777" w:rsidR="003462EF" w:rsidRDefault="003462EF" w:rsidP="001F30AD">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・自然観察など多様な活動を行う</w:t>
                                    </w:r>
                                  </w:p>
                                  <w:p w14:paraId="79902F2C" w14:textId="10254AD7" w:rsidR="003462EF" w:rsidRDefault="003462EF" w:rsidP="001F30AD">
                                    <w:pPr>
                                      <w:spacing w:line="0" w:lineRule="atLeast"/>
                                      <w:rPr>
                                        <w:rFonts w:ascii="ＭＳ ゴシック" w:eastAsia="ＭＳ ゴシック" w:hAnsi="ＭＳ ゴシック"/>
                                      </w:rPr>
                                    </w:pPr>
                                    <w:r>
                                      <w:rPr>
                                        <w:rFonts w:ascii="ＭＳ ゴシック" w:eastAsia="ＭＳ ゴシック" w:hAnsi="ＭＳ ゴシック" w:hint="eastAsia"/>
                                        <w:sz w:val="20"/>
                                        <w:szCs w:val="21"/>
                                      </w:rPr>
                                      <w:t xml:space="preserve"> ・公園</w:t>
                                    </w:r>
                                    <w:r w:rsidR="00C73F16">
                                      <w:rPr>
                                        <w:rFonts w:ascii="ＭＳ ゴシック" w:eastAsia="ＭＳ ゴシック" w:hAnsi="ＭＳ ゴシック" w:hint="eastAsia"/>
                                        <w:sz w:val="20"/>
                                        <w:szCs w:val="21"/>
                                      </w:rPr>
                                      <w:t>内</w:t>
                                    </w:r>
                                    <w:r>
                                      <w:rPr>
                                        <w:rFonts w:ascii="ＭＳ ゴシック" w:eastAsia="ＭＳ ゴシック" w:hAnsi="ＭＳ ゴシック" w:hint="eastAsia"/>
                                        <w:sz w:val="20"/>
                                        <w:szCs w:val="21"/>
                                      </w:rPr>
                                      <w:t>の自然資源を園内で活用する</w:t>
                                    </w:r>
                                  </w:p>
                                </w:tc>
                              </w:tr>
                            </w:tbl>
                            <w:p w14:paraId="436C15BD" w14:textId="77777777" w:rsidR="003462EF" w:rsidRPr="003462EF" w:rsidRDefault="003462EF" w:rsidP="003462EF">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1389888"/>
                            <a:ext cx="4133850" cy="2158409"/>
                          </a:xfrm>
                          <a:prstGeom prst="rect">
                            <a:avLst/>
                          </a:prstGeom>
                        </wps:spPr>
                        <wps:style>
                          <a:lnRef idx="2">
                            <a:schemeClr val="dk1"/>
                          </a:lnRef>
                          <a:fillRef idx="1">
                            <a:schemeClr val="lt1"/>
                          </a:fillRef>
                          <a:effectRef idx="0">
                            <a:schemeClr val="dk1"/>
                          </a:effectRef>
                          <a:fontRef idx="minor">
                            <a:schemeClr val="dk1"/>
                          </a:fontRef>
                        </wps:style>
                        <wps:txbx>
                          <w:txbxContent>
                            <w:p w14:paraId="2EF610AD" w14:textId="1A277BDE" w:rsidR="003462EF" w:rsidRDefault="003462EF" w:rsidP="003462EF">
                              <w:pPr>
                                <w:jc w:val="center"/>
                                <w:rPr>
                                  <w:rFonts w:ascii="ＭＳ ゴシック" w:eastAsia="ＭＳ ゴシック" w:hAnsi="ＭＳ ゴシック"/>
                                </w:rPr>
                              </w:pPr>
                              <w:r>
                                <w:rPr>
                                  <w:rFonts w:ascii="ＭＳ ゴシック" w:eastAsia="ＭＳ ゴシック" w:hAnsi="ＭＳ ゴシック" w:hint="eastAsia"/>
                                </w:rPr>
                                <w:t>万博の森育成等計画</w:t>
                              </w:r>
                              <w:r w:rsidRPr="003462EF">
                                <w:rPr>
                                  <w:rFonts w:ascii="ＭＳ ゴシック" w:eastAsia="ＭＳ ゴシック" w:hAnsi="ＭＳ ゴシック" w:hint="eastAsia"/>
                                </w:rPr>
                                <w:t>（平成</w:t>
                              </w:r>
                              <w:r>
                                <w:rPr>
                                  <w:rFonts w:ascii="ＭＳ ゴシック" w:eastAsia="ＭＳ ゴシック" w:hAnsi="ＭＳ ゴシック" w:hint="eastAsia"/>
                                </w:rPr>
                                <w:t>2</w:t>
                              </w:r>
                              <w:r>
                                <w:rPr>
                                  <w:rFonts w:ascii="ＭＳ ゴシック" w:eastAsia="ＭＳ ゴシック" w:hAnsi="ＭＳ ゴシック"/>
                                </w:rPr>
                                <w:t>8</w:t>
                              </w:r>
                              <w:r w:rsidRPr="003462EF">
                                <w:rPr>
                                  <w:rFonts w:ascii="ＭＳ ゴシック" w:eastAsia="ＭＳ ゴシック" w:hAnsi="ＭＳ ゴシック" w:hint="eastAsia"/>
                                </w:rPr>
                                <w:t>年度）</w:t>
                              </w:r>
                            </w:p>
                            <w:p w14:paraId="77C7BF3F" w14:textId="1E5FBE89" w:rsidR="003462EF" w:rsidRDefault="003462EF" w:rsidP="001F30AD">
                              <w:pPr>
                                <w:spacing w:line="0" w:lineRule="atLeast"/>
                                <w:jc w:val="center"/>
                                <w:rPr>
                                  <w:rFonts w:ascii="ＭＳ ゴシック" w:eastAsia="ＭＳ ゴシック" w:hAnsi="ＭＳ ゴシック"/>
                                </w:rPr>
                              </w:pPr>
                              <w:r w:rsidRPr="001F30AD">
                                <w:rPr>
                                  <w:rFonts w:ascii="ＭＳ ゴシック" w:eastAsia="ＭＳ ゴシック" w:hAnsi="ＭＳ ゴシック" w:hint="eastAsia"/>
                                  <w:sz w:val="20"/>
                                  <w:szCs w:val="21"/>
                                </w:rPr>
                                <w:t>※将来ビジョン実現のための基本計画</w:t>
                              </w:r>
                            </w:p>
                            <w:tbl>
                              <w:tblPr>
                                <w:tblStyle w:val="a3"/>
                                <w:tblW w:w="2708" w:type="dxa"/>
                                <w:tblInd w:w="1748" w:type="dxa"/>
                                <w:tblLook w:val="04A0" w:firstRow="1" w:lastRow="0" w:firstColumn="1" w:lastColumn="0" w:noHBand="0" w:noVBand="1"/>
                              </w:tblPr>
                              <w:tblGrid>
                                <w:gridCol w:w="2708"/>
                              </w:tblGrid>
                              <w:tr w:rsidR="001F30AD" w14:paraId="23A33EB0" w14:textId="77777777" w:rsidTr="001F30AD">
                                <w:tc>
                                  <w:tcPr>
                                    <w:tcW w:w="2708" w:type="dxa"/>
                                  </w:tcPr>
                                  <w:p w14:paraId="1D5B56E8" w14:textId="77777777" w:rsidR="001F30AD" w:rsidRDefault="001F30AD" w:rsidP="003462EF">
                                    <w:pPr>
                                      <w:jc w:val="center"/>
                                      <w:rPr>
                                        <w:rFonts w:ascii="ＭＳ ゴシック" w:eastAsia="ＭＳ ゴシック" w:hAnsi="ＭＳ ゴシック"/>
                                      </w:rPr>
                                    </w:pPr>
                                    <w:r>
                                      <w:rPr>
                                        <w:rFonts w:ascii="ＭＳ ゴシック" w:eastAsia="ＭＳ ゴシック" w:hAnsi="ＭＳ ゴシック" w:hint="eastAsia"/>
                                      </w:rPr>
                                      <w:t>目指すべき将来像</w:t>
                                    </w:r>
                                  </w:p>
                                  <w:p w14:paraId="050E630A" w14:textId="46B7752B" w:rsidR="001F30AD" w:rsidRPr="001F30AD" w:rsidRDefault="001F30AD" w:rsidP="001F30AD">
                                    <w:pPr>
                                      <w:spacing w:line="0" w:lineRule="atLeast"/>
                                      <w:rPr>
                                        <w:rFonts w:ascii="ＭＳ ゴシック" w:eastAsia="ＭＳ ゴシック" w:hAnsi="ＭＳ ゴシック"/>
                                        <w:sz w:val="20"/>
                                        <w:szCs w:val="21"/>
                                      </w:rPr>
                                    </w:pPr>
                                    <w:r w:rsidRPr="001F30AD">
                                      <w:rPr>
                                        <w:rFonts w:ascii="ＭＳ ゴシック" w:eastAsia="ＭＳ ゴシック" w:hAnsi="ＭＳ ゴシック" w:hint="eastAsia"/>
                                        <w:sz w:val="20"/>
                                        <w:szCs w:val="21"/>
                                      </w:rPr>
                                      <w:t xml:space="preserve"> ・生物多様性の豊かな森</w:t>
                                    </w:r>
                                  </w:p>
                                  <w:p w14:paraId="0ACE33BB" w14:textId="63B69C97" w:rsidR="001F30AD" w:rsidRDefault="001F30AD" w:rsidP="001F30AD">
                                    <w:pPr>
                                      <w:spacing w:line="0" w:lineRule="atLeast"/>
                                      <w:rPr>
                                        <w:rFonts w:ascii="ＭＳ ゴシック" w:eastAsia="ＭＳ ゴシック" w:hAnsi="ＭＳ ゴシック"/>
                                      </w:rPr>
                                    </w:pPr>
                                    <w:r w:rsidRPr="001F30AD">
                                      <w:rPr>
                                        <w:rFonts w:ascii="ＭＳ ゴシック" w:eastAsia="ＭＳ ゴシック" w:hAnsi="ＭＳ ゴシック" w:hint="eastAsia"/>
                                        <w:sz w:val="20"/>
                                        <w:szCs w:val="21"/>
                                      </w:rPr>
                                      <w:t xml:space="preserve"> ・人と自然がふれあえる森</w:t>
                                    </w:r>
                                  </w:p>
                                </w:tc>
                              </w:tr>
                            </w:tbl>
                            <w:p w14:paraId="5A1D601D" w14:textId="7D7E671D" w:rsidR="001F30AD" w:rsidRDefault="001F30AD" w:rsidP="0077180D">
                              <w:pPr>
                                <w:rPr>
                                  <w:rFonts w:ascii="ＭＳ ゴシック" w:eastAsia="ＭＳ ゴシック" w:hAnsi="ＭＳ ゴシック"/>
                                </w:rPr>
                              </w:pPr>
                            </w:p>
                            <w:tbl>
                              <w:tblPr>
                                <w:tblStyle w:val="a3"/>
                                <w:tblW w:w="0" w:type="auto"/>
                                <w:tblLook w:val="04A0" w:firstRow="1" w:lastRow="0" w:firstColumn="1" w:lastColumn="0" w:noHBand="0" w:noVBand="1"/>
                              </w:tblPr>
                              <w:tblGrid>
                                <w:gridCol w:w="6207"/>
                              </w:tblGrid>
                              <w:tr w:rsidR="001F30AD" w14:paraId="6C838046" w14:textId="77777777" w:rsidTr="001F30AD">
                                <w:tc>
                                  <w:tcPr>
                                    <w:tcW w:w="6207" w:type="dxa"/>
                                  </w:tcPr>
                                  <w:p w14:paraId="5FAB3DD0" w14:textId="77777777" w:rsidR="001F30AD" w:rsidRDefault="001F30AD" w:rsidP="003462EF">
                                    <w:pPr>
                                      <w:jc w:val="center"/>
                                      <w:rPr>
                                        <w:rFonts w:ascii="ＭＳ ゴシック" w:eastAsia="ＭＳ ゴシック" w:hAnsi="ＭＳ ゴシック"/>
                                      </w:rPr>
                                    </w:pPr>
                                    <w:r>
                                      <w:rPr>
                                        <w:rFonts w:ascii="ＭＳ ゴシック" w:eastAsia="ＭＳ ゴシック" w:hAnsi="ＭＳ ゴシック" w:hint="eastAsia"/>
                                      </w:rPr>
                                      <w:t>【多くの生きものをはぐくむ森づくりに関する取組方策】</w:t>
                                    </w:r>
                                  </w:p>
                                  <w:p w14:paraId="5DDACD63" w14:textId="77777777"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・樹木の伐採、更新、多様な樹種の導入、多様な動植物の生息・</w:t>
                                    </w:r>
                                  </w:p>
                                  <w:p w14:paraId="2ECA17FF" w14:textId="77777777"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生育環境の確保など取組</w:t>
                                    </w:r>
                                  </w:p>
                                  <w:p w14:paraId="4CDA4485" w14:textId="10E5C75B"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例）「苗木植栽による樹種の導入」</w:t>
                                    </w:r>
                                  </w:p>
                                </w:tc>
                              </w:tr>
                            </w:tbl>
                            <w:p w14:paraId="7546BCC4" w14:textId="77777777" w:rsidR="001F30AD" w:rsidRPr="003462EF" w:rsidRDefault="001F30AD" w:rsidP="003462EF">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矢印: 下 6"/>
                        <wps:cNvSpPr/>
                        <wps:spPr>
                          <a:xfrm>
                            <a:off x="1888846" y="1133856"/>
                            <a:ext cx="350520" cy="25146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線矢印コネクタ 5"/>
                        <wps:cNvCnPr/>
                        <wps:spPr>
                          <a:xfrm>
                            <a:off x="2065934" y="2421331"/>
                            <a:ext cx="0" cy="23368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E4A1C4F" id="グループ化 11" o:spid="_x0000_s1028" style="width:325.5pt;height:279.4pt;mso-position-horizontal-relative:char;mso-position-vertical-relative:line" coordsize="41338,3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">
                <v:rect id="正方形/長方形 2" o:spid="_x0000_s1029" style="position:absolute;width:41338;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4F532459" w14:textId="002C6112" w:rsidR="003462EF" w:rsidRPr="003462EF" w:rsidRDefault="003462EF" w:rsidP="003462EF">
                        <w:pPr>
                          <w:jc w:val="center"/>
                          <w:rPr>
                            <w:rFonts w:ascii="ＭＳ ゴシック" w:eastAsia="ＭＳ ゴシック" w:hAnsi="ＭＳ ゴシック"/>
                          </w:rPr>
                        </w:pPr>
                        <w:r w:rsidRPr="003462EF">
                          <w:rPr>
                            <w:rFonts w:ascii="ＭＳ ゴシック" w:eastAsia="ＭＳ ゴシック" w:hAnsi="ＭＳ ゴシック" w:hint="eastAsia"/>
                          </w:rPr>
                          <w:t>将来ビジョン（</w:t>
                        </w:r>
                        <w:r w:rsidRPr="003462EF">
                          <w:rPr>
                            <w:rFonts w:ascii="ＭＳ ゴシック" w:eastAsia="ＭＳ ゴシック" w:hAnsi="ＭＳ ゴシック" w:hint="eastAsia"/>
                          </w:rPr>
                          <w:t>平成</w:t>
                        </w:r>
                        <w:r>
                          <w:rPr>
                            <w:rFonts w:ascii="ＭＳ ゴシック" w:eastAsia="ＭＳ ゴシック" w:hAnsi="ＭＳ ゴシック" w:hint="eastAsia"/>
                          </w:rPr>
                          <w:t>2</w:t>
                        </w:r>
                        <w:r>
                          <w:rPr>
                            <w:rFonts w:ascii="ＭＳ ゴシック" w:eastAsia="ＭＳ ゴシック" w:hAnsi="ＭＳ ゴシック"/>
                          </w:rPr>
                          <w:t>7</w:t>
                        </w:r>
                        <w:r w:rsidRPr="003462EF">
                          <w:rPr>
                            <w:rFonts w:ascii="ＭＳ ゴシック" w:eastAsia="ＭＳ ゴシック" w:hAnsi="ＭＳ ゴシック" w:hint="eastAsia"/>
                          </w:rPr>
                          <w:t>年度）</w:t>
                        </w:r>
                      </w:p>
                      <w:tbl>
                        <w:tblPr>
                          <w:tblStyle w:val="a3"/>
                          <w:tblW w:w="0" w:type="auto"/>
                          <w:tblLook w:val="04A0" w:firstRow="1" w:lastRow="0" w:firstColumn="1" w:lastColumn="0" w:noHBand="0" w:noVBand="1"/>
                        </w:tblPr>
                        <w:tblGrid>
                          <w:gridCol w:w="6207"/>
                        </w:tblGrid>
                        <w:tr w:rsidR="003462EF" w14:paraId="2B6E972F" w14:textId="77777777" w:rsidTr="003462EF">
                          <w:tc>
                            <w:tcPr>
                              <w:tcW w:w="6207" w:type="dxa"/>
                            </w:tcPr>
                            <w:p w14:paraId="252F863A" w14:textId="77777777" w:rsidR="003462EF" w:rsidRDefault="003462EF" w:rsidP="003462EF">
                              <w:pPr>
                                <w:rPr>
                                  <w:rFonts w:ascii="ＭＳ ゴシック" w:eastAsia="ＭＳ ゴシック" w:hAnsi="ＭＳ ゴシック"/>
                                </w:rPr>
                              </w:pPr>
                              <w:r>
                                <w:rPr>
                                  <w:rFonts w:ascii="ＭＳ ゴシック" w:eastAsia="ＭＳ ゴシック" w:hAnsi="ＭＳ ゴシック" w:hint="eastAsia"/>
                                </w:rPr>
                                <w:t>基本方針２：地球環境保全・再生に貢献する公園</w:t>
                              </w:r>
                            </w:p>
                            <w:p w14:paraId="783AB6D1" w14:textId="77777777" w:rsidR="003462EF" w:rsidRDefault="003462EF" w:rsidP="001F30AD">
                              <w:pPr>
                                <w:spacing w:line="0" w:lineRule="atLeast"/>
                                <w:rPr>
                                  <w:rFonts w:ascii="ＭＳ ゴシック" w:eastAsia="ＭＳ ゴシック" w:hAnsi="ＭＳ ゴシック"/>
                                  <w:sz w:val="20"/>
                                  <w:szCs w:val="21"/>
                                </w:rPr>
                              </w:pPr>
                              <w:r w:rsidRPr="003462EF">
                                <w:rPr>
                                  <w:rFonts w:ascii="ＭＳ ゴシック" w:eastAsia="ＭＳ ゴシック" w:hAnsi="ＭＳ ゴシック" w:hint="eastAsia"/>
                                  <w:sz w:val="20"/>
                                  <w:szCs w:val="21"/>
                                </w:rPr>
                                <w:t xml:space="preserve"> ・長期的に生物多様性が豊かで、多様な景観を有する森への転換</w:t>
                              </w:r>
                            </w:p>
                            <w:p w14:paraId="2BBB185A" w14:textId="77777777" w:rsidR="003462EF" w:rsidRDefault="003462EF" w:rsidP="001F30AD">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・自然観察など多様な活動を行う</w:t>
                              </w:r>
                            </w:p>
                            <w:p w14:paraId="79902F2C" w14:textId="10254AD7" w:rsidR="003462EF" w:rsidRDefault="003462EF" w:rsidP="001F30AD">
                              <w:pPr>
                                <w:spacing w:line="0" w:lineRule="atLeast"/>
                                <w:rPr>
                                  <w:rFonts w:ascii="ＭＳ ゴシック" w:eastAsia="ＭＳ ゴシック" w:hAnsi="ＭＳ ゴシック"/>
                                </w:rPr>
                              </w:pPr>
                              <w:r>
                                <w:rPr>
                                  <w:rFonts w:ascii="ＭＳ ゴシック" w:eastAsia="ＭＳ ゴシック" w:hAnsi="ＭＳ ゴシック" w:hint="eastAsia"/>
                                  <w:sz w:val="20"/>
                                  <w:szCs w:val="21"/>
                                </w:rPr>
                                <w:t xml:space="preserve"> ・公園</w:t>
                              </w:r>
                              <w:r w:rsidR="00C73F16">
                                <w:rPr>
                                  <w:rFonts w:ascii="ＭＳ ゴシック" w:eastAsia="ＭＳ ゴシック" w:hAnsi="ＭＳ ゴシック" w:hint="eastAsia"/>
                                  <w:sz w:val="20"/>
                                  <w:szCs w:val="21"/>
                                </w:rPr>
                                <w:t>内</w:t>
                              </w:r>
                              <w:r>
                                <w:rPr>
                                  <w:rFonts w:ascii="ＭＳ ゴシック" w:eastAsia="ＭＳ ゴシック" w:hAnsi="ＭＳ ゴシック" w:hint="eastAsia"/>
                                  <w:sz w:val="20"/>
                                  <w:szCs w:val="21"/>
                                </w:rPr>
                                <w:t>の自然資源を園内で活用する</w:t>
                              </w:r>
                            </w:p>
                          </w:tc>
                        </w:tr>
                      </w:tbl>
                      <w:p w14:paraId="436C15BD" w14:textId="77777777" w:rsidR="003462EF" w:rsidRPr="003462EF" w:rsidRDefault="003462EF" w:rsidP="003462EF">
                        <w:pPr>
                          <w:rPr>
                            <w:rFonts w:ascii="ＭＳ ゴシック" w:eastAsia="ＭＳ ゴシック" w:hAnsi="ＭＳ ゴシック"/>
                          </w:rPr>
                        </w:pPr>
                      </w:p>
                    </w:txbxContent>
                  </v:textbox>
                </v:rect>
                <v:rect id="正方形/長方形 4" o:spid="_x0000_s1030" style="position:absolute;top:13898;width:41338;height:2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2EF610AD" w14:textId="1A277BDE" w:rsidR="003462EF" w:rsidRDefault="003462EF" w:rsidP="003462EF">
                        <w:pPr>
                          <w:jc w:val="center"/>
                          <w:rPr>
                            <w:rFonts w:ascii="ＭＳ ゴシック" w:eastAsia="ＭＳ ゴシック" w:hAnsi="ＭＳ ゴシック"/>
                          </w:rPr>
                        </w:pPr>
                        <w:r>
                          <w:rPr>
                            <w:rFonts w:ascii="ＭＳ ゴシック" w:eastAsia="ＭＳ ゴシック" w:hAnsi="ＭＳ ゴシック" w:hint="eastAsia"/>
                          </w:rPr>
                          <w:t>万博の森育成等計画</w:t>
                        </w:r>
                        <w:r w:rsidRPr="003462EF">
                          <w:rPr>
                            <w:rFonts w:ascii="ＭＳ ゴシック" w:eastAsia="ＭＳ ゴシック" w:hAnsi="ＭＳ ゴシック" w:hint="eastAsia"/>
                          </w:rPr>
                          <w:t>（平成</w:t>
                        </w:r>
                        <w:r>
                          <w:rPr>
                            <w:rFonts w:ascii="ＭＳ ゴシック" w:eastAsia="ＭＳ ゴシック" w:hAnsi="ＭＳ ゴシック" w:hint="eastAsia"/>
                          </w:rPr>
                          <w:t>2</w:t>
                        </w:r>
                        <w:r>
                          <w:rPr>
                            <w:rFonts w:ascii="ＭＳ ゴシック" w:eastAsia="ＭＳ ゴシック" w:hAnsi="ＭＳ ゴシック"/>
                          </w:rPr>
                          <w:t>8</w:t>
                        </w:r>
                        <w:r w:rsidRPr="003462EF">
                          <w:rPr>
                            <w:rFonts w:ascii="ＭＳ ゴシック" w:eastAsia="ＭＳ ゴシック" w:hAnsi="ＭＳ ゴシック" w:hint="eastAsia"/>
                          </w:rPr>
                          <w:t>年度）</w:t>
                        </w:r>
                      </w:p>
                      <w:p w14:paraId="77C7BF3F" w14:textId="1E5FBE89" w:rsidR="003462EF" w:rsidRDefault="003462EF" w:rsidP="001F30AD">
                        <w:pPr>
                          <w:spacing w:line="0" w:lineRule="atLeast"/>
                          <w:jc w:val="center"/>
                          <w:rPr>
                            <w:rFonts w:ascii="ＭＳ ゴシック" w:eastAsia="ＭＳ ゴシック" w:hAnsi="ＭＳ ゴシック"/>
                          </w:rPr>
                        </w:pPr>
                        <w:r w:rsidRPr="001F30AD">
                          <w:rPr>
                            <w:rFonts w:ascii="ＭＳ ゴシック" w:eastAsia="ＭＳ ゴシック" w:hAnsi="ＭＳ ゴシック" w:hint="eastAsia"/>
                            <w:sz w:val="20"/>
                            <w:szCs w:val="21"/>
                          </w:rPr>
                          <w:t>※将来ビジョン実現のための基本計画</w:t>
                        </w:r>
                      </w:p>
                      <w:tbl>
                        <w:tblPr>
                          <w:tblStyle w:val="a3"/>
                          <w:tblW w:w="2708" w:type="dxa"/>
                          <w:tblInd w:w="1748" w:type="dxa"/>
                          <w:tblLook w:val="04A0" w:firstRow="1" w:lastRow="0" w:firstColumn="1" w:lastColumn="0" w:noHBand="0" w:noVBand="1"/>
                        </w:tblPr>
                        <w:tblGrid>
                          <w:gridCol w:w="2708"/>
                        </w:tblGrid>
                        <w:tr w:rsidR="001F30AD" w14:paraId="23A33EB0" w14:textId="77777777" w:rsidTr="001F30AD">
                          <w:tc>
                            <w:tcPr>
                              <w:tcW w:w="2708" w:type="dxa"/>
                            </w:tcPr>
                            <w:p w14:paraId="1D5B56E8" w14:textId="77777777" w:rsidR="001F30AD" w:rsidRDefault="001F30AD" w:rsidP="003462EF">
                              <w:pPr>
                                <w:jc w:val="center"/>
                                <w:rPr>
                                  <w:rFonts w:ascii="ＭＳ ゴシック" w:eastAsia="ＭＳ ゴシック" w:hAnsi="ＭＳ ゴシック"/>
                                </w:rPr>
                              </w:pPr>
                              <w:r>
                                <w:rPr>
                                  <w:rFonts w:ascii="ＭＳ ゴシック" w:eastAsia="ＭＳ ゴシック" w:hAnsi="ＭＳ ゴシック" w:hint="eastAsia"/>
                                </w:rPr>
                                <w:t>目指すべき将来像</w:t>
                              </w:r>
                            </w:p>
                            <w:p w14:paraId="050E630A" w14:textId="46B7752B" w:rsidR="001F30AD" w:rsidRPr="001F30AD" w:rsidRDefault="001F30AD" w:rsidP="001F30AD">
                              <w:pPr>
                                <w:spacing w:line="0" w:lineRule="atLeast"/>
                                <w:rPr>
                                  <w:rFonts w:ascii="ＭＳ ゴシック" w:eastAsia="ＭＳ ゴシック" w:hAnsi="ＭＳ ゴシック"/>
                                  <w:sz w:val="20"/>
                                  <w:szCs w:val="21"/>
                                </w:rPr>
                              </w:pPr>
                              <w:r w:rsidRPr="001F30AD">
                                <w:rPr>
                                  <w:rFonts w:ascii="ＭＳ ゴシック" w:eastAsia="ＭＳ ゴシック" w:hAnsi="ＭＳ ゴシック" w:hint="eastAsia"/>
                                  <w:sz w:val="20"/>
                                  <w:szCs w:val="21"/>
                                </w:rPr>
                                <w:t xml:space="preserve"> ・生物多様性の豊かな森</w:t>
                              </w:r>
                            </w:p>
                            <w:p w14:paraId="0ACE33BB" w14:textId="63B69C97" w:rsidR="001F30AD" w:rsidRDefault="001F30AD" w:rsidP="001F30AD">
                              <w:pPr>
                                <w:spacing w:line="0" w:lineRule="atLeast"/>
                                <w:rPr>
                                  <w:rFonts w:ascii="ＭＳ ゴシック" w:eastAsia="ＭＳ ゴシック" w:hAnsi="ＭＳ ゴシック"/>
                                </w:rPr>
                              </w:pPr>
                              <w:r w:rsidRPr="001F30AD">
                                <w:rPr>
                                  <w:rFonts w:ascii="ＭＳ ゴシック" w:eastAsia="ＭＳ ゴシック" w:hAnsi="ＭＳ ゴシック" w:hint="eastAsia"/>
                                  <w:sz w:val="20"/>
                                  <w:szCs w:val="21"/>
                                </w:rPr>
                                <w:t xml:space="preserve"> ・人と自然がふれあえる森</w:t>
                              </w:r>
                            </w:p>
                          </w:tc>
                        </w:tr>
                      </w:tbl>
                      <w:p w14:paraId="5A1D601D" w14:textId="7D7E671D" w:rsidR="001F30AD" w:rsidRDefault="001F30AD" w:rsidP="0077180D">
                        <w:pPr>
                          <w:rPr>
                            <w:rFonts w:ascii="ＭＳ ゴシック" w:eastAsia="ＭＳ ゴシック" w:hAnsi="ＭＳ ゴシック"/>
                          </w:rPr>
                        </w:pPr>
                      </w:p>
                      <w:tbl>
                        <w:tblPr>
                          <w:tblStyle w:val="a3"/>
                          <w:tblW w:w="0" w:type="auto"/>
                          <w:tblLook w:val="04A0" w:firstRow="1" w:lastRow="0" w:firstColumn="1" w:lastColumn="0" w:noHBand="0" w:noVBand="1"/>
                        </w:tblPr>
                        <w:tblGrid>
                          <w:gridCol w:w="6207"/>
                        </w:tblGrid>
                        <w:tr w:rsidR="001F30AD" w14:paraId="6C838046" w14:textId="77777777" w:rsidTr="001F30AD">
                          <w:tc>
                            <w:tcPr>
                              <w:tcW w:w="6207" w:type="dxa"/>
                            </w:tcPr>
                            <w:p w14:paraId="5FAB3DD0" w14:textId="77777777" w:rsidR="001F30AD" w:rsidRDefault="001F30AD" w:rsidP="003462EF">
                              <w:pPr>
                                <w:jc w:val="center"/>
                                <w:rPr>
                                  <w:rFonts w:ascii="ＭＳ ゴシック" w:eastAsia="ＭＳ ゴシック" w:hAnsi="ＭＳ ゴシック"/>
                                </w:rPr>
                              </w:pPr>
                              <w:r>
                                <w:rPr>
                                  <w:rFonts w:ascii="ＭＳ ゴシック" w:eastAsia="ＭＳ ゴシック" w:hAnsi="ＭＳ ゴシック" w:hint="eastAsia"/>
                                </w:rPr>
                                <w:t>【多くの生きものをはぐくむ森づくりに関する取組方策】</w:t>
                              </w:r>
                            </w:p>
                            <w:p w14:paraId="5DDACD63" w14:textId="77777777"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・樹木の伐採、更新、多様な樹種の導入、多様な動植物の生息・</w:t>
                              </w:r>
                            </w:p>
                            <w:p w14:paraId="2ECA17FF" w14:textId="77777777"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生育環境の確保など取組</w:t>
                              </w:r>
                            </w:p>
                            <w:p w14:paraId="4CDA4485" w14:textId="10E5C75B" w:rsidR="001F30AD" w:rsidRDefault="001F30AD" w:rsidP="0077180D">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例）「苗木植栽による樹種の導入」</w:t>
                              </w:r>
                            </w:p>
                          </w:tc>
                        </w:tr>
                      </w:tbl>
                      <w:p w14:paraId="7546BCC4" w14:textId="77777777" w:rsidR="001F30AD" w:rsidRPr="003462EF" w:rsidRDefault="001F30AD" w:rsidP="003462EF">
                        <w:pPr>
                          <w:jc w:val="center"/>
                          <w:rPr>
                            <w:rFonts w:ascii="ＭＳ ゴシック" w:eastAsia="ＭＳ ゴシック" w:hAnsi="ＭＳ ゴシック"/>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31" type="#_x0000_t67" style="position:absolute;left:18888;top:11338;width:3505;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" adj="10800" fillcolor="white [3212]" strokecolor="black [3213]" strokeweight="1pt"/>
                <v:shapetype id="_x0000_t32" coordsize="21600,21600" o:spt="32" o:oned="t" path="m,l21600,21600e" filled="f">
                  <v:path arrowok="t" fillok="f" o:connecttype="none"/>
                  <o:lock v:ext="edit" shapetype="t"/>
                </v:shapetype>
                <v:shape id="直線矢印コネクタ 5" o:spid="_x0000_s1032" type="#_x0000_t32" style="position:absolute;left:20659;top:24213;width:0;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CixgAAANoAAAAPAAAAZHJzL2Rvd25yZXYueG1sRI9Pa8JA&#10;FMTvgt9heUIv0mwUW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eqYQosYAAADaAAAA&#10;DwAAAAAAAAAAAAAAAAAHAgAAZHJzL2Rvd25yZXYueG1sUEsFBgAAAAADAAMAtwAAAPoCAAAAAA==&#10;" strokecolor="black [3213]" strokeweight="1.5pt">
                  <v:stroke endarrow="block" joinstyle="miter"/>
                </v:shape>
                <w10:anchorlock/>
              </v:group>
            </w:pict>
          </mc:Fallback>
        </mc:AlternateContent>
      </w:r>
    </w:p>
    <w:p w14:paraId="0BCF07FD" w14:textId="1E57E6BD" w:rsidR="0077180D" w:rsidRDefault="0077180D" w:rsidP="0077180D">
      <w:pPr>
        <w:spacing w:line="400" w:lineRule="exact"/>
        <w:jc w:val="center"/>
        <w:rPr>
          <w:rFonts w:ascii="Meiryo UI" w:eastAsia="Meiryo UI" w:hAnsi="Meiryo UI"/>
          <w:bCs/>
          <w:szCs w:val="21"/>
        </w:rPr>
      </w:pPr>
      <w:r w:rsidRPr="00664580">
        <w:rPr>
          <w:rFonts w:ascii="Meiryo UI" w:eastAsia="Meiryo UI" w:hAnsi="Meiryo UI" w:hint="eastAsia"/>
          <w:bCs/>
          <w:szCs w:val="21"/>
        </w:rPr>
        <w:t>図</w:t>
      </w:r>
      <w:r>
        <w:rPr>
          <w:rFonts w:ascii="Meiryo UI" w:eastAsia="Meiryo UI" w:hAnsi="Meiryo UI" w:hint="eastAsia"/>
          <w:bCs/>
          <w:szCs w:val="21"/>
        </w:rPr>
        <w:t>１</w:t>
      </w:r>
      <w:r w:rsidRPr="00664580">
        <w:rPr>
          <w:rFonts w:ascii="Meiryo UI" w:eastAsia="Meiryo UI" w:hAnsi="Meiryo UI" w:hint="eastAsia"/>
          <w:bCs/>
          <w:szCs w:val="21"/>
        </w:rPr>
        <w:t xml:space="preserve">　「万博の森育成等計画」の概要</w:t>
      </w:r>
    </w:p>
    <w:bookmarkEnd w:id="0"/>
    <w:p w14:paraId="561134CF" w14:textId="4AB7A90C" w:rsidR="0077180D" w:rsidRPr="00664580" w:rsidRDefault="00F90B83" w:rsidP="009526D8">
      <w:pPr>
        <w:spacing w:beforeLines="50" w:before="180" w:line="340" w:lineRule="exact"/>
        <w:jc w:val="center"/>
        <w:rPr>
          <w:rFonts w:ascii="Meiryo UI" w:eastAsia="Meiryo UI" w:hAnsi="Meiryo UI"/>
          <w:bCs/>
          <w:szCs w:val="21"/>
        </w:rPr>
      </w:pPr>
      <w:r>
        <w:rPr>
          <w:noProof/>
        </w:rPr>
        <mc:AlternateContent>
          <mc:Choice Requires="wps">
            <w:drawing>
              <wp:anchor distT="0" distB="0" distL="114300" distR="114300" simplePos="0" relativeHeight="251659264" behindDoc="0" locked="0" layoutInCell="1" allowOverlap="1" wp14:anchorId="4C5E01EE" wp14:editId="0CAA1C42">
                <wp:simplePos x="0" y="0"/>
                <wp:positionH relativeFrom="column">
                  <wp:posOffset>-138199</wp:posOffset>
                </wp:positionH>
                <wp:positionV relativeFrom="paragraph">
                  <wp:posOffset>234554</wp:posOffset>
                </wp:positionV>
                <wp:extent cx="9048307" cy="3384468"/>
                <wp:effectExtent l="0" t="0" r="0" b="6985"/>
                <wp:wrapNone/>
                <wp:docPr id="10" name="テキスト ボックス 10"/>
                <wp:cNvGraphicFramePr/>
                <a:graphic xmlns:a="http://schemas.openxmlformats.org/drawingml/2006/main">
                  <a:graphicData uri="http://schemas.microsoft.com/office/word/2010/wordprocessingShape">
                    <wps:wsp>
                      <wps:cNvSpPr txBox="1"/>
                      <wps:spPr>
                        <a:xfrm>
                          <a:off x="0" y="0"/>
                          <a:ext cx="9048307" cy="3384468"/>
                        </a:xfrm>
                        <a:prstGeom prst="rect">
                          <a:avLst/>
                        </a:prstGeom>
                        <a:noFill/>
                        <a:ln w="6350">
                          <a:noFill/>
                        </a:ln>
                      </wps:spPr>
                      <wps:txbx>
                        <w:txbxContent>
                          <w:p w14:paraId="4A0A4216" w14:textId="4078BADF" w:rsidR="00C417E6" w:rsidRDefault="00B745FF">
                            <w:r w:rsidRPr="00B745FF">
                              <w:rPr>
                                <w:noProof/>
                              </w:rPr>
                              <w:drawing>
                                <wp:inline distT="0" distB="0" distL="0" distR="0" wp14:anchorId="3E4D99D6" wp14:editId="1F73C2B1">
                                  <wp:extent cx="8858885" cy="32029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885" cy="3202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01EE" id="テキスト ボックス 10" o:spid="_x0000_s1033" type="#_x0000_t202" style="position:absolute;left:0;text-align:left;margin-left:-10.9pt;margin-top:18.45pt;width:712.4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" filled="f" stroked="f" strokeweight=".5pt">
                <v:textbox>
                  <w:txbxContent>
                    <w:p w14:paraId="4A0A4216" w14:textId="4078BADF" w:rsidR="00C417E6" w:rsidRDefault="00B745FF">
                      <w:r w:rsidRPr="00B745FF">
                        <w:rPr>
                          <w:noProof/>
                        </w:rPr>
                        <w:drawing>
                          <wp:inline distT="0" distB="0" distL="0" distR="0" wp14:anchorId="3E4D99D6" wp14:editId="1F73C2B1">
                            <wp:extent cx="8858885" cy="32029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885" cy="3202940"/>
                                    </a:xfrm>
                                    <a:prstGeom prst="rect">
                                      <a:avLst/>
                                    </a:prstGeom>
                                    <a:noFill/>
                                    <a:ln>
                                      <a:noFill/>
                                    </a:ln>
                                  </pic:spPr>
                                </pic:pic>
                              </a:graphicData>
                            </a:graphic>
                          </wp:inline>
                        </w:drawing>
                      </w:r>
                    </w:p>
                  </w:txbxContent>
                </v:textbox>
              </v:shape>
            </w:pict>
          </mc:Fallback>
        </mc:AlternateContent>
      </w:r>
      <w:r w:rsidR="00072278">
        <w:rPr>
          <w:rFonts w:ascii="Meiryo UI" w:eastAsia="Meiryo UI" w:hAnsi="Meiryo UI" w:hint="eastAsia"/>
          <w:bCs/>
          <w:szCs w:val="21"/>
        </w:rPr>
        <w:t xml:space="preserve">　　　　　　　　　　　　　</w:t>
      </w:r>
      <w:bookmarkStart w:id="1" w:name="_Hlk215659166"/>
      <w:r w:rsidR="00B745FF">
        <w:rPr>
          <w:rFonts w:ascii="Meiryo UI" w:eastAsia="Meiryo UI" w:hAnsi="Meiryo UI" w:hint="eastAsia"/>
          <w:bCs/>
          <w:szCs w:val="21"/>
        </w:rPr>
        <w:t xml:space="preserve">　　　　　　　表１　森づくりアクションプラン策定のスケジュール</w:t>
      </w:r>
      <w:bookmarkEnd w:id="1"/>
    </w:p>
    <w:p w14:paraId="55AE57AB" w14:textId="06D240C4" w:rsidR="003462EF" w:rsidRPr="0077180D" w:rsidRDefault="003462EF"/>
    <w:p w14:paraId="160D92B6" w14:textId="571E3F31" w:rsidR="003462EF" w:rsidRDefault="003462EF"/>
    <w:p w14:paraId="5367C152" w14:textId="630AA4BD" w:rsidR="0097498E" w:rsidRDefault="0097498E"/>
    <w:p w14:paraId="2A5EC020" w14:textId="0DEE903A" w:rsidR="00C417E6" w:rsidRDefault="00C417E6"/>
    <w:p w14:paraId="141FA830" w14:textId="1D83E5DF" w:rsidR="00072278" w:rsidRDefault="00072278"/>
    <w:p w14:paraId="68166AD6" w14:textId="3F0D70E1" w:rsidR="00072278" w:rsidRDefault="00072278"/>
    <w:p w14:paraId="01B0391D" w14:textId="608BCB0D" w:rsidR="00072278" w:rsidRDefault="00072278"/>
    <w:p w14:paraId="6DF9906F" w14:textId="1A26D395" w:rsidR="00072278" w:rsidRDefault="00072278"/>
    <w:p w14:paraId="5E8FCC46" w14:textId="4D9C8EC4" w:rsidR="00072278" w:rsidRDefault="00072278"/>
    <w:p w14:paraId="0A1DE047" w14:textId="3731CCED" w:rsidR="00072278" w:rsidRDefault="00072278"/>
    <w:p w14:paraId="0C8F5E5E" w14:textId="08225484" w:rsidR="00072278" w:rsidRDefault="00072278"/>
    <w:p w14:paraId="2811080C" w14:textId="306E81C3" w:rsidR="00072278" w:rsidRDefault="00072278"/>
    <w:p w14:paraId="1A74E1AB" w14:textId="77777777" w:rsidR="00072278" w:rsidRDefault="00072278"/>
    <w:p w14:paraId="4459428C" w14:textId="2F5AD2BF" w:rsidR="00072278" w:rsidRDefault="00072278"/>
    <w:p w14:paraId="4A53B3B7" w14:textId="7F6D23A7" w:rsidR="00072278" w:rsidRDefault="00072278"/>
    <w:p w14:paraId="18FDAAD7" w14:textId="77777777" w:rsidR="009526D8" w:rsidRPr="009526D8" w:rsidRDefault="009526D8"/>
    <w:p w14:paraId="3295477D" w14:textId="77777777" w:rsidR="00C417E6" w:rsidRDefault="00C417E6" w:rsidP="00C417E6">
      <w:pPr>
        <w:spacing w:line="400" w:lineRule="exact"/>
        <w:rPr>
          <w:rFonts w:ascii="Meiryo UI" w:eastAsia="Meiryo UI" w:hAnsi="Meiryo UI"/>
          <w:b/>
          <w:sz w:val="24"/>
        </w:rPr>
      </w:pPr>
      <w:r>
        <w:rPr>
          <w:rFonts w:ascii="Meiryo UI" w:eastAsia="Meiryo UI" w:hAnsi="Meiryo UI" w:hint="eastAsia"/>
          <w:b/>
          <w:sz w:val="24"/>
        </w:rPr>
        <w:t>○</w:t>
      </w:r>
      <w:r w:rsidRPr="00FC6A8F">
        <w:rPr>
          <w:rFonts w:ascii="Meiryo UI" w:eastAsia="Meiryo UI" w:hAnsi="Meiryo UI" w:hint="eastAsia"/>
          <w:b/>
          <w:sz w:val="24"/>
        </w:rPr>
        <w:t xml:space="preserve">　</w:t>
      </w:r>
      <w:r>
        <w:rPr>
          <w:rFonts w:ascii="Meiryo UI" w:eastAsia="Meiryo UI" w:hAnsi="Meiryo UI" w:hint="eastAsia"/>
          <w:b/>
          <w:sz w:val="24"/>
        </w:rPr>
        <w:t>アクションプランの目次案について</w:t>
      </w:r>
    </w:p>
    <w:p w14:paraId="23E44A86" w14:textId="0D8DC00D" w:rsidR="00C417E6" w:rsidRDefault="00C417E6" w:rsidP="00C417E6">
      <w:pPr>
        <w:spacing w:line="320" w:lineRule="exact"/>
        <w:rPr>
          <w:rFonts w:ascii="Meiryo UI" w:eastAsia="Meiryo UI" w:hAnsi="Meiryo UI"/>
          <w:sz w:val="22"/>
        </w:rPr>
      </w:pPr>
      <w:r>
        <w:rPr>
          <w:rFonts w:ascii="Meiryo UI" w:eastAsia="Meiryo UI" w:hAnsi="Meiryo UI" w:hint="eastAsia"/>
          <w:sz w:val="22"/>
        </w:rPr>
        <w:t>１．万博の森の成り立ち（造成方法、植栽時の考え方）</w:t>
      </w:r>
    </w:p>
    <w:p w14:paraId="080BAE6E"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２．自立した森の目標と現状（人の手を加えない「自立した森」、現状と課題</w:t>
      </w:r>
    </w:p>
    <w:p w14:paraId="432F6AD5"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３．万博の森育成等計画に基づく地域性苗木の植栽及びモデルエリアでの施業経過</w:t>
      </w:r>
    </w:p>
    <w:p w14:paraId="0D22420D"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４．万博の森に求める姿（来園者の安全確保、生物多様性の保全と増進、人と森のふれあい）</w:t>
      </w:r>
    </w:p>
    <w:p w14:paraId="764CA9F0"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５．施業方針（倒木対策、病害虫対策、高齢木の更新、多様な樹林地の形成、順応的管理）</w:t>
      </w:r>
    </w:p>
    <w:p w14:paraId="76204562" w14:textId="77777777" w:rsidR="00C417E6" w:rsidRDefault="00C417E6" w:rsidP="00C417E6">
      <w:pPr>
        <w:spacing w:line="320" w:lineRule="exact"/>
        <w:rPr>
          <w:rFonts w:ascii="Meiryo UI" w:eastAsia="Meiryo UI" w:hAnsi="Meiryo UI"/>
          <w:sz w:val="22"/>
        </w:rPr>
      </w:pPr>
    </w:p>
    <w:p w14:paraId="4F12C1B4" w14:textId="77777777" w:rsidR="00C417E6" w:rsidRDefault="00C417E6" w:rsidP="00C417E6">
      <w:pPr>
        <w:spacing w:line="320" w:lineRule="exact"/>
        <w:rPr>
          <w:rFonts w:ascii="Meiryo UI" w:eastAsia="Meiryo UI" w:hAnsi="Meiryo UI"/>
          <w:sz w:val="22"/>
        </w:rPr>
      </w:pPr>
    </w:p>
    <w:p w14:paraId="1D9DEF09" w14:textId="77777777" w:rsidR="00C417E6" w:rsidRDefault="00C417E6" w:rsidP="00C417E6">
      <w:pPr>
        <w:spacing w:line="400" w:lineRule="exact"/>
        <w:rPr>
          <w:rFonts w:ascii="Meiryo UI" w:eastAsia="Meiryo UI" w:hAnsi="Meiryo UI"/>
          <w:b/>
          <w:sz w:val="24"/>
        </w:rPr>
      </w:pPr>
      <w:r>
        <w:rPr>
          <w:rFonts w:ascii="Meiryo UI" w:eastAsia="Meiryo UI" w:hAnsi="Meiryo UI" w:hint="eastAsia"/>
          <w:b/>
          <w:sz w:val="24"/>
        </w:rPr>
        <w:t>○</w:t>
      </w:r>
      <w:r w:rsidRPr="00FC6A8F">
        <w:rPr>
          <w:rFonts w:ascii="Meiryo UI" w:eastAsia="Meiryo UI" w:hAnsi="Meiryo UI" w:hint="eastAsia"/>
          <w:b/>
          <w:sz w:val="24"/>
        </w:rPr>
        <w:t xml:space="preserve">　</w:t>
      </w:r>
      <w:r>
        <w:rPr>
          <w:rFonts w:ascii="Meiryo UI" w:eastAsia="Meiryo UI" w:hAnsi="Meiryo UI" w:hint="eastAsia"/>
          <w:b/>
          <w:sz w:val="24"/>
        </w:rPr>
        <w:t>アクションプランの内容案について</w:t>
      </w:r>
      <w:r w:rsidRPr="002F4F08">
        <w:rPr>
          <w:rFonts w:ascii="Meiryo UI" w:eastAsia="Meiryo UI" w:hAnsi="Meiryo UI" w:hint="eastAsia"/>
          <w:bCs/>
          <w:sz w:val="24"/>
        </w:rPr>
        <w:t>（1～3はこれまでの経過の説明）</w:t>
      </w:r>
    </w:p>
    <w:p w14:paraId="4EE7DB2D"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１．万博の森の成り立ち</w:t>
      </w:r>
    </w:p>
    <w:p w14:paraId="2FD01BF3" w14:textId="77777777" w:rsidR="00C417E6" w:rsidRDefault="00C417E6" w:rsidP="00C417E6">
      <w:pPr>
        <w:pStyle w:val="a4"/>
        <w:ind w:leftChars="0" w:left="142" w:firstLineChars="2" w:firstLine="4"/>
      </w:pPr>
      <w:r>
        <w:rPr>
          <w:rFonts w:hint="eastAsia"/>
        </w:rPr>
        <w:t>（１）瓦礫を使っての造成、客土の薄さ、粘土質の地盤など</w:t>
      </w:r>
    </w:p>
    <w:p w14:paraId="5DCD0182" w14:textId="4289BDEA" w:rsidR="00C417E6" w:rsidRDefault="00C417E6" w:rsidP="00C417E6">
      <w:pPr>
        <w:pStyle w:val="a4"/>
        <w:ind w:leftChars="0" w:left="142" w:firstLineChars="2" w:firstLine="4"/>
      </w:pPr>
      <w:r>
        <w:rPr>
          <w:rFonts w:hint="eastAsia"/>
        </w:rPr>
        <w:t>（２）散開林、</w:t>
      </w:r>
      <w:r w:rsidR="008518E2">
        <w:rPr>
          <w:rFonts w:hint="eastAsia"/>
        </w:rPr>
        <w:t>疎生林</w:t>
      </w:r>
      <w:r>
        <w:rPr>
          <w:rFonts w:hint="eastAsia"/>
        </w:rPr>
        <w:t>、密生林の3パターンとその配置</w:t>
      </w:r>
    </w:p>
    <w:p w14:paraId="1CBFB5F7" w14:textId="77777777" w:rsidR="00C417E6" w:rsidRPr="00B730F3" w:rsidRDefault="00C417E6" w:rsidP="00C417E6">
      <w:pPr>
        <w:spacing w:line="320" w:lineRule="exact"/>
        <w:rPr>
          <w:rFonts w:ascii="Meiryo UI" w:eastAsia="Meiryo UI" w:hAnsi="Meiryo UI"/>
          <w:sz w:val="22"/>
        </w:rPr>
      </w:pPr>
      <w:r>
        <w:rPr>
          <w:rFonts w:ascii="Meiryo UI" w:eastAsia="Meiryo UI" w:hAnsi="Meiryo UI" w:hint="eastAsia"/>
          <w:sz w:val="22"/>
        </w:rPr>
        <w:t>２．自立した森の目標と現状</w:t>
      </w:r>
    </w:p>
    <w:p w14:paraId="01B48120" w14:textId="6A7EB9C7" w:rsidR="00C417E6" w:rsidRDefault="00C417E6" w:rsidP="00C417E6">
      <w:pPr>
        <w:pStyle w:val="a4"/>
        <w:ind w:leftChars="0" w:left="142" w:firstLineChars="2" w:firstLine="4"/>
        <w:rPr>
          <w:rFonts w:ascii="Meiryo UI" w:eastAsia="Meiryo UI" w:hAnsi="Meiryo UI"/>
          <w:sz w:val="22"/>
        </w:rPr>
      </w:pPr>
      <w:r>
        <w:rPr>
          <w:rFonts w:hint="eastAsia"/>
        </w:rPr>
        <w:t>（１）人の手を極力加えないことを基本方針と</w:t>
      </w:r>
      <w:r w:rsidR="00564AEF">
        <w:rPr>
          <w:rFonts w:hint="eastAsia"/>
        </w:rPr>
        <w:t>して</w:t>
      </w:r>
      <w:r>
        <w:rPr>
          <w:rFonts w:hint="eastAsia"/>
        </w:rPr>
        <w:t>、極力伐採されずに放置された</w:t>
      </w:r>
    </w:p>
    <w:p w14:paraId="04CA6B8A" w14:textId="78893F6C" w:rsidR="00C417E6" w:rsidRDefault="00C417E6" w:rsidP="00C417E6">
      <w:pPr>
        <w:pStyle w:val="a4"/>
        <w:ind w:leftChars="0" w:left="142" w:firstLineChars="2" w:firstLine="4"/>
      </w:pPr>
      <w:r>
        <w:rPr>
          <w:rFonts w:hint="eastAsia"/>
        </w:rPr>
        <w:t>（２）一斉植栽による単層林の成立、</w:t>
      </w:r>
      <w:r w:rsidR="008518E2">
        <w:rPr>
          <w:rFonts w:hint="eastAsia"/>
        </w:rPr>
        <w:t>疎生林</w:t>
      </w:r>
      <w:r>
        <w:rPr>
          <w:rFonts w:hint="eastAsia"/>
        </w:rPr>
        <w:t>の密生林化、景観の単純化など</w:t>
      </w:r>
    </w:p>
    <w:p w14:paraId="648C487A" w14:textId="77777777" w:rsidR="00C417E6" w:rsidRDefault="00C417E6" w:rsidP="00C417E6">
      <w:pPr>
        <w:pStyle w:val="a4"/>
        <w:ind w:leftChars="0" w:left="142" w:firstLineChars="2" w:firstLine="4"/>
        <w:rPr>
          <w:rFonts w:ascii="Meiryo UI" w:eastAsia="Meiryo UI" w:hAnsi="Meiryo UI"/>
          <w:sz w:val="22"/>
        </w:rPr>
      </w:pPr>
      <w:r>
        <w:rPr>
          <w:rFonts w:hint="eastAsia"/>
        </w:rPr>
        <w:t>（３）高木の高齢化による病害や菌類による倒伏事故の発生、土壌不良による根返りの発生など</w:t>
      </w:r>
    </w:p>
    <w:p w14:paraId="74C55BC1"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３．万博の森育成等計画に基づく地域性苗木の植栽及びモデルエリアでの施業経過</w:t>
      </w:r>
    </w:p>
    <w:p w14:paraId="525DFE29" w14:textId="77777777" w:rsidR="00C417E6" w:rsidRDefault="00C417E6" w:rsidP="00C417E6">
      <w:pPr>
        <w:pStyle w:val="a4"/>
        <w:ind w:leftChars="0" w:left="142" w:firstLineChars="2" w:firstLine="4"/>
      </w:pPr>
      <w:r>
        <w:rPr>
          <w:rFonts w:hint="eastAsia"/>
        </w:rPr>
        <w:t>（１）「自立した森」から「積極的に人の手を入れて育てる森」への転換</w:t>
      </w:r>
    </w:p>
    <w:p w14:paraId="7AEC5F41" w14:textId="77777777" w:rsidR="00C417E6" w:rsidRDefault="00C417E6" w:rsidP="00C417E6">
      <w:pPr>
        <w:pStyle w:val="a4"/>
        <w:ind w:leftChars="0" w:left="142" w:firstLineChars="2" w:firstLine="4"/>
      </w:pPr>
      <w:r>
        <w:rPr>
          <w:rFonts w:hint="eastAsia"/>
        </w:rPr>
        <w:t>（２）モデルエリアでの施業の試行と地域性苗木の植栽のモニタリング調査</w:t>
      </w:r>
    </w:p>
    <w:p w14:paraId="590F4430" w14:textId="4482F275" w:rsidR="00C417E6" w:rsidRDefault="00C417E6" w:rsidP="00C417E6">
      <w:pPr>
        <w:spacing w:line="320" w:lineRule="exact"/>
        <w:rPr>
          <w:rFonts w:ascii="Meiryo UI" w:eastAsia="Meiryo UI" w:hAnsi="Meiryo UI"/>
          <w:sz w:val="22"/>
        </w:rPr>
      </w:pPr>
      <w:r>
        <w:rPr>
          <w:rFonts w:ascii="Meiryo UI" w:eastAsia="Meiryo UI" w:hAnsi="Meiryo UI" w:hint="eastAsia"/>
          <w:sz w:val="22"/>
        </w:rPr>
        <w:t>４．万博の森に求める姿（来園者の安全確保、生物多様性の保全と増進、人と森のふれあい</w:t>
      </w:r>
      <w:r w:rsidR="007F6373">
        <w:rPr>
          <w:rFonts w:ascii="Meiryo UI" w:eastAsia="Meiryo UI" w:hAnsi="Meiryo UI" w:hint="eastAsia"/>
          <w:sz w:val="22"/>
        </w:rPr>
        <w:t>、に係るゾーニング</w:t>
      </w:r>
      <w:r>
        <w:rPr>
          <w:rFonts w:ascii="Meiryo UI" w:eastAsia="Meiryo UI" w:hAnsi="Meiryo UI" w:hint="eastAsia"/>
          <w:sz w:val="22"/>
        </w:rPr>
        <w:t>）</w:t>
      </w:r>
    </w:p>
    <w:p w14:paraId="39B7BDC7" w14:textId="16F4ADE6" w:rsidR="00C417E6" w:rsidRPr="00982884" w:rsidRDefault="00C417E6" w:rsidP="00C417E6">
      <w:pPr>
        <w:pStyle w:val="a4"/>
        <w:spacing w:line="320" w:lineRule="exact"/>
        <w:ind w:leftChars="0" w:left="567" w:rightChars="32" w:right="67"/>
        <w:rPr>
          <w:rFonts w:ascii="Meiryo UI" w:eastAsia="Meiryo UI" w:hAnsi="Meiryo UI"/>
          <w:sz w:val="22"/>
        </w:rPr>
      </w:pPr>
      <w:r>
        <w:rPr>
          <w:rFonts w:ascii="Meiryo UI" w:eastAsia="Meiryo UI" w:hAnsi="Meiryo UI" w:hint="eastAsia"/>
          <w:sz w:val="22"/>
        </w:rPr>
        <w:t>数十年単位の長期目標</w:t>
      </w:r>
      <w:r w:rsidR="007F6373">
        <w:rPr>
          <w:rFonts w:ascii="Meiryo UI" w:eastAsia="Meiryo UI" w:hAnsi="Meiryo UI" w:hint="eastAsia"/>
          <w:sz w:val="22"/>
        </w:rPr>
        <w:t>とする</w:t>
      </w:r>
      <w:r>
        <w:rPr>
          <w:rFonts w:ascii="Meiryo UI" w:eastAsia="Meiryo UI" w:hAnsi="Meiryo UI" w:hint="eastAsia"/>
          <w:sz w:val="22"/>
        </w:rPr>
        <w:t>。ただし、５年ごとに軌道修正をしていく柔軟な目標とする。</w:t>
      </w:r>
    </w:p>
    <w:p w14:paraId="58F85B0D" w14:textId="77777777" w:rsidR="00C417E6" w:rsidRDefault="00C417E6" w:rsidP="00C417E6">
      <w:pPr>
        <w:spacing w:line="320" w:lineRule="exact"/>
        <w:rPr>
          <w:rFonts w:ascii="Meiryo UI" w:eastAsia="Meiryo UI" w:hAnsi="Meiryo UI"/>
          <w:sz w:val="22"/>
        </w:rPr>
      </w:pPr>
      <w:r>
        <w:rPr>
          <w:rFonts w:ascii="Meiryo UI" w:eastAsia="Meiryo UI" w:hAnsi="Meiryo UI" w:hint="eastAsia"/>
          <w:sz w:val="22"/>
        </w:rPr>
        <w:t>５．施業方針（倒木対策、病害虫対策、高齢木の更新、多様な樹林地の形成、順応的管理）</w:t>
      </w:r>
    </w:p>
    <w:p w14:paraId="4AC9E0CE" w14:textId="77777777" w:rsidR="00C417E6" w:rsidRDefault="00C417E6" w:rsidP="00C417E6">
      <w:pPr>
        <w:pStyle w:val="a4"/>
        <w:spacing w:line="320" w:lineRule="exact"/>
        <w:ind w:leftChars="0" w:left="567" w:rightChars="32" w:right="67"/>
        <w:rPr>
          <w:rFonts w:ascii="Meiryo UI" w:eastAsia="Meiryo UI" w:hAnsi="Meiryo UI"/>
          <w:sz w:val="22"/>
        </w:rPr>
      </w:pPr>
      <w:r w:rsidRPr="00982884">
        <w:rPr>
          <w:rFonts w:ascii="Meiryo UI" w:eastAsia="Meiryo UI" w:hAnsi="Meiryo UI" w:hint="eastAsia"/>
          <w:sz w:val="22"/>
        </w:rPr>
        <w:t>万博の森全域を同じ基準で施業するのではなく、</w:t>
      </w:r>
      <w:r>
        <w:rPr>
          <w:rFonts w:ascii="Meiryo UI" w:eastAsia="Meiryo UI" w:hAnsi="Meiryo UI" w:hint="eastAsia"/>
          <w:sz w:val="22"/>
        </w:rPr>
        <w:t>万博の森に生育する高木種の分布状況をもとに区分けした林班単位の施業を基本にする。</w:t>
      </w:r>
    </w:p>
    <w:p w14:paraId="3DC22BEF" w14:textId="77777777" w:rsidR="00C417E6" w:rsidRDefault="00C417E6" w:rsidP="00C417E6">
      <w:pPr>
        <w:pStyle w:val="a4"/>
        <w:spacing w:line="320" w:lineRule="exact"/>
        <w:ind w:leftChars="0" w:left="567" w:rightChars="32" w:right="67"/>
        <w:rPr>
          <w:rFonts w:ascii="Meiryo UI" w:eastAsia="Meiryo UI" w:hAnsi="Meiryo UI"/>
          <w:sz w:val="22"/>
        </w:rPr>
      </w:pPr>
      <w:r w:rsidRPr="00982884">
        <w:rPr>
          <w:rFonts w:ascii="Meiryo UI" w:eastAsia="Meiryo UI" w:hAnsi="Meiryo UI" w:hint="eastAsia"/>
          <w:sz w:val="22"/>
        </w:rPr>
        <w:t>樹種の特性に合わせたローテーションを組んで順繰りに作業を回していく</w:t>
      </w:r>
      <w:r>
        <w:rPr>
          <w:rFonts w:ascii="Meiryo UI" w:eastAsia="Meiryo UI" w:hAnsi="Meiryo UI" w:hint="eastAsia"/>
          <w:sz w:val="22"/>
        </w:rPr>
        <w:t>ことにより、樹種の違い、樹木の成長過程の違いなどから樹林地の多様性を高める</w:t>
      </w:r>
      <w:r w:rsidRPr="00982884">
        <w:rPr>
          <w:rFonts w:ascii="Meiryo UI" w:eastAsia="Meiryo UI" w:hAnsi="Meiryo UI" w:hint="eastAsia"/>
          <w:sz w:val="22"/>
        </w:rPr>
        <w:t>。</w:t>
      </w:r>
    </w:p>
    <w:p w14:paraId="5D1C3548" w14:textId="77777777" w:rsidR="00C417E6" w:rsidRDefault="00C417E6" w:rsidP="00C417E6">
      <w:pPr>
        <w:pStyle w:val="a4"/>
        <w:spacing w:line="320" w:lineRule="exact"/>
        <w:ind w:leftChars="0" w:left="567" w:rightChars="32" w:right="67"/>
        <w:rPr>
          <w:rFonts w:ascii="Meiryo UI" w:eastAsia="Meiryo UI" w:hAnsi="Meiryo UI"/>
          <w:sz w:val="22"/>
        </w:rPr>
      </w:pPr>
      <w:r>
        <w:rPr>
          <w:rFonts w:ascii="Meiryo UI" w:eastAsia="Meiryo UI" w:hAnsi="Meiryo UI" w:hint="eastAsia"/>
          <w:sz w:val="22"/>
        </w:rPr>
        <w:t>５年程度の短期行動計画で管理していく。</w:t>
      </w:r>
    </w:p>
    <w:p w14:paraId="1E34F39C" w14:textId="77777777" w:rsidR="00C417E6" w:rsidRDefault="00C417E6" w:rsidP="00C417E6">
      <w:pPr>
        <w:spacing w:line="320" w:lineRule="exact"/>
        <w:rPr>
          <w:rFonts w:ascii="Meiryo UI" w:eastAsia="Meiryo UI" w:hAnsi="Meiryo UI"/>
          <w:sz w:val="22"/>
        </w:rPr>
      </w:pPr>
    </w:p>
    <w:p w14:paraId="70726316" w14:textId="77777777" w:rsidR="00C417E6" w:rsidRPr="00A96C51" w:rsidRDefault="00C417E6" w:rsidP="00C417E6">
      <w:pPr>
        <w:spacing w:line="320" w:lineRule="exact"/>
        <w:rPr>
          <w:rFonts w:ascii="Meiryo UI" w:eastAsia="Meiryo UI" w:hAnsi="Meiryo UI"/>
          <w:sz w:val="22"/>
        </w:rPr>
      </w:pPr>
    </w:p>
    <w:p w14:paraId="6F5044C4" w14:textId="77777777" w:rsidR="00C417E6" w:rsidRPr="007D56BB" w:rsidRDefault="00C417E6" w:rsidP="00C73F16">
      <w:pPr>
        <w:pStyle w:val="a4"/>
        <w:numPr>
          <w:ilvl w:val="0"/>
          <w:numId w:val="2"/>
        </w:numPr>
        <w:spacing w:line="320" w:lineRule="exact"/>
        <w:ind w:leftChars="0" w:left="3544" w:hanging="425"/>
        <w:rPr>
          <w:rFonts w:ascii="Meiryo UI" w:eastAsia="Meiryo UI" w:hAnsi="Meiryo UI"/>
          <w:b/>
          <w:sz w:val="24"/>
        </w:rPr>
      </w:pPr>
      <w:r w:rsidRPr="007D56BB">
        <w:rPr>
          <w:rFonts w:ascii="Meiryo UI" w:eastAsia="Meiryo UI" w:hAnsi="Meiryo UI" w:hint="eastAsia"/>
          <w:b/>
          <w:sz w:val="24"/>
        </w:rPr>
        <w:t>当面の作業</w:t>
      </w:r>
      <w:r>
        <w:rPr>
          <w:rFonts w:ascii="Meiryo UI" w:eastAsia="Meiryo UI" w:hAnsi="Meiryo UI" w:hint="eastAsia"/>
          <w:b/>
          <w:sz w:val="24"/>
        </w:rPr>
        <w:t>目標</w:t>
      </w:r>
    </w:p>
    <w:p w14:paraId="756B041E" w14:textId="506E01C2" w:rsidR="00C417E6" w:rsidRPr="002F4F08" w:rsidRDefault="00C417E6" w:rsidP="00C73F16">
      <w:pPr>
        <w:pStyle w:val="a4"/>
        <w:numPr>
          <w:ilvl w:val="0"/>
          <w:numId w:val="1"/>
        </w:numPr>
        <w:spacing w:line="320" w:lineRule="exact"/>
        <w:ind w:leftChars="0" w:left="3544" w:hanging="426"/>
        <w:rPr>
          <w:rFonts w:ascii="Meiryo UI" w:eastAsia="Meiryo UI" w:hAnsi="Meiryo UI"/>
          <w:sz w:val="22"/>
        </w:rPr>
      </w:pPr>
      <w:r w:rsidRPr="002F4F08">
        <w:rPr>
          <w:rFonts w:ascii="Meiryo UI" w:eastAsia="Meiryo UI" w:hAnsi="Meiryo UI" w:hint="eastAsia"/>
          <w:sz w:val="22"/>
        </w:rPr>
        <w:t>万博の森を把握するため、今後5年間程度を目安に毎木調査を実施する</w:t>
      </w:r>
      <w:r w:rsidR="00D820A3">
        <w:rPr>
          <w:rFonts w:ascii="Meiryo UI" w:eastAsia="Meiryo UI" w:hAnsi="Meiryo UI" w:hint="eastAsia"/>
          <w:sz w:val="22"/>
        </w:rPr>
        <w:t>（林班ごとの樹木の配置を把握）</w:t>
      </w:r>
    </w:p>
    <w:p w14:paraId="36B90FC8" w14:textId="573620DF" w:rsidR="00C417E6" w:rsidRPr="009E5942" w:rsidRDefault="009E5942" w:rsidP="00C73F16">
      <w:pPr>
        <w:pStyle w:val="a4"/>
        <w:numPr>
          <w:ilvl w:val="0"/>
          <w:numId w:val="1"/>
        </w:numPr>
        <w:spacing w:line="320" w:lineRule="exact"/>
        <w:ind w:leftChars="0" w:left="3544" w:hanging="426"/>
        <w:rPr>
          <w:rFonts w:ascii="Meiryo UI" w:eastAsia="Meiryo UI" w:hAnsi="Meiryo UI"/>
          <w:sz w:val="22"/>
        </w:rPr>
      </w:pPr>
      <w:r w:rsidRPr="009E5942">
        <w:rPr>
          <w:rFonts w:ascii="Meiryo UI" w:eastAsia="Meiryo UI" w:hAnsi="Meiryo UI" w:hint="eastAsia"/>
          <w:sz w:val="22"/>
        </w:rPr>
        <w:t>樹木の健全度</w:t>
      </w:r>
      <w:r w:rsidR="00C417E6" w:rsidRPr="009E5942">
        <w:rPr>
          <w:rFonts w:ascii="Meiryo UI" w:eastAsia="Meiryo UI" w:hAnsi="Meiryo UI" w:hint="eastAsia"/>
          <w:sz w:val="22"/>
        </w:rPr>
        <w:t>について、土壌条件や</w:t>
      </w:r>
      <w:r>
        <w:rPr>
          <w:rFonts w:ascii="Meiryo UI" w:eastAsia="Meiryo UI" w:hAnsi="Meiryo UI" w:hint="eastAsia"/>
          <w:sz w:val="22"/>
        </w:rPr>
        <w:t>樹木</w:t>
      </w:r>
      <w:r w:rsidR="00C417E6" w:rsidRPr="009E5942">
        <w:rPr>
          <w:rFonts w:ascii="Meiryo UI" w:eastAsia="Meiryo UI" w:hAnsi="Meiryo UI" w:hint="eastAsia"/>
          <w:sz w:val="22"/>
        </w:rPr>
        <w:t>の形状比などとの関係</w:t>
      </w:r>
      <w:r>
        <w:rPr>
          <w:rFonts w:ascii="Meiryo UI" w:eastAsia="Meiryo UI" w:hAnsi="Meiryo UI" w:hint="eastAsia"/>
          <w:sz w:val="22"/>
        </w:rPr>
        <w:t>性を</w:t>
      </w:r>
      <w:r w:rsidR="00C417E6" w:rsidRPr="009E5942">
        <w:rPr>
          <w:rFonts w:ascii="Meiryo UI" w:eastAsia="Meiryo UI" w:hAnsi="Meiryo UI" w:hint="eastAsia"/>
          <w:sz w:val="22"/>
        </w:rPr>
        <w:t>調査し、危険回避のための施業</w:t>
      </w:r>
      <w:r w:rsidR="007F6373" w:rsidRPr="009E5942">
        <w:rPr>
          <w:rFonts w:ascii="Meiryo UI" w:eastAsia="Meiryo UI" w:hAnsi="Meiryo UI" w:hint="eastAsia"/>
          <w:sz w:val="22"/>
        </w:rPr>
        <w:t>案を</w:t>
      </w:r>
      <w:r>
        <w:rPr>
          <w:rFonts w:ascii="Meiryo UI" w:eastAsia="Meiryo UI" w:hAnsi="Meiryo UI" w:hint="eastAsia"/>
          <w:sz w:val="22"/>
        </w:rPr>
        <w:t>検討する</w:t>
      </w:r>
    </w:p>
    <w:p w14:paraId="749F3D07" w14:textId="77777777" w:rsidR="00C417E6" w:rsidRDefault="00C417E6" w:rsidP="00F90B83">
      <w:pPr>
        <w:spacing w:line="400" w:lineRule="exact"/>
        <w:ind w:leftChars="136" w:left="431" w:rightChars="1990" w:right="4179" w:hangingChars="66" w:hanging="145"/>
        <w:rPr>
          <w:rFonts w:ascii="Meiryo UI" w:eastAsia="Meiryo UI" w:hAnsi="Meiryo UI"/>
          <w:sz w:val="22"/>
        </w:rPr>
      </w:pPr>
    </w:p>
    <w:p w14:paraId="05FEC25B" w14:textId="33389E41" w:rsidR="00C417E6" w:rsidRPr="00C417E6" w:rsidRDefault="00C417E6"/>
    <w:sectPr w:rsidR="00C417E6" w:rsidRPr="00C417E6" w:rsidSect="00BC6DF9">
      <w:pgSz w:w="23811" w:h="16838" w:orient="landscape" w:code="8"/>
      <w:pgMar w:top="1134" w:right="1134" w:bottom="284" w:left="1134" w:header="851" w:footer="454"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67DD" w14:textId="77777777" w:rsidR="00137A81" w:rsidRDefault="00137A81" w:rsidP="00137A81">
      <w:r>
        <w:separator/>
      </w:r>
    </w:p>
  </w:endnote>
  <w:endnote w:type="continuationSeparator" w:id="0">
    <w:p w14:paraId="315B0F2C" w14:textId="77777777" w:rsidR="00137A81" w:rsidRDefault="00137A81" w:rsidP="0013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BC05" w14:textId="77777777" w:rsidR="00137A81" w:rsidRDefault="00137A81" w:rsidP="00137A81">
      <w:r>
        <w:separator/>
      </w:r>
    </w:p>
  </w:footnote>
  <w:footnote w:type="continuationSeparator" w:id="0">
    <w:p w14:paraId="2438F213" w14:textId="77777777" w:rsidR="00137A81" w:rsidRDefault="00137A81" w:rsidP="00137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E33F4"/>
    <w:multiLevelType w:val="hybridMultilevel"/>
    <w:tmpl w:val="493877DA"/>
    <w:lvl w:ilvl="0" w:tplc="53DA68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8713AC"/>
    <w:multiLevelType w:val="hybridMultilevel"/>
    <w:tmpl w:val="A956F256"/>
    <w:lvl w:ilvl="0" w:tplc="6B869416">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EF"/>
    <w:rsid w:val="00072278"/>
    <w:rsid w:val="00137A81"/>
    <w:rsid w:val="001F30AD"/>
    <w:rsid w:val="00290BFE"/>
    <w:rsid w:val="003462EF"/>
    <w:rsid w:val="00564AEF"/>
    <w:rsid w:val="006B67FA"/>
    <w:rsid w:val="0077180D"/>
    <w:rsid w:val="0077615A"/>
    <w:rsid w:val="007F6373"/>
    <w:rsid w:val="008518E2"/>
    <w:rsid w:val="009526D8"/>
    <w:rsid w:val="0097498E"/>
    <w:rsid w:val="009B0033"/>
    <w:rsid w:val="009E5942"/>
    <w:rsid w:val="00B745FF"/>
    <w:rsid w:val="00BC6DF9"/>
    <w:rsid w:val="00C417E6"/>
    <w:rsid w:val="00C73F16"/>
    <w:rsid w:val="00CC3AB0"/>
    <w:rsid w:val="00CE3866"/>
    <w:rsid w:val="00D820A3"/>
    <w:rsid w:val="00E25C95"/>
    <w:rsid w:val="00E66E24"/>
    <w:rsid w:val="00F90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B38C66"/>
  <w15:chartTrackingRefBased/>
  <w15:docId w15:val="{474A5152-0BBB-40AB-8656-6796E31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17E6"/>
    <w:pPr>
      <w:ind w:leftChars="400" w:left="840"/>
    </w:pPr>
  </w:style>
  <w:style w:type="paragraph" w:styleId="a5">
    <w:name w:val="header"/>
    <w:basedOn w:val="a"/>
    <w:link w:val="a6"/>
    <w:uiPriority w:val="99"/>
    <w:unhideWhenUsed/>
    <w:rsid w:val="00137A81"/>
    <w:pPr>
      <w:tabs>
        <w:tab w:val="center" w:pos="4252"/>
        <w:tab w:val="right" w:pos="8504"/>
      </w:tabs>
      <w:snapToGrid w:val="0"/>
    </w:pPr>
  </w:style>
  <w:style w:type="character" w:customStyle="1" w:styleId="a6">
    <w:name w:val="ヘッダー (文字)"/>
    <w:basedOn w:val="a0"/>
    <w:link w:val="a5"/>
    <w:uiPriority w:val="99"/>
    <w:rsid w:val="00137A81"/>
  </w:style>
  <w:style w:type="paragraph" w:styleId="a7">
    <w:name w:val="footer"/>
    <w:basedOn w:val="a"/>
    <w:link w:val="a8"/>
    <w:uiPriority w:val="99"/>
    <w:unhideWhenUsed/>
    <w:rsid w:val="00137A81"/>
    <w:pPr>
      <w:tabs>
        <w:tab w:val="center" w:pos="4252"/>
        <w:tab w:val="right" w:pos="8504"/>
      </w:tabs>
      <w:snapToGrid w:val="0"/>
    </w:pPr>
  </w:style>
  <w:style w:type="character" w:customStyle="1" w:styleId="a8">
    <w:name w:val="フッター (文字)"/>
    <w:basedOn w:val="a0"/>
    <w:link w:val="a7"/>
    <w:uiPriority w:val="99"/>
    <w:rsid w:val="0013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玲子</dc:creator>
  <cp:keywords/>
  <dc:description/>
  <cp:lastModifiedBy>馬場　玲子</cp:lastModifiedBy>
  <cp:revision>11</cp:revision>
  <cp:lastPrinted>2025-12-22T00:06:00Z</cp:lastPrinted>
  <dcterms:created xsi:type="dcterms:W3CDTF">2025-12-01T05:23:00Z</dcterms:created>
  <dcterms:modified xsi:type="dcterms:W3CDTF">2025-12-22T00:23:00Z</dcterms:modified>
</cp:coreProperties>
</file>