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D2" w:rsidRPr="00870B64" w:rsidRDefault="006170D2" w:rsidP="006170D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48"/>
          <w:szCs w:val="48"/>
        </w:rPr>
      </w:pPr>
      <w:r w:rsidRPr="00AF0403">
        <w:rPr>
          <w:rFonts w:ascii="ＭＳ Ｐゴシック" w:eastAsia="ＭＳ Ｐゴシック" w:hAnsi="ＭＳ Ｐゴシック" w:hint="eastAsia"/>
          <w:color w:val="000000"/>
          <w:sz w:val="48"/>
          <w:szCs w:val="48"/>
        </w:rPr>
        <w:t>Ⅰ</w:t>
      </w:r>
      <w:r w:rsidRPr="00870B64">
        <w:rPr>
          <w:rFonts w:ascii="ＭＳ ゴシック" w:eastAsia="ＭＳ ゴシック" w:hAnsi="ＭＳ ゴシック" w:hint="eastAsia"/>
          <w:color w:val="000000"/>
          <w:sz w:val="48"/>
          <w:szCs w:val="48"/>
        </w:rPr>
        <w:t xml:space="preserve">　学校調査</w:t>
      </w:r>
    </w:p>
    <w:p w:rsidR="006170D2" w:rsidRPr="00870B64" w:rsidRDefault="006170D2" w:rsidP="006170D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6170D2" w:rsidRPr="003F6301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幼稚園</w:t>
      </w:r>
    </w:p>
    <w:p w:rsidR="006170D2" w:rsidRPr="001F4E13" w:rsidRDefault="006170D2" w:rsidP="006170D2">
      <w:pPr>
        <w:snapToGrid w:val="0"/>
        <w:spacing w:beforeLines="50" w:before="161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-1-1表]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192"/>
          <w:w w:val="96"/>
          <w:kern w:val="0"/>
          <w:fitText w:val="3712" w:id="-901001728"/>
        </w:rPr>
        <w:t>主要指標の推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3"/>
          <w:w w:val="96"/>
          <w:kern w:val="0"/>
          <w:fitText w:val="3712" w:id="-901001728"/>
        </w:rPr>
        <w:t>移</w:t>
      </w:r>
    </w:p>
    <w:p w:rsidR="006170D2" w:rsidRDefault="0070228F" w:rsidP="006170D2">
      <w:pPr>
        <w:snapToGrid w:val="0"/>
        <w:spacing w:beforeLines="50" w:before="161" w:line="36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0228F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6120130" cy="2251527"/>
            <wp:effectExtent l="0" t="0" r="0" b="0"/>
            <wp:docPr id="511" name="図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013BA6" w:rsidRDefault="006170D2" w:rsidP="006170D2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13BA6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　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園数は58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7園で、前年度より40園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減少している。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642" w:rightChars="3" w:right="6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  <w:highlight w:val="lightGray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イ　設置者別では、国立1園(構成比0.2％)、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公立247園(同42.1％)、私立339園(同57.8％)で、前年度より公立は30園、私立は10園、それぞれ減少している。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0" w:rightChars="3" w:right="6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市町村別では、大阪市172園、堺市47園、吹田市31園の順である。</w:t>
      </w:r>
    </w:p>
    <w:p w:rsidR="006170D2" w:rsidRPr="00792AAC" w:rsidRDefault="006170D2" w:rsidP="006170D2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/>
          <w:szCs w:val="21"/>
          <w:shd w:val="pct15" w:color="auto" w:fill="FFFFFF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　　　　　　　　　　　　　　　　　　　　　　　　　　　</w:t>
      </w:r>
      <w:r w:rsidR="00F5676F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　　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[Ⅰ-1-1表・統計表1]</w:t>
      </w:r>
    </w:p>
    <w:p w:rsidR="006170D2" w:rsidRPr="00FE7EEC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　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学級数は3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,446学級で、前年度より175学級減少している。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設置者別では、国立6学級(構成比0.2％)、公立675学級(同19.6％)、私立2,765学級(同80.2％)で、前年度より公立は45学級、私立は130学級、それぞれ減少している。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642" w:hangingChars="100" w:hanging="214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市町村別では、大阪市978学級、堺市341学級、吹田市242学級の順である。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１園当たりの学級数は5.9学級で、前年度より0.1学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級増加している。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　　　　　　　　　　　　　　　　　　　　　　　　　　　　　    [Ⅰ-1-1表・統計表1]</w:t>
      </w:r>
    </w:p>
    <w:p w:rsidR="006170D2" w:rsidRPr="00FE7EEC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在園者数は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81,942人（男子41,270人、女子40,672人）で、前年度より4,881人減少している。 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設置者別では、国立148人(構成比0.2％)、公立13,567人(同16.6％)、私立68,227人(同83.3％)で、前年度より国立は1人、公立は1,387人、私立は3,493人、それぞれ減少している。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年齢別では、3歳児23,739人(構成比29.0％)、4歳児28,488人(同34.8％)、5歳児29,715人(同36.3％）で、前年度より3歳児は911人、4歳児は1,828人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、5歳児は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2,142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人、それぞれ減少している。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エ　市町村別では、大阪市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23,995人、堺市7,934人、吹田市6,596人の順である。                                                                                   </w:t>
      </w:r>
    </w:p>
    <w:p w:rsidR="006170D2" w:rsidRPr="00792AAC" w:rsidRDefault="006170D2" w:rsidP="00F5676F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  <w:highlight w:val="lightGray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オ　１学級当たりの在園者数は23.8人で、前年度より0.2人減少してい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る。</w:t>
      </w:r>
    </w:p>
    <w:p w:rsidR="006170D2" w:rsidRPr="00792AAC" w:rsidRDefault="00F5676F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カ</w:t>
      </w:r>
      <w:r w:rsidR="006170D2"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教員(本務者)１人当たりの在園者数は13.1人で、前年度より0.5人減少してい</w:t>
      </w:r>
      <w:r w:rsidR="006170D2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る。</w:t>
      </w:r>
    </w:p>
    <w:p w:rsidR="006170D2" w:rsidRPr="00792AAC" w:rsidRDefault="00F5676F" w:rsidP="006170D2">
      <w:pPr>
        <w:snapToGrid w:val="0"/>
        <w:spacing w:line="320" w:lineRule="exact"/>
        <w:ind w:leftChars="299" w:left="640" w:right="-1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</w:t>
      </w:r>
      <w:r w:rsidR="006170D2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[Ⅰ-1-1表・Ⅰ-1-2表・統計表2]</w:t>
      </w:r>
    </w:p>
    <w:p w:rsidR="00F5676F" w:rsidRDefault="00F5676F" w:rsidP="006170D2">
      <w:pPr>
        <w:snapToGrid w:val="0"/>
        <w:spacing w:beforeLines="50" w:before="161"/>
        <w:jc w:val="left"/>
        <w:rPr>
          <w:rFonts w:ascii="ＭＳ ゴシック" w:eastAsia="ＭＳ ゴシック" w:hAnsi="ＭＳ ゴシック" w:cs="Arial Unicode MS"/>
          <w:color w:val="000000"/>
        </w:rPr>
      </w:pPr>
      <w:bookmarkStart w:id="0" w:name="_GoBack"/>
      <w:bookmarkEnd w:id="0"/>
    </w:p>
    <w:p w:rsidR="006170D2" w:rsidRPr="00EB4A42" w:rsidRDefault="006170D2" w:rsidP="006170D2">
      <w:pPr>
        <w:snapToGrid w:val="0"/>
        <w:spacing w:beforeLines="50" w:before="161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-1-2表]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114"/>
          <w:kern w:val="0"/>
          <w:fitText w:val="3712" w:id="-901001727"/>
        </w:rPr>
        <w:t>入園年齢別在園者</w:t>
      </w:r>
      <w:r w:rsidRPr="00B845D3">
        <w:rPr>
          <w:rFonts w:ascii="ＭＳ ゴシック" w:eastAsia="ＭＳ ゴシック" w:hAnsi="ＭＳ ゴシック" w:cs="Arial Unicode MS" w:hint="eastAsia"/>
          <w:color w:val="000000"/>
          <w:kern w:val="0"/>
          <w:fitText w:val="3712" w:id="-901001727"/>
        </w:rPr>
        <w:t>数</w:t>
      </w:r>
    </w:p>
    <w:p w:rsidR="006170D2" w:rsidRDefault="006170D2" w:rsidP="006170D2">
      <w:pPr>
        <w:snapToGrid w:val="0"/>
        <w:spacing w:beforeLines="50" w:before="161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F5577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6118648" cy="2533650"/>
            <wp:effectExtent l="0" t="0" r="0" b="0"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37" cy="25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676F" w:rsidRDefault="00F5676F" w:rsidP="006170D2">
      <w:pPr>
        <w:snapToGrid w:val="0"/>
        <w:spacing w:beforeLines="50" w:before="161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beforeLines="50" w:before="161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E7ECA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入園者数は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27,715人（男子13,952人、女子13,763人）で、前年度より1,794人減少している。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  <w:highlight w:val="lightGray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イ　設置者別では、国立58人(構成比0.2％)、公立6,163人(同22.2％)、私立21,494人(同77.6％)で、前年度より国立は3人、公立は437人、私立は1,354人、それぞれ減少している。         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年齢別では、3歳児21,592人(構成比77.9％)、4歳児5,341人(同19.3％)、5歳児782人(同2.8％）で、前年度より3歳児は1,036人減少、4歳児は812人減少、5歳児は54人増加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している。                                          </w:t>
      </w:r>
    </w:p>
    <w:p w:rsidR="006170D2" w:rsidRPr="00792AAC" w:rsidRDefault="006170D2" w:rsidP="00B96B27">
      <w:pPr>
        <w:snapToGrid w:val="0"/>
        <w:spacing w:line="340" w:lineRule="exact"/>
        <w:ind w:leftChars="299" w:left="640" w:firstLineChars="1200" w:firstLine="2570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　　　　　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[Ⅰ-1-2表・Ⅰ-1-3表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>・</w:t>
      </w:r>
      <w:r w:rsidR="00B96B27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Ⅰ-1-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>1図・</w:t>
      </w:r>
      <w:r w:rsidR="00B96B27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Ⅰ-1-2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>図</w:t>
      </w:r>
      <w:r w:rsidRPr="00792AAC">
        <w:rPr>
          <w:rFonts w:asciiTheme="minorEastAsia" w:eastAsiaTheme="minorEastAsia" w:hAnsiTheme="minorEastAsia" w:cs="Arial Unicode MS"/>
          <w:color w:val="000000"/>
          <w:szCs w:val="21"/>
        </w:rPr>
        <w:t>]</w:t>
      </w:r>
    </w:p>
    <w:p w:rsidR="006170D2" w:rsidRDefault="006170D2" w:rsidP="006170D2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-1-3表]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66"/>
          <w:kern w:val="0"/>
          <w:fitText w:val="3632" w:id="-901001726"/>
        </w:rPr>
        <w:t>設置者別男女別入園者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1"/>
          <w:kern w:val="0"/>
          <w:fitText w:val="3632" w:id="-901001726"/>
        </w:rPr>
        <w:t>数</w:t>
      </w:r>
    </w:p>
    <w:p w:rsidR="006170D2" w:rsidRDefault="006170D2" w:rsidP="006170D2">
      <w:pPr>
        <w:snapToGrid w:val="0"/>
        <w:spacing w:beforeLines="50" w:before="161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EF5577">
        <w:rPr>
          <w:rFonts w:ascii="ＭＳ ゴシック" w:eastAsia="ＭＳ ゴシック" w:hAnsi="ＭＳ ゴシック" w:cs="Arial Unicode MS"/>
          <w:noProof/>
          <w:color w:val="000000"/>
        </w:rPr>
        <w:drawing>
          <wp:inline distT="0" distB="0" distL="0" distR="0">
            <wp:extent cx="6118947" cy="1581150"/>
            <wp:effectExtent l="0" t="0" r="0" b="0"/>
            <wp:docPr id="458" name="図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26" cy="158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</w:p>
    <w:p w:rsidR="006170D2" w:rsidRPr="003F6301" w:rsidRDefault="007D63E5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  <w:r w:rsidRPr="007D63E5">
        <w:rPr>
          <w:rFonts w:ascii="ＭＳ ゴシック" w:eastAsia="ＭＳ ゴシック" w:hAnsi="ＭＳ ゴシック" w:cs="Arial Unicode MS" w:hint="eastAsia"/>
          <w:noProof/>
          <w:color w:val="000000"/>
        </w:rPr>
        <w:lastRenderedPageBreak/>
        <w:drawing>
          <wp:anchor distT="0" distB="0" distL="114300" distR="114300" simplePos="0" relativeHeight="251759616" behindDoc="1" locked="0" layoutInCell="1" allowOverlap="1">
            <wp:simplePos x="0" y="0"/>
            <wp:positionH relativeFrom="margin">
              <wp:posOffset>2880360</wp:posOffset>
            </wp:positionH>
            <wp:positionV relativeFrom="paragraph">
              <wp:posOffset>184785</wp:posOffset>
            </wp:positionV>
            <wp:extent cx="360362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67" y="21505"/>
                <wp:lineTo x="21467" y="0"/>
                <wp:lineTo x="0" y="0"/>
              </wp:wrapPolygon>
            </wp:wrapTight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0D2" w:rsidRPr="005445FE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6170D2"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-1-1図]　年齢別入園者数の推移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6170D2"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-1-2図]　公立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入園者数の推移</w:t>
      </w:r>
    </w:p>
    <w:p w:rsidR="006170D2" w:rsidRPr="003F6301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B4029B"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12065</wp:posOffset>
            </wp:positionV>
            <wp:extent cx="25146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36" y="21402"/>
                <wp:lineTo x="21436" y="0"/>
                <wp:lineTo x="0" y="0"/>
              </wp:wrapPolygon>
            </wp:wrapTight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0D2" w:rsidRPr="003F6301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612F8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612F8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認可定員は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129,823人で、前年度より7,445人減少している。また、設置者別では、国立150人(構成比0.1％)、公立32,039人(同24.7％)、私立97,634人(同75.2％)で、前年度より公立は3,869人、私立は3,576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人、それぞれ減少している。</w:t>
      </w:r>
    </w:p>
    <w:p w:rsidR="006170D2" w:rsidRPr="00792AAC" w:rsidRDefault="006170D2" w:rsidP="006170D2">
      <w:pPr>
        <w:snapToGrid w:val="0"/>
        <w:spacing w:line="340" w:lineRule="exact"/>
        <w:ind w:leftChars="198" w:left="640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イ　定員充足率は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63.1％で、前年度より0.2ポイント低下している。また、設置者別では、国立98.7％、公立42.3％、私立69.9％で、前年度より国立は0.6ポイント低下、公立は0.7ポイント上昇、私立は1.0ポイント低下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している。                  </w:t>
      </w:r>
    </w:p>
    <w:p w:rsidR="006170D2" w:rsidRPr="00792AAC" w:rsidRDefault="006170D2" w:rsidP="006170D2">
      <w:pPr>
        <w:snapToGrid w:val="0"/>
        <w:spacing w:line="340" w:lineRule="exact"/>
        <w:ind w:leftChars="298" w:left="638" w:firstLineChars="2950" w:firstLine="631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[Ⅰ-1-4表・</w:t>
      </w:r>
      <w:r w:rsidRPr="00792AAC">
        <w:rPr>
          <w:rFonts w:asciiTheme="minorEastAsia" w:eastAsiaTheme="minorEastAsia" w:hAnsiTheme="minorEastAsia" w:hint="eastAsia"/>
          <w:color w:val="000000"/>
          <w:szCs w:val="21"/>
        </w:rPr>
        <w:t>Ⅰ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-1-3</w:t>
      </w:r>
      <w:r w:rsidRPr="00792AAC">
        <w:rPr>
          <w:rFonts w:asciiTheme="minorEastAsia" w:eastAsiaTheme="minorEastAsia" w:hAnsiTheme="minorEastAsia" w:hint="eastAsia"/>
          <w:color w:val="000000"/>
          <w:szCs w:val="21"/>
        </w:rPr>
        <w:t>図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Pr="00013BA6" w:rsidRDefault="006170D2" w:rsidP="006170D2">
      <w:pPr>
        <w:snapToGrid w:val="0"/>
        <w:ind w:leftChars="300" w:left="643" w:firstLineChars="100" w:firstLine="21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</w:t>
      </w:r>
      <w:r>
        <w:rPr>
          <w:rFonts w:hAnsi="ＭＳ 明朝" w:cs="Arial Unicode MS" w:hint="eastAsia"/>
          <w:color w:val="000000"/>
          <w:szCs w:val="21"/>
        </w:rPr>
        <w:t xml:space="preserve">     </w:t>
      </w: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Pr="0097165F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-1-4表]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22"/>
          <w:kern w:val="0"/>
          <w:fitText w:val="3760" w:id="-2103174144"/>
        </w:rPr>
        <w:t>認可定員・在園者数・定員充足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-3"/>
          <w:kern w:val="0"/>
          <w:fitText w:val="3760" w:id="-2103174144"/>
        </w:rPr>
        <w:t>率</w:t>
      </w: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F5577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6120130" cy="1552503"/>
            <wp:effectExtent l="0" t="0" r="0" b="0"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7D63E5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</w:p>
    <w:p w:rsidR="006170D2" w:rsidRPr="008A718C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）　　　　　　　　　　　　　　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-1-3図]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公立</w:t>
      </w:r>
      <w:r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定員充足率の推移</w:t>
      </w:r>
    </w:p>
    <w:p w:rsidR="006170D2" w:rsidRPr="003D0A3F" w:rsidRDefault="006170D2" w:rsidP="006170D2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noProof/>
          <w:color w:val="000000"/>
          <w:szCs w:val="21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15875</wp:posOffset>
            </wp:positionV>
            <wp:extent cx="314325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69" y="21513"/>
                <wp:lineTo x="21469" y="0"/>
                <wp:lineTo x="0" y="0"/>
              </wp:wrapPolygon>
            </wp:wrapThrough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教員数(本務者)は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6,258人（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男性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257人、女性6,001人）で、前年度より140人減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少している。</w:t>
      </w:r>
    </w:p>
    <w:p w:rsidR="006170D2" w:rsidRPr="00792AAC" w:rsidRDefault="006170D2" w:rsidP="006170D2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 xml:space="preserve">イ　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設置者別では、国立9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人（構成比0.1％)、</w:t>
      </w:r>
    </w:p>
    <w:p w:rsidR="006170D2" w:rsidRPr="00792AAC" w:rsidRDefault="006170D2" w:rsidP="006170D2">
      <w:pPr>
        <w:snapToGrid w:val="0"/>
        <w:spacing w:line="340" w:lineRule="exact"/>
        <w:ind w:firstLineChars="300" w:firstLine="643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公立1,380人（同22.1％)、私立4,869人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（同77.8％)で、前年度より国立は1人、公立は104人、私立は35人、それぞれ減少している。</w:t>
      </w:r>
    </w:p>
    <w:p w:rsidR="006170D2" w:rsidRPr="00792AAC" w:rsidRDefault="006170D2" w:rsidP="006170D2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</w:t>
      </w:r>
      <w:r w:rsidRPr="00792AAC">
        <w:rPr>
          <w:rFonts w:asciiTheme="minorEastAsia" w:eastAsiaTheme="minorEastAsia" w:hAnsiTheme="minorEastAsia" w:cs="Arial Unicode MS" w:hint="eastAsia"/>
          <w:color w:val="000000"/>
        </w:rPr>
        <w:t xml:space="preserve">　　　　　　　　　　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[Ⅰ-1-1表・統計表3</w:t>
      </w:r>
      <w:r w:rsidRPr="00792AAC">
        <w:rPr>
          <w:rFonts w:asciiTheme="minorEastAsia" w:eastAsiaTheme="minorEastAsia" w:hAnsiTheme="minorEastAsia" w:cs="Arial Unicode MS"/>
          <w:color w:val="000000"/>
          <w:szCs w:val="21"/>
        </w:rPr>
        <w:t>]</w:t>
      </w:r>
    </w:p>
    <w:p w:rsidR="006170D2" w:rsidRPr="007D63E5" w:rsidRDefault="006170D2" w:rsidP="006170D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 w:val="20"/>
        </w:rPr>
      </w:pPr>
    </w:p>
    <w:p w:rsidR="006170D2" w:rsidRPr="007D63E5" w:rsidRDefault="007D63E5" w:rsidP="006170D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　　　　　　　　　　　　　　　　　　　　　　　　　　　</w:t>
      </w:r>
    </w:p>
    <w:p w:rsidR="007D63E5" w:rsidRPr="007D63E5" w:rsidRDefault="007D63E5" w:rsidP="006170D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 w:val="20"/>
        </w:rPr>
      </w:pPr>
    </w:p>
    <w:p w:rsidR="006170D2" w:rsidRDefault="006170D2" w:rsidP="006170D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２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幼保連携型認定こども園</w:t>
      </w:r>
      <w:r>
        <w:rPr>
          <w:rFonts w:ascii="ＭＳ ゴシック" w:eastAsia="ＭＳ ゴシック" w:hAnsi="ＭＳ ゴシック" w:hint="eastAsia"/>
          <w:color w:val="000000"/>
          <w:szCs w:val="36"/>
        </w:rPr>
        <w:t xml:space="preserve">　</w:t>
      </w:r>
    </w:p>
    <w:p w:rsidR="006170D2" w:rsidRDefault="006170D2" w:rsidP="006170D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 w:cs="Arial Unicode MS"/>
          <w:noProof/>
          <w:color w:val="000000"/>
          <w:spacing w:val="-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192"/>
          <w:w w:val="96"/>
          <w:kern w:val="0"/>
          <w:fitText w:val="3712" w:id="1008479488"/>
        </w:rPr>
        <w:t>主要指標の推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3"/>
          <w:w w:val="96"/>
          <w:kern w:val="0"/>
          <w:fitText w:val="3712" w:id="1008479488"/>
        </w:rPr>
        <w:t>移</w:t>
      </w:r>
    </w:p>
    <w:p w:rsidR="00F5676F" w:rsidRPr="00EF5577" w:rsidRDefault="00F5676F" w:rsidP="006170D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Cs w:val="36"/>
        </w:rPr>
      </w:pPr>
      <w:r w:rsidRPr="00F5676F">
        <w:rPr>
          <w:rFonts w:ascii="ＭＳ ゴシック" w:eastAsia="ＭＳ ゴシック" w:hAnsi="ＭＳ ゴシック"/>
          <w:noProof/>
          <w:color w:val="000000"/>
          <w:szCs w:val="36"/>
        </w:rPr>
        <w:drawing>
          <wp:inline distT="0" distB="0" distL="0" distR="0">
            <wp:extent cx="6120130" cy="2196002"/>
            <wp:effectExtent l="0" t="0" r="0" b="0"/>
            <wp:docPr id="260" name="図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8A145A" w:rsidRDefault="006170D2" w:rsidP="006170D2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A145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園数は578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園で、前年度より67園増加している。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642" w:rightChars="3" w:right="6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設置者別では、公立77園(構成比13.3％)、私立501園(同86.7％)で、前年度より公立は8園、私立は59園、それぞれ増加している。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0" w:rightChars="3" w:right="6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市町村別では、堺市117園、大阪市50園、豊中市43園の順である。</w:t>
      </w:r>
    </w:p>
    <w:p w:rsidR="006170D2" w:rsidRPr="00792AAC" w:rsidRDefault="00F5676F" w:rsidP="006170D2">
      <w:pPr>
        <w:snapToGrid w:val="0"/>
        <w:spacing w:line="340" w:lineRule="exact"/>
        <w:ind w:firstLineChars="3100" w:firstLine="6639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</w:t>
      </w:r>
      <w:r w:rsidR="006170D2"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[Ⅰ-2-1表･統計表7</w:t>
      </w:r>
      <w:r w:rsidR="006170D2" w:rsidRPr="00792AAC">
        <w:rPr>
          <w:rFonts w:asciiTheme="minorEastAsia" w:eastAsiaTheme="minorEastAsia" w:hAnsiTheme="minorEastAsia" w:cs="Arial Unicode MS"/>
          <w:color w:val="000000" w:themeColor="text1"/>
          <w:szCs w:val="21"/>
        </w:rPr>
        <w:t>]</w:t>
      </w:r>
    </w:p>
    <w:p w:rsidR="006170D2" w:rsidRPr="00B5683B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5683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（3</w:t>
      </w:r>
      <w:r w:rsidRPr="00E31C44">
        <w:rPr>
          <w:rFonts w:ascii="ＭＳ ゴシック" w:eastAsia="ＭＳ ゴシック" w:hAnsi="ＭＳ ゴシック" w:cs="Arial Unicode MS" w:hint="eastAsia"/>
          <w:color w:val="000000"/>
          <w:szCs w:val="21"/>
        </w:rPr>
        <w:t>から5歳児）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学級数は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2,504学級で、前年度より282学級増加している。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　　　　　　　　　　　　　　　　              </w:t>
      </w:r>
      <w:r w:rsidRPr="00792AAC">
        <w:rPr>
          <w:rFonts w:asciiTheme="minorEastAsia" w:eastAsiaTheme="minorEastAsia" w:hAnsiTheme="minorEastAsia" w:cs="Arial Unicode MS" w:hint="eastAsia"/>
          <w:color w:val="000000"/>
          <w:sz w:val="22"/>
          <w:szCs w:val="21"/>
        </w:rPr>
        <w:t xml:space="preserve"> 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イ　設置者別では、公立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349学級(構成比13.9％)、私立2,155学級(同86.1％)で、前年度より公立は56学級、私立は226学級、それぞれ増加している。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642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ウ　市町村別では、堺市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431学級、大阪市244学級、東大阪市232学級の順である。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1園当たりの学級数は4.3学級で、前年度と同数である。</w:t>
      </w:r>
    </w:p>
    <w:p w:rsidR="006170D2" w:rsidRPr="00792AAC" w:rsidRDefault="006170D2" w:rsidP="006170D2">
      <w:pPr>
        <w:snapToGrid w:val="0"/>
        <w:spacing w:line="340" w:lineRule="exact"/>
        <w:ind w:leftChars="299" w:left="640" w:firstLineChars="3050" w:firstLine="6532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[Ⅰ-2-1表・統計表7</w:t>
      </w:r>
      <w:r w:rsidRPr="00792AAC">
        <w:rPr>
          <w:rFonts w:asciiTheme="minorEastAsia" w:eastAsiaTheme="minorEastAsia" w:hAnsiTheme="minorEastAsia" w:cs="Arial Unicode MS"/>
          <w:color w:val="000000" w:themeColor="text1"/>
          <w:szCs w:val="21"/>
        </w:rPr>
        <w:t>]</w:t>
      </w:r>
    </w:p>
    <w:p w:rsidR="006170D2" w:rsidRPr="00E30600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30600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在園者数は85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,271人（男子43,803人、女子41,468人）で、前年度より9,204人増加している。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設置者別では、公立11,030人(構成比12.9％)で、私立74,241人(同87.1％)で、前年度より公立は1,638人、私立は7,566人、それぞれ増加している。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年齢別では、0歳児4,312人（構成比5.1％）、1歳児10,018人（同11.7％）、2歳児11,888人（同13.9％）、3歳児19,656人(同23.1％)、4歳児19,802人(同23.2％)、5歳児19,595人(同23.0％）で、前年度より0歳児527人、1歳児976人、2歳児1,282人、3歳児2,162人、4歳児2,321人、5歳児1,936人、それぞれ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市町村別では、堺市16,966人、大阪市7,652人、東大阪市7,078人の順である。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オ　</w:t>
      </w:r>
      <w:r w:rsidR="0003699B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3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から</w:t>
      </w:r>
      <w:r w:rsidR="0003699B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歳児の１学級当たりの在園者数は23.6人で、前年度より0.1人減少している。</w:t>
      </w:r>
    </w:p>
    <w:p w:rsidR="006170D2" w:rsidRPr="00792AAC" w:rsidRDefault="00F5676F" w:rsidP="001510F6">
      <w:pPr>
        <w:snapToGrid w:val="0"/>
        <w:spacing w:line="340" w:lineRule="exact"/>
        <w:ind w:leftChars="200" w:left="856" w:hangingChars="200" w:hanging="428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/>
          <w:szCs w:val="21"/>
        </w:rPr>
        <w:t>カ</w:t>
      </w:r>
      <w:r w:rsidR="006170D2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教育・保育職員(本務者)１人当たりの在園者数は</w:t>
      </w:r>
      <w:r w:rsidR="006170D2"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6.2人で、前年度より0.1人減少している。</w:t>
      </w:r>
      <w:r w:rsidR="006170D2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                   　　　　　　                    </w:t>
      </w:r>
    </w:p>
    <w:p w:rsidR="006170D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[Ⅰ-2-1表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・Ⅰ-2-2表・</w:t>
      </w:r>
      <w:r w:rsidR="00B96B27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Ⅰ-1-2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>図・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統計表8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F5676F" w:rsidRPr="00792AAC" w:rsidRDefault="00F5676F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</w:p>
    <w:p w:rsidR="006170D2" w:rsidRPr="00EF5577" w:rsidRDefault="006170D2" w:rsidP="006170D2">
      <w:pPr>
        <w:snapToGrid w:val="0"/>
        <w:spacing w:beforeLines="50" w:before="161" w:line="340" w:lineRule="exact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-2表]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B845D3">
        <w:rPr>
          <w:rFonts w:ascii="ＭＳ ゴシック" w:eastAsia="ＭＳ ゴシック" w:hAnsi="ＭＳ ゴシック" w:cs="Arial Unicode MS" w:hint="eastAsia"/>
          <w:color w:val="000000"/>
          <w:spacing w:val="114"/>
          <w:kern w:val="0"/>
          <w:fitText w:val="3712" w:id="1008479489"/>
        </w:rPr>
        <w:t>入園年齢別在園者</w:t>
      </w:r>
      <w:r w:rsidRPr="00B845D3">
        <w:rPr>
          <w:rFonts w:ascii="ＭＳ ゴシック" w:eastAsia="ＭＳ ゴシック" w:hAnsi="ＭＳ ゴシック" w:cs="Arial Unicode MS" w:hint="eastAsia"/>
          <w:color w:val="000000"/>
          <w:kern w:val="0"/>
          <w:fitText w:val="3712" w:id="1008479489"/>
        </w:rPr>
        <w:t>数</w:t>
      </w: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F5577"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inline distT="0" distB="0" distL="0" distR="0">
            <wp:extent cx="6210300" cy="2020894"/>
            <wp:effectExtent l="0" t="0" r="0" b="0"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04" cy="202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741EB0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41EB0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（3から5歳児）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入園者数は、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14,726人（男子7,486人、女子7,240人）で、前年度より1,652人増加している。　　　　　　　　　　　　　　　　            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設置者別では、公立2,668人(構成比18.1％)、私立12,058人(同81.9％)で、前年度より公立は243人、私立は1,409人、それぞれ増加している。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ウ　年齢別では、3歳児9,008人(構成比61.2％)、4歳児3,310人(同22.5％)、5歳児2,408人(同16.4％）で、前年度より3歳児は1,106人、4歳児は301人、5歳児は245人、それぞれ増加している。　　</w:t>
      </w:r>
    </w:p>
    <w:p w:rsidR="006170D2" w:rsidRPr="004D171D" w:rsidRDefault="006170D2" w:rsidP="006170D2">
      <w:pPr>
        <w:snapToGrid w:val="0"/>
        <w:spacing w:line="340" w:lineRule="exact"/>
        <w:ind w:leftChars="299" w:left="640" w:firstLineChars="1000" w:firstLine="2142"/>
        <w:rPr>
          <w:rFonts w:hAnsi="ＭＳ 明朝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　　　　　　　　　　　　　　　　　</w:t>
      </w:r>
      <w:r w:rsid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　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-2-2表・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Ⅰ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-2-3表]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</w:t>
      </w:r>
    </w:p>
    <w:p w:rsidR="006170D2" w:rsidRPr="008A7E5E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Pr="00904CE3" w:rsidRDefault="006170D2" w:rsidP="006170D2">
      <w:pPr>
        <w:snapToGrid w:val="0"/>
        <w:spacing w:beforeLines="50" w:before="161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-3表]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113"/>
          <w:w w:val="60"/>
          <w:kern w:val="0"/>
          <w:fitText w:val="3632" w:id="1008479490"/>
        </w:rPr>
        <w:t>設置者別男女別入園者</w:t>
      </w:r>
      <w:r w:rsidRPr="005A3B7C">
        <w:rPr>
          <w:rFonts w:ascii="ＭＳ ゴシック" w:eastAsia="ＭＳ ゴシック" w:hAnsi="ＭＳ ゴシック" w:cs="Arial Unicode MS" w:hint="eastAsia"/>
          <w:color w:val="000000"/>
          <w:w w:val="60"/>
          <w:kern w:val="0"/>
          <w:fitText w:val="3632" w:id="1008479490"/>
        </w:rPr>
        <w:t>数</w:t>
      </w:r>
      <w:r w:rsidRPr="00904CE3">
        <w:rPr>
          <w:rFonts w:ascii="ＭＳ ゴシック" w:eastAsia="ＭＳ ゴシック" w:hAnsi="ＭＳ ゴシック" w:cs="Arial Unicode MS" w:hint="eastAsia"/>
          <w:noProof/>
          <w:color w:val="000000"/>
          <w:spacing w:val="1"/>
        </w:rPr>
        <w:drawing>
          <wp:inline distT="0" distB="0" distL="0" distR="0">
            <wp:extent cx="6120130" cy="1530033"/>
            <wp:effectExtent l="0" t="0" r="0" b="0"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9B" w:rsidRDefault="0003699B" w:rsidP="006170D2">
      <w:pPr>
        <w:snapToGrid w:val="0"/>
        <w:spacing w:beforeLines="50" w:before="161"/>
        <w:jc w:val="left"/>
        <w:rPr>
          <w:rFonts w:ascii="ＭＳ ゴシック" w:eastAsia="ＭＳ ゴシック" w:hAnsi="ＭＳ ゴシック" w:cs="Arial Unicode MS"/>
          <w:noProof/>
          <w:color w:val="000000"/>
        </w:rPr>
      </w:pPr>
    </w:p>
    <w:p w:rsidR="006170D2" w:rsidRPr="00DC0DB2" w:rsidRDefault="004C025A" w:rsidP="006170D2">
      <w:pPr>
        <w:snapToGrid w:val="0"/>
        <w:spacing w:beforeLines="50" w:before="161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1616F2"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403088</wp:posOffset>
            </wp:positionH>
            <wp:positionV relativeFrom="paragraph">
              <wp:posOffset>282421</wp:posOffset>
            </wp:positionV>
            <wp:extent cx="2066925" cy="1905635"/>
            <wp:effectExtent l="0" t="0" r="0" b="0"/>
            <wp:wrapNone/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0D2" w:rsidRPr="00571EA7">
        <w:rPr>
          <w:rFonts w:ascii="ＭＳ ゴシック" w:eastAsia="ＭＳ ゴシック" w:hAnsi="ＭＳ ゴシック" w:cs="Arial Unicode MS" w:hint="eastAsia"/>
          <w:noProof/>
          <w:color w:val="000000"/>
        </w:rPr>
        <w:t xml:space="preserve"> 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6170D2"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-1図]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年齢別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>在</w:t>
      </w:r>
      <w:r w:rsidR="006170D2" w:rsidRPr="003F6301">
        <w:rPr>
          <w:rFonts w:ascii="ＭＳ ゴシック" w:eastAsia="ＭＳ ゴシック" w:hAnsi="ＭＳ ゴシック" w:cs="Arial Unicode MS" w:hint="eastAsia"/>
          <w:color w:val="000000"/>
        </w:rPr>
        <w:t>園者数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>
        <w:rPr>
          <w:rFonts w:ascii="ＭＳ ゴシック" w:eastAsia="ＭＳ ゴシック" w:hAnsi="ＭＳ ゴシック" w:cs="Arial Unicode MS"/>
          <w:color w:val="000000"/>
        </w:rPr>
        <w:t xml:space="preserve">   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>
        <w:rPr>
          <w:rFonts w:ascii="ＭＳ ゴシック" w:eastAsia="ＭＳ ゴシック" w:hAnsi="ＭＳ ゴシック" w:cs="Arial Unicode MS"/>
          <w:color w:val="000000"/>
        </w:rPr>
        <w:t xml:space="preserve">                  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公立・私立別在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園者数</w:t>
      </w:r>
      <w:r>
        <w:rPr>
          <w:rFonts w:ascii="ＭＳ ゴシック" w:eastAsia="ＭＳ ゴシック" w:hAnsi="ＭＳ ゴシック" w:cs="Arial Unicode MS" w:hint="eastAsia"/>
          <w:color w:val="000000"/>
        </w:rPr>
        <w:t>の推移</w:t>
      </w:r>
    </w:p>
    <w:p w:rsidR="006170D2" w:rsidRPr="003F6301" w:rsidRDefault="004C025A" w:rsidP="006170D2">
      <w:pPr>
        <w:snapToGrid w:val="0"/>
        <w:ind w:left="5783" w:hangingChars="2700" w:hanging="5783"/>
        <w:rPr>
          <w:rFonts w:ascii="ＭＳ ゴシック" w:eastAsia="ＭＳ ゴシック" w:hAnsi="ＭＳ ゴシック" w:cs="Arial Unicode MS"/>
          <w:color w:val="000000"/>
        </w:rPr>
      </w:pPr>
      <w:r w:rsidRPr="00B56325"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margin">
              <wp:posOffset>3243923</wp:posOffset>
            </wp:positionH>
            <wp:positionV relativeFrom="paragraph">
              <wp:posOffset>8255</wp:posOffset>
            </wp:positionV>
            <wp:extent cx="2999740" cy="1952625"/>
            <wp:effectExtent l="0" t="0" r="0" b="9525"/>
            <wp:wrapNone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                                                             </w:t>
      </w:r>
    </w:p>
    <w:p w:rsidR="006170D2" w:rsidRPr="00C73B2B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　　　　　　　　　　　　　　　　　　　　</w:t>
      </w:r>
    </w:p>
    <w:p w:rsidR="006170D2" w:rsidRPr="00A70E9E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0F5028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572F5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3F6301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3F6301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EE6CD3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C0787F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（５）認可定員及び定員充足率</w:t>
      </w:r>
    </w:p>
    <w:p w:rsidR="006170D2" w:rsidRPr="00792AAC" w:rsidRDefault="006170D2" w:rsidP="006170D2">
      <w:pPr>
        <w:snapToGrid w:val="0"/>
        <w:spacing w:line="340" w:lineRule="exact"/>
        <w:ind w:leftChars="199" w:left="426"/>
        <w:rPr>
          <w:rFonts w:asciiTheme="minorEastAsia" w:eastAsiaTheme="minorEastAsia" w:hAnsiTheme="minorEastAsia"/>
          <w:color w:val="000000" w:themeColor="text1"/>
        </w:rPr>
      </w:pPr>
      <w:r w:rsidRPr="00792AAC">
        <w:rPr>
          <w:rFonts w:asciiTheme="minorEastAsia" w:eastAsiaTheme="minorEastAsia" w:hAnsiTheme="minorEastAsia" w:hint="eastAsia"/>
        </w:rPr>
        <w:t>ア  認可定員は93</w:t>
      </w:r>
      <w:r w:rsidRPr="00792AAC">
        <w:rPr>
          <w:rFonts w:asciiTheme="minorEastAsia" w:eastAsiaTheme="minorEastAsia" w:hAnsiTheme="minorEastAsia" w:hint="eastAsia"/>
          <w:color w:val="000000" w:themeColor="text1"/>
        </w:rPr>
        <w:t>,425人で、前年度より11,136人増加している。</w:t>
      </w:r>
    </w:p>
    <w:p w:rsidR="006170D2" w:rsidRPr="00792AAC" w:rsidRDefault="006170D2" w:rsidP="006170D2">
      <w:pPr>
        <w:snapToGrid w:val="0"/>
        <w:spacing w:line="340" w:lineRule="exact"/>
        <w:ind w:leftChars="131" w:left="709" w:hangingChars="200" w:hanging="428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hint="eastAsia"/>
          <w:color w:val="000000" w:themeColor="text1"/>
        </w:rPr>
        <w:t xml:space="preserve">      また、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設置者別では、公立13,083人(構成比14.0％)、私立80,342人(同86.0％)で、前年度より公立は1,865人、私立は9,271人、それぞれ増加している。　　</w:t>
      </w:r>
      <w:r w:rsidRPr="00792AAC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　　　　</w:t>
      </w:r>
    </w:p>
    <w:p w:rsidR="006170D2" w:rsidRPr="00792AAC" w:rsidRDefault="006170D2" w:rsidP="006170D2">
      <w:pPr>
        <w:snapToGrid w:val="0"/>
        <w:spacing w:line="340" w:lineRule="exact"/>
        <w:ind w:leftChars="200" w:left="642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定員充足率は91.3％で、前年度より1.1ポイント低下している。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749" w:hangingChars="150" w:hanging="321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　また、設置者別では、公立84.3％、私立92.4％で、前年度より公立は0.6ポイント上昇、私立は1.4ポイント低下している。</w:t>
      </w:r>
    </w:p>
    <w:p w:rsidR="006170D2" w:rsidRPr="00792AAC" w:rsidRDefault="006170D2" w:rsidP="006170D2">
      <w:pPr>
        <w:snapToGrid w:val="0"/>
        <w:spacing w:line="340" w:lineRule="exact"/>
        <w:ind w:firstLineChars="200" w:firstLine="428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Ⅰ-2-4表･Ⅰ-2-3図]</w:t>
      </w: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Pr="00EF5577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-4表]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78"/>
          <w:w w:val="43"/>
          <w:kern w:val="0"/>
          <w:fitText w:val="3552" w:id="1008479491"/>
        </w:rPr>
        <w:t>認可定員・在園者数・定員充足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7"/>
          <w:w w:val="43"/>
          <w:kern w:val="0"/>
          <w:fitText w:val="3552" w:id="1008479491"/>
        </w:rPr>
        <w:t>率</w:t>
      </w:r>
      <w:r w:rsidRPr="00EF5577">
        <w:rPr>
          <w:rFonts w:ascii="ＭＳ ゴシック" w:eastAsia="ＭＳ ゴシック" w:hAnsi="ＭＳ ゴシック" w:cs="Arial Unicode MS" w:hint="eastAsia"/>
          <w:noProof/>
          <w:color w:val="000000"/>
          <w:spacing w:val="5"/>
        </w:rPr>
        <w:drawing>
          <wp:inline distT="0" distB="0" distL="0" distR="0">
            <wp:extent cx="6120130" cy="1552503"/>
            <wp:effectExtent l="0" t="0" r="0" b="0"/>
            <wp:docPr id="470" name="図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EF5577" w:rsidRDefault="006170D2" w:rsidP="006170D2">
      <w:pPr>
        <w:snapToGrid w:val="0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5787" w:hangingChars="2702" w:hanging="5787"/>
        <w:jc w:val="center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-2-3図]　公立・私立別定員充足率の推移</w:t>
      </w:r>
    </w:p>
    <w:p w:rsidR="006170D2" w:rsidRPr="00307784" w:rsidRDefault="006170D2" w:rsidP="006170D2">
      <w:pPr>
        <w:snapToGrid w:val="0"/>
        <w:ind w:leftChars="2700" w:left="5783" w:firstLineChars="200" w:firstLine="428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D27A2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1375409</wp:posOffset>
            </wp:positionH>
            <wp:positionV relativeFrom="paragraph">
              <wp:posOffset>11430</wp:posOffset>
            </wp:positionV>
            <wp:extent cx="3419475" cy="2347267"/>
            <wp:effectExtent l="0" t="0" r="0" b="0"/>
            <wp:wrapNone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94" cy="234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0D2" w:rsidRDefault="006170D2" w:rsidP="006170D2">
      <w:pPr>
        <w:snapToGrid w:val="0"/>
        <w:ind w:left="5783" w:hangingChars="2700" w:hanging="5783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　</w:t>
      </w: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857" w:hangingChars="400" w:hanging="85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　</w:t>
      </w: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C0787F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  <w:r w:rsidRPr="00543153">
        <w:rPr>
          <w:rFonts w:ascii="ＭＳ ゴシック" w:eastAsia="ＭＳ ゴシック" w:hAnsi="ＭＳ ゴシック" w:cs="Arial Unicode MS" w:hint="eastAsia"/>
          <w:color w:val="000000"/>
          <w:szCs w:val="21"/>
        </w:rPr>
        <w:t>教育・保育職員</w:t>
      </w:r>
      <w:r w:rsidRPr="008572F5">
        <w:rPr>
          <w:rFonts w:ascii="ＭＳ ゴシック" w:eastAsia="ＭＳ ゴシック" w:hAnsi="ＭＳ ゴシック" w:cs="Arial Unicode MS" w:hint="eastAsia"/>
          <w:color w:val="000000"/>
          <w:szCs w:val="21"/>
        </w:rPr>
        <w:t>数（本務者）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教育・保育職員数(本務者)は13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,863人（男性710人、女性13,153人）で、前年度より1,784人増加している。　　　　                                                          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設置者別では、公立1,738人（構成比12.5％)、私立12,125人（同87.5％)で、前年度より公立は257人、私立は1,527人、それぞれ増加している。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642" w:hangingChars="100" w:hanging="214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[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Ⅰ-2-1表・統計表9]</w:t>
      </w:r>
    </w:p>
    <w:p w:rsidR="006170D2" w:rsidRPr="003F6301" w:rsidRDefault="006170D2" w:rsidP="006170D2">
      <w:pPr>
        <w:snapToGrid w:val="0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Pr="00E24CC9"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lastRenderedPageBreak/>
        <w:t>３</w:t>
      </w:r>
      <w:r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小学校</w:t>
      </w:r>
    </w:p>
    <w:p w:rsidR="006170D2" w:rsidRPr="003F6301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2D58B7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-1表]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3D35B5">
        <w:rPr>
          <w:rFonts w:ascii="ＭＳ ゴシック" w:eastAsia="ＭＳ ゴシック" w:hAnsi="ＭＳ ゴシック" w:cs="Arial Unicode MS" w:hint="eastAsia"/>
          <w:color w:val="000000"/>
          <w:spacing w:val="192"/>
          <w:w w:val="96"/>
          <w:kern w:val="0"/>
          <w:szCs w:val="21"/>
          <w:fitText w:val="3712" w:id="-1193036544"/>
        </w:rPr>
        <w:t>主要指標の推</w:t>
      </w:r>
      <w:r w:rsidRPr="003D35B5">
        <w:rPr>
          <w:rFonts w:ascii="ＭＳ ゴシック" w:eastAsia="ＭＳ ゴシック" w:hAnsi="ＭＳ ゴシック" w:cs="Arial Unicode MS" w:hint="eastAsia"/>
          <w:color w:val="000000"/>
          <w:spacing w:val="3"/>
          <w:w w:val="96"/>
          <w:kern w:val="0"/>
          <w:szCs w:val="21"/>
          <w:fitText w:val="3712" w:id="-1193036544"/>
        </w:rPr>
        <w:t>移</w:t>
      </w:r>
      <w:r w:rsidR="003D35B5" w:rsidRPr="003D35B5">
        <w:rPr>
          <w:rFonts w:ascii="ＭＳ ゴシック" w:eastAsia="ＭＳ ゴシック" w:hAnsi="ＭＳ ゴシック" w:cs="Arial Unicode MS" w:hint="eastAsia"/>
          <w:noProof/>
          <w:color w:val="000000"/>
          <w:spacing w:val="3"/>
          <w:w w:val="96"/>
          <w:szCs w:val="21"/>
        </w:rPr>
        <w:drawing>
          <wp:inline distT="0" distB="0" distL="0" distR="0">
            <wp:extent cx="6120130" cy="2206695"/>
            <wp:effectExtent l="0" t="0" r="0" b="3175"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72496A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2496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170D2" w:rsidRPr="00792AAC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学校数は999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校で、前年度より5校減少している。                        </w:t>
      </w:r>
    </w:p>
    <w:p w:rsidR="006170D2" w:rsidRPr="00792AAC" w:rsidRDefault="006170D2" w:rsidP="006170D2">
      <w:pPr>
        <w:tabs>
          <w:tab w:val="left" w:pos="7597"/>
        </w:tabs>
        <w:snapToGrid w:val="0"/>
        <w:spacing w:line="340" w:lineRule="exact"/>
        <w:ind w:leftChars="200" w:left="642" w:hangingChars="100" w:hanging="214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設置者別では、国立3校(構成比0.3％)、公立979校(同98.0％)、私立17校(同1.7％)で、前年度より公立は5校減少している。</w:t>
      </w:r>
    </w:p>
    <w:p w:rsidR="006170D2" w:rsidRPr="00792AAC" w:rsidRDefault="006170D2" w:rsidP="006170D2">
      <w:pPr>
        <w:snapToGrid w:val="0"/>
        <w:spacing w:line="340" w:lineRule="exact"/>
        <w:ind w:leftChars="198" w:left="640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市町村別では、大阪市302校、堺市94校、東大阪市49校の順に多く、能勢町・田尻町1校、忠岡町・太子町・河南町・千早赤阪村2校の順に少ない。</w:t>
      </w:r>
    </w:p>
    <w:p w:rsidR="006170D2" w:rsidRPr="00792AAC" w:rsidRDefault="001570AF" w:rsidP="006170D2">
      <w:pPr>
        <w:snapToGrid w:val="0"/>
        <w:spacing w:line="340" w:lineRule="exact"/>
        <w:jc w:val="right"/>
        <w:rPr>
          <w:rFonts w:asciiTheme="minorEastAsia" w:eastAsiaTheme="minorEastAsia" w:hAnsiTheme="minorEastAsia" w:cs="Arial Unicode MS"/>
          <w:color w:val="000000"/>
          <w:szCs w:val="21"/>
          <w:shd w:val="pct15" w:color="auto" w:fill="FFFFFF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</w:t>
      </w:r>
      <w:r w:rsidR="006170D2"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[Ⅰ-3-1表・統計表13]</w:t>
      </w:r>
    </w:p>
    <w:p w:rsidR="006170D2" w:rsidRPr="00CB185A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06F9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CB185A">
        <w:rPr>
          <w:rFonts w:ascii="ＭＳ ゴシック" w:eastAsia="ＭＳ ゴシック" w:hAnsi="ＭＳ ゴシック" w:cs="Arial Unicode MS" w:hint="eastAsia"/>
          <w:color w:val="000000"/>
          <w:szCs w:val="21"/>
        </w:rPr>
        <w:t>２）学級数</w:t>
      </w:r>
    </w:p>
    <w:p w:rsidR="006170D2" w:rsidRPr="00792AAC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学級数は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18,816学級で、前年度より83学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級増加している。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イ　設置者別では、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国立54学級(構成比0.3％)、公立18,531学級(同98.5％)、私立231学級(同1.2％)で、前年度より公立は83学級増加している。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学級編制方式別では、単式学級13,903学級(構成比73.9％)、複式学級10学級(同0.1％)、特別支援学級4,903学級(同26.1％)で、前年度より単式学級は220学級減少、特別支援学級は303学級増加している。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642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市町村別では、大阪市5,251学級、堺市1,802学級、枚方市952学級の順に多く、能勢町17学級、千早赤阪村18学級、田尻町21学級の順に少ない。</w:t>
      </w:r>
    </w:p>
    <w:p w:rsidR="006170D2" w:rsidRPr="00792AAC" w:rsidRDefault="006170D2" w:rsidP="006170D2">
      <w:pPr>
        <w:snapToGrid w:val="0"/>
        <w:spacing w:line="340" w:lineRule="exact"/>
        <w:ind w:leftChars="300" w:left="643" w:firstLineChars="100" w:firstLine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また、前年度と比べると、大阪市135学級、吹田市20学級、豊中市12学級の順に増加し、東大阪市45学級、八尾市17学級、河南町11学級の順に減少している。</w:t>
      </w:r>
    </w:p>
    <w:p w:rsidR="006170D2" w:rsidRPr="00792AAC" w:rsidRDefault="006170D2" w:rsidP="006170D2">
      <w:pPr>
        <w:tabs>
          <w:tab w:val="left" w:pos="9638"/>
        </w:tabs>
        <w:snapToGrid w:val="0"/>
        <w:spacing w:line="340" w:lineRule="exact"/>
        <w:ind w:leftChars="400" w:left="857" w:right="-1134" w:firstLineChars="2150" w:firstLine="4605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[Ⅰ-3-1表・Ⅰ-3-2表・統計表13・付表-7</w:t>
      </w:r>
      <w:r w:rsidRPr="00792AAC">
        <w:rPr>
          <w:rFonts w:asciiTheme="minorEastAsia" w:eastAsiaTheme="minorEastAsia" w:hAnsiTheme="minorEastAsia" w:cs="Arial Unicode MS"/>
          <w:color w:val="000000"/>
          <w:szCs w:val="21"/>
        </w:rPr>
        <w:t>]</w:t>
      </w:r>
    </w:p>
    <w:p w:rsidR="006170D2" w:rsidRPr="001570AF" w:rsidRDefault="006170D2" w:rsidP="006170D2">
      <w:pPr>
        <w:snapToGrid w:val="0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570AF" w:rsidRDefault="001570AF" w:rsidP="006170D2">
      <w:pPr>
        <w:snapToGrid w:val="0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777D50" w:rsidRDefault="006170D2" w:rsidP="006170D2">
      <w:pPr>
        <w:snapToGrid w:val="0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-2表]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 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29"/>
          <w:kern w:val="0"/>
          <w:szCs w:val="21"/>
          <w:fitText w:val="3712" w:id="-1193036288"/>
        </w:rPr>
        <w:t>学級編制方式別学級数・児童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9"/>
          <w:kern w:val="0"/>
          <w:szCs w:val="21"/>
          <w:fitText w:val="3712" w:id="-1193036288"/>
        </w:rPr>
        <w:t>数</w:t>
      </w:r>
    </w:p>
    <w:p w:rsidR="006170D2" w:rsidRPr="0005249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7D50">
        <w:rPr>
          <w:rFonts w:ascii="ＭＳ ゴシック" w:eastAsia="ＭＳ ゴシック" w:hAnsi="ＭＳ ゴシック" w:cs="Arial Unicode MS" w:hint="eastAsia"/>
          <w:noProof/>
          <w:color w:val="000000"/>
          <w:spacing w:val="9"/>
          <w:szCs w:val="21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33020</wp:posOffset>
            </wp:positionV>
            <wp:extent cx="54864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525" y="21333"/>
                <wp:lineTo x="21525" y="0"/>
                <wp:lineTo x="0" y="0"/>
              </wp:wrapPolygon>
            </wp:wrapTight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01"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Pr="00052492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（３）児童数</w:t>
      </w:r>
    </w:p>
    <w:p w:rsidR="006170D2" w:rsidRPr="00792AAC" w:rsidRDefault="006170D2" w:rsidP="006170D2">
      <w:pPr>
        <w:snapToGrid w:val="0"/>
        <w:spacing w:line="340" w:lineRule="exact"/>
        <w:ind w:leftChars="199" w:left="640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児童数は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433,013人（男子221,410人、女子211,603人）で、前年度より5,961人減少している。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設置者別では、国立1,861人(構成比0.4％)、公立424,663人(同98.1％)、私立6,489人(同1.5％)で、前年度より国立は6人増加、公立は5,971人減少、私立は4人増加している。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学級編制方式別では、単式学級407,218人(構成比94.0％)、複式学級68人(同0.0％)、特別支援学級25,727人(同5.9％)で、前年度より単式学級は8,162人減少、複式学級は10人増加、特別支援学級は2,191人増加している。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エ　市町村別では、大阪市118,867人、堺市44,335人、豊中市22,239人の順に多く、千早赤阪村201人、能勢町300人、田尻町505人の順に少ない。 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また、前年度と比べると豊中市242人、箕面市117人、大阪市115人の順に増加し、東大阪市1,704人、堺市899人、高槻市459人の順に減少している。</w:t>
      </w:r>
    </w:p>
    <w:p w:rsidR="006170D2" w:rsidRPr="00792AAC" w:rsidRDefault="006170D2" w:rsidP="001570AF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オ　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１学級当たりの児童数は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23.0人で、前年度より0.4人減少している。</w:t>
      </w:r>
    </w:p>
    <w:p w:rsidR="006170D2" w:rsidRPr="00792AAC" w:rsidRDefault="006170D2" w:rsidP="006170D2">
      <w:pPr>
        <w:snapToGrid w:val="0"/>
        <w:spacing w:line="340" w:lineRule="exact"/>
        <w:ind w:leftChars="301" w:left="645" w:rightChars="3" w:right="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また、市町村別では、熊取町が25.7人、大阪狭山市が25.3人、吹田市・和泉市が24.8人の順に多い。</w:t>
      </w:r>
    </w:p>
    <w:p w:rsidR="006170D2" w:rsidRPr="00792AAC" w:rsidRDefault="006170D2" w:rsidP="006170D2">
      <w:pPr>
        <w:snapToGrid w:val="0"/>
        <w:spacing w:line="340" w:lineRule="exact"/>
        <w:ind w:rightChars="3" w:right="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</w:t>
      </w:r>
      <w:r w:rsidR="001570AF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カ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教員(本務者)１人当たりの児童数は15.3人で、前年度より0.</w:t>
      </w:r>
      <w:r w:rsidR="00A41865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3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人減少している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。</w:t>
      </w:r>
    </w:p>
    <w:p w:rsidR="006170D2" w:rsidRPr="00792AAC" w:rsidRDefault="006170D2" w:rsidP="006170D2">
      <w:pPr>
        <w:snapToGrid w:val="0"/>
        <w:spacing w:line="340" w:lineRule="exact"/>
        <w:ind w:firstLineChars="1600" w:firstLine="3427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[Ⅰ-3-1表・Ⅰ-3-2表・Ⅰ-3-3表・統計表14・付表-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>5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Default="006170D2" w:rsidP="006170D2">
      <w:pPr>
        <w:snapToGrid w:val="0"/>
        <w:spacing w:line="3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0A5E65" w:rsidRDefault="006170D2" w:rsidP="006170D2">
      <w:pPr>
        <w:snapToGrid w:val="0"/>
        <w:spacing w:line="3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-3表]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          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64"/>
          <w:kern w:val="0"/>
          <w:szCs w:val="21"/>
          <w:fitText w:val="3248" w:id="1654889217"/>
        </w:rPr>
        <w:t>設置者別男女別児童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szCs w:val="21"/>
          <w:fitText w:val="3248" w:id="1654889217"/>
        </w:rPr>
        <w:t>数</w:t>
      </w: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7D50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6019800" cy="1752600"/>
            <wp:effectExtent l="0" t="0" r="0" b="0"/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41865" w:rsidRDefault="00A41865" w:rsidP="006170D2">
      <w:pPr>
        <w:snapToGrid w:val="0"/>
        <w:ind w:firstLineChars="350" w:firstLine="75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07784" w:rsidRDefault="006170D2" w:rsidP="006170D2">
      <w:pPr>
        <w:snapToGrid w:val="0"/>
        <w:ind w:firstLineChars="350" w:firstLine="75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-4表]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　　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106"/>
          <w:kern w:val="0"/>
          <w:szCs w:val="21"/>
          <w:fitText w:val="2320" w:id="825395201"/>
        </w:rPr>
        <w:t>学年別児童</w:t>
      </w:r>
      <w:r w:rsidRPr="00F31838">
        <w:rPr>
          <w:rFonts w:ascii="ＭＳ ゴシック" w:eastAsia="ＭＳ ゴシック" w:hAnsi="ＭＳ ゴシック" w:cs="Arial Unicode MS" w:hint="eastAsia"/>
          <w:color w:val="000000"/>
          <w:kern w:val="0"/>
          <w:szCs w:val="21"/>
          <w:fitText w:val="2320" w:id="825395201"/>
        </w:rPr>
        <w:t>数</w:t>
      </w: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  <w:r w:rsidRPr="00777D50"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18415</wp:posOffset>
            </wp:positionV>
            <wp:extent cx="4829175" cy="1609725"/>
            <wp:effectExtent l="0" t="0" r="9525" b="9525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4C025A" w:rsidRDefault="004C025A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8F625E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（４）帰国児童数・外国人児童数</w:t>
      </w:r>
    </w:p>
    <w:p w:rsidR="006170D2" w:rsidRPr="00792AAC" w:rsidRDefault="006170D2" w:rsidP="006170D2">
      <w:pPr>
        <w:snapToGrid w:val="0"/>
        <w:spacing w:line="340" w:lineRule="exact"/>
        <w:ind w:firstLineChars="200" w:firstLine="428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帰国児童数は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368人で、前年度間より29人減少している。</w:t>
      </w:r>
    </w:p>
    <w:p w:rsidR="006170D2" w:rsidRPr="00792AAC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外国人児童数は4,658人で、前年度より359人増加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している。</w:t>
      </w:r>
    </w:p>
    <w:p w:rsidR="006170D2" w:rsidRPr="00792AAC" w:rsidRDefault="006170D2" w:rsidP="006170D2">
      <w:pPr>
        <w:snapToGrid w:val="0"/>
        <w:spacing w:line="340" w:lineRule="exact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[Ⅰ-3-5表・Ⅰ-3-6表]</w:t>
      </w: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8F625E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1C15C5" w:rsidRDefault="006170D2" w:rsidP="006170D2">
      <w:pPr>
        <w:snapToGrid w:val="0"/>
        <w:ind w:right="23" w:firstLineChars="250" w:firstLine="535"/>
        <w:jc w:val="left"/>
        <w:rPr>
          <w:rFonts w:eastAsia="Mincho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F31838">
        <w:rPr>
          <w:rFonts w:ascii="ＭＳ ゴシック" w:eastAsia="ＭＳ ゴシック" w:hAnsi="ＭＳ ゴシック" w:hint="eastAsia"/>
          <w:color w:val="000000"/>
          <w:spacing w:val="91"/>
          <w:kern w:val="0"/>
          <w:szCs w:val="21"/>
          <w:fitText w:val="1776" w:id="830163200"/>
        </w:rPr>
        <w:t>帰国児童</w:t>
      </w:r>
      <w:r w:rsidRPr="00F31838">
        <w:rPr>
          <w:rFonts w:ascii="ＭＳ ゴシック" w:eastAsia="ＭＳ ゴシック" w:hAnsi="ＭＳ ゴシック" w:hint="eastAsia"/>
          <w:color w:val="000000"/>
          <w:spacing w:val="-1"/>
          <w:kern w:val="0"/>
          <w:szCs w:val="21"/>
          <w:fitText w:val="1776" w:id="830163200"/>
        </w:rPr>
        <w:t>数</w:t>
      </w:r>
      <w:r>
        <w:rPr>
          <w:rFonts w:ascii="ＭＳ ゴシック" w:eastAsia="ＭＳ ゴシック" w:hAnsi="ＭＳ ゴシック" w:hint="eastAsia"/>
          <w:color w:val="000000"/>
          <w:szCs w:val="21"/>
        </w:rPr>
        <w:tab/>
      </w:r>
      <w:r>
        <w:rPr>
          <w:rFonts w:ascii="ＭＳ ゴシック" w:eastAsia="ＭＳ ゴシック" w:hAnsi="ＭＳ ゴシック" w:hint="eastAsia"/>
          <w:color w:val="000000"/>
          <w:szCs w:val="21"/>
        </w:rPr>
        <w:tab/>
        <w:t xml:space="preserve"> 　　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表]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F31838">
        <w:rPr>
          <w:rFonts w:ascii="ＭＳ ゴシック" w:eastAsia="ＭＳ ゴシック" w:hAnsi="ＭＳ ゴシック" w:hint="eastAsia"/>
          <w:color w:val="000000"/>
          <w:spacing w:val="111"/>
          <w:w w:val="53"/>
          <w:kern w:val="0"/>
          <w:szCs w:val="21"/>
          <w:fitText w:val="1775" w:id="830163456"/>
        </w:rPr>
        <w:t>外国人児童</w:t>
      </w:r>
      <w:r w:rsidRPr="00F31838">
        <w:rPr>
          <w:rFonts w:ascii="ＭＳ ゴシック" w:eastAsia="ＭＳ ゴシック" w:hAnsi="ＭＳ ゴシック" w:hint="eastAsia"/>
          <w:color w:val="000000"/>
          <w:spacing w:val="3"/>
          <w:w w:val="53"/>
          <w:kern w:val="0"/>
          <w:szCs w:val="21"/>
          <w:fitText w:val="1775" w:id="830163456"/>
        </w:rPr>
        <w:t>数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7D50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5715</wp:posOffset>
            </wp:positionV>
            <wp:extent cx="2590800" cy="1228725"/>
            <wp:effectExtent l="0" t="0" r="0" b="9525"/>
            <wp:wrapNone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D50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3105150" cy="1238250"/>
            <wp:effectExtent l="0" t="0" r="0" b="0"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EC45CD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6C48AC" w:rsidRDefault="006170D2" w:rsidP="006170D2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（５</w:t>
      </w:r>
      <w:r w:rsidRPr="006C48AC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6170D2" w:rsidRPr="00792AAC" w:rsidRDefault="006170D2" w:rsidP="006170D2">
      <w:pPr>
        <w:snapToGrid w:val="0"/>
        <w:spacing w:line="340" w:lineRule="exact"/>
        <w:ind w:leftChars="199" w:left="640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教員数(本務者)は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28,319人（男性10,777人、女性17,542人）で、前年度より267人増加している。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設置者別では、国立78人(構成比0.3％)、公立27,802人(同98.2％)、私立439人(同1.6％)で、前年度より国立は2人減少、公立は258人増加、私立は11人増加している。</w:t>
      </w:r>
    </w:p>
    <w:p w:rsidR="006170D2" w:rsidRPr="00792AAC" w:rsidRDefault="006170D2" w:rsidP="006170D2">
      <w:pPr>
        <w:snapToGrid w:val="0"/>
        <w:spacing w:line="340" w:lineRule="exact"/>
        <w:ind w:left="11" w:right="23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[Ⅰ-3-1表・統計表16]</w:t>
      </w:r>
    </w:p>
    <w:p w:rsidR="006170D2" w:rsidRPr="0061692A" w:rsidRDefault="006170D2" w:rsidP="006170D2">
      <w:pPr>
        <w:snapToGrid w:val="0"/>
        <w:spacing w:line="320" w:lineRule="exact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/>
          <w:color w:val="000000"/>
          <w:szCs w:val="21"/>
        </w:rPr>
      </w:pPr>
    </w:p>
    <w:p w:rsidR="006170D2" w:rsidRDefault="006170D2" w:rsidP="006170D2">
      <w:pPr>
        <w:snapToGrid w:val="0"/>
        <w:ind w:left="11" w:right="23" w:firstLineChars="100" w:firstLine="214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013BA6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４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中学校</w:t>
      </w:r>
    </w:p>
    <w:p w:rsidR="006170D2" w:rsidRPr="00A71C9D" w:rsidRDefault="006170D2" w:rsidP="006170D2">
      <w:pPr>
        <w:snapToGrid w:val="0"/>
        <w:ind w:left="11" w:right="23" w:firstLineChars="100" w:firstLine="164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6170D2" w:rsidRPr="00777D50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9D381A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589056"/>
        </w:rPr>
        <w:t>主要指標の推</w:t>
      </w:r>
      <w:r w:rsidRPr="009D381A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589056"/>
        </w:rPr>
        <w:t>移</w:t>
      </w:r>
      <w:r w:rsidR="009D381A" w:rsidRPr="009D381A">
        <w:rPr>
          <w:rFonts w:ascii="ＭＳ ゴシック" w:eastAsia="ＭＳ ゴシック" w:hAnsi="ＭＳ ゴシック" w:cs="Arial Unicode MS" w:hint="eastAsia"/>
          <w:noProof/>
          <w:color w:val="000000"/>
          <w:spacing w:val="-1"/>
          <w:kern w:val="0"/>
        </w:rPr>
        <w:drawing>
          <wp:inline distT="0" distB="0" distL="0" distR="0">
            <wp:extent cx="6120130" cy="2451505"/>
            <wp:effectExtent l="0" t="0" r="0" b="6350"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3F6AC8" w:rsidRDefault="006170D2" w:rsidP="006170D2">
      <w:pPr>
        <w:snapToGrid w:val="0"/>
        <w:spacing w:line="360" w:lineRule="auto"/>
        <w:rPr>
          <w:rFonts w:hAnsi="ＭＳ 明朝" w:cs="Arial Unicode MS"/>
          <w:color w:val="000000"/>
          <w:sz w:val="14"/>
          <w:szCs w:val="14"/>
        </w:rPr>
      </w:pPr>
      <w:r w:rsidRPr="003F6AC8">
        <w:rPr>
          <w:rFonts w:hAnsi="ＭＳ 明朝" w:cs="Arial Unicode MS" w:hint="eastAsia"/>
          <w:color w:val="000000"/>
          <w:sz w:val="14"/>
          <w:szCs w:val="14"/>
        </w:rPr>
        <w:t>（注）</w:t>
      </w:r>
      <w:r>
        <w:rPr>
          <w:rFonts w:hAnsi="ＭＳ 明朝" w:cs="Arial Unicode MS" w:hint="eastAsia"/>
          <w:color w:val="000000"/>
          <w:sz w:val="14"/>
          <w:szCs w:val="14"/>
        </w:rPr>
        <w:t>平成</w:t>
      </w:r>
      <w:r>
        <w:rPr>
          <w:rFonts w:hAnsi="ＭＳ 明朝" w:cs="Arial Unicode MS" w:hint="eastAsia"/>
          <w:color w:val="000000"/>
          <w:sz w:val="14"/>
          <w:szCs w:val="14"/>
        </w:rPr>
        <w:t>28</w:t>
      </w:r>
      <w:r w:rsidRPr="003F6AC8">
        <w:rPr>
          <w:rFonts w:hAnsi="ＭＳ 明朝" w:cs="Arial Unicode MS" w:hint="eastAsia"/>
          <w:color w:val="000000"/>
          <w:sz w:val="14"/>
          <w:szCs w:val="14"/>
        </w:rPr>
        <w:t>年度から</w:t>
      </w:r>
      <w:r>
        <w:rPr>
          <w:rFonts w:hAnsi="ＭＳ 明朝" w:cs="Arial Unicode MS" w:hint="eastAsia"/>
          <w:color w:val="000000"/>
          <w:sz w:val="14"/>
          <w:szCs w:val="14"/>
        </w:rPr>
        <w:t>二部授業の「学級数」「生徒数」「担当教員数」は含まれていない。</w:t>
      </w:r>
      <w:r w:rsidRPr="003F6AC8">
        <w:rPr>
          <w:rFonts w:hAnsi="ＭＳ 明朝" w:cs="Arial Unicode MS" w:hint="eastAsia"/>
          <w:color w:val="000000"/>
          <w:sz w:val="14"/>
          <w:szCs w:val="14"/>
        </w:rPr>
        <w:t xml:space="preserve">　　</w:t>
      </w:r>
    </w:p>
    <w:p w:rsidR="006170D2" w:rsidRPr="001E31E4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A009DA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170D2" w:rsidRPr="00792AAC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学校数は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521校で、前年度より4校減少している。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設置者別では、国立3校(構成比0.6％)、公立455校(同87.3％)、私立63校(同12.1％)で、前年度より公立は4校減少している。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市町村別では、大阪市158校、堺市47校、東大阪市25校の順に多く、能勢町・忠岡町・田尻町・岬町・河南町・千早赤阪村1校、島本町・豊能町・太子町2校の順に少ない。</w:t>
      </w:r>
    </w:p>
    <w:p w:rsidR="006170D2" w:rsidRPr="00792AAC" w:rsidRDefault="006170D2" w:rsidP="006170D2">
      <w:pPr>
        <w:snapToGrid w:val="0"/>
        <w:spacing w:line="340" w:lineRule="exact"/>
        <w:ind w:firstLineChars="199" w:firstLine="42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  [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Ⅰ-4-1表・統計表22]</w:t>
      </w:r>
    </w:p>
    <w:p w:rsidR="006170D2" w:rsidRPr="00A009DA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6170D2" w:rsidRPr="00792AAC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学級数は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8,028学級で、前年度より21学級増加している。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設置者別では、国立33学級(構成比0.4％)、公立7,345学級(同91.5％)、私立650学級(同8.1％)で、前年度より公立は28学級増加、私立は7学級減少している。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学級編制方式別では、単式学級6,162学級(構成比76.8％)、複式学級1学級（同0.0％）、特別支援学級1,865学級(同23.2％)で、前年度より単式学級は105学級減少、複式学級は同数、特別支援学級は126学級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市町村別では、大阪市2,245学級、堺市766学級、東大阪市419学級の順に多く、千早赤阪村6学級、能勢町9学級、田尻町・岬町12学級の順に少ない。</w:t>
      </w:r>
    </w:p>
    <w:p w:rsidR="006170D2" w:rsidRPr="00792AAC" w:rsidRDefault="006170D2" w:rsidP="006170D2">
      <w:pPr>
        <w:snapToGrid w:val="0"/>
        <w:spacing w:line="340" w:lineRule="exact"/>
        <w:ind w:leftChars="299" w:left="640" w:right="-1" w:firstLineChars="98" w:firstLine="210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また、前年度より、大阪市48学級、豊中市13学級、高槻市8学級の順に増加し、東大阪市25学級、八尾市8学級、泉大津市・寝屋川市・門真市4学級の順に減少している。</w:t>
      </w:r>
    </w:p>
    <w:p w:rsidR="006170D2" w:rsidRPr="00792AAC" w:rsidRDefault="006170D2" w:rsidP="006170D2">
      <w:pPr>
        <w:snapToGrid w:val="0"/>
        <w:spacing w:line="340" w:lineRule="exact"/>
        <w:ind w:leftChars="299" w:left="640" w:right="-1" w:firstLineChars="150" w:firstLine="321"/>
        <w:jc w:val="right"/>
        <w:rPr>
          <w:rFonts w:asciiTheme="minorEastAsia" w:eastAsiaTheme="minorEastAsia" w:hAnsiTheme="minorEastAsia" w:cs="Arial Unicode MS"/>
          <w:color w:val="000000"/>
          <w:sz w:val="16"/>
          <w:szCs w:val="16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[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Ⅰ-4-1表・Ⅰ-4-2表・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統計表22・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付表-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>5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Pr="00A71C9D" w:rsidRDefault="006170D2" w:rsidP="006170D2">
      <w:pPr>
        <w:snapToGrid w:val="0"/>
        <w:spacing w:line="340" w:lineRule="exact"/>
        <w:ind w:leftChars="299" w:left="640" w:right="-1" w:firstLineChars="150" w:firstLine="246"/>
        <w:jc w:val="right"/>
        <w:rPr>
          <w:rFonts w:hAnsi="ＭＳ 明朝" w:cs="Arial Unicode MS"/>
          <w:color w:val="000000"/>
          <w:sz w:val="16"/>
          <w:szCs w:val="16"/>
        </w:rPr>
      </w:pPr>
    </w:p>
    <w:p w:rsidR="006170D2" w:rsidRPr="00A35B3A" w:rsidRDefault="006170D2" w:rsidP="006170D2">
      <w:pPr>
        <w:snapToGrid w:val="0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-2表]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          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29"/>
          <w:kern w:val="0"/>
          <w:szCs w:val="21"/>
          <w:fitText w:val="3712" w:id="-1192587264"/>
        </w:rPr>
        <w:t>学級編制方式別学級数・生徒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9"/>
          <w:kern w:val="0"/>
          <w:szCs w:val="21"/>
          <w:fitText w:val="3712" w:id="-1192587264"/>
        </w:rPr>
        <w:t>数</w:t>
      </w:r>
    </w:p>
    <w:p w:rsidR="006170D2" w:rsidRPr="003F6301" w:rsidRDefault="006170D2" w:rsidP="006170D2">
      <w:pPr>
        <w:snapToGrid w:val="0"/>
        <w:jc w:val="center"/>
        <w:rPr>
          <w:rFonts w:hAnsi="ＭＳ 明朝" w:cs="Arial Unicode MS"/>
          <w:color w:val="000000"/>
          <w:sz w:val="16"/>
          <w:szCs w:val="16"/>
        </w:rPr>
      </w:pPr>
      <w:r w:rsidRPr="00A35B3A">
        <w:rPr>
          <w:rFonts w:ascii="ＭＳ ゴシック" w:eastAsia="ＭＳ ゴシック" w:hAnsi="ＭＳ ゴシック" w:cs="Arial Unicode MS" w:hint="eastAsia"/>
          <w:noProof/>
          <w:color w:val="000000"/>
          <w:spacing w:val="9"/>
          <w:szCs w:val="21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6985</wp:posOffset>
            </wp:positionV>
            <wp:extent cx="5334000" cy="1609725"/>
            <wp:effectExtent l="0" t="0" r="0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0D2" w:rsidRPr="00F22E10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Pr="00F22E10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6170D2" w:rsidRPr="00792AAC" w:rsidRDefault="006170D2" w:rsidP="006170D2">
      <w:pPr>
        <w:snapToGrid w:val="0"/>
        <w:spacing w:line="340" w:lineRule="exact"/>
        <w:ind w:leftChars="199" w:left="640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ア　生徒数は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221,426人（男子113,088人、女子108,338人）で、前年度より3,879人減少している。</w:t>
      </w:r>
    </w:p>
    <w:p w:rsidR="006170D2" w:rsidRPr="00792AAC" w:rsidRDefault="006170D2" w:rsidP="006170D2">
      <w:pPr>
        <w:snapToGrid w:val="0"/>
        <w:spacing w:line="340" w:lineRule="exact"/>
        <w:ind w:leftChars="200" w:left="642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設置者別では、国立1,232人(構成比0.6％)、公立199,048人(同89.9％)、私立21,146人(同9.5％)で、前年度より、国立は42人、公立は3,682人、私立は155人、それぞれ減少している。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学級編制方式別では、単式学級212,728人(構成比96.1％)、複式学級5人（同0.0％）、特別支援学級8,693人(同3.9％）で、前年度より単式学級は4,601人減少、複式学級は3人増加、特別支援学級は719人増加している。</w:t>
      </w:r>
    </w:p>
    <w:p w:rsidR="006170D2" w:rsidRPr="00792AAC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市町村別では、大阪市60,224人、堺市22,005人、東大阪市11,348人の順に多く、千早赤阪村107人、能勢町188人、田尻町277人の順に少ない。</w:t>
      </w:r>
    </w:p>
    <w:p w:rsidR="006170D2" w:rsidRPr="00792AAC" w:rsidRDefault="006170D2" w:rsidP="006170D2">
      <w:pPr>
        <w:snapToGrid w:val="0"/>
        <w:spacing w:line="340" w:lineRule="exact"/>
        <w:ind w:leftChars="300" w:left="643" w:firstLineChars="97" w:firstLine="208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また、前年度より箕面市83人、大東市76人、大阪狭山市39人の順に増加し、東大阪市769人、八尾市360人、大阪市349人の順に減少している。</w:t>
      </w:r>
    </w:p>
    <w:p w:rsidR="006170D2" w:rsidRPr="00792AAC" w:rsidRDefault="000029F8" w:rsidP="000029F8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オ</w:t>
      </w:r>
      <w:r w:rsidR="006170D2"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１学級当たりの生徒数は27.6人で、前年度より0.</w:t>
      </w: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</w:t>
      </w:r>
      <w:r w:rsidR="006170D2"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人減少している。</w:t>
      </w:r>
    </w:p>
    <w:p w:rsidR="006170D2" w:rsidRPr="00792AAC" w:rsidRDefault="006170D2" w:rsidP="006170D2">
      <w:pPr>
        <w:snapToGrid w:val="0"/>
        <w:spacing w:line="340" w:lineRule="exact"/>
        <w:ind w:leftChars="300" w:left="643" w:firstLineChars="97" w:firstLine="20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また、市町村別では、高石市32.0人、交野市31.9人、</w:t>
      </w:r>
      <w:r w:rsidR="00EB153B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寝屋川市・大阪狭山市・</w:t>
      </w:r>
      <w:r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四條畷市30.0人の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順に多い。</w:t>
      </w:r>
    </w:p>
    <w:p w:rsidR="006170D2" w:rsidRPr="00792AAC" w:rsidRDefault="000029F8" w:rsidP="006170D2">
      <w:pPr>
        <w:snapToGrid w:val="0"/>
        <w:spacing w:line="340" w:lineRule="exact"/>
        <w:ind w:leftChars="198" w:left="7173" w:rightChars="-146" w:right="-313" w:hangingChars="3151" w:hanging="6749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/>
          <w:szCs w:val="21"/>
        </w:rPr>
        <w:t>カ</w:t>
      </w:r>
      <w:r w:rsidR="006170D2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教員(本務者)１人当たりの生徒数は</w:t>
      </w:r>
      <w:r w:rsidR="006170D2" w:rsidRPr="00792AA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13.2人で、前年度より0.3</w:t>
      </w:r>
      <w:r w:rsidR="006170D2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人減少している。</w:t>
      </w:r>
    </w:p>
    <w:p w:rsidR="006170D2" w:rsidRPr="00792AAC" w:rsidRDefault="006170D2" w:rsidP="006170D2">
      <w:pPr>
        <w:snapToGrid w:val="0"/>
        <w:spacing w:line="340" w:lineRule="exact"/>
        <w:ind w:rightChars="3" w:right="6" w:firstLineChars="500" w:firstLine="1071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[Ⅰ-4-1表・Ⅰ-4-2表・Ⅰ-4-3表・統計表23・付表-</w:t>
      </w:r>
      <w:r w:rsidR="00B96B27">
        <w:rPr>
          <w:rFonts w:asciiTheme="minorEastAsia" w:eastAsiaTheme="minorEastAsia" w:hAnsiTheme="minorEastAsia" w:cs="Arial Unicode MS" w:hint="eastAsia"/>
          <w:color w:val="000000"/>
          <w:szCs w:val="21"/>
        </w:rPr>
        <w:t>5</w:t>
      </w:r>
      <w:r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Pr="000029F8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30DB6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093CC8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-3表]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           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 　 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51"/>
          <w:kern w:val="0"/>
          <w:szCs w:val="21"/>
          <w:fitText w:val="3016" w:id="824970240"/>
        </w:rPr>
        <w:t>設置者別男女別生徒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szCs w:val="21"/>
          <w:fitText w:val="3016" w:id="824970240"/>
        </w:rPr>
        <w:t>数</w:t>
      </w:r>
    </w:p>
    <w:p w:rsidR="006170D2" w:rsidRPr="003F6301" w:rsidRDefault="006170D2" w:rsidP="006170D2">
      <w:pPr>
        <w:snapToGrid w:val="0"/>
        <w:jc w:val="left"/>
        <w:rPr>
          <w:rFonts w:hAnsi="ＭＳ 明朝" w:cs="Arial Unicode MS"/>
          <w:color w:val="000000"/>
          <w:sz w:val="16"/>
          <w:szCs w:val="16"/>
        </w:rPr>
      </w:pPr>
      <w:r w:rsidRPr="003F6301">
        <w:rPr>
          <w:noProof/>
          <w:color w:val="000000"/>
        </w:rPr>
        <w:t xml:space="preserve"> </w:t>
      </w:r>
      <w:r w:rsidRPr="00A35B3A">
        <w:rPr>
          <w:noProof/>
          <w:color w:val="000000"/>
        </w:rPr>
        <w:drawing>
          <wp:inline distT="0" distB="0" distL="0" distR="0">
            <wp:extent cx="5895975" cy="1800225"/>
            <wp:effectExtent l="0" t="0" r="9525" b="9525"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ind w:firstLineChars="2100" w:firstLine="4498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firstLineChars="400" w:firstLine="857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ind w:firstLineChars="400" w:firstLine="857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  <w:szCs w:val="21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-4表]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             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59"/>
          <w:kern w:val="0"/>
          <w:szCs w:val="21"/>
          <w:fitText w:val="1856" w:id="824970753"/>
        </w:rPr>
        <w:t>学年別生徒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3"/>
          <w:kern w:val="0"/>
          <w:szCs w:val="21"/>
          <w:fitText w:val="1856" w:id="824970753"/>
        </w:rPr>
        <w:t>数</w:t>
      </w:r>
    </w:p>
    <w:p w:rsidR="006170D2" w:rsidRPr="00330DB6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35B3A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6350</wp:posOffset>
            </wp:positionV>
            <wp:extent cx="4304964" cy="1914525"/>
            <wp:effectExtent l="0" t="0" r="635" b="0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96" cy="191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656D57" w:rsidRDefault="006170D2" w:rsidP="006170D2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（４）帰国生徒数・外国人生徒数</w:t>
      </w:r>
    </w:p>
    <w:p w:rsidR="006170D2" w:rsidRPr="000E0E42" w:rsidRDefault="006170D2" w:rsidP="006170D2">
      <w:pPr>
        <w:snapToGrid w:val="0"/>
        <w:spacing w:line="340" w:lineRule="exact"/>
        <w:ind w:firstLineChars="200" w:firstLine="428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帰国生徒数は162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人で、前年度間より26人増加している。</w:t>
      </w:r>
    </w:p>
    <w:p w:rsidR="006170D2" w:rsidRPr="000E0E42" w:rsidRDefault="006170D2" w:rsidP="006170D2">
      <w:pPr>
        <w:snapToGrid w:val="0"/>
        <w:spacing w:line="340" w:lineRule="exact"/>
        <w:ind w:firstLineChars="199" w:firstLine="42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外国人生徒数は2,017人で、前年度より44人増加している。</w:t>
      </w:r>
    </w:p>
    <w:p w:rsidR="006170D2" w:rsidRPr="000E0E42" w:rsidRDefault="006170D2" w:rsidP="006170D2">
      <w:pPr>
        <w:snapToGrid w:val="0"/>
        <w:spacing w:line="340" w:lineRule="exact"/>
        <w:ind w:firstLineChars="100" w:firstLine="214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[Ⅰ-4-5表・Ⅰ-4-6表]</w:t>
      </w: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3F6301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B3393A" w:rsidRDefault="006170D2" w:rsidP="006170D2">
      <w:pPr>
        <w:snapToGrid w:val="0"/>
        <w:ind w:right="23" w:firstLineChars="200" w:firstLine="428"/>
        <w:jc w:val="left"/>
        <w:rPr>
          <w:rFonts w:eastAsia="Mincho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Pr="007D568C">
        <w:rPr>
          <w:rFonts w:ascii="ＭＳ ゴシック" w:eastAsia="ＭＳ ゴシック" w:hAnsi="ＭＳ ゴシック" w:hint="eastAsia"/>
          <w:noProof/>
          <w:color w:val="000000"/>
          <w:spacing w:val="-1"/>
        </w:rPr>
        <w:t xml:space="preserve"> </w:t>
      </w:r>
      <w:r w:rsidRPr="00F31838">
        <w:rPr>
          <w:rFonts w:ascii="ＭＳ ゴシック" w:eastAsia="ＭＳ ゴシック" w:hAnsi="ＭＳ ゴシック" w:hint="eastAsia"/>
          <w:color w:val="000000"/>
          <w:spacing w:val="91"/>
          <w:kern w:val="0"/>
          <w:fitText w:val="1776" w:id="746859520"/>
        </w:rPr>
        <w:t>帰国生徒</w:t>
      </w:r>
      <w:r w:rsidRPr="00F31838">
        <w:rPr>
          <w:rFonts w:ascii="ＭＳ ゴシック" w:eastAsia="ＭＳ ゴシック" w:hAnsi="ＭＳ ゴシック" w:hint="eastAsia"/>
          <w:color w:val="000000"/>
          <w:spacing w:val="-1"/>
          <w:kern w:val="0"/>
          <w:fitText w:val="1776" w:id="746859520"/>
        </w:rPr>
        <w:t>数</w:t>
      </w:r>
      <w:r>
        <w:rPr>
          <w:rFonts w:ascii="ＭＳ ゴシック" w:eastAsia="ＭＳ ゴシック" w:hAnsi="ＭＳ ゴシック" w:hint="eastAsia"/>
          <w:color w:val="000000"/>
        </w:rPr>
        <w:tab/>
        <w:t xml:space="preserve">　　　　    　</w:t>
      </w:r>
      <w:r w:rsidRPr="003F6301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F31838">
        <w:rPr>
          <w:rFonts w:ascii="ＭＳ ゴシック" w:eastAsia="ＭＳ ゴシック" w:hAnsi="ＭＳ ゴシック" w:hint="eastAsia"/>
          <w:color w:val="000000"/>
          <w:spacing w:val="51"/>
          <w:kern w:val="0"/>
          <w:fitText w:val="1776" w:id="746859521"/>
        </w:rPr>
        <w:t>外国人生徒</w:t>
      </w:r>
      <w:r w:rsidRPr="00F31838">
        <w:rPr>
          <w:rFonts w:ascii="ＭＳ ゴシック" w:eastAsia="ＭＳ ゴシック" w:hAnsi="ＭＳ ゴシック" w:hint="eastAsia"/>
          <w:color w:val="000000"/>
          <w:spacing w:val="3"/>
          <w:kern w:val="0"/>
          <w:fitText w:val="1776" w:id="746859521"/>
        </w:rPr>
        <w:t>数</w:t>
      </w:r>
      <w:r w:rsidRPr="00B3393A">
        <w:rPr>
          <w:rFonts w:ascii="ＭＳ ゴシック" w:eastAsia="ＭＳ ゴシック" w:hAnsi="ＭＳ ゴシック" w:hint="eastAsia"/>
          <w:color w:val="000000"/>
          <w:spacing w:val="3"/>
        </w:rPr>
        <w:t xml:space="preserve"> </w:t>
      </w:r>
    </w:p>
    <w:p w:rsidR="006170D2" w:rsidRDefault="006170D2" w:rsidP="006170D2">
      <w:pPr>
        <w:snapToGrid w:val="0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35B3A">
        <w:rPr>
          <w:rFonts w:ascii="ＭＳ ゴシック" w:eastAsia="ＭＳ ゴシック" w:hAnsi="ＭＳ ゴシック" w:hint="eastAsia"/>
          <w:noProof/>
          <w:color w:val="000000"/>
          <w:spacing w:val="3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5714</wp:posOffset>
            </wp:positionV>
            <wp:extent cx="2733675" cy="1228725"/>
            <wp:effectExtent l="0" t="0" r="9525" b="9525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35B3A">
        <w:rPr>
          <w:rFonts w:ascii="ＭＳ ゴシック" w:eastAsia="ＭＳ ゴシック" w:hAnsi="ＭＳ ゴシック" w:hint="eastAsia"/>
          <w:noProof/>
          <w:color w:val="000000"/>
          <w:spacing w:val="3"/>
        </w:rPr>
        <w:drawing>
          <wp:inline distT="0" distB="0" distL="0" distR="0">
            <wp:extent cx="2752725" cy="1238250"/>
            <wp:effectExtent l="0" t="0" r="9525" b="0"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851">
        <w:rPr>
          <w:rFonts w:ascii="ＭＳ ゴシック" w:eastAsia="ＭＳ ゴシック" w:hAnsi="ＭＳ ゴシック" w:hint="eastAsia"/>
          <w:noProof/>
          <w:color w:val="000000"/>
          <w:spacing w:val="3"/>
        </w:rPr>
        <w:t xml:space="preserve"> 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　</w:t>
      </w:r>
    </w:p>
    <w:p w:rsidR="006170D2" w:rsidRPr="00D52851" w:rsidRDefault="006170D2" w:rsidP="006170D2">
      <w:pPr>
        <w:snapToGrid w:val="0"/>
        <w:ind w:leftChars="200" w:left="428" w:firstLineChars="1300" w:firstLine="1874"/>
        <w:rPr>
          <w:rFonts w:hAnsi="ＭＳ 明朝" w:cs="Arial Unicode MS"/>
          <w:color w:val="000000"/>
          <w:sz w:val="14"/>
          <w:szCs w:val="14"/>
        </w:rPr>
      </w:pPr>
      <w:r>
        <w:rPr>
          <w:rFonts w:hAnsi="ＭＳ 明朝" w:cs="Arial Unicode MS" w:hint="eastAsia"/>
          <w:color w:val="000000"/>
          <w:sz w:val="14"/>
          <w:szCs w:val="14"/>
        </w:rPr>
        <w:t xml:space="preserve">　　　　　　　　　</w:t>
      </w:r>
      <w:r>
        <w:rPr>
          <w:rFonts w:hAnsi="ＭＳ 明朝" w:cs="Arial Unicode MS" w:hint="eastAsia"/>
          <w:color w:val="000000"/>
          <w:sz w:val="14"/>
          <w:szCs w:val="14"/>
        </w:rPr>
        <w:t xml:space="preserve">      </w:t>
      </w:r>
      <w:r>
        <w:rPr>
          <w:rFonts w:hAnsi="ＭＳ 明朝" w:cs="Arial Unicode MS" w:hint="eastAsia"/>
          <w:color w:val="000000"/>
          <w:sz w:val="14"/>
          <w:szCs w:val="14"/>
        </w:rPr>
        <w:t xml:space="preserve">　　　　　　　　　　</w:t>
      </w:r>
      <w:r w:rsidRPr="00444231">
        <w:rPr>
          <w:rFonts w:hAnsi="ＭＳ 明朝" w:cs="Arial Unicode MS" w:hint="eastAsia"/>
          <w:color w:val="000000"/>
          <w:sz w:val="13"/>
          <w:szCs w:val="13"/>
        </w:rPr>
        <w:t>(</w:t>
      </w:r>
      <w:r w:rsidRPr="00444231">
        <w:rPr>
          <w:rFonts w:hAnsi="ＭＳ 明朝" w:cs="Arial Unicode MS" w:hint="eastAsia"/>
          <w:color w:val="000000"/>
          <w:sz w:val="13"/>
          <w:szCs w:val="13"/>
        </w:rPr>
        <w:t>注</w:t>
      </w:r>
      <w:r w:rsidRPr="00444231">
        <w:rPr>
          <w:rFonts w:hAnsi="ＭＳ 明朝" w:cs="Arial Unicode MS" w:hint="eastAsia"/>
          <w:color w:val="000000"/>
          <w:sz w:val="13"/>
          <w:szCs w:val="13"/>
        </w:rPr>
        <w:t>)</w:t>
      </w:r>
      <w:r>
        <w:rPr>
          <w:rFonts w:hAnsi="ＭＳ 明朝" w:cs="Arial Unicode MS" w:hint="eastAsia"/>
          <w:color w:val="000000"/>
          <w:sz w:val="13"/>
          <w:szCs w:val="13"/>
        </w:rPr>
        <w:t>平成</w:t>
      </w:r>
      <w:r>
        <w:rPr>
          <w:rFonts w:hAnsi="ＭＳ 明朝" w:cs="Arial Unicode MS" w:hint="eastAsia"/>
          <w:color w:val="000000"/>
          <w:sz w:val="13"/>
          <w:szCs w:val="13"/>
        </w:rPr>
        <w:t>28</w:t>
      </w:r>
      <w:r>
        <w:rPr>
          <w:rFonts w:hAnsi="ＭＳ 明朝" w:cs="Arial Unicode MS" w:hint="eastAsia"/>
          <w:color w:val="000000"/>
          <w:sz w:val="13"/>
          <w:szCs w:val="13"/>
        </w:rPr>
        <w:t>年度より、二部授業の生徒数は含まれていない。</w:t>
      </w:r>
    </w:p>
    <w:p w:rsidR="006170D2" w:rsidRDefault="006170D2" w:rsidP="006170D2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C1D2E" w:rsidRDefault="006170D2" w:rsidP="006170D2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6170D2" w:rsidRPr="000E0E42" w:rsidRDefault="006170D2" w:rsidP="006170D2">
      <w:pPr>
        <w:snapToGrid w:val="0"/>
        <w:spacing w:line="340" w:lineRule="exact"/>
        <w:ind w:leftChars="199" w:left="640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教員数(本務者)は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16,777人（男性9,088人、女性7,689人）で、前年度より77人増加している。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設置者別では、国立64人(構成比0.4％)、公立15,328人(同91.4％)、私立1,385人(同8.3％)で、前年度より、国立は1人減少、公立は75人増加、私立は3人増加している。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                           </w:t>
      </w:r>
    </w:p>
    <w:p w:rsidR="006170D2" w:rsidRPr="000E0E42" w:rsidRDefault="006170D2" w:rsidP="006170D2">
      <w:pPr>
        <w:snapToGrid w:val="0"/>
        <w:spacing w:line="340" w:lineRule="exact"/>
        <w:ind w:leftChars="299" w:left="640" w:firstLineChars="2600" w:firstLine="5569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[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Ⅰ-4-1表・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統計表25]</w:t>
      </w:r>
    </w:p>
    <w:p w:rsidR="006170D2" w:rsidRDefault="006170D2" w:rsidP="006170D2">
      <w:pPr>
        <w:snapToGrid w:val="0"/>
        <w:ind w:leftChars="200" w:left="642" w:hangingChars="100" w:hanging="214"/>
        <w:jc w:val="distribute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</w:t>
      </w:r>
      <w:r w:rsidRPr="002D1D64">
        <w:rPr>
          <w:rFonts w:hAnsi="ＭＳ 明朝" w:cs="Arial Unicode MS" w:hint="eastAsia"/>
          <w:color w:val="000000"/>
          <w:szCs w:val="21"/>
        </w:rPr>
        <w:t xml:space="preserve">　　　　</w:t>
      </w:r>
      <w:r w:rsidRPr="00702108">
        <w:rPr>
          <w:rFonts w:hAnsi="ＭＳ 明朝" w:cs="Arial Unicode MS" w:hint="eastAsia"/>
          <w:color w:val="000000"/>
          <w:szCs w:val="21"/>
        </w:rPr>
        <w:t xml:space="preserve">　　　　　　　　　</w:t>
      </w:r>
      <w:r w:rsidRPr="00702108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Pr="00702108">
        <w:rPr>
          <w:rFonts w:hAnsi="ＭＳ 明朝" w:cs="Arial Unicode MS" w:hint="eastAsia"/>
          <w:color w:val="000000"/>
          <w:szCs w:val="21"/>
        </w:rPr>
        <w:t xml:space="preserve">　　　　　　</w:t>
      </w:r>
      <w:r w:rsidRPr="00702108">
        <w:rPr>
          <w:rFonts w:hAnsi="ＭＳ 明朝" w:cs="Arial Unicode MS" w:hint="eastAsia"/>
          <w:color w:val="000000"/>
          <w:szCs w:val="21"/>
        </w:rPr>
        <w:t xml:space="preserve">   </w:t>
      </w:r>
    </w:p>
    <w:p w:rsidR="006170D2" w:rsidRPr="00F730FC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2D1D64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）二部授業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を行う学校</w:t>
      </w:r>
    </w:p>
    <w:p w:rsidR="006170D2" w:rsidRPr="000E0E42" w:rsidRDefault="006170D2" w:rsidP="006170D2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二部授業(夜間学級)を実施している学校は10校で、前年度と同数である。</w:t>
      </w:r>
    </w:p>
    <w:p w:rsidR="006170D2" w:rsidRPr="000E0E42" w:rsidRDefault="006170D2" w:rsidP="006170D2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イ　生徒数は7</w:t>
      </w:r>
      <w:r w:rsidRPr="000E0E42">
        <w:rPr>
          <w:rFonts w:asciiTheme="minorEastAsia" w:eastAsiaTheme="minorEastAsia" w:hAnsiTheme="minorEastAsia" w:cs="Arial Unicode MS"/>
          <w:color w:val="000000"/>
          <w:szCs w:val="21"/>
        </w:rPr>
        <w:t>6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1人で、前年度より10人減少している。 　　　　　　　　　　　　　　　　　　　　　　　　</w:t>
      </w:r>
    </w:p>
    <w:p w:rsidR="006170D2" w:rsidRPr="000E0E42" w:rsidRDefault="006170D2" w:rsidP="006170D2">
      <w:pPr>
        <w:snapToGrid w:val="0"/>
        <w:spacing w:line="340" w:lineRule="exact"/>
        <w:ind w:leftChars="300" w:left="643" w:firstLineChars="2300" w:firstLine="492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[Ⅰ-4-7表]</w:t>
      </w:r>
    </w:p>
    <w:p w:rsidR="006170D2" w:rsidRDefault="006170D2" w:rsidP="006170D2">
      <w:pPr>
        <w:snapToGrid w:val="0"/>
        <w:ind w:left="214" w:hangingChars="100" w:hanging="214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　　　　　　</w:t>
      </w:r>
    </w:p>
    <w:p w:rsidR="006170D2" w:rsidRDefault="006170D2" w:rsidP="006170D2">
      <w:pPr>
        <w:snapToGrid w:val="0"/>
        <w:ind w:left="214" w:hangingChars="100" w:hanging="214"/>
        <w:rPr>
          <w:rFonts w:hAnsi="ＭＳ 明朝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Chars="100" w:left="214" w:firstLineChars="50" w:firstLine="107"/>
        <w:rPr>
          <w:rFonts w:ascii="ＭＳ ゴシック" w:eastAsia="ＭＳ ゴシック" w:hAnsi="ＭＳ ゴシック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  二部授業を行う学校数・学級数・生徒数</w:t>
      </w:r>
    </w:p>
    <w:p w:rsidR="006170D2" w:rsidRPr="007D77EA" w:rsidRDefault="006170D2" w:rsidP="006170D2">
      <w:pPr>
        <w:snapToGrid w:val="0"/>
        <w:ind w:leftChars="100" w:left="214" w:firstLineChars="750" w:firstLine="160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及び担当教員数(公立のみ)</w:t>
      </w:r>
    </w:p>
    <w:p w:rsidR="006170D2" w:rsidRDefault="006170D2" w:rsidP="006170D2">
      <w:pPr>
        <w:snapToGrid w:val="0"/>
        <w:ind w:left="214" w:hangingChars="100" w:hanging="214"/>
        <w:rPr>
          <w:rFonts w:hAnsi="ＭＳ 明朝" w:cs="Arial Unicode MS"/>
          <w:noProof/>
          <w:color w:val="000000"/>
          <w:szCs w:val="21"/>
        </w:rPr>
      </w:pPr>
      <w:r w:rsidRPr="00FE7D6F">
        <w:rPr>
          <w:rFonts w:hAnsi="ＭＳ 明朝" w:cs="Arial Unicode MS" w:hint="eastAsia"/>
          <w:noProof/>
          <w:color w:val="000000"/>
          <w:szCs w:val="21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172720</wp:posOffset>
            </wp:positionV>
            <wp:extent cx="3286125" cy="1209675"/>
            <wp:effectExtent l="0" t="0" r="9525" b="9525"/>
            <wp:wrapNone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70D2" w:rsidRDefault="006170D2" w:rsidP="006170D2">
      <w:pPr>
        <w:snapToGrid w:val="0"/>
        <w:ind w:left="214" w:hangingChars="100" w:hanging="214"/>
        <w:rPr>
          <w:rFonts w:hAnsi="ＭＳ 明朝" w:cs="Arial Unicode MS"/>
          <w:noProof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</w:p>
    <w:p w:rsidR="006170D2" w:rsidRDefault="006170D2" w:rsidP="006170D2">
      <w:pPr>
        <w:snapToGrid w:val="0"/>
        <w:ind w:left="214" w:hangingChars="100" w:hanging="214"/>
        <w:rPr>
          <w:rFonts w:hAnsi="ＭＳ 明朝" w:cs="Arial Unicode MS"/>
          <w:color w:val="000000"/>
          <w:szCs w:val="21"/>
        </w:rPr>
      </w:pPr>
    </w:p>
    <w:p w:rsidR="006170D2" w:rsidRPr="003C1D2E" w:rsidRDefault="006170D2" w:rsidP="006170D2">
      <w:pPr>
        <w:snapToGrid w:val="0"/>
        <w:ind w:left="214" w:hangingChars="100" w:hanging="214"/>
        <w:rPr>
          <w:rFonts w:hAnsi="ＭＳ 明朝" w:cs="Arial Unicode MS"/>
          <w:color w:val="000000"/>
          <w:szCs w:val="21"/>
        </w:rPr>
      </w:pPr>
    </w:p>
    <w:p w:rsidR="006170D2" w:rsidRPr="007B1FA6" w:rsidRDefault="006170D2" w:rsidP="006170D2">
      <w:pPr>
        <w:snapToGrid w:val="0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FD2F6F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Pr="007B1FA6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>５　義務教育学校</w:t>
      </w:r>
    </w:p>
    <w:p w:rsidR="006170D2" w:rsidRPr="007B1FA6" w:rsidRDefault="006170D2" w:rsidP="006170D2">
      <w:pPr>
        <w:snapToGrid w:val="0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6170D2" w:rsidRPr="00A63ACC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 w:themeColor="text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 w:themeColor="text1"/>
        </w:rPr>
        <w:t>Ⅰ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-5-1表]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  <w:t xml:space="preserve">　　</w:t>
      </w:r>
      <w:r w:rsidRPr="00A63ACC">
        <w:rPr>
          <w:rFonts w:ascii="ＭＳ ゴシック" w:eastAsia="ＭＳ ゴシック" w:hAnsi="ＭＳ ゴシック" w:cs="Arial Unicode MS" w:hint="eastAsia"/>
          <w:color w:val="000000" w:themeColor="text1"/>
          <w:spacing w:val="187"/>
          <w:kern w:val="0"/>
          <w:fitText w:val="3712" w:id="1278371072"/>
        </w:rPr>
        <w:t>主要指標の推</w:t>
      </w:r>
      <w:r w:rsidRPr="00A63ACC">
        <w:rPr>
          <w:rFonts w:ascii="ＭＳ ゴシック" w:eastAsia="ＭＳ ゴシック" w:hAnsi="ＭＳ ゴシック" w:cs="Arial Unicode MS" w:hint="eastAsia"/>
          <w:color w:val="000000" w:themeColor="text1"/>
          <w:spacing w:val="-1"/>
          <w:kern w:val="0"/>
          <w:fitText w:val="3712" w:id="1278371072"/>
        </w:rPr>
        <w:t>移</w:t>
      </w:r>
      <w:r w:rsidR="00A63ACC" w:rsidRPr="00A63ACC">
        <w:rPr>
          <w:rFonts w:ascii="ＭＳ ゴシック" w:eastAsia="ＭＳ ゴシック" w:hAnsi="ＭＳ ゴシック" w:cs="Arial Unicode MS" w:hint="eastAsia"/>
          <w:noProof/>
          <w:color w:val="000000" w:themeColor="text1"/>
          <w:spacing w:val="-1"/>
          <w:kern w:val="0"/>
        </w:rPr>
        <w:drawing>
          <wp:inline distT="0" distB="0" distL="0" distR="0">
            <wp:extent cx="5837994" cy="2505075"/>
            <wp:effectExtent l="0" t="0" r="0" b="0"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54" cy="25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7B1FA6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（１）学校数</w:t>
      </w:r>
    </w:p>
    <w:p w:rsidR="00E60FA3" w:rsidRDefault="006170D2" w:rsidP="000029F8">
      <w:pPr>
        <w:snapToGrid w:val="0"/>
        <w:spacing w:line="340" w:lineRule="exact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学校数は</w:t>
      </w:r>
      <w:r w:rsidR="000029F8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校（公立）で、前年度より3校増加している。</w:t>
      </w:r>
      <w:r w:rsidR="000029F8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</w:t>
      </w:r>
    </w:p>
    <w:p w:rsidR="006170D2" w:rsidRPr="000E0E42" w:rsidRDefault="000029F8" w:rsidP="00E60FA3">
      <w:pPr>
        <w:snapToGrid w:val="0"/>
        <w:spacing w:line="340" w:lineRule="exact"/>
        <w:ind w:firstLineChars="3200" w:firstLine="6854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[Ⅰ-5-1表・</w:t>
      </w:r>
      <w:r w:rsidR="006170D2"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統計表31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]</w:t>
      </w:r>
    </w:p>
    <w:p w:rsidR="006170D2" w:rsidRPr="007B1FA6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（２）児童生徒数</w:t>
      </w:r>
    </w:p>
    <w:p w:rsidR="006170D2" w:rsidRPr="000E0E42" w:rsidRDefault="006170D2" w:rsidP="006170D2">
      <w:pPr>
        <w:snapToGrid w:val="0"/>
        <w:spacing w:line="340" w:lineRule="exact"/>
        <w:ind w:leftChars="199" w:left="640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児童生徒数は4,194人（男子2,106人、女子2,088人）で、前年度より2,481人増加している。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教員（本務者）１人当たりの児童生徒数は、11.7人で、前年度より2.2人増加している。</w:t>
      </w:r>
    </w:p>
    <w:p w:rsidR="006170D2" w:rsidRPr="000E0E42" w:rsidRDefault="006170D2" w:rsidP="006170D2">
      <w:pPr>
        <w:snapToGrid w:val="0"/>
        <w:spacing w:line="340" w:lineRule="exact"/>
        <w:ind w:right="23" w:firstLineChars="100" w:firstLine="214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  <w:shd w:val="pct15" w:color="auto" w:fill="FFFFFF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　　　　　　　　　　　　　　　　　　　　　　[Ⅰ-5-1表・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Ⅰ-5-2表・統計表32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]</w:t>
      </w:r>
    </w:p>
    <w:p w:rsidR="006170D2" w:rsidRPr="007409C4" w:rsidRDefault="006170D2" w:rsidP="006170D2">
      <w:pPr>
        <w:snapToGrid w:val="0"/>
        <w:ind w:right="23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D75174" w:rsidRDefault="00D75174" w:rsidP="006170D2">
      <w:pPr>
        <w:snapToGrid w:val="0"/>
        <w:ind w:right="23"/>
        <w:jc w:val="left"/>
        <w:rPr>
          <w:rFonts w:ascii="ＭＳ ゴシック" w:eastAsia="ＭＳ ゴシック" w:hAnsi="ＭＳ ゴシック" w:cs="Arial Unicode MS"/>
          <w:color w:val="000000" w:themeColor="text1"/>
        </w:rPr>
      </w:pPr>
    </w:p>
    <w:p w:rsidR="006170D2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 w:cs="Arial Unicode MS"/>
          <w:color w:val="000000" w:themeColor="text1"/>
        </w:rPr>
      </w:pPr>
      <w:r w:rsidRPr="008347DD">
        <w:rPr>
          <w:rFonts w:ascii="ＭＳ ゴシック" w:eastAsia="ＭＳ ゴシック" w:hAnsi="ＭＳ ゴシック" w:cs="Arial Unicode MS" w:hint="eastAsia"/>
          <w:noProof/>
          <w:color w:val="000000" w:themeColor="text1"/>
          <w:spacing w:val="1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188595</wp:posOffset>
            </wp:positionV>
            <wp:extent cx="611886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519" y="21355"/>
                <wp:lineTo x="21519" y="0"/>
                <wp:lineTo x="0" y="0"/>
              </wp:wrapPolygon>
            </wp:wrapTight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 w:themeColor="text1"/>
        </w:rPr>
        <w:t>Ⅰ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-5-2表]　　　　　　　　　</w:t>
      </w:r>
      <w:r w:rsidRPr="00F31838">
        <w:rPr>
          <w:rFonts w:ascii="ＭＳ ゴシック" w:eastAsia="ＭＳ ゴシック" w:hAnsi="ＭＳ ゴシック" w:cs="Arial Unicode MS" w:hint="eastAsia"/>
          <w:color w:val="000000" w:themeColor="text1"/>
          <w:spacing w:val="33"/>
          <w:kern w:val="0"/>
          <w:fitText w:val="3248" w:id="1278375936"/>
        </w:rPr>
        <w:t>課程別・学年別児童生徒</w:t>
      </w:r>
      <w:r w:rsidRPr="00F31838">
        <w:rPr>
          <w:rFonts w:ascii="ＭＳ ゴシック" w:eastAsia="ＭＳ ゴシック" w:hAnsi="ＭＳ ゴシック" w:cs="Arial Unicode MS" w:hint="eastAsia"/>
          <w:color w:val="000000" w:themeColor="text1"/>
          <w:spacing w:val="1"/>
          <w:kern w:val="0"/>
          <w:fitText w:val="3248" w:id="1278375936"/>
        </w:rPr>
        <w:t>数</w:t>
      </w:r>
    </w:p>
    <w:p w:rsidR="00D75174" w:rsidRDefault="00D75174" w:rsidP="006170D2">
      <w:pPr>
        <w:snapToGrid w:val="0"/>
        <w:ind w:right="23"/>
        <w:jc w:val="lef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</w:p>
    <w:p w:rsidR="006170D2" w:rsidRPr="00F91F19" w:rsidRDefault="006170D2" w:rsidP="006170D2">
      <w:pPr>
        <w:snapToGrid w:val="0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（３）教員数（本務者）</w:t>
      </w:r>
    </w:p>
    <w:p w:rsidR="006170D2" w:rsidRPr="000E0E42" w:rsidRDefault="006170D2" w:rsidP="000E0E42">
      <w:pPr>
        <w:snapToGrid w:val="0"/>
        <w:spacing w:line="320" w:lineRule="exact"/>
        <w:ind w:firstLineChars="200" w:firstLine="428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教員数（本務者）は358人（男性176人、女性182人）で、前年度より178人増加している。　　　　　　　　　　　　　　　 　　  </w:t>
      </w:r>
    </w:p>
    <w:p w:rsidR="006170D2" w:rsidRPr="000E0E42" w:rsidRDefault="006170D2" w:rsidP="006170D2">
      <w:pPr>
        <w:snapToGrid w:val="0"/>
        <w:spacing w:line="320" w:lineRule="exact"/>
        <w:ind w:firstLineChars="1499" w:firstLine="3210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 [Ⅰ-5-1表・統計表34]</w:t>
      </w:r>
    </w:p>
    <w:p w:rsidR="00D75174" w:rsidRDefault="00D75174" w:rsidP="00D75174">
      <w:pPr>
        <w:snapToGrid w:val="0"/>
        <w:ind w:left="5783" w:hangingChars="2700" w:hanging="578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</w:t>
      </w:r>
    </w:p>
    <w:p w:rsidR="00E60FA3" w:rsidRDefault="00D75174" w:rsidP="00E60FA3">
      <w:pPr>
        <w:snapToGrid w:val="0"/>
        <w:ind w:left="5569" w:hangingChars="2600" w:hanging="5569"/>
        <w:jc w:val="left"/>
        <w:rPr>
          <w:rFonts w:ascii="ＭＳ ゴシック" w:eastAsia="ＭＳ ゴシック" w:hAnsi="ＭＳ ゴシック"/>
          <w:color w:val="000000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４</w:t>
      </w: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）二部授業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を行う学校　　　　　　　　　　　</w:t>
      </w:r>
      <w:r w:rsidRPr="003F6301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>二部授業を行う学校数・学級数・</w:t>
      </w:r>
    </w:p>
    <w:p w:rsidR="00D75174" w:rsidRPr="00E60FA3" w:rsidRDefault="00E60FA3" w:rsidP="00E60FA3">
      <w:pPr>
        <w:snapToGrid w:val="0"/>
        <w:ind w:leftChars="200" w:left="5568" w:hangingChars="2400" w:hanging="5140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二部授業(夜間学級)を実施してい</w:t>
      </w:r>
      <w:r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る　　　　　　　　　</w:t>
      </w:r>
      <w:r>
        <w:rPr>
          <w:rFonts w:ascii="ＭＳ ゴシック" w:eastAsia="ＭＳ ゴシック" w:hAnsi="ＭＳ ゴシック" w:hint="eastAsia"/>
          <w:color w:val="000000"/>
        </w:rPr>
        <w:t>生徒数及び担当教員数(公立のみ)</w:t>
      </w:r>
      <w:r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　　　　　　　　　　　　　　　</w:t>
      </w:r>
    </w:p>
    <w:p w:rsidR="00E60FA3" w:rsidRPr="000E0E42" w:rsidRDefault="00D75174" w:rsidP="00E60FA3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4D533E">
        <w:rPr>
          <w:rFonts w:hAnsi="ＭＳ 明朝" w:cs="Arial Unicode MS" w:hint="eastAsia"/>
          <w:noProof/>
          <w:color w:val="000000"/>
          <w:szCs w:val="21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43180</wp:posOffset>
            </wp:positionV>
            <wp:extent cx="3067050" cy="1038225"/>
            <wp:effectExtent l="0" t="0" r="0" b="9525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</w:t>
      </w:r>
      <w:r w:rsidR="00E60FA3"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学校は1校で、前年度と同数である。</w:t>
      </w:r>
    </w:p>
    <w:p w:rsidR="00D75174" w:rsidRDefault="006170D2" w:rsidP="006170D2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イ　生徒数は139人で、前年度より19人</w:t>
      </w:r>
    </w:p>
    <w:p w:rsidR="00E60FA3" w:rsidRDefault="006170D2" w:rsidP="00D75174">
      <w:pPr>
        <w:snapToGrid w:val="0"/>
        <w:spacing w:line="340" w:lineRule="exact"/>
        <w:ind w:firstLineChars="300" w:firstLine="643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増加している。　</w:t>
      </w:r>
      <w:r w:rsidRPr="000E0E42">
        <w:rPr>
          <w:rFonts w:asciiTheme="minorEastAsia" w:eastAsiaTheme="minorEastAsia" w:hAnsiTheme="minorEastAsia" w:cs="Arial Unicode MS"/>
          <w:color w:val="000000"/>
          <w:szCs w:val="21"/>
        </w:rPr>
        <w:t xml:space="preserve">   </w:t>
      </w:r>
    </w:p>
    <w:p w:rsidR="006170D2" w:rsidRPr="00E60FA3" w:rsidRDefault="006170D2" w:rsidP="00E60FA3">
      <w:pPr>
        <w:snapToGrid w:val="0"/>
        <w:spacing w:line="340" w:lineRule="exact"/>
        <w:ind w:firstLineChars="1400" w:firstLine="2998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/>
          <w:color w:val="000000"/>
          <w:szCs w:val="21"/>
        </w:rPr>
        <w:t xml:space="preserve">   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[Ⅰ-5-3表]　</w:t>
      </w:r>
      <w:r w:rsidRPr="002D1D64"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</w:t>
      </w: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６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高等学校（全日制・定時制）</w:t>
      </w:r>
    </w:p>
    <w:p w:rsidR="006170D2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Pr="00A63ACC" w:rsidRDefault="006170D2" w:rsidP="006170D2">
      <w:pPr>
        <w:snapToGrid w:val="0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A63ACC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583424"/>
        </w:rPr>
        <w:t>主要指標の推</w:t>
      </w:r>
      <w:r w:rsidRPr="00A63ACC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583424"/>
        </w:rPr>
        <w:t>移</w:t>
      </w:r>
      <w:r w:rsidR="00A63ACC" w:rsidRPr="00A63ACC">
        <w:rPr>
          <w:rFonts w:ascii="ＭＳ ゴシック" w:eastAsia="ＭＳ ゴシック" w:hAnsi="ＭＳ ゴシック" w:cs="Arial Unicode MS" w:hint="eastAsia"/>
          <w:noProof/>
          <w:color w:val="000000"/>
          <w:spacing w:val="-1"/>
          <w:kern w:val="0"/>
        </w:rPr>
        <w:drawing>
          <wp:inline distT="0" distB="0" distL="0" distR="0">
            <wp:extent cx="5781675" cy="2819400"/>
            <wp:effectExtent l="0" t="0" r="9525" b="0"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2E077D" w:rsidRDefault="006170D2" w:rsidP="006170D2">
      <w:pPr>
        <w:snapToGrid w:val="0"/>
        <w:rPr>
          <w:rFonts w:hAnsi="ＭＳ 明朝" w:cs="Arial Unicode MS"/>
          <w:color w:val="000000"/>
          <w:sz w:val="16"/>
          <w:szCs w:val="16"/>
        </w:rPr>
      </w:pPr>
    </w:p>
    <w:p w:rsidR="006170D2" w:rsidRPr="00DE4B77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DE4B7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170D2" w:rsidRPr="000E0E42" w:rsidRDefault="006170D2" w:rsidP="006170D2">
      <w:pPr>
        <w:snapToGrid w:val="0"/>
        <w:spacing w:line="340" w:lineRule="exact"/>
        <w:ind w:firstLineChars="199" w:firstLine="42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学校数は260校で、前年度と同数である。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イ　設置者別では、国立1校(構成比0.4％）、公立162校(同62.3％）、私立97校(同37.3％）で、前年度と同数である。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課程別では、全日制課程のみを置く学校が239校、定時制の課程のみを置く学校が4校、全日制・定時制の両課程を併置している学校が17校である。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市町村別では、大阪市92校、堺市24校、東大阪市14校の順である。</w:t>
      </w:r>
    </w:p>
    <w:p w:rsidR="006170D2" w:rsidRPr="007E0A9A" w:rsidRDefault="006170D2" w:rsidP="006170D2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[Ⅰ-6-1表・統計表36]</w:t>
      </w:r>
    </w:p>
    <w:p w:rsidR="006170D2" w:rsidRPr="001F0621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1F062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（２）学科数</w:t>
      </w:r>
    </w:p>
    <w:p w:rsidR="006170D2" w:rsidRPr="000E0E42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学科数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は337学科で、前年度より1学科減少している。</w:t>
      </w:r>
    </w:p>
    <w:p w:rsidR="006170D2" w:rsidRPr="000E0E42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課程別では、全日制課程313学科、定時制課程24学科である。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right="140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ウ　学科分野別では、普通科207学科、専門教育を行う学科として農業科2学科、工業科23学科、商業科13学科、家庭科3学科、看護科3学科、福祉科2学科、その他の学科48学科、総合学科36学科である。     　　　　　　　　　　　　　　  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     　  </w:t>
      </w:r>
    </w:p>
    <w:p w:rsidR="006170D2" w:rsidRPr="000E0E42" w:rsidRDefault="006170D2" w:rsidP="006170D2">
      <w:pPr>
        <w:snapToGrid w:val="0"/>
        <w:spacing w:line="340" w:lineRule="exact"/>
        <w:ind w:leftChars="299" w:left="640" w:right="-1" w:firstLineChars="3550" w:firstLine="7603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[Ⅰ-6-2表]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F70AB" w:rsidRDefault="006170D2" w:rsidP="006170D2">
      <w:pPr>
        <w:snapToGrid w:val="0"/>
        <w:ind w:firstLineChars="250" w:firstLine="535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2144"/>
        </w:rPr>
        <w:t>課程別学科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2144"/>
        </w:rPr>
        <w:t>数</w:t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F70AB"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421880</wp:posOffset>
            </wp:positionH>
            <wp:positionV relativeFrom="paragraph">
              <wp:posOffset>6350</wp:posOffset>
            </wp:positionV>
            <wp:extent cx="4732020" cy="2301239"/>
            <wp:effectExtent l="0" t="0" r="0" b="4445"/>
            <wp:wrapNone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30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53298" w:rsidRDefault="00053298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E46B64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46B64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6170D2" w:rsidRPr="000E0E42" w:rsidRDefault="006170D2" w:rsidP="006170D2">
      <w:pPr>
        <w:snapToGrid w:val="0"/>
        <w:spacing w:line="340" w:lineRule="exact"/>
        <w:ind w:leftChars="199" w:left="640" w:right="-1" w:hangingChars="100" w:hanging="214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生徒数は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220,504人（男子110,758人、女子109,746人）で、前年度より6,453人減少している。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709" w:hangingChars="132" w:hanging="283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設置者別では、国立1,338人(構成比0.6％）、公立126,320人(同57.3％）、私立92,846人(同42.1％）で、前年度より国立は6人、公立は5,127人、私立は1,320人、それぞれ減少している。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709" w:hangingChars="132" w:hanging="283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課程別では、全日制課程217,016人(構成比98.4％)、定時制課程3,488人(同1.6％)で、前年度より全日制課程は6,244人、定時制課程は209人、それぞれ減少している。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エ　学科分野別では、普通科165,932人(構成比75.3％)が最も多く、次いでその他19,187人(同8.7％)、総合学科16,879人(同7.7％)、工業科11,907人（同5.4％)、商業科3,999人 (同1.8％）となっている。 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オ　市町村別では、大阪市76,683人、堺市20,337人、東大阪市13,051人の順に多い。</w:t>
      </w:r>
    </w:p>
    <w:p w:rsidR="006170D2" w:rsidRPr="000E0E42" w:rsidRDefault="006170D2" w:rsidP="006170D2">
      <w:pPr>
        <w:snapToGrid w:val="0"/>
        <w:spacing w:line="340" w:lineRule="exact"/>
        <w:ind w:leftChars="299" w:left="640" w:firstLineChars="97" w:firstLine="208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また、前年度より箕面市72人、岸和田市55人、高石市18人の順に増加し、大阪市2,226人、堺市482人、東大阪市352人の順に減少している。</w:t>
      </w:r>
    </w:p>
    <w:p w:rsidR="006170D2" w:rsidRPr="000E0E42" w:rsidRDefault="006170D2" w:rsidP="00A63ACC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カ　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１校当たりの生徒数は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848.1人で、前年度より24.8人減少している。</w:t>
      </w:r>
    </w:p>
    <w:p w:rsidR="006170D2" w:rsidRPr="000E0E42" w:rsidRDefault="00A63ACC" w:rsidP="006170D2">
      <w:pPr>
        <w:snapToGrid w:val="0"/>
        <w:spacing w:line="340" w:lineRule="exact"/>
        <w:ind w:firstLineChars="199" w:firstLine="426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キ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教員(本務者)１人当たりの生徒数は15.1人で、前年度より0.2</w:t>
      </w:r>
      <w:r w:rsidR="006170D2"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人減少している。</w:t>
      </w:r>
    </w:p>
    <w:p w:rsidR="006170D2" w:rsidRPr="000E0E42" w:rsidRDefault="006170D2" w:rsidP="00D96025">
      <w:pPr>
        <w:wordWrap w:val="0"/>
        <w:snapToGrid w:val="0"/>
        <w:spacing w:line="340" w:lineRule="exact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[Ⅰ-6-1表・Ⅰ-6-3表・Ⅰ-6-4表・</w:t>
      </w:r>
      <w:r w:rsidR="00D96025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</w:t>
      </w:r>
      <w:r w:rsidR="00D96025">
        <w:rPr>
          <w:rFonts w:asciiTheme="minorEastAsia" w:eastAsiaTheme="minorEastAsia" w:hAnsiTheme="minorEastAsia" w:cs="Arial Unicode MS" w:hint="eastAsia"/>
          <w:color w:val="000000"/>
          <w:szCs w:val="21"/>
        </w:rPr>
        <w:t>-6</w:t>
      </w:r>
      <w:r w:rsidR="00D96025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-</w:t>
      </w:r>
      <w:r w:rsidR="00D96025">
        <w:rPr>
          <w:rFonts w:asciiTheme="minorEastAsia" w:eastAsiaTheme="minorEastAsia" w:hAnsiTheme="minorEastAsia" w:cs="Arial Unicode MS"/>
          <w:color w:val="000000"/>
          <w:szCs w:val="21"/>
        </w:rPr>
        <w:t>1</w:t>
      </w:r>
      <w:r w:rsidR="00D96025">
        <w:rPr>
          <w:rFonts w:asciiTheme="minorEastAsia" w:eastAsiaTheme="minorEastAsia" w:hAnsiTheme="minorEastAsia" w:cs="Arial Unicode MS" w:hint="eastAsia"/>
          <w:color w:val="000000"/>
          <w:szCs w:val="21"/>
        </w:rPr>
        <w:t>図・</w:t>
      </w:r>
      <w:r w:rsidR="00D96025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Ⅰ</w:t>
      </w:r>
      <w:r w:rsidR="00D96025">
        <w:rPr>
          <w:rFonts w:asciiTheme="minorEastAsia" w:eastAsiaTheme="minorEastAsia" w:hAnsiTheme="minorEastAsia" w:cs="Arial Unicode MS" w:hint="eastAsia"/>
          <w:color w:val="000000"/>
          <w:szCs w:val="21"/>
        </w:rPr>
        <w:t>-6</w:t>
      </w:r>
      <w:r w:rsidR="00D96025" w:rsidRPr="00792AAC">
        <w:rPr>
          <w:rFonts w:asciiTheme="minorEastAsia" w:eastAsiaTheme="minorEastAsia" w:hAnsiTheme="minorEastAsia" w:cs="Arial Unicode MS" w:hint="eastAsia"/>
          <w:color w:val="000000"/>
          <w:szCs w:val="21"/>
        </w:rPr>
        <w:t>-2</w:t>
      </w:r>
      <w:r w:rsidR="00D96025">
        <w:rPr>
          <w:rFonts w:asciiTheme="minorEastAsia" w:eastAsiaTheme="minorEastAsia" w:hAnsiTheme="minorEastAsia" w:cs="Arial Unicode MS" w:hint="eastAsia"/>
          <w:color w:val="000000"/>
          <w:szCs w:val="21"/>
        </w:rPr>
        <w:t>図・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統計表38・付表-</w:t>
      </w:r>
      <w:r w:rsidR="00D96025">
        <w:rPr>
          <w:rFonts w:asciiTheme="minorEastAsia" w:eastAsiaTheme="minorEastAsia" w:hAnsiTheme="minorEastAsia" w:cs="Arial Unicode MS"/>
          <w:color w:val="000000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Pr="00D96025" w:rsidRDefault="006170D2" w:rsidP="006170D2">
      <w:pPr>
        <w:snapToGrid w:val="0"/>
        <w:spacing w:line="320" w:lineRule="exact"/>
        <w:rPr>
          <w:rFonts w:hAnsi="ＭＳ 明朝" w:cs="Arial Unicode MS"/>
          <w:color w:val="000000"/>
          <w:szCs w:val="21"/>
        </w:rPr>
      </w:pPr>
    </w:p>
    <w:p w:rsidR="00A63ACC" w:rsidRDefault="00A63ACC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70B64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238285311"/>
        </w:rPr>
        <w:t>設置者別生徒</w:t>
      </w:r>
      <w:r w:rsidRPr="00F31838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238285311"/>
        </w:rPr>
        <w:t>数</w:t>
      </w:r>
    </w:p>
    <w:p w:rsidR="006170D2" w:rsidRPr="00870B64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  <w:r w:rsidRPr="008F70AB">
        <w:rPr>
          <w:rFonts w:hAnsi="ＭＳ 明朝" w:cs="Arial Unicode MS"/>
          <w:noProof/>
          <w:color w:val="000000"/>
          <w:szCs w:val="21"/>
        </w:rPr>
        <w:drawing>
          <wp:inline distT="0" distB="0" distL="0" distR="0">
            <wp:extent cx="6120130" cy="1981171"/>
            <wp:effectExtent l="0" t="0" r="0" b="635"/>
            <wp:docPr id="49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CC" w:rsidRDefault="00A63ACC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A63ACC" w:rsidRDefault="00A63ACC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F70AB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　</w:t>
      </w:r>
      <w:r w:rsidRPr="00D96025">
        <w:rPr>
          <w:rFonts w:ascii="ＭＳ ゴシック" w:eastAsia="ＭＳ ゴシック" w:hAnsi="ＭＳ ゴシック" w:cs="Arial Unicode MS" w:hint="eastAsia"/>
          <w:color w:val="000000"/>
          <w:spacing w:val="245"/>
          <w:kern w:val="0"/>
          <w:fitText w:val="3712" w:id="-1192581631"/>
        </w:rPr>
        <w:t>学科別生徒</w:t>
      </w:r>
      <w:r w:rsidRPr="00D96025">
        <w:rPr>
          <w:rFonts w:ascii="ＭＳ ゴシック" w:eastAsia="ＭＳ ゴシック" w:hAnsi="ＭＳ ゴシック" w:cs="Arial Unicode MS" w:hint="eastAsia"/>
          <w:color w:val="000000"/>
          <w:spacing w:val="1"/>
          <w:kern w:val="0"/>
          <w:fitText w:val="3712" w:id="-1192581631"/>
        </w:rPr>
        <w:t>数</w:t>
      </w:r>
    </w:p>
    <w:p w:rsidR="006170D2" w:rsidRPr="00870B64" w:rsidRDefault="004C025A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8F70AB">
        <w:rPr>
          <w:rFonts w:ascii="ＭＳ ゴシック" w:eastAsia="ＭＳ ゴシック" w:hAnsi="ＭＳ ゴシック" w:cs="Arial Unicode MS" w:hint="eastAsia"/>
          <w:noProof/>
          <w:color w:val="000000"/>
          <w:spacing w:val="1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17969</wp:posOffset>
            </wp:positionH>
            <wp:positionV relativeFrom="paragraph">
              <wp:posOffset>11636</wp:posOffset>
            </wp:positionV>
            <wp:extent cx="6119495" cy="2457450"/>
            <wp:effectExtent l="0" t="0" r="0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491" name="図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70D2">
        <w:rPr>
          <w:rFonts w:ascii="ＭＳ ゴシック" w:eastAsia="ＭＳ ゴシック" w:hAnsi="ＭＳ ゴシック" w:cs="Arial Unicode MS"/>
          <w:color w:val="000000"/>
        </w:rPr>
        <w:br w:type="page"/>
      </w:r>
      <w:r w:rsidR="006170D2"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</w:t>
      </w:r>
      <w:r w:rsidR="006170D2"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="006170D2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6170D2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="006170D2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6170D2" w:rsidRPr="005A3B7C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1376"/>
        </w:rPr>
        <w:t>学年別生徒</w:t>
      </w:r>
      <w:r w:rsidR="006170D2" w:rsidRPr="005A3B7C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1376"/>
        </w:rPr>
        <w:t>数</w:t>
      </w:r>
    </w:p>
    <w:p w:rsidR="006170D2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  <w:r w:rsidRPr="008F70AB">
        <w:rPr>
          <w:rFonts w:hAnsi="ＭＳ 明朝" w:cs="Arial Unicode MS"/>
          <w:noProof/>
          <w:color w:val="000000"/>
          <w:szCs w:val="21"/>
        </w:rPr>
        <w:drawing>
          <wp:inline distT="0" distB="0" distL="0" distR="0">
            <wp:extent cx="6120130" cy="1886231"/>
            <wp:effectExtent l="0" t="0" r="0" b="0"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</w:rPr>
        <w:tab/>
        <w:t xml:space="preserve">         </w:t>
      </w:r>
    </w:p>
    <w:p w:rsidR="006170D2" w:rsidRPr="00105572" w:rsidRDefault="006170D2" w:rsidP="006170D2">
      <w:pPr>
        <w:snapToGrid w:val="0"/>
        <w:ind w:right="23" w:firstLineChars="500" w:firstLine="1071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870B64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hint="eastAsia"/>
          <w:color w:val="000000"/>
        </w:rPr>
        <w:t xml:space="preserve">図]　</w:t>
      </w:r>
      <w:r>
        <w:rPr>
          <w:rFonts w:ascii="ＭＳ ゴシック" w:eastAsia="ＭＳ ゴシック" w:hAnsi="ＭＳ ゴシック" w:hint="eastAsia"/>
          <w:color w:val="000000"/>
        </w:rPr>
        <w:t xml:space="preserve">             </w:t>
      </w:r>
      <w:r w:rsidRPr="00F31838">
        <w:rPr>
          <w:rFonts w:ascii="ＭＳ ゴシック" w:eastAsia="ＭＳ ゴシック" w:hAnsi="ＭＳ ゴシック" w:hint="eastAsia"/>
          <w:color w:val="000000"/>
          <w:spacing w:val="36"/>
          <w:kern w:val="0"/>
          <w:fitText w:val="1624" w:id="1117561600"/>
        </w:rPr>
        <w:t>学科別生徒</w:t>
      </w:r>
      <w:r w:rsidRPr="00F31838">
        <w:rPr>
          <w:rFonts w:ascii="ＭＳ ゴシック" w:eastAsia="ＭＳ ゴシック" w:hAnsi="ＭＳ ゴシック" w:hint="eastAsia"/>
          <w:color w:val="000000"/>
          <w:spacing w:val="2"/>
          <w:kern w:val="0"/>
          <w:fitText w:val="1624" w:id="1117561600"/>
        </w:rPr>
        <w:t>数</w:t>
      </w:r>
    </w:p>
    <w:p w:rsidR="006170D2" w:rsidRDefault="006170D2" w:rsidP="006170D2">
      <w:pPr>
        <w:snapToGrid w:val="0"/>
        <w:jc w:val="left"/>
        <w:rPr>
          <w:rFonts w:hAnsi="ＭＳ 明朝" w:cs="Arial Unicode MS"/>
          <w:color w:val="000000"/>
          <w:szCs w:val="21"/>
        </w:rPr>
      </w:pPr>
      <w:r w:rsidRPr="0039718A"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733377</wp:posOffset>
            </wp:positionH>
            <wp:positionV relativeFrom="paragraph">
              <wp:posOffset>66040</wp:posOffset>
            </wp:positionV>
            <wp:extent cx="4362497" cy="2257425"/>
            <wp:effectExtent l="0" t="0" r="0" b="0"/>
            <wp:wrapNone/>
            <wp:docPr id="493" name="図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62" cy="22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0D2" w:rsidRPr="00F04CAF" w:rsidRDefault="006170D2" w:rsidP="006170D2">
      <w:pPr>
        <w:snapToGrid w:val="0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BC3AE6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9C55BD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0566AF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70B64" w:rsidRDefault="006170D2" w:rsidP="006170D2">
      <w:pPr>
        <w:snapToGrid w:val="0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382E52" w:rsidRDefault="00382E52" w:rsidP="00382E52">
      <w:pPr>
        <w:snapToGrid w:val="0"/>
        <w:ind w:right="23" w:firstLineChars="100" w:firstLine="214"/>
        <w:rPr>
          <w:rFonts w:ascii="ＭＳ ゴシック" w:eastAsia="ＭＳ ゴシック" w:hAnsi="ＭＳ ゴシック"/>
          <w:color w:val="000000"/>
        </w:rPr>
      </w:pPr>
    </w:p>
    <w:p w:rsidR="00382E52" w:rsidRDefault="00382E52" w:rsidP="00382E52">
      <w:pPr>
        <w:snapToGrid w:val="0"/>
        <w:ind w:right="23" w:firstLineChars="100" w:firstLine="214"/>
        <w:rPr>
          <w:rFonts w:ascii="ＭＳ ゴシック" w:eastAsia="ＭＳ ゴシック" w:hAnsi="ＭＳ ゴシック"/>
          <w:color w:val="000000"/>
        </w:rPr>
      </w:pPr>
    </w:p>
    <w:p w:rsidR="00382E52" w:rsidRDefault="00382E52" w:rsidP="00382E52">
      <w:pPr>
        <w:snapToGrid w:val="0"/>
        <w:ind w:right="23" w:firstLineChars="100" w:firstLine="214"/>
        <w:rPr>
          <w:rFonts w:ascii="ＭＳ ゴシック" w:eastAsia="ＭＳ ゴシック" w:hAnsi="ＭＳ ゴシック"/>
          <w:color w:val="000000"/>
        </w:rPr>
      </w:pPr>
      <w:r w:rsidRPr="00382E52"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6120130" cy="1574165"/>
            <wp:effectExtent l="0" t="0" r="0" b="6985"/>
            <wp:wrapThrough wrapText="bothSides">
              <wp:wrapPolygon edited="0">
                <wp:start x="0" y="0"/>
                <wp:lineTo x="0" y="21434"/>
                <wp:lineTo x="21515" y="21434"/>
                <wp:lineTo x="21515" y="0"/>
                <wp:lineTo x="0" y="0"/>
              </wp:wrapPolygon>
            </wp:wrapThrough>
            <wp:docPr id="465" name="図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0B64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hint="eastAsia"/>
          <w:color w:val="000000"/>
        </w:rPr>
        <w:t>図] 学科別生徒数の推移</w:t>
      </w:r>
    </w:p>
    <w:p w:rsidR="006170D2" w:rsidRPr="00813E2F" w:rsidRDefault="006170D2" w:rsidP="006170D2">
      <w:pPr>
        <w:snapToGrid w:val="0"/>
        <w:ind w:right="23"/>
        <w:rPr>
          <w:rFonts w:ascii="ＭＳ ゴシック" w:eastAsia="ＭＳ ゴシック" w:hAnsi="ＭＳ ゴシック"/>
          <w:color w:val="000000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（４）帰国生徒数・外国人生徒数</w:t>
      </w:r>
    </w:p>
    <w:p w:rsidR="006170D2" w:rsidRPr="000E0E42" w:rsidRDefault="006170D2" w:rsidP="006170D2">
      <w:pPr>
        <w:snapToGrid w:val="0"/>
        <w:spacing w:line="340" w:lineRule="exact"/>
        <w:ind w:firstLineChars="200" w:firstLine="428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帰国生徒数は115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人で、前年度間より26人増加している。</w:t>
      </w:r>
    </w:p>
    <w:p w:rsidR="006170D2" w:rsidRPr="000E0E42" w:rsidRDefault="006170D2" w:rsidP="006170D2">
      <w:pPr>
        <w:snapToGrid w:val="0"/>
        <w:spacing w:line="34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外国人生徒数は1,350人で、前年度より76人減少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している。</w:t>
      </w:r>
    </w:p>
    <w:p w:rsidR="006170D2" w:rsidRPr="00382E52" w:rsidRDefault="006170D2" w:rsidP="00382E52">
      <w:pPr>
        <w:snapToGrid w:val="0"/>
        <w:spacing w:line="340" w:lineRule="exact"/>
        <w:ind w:firstLineChars="199" w:firstLine="42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[Ⅰ-6-6表・Ⅰ-6-7表]</w:t>
      </w:r>
    </w:p>
    <w:p w:rsidR="00382E52" w:rsidRDefault="00382E52" w:rsidP="006170D2">
      <w:pPr>
        <w:snapToGrid w:val="0"/>
        <w:ind w:right="23" w:firstLineChars="349" w:firstLine="747"/>
        <w:jc w:val="left"/>
        <w:rPr>
          <w:rFonts w:ascii="ＭＳ ゴシック" w:eastAsia="ＭＳ ゴシック" w:hAnsi="ＭＳ ゴシック"/>
          <w:color w:val="000000"/>
        </w:rPr>
      </w:pPr>
    </w:p>
    <w:p w:rsidR="006170D2" w:rsidRPr="00882660" w:rsidRDefault="006170D2" w:rsidP="006170D2">
      <w:pPr>
        <w:snapToGrid w:val="0"/>
        <w:ind w:right="23" w:firstLineChars="349" w:firstLine="747"/>
        <w:jc w:val="left"/>
        <w:rPr>
          <w:rFonts w:ascii="ＭＳ ゴシック" w:eastAsia="ＭＳ ゴシック" w:hAnsi="ＭＳ ゴシック"/>
          <w:color w:val="000000"/>
        </w:rPr>
      </w:pPr>
      <w:r w:rsidRPr="008F70AB">
        <w:rPr>
          <w:rFonts w:eastAsia="Mincho"/>
          <w:noProof/>
          <w:color w:val="00000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167005</wp:posOffset>
            </wp:positionV>
            <wp:extent cx="2705100" cy="1457325"/>
            <wp:effectExtent l="0" t="0" r="0" b="9525"/>
            <wp:wrapNone/>
            <wp:docPr id="495" name="図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0B64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F31838">
        <w:rPr>
          <w:rFonts w:ascii="ＭＳ ゴシック" w:eastAsia="ＭＳ ゴシック" w:hAnsi="ＭＳ ゴシック" w:hint="eastAsia"/>
          <w:color w:val="000000"/>
          <w:spacing w:val="43"/>
          <w:kern w:val="0"/>
          <w:fitText w:val="1392" w:id="1119646464"/>
        </w:rPr>
        <w:t>帰国生徒</w:t>
      </w:r>
      <w:r w:rsidRPr="00F31838">
        <w:rPr>
          <w:rFonts w:ascii="ＭＳ ゴシック" w:eastAsia="ＭＳ ゴシック" w:hAnsi="ＭＳ ゴシック" w:hint="eastAsia"/>
          <w:color w:val="000000"/>
          <w:kern w:val="0"/>
          <w:fitText w:val="1392" w:id="1119646464"/>
        </w:rPr>
        <w:t>数</w:t>
      </w:r>
      <w:r>
        <w:rPr>
          <w:rFonts w:ascii="ＭＳ ゴシック" w:eastAsia="ＭＳ ゴシック" w:hAnsi="ＭＳ ゴシック" w:hint="eastAsia"/>
          <w:color w:val="000000"/>
        </w:rPr>
        <w:tab/>
        <w:t xml:space="preserve">　　　　　　  </w:t>
      </w:r>
      <w:r w:rsidRPr="00870B64">
        <w:rPr>
          <w:rFonts w:ascii="ＭＳ ゴシック" w:eastAsia="ＭＳ ゴシック" w:hAnsi="ＭＳ ゴシック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Pr="00870B64"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 w:rsidRPr="00870B64">
        <w:rPr>
          <w:rFonts w:ascii="ＭＳ ゴシック" w:eastAsia="ＭＳ ゴシック" w:hAnsi="ＭＳ ゴシック" w:hint="eastAsia"/>
          <w:color w:val="000000"/>
        </w:rPr>
        <w:t>外国人生徒数</w:t>
      </w:r>
    </w:p>
    <w:p w:rsidR="006170D2" w:rsidRPr="00B524F3" w:rsidRDefault="006170D2" w:rsidP="006170D2">
      <w:pPr>
        <w:snapToGrid w:val="0"/>
        <w:ind w:right="23" w:firstLineChars="200" w:firstLine="428"/>
        <w:jc w:val="left"/>
        <w:rPr>
          <w:rFonts w:eastAsia="Mincho"/>
          <w:color w:val="000000"/>
        </w:rPr>
      </w:pPr>
      <w:r w:rsidRPr="00882660">
        <w:rPr>
          <w:rFonts w:ascii="ＭＳ ゴシック" w:eastAsia="ＭＳ ゴシック" w:hAnsi="ＭＳ ゴシック" w:hint="eastAsia"/>
          <w:noProof/>
          <w:color w:val="000000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13335</wp:posOffset>
            </wp:positionV>
            <wp:extent cx="2733675" cy="1457325"/>
            <wp:effectExtent l="0" t="0" r="9525" b="9525"/>
            <wp:wrapNone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0D2" w:rsidRPr="002A187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2A187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870B64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813E2F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2E52" w:rsidRDefault="00382E5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3D047B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（５）入学状況</w:t>
      </w:r>
    </w:p>
    <w:p w:rsidR="006170D2" w:rsidRPr="000E0E42" w:rsidRDefault="006170D2" w:rsidP="006170D2">
      <w:pPr>
        <w:snapToGrid w:val="0"/>
        <w:spacing w:line="340" w:lineRule="exact"/>
        <w:ind w:firstLineChars="199" w:firstLine="42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入学定員は78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,858人で、前年度より1,626人減少している。</w:t>
      </w:r>
    </w:p>
    <w:p w:rsidR="006170D2" w:rsidRPr="000E0E42" w:rsidRDefault="006170D2" w:rsidP="006170D2">
      <w:pPr>
        <w:snapToGrid w:val="0"/>
        <w:spacing w:line="340" w:lineRule="exact"/>
        <w:ind w:leftChars="300" w:left="643" w:firstLineChars="100" w:firstLine="214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設置者別では、国立440人（構成比0.6％）、公立43,463人（同55.1％）、私立34,955人（同44.3％）で、前年度より、公立は1,483人、私立は143人、それぞれ減少している。</w:t>
      </w:r>
    </w:p>
    <w:p w:rsidR="006170D2" w:rsidRPr="000E0E42" w:rsidRDefault="006170D2" w:rsidP="006170D2">
      <w:pPr>
        <w:snapToGrid w:val="0"/>
        <w:spacing w:line="340" w:lineRule="exact"/>
        <w:ind w:firstLineChars="200" w:firstLine="428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入学志願者は126,562人で、前年度より3,590人減少している。</w:t>
      </w:r>
    </w:p>
    <w:p w:rsidR="006170D2" w:rsidRPr="000E0E42" w:rsidRDefault="006170D2" w:rsidP="006170D2">
      <w:pPr>
        <w:snapToGrid w:val="0"/>
        <w:spacing w:line="340" w:lineRule="exact"/>
        <w:ind w:leftChars="300" w:left="643" w:firstLineChars="100" w:firstLine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設置者別では、国立545人（構成比0.4％）、公立48,648人（同38.4％）、私立77,369人（同61.1％）で、前年度より国立は68人増加、公立は2,985人減少、私立は673人減少している。</w:t>
      </w:r>
    </w:p>
    <w:p w:rsidR="006170D2" w:rsidRPr="000E0E42" w:rsidRDefault="006170D2" w:rsidP="006170D2">
      <w:pPr>
        <w:snapToGrid w:val="0"/>
        <w:spacing w:line="340" w:lineRule="exact"/>
        <w:ind w:firstLineChars="199" w:firstLine="42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入学者は72,777人で、前年度より2,542人減少している。</w:t>
      </w:r>
    </w:p>
    <w:p w:rsidR="006170D2" w:rsidRPr="000E0E42" w:rsidRDefault="006170D2" w:rsidP="006170D2">
      <w:pPr>
        <w:snapToGrid w:val="0"/>
        <w:spacing w:line="340" w:lineRule="exact"/>
        <w:ind w:leftChars="300" w:left="643" w:firstLineChars="100" w:firstLine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設置者別では、国立448人（構成比0.6％）、公立41,264人（同56.7％）、私立31,065人（同42.7％）で、前年度より国立は4人、公立は2,028人、私立は510人、それぞ減少している。                                                                 </w:t>
      </w:r>
    </w:p>
    <w:p w:rsidR="006170D2" w:rsidRPr="000E0E42" w:rsidRDefault="006170D2" w:rsidP="006170D2">
      <w:pPr>
        <w:snapToGrid w:val="0"/>
        <w:spacing w:line="340" w:lineRule="exact"/>
        <w:ind w:leftChars="300" w:left="643" w:firstLineChars="100" w:firstLine="214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[Ⅰ-6-8表・統計表41]</w:t>
      </w:r>
    </w:p>
    <w:p w:rsidR="006170D2" w:rsidRPr="00870B64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A72C1" w:rsidRDefault="006A72C1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70B64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F3183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    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478"/>
          <w:fitText w:val="3712" w:id="-1192580608"/>
        </w:rPr>
        <w:t>入学状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2"/>
          <w:fitText w:val="3712" w:id="-1192580608"/>
        </w:rPr>
        <w:t>況</w:t>
      </w:r>
    </w:p>
    <w:p w:rsidR="006170D2" w:rsidRPr="00870B64" w:rsidRDefault="006170D2" w:rsidP="006170D2">
      <w:pPr>
        <w:snapToGrid w:val="0"/>
        <w:jc w:val="center"/>
        <w:rPr>
          <w:rFonts w:hAnsi="ＭＳ 明朝" w:cs="Arial Unicode MS"/>
          <w:color w:val="000000"/>
          <w:sz w:val="16"/>
          <w:szCs w:val="16"/>
        </w:rPr>
      </w:pPr>
      <w:r w:rsidRPr="00882660">
        <w:rPr>
          <w:rFonts w:hAnsi="ＭＳ 明朝" w:cs="Arial Unicode MS"/>
          <w:noProof/>
          <w:color w:val="000000"/>
          <w:sz w:val="16"/>
          <w:szCs w:val="16"/>
        </w:rPr>
        <w:drawing>
          <wp:inline distT="0" distB="0" distL="0" distR="0">
            <wp:extent cx="6120130" cy="3176270"/>
            <wp:effectExtent l="0" t="0" r="0" b="5080"/>
            <wp:docPr id="456" name="図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26612B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（６）教員数（本務者）</w:t>
      </w:r>
    </w:p>
    <w:p w:rsidR="006170D2" w:rsidRPr="000E0E42" w:rsidRDefault="006170D2" w:rsidP="006170D2">
      <w:pPr>
        <w:snapToGrid w:val="0"/>
        <w:spacing w:line="340" w:lineRule="exact"/>
        <w:ind w:leftChars="199" w:left="640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教員数(本務者)は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14,614人（男性9,653人、女性4,961人）で、前年度より219人減少している。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設置者別では、国立84人(構成比0.6％)、公立9,272人(同63.4％)、私立5,258人(同36.0％)で、前年度より、国立は1人増加、公立は186人減少、私立は34人減少している。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rightChars="3" w:right="6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課程別では、全日制課程14,061人(構成比96.2％）、定時制課程553人(同3.8％）で、前年度より全日制課程は210人、定時制課程は9人減少している。</w:t>
      </w:r>
    </w:p>
    <w:p w:rsidR="006170D2" w:rsidRPr="000E0E42" w:rsidRDefault="006170D2" w:rsidP="006170D2">
      <w:pPr>
        <w:snapToGrid w:val="0"/>
        <w:spacing w:line="340" w:lineRule="exact"/>
        <w:ind w:leftChars="200" w:left="642" w:rightChars="3" w:right="6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                       </w:t>
      </w:r>
    </w:p>
    <w:p w:rsidR="006170D2" w:rsidRPr="000E0E42" w:rsidRDefault="006170D2" w:rsidP="006170D2">
      <w:pPr>
        <w:snapToGrid w:val="0"/>
        <w:spacing w:line="340" w:lineRule="exact"/>
        <w:ind w:leftChars="200" w:left="642" w:rightChars="3" w:right="6" w:hangingChars="100" w:hanging="214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[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Ⅰ-6-1表・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統計表42]</w:t>
      </w:r>
    </w:p>
    <w:p w:rsidR="006170D2" w:rsidRPr="00870B64" w:rsidRDefault="006170D2" w:rsidP="006170D2">
      <w:pPr>
        <w:snapToGrid w:val="0"/>
        <w:ind w:left="1093" w:hangingChars="300" w:hanging="1093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７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高等学校（通信制）</w:t>
      </w:r>
    </w:p>
    <w:p w:rsidR="006170D2" w:rsidRPr="00870B64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870B64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0C2276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0C2276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576256"/>
        </w:rPr>
        <w:t>主要指標の推</w:t>
      </w:r>
      <w:r w:rsidRPr="000C2276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576256"/>
        </w:rPr>
        <w:t>移</w:t>
      </w:r>
    </w:p>
    <w:p w:rsidR="006170D2" w:rsidRPr="00151B37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151B37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5915025" cy="2743200"/>
            <wp:effectExtent l="0" t="0" r="9525" b="0"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771BB7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学校数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は10校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で、前年度と同数である。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イ　設置者別では、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公立1校(構成比10.0％)、私立9校(同90.0％)である。このうち独立校（通信制課程のみの学校)は、私立8校である。 </w:t>
      </w:r>
    </w:p>
    <w:p w:rsidR="006170D2" w:rsidRPr="000E0E42" w:rsidRDefault="006170D2" w:rsidP="006170D2">
      <w:pPr>
        <w:snapToGrid w:val="0"/>
        <w:spacing w:line="340" w:lineRule="exact"/>
        <w:ind w:leftChars="299" w:left="640" w:firstLineChars="3600" w:firstLine="7710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[Ⅰ-7-1表]</w:t>
      </w:r>
    </w:p>
    <w:p w:rsidR="006170D2" w:rsidRPr="00771BB7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生徒数は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16,698人（男子9,080人、女子7,618人）で、前年度より564人増加している。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設置者別では、公立2,028人(構成比12.1％)、私立14,670人(同87.9％)である。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Ⅰ-7-1表・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統計表49]</w:t>
      </w: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</w:p>
    <w:p w:rsidR="006170D2" w:rsidRPr="007B1FA6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（３）教員数（本務者）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教員数(本務者)は292人で、前年度より14人増加している。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イ　設置者別では、公立46人(構成比15.8％)、私立246人(同84.2％)である。 </w:t>
      </w:r>
    </w:p>
    <w:p w:rsidR="006170D2" w:rsidRPr="000E0E42" w:rsidRDefault="006170D2" w:rsidP="006170D2">
      <w:pPr>
        <w:snapToGrid w:val="0"/>
        <w:spacing w:line="340" w:lineRule="exact"/>
        <w:ind w:leftChars="299" w:left="640" w:firstLineChars="3400" w:firstLine="7282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[Ⅰ-7-1表]</w:t>
      </w:r>
    </w:p>
    <w:p w:rsidR="006170D2" w:rsidRPr="007B1FA6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（４）教員数（兼務者）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教員数(兼務者)は1,012人で、前年度より13人減少している。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イ　設置者別では、公立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337人(構成比33.3％)、私立675人(同66.7％)で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ある。</w:t>
      </w:r>
    </w:p>
    <w:p w:rsidR="006170D2" w:rsidRPr="000E0E42" w:rsidRDefault="006170D2" w:rsidP="006170D2">
      <w:pPr>
        <w:snapToGrid w:val="0"/>
        <w:spacing w:line="340" w:lineRule="exact"/>
        <w:ind w:leftChars="299" w:left="640" w:firstLineChars="3600" w:firstLine="7710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[Ⅰ-7-1表]</w:t>
      </w:r>
    </w:p>
    <w:p w:rsidR="006170D2" w:rsidRPr="00013BA6" w:rsidRDefault="006170D2" w:rsidP="006170D2">
      <w:pPr>
        <w:snapToGrid w:val="0"/>
        <w:spacing w:line="320" w:lineRule="exact"/>
        <w:ind w:left="643" w:hangingChars="300" w:hanging="643"/>
        <w:jc w:val="center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6170D2" w:rsidRPr="00870B64" w:rsidRDefault="006170D2" w:rsidP="006170D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８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中等教育学校</w:t>
      </w:r>
    </w:p>
    <w:p w:rsidR="006170D2" w:rsidRPr="00870B64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</w:p>
    <w:p w:rsidR="006170D2" w:rsidRPr="006A72C1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0C2276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6A72C1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514560"/>
        </w:rPr>
        <w:t>主要指標の推</w:t>
      </w:r>
      <w:r w:rsidRPr="006A72C1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514560"/>
        </w:rPr>
        <w:t>移</w:t>
      </w:r>
    </w:p>
    <w:p w:rsidR="006170D2" w:rsidRDefault="006A72C1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6A72C1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5857875" cy="2533650"/>
            <wp:effectExtent l="0" t="0" r="9525" b="0"/>
            <wp:docPr id="314" name="図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710B10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856E8D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56E8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0E0E42" w:rsidRDefault="006170D2" w:rsidP="000E0E42">
      <w:pPr>
        <w:snapToGrid w:val="0"/>
        <w:spacing w:line="320" w:lineRule="exact"/>
        <w:ind w:firstLineChars="199" w:firstLine="42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学校数は1校（私立）で、前年度と同数である。</w:t>
      </w:r>
      <w:r w:rsid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           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      </w:t>
      </w:r>
    </w:p>
    <w:p w:rsidR="006170D2" w:rsidRPr="000E0E42" w:rsidRDefault="000E0E42" w:rsidP="000E0E42">
      <w:pPr>
        <w:snapToGrid w:val="0"/>
        <w:spacing w:line="320" w:lineRule="exact"/>
        <w:ind w:firstLineChars="299" w:firstLine="640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　　　　　　　　　　　　　　　　　　　　　　</w:t>
      </w:r>
      <w:r w:rsidR="00D96025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　　　　　　　</w:t>
      </w:r>
      <w:r w:rsidR="006170D2"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      [Ⅰ-8-1表]</w:t>
      </w:r>
    </w:p>
    <w:p w:rsidR="006170D2" w:rsidRPr="000F185B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6170D2" w:rsidRPr="000E0E42" w:rsidRDefault="006170D2" w:rsidP="006170D2">
      <w:pPr>
        <w:snapToGrid w:val="0"/>
        <w:spacing w:line="340" w:lineRule="exact"/>
        <w:ind w:leftChars="198" w:left="640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生徒数は359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人（男子244人、女子115人）で、前年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度より104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rightChars="3" w:right="6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課程別では、前期課程は1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人で、前年度より25人減少、後期課程は233人で、前年度より79人減少している。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教員(本務者)１人当たりの生徒数は1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人で、前年度より0.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人減少している。</w:t>
      </w:r>
    </w:p>
    <w:p w:rsidR="006170D2" w:rsidRPr="000E0E42" w:rsidRDefault="006170D2" w:rsidP="006170D2">
      <w:pPr>
        <w:snapToGrid w:val="0"/>
        <w:spacing w:line="340" w:lineRule="exact"/>
        <w:ind w:firstLineChars="200" w:firstLine="428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[Ⅰ-8-1表・Ⅰ-8-2表]</w:t>
      </w:r>
    </w:p>
    <w:p w:rsidR="006170D2" w:rsidRPr="000E0E42" w:rsidRDefault="006170D2" w:rsidP="006170D2">
      <w:pPr>
        <w:snapToGrid w:val="0"/>
        <w:spacing w:line="320" w:lineRule="exact"/>
        <w:rPr>
          <w:rFonts w:asciiTheme="minorEastAsia" w:eastAsiaTheme="minorEastAsia" w:hAnsiTheme="minorEastAsia" w:cs="Arial Unicode MS"/>
          <w:color w:val="000000"/>
          <w:szCs w:val="16"/>
        </w:rPr>
      </w:pPr>
    </w:p>
    <w:p w:rsidR="006170D2" w:rsidRPr="00870B64" w:rsidRDefault="006170D2" w:rsidP="006170D2">
      <w:pPr>
        <w:snapToGrid w:val="0"/>
        <w:ind w:firstLineChars="200" w:firstLine="428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0C2276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     　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09184"/>
        </w:rPr>
        <w:t>課程別生徒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09184"/>
        </w:rPr>
        <w:t>数</w:t>
      </w:r>
    </w:p>
    <w:p w:rsidR="006170D2" w:rsidRPr="00870B64" w:rsidRDefault="006170D2" w:rsidP="006170D2">
      <w:pPr>
        <w:snapToGrid w:val="0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170D2" w:rsidRPr="00710B10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  <w:r w:rsidRPr="00710B10">
        <w:rPr>
          <w:rFonts w:hAnsi="ＭＳ 明朝" w:cs="Arial Unicode MS"/>
          <w:noProof/>
          <w:color w:val="000000"/>
          <w:szCs w:val="21"/>
        </w:rPr>
        <w:drawing>
          <wp:inline distT="0" distB="0" distL="0" distR="0">
            <wp:extent cx="5543550" cy="1990725"/>
            <wp:effectExtent l="0" t="0" r="0" b="9525"/>
            <wp:docPr id="497" name="図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0F185B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6170D2" w:rsidRPr="000E0E42" w:rsidRDefault="006170D2" w:rsidP="006170D2">
      <w:pPr>
        <w:snapToGrid w:val="0"/>
        <w:spacing w:line="32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教員数(本務者)は33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人で、前年度より8人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減少している。      </w:t>
      </w:r>
    </w:p>
    <w:p w:rsidR="006170D2" w:rsidRPr="000E0E42" w:rsidRDefault="006170D2" w:rsidP="006170D2">
      <w:pPr>
        <w:snapToGrid w:val="0"/>
        <w:spacing w:line="32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[Ⅰ-8-1表]</w:t>
      </w:r>
    </w:p>
    <w:p w:rsidR="006170D2" w:rsidRPr="00870B64" w:rsidRDefault="006170D2" w:rsidP="006170D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９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特別支援学校</w:t>
      </w: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0C2276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0C2276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505344"/>
        </w:rPr>
        <w:t>主要指標の推</w:t>
      </w:r>
      <w:r w:rsidRPr="000C2276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505344"/>
        </w:rPr>
        <w:t>移</w:t>
      </w:r>
    </w:p>
    <w:p w:rsidR="006170D2" w:rsidRPr="003B690E" w:rsidRDefault="00E525FD" w:rsidP="00E525FD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525FD"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99060</wp:posOffset>
            </wp:positionV>
            <wp:extent cx="6120130" cy="2357383"/>
            <wp:effectExtent l="0" t="0" r="0" b="5080"/>
            <wp:wrapTight wrapText="bothSides">
              <wp:wrapPolygon edited="0">
                <wp:start x="0" y="0"/>
                <wp:lineTo x="0" y="21472"/>
                <wp:lineTo x="21515" y="21472"/>
                <wp:lineTo x="21515" y="0"/>
                <wp:lineTo x="0" y="0"/>
              </wp:wrapPolygon>
            </wp:wrapTight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0D2"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170D2" w:rsidRPr="000E0E42" w:rsidRDefault="006170D2" w:rsidP="006170D2">
      <w:pPr>
        <w:snapToGrid w:val="0"/>
        <w:spacing w:line="340" w:lineRule="exact"/>
        <w:ind w:leftChars="199" w:left="8138" w:hangingChars="3601" w:hanging="7712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学校数は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校で、前年度より1校減少している。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  <w:shd w:val="pct15" w:color="auto" w:fill="FFFFFF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設置者別では、国立1校、公立49校（府立46校、市立3校）で、前年度より公立（市立）1校減少している。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[Ⅰ-9-1表・統計表</w:t>
      </w:r>
      <w:r w:rsidR="00823DE5">
        <w:rPr>
          <w:rFonts w:asciiTheme="minorEastAsia" w:eastAsiaTheme="minorEastAsia" w:hAnsiTheme="minorEastAsia" w:cs="Arial Unicode MS" w:hint="eastAsia"/>
          <w:color w:val="000000"/>
          <w:szCs w:val="21"/>
        </w:rPr>
        <w:t>5</w:t>
      </w:r>
      <w:r w:rsidR="00BB34B3">
        <w:rPr>
          <w:rFonts w:asciiTheme="minorEastAsia" w:eastAsiaTheme="minorEastAsia" w:hAnsiTheme="minorEastAsia" w:cs="Arial Unicode MS"/>
          <w:color w:val="000000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（２）在学者数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在学者数は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9,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555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人（男子6,2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人、女子3,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265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人）で、前年度より123人増加している。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設置者別では、国立5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人(構成比0.6％)、公立9,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8人（同99.4％）（府立9,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164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人(同95.9％)、市立33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人(同3.5％)）である。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部別では、幼稚部11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人(構成比1.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％)、小学部2,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614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人(構成比2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.4％)、中学部2,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506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人(同26.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％)、高等部4,3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人(同4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１学級当たりの在学者数は4.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</w:t>
      </w:r>
      <w:r w:rsidR="00823DE5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より0.1人増加している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。</w:t>
      </w:r>
    </w:p>
    <w:p w:rsidR="006170D2" w:rsidRPr="000E0E42" w:rsidRDefault="00D96025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オ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教員(本務者)１人当たりの在学者数は1.8人で</w:t>
      </w:r>
      <w:r w:rsidR="006170D2"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、前年度と同数である。　　　　　　　　　　　　　　　　　　　　　　　　　　　　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　[Ⅰ-9-1表・Ⅰ-9-2表]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/>
          <w:color w:val="00000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</w:t>
      </w:r>
      <w:r w:rsidRPr="000C2276">
        <w:rPr>
          <w:rFonts w:ascii="ＭＳ Ｐゴシック" w:eastAsia="ＭＳ Ｐゴシック" w:hAnsi="ＭＳ Ｐゴシック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ab/>
      </w:r>
      <w:r>
        <w:rPr>
          <w:rFonts w:ascii="ＭＳ ゴシック" w:eastAsia="ＭＳ ゴシック" w:hAnsi="ＭＳ ゴシック" w:hint="eastAsia"/>
          <w:color w:val="000000"/>
        </w:rPr>
        <w:tab/>
        <w:t xml:space="preserve">  　　</w:t>
      </w:r>
      <w:r w:rsidRPr="000C2276">
        <w:rPr>
          <w:rFonts w:ascii="ＭＳ ゴシック" w:eastAsia="ＭＳ ゴシック" w:hAnsi="ＭＳ ゴシック" w:hint="eastAsia"/>
          <w:color w:val="000000"/>
          <w:spacing w:val="167"/>
          <w:kern w:val="0"/>
          <w:fitText w:val="3480" w:id="-1183606271"/>
        </w:rPr>
        <w:t>男女別在学者</w:t>
      </w:r>
      <w:r w:rsidRPr="000C2276">
        <w:rPr>
          <w:rFonts w:ascii="ＭＳ ゴシック" w:eastAsia="ＭＳ ゴシック" w:hAnsi="ＭＳ ゴシック" w:hint="eastAsia"/>
          <w:color w:val="000000"/>
          <w:spacing w:val="3"/>
          <w:kern w:val="0"/>
          <w:fitText w:val="3480" w:id="-1183606271"/>
        </w:rPr>
        <w:t>数</w:t>
      </w:r>
    </w:p>
    <w:p w:rsidR="006170D2" w:rsidRPr="00870B64" w:rsidRDefault="006170D2" w:rsidP="006170D2">
      <w:pPr>
        <w:snapToGrid w:val="0"/>
        <w:rPr>
          <w:rFonts w:ascii="ＭＳ ゴシック" w:eastAsia="ＭＳ ゴシック" w:hAnsi="ＭＳ ゴシック"/>
          <w:color w:val="000000"/>
        </w:rPr>
      </w:pPr>
      <w:r w:rsidRPr="00710B10">
        <w:rPr>
          <w:rFonts w:ascii="ＭＳ ゴシック" w:eastAsia="ＭＳ ゴシック" w:hAnsi="ＭＳ ゴシック" w:hint="eastAsia"/>
          <w:noProof/>
          <w:color w:val="000000"/>
        </w:rPr>
        <w:drawing>
          <wp:inline distT="0" distB="0" distL="0" distR="0">
            <wp:extent cx="6019800" cy="1266825"/>
            <wp:effectExtent l="0" t="0" r="0" b="9525"/>
            <wp:docPr id="499" name="図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80411A" w:rsidRDefault="006170D2" w:rsidP="006170D2">
      <w:pPr>
        <w:snapToGrid w:val="0"/>
        <w:rPr>
          <w:rFonts w:hAnsi="ＭＳ 明朝" w:cs="Arial Unicode MS"/>
          <w:color w:val="000000"/>
          <w:szCs w:val="21"/>
        </w:rPr>
      </w:pPr>
      <w:r w:rsidRPr="004627D4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教員数(本務者)は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5,378人（男性2,2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5人、女性3,1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人）で、前年度より4人減少している。</w:t>
      </w:r>
    </w:p>
    <w:p w:rsidR="00823DE5" w:rsidRDefault="006170D2" w:rsidP="00D76A8A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設置者別では、国立3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人(構成比0.6％)、公立5,3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人（同99.4％）（府立5,1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人(同95.9％)、市立190人(同3.5％)）である。</w:t>
      </w:r>
      <w:r w:rsidR="00D76A8A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</w:t>
      </w:r>
      <w:r w:rsidR="00D76A8A"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 xml:space="preserve">    </w:t>
      </w:r>
      <w:r w:rsid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</w:t>
      </w:r>
    </w:p>
    <w:p w:rsidR="006170D2" w:rsidRPr="000E0E42" w:rsidRDefault="006170D2" w:rsidP="00823DE5">
      <w:pPr>
        <w:snapToGrid w:val="0"/>
        <w:spacing w:line="340" w:lineRule="exact"/>
        <w:ind w:leftChars="299" w:left="640" w:firstLineChars="2700" w:firstLine="5783"/>
        <w:rPr>
          <w:rFonts w:asciiTheme="minorEastAsia" w:eastAsiaTheme="minorEastAsia" w:hAnsiTheme="minorEastAsia" w:cs="Arial Unicode MS"/>
          <w:color w:val="000000"/>
          <w:szCs w:val="21"/>
          <w:shd w:val="pct15" w:color="auto" w:fill="FFFFFF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　　　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[Ⅰ-9-1表・統計表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53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Pr="00870B64" w:rsidRDefault="006170D2" w:rsidP="006170D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１０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専修学校</w:t>
      </w: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0C2276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0C2276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478464"/>
        </w:rPr>
        <w:t>主要指標の推</w:t>
      </w:r>
      <w:r w:rsidRPr="000C2276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478464"/>
        </w:rPr>
        <w:t>移</w:t>
      </w:r>
    </w:p>
    <w:p w:rsidR="006170D2" w:rsidRPr="006319C7" w:rsidRDefault="00415026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  <w:r w:rsidRPr="00415026">
        <w:rPr>
          <w:rFonts w:ascii="ＭＳ ゴシック" w:eastAsia="ＭＳ ゴシック" w:hAnsi="ＭＳ ゴシック" w:cs="Arial Unicode MS"/>
          <w:noProof/>
          <w:color w:val="000000"/>
        </w:rPr>
        <w:drawing>
          <wp:inline distT="0" distB="0" distL="0" distR="0">
            <wp:extent cx="6120130" cy="2118225"/>
            <wp:effectExtent l="0" t="0" r="0" b="0"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A93CAD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学校数は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22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校で、前年度より3校減少している。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設置者別では、国立1校(構成比0.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％)、公立1校(同0.</w:t>
      </w:r>
      <w:r w:rsidR="00290A2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％)、私立22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校(同99.1％)で、前年度より私立は3校減少している。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市町村別では、大阪市16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校、堺市16校、東大阪市5校の順に多く、全体の7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％が大阪市に集中している。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  <w:shd w:val="pct15" w:color="auto" w:fill="FFFFFF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                           </w:t>
      </w:r>
      <w:r w:rsid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                  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[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Ⅰ-10-1表・統計表54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]</w:t>
      </w:r>
    </w:p>
    <w:p w:rsidR="006170D2" w:rsidRPr="0082196D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82196D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（２）学科数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学科数は9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学科で、前年度より7学科増加している。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設置者別では、国立1学科（構成比0.1％)、公立1学科（同0.1％)、私立9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学科(同99.8％)である。           　　　　　　　　　　　　　　　</w:t>
      </w:r>
      <w:r w:rsidR="00415026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　 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　　　       [統計表54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]</w:t>
      </w: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A93CAD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ア　生徒数は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7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143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人（男子31,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920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人、女子4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223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人）で、前年度より5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設置者別では、国立3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％)、公立6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人(同0.1％)、私立7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036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人(同99.9％）で、前年度より国立は5人、公立は4人、私立は540人、それぞれ増加している。</w:t>
      </w:r>
    </w:p>
    <w:p w:rsidR="006170D2" w:rsidRPr="000E0E42" w:rsidRDefault="006170D2" w:rsidP="006170D2">
      <w:pPr>
        <w:snapToGrid w:val="0"/>
        <w:spacing w:line="340" w:lineRule="exact"/>
        <w:ind w:leftChars="200" w:left="642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課程別では、高等課程4,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856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人(構成比6.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％)、専門課程68,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892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人(同92.9％)、一般課程395人(同0.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％)で、前年度より高等課程は218人減少、専門課程は822人増加、一般課程は55人減少している。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分野別では、文化・教養関係22,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706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人(同30.6％)が最も多く、次いで医療関係18,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557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人(構成比25.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％)、工業関係10,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385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％)となっている。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また、医療関係の中では、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看護7,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572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人、文化・教養関係の中では、その他7,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028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人、衛生関係の中では、美容4,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653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人が最も多い。</w:t>
      </w:r>
    </w:p>
    <w:p w:rsidR="006170D2" w:rsidRPr="000E0E42" w:rsidRDefault="006170D2" w:rsidP="00E525FD">
      <w:pPr>
        <w:snapToGrid w:val="0"/>
        <w:spacing w:line="340" w:lineRule="exact"/>
        <w:ind w:leftChars="200" w:left="642" w:hangingChars="100" w:hanging="214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オ　１校当たりの生徒数は332.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人で、前年度より6.</w:t>
      </w:r>
      <w:r w:rsidR="00E525FD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人増加している。</w:t>
      </w:r>
    </w:p>
    <w:p w:rsidR="006170D2" w:rsidRPr="000E0E42" w:rsidRDefault="00E525FD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カ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教員(本務者)１人当たりの生徒数は19.</w:t>
      </w:r>
      <w:r w:rsidR="006170D2"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人で、前年度より0.</w:t>
      </w: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人増加</w:t>
      </w:r>
      <w:r w:rsidR="006170D2"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している。</w:t>
      </w:r>
    </w:p>
    <w:p w:rsidR="006170D2" w:rsidRPr="000E0E42" w:rsidRDefault="006170D2" w:rsidP="00415026">
      <w:pPr>
        <w:tabs>
          <w:tab w:val="left" w:pos="9638"/>
        </w:tabs>
        <w:snapToGrid w:val="0"/>
        <w:spacing w:line="340" w:lineRule="exact"/>
        <w:ind w:right="103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[Ⅰ-10-1表・Ⅰ-10-3表・Ⅰ-10-4表・Ⅰ-10-1図・</w:t>
      </w:r>
    </w:p>
    <w:p w:rsidR="006170D2" w:rsidRPr="000E0E42" w:rsidRDefault="00415026" w:rsidP="00415026">
      <w:pPr>
        <w:tabs>
          <w:tab w:val="left" w:pos="9638"/>
        </w:tabs>
        <w:wordWrap w:val="0"/>
        <w:snapToGrid w:val="0"/>
        <w:spacing w:line="340" w:lineRule="exact"/>
        <w:ind w:right="103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>
        <w:rPr>
          <w:rFonts w:asciiTheme="minorEastAsia" w:eastAsiaTheme="minorEastAsia" w:hAnsiTheme="minorEastAsia" w:cs="Arial Unicode MS"/>
          <w:color w:val="000000" w:themeColor="text1"/>
          <w:szCs w:val="21"/>
        </w:rPr>
        <w:t xml:space="preserve">   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I-10-2図・統計表54・55]</w:t>
      </w:r>
    </w:p>
    <w:p w:rsidR="006170D2" w:rsidRDefault="006170D2" w:rsidP="006170D2">
      <w:pPr>
        <w:snapToGrid w:val="0"/>
        <w:spacing w:beforeLines="50" w:before="161"/>
        <w:ind w:right="23" w:firstLineChars="1200" w:firstLine="2570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lastRenderedPageBreak/>
        <w:t>[</w:t>
      </w:r>
      <w:r w:rsidRPr="00155ADC">
        <w:rPr>
          <w:rFonts w:ascii="ＭＳ Ｐゴシック" w:eastAsia="ＭＳ Ｐゴシック" w:hAnsi="ＭＳ Ｐゴシック" w:hint="eastAsia"/>
          <w:color w:val="000000"/>
        </w:rPr>
        <w:t>Ⅰ</w:t>
      </w:r>
      <w:r w:rsidRPr="002F4637">
        <w:rPr>
          <w:rFonts w:ascii="ＭＳ ゴシック" w:eastAsia="ＭＳ ゴシック" w:hAnsi="ＭＳ ゴシック" w:hint="eastAsia"/>
          <w:color w:val="000000"/>
        </w:rPr>
        <w:t>-</w:t>
      </w:r>
      <w:r>
        <w:rPr>
          <w:rFonts w:ascii="ＭＳ ゴシック" w:eastAsia="ＭＳ ゴシック" w:hAnsi="ＭＳ ゴシック" w:hint="eastAsia"/>
          <w:color w:val="000000"/>
        </w:rPr>
        <w:t>10</w:t>
      </w:r>
      <w:r w:rsidRPr="002F4637">
        <w:rPr>
          <w:rFonts w:ascii="ＭＳ ゴシック" w:eastAsia="ＭＳ ゴシック" w:hAnsi="ＭＳ ゴシック" w:hint="eastAsia"/>
          <w:color w:val="000000"/>
        </w:rPr>
        <w:t xml:space="preserve">-2表]　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hAnsi="ＭＳ 明朝" w:cs="Arial Unicode MS" w:hint="eastAsia"/>
          <w:color w:val="000000"/>
          <w:szCs w:val="21"/>
        </w:rPr>
        <w:t xml:space="preserve">　　　</w:t>
      </w:r>
      <w:r w:rsidRPr="00155ADC">
        <w:rPr>
          <w:rFonts w:ascii="ＭＳ ゴシック" w:eastAsia="ＭＳ ゴシック" w:hAnsi="ＭＳ ゴシック" w:cs="Arial Unicode MS" w:hint="eastAsia"/>
          <w:color w:val="000000"/>
          <w:spacing w:val="59"/>
          <w:kern w:val="0"/>
          <w:szCs w:val="21"/>
          <w:fitText w:val="1856" w:id="1279010048"/>
        </w:rPr>
        <w:t>類型別学校</w:t>
      </w:r>
      <w:r w:rsidRPr="00155ADC">
        <w:rPr>
          <w:rFonts w:ascii="ＭＳ ゴシック" w:eastAsia="ＭＳ ゴシック" w:hAnsi="ＭＳ ゴシック" w:cs="Arial Unicode MS" w:hint="eastAsia"/>
          <w:color w:val="000000"/>
          <w:spacing w:val="3"/>
          <w:kern w:val="0"/>
          <w:szCs w:val="21"/>
          <w:fitText w:val="1856" w:id="1279010048"/>
        </w:rPr>
        <w:t>数</w:t>
      </w:r>
    </w:p>
    <w:p w:rsidR="006170D2" w:rsidRDefault="006170D2" w:rsidP="006170D2">
      <w:pPr>
        <w:snapToGrid w:val="0"/>
        <w:spacing w:beforeLines="50" w:before="161"/>
        <w:ind w:right="2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627A00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40640</wp:posOffset>
            </wp:positionV>
            <wp:extent cx="30099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63" y="21447"/>
                <wp:lineTo x="21463" y="0"/>
                <wp:lineTo x="0" y="0"/>
              </wp:wrapPolygon>
            </wp:wrapTight>
            <wp:docPr id="448" name="図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0D2" w:rsidRDefault="006170D2" w:rsidP="006170D2">
      <w:pPr>
        <w:snapToGrid w:val="0"/>
        <w:spacing w:beforeLines="50" w:before="161"/>
        <w:ind w:right="2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beforeLines="50" w:before="161"/>
        <w:ind w:right="2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beforeLines="50" w:before="161"/>
        <w:ind w:right="23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6170D2" w:rsidRPr="006319C7" w:rsidRDefault="006170D2" w:rsidP="006170D2">
      <w:pPr>
        <w:snapToGrid w:val="0"/>
        <w:spacing w:beforeLines="50" w:before="161"/>
        <w:ind w:right="23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6170D2" w:rsidRDefault="006170D2" w:rsidP="006170D2">
      <w:pPr>
        <w:snapToGrid w:val="0"/>
        <w:spacing w:beforeLines="50" w:before="161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Default="006170D2" w:rsidP="006170D2">
      <w:pPr>
        <w:snapToGrid w:val="0"/>
        <w:spacing w:beforeLines="50" w:before="161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6170D2" w:rsidRDefault="006170D2" w:rsidP="006170D2">
      <w:pPr>
        <w:snapToGrid w:val="0"/>
        <w:spacing w:beforeLines="50" w:before="161"/>
        <w:ind w:right="23"/>
        <w:jc w:val="left"/>
        <w:rPr>
          <w:rFonts w:eastAsia="ＭＳ ゴシック"/>
          <w:color w:val="000000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t>[</w:t>
      </w:r>
      <w:r w:rsidRPr="00155ADC">
        <w:rPr>
          <w:rFonts w:ascii="ＭＳ Ｐゴシック" w:eastAsia="ＭＳ Ｐゴシック" w:hAnsi="ＭＳ Ｐゴシック" w:hint="eastAsia"/>
          <w:color w:val="000000"/>
        </w:rPr>
        <w:t>Ⅰ</w:t>
      </w:r>
      <w:r w:rsidRPr="002F4637">
        <w:rPr>
          <w:rFonts w:ascii="ＭＳ ゴシック" w:eastAsia="ＭＳ ゴシック" w:hAnsi="ＭＳ ゴシック" w:hint="eastAsia"/>
          <w:color w:val="000000"/>
        </w:rPr>
        <w:t>-</w:t>
      </w:r>
      <w:r>
        <w:rPr>
          <w:rFonts w:ascii="ＭＳ ゴシック" w:eastAsia="ＭＳ ゴシック" w:hAnsi="ＭＳ ゴシック" w:hint="eastAsia"/>
          <w:color w:val="000000"/>
        </w:rPr>
        <w:t>10</w:t>
      </w:r>
      <w:r w:rsidRPr="002F4637">
        <w:rPr>
          <w:rFonts w:ascii="ＭＳ ゴシック" w:eastAsia="ＭＳ ゴシック" w:hAnsi="ＭＳ ゴシック" w:hint="eastAsia"/>
          <w:color w:val="000000"/>
        </w:rPr>
        <w:t>-3表]</w:t>
      </w:r>
      <w:r>
        <w:rPr>
          <w:rFonts w:ascii="ＭＳ ゴシック" w:eastAsia="ＭＳ ゴシック" w:hAnsi="ＭＳ ゴシック" w:hint="eastAsia"/>
          <w:color w:val="000000"/>
        </w:rPr>
        <w:tab/>
      </w:r>
      <w:r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Pr="005A3B7C">
        <w:rPr>
          <w:rFonts w:eastAsia="ＭＳ ゴシック" w:hint="eastAsia"/>
          <w:color w:val="000000"/>
          <w:spacing w:val="245"/>
          <w:fitText w:val="3712" w:id="1014208512"/>
        </w:rPr>
        <w:t>課程別生徒</w:t>
      </w:r>
      <w:r w:rsidRPr="005A3B7C">
        <w:rPr>
          <w:rFonts w:eastAsia="ＭＳ ゴシック" w:hint="eastAsia"/>
          <w:color w:val="000000"/>
          <w:spacing w:val="1"/>
          <w:fitText w:val="3712" w:id="1014208512"/>
        </w:rPr>
        <w:t>数</w:t>
      </w:r>
    </w:p>
    <w:p w:rsidR="006170D2" w:rsidRPr="006319C7" w:rsidRDefault="006170D2" w:rsidP="006170D2">
      <w:pPr>
        <w:snapToGrid w:val="0"/>
        <w:spacing w:beforeLines="50" w:before="161"/>
        <w:ind w:right="23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54F8B">
        <w:rPr>
          <w:rFonts w:ascii="ＭＳ ゴシック" w:eastAsia="ＭＳ ゴシック" w:hAnsi="ＭＳ ゴシック"/>
          <w:noProof/>
          <w:color w:val="000000"/>
          <w:sz w:val="16"/>
          <w:szCs w:val="16"/>
        </w:rPr>
        <w:drawing>
          <wp:inline distT="0" distB="0" distL="0" distR="0">
            <wp:extent cx="6219825" cy="1313815"/>
            <wp:effectExtent l="0" t="0" r="9525" b="635"/>
            <wp:docPr id="450" name="図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35" cy="13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70B64" w:rsidRDefault="006170D2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155ADC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475647"/>
        </w:rPr>
        <w:t>分野別生徒</w:t>
      </w:r>
      <w:r w:rsidRPr="005A3B7C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475647"/>
        </w:rPr>
        <w:t>数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711D3A">
        <w:rPr>
          <w:rFonts w:ascii="ＭＳ ゴシック" w:eastAsia="ＭＳ ゴシック" w:hAnsi="ＭＳ ゴシック" w:cs="Arial Unicode MS"/>
          <w:noProof/>
          <w:color w:val="000000"/>
        </w:rPr>
        <w:drawing>
          <wp:inline distT="0" distB="0" distL="0" distR="0">
            <wp:extent cx="6120130" cy="1427727"/>
            <wp:effectExtent l="0" t="0" r="0" b="1270"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155ADC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Pr="00155ADC">
        <w:rPr>
          <w:rFonts w:ascii="ＭＳ ゴシック" w:eastAsia="ＭＳ ゴシック" w:hAnsi="ＭＳ ゴシック" w:cs="Arial Unicode MS" w:hint="eastAsia"/>
          <w:color w:val="000000"/>
          <w:spacing w:val="114"/>
          <w:kern w:val="0"/>
          <w:fitText w:val="3712" w:id="825496576"/>
        </w:rPr>
        <w:t>分野別生徒数の推</w:t>
      </w:r>
      <w:r w:rsidRPr="00155ADC">
        <w:rPr>
          <w:rFonts w:ascii="ＭＳ ゴシック" w:eastAsia="ＭＳ ゴシック" w:hAnsi="ＭＳ ゴシック" w:cs="Arial Unicode MS" w:hint="eastAsia"/>
          <w:color w:val="000000"/>
          <w:kern w:val="0"/>
          <w:fitText w:val="3712" w:id="825496576"/>
        </w:rPr>
        <w:t>移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504467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504467"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inline distT="0" distB="0" distL="0" distR="0">
            <wp:extent cx="6315075" cy="2019300"/>
            <wp:effectExtent l="0" t="0" r="9525" b="0"/>
            <wp:docPr id="501" name="図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08" cy="202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ind w:firstLineChars="100" w:firstLine="214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</w:t>
      </w:r>
      <w:r w:rsidRPr="00155ADC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　</w:t>
      </w:r>
      <w:r w:rsidRPr="00155ADC">
        <w:rPr>
          <w:rFonts w:ascii="ＭＳ ゴシック" w:eastAsia="ＭＳ ゴシック" w:hAnsi="ＭＳ ゴシック" w:cs="Arial Unicode MS" w:hint="eastAsia"/>
          <w:color w:val="000000"/>
          <w:spacing w:val="114"/>
          <w:kern w:val="0"/>
          <w:fitText w:val="3712" w:id="-1183578880"/>
        </w:rPr>
        <w:t>学科別生徒数の割</w:t>
      </w:r>
      <w:r w:rsidRPr="00155ADC">
        <w:rPr>
          <w:rFonts w:ascii="ＭＳ ゴシック" w:eastAsia="ＭＳ ゴシック" w:hAnsi="ＭＳ ゴシック" w:cs="Arial Unicode MS" w:hint="eastAsia"/>
          <w:color w:val="000000"/>
          <w:kern w:val="0"/>
          <w:fitText w:val="3712" w:id="-1183578880"/>
        </w:rPr>
        <w:t>合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Pr="006A2308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 w:rsidRPr="004161EA">
        <w:rPr>
          <w:rFonts w:ascii="ＭＳ ゴシック" w:eastAsia="ＭＳ ゴシック" w:hAnsi="ＭＳ ゴシック" w:cs="Arial Unicode MS"/>
          <w:noProof/>
          <w:color w:val="000000"/>
        </w:rPr>
        <w:drawing>
          <wp:inline distT="0" distB="0" distL="0" distR="0">
            <wp:extent cx="6589859" cy="1695450"/>
            <wp:effectExtent l="0" t="0" r="1905" b="0"/>
            <wp:docPr id="502" name="図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44" cy="16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（４）入学者数</w:t>
      </w:r>
    </w:p>
    <w:p w:rsidR="006170D2" w:rsidRPr="000E0E42" w:rsidRDefault="006170D2" w:rsidP="006170D2">
      <w:pPr>
        <w:snapToGrid w:val="0"/>
        <w:spacing w:line="32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入学者数</w:t>
      </w:r>
      <w:r w:rsidR="004047F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（平成31年４月１日から令和元年５月１日までの1か月間の入学者数）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は35,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632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人（男子15,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690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人、女子19,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942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人）で、前年度より1,106人増加している。</w:t>
      </w:r>
    </w:p>
    <w:p w:rsidR="006170D2" w:rsidRPr="000E0E42" w:rsidRDefault="006170D2" w:rsidP="006170D2">
      <w:pPr>
        <w:snapToGrid w:val="0"/>
        <w:spacing w:line="32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設置者別では、国立20人（構成比0.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％)、公立42人（同0.1％)、私立3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570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人（同99.8％)である。 </w:t>
      </w:r>
    </w:p>
    <w:p w:rsidR="006170D2" w:rsidRPr="000E0E42" w:rsidRDefault="006170D2" w:rsidP="006170D2">
      <w:pPr>
        <w:snapToGrid w:val="0"/>
        <w:spacing w:line="320" w:lineRule="exact"/>
        <w:ind w:leftChars="200" w:left="642" w:hangingChars="100" w:hanging="214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課程別では、高等課程1,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950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人(構成比5.5％)、専門課程33,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309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人(同93.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％)、一般課程373人(同1.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％)で、前年度より高等課程は51人増加、専門課程は1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,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122人増加、一般課程は67人減少している。                   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                                    </w:t>
      </w:r>
    </w:p>
    <w:p w:rsidR="006170D2" w:rsidRPr="000E0E42" w:rsidRDefault="006170D2" w:rsidP="006170D2">
      <w:pPr>
        <w:snapToGrid w:val="0"/>
        <w:spacing w:line="320" w:lineRule="exact"/>
        <w:ind w:right="-1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     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[Ⅰ-10-5表・統計表55]</w:t>
      </w:r>
    </w:p>
    <w:p w:rsidR="006170D2" w:rsidRDefault="006170D2" w:rsidP="006170D2">
      <w:pPr>
        <w:snapToGrid w:val="0"/>
        <w:ind w:left="840" w:firstLineChars="100" w:firstLine="214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70B64" w:rsidRDefault="006170D2" w:rsidP="006170D2">
      <w:pPr>
        <w:snapToGrid w:val="0"/>
        <w:ind w:firstLineChars="900" w:firstLine="1928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155ADC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Pr="00155ADC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474880"/>
        </w:rPr>
        <w:t>課程別入学者</w:t>
      </w:r>
      <w:r w:rsidRPr="00155ADC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474880"/>
        </w:rPr>
        <w:t>数</w:t>
      </w:r>
    </w:p>
    <w:p w:rsidR="006170D2" w:rsidRPr="00870B64" w:rsidRDefault="006170D2" w:rsidP="006170D2">
      <w:pPr>
        <w:snapToGrid w:val="0"/>
        <w:jc w:val="center"/>
        <w:rPr>
          <w:rFonts w:hAnsi="ＭＳ 明朝" w:cs="Arial Unicode MS"/>
          <w:color w:val="000000"/>
          <w:sz w:val="16"/>
          <w:szCs w:val="16"/>
        </w:rPr>
      </w:pPr>
      <w:r w:rsidRPr="00CB28E7">
        <w:rPr>
          <w:rFonts w:hAnsi="ＭＳ 明朝" w:cs="Arial Unicode MS"/>
          <w:noProof/>
          <w:color w:val="000000"/>
          <w:sz w:val="16"/>
          <w:szCs w:val="16"/>
        </w:rPr>
        <w:drawing>
          <wp:inline distT="0" distB="0" distL="0" distR="0">
            <wp:extent cx="3657600" cy="1571625"/>
            <wp:effectExtent l="0" t="0" r="0" b="0"/>
            <wp:docPr id="453" name="図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卒業者数</w:t>
      </w:r>
      <w:r w:rsidR="004047FC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（平成30年４月１日から平成31年３月31日までの１年間の卒業者数）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は30,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053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人（男子13,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084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人、女子16,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969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で、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前年度間より730人増加している。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8" w:left="640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人（構成比0.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％)、公立38人（同0.1％)、私立30,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1人（同99.8％)である。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課程別では、高等課程1,7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人(構成比6.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％)、専門課程27,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724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人(同92.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％)、一般課程538人(同1.8％)で、前年度間より高等課程は53人、専門課程は569人、一般課程は108人、それぞれ増加している。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エ　卒業者のうち、関係分野に就職した者は19,40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人で、卒業者数全体の6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％を占めている。また、課程別では、一般課程1人(一般課程卒業者の0.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％)、高等課程443人(高等課程卒業者の24.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％)、専門課程18,9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人(専門課程卒業者の6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％)である。 　　　　　　　　　　　　　　　　  </w:t>
      </w:r>
    </w:p>
    <w:p w:rsidR="006170D2" w:rsidRPr="000E0E42" w:rsidRDefault="006170D2" w:rsidP="006170D2">
      <w:pPr>
        <w:snapToGrid w:val="0"/>
        <w:spacing w:line="340" w:lineRule="exact"/>
        <w:ind w:leftChars="299" w:left="640"/>
        <w:jc w:val="right"/>
        <w:rPr>
          <w:rFonts w:asciiTheme="minorEastAsia" w:eastAsiaTheme="minorEastAsia" w:hAnsiTheme="minorEastAsia" w:cs="Arial Unicode MS"/>
          <w:color w:val="000000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Ⅰ-10-6表・統計表55]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　　　　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892DCB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 w:rsidRPr="00892DCB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474368"/>
        </w:rPr>
        <w:t>課程別卒業者</w:t>
      </w:r>
      <w:r w:rsidRPr="00892DCB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474368"/>
        </w:rPr>
        <w:t>数</w:t>
      </w:r>
    </w:p>
    <w:p w:rsidR="006170D2" w:rsidRPr="00686F04" w:rsidRDefault="006170D2" w:rsidP="006170D2">
      <w:pPr>
        <w:snapToGrid w:val="0"/>
        <w:jc w:val="center"/>
        <w:rPr>
          <w:rFonts w:ascii="ＭＳ ゴシック" w:eastAsia="ＭＳ ゴシック" w:hAnsi="ＭＳ ゴシック" w:cs="Arial Unicode MS"/>
          <w:color w:val="000000"/>
        </w:rPr>
      </w:pPr>
      <w:r w:rsidRPr="00686F04"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inline distT="0" distB="0" distL="0" distR="0">
            <wp:extent cx="5067300" cy="1838325"/>
            <wp:effectExtent l="0" t="0" r="0" b="0"/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517545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（６）教員数（本務者）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ア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教員数(本務者)は3,8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人（男性1,91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人、女性1,9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人）で、前年度より4人減少している。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設置者別では、国立3人(構成比0.1％)、公立4人(同0.1％)、私立3,8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86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人(同99.8％)で、前年度より公立は2人増加、私立は6人減少している。   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[Ⅰ-10-1表・統計表54]</w:t>
      </w:r>
    </w:p>
    <w:p w:rsidR="006170D2" w:rsidRDefault="006170D2" w:rsidP="006170D2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517545" w:rsidRDefault="006170D2" w:rsidP="006170D2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（７）教員数（兼務者）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ア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教員数(兼務者)は10,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771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人（男性6,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058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人、女性4,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713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人）で、前年度より285人増加している。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設置者別では、国立50人(構成比0.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％)、公立32人(同0.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％)、私立10,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689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人(同99.2％)で、前年度より国立は4人、公立は7人、私立は274人、それぞれ増加している。                                                                                   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            　　　　　　　　　　　　　　 [Ⅰ-10-1表・統計表54]</w:t>
      </w:r>
    </w:p>
    <w:p w:rsidR="006170D2" w:rsidRPr="00870B64" w:rsidRDefault="006170D2" w:rsidP="006170D2">
      <w:pPr>
        <w:snapToGrid w:val="0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7B1FA6">
        <w:rPr>
          <w:rFonts w:hAnsi="ＭＳ 明朝" w:cs="Arial Unicode MS"/>
          <w:color w:val="000000" w:themeColor="text1"/>
          <w:szCs w:val="21"/>
        </w:rPr>
        <w:br w:type="page"/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１１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各種学校</w:t>
      </w:r>
    </w:p>
    <w:p w:rsidR="006170D2" w:rsidRDefault="00936E43" w:rsidP="006170D2">
      <w:pPr>
        <w:snapToGrid w:val="0"/>
        <w:spacing w:beforeLines="50" w:before="161"/>
        <w:rPr>
          <w:rFonts w:ascii="ＭＳ ゴシック" w:eastAsia="ＭＳ ゴシック" w:hAnsi="ＭＳ ゴシック" w:cs="Arial Unicode MS"/>
          <w:color w:val="000000"/>
        </w:rPr>
      </w:pPr>
      <w:r w:rsidRPr="00936E43"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6120130" cy="2046244"/>
            <wp:effectExtent l="0" t="0" r="0" b="0"/>
            <wp:wrapTight wrapText="bothSides">
              <wp:wrapPolygon edited="0">
                <wp:start x="0" y="0"/>
                <wp:lineTo x="0" y="21318"/>
                <wp:lineTo x="21515" y="21318"/>
                <wp:lineTo x="21515" y="0"/>
                <wp:lineTo x="0" y="0"/>
              </wp:wrapPolygon>
            </wp:wrapTight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0D2"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6170D2" w:rsidRPr="00CA726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="006170D2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>11-1</w:t>
      </w:r>
      <w:r w:rsidR="006170D2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170D2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6170D2" w:rsidRPr="00CA7268">
        <w:rPr>
          <w:rFonts w:ascii="ＭＳ ゴシック" w:eastAsia="ＭＳ ゴシック" w:hAnsi="ＭＳ ゴシック" w:cs="Arial Unicode MS" w:hint="eastAsia"/>
          <w:color w:val="000000"/>
          <w:spacing w:val="187"/>
          <w:kern w:val="0"/>
          <w:fitText w:val="3712" w:id="-1192472064"/>
        </w:rPr>
        <w:t>主要指標の推</w:t>
      </w:r>
      <w:r w:rsidR="006170D2" w:rsidRPr="00CA7268">
        <w:rPr>
          <w:rFonts w:ascii="ＭＳ ゴシック" w:eastAsia="ＭＳ ゴシック" w:hAnsi="ＭＳ ゴシック" w:cs="Arial Unicode MS" w:hint="eastAsia"/>
          <w:color w:val="000000"/>
          <w:spacing w:val="-1"/>
          <w:kern w:val="0"/>
          <w:fitText w:val="3712" w:id="-1192472064"/>
        </w:rPr>
        <w:t>移</w:t>
      </w: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BE1B41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E1B4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ア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学校数は39校（私立39校）で、前年度より3校減少している。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  市町村別では、大阪市25校、東大阪市6校、堺市2校の順に多く、全体の64.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％が大阪市に集中している。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                                  [Ⅰ-11-1表・統計表56]</w:t>
      </w:r>
    </w:p>
    <w:p w:rsidR="006170D2" w:rsidRPr="007B1FA6" w:rsidRDefault="006170D2" w:rsidP="006170D2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（２）課程数</w:t>
      </w:r>
    </w:p>
    <w:p w:rsidR="006170D2" w:rsidRPr="000E0E42" w:rsidRDefault="006170D2" w:rsidP="006170D2">
      <w:pPr>
        <w:snapToGrid w:val="0"/>
        <w:spacing w:line="340" w:lineRule="exact"/>
        <w:ind w:leftChars="299" w:left="642" w:hangingChars="1" w:hanging="2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課程数は72課程で、前年度と同数である。</w:t>
      </w:r>
    </w:p>
    <w:p w:rsidR="006170D2" w:rsidRPr="000E0E42" w:rsidRDefault="006170D2" w:rsidP="006170D2">
      <w:pPr>
        <w:snapToGrid w:val="0"/>
        <w:spacing w:line="340" w:lineRule="exact"/>
        <w:ind w:leftChars="299" w:left="642" w:hangingChars="1" w:hanging="2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　　　　　　　　　　　　　　[統計表56]</w:t>
      </w:r>
    </w:p>
    <w:p w:rsidR="006170D2" w:rsidRPr="007B1FA6" w:rsidRDefault="006170D2" w:rsidP="006170D2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（３）生徒数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生徒数は10,358人（男子6,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252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人、女子4,1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人）で、前年度より295人減少している。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修業年限別では、1年未満の課程1,00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人（構成比9.7％）、1年以上の課程9,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355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</w:t>
      </w: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>（同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90.3％)である。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ウ　分野別では、その他8,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730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人(構成比84.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％)が最も多く、次いで文化・教養関係9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89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人(同9.5％)、商業実務関係427人(同4.1％）となっている。その他の内訳を見ると、予備校5,127人、外国人学校2,740人、自動車操縦863人の順になっている。</w:t>
      </w:r>
    </w:p>
    <w:p w:rsidR="006170D2" w:rsidRPr="000E0E42" w:rsidRDefault="006170D2" w:rsidP="00936E43">
      <w:pPr>
        <w:snapToGrid w:val="0"/>
        <w:spacing w:line="340" w:lineRule="exact"/>
        <w:ind w:left="643" w:hangingChars="300" w:hanging="643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エ　１校当たりの生徒数は265.6人で、前年度より1</w:t>
      </w:r>
      <w:r w:rsidR="00936E43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2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.</w:t>
      </w:r>
      <w:r w:rsidR="00936E43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人増加している。</w:t>
      </w:r>
    </w:p>
    <w:p w:rsidR="006170D2" w:rsidRPr="000E0E42" w:rsidRDefault="00936E43" w:rsidP="006170D2">
      <w:pPr>
        <w:snapToGrid w:val="0"/>
        <w:spacing w:line="340" w:lineRule="exact"/>
        <w:ind w:leftChars="199" w:left="2356" w:hangingChars="901" w:hanging="1930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オ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教員(本務者)１人当たりの生徒数は24.7人で、前年度より1.</w:t>
      </w:r>
      <w:r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0</w:t>
      </w:r>
      <w:r w:rsidR="006170D2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人減少している。                 </w:t>
      </w:r>
    </w:p>
    <w:p w:rsidR="006170D2" w:rsidRPr="000E0E42" w:rsidRDefault="006170D2" w:rsidP="006170D2">
      <w:pPr>
        <w:snapToGrid w:val="0"/>
        <w:spacing w:line="340" w:lineRule="exact"/>
        <w:ind w:leftChars="199" w:left="2356" w:hangingChars="901" w:hanging="1930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[Ⅰ-11-1表・I-11-2表・I-11-3表・Ⅰ-11-1図・統計表57]</w:t>
      </w:r>
    </w:p>
    <w:p w:rsidR="006170D2" w:rsidRPr="0033155B" w:rsidRDefault="006170D2" w:rsidP="006170D2">
      <w:pPr>
        <w:snapToGrid w:val="0"/>
        <w:ind w:leftChars="199" w:left="2356" w:hangingChars="901" w:hanging="1930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</w:t>
      </w: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B26805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</w:p>
    <w:p w:rsidR="00936E43" w:rsidRDefault="00936E43" w:rsidP="006170D2">
      <w:pPr>
        <w:snapToGrid w:val="0"/>
        <w:spacing w:line="220" w:lineRule="exact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936E43" w:rsidRDefault="00936E43" w:rsidP="006170D2">
      <w:pPr>
        <w:snapToGrid w:val="0"/>
        <w:spacing w:line="220" w:lineRule="exact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936E43">
      <w:pPr>
        <w:snapToGrid w:val="0"/>
        <w:spacing w:line="220" w:lineRule="exact"/>
        <w:ind w:firstLineChars="400" w:firstLine="857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CA726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936E43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        </w:t>
      </w:r>
      <w:r w:rsidRPr="00CA7268">
        <w:rPr>
          <w:rFonts w:ascii="ＭＳ ゴシック" w:eastAsia="ＭＳ ゴシック" w:hAnsi="ＭＳ ゴシック" w:cs="Arial Unicode MS" w:hint="eastAsia"/>
          <w:color w:val="000000"/>
          <w:spacing w:val="152"/>
          <w:kern w:val="0"/>
          <w:fitText w:val="2784" w:id="747344896"/>
        </w:rPr>
        <w:t>分野別生徒</w:t>
      </w:r>
      <w:r w:rsidRPr="00CA7268">
        <w:rPr>
          <w:rFonts w:ascii="ＭＳ ゴシック" w:eastAsia="ＭＳ ゴシック" w:hAnsi="ＭＳ ゴシック" w:cs="Arial Unicode MS" w:hint="eastAsia"/>
          <w:color w:val="000000"/>
          <w:spacing w:val="2"/>
          <w:kern w:val="0"/>
          <w:fitText w:val="2784" w:id="747344896"/>
        </w:rPr>
        <w:t>数</w:t>
      </w: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AF73D8"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48895</wp:posOffset>
            </wp:positionV>
            <wp:extent cx="527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522" y="21319"/>
                <wp:lineTo x="21522" y="0"/>
                <wp:lineTo x="0" y="0"/>
              </wp:wrapPolygon>
            </wp:wrapTight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Pr="00870B64" w:rsidRDefault="006170D2" w:rsidP="006170D2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</w:rPr>
      </w:pP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63DBE">
        <w:rPr>
          <w:rFonts w:ascii="ＭＳ ゴシック" w:eastAsia="ＭＳ ゴシック" w:hAnsi="ＭＳ ゴシック" w:cs="Arial Unicode MS" w:hint="eastAsia"/>
          <w:color w:val="000000"/>
        </w:rPr>
        <w:lastRenderedPageBreak/>
        <w:t>[</w:t>
      </w:r>
      <w:r w:rsidRPr="00CA7268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-1図]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CA7268">
        <w:rPr>
          <w:rFonts w:ascii="ＭＳ ゴシック" w:eastAsia="ＭＳ ゴシック" w:hAnsi="ＭＳ ゴシック" w:cs="Arial Unicode MS" w:hint="eastAsia"/>
          <w:color w:val="000000"/>
          <w:spacing w:val="114"/>
          <w:kern w:val="0"/>
          <w:szCs w:val="21"/>
          <w:fitText w:val="3712" w:id="468445696"/>
        </w:rPr>
        <w:t>分野別生徒数の推</w:t>
      </w:r>
      <w:r w:rsidRPr="00CA7268">
        <w:rPr>
          <w:rFonts w:ascii="ＭＳ ゴシック" w:eastAsia="ＭＳ ゴシック" w:hAnsi="ＭＳ ゴシック" w:cs="Arial Unicode MS" w:hint="eastAsia"/>
          <w:color w:val="000000"/>
          <w:kern w:val="0"/>
          <w:szCs w:val="21"/>
          <w:fitText w:val="3712" w:id="468445696"/>
        </w:rPr>
        <w:t>移</w:t>
      </w:r>
    </w:p>
    <w:p w:rsidR="006170D2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A4ECF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6267450" cy="1970514"/>
            <wp:effectExtent l="0" t="0" r="0" b="0"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44" cy="197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D2" w:rsidRPr="00E9537B" w:rsidRDefault="006170D2" w:rsidP="006170D2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E20BE3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（４）入学者数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ア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入学者数</w:t>
      </w:r>
      <w:r w:rsidR="005E5EF6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（平成31年４月１日から令和元年５月１日までの１か月間の入学者数）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は6,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653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人（男子4,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460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人、女子2,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193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人）で、前年度より379人減少している。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課程別では、その他5,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989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人が最も多い。その他の内訳では予備校5,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127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人が最も多く、入学者の7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％を占めている。</w:t>
      </w:r>
    </w:p>
    <w:p w:rsidR="006170D2" w:rsidRPr="000E0E42" w:rsidRDefault="006170D2" w:rsidP="006170D2">
      <w:pPr>
        <w:snapToGrid w:val="0"/>
        <w:spacing w:line="340" w:lineRule="exact"/>
        <w:ind w:leftChars="299" w:left="640" w:firstLineChars="2000" w:firstLine="4283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   　　　　　   　　 [I-11-4表・統計表57]</w:t>
      </w:r>
    </w:p>
    <w:p w:rsidR="006170D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</w:p>
    <w:p w:rsidR="006170D2" w:rsidRPr="007B1FA6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6170D2" w:rsidRPr="00870B64" w:rsidTr="006170D2">
        <w:trPr>
          <w:trHeight w:val="2679"/>
        </w:trPr>
        <w:tc>
          <w:tcPr>
            <w:tcW w:w="5043" w:type="dxa"/>
            <w:shd w:val="clear" w:color="auto" w:fill="auto"/>
          </w:tcPr>
          <w:p w:rsidR="006170D2" w:rsidRPr="00870B64" w:rsidRDefault="006170D2" w:rsidP="006170D2">
            <w:pPr>
              <w:snapToGrid w:val="0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</w:t>
            </w:r>
            <w:r w:rsidRPr="00CA7268">
              <w:rPr>
                <w:rFonts w:ascii="ＭＳ Ｐゴシック" w:eastAsia="ＭＳ Ｐゴシック" w:hAnsi="ＭＳ Ｐゴシック" w:hint="eastAsia"/>
                <w:color w:val="000000"/>
              </w:rPr>
              <w:t>Ⅰ</w:t>
            </w:r>
            <w:r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Pr="00363DBE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6170D2" w:rsidRDefault="006170D2" w:rsidP="006170D2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修業年限別生徒数</w:t>
            </w:r>
          </w:p>
          <w:p w:rsidR="006170D2" w:rsidRPr="00CE3D14" w:rsidRDefault="006170D2" w:rsidP="006170D2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123A5">
              <w:rPr>
                <w:rFonts w:ascii="ＭＳ ゴシック" w:eastAsia="ＭＳ ゴシック" w:hAnsi="ＭＳ ゴシック" w:hint="eastAsia"/>
                <w:noProof/>
                <w:color w:val="000000"/>
              </w:rPr>
              <w:drawing>
                <wp:inline distT="0" distB="0" distL="0" distR="0">
                  <wp:extent cx="2085975" cy="1295400"/>
                  <wp:effectExtent l="0" t="0" r="9525" b="0"/>
                  <wp:docPr id="459" name="図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shd w:val="clear" w:color="auto" w:fill="auto"/>
          </w:tcPr>
          <w:p w:rsidR="006170D2" w:rsidRPr="00870B64" w:rsidRDefault="006170D2" w:rsidP="006170D2">
            <w:pPr>
              <w:snapToGrid w:val="0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</w:t>
            </w:r>
            <w:r w:rsidRPr="00CA7268">
              <w:rPr>
                <w:rFonts w:ascii="ＭＳ Ｐゴシック" w:eastAsia="ＭＳ Ｐゴシック" w:hAnsi="ＭＳ Ｐゴシック" w:hint="eastAsia"/>
                <w:color w:val="000000"/>
              </w:rPr>
              <w:t>Ⅰ</w:t>
            </w:r>
            <w:r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-4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6170D2" w:rsidRPr="00870B64" w:rsidRDefault="006170D2" w:rsidP="006170D2">
            <w:pPr>
              <w:snapToGrid w:val="0"/>
              <w:ind w:right="23"/>
              <w:jc w:val="center"/>
              <w:rPr>
                <w:rFonts w:eastAsia="Mincho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生徒数・入学者数・卒業者数</w:t>
            </w:r>
          </w:p>
          <w:p w:rsidR="006170D2" w:rsidRPr="003123A5" w:rsidRDefault="006170D2" w:rsidP="006170D2">
            <w:pPr>
              <w:snapToGrid w:val="0"/>
              <w:ind w:right="23"/>
              <w:jc w:val="center"/>
              <w:rPr>
                <w:rFonts w:eastAsia="Mincho"/>
                <w:color w:val="000000"/>
              </w:rPr>
            </w:pPr>
            <w:r w:rsidRPr="003123A5">
              <w:rPr>
                <w:rFonts w:eastAsia="Mincho"/>
                <w:noProof/>
                <w:color w:val="000000"/>
              </w:rPr>
              <w:drawing>
                <wp:inline distT="0" distB="0" distL="0" distR="0">
                  <wp:extent cx="2562225" cy="1466850"/>
                  <wp:effectExtent l="0" t="0" r="9525" b="0"/>
                  <wp:docPr id="462" name="図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170D2" w:rsidRPr="007B1FA6" w:rsidRDefault="006170D2" w:rsidP="006170D2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卒業者数</w:t>
      </w:r>
      <w:r w:rsidR="005E5EF6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（平成30年４月１日から平成31年３月31日までの１年間の卒業者数）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は9,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376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人（男子6,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025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人、女子3,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351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人）で、前年度間より328人減少している。</w:t>
      </w:r>
    </w:p>
    <w:p w:rsidR="005E5EF6" w:rsidRDefault="006170D2" w:rsidP="005E5EF6">
      <w:pPr>
        <w:snapToGrid w:val="0"/>
        <w:spacing w:line="340" w:lineRule="exact"/>
        <w:ind w:leftChars="199" w:left="642" w:right="214" w:hangingChars="101" w:hanging="216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イ　課程別では、その他8,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357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人が最も多い。その内訳は予備校5,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405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人が最も多く、全体の5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7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.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6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％を占めている。</w:t>
      </w:r>
      <w:r w:rsidR="005E5EF6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 </w:t>
      </w:r>
      <w:r w:rsidR="005E5EF6">
        <w:rPr>
          <w:rFonts w:asciiTheme="minorEastAsia" w:eastAsiaTheme="minorEastAsia" w:hAnsiTheme="minorEastAsia" w:cs="Arial Unicode MS"/>
          <w:color w:val="000000" w:themeColor="text1"/>
          <w:szCs w:val="21"/>
        </w:rPr>
        <w:t xml:space="preserve">                                                </w:t>
      </w:r>
    </w:p>
    <w:p w:rsidR="006170D2" w:rsidRPr="000E0E42" w:rsidRDefault="006170D2" w:rsidP="00BA0443">
      <w:pPr>
        <w:snapToGrid w:val="0"/>
        <w:spacing w:line="340" w:lineRule="exact"/>
        <w:ind w:leftChars="299" w:left="640" w:firstLineChars="2300" w:firstLine="4926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 [</w:t>
      </w:r>
      <w:r w:rsidR="00BA0443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I-11-4</w:t>
      </w:r>
      <w:r w:rsidR="00BA0443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表</w:t>
      </w:r>
      <w:r w:rsidR="00BA0443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・統計表</w:t>
      </w:r>
      <w:r w:rsidR="00BA0443"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57]</w:t>
      </w: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</w:p>
    <w:p w:rsidR="006170D2" w:rsidRDefault="006170D2" w:rsidP="006170D2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（６）教員数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ア　教員数(本務者)は420人（男性2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28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人、女性1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92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人）で、前年度より6人増加している。</w:t>
      </w:r>
    </w:p>
    <w:p w:rsidR="006170D2" w:rsidRPr="000E0E42" w:rsidRDefault="006170D2" w:rsidP="006170D2">
      <w:pPr>
        <w:snapToGrid w:val="0"/>
        <w:spacing w:line="340" w:lineRule="exact"/>
        <w:ind w:leftChars="199" w:left="642" w:hangingChars="101" w:hanging="216"/>
        <w:jc w:val="left"/>
        <w:rPr>
          <w:rFonts w:asciiTheme="minorEastAsia" w:eastAsiaTheme="minorEastAsia" w:hAnsiTheme="minorEastAsia" w:cs="Arial Unicode MS"/>
          <w:color w:val="000000" w:themeColor="text1"/>
          <w:szCs w:val="21"/>
        </w:rPr>
      </w:pPr>
      <w:r w:rsidRPr="000E0E42">
        <w:rPr>
          <w:rFonts w:asciiTheme="minorEastAsia" w:eastAsiaTheme="minorEastAsia" w:hAnsiTheme="minorEastAsia" w:cs="Arial Unicode MS" w:hint="eastAsia"/>
          <w:color w:val="000000"/>
          <w:szCs w:val="21"/>
        </w:rPr>
        <w:t xml:space="preserve">イ　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教員数(兼務者)は631人（男性3</w:t>
      </w:r>
      <w:r w:rsidRPr="000E0E42">
        <w:rPr>
          <w:rFonts w:asciiTheme="minorEastAsia" w:eastAsiaTheme="minorEastAsia" w:hAnsiTheme="minorEastAsia" w:cs="Arial Unicode MS"/>
          <w:color w:val="000000" w:themeColor="text1"/>
          <w:szCs w:val="21"/>
        </w:rPr>
        <w:t>19</w:t>
      </w: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>人、女性312人）で、前年度より8人減少している。</w:t>
      </w:r>
    </w:p>
    <w:p w:rsidR="006170D2" w:rsidRPr="000E0E42" w:rsidRDefault="006170D2" w:rsidP="006170D2">
      <w:pPr>
        <w:snapToGrid w:val="0"/>
        <w:spacing w:line="340" w:lineRule="exact"/>
        <w:ind w:leftChars="299" w:left="640" w:firstLineChars="1500" w:firstLine="3213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  <w:shd w:val="pct15" w:color="auto" w:fill="FFFFFF"/>
        </w:rPr>
      </w:pPr>
      <w:r w:rsidRPr="000E0E42">
        <w:rPr>
          <w:rFonts w:asciiTheme="minorEastAsia" w:eastAsiaTheme="minorEastAsia" w:hAnsiTheme="minorEastAsia" w:cs="Arial Unicode MS" w:hint="eastAsia"/>
          <w:color w:val="000000" w:themeColor="text1"/>
          <w:szCs w:val="21"/>
        </w:rPr>
        <w:t xml:space="preserve">　　　　　　　　　　　　　　　  [I-11-1表・統計表56]</w:t>
      </w:r>
    </w:p>
    <w:p w:rsidR="00BA6FCD" w:rsidRPr="006170D2" w:rsidRDefault="00BA6FCD" w:rsidP="00DF3D63">
      <w:pPr>
        <w:ind w:left="448" w:right="-7" w:hangingChars="200" w:hanging="448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A6FCD" w:rsidRPr="006170D2" w:rsidSect="0062595D">
      <w:footerReference w:type="default" r:id="rId66"/>
      <w:type w:val="continuous"/>
      <w:pgSz w:w="11906" w:h="16838" w:code="9"/>
      <w:pgMar w:top="1134" w:right="1134" w:bottom="1134" w:left="1134" w:header="113" w:footer="57" w:gutter="0"/>
      <w:pgNumType w:fmt="numberInDash" w:start="14" w:chapStyle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E7" w:rsidRDefault="00F748E7" w:rsidP="00C5588A">
      <w:r>
        <w:separator/>
      </w:r>
    </w:p>
  </w:endnote>
  <w:endnote w:type="continuationSeparator" w:id="0">
    <w:p w:rsidR="00F748E7" w:rsidRDefault="00F748E7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45504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F748E7" w:rsidRPr="00D768F4" w:rsidRDefault="00F748E7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D768F4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D768F4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D768F4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62595D" w:rsidRPr="0062595D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62595D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39 -</w:t>
        </w:r>
        <w:r w:rsidRPr="00D768F4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F748E7" w:rsidRPr="007F32F9" w:rsidRDefault="00F748E7" w:rsidP="00F2361C">
    <w:pPr>
      <w:pStyle w:val="a7"/>
      <w:tabs>
        <w:tab w:val="clear" w:pos="4252"/>
        <w:tab w:val="clear" w:pos="8504"/>
        <w:tab w:val="left" w:pos="77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E7" w:rsidRDefault="00F748E7" w:rsidP="00C5588A">
      <w:r>
        <w:separator/>
      </w:r>
    </w:p>
  </w:footnote>
  <w:footnote w:type="continuationSeparator" w:id="0">
    <w:p w:rsidR="00F748E7" w:rsidRDefault="00F748E7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7CB1E57"/>
    <w:multiLevelType w:val="hybridMultilevel"/>
    <w:tmpl w:val="69601A16"/>
    <w:lvl w:ilvl="0" w:tplc="39FCDF6A">
      <w:numFmt w:val="bullet"/>
      <w:lvlText w:val="-"/>
      <w:lvlJc w:val="left"/>
      <w:pPr>
        <w:ind w:left="502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45" w:hanging="420"/>
      </w:pPr>
      <w:rPr>
        <w:rFonts w:ascii="Wingdings" w:hAnsi="Wingdings" w:hint="default"/>
      </w:rPr>
    </w:lvl>
  </w:abstractNum>
  <w:abstractNum w:abstractNumId="2" w15:restartNumberingAfterBreak="0">
    <w:nsid w:val="60060F6B"/>
    <w:multiLevelType w:val="hybridMultilevel"/>
    <w:tmpl w:val="47281A38"/>
    <w:lvl w:ilvl="0" w:tplc="F15636F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D56ED"/>
    <w:multiLevelType w:val="hybridMultilevel"/>
    <w:tmpl w:val="E248632E"/>
    <w:lvl w:ilvl="0" w:tplc="F114405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37A81"/>
    <w:multiLevelType w:val="hybridMultilevel"/>
    <w:tmpl w:val="1FE29792"/>
    <w:lvl w:ilvl="0" w:tplc="EFE6E17E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122632A"/>
    <w:multiLevelType w:val="hybridMultilevel"/>
    <w:tmpl w:val="F69A0DEC"/>
    <w:lvl w:ilvl="0" w:tplc="9A4A6D78">
      <w:start w:val="1"/>
      <w:numFmt w:val="bullet"/>
      <w:lvlText w:val="-"/>
      <w:lvlJc w:val="left"/>
      <w:pPr>
        <w:ind w:left="54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01"/>
    <w:rsid w:val="000029F8"/>
    <w:rsid w:val="000242D0"/>
    <w:rsid w:val="0003699B"/>
    <w:rsid w:val="000410E8"/>
    <w:rsid w:val="00053298"/>
    <w:rsid w:val="000548D2"/>
    <w:rsid w:val="00057547"/>
    <w:rsid w:val="00070D13"/>
    <w:rsid w:val="00084A54"/>
    <w:rsid w:val="000871B7"/>
    <w:rsid w:val="00092686"/>
    <w:rsid w:val="000927A4"/>
    <w:rsid w:val="000C2276"/>
    <w:rsid w:val="000D0B4E"/>
    <w:rsid w:val="000E0E42"/>
    <w:rsid w:val="0010704D"/>
    <w:rsid w:val="00117AAC"/>
    <w:rsid w:val="001227F1"/>
    <w:rsid w:val="0013404C"/>
    <w:rsid w:val="00137C6E"/>
    <w:rsid w:val="001510F6"/>
    <w:rsid w:val="00155ADC"/>
    <w:rsid w:val="00155B4D"/>
    <w:rsid w:val="001570AF"/>
    <w:rsid w:val="001778CD"/>
    <w:rsid w:val="00191809"/>
    <w:rsid w:val="001938E0"/>
    <w:rsid w:val="001A1F5A"/>
    <w:rsid w:val="001A3563"/>
    <w:rsid w:val="001B2D58"/>
    <w:rsid w:val="001C2AB5"/>
    <w:rsid w:val="001D17F9"/>
    <w:rsid w:val="001F2456"/>
    <w:rsid w:val="00201A71"/>
    <w:rsid w:val="00211790"/>
    <w:rsid w:val="00211814"/>
    <w:rsid w:val="00235D8B"/>
    <w:rsid w:val="002407C2"/>
    <w:rsid w:val="00264FD7"/>
    <w:rsid w:val="00266437"/>
    <w:rsid w:val="00271A55"/>
    <w:rsid w:val="00271E36"/>
    <w:rsid w:val="00284BC9"/>
    <w:rsid w:val="00290A2C"/>
    <w:rsid w:val="002A5CB2"/>
    <w:rsid w:val="002D2A96"/>
    <w:rsid w:val="002F038A"/>
    <w:rsid w:val="002F275C"/>
    <w:rsid w:val="002F69EF"/>
    <w:rsid w:val="0031494C"/>
    <w:rsid w:val="00323FB3"/>
    <w:rsid w:val="00343FB8"/>
    <w:rsid w:val="00354072"/>
    <w:rsid w:val="00376219"/>
    <w:rsid w:val="00382E52"/>
    <w:rsid w:val="003A1529"/>
    <w:rsid w:val="003A7491"/>
    <w:rsid w:val="003C58B8"/>
    <w:rsid w:val="003D35B5"/>
    <w:rsid w:val="003F31ED"/>
    <w:rsid w:val="004012F5"/>
    <w:rsid w:val="004047FC"/>
    <w:rsid w:val="00415026"/>
    <w:rsid w:val="0042685C"/>
    <w:rsid w:val="00433007"/>
    <w:rsid w:val="00455D78"/>
    <w:rsid w:val="00472975"/>
    <w:rsid w:val="004874AC"/>
    <w:rsid w:val="00491312"/>
    <w:rsid w:val="004A3B55"/>
    <w:rsid w:val="004C025A"/>
    <w:rsid w:val="00521C24"/>
    <w:rsid w:val="00526D5D"/>
    <w:rsid w:val="005476C4"/>
    <w:rsid w:val="00565F74"/>
    <w:rsid w:val="005904BC"/>
    <w:rsid w:val="00594759"/>
    <w:rsid w:val="005A3B7C"/>
    <w:rsid w:val="005E5EF6"/>
    <w:rsid w:val="006170D2"/>
    <w:rsid w:val="0062595D"/>
    <w:rsid w:val="00650DA0"/>
    <w:rsid w:val="00655B7B"/>
    <w:rsid w:val="00686E30"/>
    <w:rsid w:val="006A72C1"/>
    <w:rsid w:val="006B5D9B"/>
    <w:rsid w:val="006D521F"/>
    <w:rsid w:val="0070228F"/>
    <w:rsid w:val="007212EB"/>
    <w:rsid w:val="007431A8"/>
    <w:rsid w:val="0075183D"/>
    <w:rsid w:val="00752376"/>
    <w:rsid w:val="00766B54"/>
    <w:rsid w:val="00792AAC"/>
    <w:rsid w:val="007B6071"/>
    <w:rsid w:val="007C3F8E"/>
    <w:rsid w:val="007C6300"/>
    <w:rsid w:val="007D5FA8"/>
    <w:rsid w:val="007D63E5"/>
    <w:rsid w:val="007F32F9"/>
    <w:rsid w:val="00807657"/>
    <w:rsid w:val="00811399"/>
    <w:rsid w:val="00814E0A"/>
    <w:rsid w:val="00823DE5"/>
    <w:rsid w:val="00846537"/>
    <w:rsid w:val="0086225B"/>
    <w:rsid w:val="00870C3E"/>
    <w:rsid w:val="0087797C"/>
    <w:rsid w:val="008907C9"/>
    <w:rsid w:val="00892DCB"/>
    <w:rsid w:val="008A110C"/>
    <w:rsid w:val="008B73CA"/>
    <w:rsid w:val="008E3722"/>
    <w:rsid w:val="008E7358"/>
    <w:rsid w:val="008F078E"/>
    <w:rsid w:val="008F5874"/>
    <w:rsid w:val="0090483E"/>
    <w:rsid w:val="00925691"/>
    <w:rsid w:val="009350C7"/>
    <w:rsid w:val="00936E43"/>
    <w:rsid w:val="00950734"/>
    <w:rsid w:val="00953CF2"/>
    <w:rsid w:val="00973932"/>
    <w:rsid w:val="00984801"/>
    <w:rsid w:val="009956F5"/>
    <w:rsid w:val="009A22C6"/>
    <w:rsid w:val="009A29D9"/>
    <w:rsid w:val="009A3FB7"/>
    <w:rsid w:val="009B0BF9"/>
    <w:rsid w:val="009D381A"/>
    <w:rsid w:val="009F13F0"/>
    <w:rsid w:val="00A20724"/>
    <w:rsid w:val="00A314AF"/>
    <w:rsid w:val="00A41865"/>
    <w:rsid w:val="00A63ACC"/>
    <w:rsid w:val="00A65741"/>
    <w:rsid w:val="00A70224"/>
    <w:rsid w:val="00A81D85"/>
    <w:rsid w:val="00AB6D57"/>
    <w:rsid w:val="00AD2A5E"/>
    <w:rsid w:val="00AF595B"/>
    <w:rsid w:val="00B42EEA"/>
    <w:rsid w:val="00B545E6"/>
    <w:rsid w:val="00B845D3"/>
    <w:rsid w:val="00B936F1"/>
    <w:rsid w:val="00B96B27"/>
    <w:rsid w:val="00BA0443"/>
    <w:rsid w:val="00BA5B91"/>
    <w:rsid w:val="00BA6FCD"/>
    <w:rsid w:val="00BB34B3"/>
    <w:rsid w:val="00BB6FF5"/>
    <w:rsid w:val="00BC64A8"/>
    <w:rsid w:val="00BE05FA"/>
    <w:rsid w:val="00BF1F5C"/>
    <w:rsid w:val="00C006B2"/>
    <w:rsid w:val="00C505F0"/>
    <w:rsid w:val="00C545A6"/>
    <w:rsid w:val="00C5588A"/>
    <w:rsid w:val="00C74B3C"/>
    <w:rsid w:val="00CA564C"/>
    <w:rsid w:val="00CA7268"/>
    <w:rsid w:val="00CB328B"/>
    <w:rsid w:val="00CB71DD"/>
    <w:rsid w:val="00D15721"/>
    <w:rsid w:val="00D30374"/>
    <w:rsid w:val="00D40D86"/>
    <w:rsid w:val="00D54978"/>
    <w:rsid w:val="00D75174"/>
    <w:rsid w:val="00D768F4"/>
    <w:rsid w:val="00D76A8A"/>
    <w:rsid w:val="00D82AD5"/>
    <w:rsid w:val="00D96025"/>
    <w:rsid w:val="00DA5A2D"/>
    <w:rsid w:val="00DD1792"/>
    <w:rsid w:val="00DF3D63"/>
    <w:rsid w:val="00DF6975"/>
    <w:rsid w:val="00E22DE8"/>
    <w:rsid w:val="00E444AD"/>
    <w:rsid w:val="00E44A08"/>
    <w:rsid w:val="00E461CC"/>
    <w:rsid w:val="00E46208"/>
    <w:rsid w:val="00E516E6"/>
    <w:rsid w:val="00E525FD"/>
    <w:rsid w:val="00E5740C"/>
    <w:rsid w:val="00E60FA3"/>
    <w:rsid w:val="00E8067F"/>
    <w:rsid w:val="00E966A2"/>
    <w:rsid w:val="00EA2E30"/>
    <w:rsid w:val="00EA59A3"/>
    <w:rsid w:val="00EB153B"/>
    <w:rsid w:val="00EC2D1F"/>
    <w:rsid w:val="00EF5AE7"/>
    <w:rsid w:val="00F04961"/>
    <w:rsid w:val="00F11395"/>
    <w:rsid w:val="00F16183"/>
    <w:rsid w:val="00F2361C"/>
    <w:rsid w:val="00F31838"/>
    <w:rsid w:val="00F416D5"/>
    <w:rsid w:val="00F5676F"/>
    <w:rsid w:val="00F5766C"/>
    <w:rsid w:val="00F7292E"/>
    <w:rsid w:val="00F748E7"/>
    <w:rsid w:val="00F775A4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5F1EBB7-AE76-4A7A-AA44-A64BD85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0D1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170D2"/>
    <w:rPr>
      <w:rFonts w:ascii="Arial" w:eastAsia="ＭＳ ゴシック" w:hAnsi="Arial"/>
      <w:kern w:val="2"/>
      <w:sz w:val="18"/>
      <w:szCs w:val="18"/>
    </w:rPr>
  </w:style>
  <w:style w:type="paragraph" w:styleId="a5">
    <w:name w:val="header"/>
    <w:basedOn w:val="a"/>
    <w:link w:val="a6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588A"/>
    <w:rPr>
      <w:kern w:val="2"/>
      <w:sz w:val="21"/>
    </w:rPr>
  </w:style>
  <w:style w:type="paragraph" w:styleId="a7">
    <w:name w:val="footer"/>
    <w:basedOn w:val="a"/>
    <w:link w:val="a8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588A"/>
    <w:rPr>
      <w:kern w:val="2"/>
      <w:sz w:val="21"/>
    </w:rPr>
  </w:style>
  <w:style w:type="paragraph" w:styleId="2">
    <w:name w:val="Body Text Indent 2"/>
    <w:basedOn w:val="a"/>
    <w:link w:val="20"/>
    <w:rsid w:val="00E22DE8"/>
    <w:pPr>
      <w:adjustRightInd w:val="0"/>
      <w:spacing w:line="-504" w:lineRule="auto"/>
      <w:ind w:right="54" w:firstLine="240"/>
      <w:textAlignment w:val="baseline"/>
    </w:pPr>
    <w:rPr>
      <w:rFonts w:ascii="ＭＳ 明朝" w:hAnsi="Times New Roman"/>
      <w:spacing w:val="2"/>
      <w:kern w:val="0"/>
      <w:sz w:val="24"/>
    </w:rPr>
  </w:style>
  <w:style w:type="character" w:customStyle="1" w:styleId="20">
    <w:name w:val="本文インデント 2 (文字)"/>
    <w:basedOn w:val="a0"/>
    <w:link w:val="2"/>
    <w:rsid w:val="00E22DE8"/>
    <w:rPr>
      <w:rFonts w:ascii="ＭＳ 明朝" w:hAnsi="Times New Roman"/>
      <w:spacing w:val="2"/>
      <w:sz w:val="24"/>
    </w:rPr>
  </w:style>
  <w:style w:type="paragraph" w:styleId="a9">
    <w:name w:val="Date"/>
    <w:basedOn w:val="a"/>
    <w:next w:val="a"/>
    <w:link w:val="aa"/>
    <w:rsid w:val="00E22DE8"/>
    <w:pPr>
      <w:adjustRightInd w:val="0"/>
      <w:spacing w:line="504" w:lineRule="atLeast"/>
      <w:textAlignment w:val="baseline"/>
    </w:pPr>
    <w:rPr>
      <w:rFonts w:ascii="ＭＳ 明朝" w:hAnsi="Times New Roman"/>
      <w:spacing w:val="2"/>
      <w:kern w:val="0"/>
      <w:sz w:val="28"/>
    </w:rPr>
  </w:style>
  <w:style w:type="character" w:customStyle="1" w:styleId="aa">
    <w:name w:val="日付 (文字)"/>
    <w:basedOn w:val="a0"/>
    <w:link w:val="a9"/>
    <w:rsid w:val="00E22DE8"/>
    <w:rPr>
      <w:rFonts w:ascii="ＭＳ 明朝" w:hAnsi="Times New Roman"/>
      <w:spacing w:val="2"/>
      <w:sz w:val="28"/>
    </w:rPr>
  </w:style>
  <w:style w:type="paragraph" w:styleId="Web">
    <w:name w:val="Normal (Web)"/>
    <w:basedOn w:val="a"/>
    <w:uiPriority w:val="99"/>
    <w:unhideWhenUsed/>
    <w:rsid w:val="002F6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yoko001">
    <w:name w:val="kyoko001"/>
    <w:basedOn w:val="a"/>
    <w:rsid w:val="006170D2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0"/>
    <w:rsid w:val="006170D2"/>
  </w:style>
  <w:style w:type="character" w:customStyle="1" w:styleId="ac">
    <w:name w:val="見出しマップ (文字)"/>
    <w:basedOn w:val="a0"/>
    <w:link w:val="ad"/>
    <w:semiHidden/>
    <w:rsid w:val="006170D2"/>
    <w:rPr>
      <w:rFonts w:ascii="Arial" w:eastAsia="ＭＳ ゴシック" w:hAnsi="Arial"/>
      <w:spacing w:val="-9"/>
      <w:sz w:val="21"/>
      <w:shd w:val="clear" w:color="auto" w:fill="000080"/>
    </w:rPr>
  </w:style>
  <w:style w:type="paragraph" w:styleId="ad">
    <w:name w:val="Document Map"/>
    <w:basedOn w:val="a"/>
    <w:link w:val="ac"/>
    <w:semiHidden/>
    <w:rsid w:val="006170D2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paragraph" w:styleId="ae">
    <w:name w:val="List Paragraph"/>
    <w:basedOn w:val="a"/>
    <w:uiPriority w:val="34"/>
    <w:qFormat/>
    <w:rsid w:val="006170D2"/>
    <w:pPr>
      <w:adjustRightInd w:val="0"/>
      <w:spacing w:line="340" w:lineRule="atLeast"/>
      <w:ind w:leftChars="400" w:left="840"/>
      <w:textAlignment w:val="baseline"/>
    </w:pPr>
    <w:rPr>
      <w:rFonts w:ascii="ＭＳ 明朝" w:hAnsi="Times New Roman"/>
      <w:spacing w:val="-9"/>
      <w:kern w:val="0"/>
    </w:rPr>
  </w:style>
  <w:style w:type="table" w:styleId="af">
    <w:name w:val="Table Grid"/>
    <w:basedOn w:val="a1"/>
    <w:rsid w:val="00870C3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ntTable" Target="fontTable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4666-27C6-479E-8100-115DB1BC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10526</Words>
  <Characters>5791</Characters>
  <Application>Microsoft Office Word</Application>
  <DocSecurity>0</DocSecurity>
  <Lines>48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平成9年度</vt:lpstr>
      <vt:lpstr>平成9年度</vt:lpstr>
    </vt:vector>
  </TitlesOfParts>
  <Company>大阪府</Company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平成9年度</dc:title>
  <dc:creator>統計課</dc:creator>
  <cp:lastModifiedBy>原　一智</cp:lastModifiedBy>
  <cp:revision>4</cp:revision>
  <cp:lastPrinted>2020-02-26T00:54:00Z</cp:lastPrinted>
  <dcterms:created xsi:type="dcterms:W3CDTF">2020-02-27T02:50:00Z</dcterms:created>
  <dcterms:modified xsi:type="dcterms:W3CDTF">2020-02-27T03:58:00Z</dcterms:modified>
</cp:coreProperties>
</file>