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87284" w14:textId="16768957" w:rsidR="005D3DC5" w:rsidRPr="00D30D1B" w:rsidRDefault="00976F78" w:rsidP="00E61DBD">
      <w:pPr>
        <w:jc w:val="center"/>
        <w:rPr>
          <w:rFonts w:ascii="游ゴシック" w:hAnsi="游ゴシック"/>
          <w:b/>
          <w:bCs/>
          <w:sz w:val="24"/>
          <w:szCs w:val="24"/>
        </w:rPr>
      </w:pPr>
      <w:bookmarkStart w:id="0" w:name="_Ref105499868"/>
      <w:r>
        <w:rPr>
          <w:rFonts w:ascii="游ゴシック" w:hAnsi="游ゴシック" w:hint="eastAsia"/>
          <w:b/>
          <w:bCs/>
          <w:sz w:val="28"/>
          <w:szCs w:val="24"/>
        </w:rPr>
        <w:t>府民経済計算構造図</w:t>
      </w:r>
      <w:r w:rsidR="004E210A">
        <w:rPr>
          <w:rFonts w:ascii="游ゴシック" w:hAnsi="游ゴシック" w:hint="eastAsia"/>
          <w:b/>
          <w:bCs/>
          <w:sz w:val="28"/>
          <w:szCs w:val="24"/>
        </w:rPr>
        <w:t>について</w:t>
      </w:r>
    </w:p>
    <w:p w14:paraId="10B32C15" w14:textId="2A8CBC1E" w:rsidR="002A653E" w:rsidRDefault="00934575" w:rsidP="005D3DC5">
      <w:pPr>
        <w:widowControl/>
        <w:rPr>
          <w:rFonts w:ascii="游ゴシック" w:hAnsi="游ゴシック"/>
          <w:kern w:val="0"/>
          <w:sz w:val="20"/>
          <w:szCs w:val="20"/>
        </w:rPr>
      </w:pPr>
      <w:r w:rsidRPr="00423FC0">
        <w:rPr>
          <w:rFonts w:ascii="游ゴシック" w:hAnsi="游ゴシック"/>
          <w:b/>
          <w:noProof/>
          <w:szCs w:val="21"/>
        </w:rPr>
        <mc:AlternateContent>
          <mc:Choice Requires="wps">
            <w:drawing>
              <wp:anchor distT="0" distB="0" distL="114300" distR="114300" simplePos="0" relativeHeight="251683840" behindDoc="0" locked="0" layoutInCell="1" allowOverlap="1" wp14:anchorId="011D53CD" wp14:editId="725C7674">
                <wp:simplePos x="0" y="0"/>
                <wp:positionH relativeFrom="column">
                  <wp:posOffset>-49825</wp:posOffset>
                </wp:positionH>
                <wp:positionV relativeFrom="paragraph">
                  <wp:posOffset>180192</wp:posOffset>
                </wp:positionV>
                <wp:extent cx="5915025" cy="946298"/>
                <wp:effectExtent l="0" t="0" r="28575" b="25400"/>
                <wp:wrapNone/>
                <wp:docPr id="59" name="正方形/長方形 59"/>
                <wp:cNvGraphicFramePr/>
                <a:graphic xmlns:a="http://schemas.openxmlformats.org/drawingml/2006/main">
                  <a:graphicData uri="http://schemas.microsoft.com/office/word/2010/wordprocessingShape">
                    <wps:wsp>
                      <wps:cNvSpPr/>
                      <wps:spPr>
                        <a:xfrm>
                          <a:off x="0" y="0"/>
                          <a:ext cx="5915025" cy="9462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560D7" id="正方形/長方形 59" o:spid="_x0000_s1026" style="position:absolute;left:0;text-align:left;margin-left:-3.9pt;margin-top:14.2pt;width:465.75pt;height: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" filled="f" strokecolor="black [3213]" strokeweight=".25pt"/>
            </w:pict>
          </mc:Fallback>
        </mc:AlternateContent>
      </w:r>
    </w:p>
    <w:p w14:paraId="196A7F12" w14:textId="3A71606B" w:rsidR="004E210A" w:rsidRPr="004E210A" w:rsidRDefault="004E210A" w:rsidP="004E210A">
      <w:pPr>
        <w:widowControl/>
        <w:rPr>
          <w:rFonts w:ascii="游ゴシック" w:hAnsi="游ゴシック"/>
          <w:b/>
          <w:kern w:val="0"/>
          <w:sz w:val="20"/>
          <w:szCs w:val="20"/>
        </w:rPr>
      </w:pPr>
      <w:r w:rsidRPr="000A7A82">
        <w:rPr>
          <w:rFonts w:ascii="游ゴシック" w:hAnsi="游ゴシック" w:hint="eastAsia"/>
          <w:b/>
          <w:spacing w:val="100"/>
          <w:kern w:val="0"/>
          <w:sz w:val="20"/>
          <w:szCs w:val="20"/>
          <w:fitText w:val="600" w:id="-871179008"/>
        </w:rPr>
        <w:t>要</w:t>
      </w:r>
      <w:r w:rsidRPr="000A7A82">
        <w:rPr>
          <w:rFonts w:ascii="游ゴシック" w:hAnsi="游ゴシック" w:hint="eastAsia"/>
          <w:b/>
          <w:kern w:val="0"/>
          <w:sz w:val="20"/>
          <w:szCs w:val="20"/>
          <w:fitText w:val="600" w:id="-871179008"/>
        </w:rPr>
        <w:t>約</w:t>
      </w:r>
    </w:p>
    <w:p w14:paraId="18CF6343" w14:textId="76F46B57" w:rsidR="0001698C" w:rsidRDefault="0091744E" w:rsidP="00E97CC6">
      <w:pPr>
        <w:pStyle w:val="a7"/>
        <w:widowControl/>
        <w:numPr>
          <w:ilvl w:val="0"/>
          <w:numId w:val="36"/>
        </w:numPr>
        <w:ind w:leftChars="0" w:left="426"/>
        <w:rPr>
          <w:rFonts w:ascii="游ゴシック" w:hAnsi="游ゴシック"/>
          <w:kern w:val="0"/>
          <w:sz w:val="20"/>
          <w:szCs w:val="20"/>
        </w:rPr>
      </w:pPr>
      <w:r>
        <w:rPr>
          <w:rFonts w:ascii="游ゴシック" w:hAnsi="游ゴシック" w:hint="eastAsia"/>
          <w:kern w:val="0"/>
          <w:sz w:val="20"/>
          <w:szCs w:val="20"/>
        </w:rPr>
        <w:t>令和５年度大阪府民経済計算では、</w:t>
      </w:r>
      <w:r w:rsidR="00A464BD">
        <w:rPr>
          <w:rFonts w:ascii="游ゴシック" w:hAnsi="游ゴシック" w:hint="eastAsia"/>
          <w:kern w:val="0"/>
          <w:sz w:val="20"/>
          <w:szCs w:val="20"/>
        </w:rPr>
        <w:t>新たに</w:t>
      </w:r>
      <w:r>
        <w:rPr>
          <w:rFonts w:ascii="游ゴシック" w:hAnsi="游ゴシック" w:hint="eastAsia"/>
          <w:kern w:val="0"/>
          <w:sz w:val="20"/>
          <w:szCs w:val="20"/>
        </w:rPr>
        <w:t>「府民経済計算構造図」を作成</w:t>
      </w:r>
      <w:r w:rsidR="00A464BD">
        <w:rPr>
          <w:rFonts w:ascii="游ゴシック" w:hAnsi="游ゴシック" w:hint="eastAsia"/>
          <w:kern w:val="0"/>
          <w:sz w:val="20"/>
          <w:szCs w:val="20"/>
        </w:rPr>
        <w:t>・掲載</w:t>
      </w:r>
      <w:r>
        <w:rPr>
          <w:rFonts w:ascii="游ゴシック" w:hAnsi="游ゴシック" w:hint="eastAsia"/>
          <w:kern w:val="0"/>
          <w:sz w:val="20"/>
          <w:szCs w:val="20"/>
        </w:rPr>
        <w:t>しました</w:t>
      </w:r>
      <w:r w:rsidR="00A464BD">
        <w:rPr>
          <w:rFonts w:ascii="游ゴシック" w:hAnsi="游ゴシック" w:hint="eastAsia"/>
          <w:kern w:val="0"/>
          <w:sz w:val="20"/>
          <w:szCs w:val="20"/>
        </w:rPr>
        <w:t>。</w:t>
      </w:r>
    </w:p>
    <w:p w14:paraId="061A774B" w14:textId="0DD3AB50" w:rsidR="00E97CC6" w:rsidRPr="00E97CC6" w:rsidRDefault="00A464BD" w:rsidP="00E97CC6">
      <w:pPr>
        <w:pStyle w:val="a7"/>
        <w:widowControl/>
        <w:numPr>
          <w:ilvl w:val="0"/>
          <w:numId w:val="36"/>
        </w:numPr>
        <w:ind w:leftChars="0" w:left="426"/>
        <w:rPr>
          <w:rFonts w:ascii="游ゴシック" w:hAnsi="游ゴシック"/>
          <w:kern w:val="0"/>
          <w:sz w:val="20"/>
          <w:szCs w:val="20"/>
        </w:rPr>
      </w:pPr>
      <w:r>
        <w:rPr>
          <w:rFonts w:ascii="游ゴシック" w:hAnsi="游ゴシック" w:hint="eastAsia"/>
          <w:kern w:val="0"/>
          <w:sz w:val="20"/>
          <w:szCs w:val="20"/>
        </w:rPr>
        <w:t>「府民経済計算構造図」</w:t>
      </w:r>
      <w:r w:rsidR="00341731">
        <w:rPr>
          <w:rFonts w:ascii="游ゴシック" w:hAnsi="游ゴシック" w:hint="eastAsia"/>
          <w:kern w:val="0"/>
          <w:sz w:val="20"/>
          <w:szCs w:val="20"/>
        </w:rPr>
        <w:t>を用いると、社会経済情勢と</w:t>
      </w:r>
      <w:r>
        <w:rPr>
          <w:rFonts w:ascii="游ゴシック" w:hAnsi="游ゴシック" w:hint="eastAsia"/>
          <w:kern w:val="0"/>
          <w:sz w:val="20"/>
          <w:szCs w:val="20"/>
        </w:rPr>
        <w:t>経済循環を</w:t>
      </w:r>
      <w:r w:rsidR="00341731">
        <w:rPr>
          <w:rFonts w:ascii="游ゴシック" w:hAnsi="游ゴシック" w:hint="eastAsia"/>
          <w:kern w:val="0"/>
          <w:sz w:val="20"/>
          <w:szCs w:val="20"/>
        </w:rPr>
        <w:t>踏まえながら、大阪府経済の様相を</w:t>
      </w:r>
      <w:r>
        <w:rPr>
          <w:rFonts w:ascii="游ゴシック" w:hAnsi="游ゴシック" w:hint="eastAsia"/>
          <w:kern w:val="0"/>
          <w:sz w:val="20"/>
          <w:szCs w:val="20"/>
        </w:rPr>
        <w:t>確認することが</w:t>
      </w:r>
      <w:r w:rsidR="009E3036">
        <w:rPr>
          <w:rFonts w:ascii="游ゴシック" w:hAnsi="游ゴシック" w:hint="eastAsia"/>
          <w:kern w:val="0"/>
          <w:sz w:val="20"/>
          <w:szCs w:val="20"/>
        </w:rPr>
        <w:t>でき</w:t>
      </w:r>
      <w:r>
        <w:rPr>
          <w:rFonts w:ascii="游ゴシック" w:hAnsi="游ゴシック" w:hint="eastAsia"/>
          <w:kern w:val="0"/>
          <w:sz w:val="20"/>
          <w:szCs w:val="20"/>
        </w:rPr>
        <w:t>ます。</w:t>
      </w:r>
    </w:p>
    <w:p w14:paraId="0C3279CA" w14:textId="5FE299FE" w:rsidR="005E1F15" w:rsidRDefault="005E1F15" w:rsidP="005D3DC5">
      <w:pPr>
        <w:widowControl/>
        <w:rPr>
          <w:rFonts w:ascii="游ゴシック" w:hAnsi="游ゴシック"/>
          <w:kern w:val="0"/>
          <w:sz w:val="20"/>
          <w:szCs w:val="20"/>
        </w:rPr>
      </w:pPr>
    </w:p>
    <w:p w14:paraId="0407810F" w14:textId="64D44570" w:rsidR="00B45C26" w:rsidRPr="00D30D1B" w:rsidRDefault="00B45C26" w:rsidP="006C2A9D">
      <w:pPr>
        <w:widowControl/>
        <w:rPr>
          <w:rFonts w:ascii="游ゴシック" w:hAnsi="游ゴシック"/>
          <w:b/>
          <w:sz w:val="20"/>
          <w:szCs w:val="20"/>
        </w:rPr>
      </w:pPr>
      <w:r w:rsidRPr="00D30D1B">
        <w:rPr>
          <w:rFonts w:ascii="游ゴシック" w:hAnsi="游ゴシック" w:hint="eastAsia"/>
          <w:b/>
          <w:sz w:val="20"/>
          <w:szCs w:val="20"/>
        </w:rPr>
        <w:t>１　はじめに</w:t>
      </w:r>
    </w:p>
    <w:p w14:paraId="557DB77C" w14:textId="0C5FDA55" w:rsidR="00A8683D" w:rsidRDefault="00A03850" w:rsidP="00F311DA">
      <w:pPr>
        <w:widowControl/>
        <w:ind w:leftChars="100" w:left="210" w:firstLineChars="100" w:firstLine="200"/>
        <w:rPr>
          <w:rFonts w:ascii="游ゴシック" w:hAnsi="游ゴシック"/>
          <w:sz w:val="20"/>
          <w:szCs w:val="20"/>
        </w:rPr>
      </w:pPr>
      <w:r>
        <w:rPr>
          <w:rFonts w:ascii="游ゴシック" w:hAnsi="游ゴシック" w:hint="eastAsia"/>
          <w:sz w:val="20"/>
          <w:szCs w:val="20"/>
        </w:rPr>
        <w:t>府民経済計算は、大阪府における１年間の経済</w:t>
      </w:r>
      <w:r w:rsidR="00636F1D">
        <w:rPr>
          <w:rFonts w:ascii="游ゴシック" w:hAnsi="游ゴシック" w:hint="eastAsia"/>
          <w:sz w:val="20"/>
          <w:szCs w:val="20"/>
        </w:rPr>
        <w:t>活動</w:t>
      </w:r>
      <w:r>
        <w:rPr>
          <w:rFonts w:ascii="游ゴシック" w:hAnsi="游ゴシック" w:hint="eastAsia"/>
          <w:sz w:val="20"/>
          <w:szCs w:val="20"/>
        </w:rPr>
        <w:t>を</w:t>
      </w:r>
      <w:r w:rsidR="005D05AA">
        <w:rPr>
          <w:rFonts w:ascii="游ゴシック" w:hAnsi="游ゴシック" w:hint="eastAsia"/>
          <w:sz w:val="20"/>
          <w:szCs w:val="20"/>
        </w:rPr>
        <w:t>総合的に捉えることで</w:t>
      </w:r>
      <w:r>
        <w:rPr>
          <w:rFonts w:ascii="游ゴシック" w:hAnsi="游ゴシック" w:hint="eastAsia"/>
          <w:sz w:val="20"/>
          <w:szCs w:val="20"/>
        </w:rPr>
        <w:t>、</w:t>
      </w:r>
      <w:r w:rsidR="00176503">
        <w:rPr>
          <w:rFonts w:ascii="游ゴシック" w:hAnsi="游ゴシック" w:hint="eastAsia"/>
          <w:sz w:val="20"/>
          <w:szCs w:val="20"/>
        </w:rPr>
        <w:t>大阪府の経済</w:t>
      </w:r>
      <w:r w:rsidR="005D05AA">
        <w:rPr>
          <w:rFonts w:ascii="游ゴシック" w:hAnsi="游ゴシック" w:hint="eastAsia"/>
          <w:sz w:val="20"/>
          <w:szCs w:val="20"/>
        </w:rPr>
        <w:t>力</w:t>
      </w:r>
      <w:r w:rsidR="00176503">
        <w:rPr>
          <w:rFonts w:ascii="游ゴシック" w:hAnsi="游ゴシック" w:hint="eastAsia"/>
          <w:sz w:val="20"/>
          <w:szCs w:val="20"/>
        </w:rPr>
        <w:t>を体系的</w:t>
      </w:r>
      <w:r w:rsidR="005D05AA">
        <w:rPr>
          <w:rFonts w:ascii="游ゴシック" w:hAnsi="游ゴシック" w:hint="eastAsia"/>
          <w:sz w:val="20"/>
          <w:szCs w:val="20"/>
        </w:rPr>
        <w:t>かつ</w:t>
      </w:r>
      <w:r w:rsidR="00176503">
        <w:rPr>
          <w:rFonts w:ascii="游ゴシック" w:hAnsi="游ゴシック" w:hint="eastAsia"/>
          <w:sz w:val="20"/>
          <w:szCs w:val="20"/>
        </w:rPr>
        <w:t>多角的に把握することができる統計です。</w:t>
      </w:r>
    </w:p>
    <w:p w14:paraId="074AA0DF" w14:textId="77777777" w:rsidR="005B10D7" w:rsidRDefault="005B10D7" w:rsidP="005D49A3">
      <w:pPr>
        <w:widowControl/>
        <w:ind w:leftChars="100" w:left="210" w:firstLineChars="100" w:firstLine="200"/>
        <w:rPr>
          <w:rFonts w:ascii="游ゴシック" w:hAnsi="游ゴシック"/>
          <w:sz w:val="20"/>
          <w:szCs w:val="20"/>
        </w:rPr>
      </w:pPr>
    </w:p>
    <w:p w14:paraId="2297120E" w14:textId="419EE1D6" w:rsidR="005D49A3" w:rsidRDefault="005D05AA" w:rsidP="005D49A3">
      <w:pPr>
        <w:widowControl/>
        <w:ind w:leftChars="100" w:left="210" w:firstLineChars="100" w:firstLine="200"/>
        <w:rPr>
          <w:rFonts w:ascii="游ゴシック" w:hAnsi="游ゴシック"/>
          <w:sz w:val="20"/>
          <w:szCs w:val="20"/>
        </w:rPr>
      </w:pPr>
      <w:r>
        <w:rPr>
          <w:rFonts w:ascii="游ゴシック" w:hAnsi="游ゴシック" w:hint="eastAsia"/>
          <w:sz w:val="20"/>
          <w:szCs w:val="20"/>
        </w:rPr>
        <w:t>経済活動は、図表１のとおり</w:t>
      </w:r>
      <w:r w:rsidR="0083234D">
        <w:rPr>
          <w:rFonts w:ascii="游ゴシック" w:hAnsi="游ゴシック" w:hint="eastAsia"/>
          <w:sz w:val="20"/>
          <w:szCs w:val="20"/>
        </w:rPr>
        <w:t>、</w:t>
      </w:r>
      <w:r>
        <w:rPr>
          <w:rFonts w:ascii="游ゴシック" w:hAnsi="游ゴシック" w:hint="eastAsia"/>
          <w:sz w:val="20"/>
          <w:szCs w:val="20"/>
        </w:rPr>
        <w:t>「生産⇒分配⇒支出」という循環を繰り返しています。</w:t>
      </w:r>
      <w:r w:rsidR="00667E9B">
        <w:rPr>
          <w:rFonts w:ascii="游ゴシック" w:hAnsi="游ゴシック" w:hint="eastAsia"/>
          <w:sz w:val="20"/>
          <w:szCs w:val="20"/>
        </w:rPr>
        <w:t>なお、経済理論上、</w:t>
      </w:r>
      <w:r w:rsidR="00667E9B" w:rsidRPr="00667E9B">
        <w:rPr>
          <w:rFonts w:ascii="游ゴシック" w:hAnsi="游ゴシック" w:hint="eastAsia"/>
          <w:sz w:val="20"/>
          <w:szCs w:val="20"/>
        </w:rPr>
        <w:t>「生産・分配・支出」</w:t>
      </w:r>
      <w:r w:rsidR="00667E9B">
        <w:rPr>
          <w:rFonts w:ascii="游ゴシック" w:hAnsi="游ゴシック" w:hint="eastAsia"/>
          <w:sz w:val="20"/>
          <w:szCs w:val="20"/>
        </w:rPr>
        <w:t>の額は一致するとされており、これを</w:t>
      </w:r>
      <w:r w:rsidR="00413853">
        <w:rPr>
          <w:rFonts w:ascii="游ゴシック" w:hAnsi="游ゴシック" w:hint="eastAsia"/>
          <w:sz w:val="20"/>
          <w:szCs w:val="20"/>
        </w:rPr>
        <w:t>「</w:t>
      </w:r>
      <w:r w:rsidR="00667E9B">
        <w:rPr>
          <w:rFonts w:ascii="游ゴシック" w:hAnsi="游ゴシック" w:hint="eastAsia"/>
          <w:sz w:val="20"/>
          <w:szCs w:val="20"/>
        </w:rPr>
        <w:t>三面等価の原則</w:t>
      </w:r>
      <w:r w:rsidR="00413853">
        <w:rPr>
          <w:rFonts w:ascii="游ゴシック" w:hAnsi="游ゴシック" w:hint="eastAsia"/>
          <w:sz w:val="20"/>
          <w:szCs w:val="20"/>
        </w:rPr>
        <w:t>」</w:t>
      </w:r>
      <w:r w:rsidR="00667E9B">
        <w:rPr>
          <w:rFonts w:ascii="游ゴシック" w:hAnsi="游ゴシック" w:hint="eastAsia"/>
          <w:sz w:val="20"/>
          <w:szCs w:val="20"/>
        </w:rPr>
        <w:t>と呼んでいます。</w:t>
      </w:r>
      <w:r w:rsidR="00413853">
        <w:rPr>
          <w:rFonts w:ascii="游ゴシック" w:hAnsi="游ゴシック" w:hint="eastAsia"/>
          <w:sz w:val="20"/>
          <w:szCs w:val="20"/>
        </w:rPr>
        <w:t>そして、</w:t>
      </w:r>
      <w:r>
        <w:rPr>
          <w:rFonts w:ascii="游ゴシック" w:hAnsi="游ゴシック" w:hint="eastAsia"/>
          <w:sz w:val="20"/>
          <w:szCs w:val="20"/>
        </w:rPr>
        <w:t>府民経済計算は</w:t>
      </w:r>
      <w:r w:rsidR="00413853">
        <w:rPr>
          <w:rFonts w:ascii="游ゴシック" w:hAnsi="游ゴシック" w:hint="eastAsia"/>
          <w:sz w:val="20"/>
          <w:szCs w:val="20"/>
        </w:rPr>
        <w:t>、</w:t>
      </w:r>
      <w:r w:rsidR="00CB7DC7">
        <w:rPr>
          <w:rFonts w:ascii="游ゴシック" w:hAnsi="游ゴシック" w:hint="eastAsia"/>
          <w:sz w:val="20"/>
          <w:szCs w:val="20"/>
        </w:rPr>
        <w:t>前述の</w:t>
      </w:r>
      <w:r w:rsidR="00413853">
        <w:rPr>
          <w:rFonts w:ascii="游ゴシック" w:hAnsi="游ゴシック" w:hint="eastAsia"/>
          <w:sz w:val="20"/>
          <w:szCs w:val="20"/>
        </w:rPr>
        <w:t>理論を踏まえ、</w:t>
      </w:r>
      <w:r>
        <w:rPr>
          <w:rFonts w:ascii="游ゴシック" w:hAnsi="游ゴシック" w:hint="eastAsia"/>
          <w:sz w:val="20"/>
          <w:szCs w:val="20"/>
        </w:rPr>
        <w:t>同一の経済の循環を「生産・分配・支出」の三面から捉える</w:t>
      </w:r>
      <w:r w:rsidR="00667E9B">
        <w:rPr>
          <w:rFonts w:ascii="游ゴシック" w:hAnsi="游ゴシック" w:hint="eastAsia"/>
          <w:sz w:val="20"/>
          <w:szCs w:val="20"/>
        </w:rPr>
        <w:t>ことが</w:t>
      </w:r>
      <w:r w:rsidR="009E3036">
        <w:rPr>
          <w:rFonts w:ascii="游ゴシック" w:hAnsi="游ゴシック" w:hint="eastAsia"/>
          <w:sz w:val="20"/>
          <w:szCs w:val="20"/>
        </w:rPr>
        <w:t>でき</w:t>
      </w:r>
      <w:r w:rsidR="00667E9B">
        <w:rPr>
          <w:rFonts w:ascii="游ゴシック" w:hAnsi="游ゴシック" w:hint="eastAsia"/>
          <w:sz w:val="20"/>
          <w:szCs w:val="20"/>
        </w:rPr>
        <w:t>る</w:t>
      </w:r>
      <w:r>
        <w:rPr>
          <w:rFonts w:ascii="游ゴシック" w:hAnsi="游ゴシック" w:hint="eastAsia"/>
          <w:sz w:val="20"/>
          <w:szCs w:val="20"/>
        </w:rPr>
        <w:t>統計と</w:t>
      </w:r>
      <w:r w:rsidR="00667E9B">
        <w:rPr>
          <w:rFonts w:ascii="游ゴシック" w:hAnsi="游ゴシック" w:hint="eastAsia"/>
          <w:sz w:val="20"/>
          <w:szCs w:val="20"/>
        </w:rPr>
        <w:t>なっています</w:t>
      </w:r>
      <w:r>
        <w:rPr>
          <w:rFonts w:ascii="游ゴシック" w:hAnsi="游ゴシック" w:hint="eastAsia"/>
          <w:sz w:val="20"/>
          <w:szCs w:val="20"/>
        </w:rPr>
        <w:t>。</w:t>
      </w:r>
    </w:p>
    <w:p w14:paraId="2294F938" w14:textId="77777777" w:rsidR="005B10D7" w:rsidRDefault="005B10D7" w:rsidP="005D49A3">
      <w:pPr>
        <w:widowControl/>
        <w:ind w:leftChars="100" w:left="210" w:firstLineChars="100" w:firstLine="200"/>
        <w:rPr>
          <w:rFonts w:ascii="游ゴシック" w:hAnsi="游ゴシック"/>
          <w:sz w:val="20"/>
          <w:szCs w:val="20"/>
        </w:rPr>
      </w:pPr>
    </w:p>
    <w:p w14:paraId="74BCCB45" w14:textId="18A8DC77" w:rsidR="00D10C56" w:rsidRPr="00D10C56" w:rsidRDefault="00465620" w:rsidP="00D10C56">
      <w:pPr>
        <w:widowControl/>
        <w:ind w:leftChars="100" w:left="210" w:firstLineChars="100" w:firstLine="200"/>
        <w:rPr>
          <w:rFonts w:ascii="游ゴシック" w:hAnsi="游ゴシック"/>
          <w:sz w:val="20"/>
          <w:szCs w:val="20"/>
        </w:rPr>
      </w:pPr>
      <w:r>
        <w:rPr>
          <w:rFonts w:ascii="游ゴシック" w:hAnsi="游ゴシック" w:hint="eastAsia"/>
          <w:sz w:val="20"/>
          <w:szCs w:val="20"/>
        </w:rPr>
        <w:t>ところで</w:t>
      </w:r>
      <w:r w:rsidR="004A4A72">
        <w:rPr>
          <w:rFonts w:ascii="游ゴシック" w:hAnsi="游ゴシック" w:hint="eastAsia"/>
          <w:sz w:val="20"/>
          <w:szCs w:val="20"/>
        </w:rPr>
        <w:t>、</w:t>
      </w:r>
      <w:r w:rsidR="00D10C56" w:rsidRPr="00D10C56">
        <w:rPr>
          <w:rFonts w:ascii="游ゴシック" w:hAnsi="游ゴシック" w:hint="eastAsia"/>
          <w:sz w:val="20"/>
          <w:szCs w:val="20"/>
        </w:rPr>
        <w:t>府民経済計算が提供する各統計表は</w:t>
      </w:r>
      <w:r w:rsidR="004D4ED7">
        <w:rPr>
          <w:rFonts w:ascii="游ゴシック" w:hAnsi="游ゴシック" w:hint="eastAsia"/>
          <w:sz w:val="20"/>
          <w:szCs w:val="20"/>
        </w:rPr>
        <w:t>、</w:t>
      </w:r>
      <w:r w:rsidR="00D10C56" w:rsidRPr="00D10C56">
        <w:rPr>
          <w:rFonts w:ascii="游ゴシック" w:hAnsi="游ゴシック" w:hint="eastAsia"/>
          <w:sz w:val="20"/>
          <w:szCs w:val="20"/>
        </w:rPr>
        <w:t>情報量が豊富</w:t>
      </w:r>
      <w:r w:rsidR="005C376A">
        <w:rPr>
          <w:rFonts w:ascii="游ゴシック" w:hAnsi="游ゴシック" w:hint="eastAsia"/>
          <w:sz w:val="20"/>
          <w:szCs w:val="20"/>
        </w:rPr>
        <w:t>に</w:t>
      </w:r>
      <w:r w:rsidR="00D10C56" w:rsidRPr="00D10C56">
        <w:rPr>
          <w:rFonts w:ascii="游ゴシック" w:hAnsi="游ゴシック" w:hint="eastAsia"/>
          <w:sz w:val="20"/>
          <w:szCs w:val="20"/>
        </w:rPr>
        <w:t>ある一方で、統計表同士の関係性が</w:t>
      </w:r>
      <w:r w:rsidR="00413853">
        <w:rPr>
          <w:rFonts w:ascii="游ゴシック" w:hAnsi="游ゴシック" w:hint="eastAsia"/>
          <w:sz w:val="20"/>
          <w:szCs w:val="20"/>
        </w:rPr>
        <w:t>分かりにくいことから</w:t>
      </w:r>
      <w:r w:rsidR="00D10C56" w:rsidRPr="00D10C56">
        <w:rPr>
          <w:rFonts w:ascii="游ゴシック" w:hAnsi="游ゴシック" w:hint="eastAsia"/>
          <w:sz w:val="20"/>
          <w:szCs w:val="20"/>
        </w:rPr>
        <w:t>、経済の循環</w:t>
      </w:r>
      <w:r w:rsidR="00413853">
        <w:rPr>
          <w:rFonts w:ascii="游ゴシック" w:hAnsi="游ゴシック" w:hint="eastAsia"/>
          <w:sz w:val="20"/>
          <w:szCs w:val="20"/>
        </w:rPr>
        <w:t>を</w:t>
      </w:r>
      <w:r>
        <w:rPr>
          <w:rFonts w:ascii="游ゴシック" w:hAnsi="游ゴシック" w:hint="eastAsia"/>
          <w:sz w:val="20"/>
          <w:szCs w:val="20"/>
        </w:rPr>
        <w:t>理解</w:t>
      </w:r>
      <w:r w:rsidR="00D10C56" w:rsidRPr="00D10C56">
        <w:rPr>
          <w:rFonts w:ascii="游ゴシック" w:hAnsi="游ゴシック" w:hint="eastAsia"/>
          <w:sz w:val="20"/>
          <w:szCs w:val="20"/>
        </w:rPr>
        <w:t>しにくい</w:t>
      </w:r>
      <w:r w:rsidR="00D10C56">
        <w:rPr>
          <w:rFonts w:ascii="游ゴシック" w:hAnsi="游ゴシック" w:hint="eastAsia"/>
          <w:sz w:val="20"/>
          <w:szCs w:val="20"/>
        </w:rPr>
        <w:t>側面</w:t>
      </w:r>
      <w:r w:rsidR="00D10C56" w:rsidRPr="00D10C56">
        <w:rPr>
          <w:rFonts w:ascii="游ゴシック" w:hAnsi="游ゴシック" w:hint="eastAsia"/>
          <w:sz w:val="20"/>
          <w:szCs w:val="20"/>
        </w:rPr>
        <w:t>があります。</w:t>
      </w:r>
    </w:p>
    <w:p w14:paraId="01C36FA6" w14:textId="77777777" w:rsidR="005B10D7" w:rsidRDefault="005B10D7" w:rsidP="00D10C56">
      <w:pPr>
        <w:widowControl/>
        <w:ind w:leftChars="100" w:left="210" w:firstLineChars="100" w:firstLine="200"/>
        <w:rPr>
          <w:rFonts w:ascii="游ゴシック" w:hAnsi="游ゴシック"/>
          <w:sz w:val="20"/>
          <w:szCs w:val="20"/>
        </w:rPr>
      </w:pPr>
    </w:p>
    <w:p w14:paraId="33DDA9EA" w14:textId="4829AC4A" w:rsidR="00042F3A" w:rsidRDefault="00D10C56" w:rsidP="00D10C56">
      <w:pPr>
        <w:widowControl/>
        <w:ind w:leftChars="100" w:left="210" w:firstLineChars="100" w:firstLine="200"/>
        <w:rPr>
          <w:rFonts w:ascii="游ゴシック" w:hAnsi="游ゴシック"/>
          <w:sz w:val="20"/>
          <w:szCs w:val="20"/>
        </w:rPr>
      </w:pPr>
      <w:r w:rsidRPr="00D10C56">
        <w:rPr>
          <w:rFonts w:ascii="游ゴシック" w:hAnsi="游ゴシック" w:hint="eastAsia"/>
          <w:sz w:val="20"/>
          <w:szCs w:val="20"/>
        </w:rPr>
        <w:t>そこで、本稿では、</w:t>
      </w:r>
      <w:r w:rsidR="00A3108B">
        <w:rPr>
          <w:rFonts w:ascii="游ゴシック" w:hAnsi="游ゴシック" w:hint="eastAsia"/>
          <w:sz w:val="20"/>
          <w:szCs w:val="20"/>
        </w:rPr>
        <w:t>「</w:t>
      </w:r>
      <w:r w:rsidR="0091744E">
        <w:rPr>
          <w:rFonts w:ascii="游ゴシック" w:hAnsi="游ゴシック" w:hint="eastAsia"/>
          <w:sz w:val="20"/>
          <w:szCs w:val="20"/>
        </w:rPr>
        <w:t>令和５年度大阪府民経済計算</w:t>
      </w:r>
      <w:r w:rsidR="00A3108B">
        <w:rPr>
          <w:rFonts w:ascii="游ゴシック" w:hAnsi="游ゴシック" w:hint="eastAsia"/>
          <w:sz w:val="20"/>
          <w:szCs w:val="20"/>
        </w:rPr>
        <w:t>」</w:t>
      </w:r>
      <w:r w:rsidR="0091744E">
        <w:rPr>
          <w:rFonts w:ascii="游ゴシック" w:hAnsi="游ゴシック" w:hint="eastAsia"/>
          <w:sz w:val="20"/>
          <w:szCs w:val="20"/>
        </w:rPr>
        <w:t>にて</w:t>
      </w:r>
      <w:r w:rsidR="007423F2">
        <w:rPr>
          <w:rFonts w:ascii="游ゴシック" w:hAnsi="游ゴシック" w:hint="eastAsia"/>
          <w:sz w:val="20"/>
          <w:szCs w:val="20"/>
        </w:rPr>
        <w:t>新たに</w:t>
      </w:r>
      <w:r w:rsidR="0091744E">
        <w:rPr>
          <w:rFonts w:ascii="游ゴシック" w:hAnsi="游ゴシック" w:hint="eastAsia"/>
          <w:sz w:val="20"/>
          <w:szCs w:val="20"/>
        </w:rPr>
        <w:t>作成</w:t>
      </w:r>
      <w:r w:rsidR="00A464BD">
        <w:rPr>
          <w:rFonts w:ascii="游ゴシック" w:hAnsi="游ゴシック" w:hint="eastAsia"/>
          <w:sz w:val="20"/>
          <w:szCs w:val="20"/>
        </w:rPr>
        <w:t>・掲載</w:t>
      </w:r>
      <w:r w:rsidR="0091744E">
        <w:rPr>
          <w:rFonts w:ascii="游ゴシック" w:hAnsi="游ゴシック" w:hint="eastAsia"/>
          <w:sz w:val="20"/>
          <w:szCs w:val="20"/>
        </w:rPr>
        <w:t>した</w:t>
      </w:r>
      <w:r w:rsidRPr="00D10C56">
        <w:rPr>
          <w:rFonts w:ascii="游ゴシック" w:hAnsi="游ゴシック" w:hint="eastAsia"/>
          <w:sz w:val="20"/>
          <w:szCs w:val="20"/>
        </w:rPr>
        <w:t>「府民経済計算構造図」を用いて、大阪府における経済循環</w:t>
      </w:r>
      <w:r w:rsidR="00A464BD">
        <w:rPr>
          <w:rFonts w:ascii="游ゴシック" w:hAnsi="游ゴシック" w:hint="eastAsia"/>
          <w:sz w:val="20"/>
          <w:szCs w:val="20"/>
        </w:rPr>
        <w:t>の様相</w:t>
      </w:r>
      <w:r w:rsidRPr="00D10C56">
        <w:rPr>
          <w:rFonts w:ascii="游ゴシック" w:hAnsi="游ゴシック" w:hint="eastAsia"/>
          <w:sz w:val="20"/>
          <w:szCs w:val="20"/>
        </w:rPr>
        <w:t>を確認していきます。</w:t>
      </w:r>
    </w:p>
    <w:p w14:paraId="0331C86D" w14:textId="77777777" w:rsidR="005B10D7" w:rsidRDefault="005B10D7" w:rsidP="00D10C56">
      <w:pPr>
        <w:widowControl/>
        <w:ind w:leftChars="100" w:left="210" w:firstLineChars="100" w:firstLine="200"/>
        <w:rPr>
          <w:rFonts w:ascii="游ゴシック" w:hAnsi="游ゴシック"/>
          <w:sz w:val="20"/>
          <w:szCs w:val="20"/>
        </w:rPr>
      </w:pPr>
    </w:p>
    <w:p w14:paraId="6C149D14" w14:textId="6739F9E2" w:rsidR="00DB60FB" w:rsidRDefault="001C2F7C" w:rsidP="00D10C56">
      <w:pPr>
        <w:widowControl/>
        <w:ind w:leftChars="100" w:left="210" w:firstLineChars="100" w:firstLine="200"/>
        <w:rPr>
          <w:rFonts w:ascii="游ゴシック" w:hAnsi="游ゴシック"/>
          <w:sz w:val="20"/>
          <w:szCs w:val="20"/>
        </w:rPr>
      </w:pPr>
      <w:r w:rsidRPr="001C2F7C">
        <w:rPr>
          <w:rFonts w:ascii="游ゴシック" w:hAnsi="游ゴシック" w:hint="eastAsia"/>
          <w:sz w:val="20"/>
          <w:szCs w:val="20"/>
        </w:rPr>
        <w:t>具体的には、まず</w:t>
      </w:r>
      <w:r>
        <w:rPr>
          <w:rFonts w:ascii="游ゴシック" w:hAnsi="游ゴシック" w:hint="eastAsia"/>
          <w:sz w:val="20"/>
          <w:szCs w:val="20"/>
        </w:rPr>
        <w:t>令</w:t>
      </w:r>
      <w:r w:rsidR="00DB60FB">
        <w:rPr>
          <w:rFonts w:ascii="游ゴシック" w:hAnsi="游ゴシック" w:hint="eastAsia"/>
          <w:sz w:val="20"/>
          <w:szCs w:val="20"/>
        </w:rPr>
        <w:t>和</w:t>
      </w:r>
      <w:r>
        <w:rPr>
          <w:rFonts w:ascii="游ゴシック" w:hAnsi="游ゴシック" w:hint="eastAsia"/>
          <w:sz w:val="20"/>
          <w:szCs w:val="20"/>
        </w:rPr>
        <w:t>５年度の計数を基に、構造図の見方等を</w:t>
      </w:r>
      <w:r w:rsidRPr="001C2F7C">
        <w:rPr>
          <w:rFonts w:ascii="游ゴシック" w:hAnsi="游ゴシック"/>
          <w:sz w:val="20"/>
          <w:szCs w:val="20"/>
        </w:rPr>
        <w:t>解説し</w:t>
      </w:r>
      <w:r w:rsidR="00DB60FB">
        <w:rPr>
          <w:rFonts w:ascii="游ゴシック" w:hAnsi="游ゴシック" w:hint="eastAsia"/>
          <w:sz w:val="20"/>
          <w:szCs w:val="20"/>
        </w:rPr>
        <w:t>ます。</w:t>
      </w:r>
    </w:p>
    <w:p w14:paraId="574BA1D4" w14:textId="0BA1403C" w:rsidR="001C2F7C" w:rsidRDefault="001C2F7C" w:rsidP="00D10C56">
      <w:pPr>
        <w:widowControl/>
        <w:ind w:leftChars="100" w:left="210" w:firstLineChars="100" w:firstLine="200"/>
        <w:rPr>
          <w:rFonts w:ascii="游ゴシック" w:hAnsi="游ゴシック"/>
          <w:sz w:val="20"/>
          <w:szCs w:val="20"/>
        </w:rPr>
      </w:pPr>
      <w:r>
        <w:rPr>
          <w:rFonts w:ascii="游ゴシック" w:hAnsi="游ゴシック" w:hint="eastAsia"/>
          <w:sz w:val="20"/>
          <w:szCs w:val="20"/>
        </w:rPr>
        <w:t>次にコロナ禍が収束した「令和４年度から５年度の増減」と、コロナ禍の影響が最もみられた「令和元年度から２年度の増減」を</w:t>
      </w:r>
      <w:r w:rsidR="00765733">
        <w:rPr>
          <w:rFonts w:ascii="游ゴシック" w:hAnsi="游ゴシック" w:hint="eastAsia"/>
          <w:sz w:val="20"/>
          <w:szCs w:val="20"/>
        </w:rPr>
        <w:t>観察しながら</w:t>
      </w:r>
      <w:r>
        <w:rPr>
          <w:rFonts w:ascii="游ゴシック" w:hAnsi="游ゴシック" w:hint="eastAsia"/>
          <w:sz w:val="20"/>
          <w:szCs w:val="20"/>
        </w:rPr>
        <w:t>、経済循環の様相</w:t>
      </w:r>
      <w:r w:rsidRPr="001C2F7C">
        <w:rPr>
          <w:rFonts w:ascii="游ゴシック" w:hAnsi="游ゴシック"/>
          <w:sz w:val="20"/>
          <w:szCs w:val="20"/>
        </w:rPr>
        <w:t>を確認します。</w:t>
      </w:r>
    </w:p>
    <w:p w14:paraId="3D096A97" w14:textId="77777777" w:rsidR="005B10D7" w:rsidRDefault="005B10D7" w:rsidP="00D10C56">
      <w:pPr>
        <w:widowControl/>
        <w:ind w:leftChars="100" w:left="210" w:firstLineChars="100" w:firstLine="200"/>
        <w:rPr>
          <w:rFonts w:ascii="游ゴシック" w:hAnsi="游ゴシック"/>
          <w:sz w:val="20"/>
          <w:szCs w:val="20"/>
        </w:rPr>
      </w:pPr>
    </w:p>
    <w:p w14:paraId="7BE0983A" w14:textId="53F99A99" w:rsidR="005B10D7" w:rsidRDefault="00A97A0B" w:rsidP="00D10C56">
      <w:pPr>
        <w:widowControl/>
        <w:ind w:leftChars="100" w:left="210" w:firstLineChars="100" w:firstLine="200"/>
        <w:rPr>
          <w:rFonts w:ascii="游ゴシック" w:hAnsi="游ゴシック"/>
          <w:sz w:val="20"/>
          <w:szCs w:val="20"/>
        </w:rPr>
      </w:pPr>
      <w:r>
        <w:rPr>
          <w:rFonts w:ascii="游ゴシック" w:hAnsi="游ゴシック" w:hint="eastAsia"/>
          <w:sz w:val="20"/>
          <w:szCs w:val="20"/>
        </w:rPr>
        <w:t>なお、</w:t>
      </w:r>
      <w:r w:rsidRPr="00A97A0B">
        <w:rPr>
          <w:rFonts w:ascii="游ゴシック" w:hAnsi="游ゴシック" w:hint="eastAsia"/>
          <w:sz w:val="20"/>
          <w:szCs w:val="20"/>
        </w:rPr>
        <w:t>「三面等価</w:t>
      </w:r>
      <w:r>
        <w:rPr>
          <w:rFonts w:ascii="游ゴシック" w:hAnsi="游ゴシック" w:hint="eastAsia"/>
          <w:sz w:val="20"/>
          <w:szCs w:val="20"/>
        </w:rPr>
        <w:t>」等、府民経済計算における各種の概念や、本文中に登場する用語等の説明については、「令和５年度大阪府民経済計算」の「</w:t>
      </w:r>
      <w:r w:rsidRPr="00A97A0B">
        <w:rPr>
          <w:rFonts w:ascii="游ゴシック" w:hAnsi="游ゴシック" w:hint="eastAsia"/>
          <w:sz w:val="20"/>
          <w:szCs w:val="20"/>
        </w:rPr>
        <w:t>第</w:t>
      </w:r>
      <w:r w:rsidRPr="00A97A0B">
        <w:rPr>
          <w:rFonts w:ascii="游ゴシック" w:hAnsi="游ゴシック"/>
          <w:sz w:val="20"/>
          <w:szCs w:val="20"/>
        </w:rPr>
        <w:t>3編　解説</w:t>
      </w:r>
      <w:r>
        <w:rPr>
          <w:rFonts w:ascii="游ゴシック" w:hAnsi="游ゴシック" w:hint="eastAsia"/>
          <w:sz w:val="20"/>
          <w:szCs w:val="20"/>
        </w:rPr>
        <w:t>」も併せてご参照ください。</w:t>
      </w:r>
    </w:p>
    <w:p w14:paraId="29ACB2AE" w14:textId="77777777" w:rsidR="005B10D7" w:rsidRDefault="005B10D7" w:rsidP="00D10C56">
      <w:pPr>
        <w:widowControl/>
        <w:ind w:leftChars="100" w:left="210" w:firstLineChars="100" w:firstLine="200"/>
        <w:rPr>
          <w:rFonts w:ascii="游ゴシック" w:hAnsi="游ゴシック"/>
          <w:sz w:val="20"/>
          <w:szCs w:val="20"/>
        </w:rPr>
      </w:pPr>
    </w:p>
    <w:tbl>
      <w:tblPr>
        <w:tblStyle w:val="a8"/>
        <w:tblpPr w:leftFromText="142" w:rightFromText="142" w:vertAnchor="text" w:horzAnchor="margin" w:tblpXSpec="center" w:tblpY="1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tblGrid>
      <w:tr w:rsidR="001D58A4" w14:paraId="2283E3EE" w14:textId="77777777" w:rsidTr="007C65E9">
        <w:tc>
          <w:tcPr>
            <w:tcW w:w="5256" w:type="dxa"/>
          </w:tcPr>
          <w:p w14:paraId="3D6338B9" w14:textId="77777777" w:rsidR="001D58A4" w:rsidRPr="00E365AA" w:rsidRDefault="001D58A4" w:rsidP="001D58A4">
            <w:pPr>
              <w:jc w:val="center"/>
              <w:rPr>
                <w:rFonts w:ascii="游ゴシック" w:hAnsi="游ゴシック"/>
                <w:b/>
                <w:bCs/>
                <w:sz w:val="18"/>
                <w:szCs w:val="20"/>
              </w:rPr>
            </w:pPr>
            <w:r w:rsidRPr="00E365AA">
              <w:rPr>
                <w:rFonts w:ascii="游ゴシック" w:hAnsi="游ゴシック" w:hint="eastAsia"/>
                <w:b/>
                <w:bCs/>
                <w:sz w:val="18"/>
                <w:szCs w:val="20"/>
              </w:rPr>
              <w:t>図表</w:t>
            </w:r>
            <w:r>
              <w:rPr>
                <w:rFonts w:ascii="游ゴシック" w:hAnsi="游ゴシック" w:hint="eastAsia"/>
                <w:b/>
                <w:bCs/>
                <w:sz w:val="18"/>
                <w:szCs w:val="20"/>
              </w:rPr>
              <w:t>１</w:t>
            </w:r>
            <w:r w:rsidRPr="00E365AA">
              <w:rPr>
                <w:rFonts w:ascii="游ゴシック" w:hAnsi="游ゴシック" w:hint="eastAsia"/>
                <w:b/>
                <w:bCs/>
                <w:sz w:val="18"/>
                <w:szCs w:val="20"/>
              </w:rPr>
              <w:t xml:space="preserve"> </w:t>
            </w:r>
            <w:r>
              <w:rPr>
                <w:rFonts w:ascii="游ゴシック" w:hAnsi="游ゴシック" w:hint="eastAsia"/>
                <w:b/>
                <w:bCs/>
                <w:sz w:val="18"/>
                <w:szCs w:val="20"/>
              </w:rPr>
              <w:t>経済循環</w:t>
            </w:r>
          </w:p>
        </w:tc>
      </w:tr>
      <w:tr w:rsidR="001D58A4" w14:paraId="01C2A9B0" w14:textId="77777777" w:rsidTr="007C65E9">
        <w:trPr>
          <w:trHeight w:val="3231"/>
        </w:trPr>
        <w:tc>
          <w:tcPr>
            <w:tcW w:w="5256" w:type="dxa"/>
            <w:vAlign w:val="center"/>
          </w:tcPr>
          <w:p w14:paraId="38CBE951" w14:textId="77777777" w:rsidR="001D58A4" w:rsidRPr="009C7014" w:rsidRDefault="001D58A4" w:rsidP="001D58A4">
            <w:pPr>
              <w:jc w:val="center"/>
              <w:rPr>
                <w:rFonts w:ascii="游ゴシック" w:hAnsi="游ゴシック"/>
                <w:sz w:val="16"/>
                <w:szCs w:val="16"/>
              </w:rPr>
            </w:pPr>
            <w:r>
              <w:rPr>
                <w:rFonts w:ascii="游ゴシック" w:hAnsi="游ゴシック"/>
                <w:noProof/>
                <w:sz w:val="16"/>
                <w:szCs w:val="16"/>
              </w:rPr>
              <w:drawing>
                <wp:inline distT="0" distB="0" distL="0" distR="0" wp14:anchorId="23F46F93" wp14:editId="6C8F9194">
                  <wp:extent cx="4168775" cy="1822450"/>
                  <wp:effectExtent l="0" t="0" r="0" b="139700"/>
                  <wp:docPr id="7" name="図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bl>
    <w:p w14:paraId="1B9AA575" w14:textId="5B806AB3" w:rsidR="001D58A4" w:rsidRDefault="001D58A4">
      <w:pPr>
        <w:widowControl/>
        <w:jc w:val="left"/>
        <w:rPr>
          <w:rFonts w:ascii="游ゴシック" w:hAnsi="游ゴシック"/>
          <w:b/>
          <w:bCs/>
          <w:sz w:val="20"/>
          <w:szCs w:val="20"/>
        </w:rPr>
      </w:pPr>
    </w:p>
    <w:p w14:paraId="688A4DBC" w14:textId="764DB8B7" w:rsidR="00541C24" w:rsidRDefault="00541C24">
      <w:pPr>
        <w:widowControl/>
        <w:jc w:val="left"/>
        <w:rPr>
          <w:rFonts w:ascii="游ゴシック" w:hAnsi="游ゴシック"/>
          <w:b/>
          <w:bCs/>
          <w:sz w:val="20"/>
          <w:szCs w:val="20"/>
        </w:rPr>
      </w:pPr>
    </w:p>
    <w:p w14:paraId="1EB43B35" w14:textId="77777777" w:rsidR="00042F3A" w:rsidRDefault="00042F3A">
      <w:pPr>
        <w:widowControl/>
        <w:jc w:val="left"/>
        <w:rPr>
          <w:rFonts w:ascii="游ゴシック" w:hAnsi="游ゴシック"/>
          <w:b/>
          <w:bCs/>
          <w:sz w:val="20"/>
          <w:szCs w:val="20"/>
        </w:rPr>
      </w:pPr>
    </w:p>
    <w:p w14:paraId="35E1AA22" w14:textId="2D48A97A" w:rsidR="00541C24" w:rsidRDefault="00541C24">
      <w:pPr>
        <w:widowControl/>
        <w:jc w:val="left"/>
        <w:rPr>
          <w:rFonts w:ascii="游ゴシック" w:hAnsi="游ゴシック"/>
          <w:b/>
          <w:bCs/>
          <w:sz w:val="20"/>
          <w:szCs w:val="20"/>
        </w:rPr>
      </w:pPr>
    </w:p>
    <w:p w14:paraId="579A7FF7" w14:textId="5D2C0DFB" w:rsidR="00541C24" w:rsidRDefault="00541C24">
      <w:pPr>
        <w:widowControl/>
        <w:jc w:val="left"/>
        <w:rPr>
          <w:rFonts w:ascii="游ゴシック" w:hAnsi="游ゴシック"/>
          <w:b/>
          <w:bCs/>
          <w:sz w:val="20"/>
          <w:szCs w:val="20"/>
        </w:rPr>
      </w:pPr>
    </w:p>
    <w:p w14:paraId="7E213B8F" w14:textId="5BF6D3EF" w:rsidR="00541C24" w:rsidRDefault="00541C24">
      <w:pPr>
        <w:widowControl/>
        <w:jc w:val="left"/>
        <w:rPr>
          <w:rFonts w:ascii="游ゴシック" w:hAnsi="游ゴシック"/>
          <w:b/>
          <w:bCs/>
          <w:sz w:val="20"/>
          <w:szCs w:val="20"/>
        </w:rPr>
      </w:pPr>
    </w:p>
    <w:p w14:paraId="04407C6D" w14:textId="38F21227" w:rsidR="00541C24" w:rsidRDefault="00541C24">
      <w:pPr>
        <w:widowControl/>
        <w:jc w:val="left"/>
        <w:rPr>
          <w:rFonts w:ascii="游ゴシック" w:hAnsi="游ゴシック"/>
          <w:b/>
          <w:bCs/>
          <w:sz w:val="20"/>
          <w:szCs w:val="20"/>
        </w:rPr>
      </w:pPr>
    </w:p>
    <w:p w14:paraId="39AF309E" w14:textId="10E8FE0F" w:rsidR="00541C24" w:rsidRDefault="00541C24">
      <w:pPr>
        <w:widowControl/>
        <w:jc w:val="left"/>
        <w:rPr>
          <w:rFonts w:ascii="游ゴシック" w:hAnsi="游ゴシック"/>
          <w:b/>
          <w:bCs/>
          <w:sz w:val="20"/>
          <w:szCs w:val="20"/>
        </w:rPr>
      </w:pPr>
    </w:p>
    <w:p w14:paraId="55674510" w14:textId="75D158D1" w:rsidR="00541C24" w:rsidRDefault="00541C24">
      <w:pPr>
        <w:widowControl/>
        <w:jc w:val="left"/>
        <w:rPr>
          <w:rFonts w:ascii="游ゴシック" w:hAnsi="游ゴシック"/>
          <w:b/>
          <w:bCs/>
          <w:sz w:val="20"/>
          <w:szCs w:val="20"/>
        </w:rPr>
      </w:pPr>
    </w:p>
    <w:p w14:paraId="5F6C4CE8" w14:textId="58CF5505" w:rsidR="00541C24" w:rsidRDefault="00541C24">
      <w:pPr>
        <w:widowControl/>
        <w:jc w:val="left"/>
        <w:rPr>
          <w:rFonts w:ascii="游ゴシック" w:hAnsi="游ゴシック"/>
          <w:b/>
          <w:bCs/>
          <w:sz w:val="20"/>
          <w:szCs w:val="20"/>
        </w:rPr>
      </w:pPr>
    </w:p>
    <w:p w14:paraId="24FD7A82" w14:textId="296829F9" w:rsidR="00541C24" w:rsidRDefault="00541C24">
      <w:pPr>
        <w:widowControl/>
        <w:jc w:val="left"/>
        <w:rPr>
          <w:rFonts w:ascii="游ゴシック" w:hAnsi="游ゴシック"/>
          <w:b/>
          <w:bCs/>
          <w:sz w:val="20"/>
          <w:szCs w:val="20"/>
        </w:rPr>
      </w:pPr>
    </w:p>
    <w:p w14:paraId="1C1EFCCB" w14:textId="6BD4A839" w:rsidR="005B10D7" w:rsidRDefault="005B10D7">
      <w:pPr>
        <w:widowControl/>
        <w:jc w:val="left"/>
        <w:rPr>
          <w:rFonts w:ascii="游ゴシック" w:hAnsi="游ゴシック"/>
          <w:b/>
          <w:bCs/>
          <w:sz w:val="20"/>
          <w:szCs w:val="20"/>
        </w:rPr>
      </w:pPr>
      <w:r>
        <w:rPr>
          <w:rFonts w:ascii="游ゴシック" w:hAnsi="游ゴシック"/>
          <w:b/>
          <w:bCs/>
          <w:sz w:val="20"/>
          <w:szCs w:val="20"/>
        </w:rPr>
        <w:br w:type="page"/>
      </w:r>
    </w:p>
    <w:p w14:paraId="2FA38775" w14:textId="4DEEEDE7" w:rsidR="00A03850" w:rsidRPr="00D30D1B" w:rsidRDefault="00A03850" w:rsidP="00A03850">
      <w:pPr>
        <w:widowControl/>
        <w:rPr>
          <w:rFonts w:ascii="游ゴシック" w:hAnsi="游ゴシック"/>
          <w:b/>
          <w:sz w:val="20"/>
          <w:szCs w:val="20"/>
        </w:rPr>
      </w:pPr>
      <w:r>
        <w:rPr>
          <w:rFonts w:ascii="游ゴシック" w:hAnsi="游ゴシック" w:hint="eastAsia"/>
          <w:b/>
          <w:sz w:val="20"/>
          <w:szCs w:val="20"/>
        </w:rPr>
        <w:lastRenderedPageBreak/>
        <w:t>２</w:t>
      </w:r>
      <w:r w:rsidRPr="00D30D1B">
        <w:rPr>
          <w:rFonts w:ascii="游ゴシック" w:hAnsi="游ゴシック" w:hint="eastAsia"/>
          <w:b/>
          <w:sz w:val="20"/>
          <w:szCs w:val="20"/>
        </w:rPr>
        <w:t xml:space="preserve">　</w:t>
      </w:r>
      <w:r>
        <w:rPr>
          <w:rFonts w:ascii="游ゴシック" w:hAnsi="游ゴシック" w:hint="eastAsia"/>
          <w:b/>
          <w:sz w:val="20"/>
          <w:szCs w:val="20"/>
        </w:rPr>
        <w:t>令和５年度の構造</w:t>
      </w:r>
    </w:p>
    <w:p w14:paraId="718B84A6" w14:textId="77777777" w:rsidR="00C32EB8" w:rsidRDefault="003000DF" w:rsidP="003000DF">
      <w:pPr>
        <w:widowControl/>
        <w:ind w:leftChars="100" w:left="210" w:firstLineChars="100" w:firstLine="200"/>
        <w:rPr>
          <w:rFonts w:ascii="游ゴシック" w:hAnsi="游ゴシック"/>
          <w:sz w:val="20"/>
          <w:szCs w:val="20"/>
        </w:rPr>
      </w:pPr>
      <w:r>
        <w:rPr>
          <w:rFonts w:ascii="游ゴシック" w:hAnsi="游ゴシック" w:hint="eastAsia"/>
          <w:sz w:val="20"/>
          <w:szCs w:val="20"/>
        </w:rPr>
        <w:t>図表２に、令和５年度</w:t>
      </w:r>
      <w:r w:rsidR="008B624B">
        <w:rPr>
          <w:rFonts w:ascii="游ゴシック" w:hAnsi="游ゴシック" w:hint="eastAsia"/>
          <w:sz w:val="20"/>
          <w:szCs w:val="20"/>
        </w:rPr>
        <w:t>の府民経済計算構造図を示します。</w:t>
      </w:r>
    </w:p>
    <w:p w14:paraId="68773BCB" w14:textId="76493537" w:rsidR="003000DF" w:rsidRDefault="00606D68" w:rsidP="003000DF">
      <w:pPr>
        <w:widowControl/>
        <w:ind w:leftChars="100" w:left="210" w:firstLineChars="100" w:firstLine="200"/>
        <w:rPr>
          <w:rFonts w:ascii="游ゴシック" w:hAnsi="游ゴシック"/>
          <w:sz w:val="20"/>
          <w:szCs w:val="20"/>
        </w:rPr>
      </w:pPr>
      <w:r>
        <w:rPr>
          <w:rFonts w:ascii="游ゴシック" w:hAnsi="游ゴシック" w:hint="eastAsia"/>
          <w:sz w:val="20"/>
          <w:szCs w:val="20"/>
        </w:rPr>
        <w:t>以下、図表２を基に、大阪府経済の循環を解説します。</w:t>
      </w:r>
    </w:p>
    <w:p w14:paraId="2D457DBE" w14:textId="0A566512" w:rsidR="00413343" w:rsidRDefault="00413343" w:rsidP="003000DF">
      <w:pPr>
        <w:widowControl/>
        <w:ind w:leftChars="100" w:left="210" w:firstLineChars="100" w:firstLine="200"/>
        <w:rPr>
          <w:rFonts w:ascii="游ゴシック" w:hAnsi="游ゴシック"/>
          <w:sz w:val="20"/>
          <w:szCs w:val="20"/>
        </w:rPr>
      </w:pPr>
    </w:p>
    <w:p w14:paraId="7CADE969" w14:textId="3A1E1786" w:rsidR="00413343" w:rsidRPr="008D5548" w:rsidRDefault="00413343" w:rsidP="00413343">
      <w:pPr>
        <w:widowControl/>
        <w:ind w:firstLine="200"/>
        <w:rPr>
          <w:rFonts w:ascii="游ゴシック" w:hAnsi="游ゴシック"/>
          <w:b/>
          <w:bCs/>
          <w:sz w:val="20"/>
          <w:szCs w:val="20"/>
        </w:rPr>
      </w:pPr>
      <w:r w:rsidRPr="008D5548">
        <w:rPr>
          <w:rFonts w:ascii="游ゴシック" w:hAnsi="游ゴシック" w:hint="eastAsia"/>
          <w:b/>
          <w:bCs/>
          <w:sz w:val="20"/>
          <w:szCs w:val="20"/>
        </w:rPr>
        <w:t>①</w:t>
      </w:r>
      <w:r>
        <w:rPr>
          <w:rFonts w:ascii="游ゴシック" w:hAnsi="游ゴシック" w:hint="eastAsia"/>
          <w:b/>
          <w:bCs/>
          <w:sz w:val="20"/>
          <w:szCs w:val="20"/>
        </w:rPr>
        <w:t>生産面</w:t>
      </w:r>
    </w:p>
    <w:p w14:paraId="3C9A9E44" w14:textId="40B429F7" w:rsidR="00EE2305" w:rsidRDefault="00C57585" w:rsidP="00EE2305">
      <w:pPr>
        <w:widowControl/>
        <w:ind w:leftChars="100" w:left="210" w:firstLineChars="100" w:firstLine="200"/>
        <w:rPr>
          <w:rFonts w:ascii="游ゴシック" w:hAnsi="游ゴシック"/>
          <w:sz w:val="20"/>
          <w:szCs w:val="20"/>
        </w:rPr>
      </w:pPr>
      <w:r>
        <w:rPr>
          <w:rFonts w:ascii="游ゴシック" w:hAnsi="游ゴシック" w:hint="eastAsia"/>
          <w:sz w:val="20"/>
          <w:szCs w:val="20"/>
        </w:rPr>
        <w:t>左</w:t>
      </w:r>
      <w:r w:rsidR="000367D1">
        <w:rPr>
          <w:rFonts w:ascii="游ゴシック" w:hAnsi="游ゴシック" w:hint="eastAsia"/>
          <w:sz w:val="20"/>
          <w:szCs w:val="20"/>
        </w:rPr>
        <w:t>側</w:t>
      </w:r>
      <w:r w:rsidR="001D58A4">
        <w:rPr>
          <w:rFonts w:ascii="游ゴシック" w:hAnsi="游ゴシック" w:hint="eastAsia"/>
          <w:sz w:val="20"/>
          <w:szCs w:val="20"/>
        </w:rPr>
        <w:t>上段</w:t>
      </w:r>
      <w:r w:rsidR="00413343">
        <w:rPr>
          <w:rFonts w:ascii="游ゴシック" w:hAnsi="游ゴシック" w:hint="eastAsia"/>
          <w:sz w:val="20"/>
          <w:szCs w:val="20"/>
        </w:rPr>
        <w:t>から</w:t>
      </w:r>
      <w:r w:rsidR="005276D1">
        <w:rPr>
          <w:rFonts w:ascii="游ゴシック" w:hAnsi="游ゴシック" w:hint="eastAsia"/>
          <w:sz w:val="20"/>
          <w:szCs w:val="20"/>
        </w:rPr>
        <w:t>順に</w:t>
      </w:r>
      <w:r w:rsidR="00413343">
        <w:rPr>
          <w:rFonts w:ascii="游ゴシック" w:hAnsi="游ゴシック" w:hint="eastAsia"/>
          <w:sz w:val="20"/>
          <w:szCs w:val="20"/>
        </w:rPr>
        <w:t>見ると、</w:t>
      </w:r>
      <w:r>
        <w:rPr>
          <w:rFonts w:ascii="游ゴシック" w:hAnsi="游ゴシック" w:hint="eastAsia"/>
          <w:sz w:val="20"/>
          <w:szCs w:val="20"/>
        </w:rPr>
        <w:t>生産活動により</w:t>
      </w:r>
      <w:r w:rsidR="001D58A4">
        <w:rPr>
          <w:rFonts w:ascii="游ゴシック" w:hAnsi="游ゴシック" w:hint="eastAsia"/>
          <w:sz w:val="20"/>
          <w:szCs w:val="20"/>
        </w:rPr>
        <w:t>「</w:t>
      </w:r>
      <w:r>
        <w:rPr>
          <w:rFonts w:ascii="游ゴシック" w:hAnsi="游ゴシック" w:hint="eastAsia"/>
          <w:sz w:val="20"/>
          <w:szCs w:val="20"/>
        </w:rPr>
        <w:t>産出額</w:t>
      </w:r>
      <w:r w:rsidR="001D58A4">
        <w:rPr>
          <w:rFonts w:ascii="游ゴシック" w:hAnsi="游ゴシック"/>
          <w:sz w:val="20"/>
          <w:szCs w:val="20"/>
        </w:rPr>
        <w:t>:</w:t>
      </w:r>
      <w:r w:rsidR="001D58A4">
        <w:rPr>
          <w:rFonts w:ascii="游ゴシック" w:hAnsi="游ゴシック" w:hint="eastAsia"/>
          <w:sz w:val="20"/>
          <w:szCs w:val="20"/>
        </w:rPr>
        <w:t>79兆8</w:t>
      </w:r>
      <w:r w:rsidR="001D58A4">
        <w:rPr>
          <w:rFonts w:ascii="游ゴシック" w:hAnsi="游ゴシック"/>
          <w:sz w:val="20"/>
          <w:szCs w:val="20"/>
        </w:rPr>
        <w:t>,956</w:t>
      </w:r>
      <w:r w:rsidR="001D58A4">
        <w:rPr>
          <w:rFonts w:ascii="游ゴシック" w:hAnsi="游ゴシック" w:hint="eastAsia"/>
          <w:sz w:val="20"/>
          <w:szCs w:val="20"/>
        </w:rPr>
        <w:t>億円」</w:t>
      </w:r>
      <w:r>
        <w:rPr>
          <w:rFonts w:ascii="游ゴシック" w:hAnsi="游ゴシック" w:hint="eastAsia"/>
          <w:sz w:val="20"/>
          <w:szCs w:val="20"/>
        </w:rPr>
        <w:t>が生まれ、</w:t>
      </w:r>
      <w:r w:rsidR="001D58A4">
        <w:rPr>
          <w:rFonts w:ascii="游ゴシック" w:hAnsi="游ゴシック" w:hint="eastAsia"/>
          <w:sz w:val="20"/>
          <w:szCs w:val="20"/>
        </w:rPr>
        <w:t>「</w:t>
      </w:r>
      <w:r>
        <w:rPr>
          <w:rFonts w:ascii="游ゴシック" w:hAnsi="游ゴシック" w:hint="eastAsia"/>
          <w:sz w:val="20"/>
          <w:szCs w:val="20"/>
        </w:rPr>
        <w:t>中間投入</w:t>
      </w:r>
      <w:r w:rsidR="001D58A4">
        <w:rPr>
          <w:rFonts w:ascii="游ゴシック" w:hAnsi="游ゴシック"/>
          <w:sz w:val="20"/>
          <w:szCs w:val="20"/>
        </w:rPr>
        <w:t>:</w:t>
      </w:r>
      <w:r w:rsidR="001D58A4">
        <w:rPr>
          <w:rFonts w:ascii="游ゴシック" w:hAnsi="游ゴシック" w:hint="eastAsia"/>
          <w:sz w:val="20"/>
          <w:szCs w:val="20"/>
        </w:rPr>
        <w:t>3</w:t>
      </w:r>
      <w:r w:rsidR="001D58A4">
        <w:rPr>
          <w:rFonts w:ascii="游ゴシック" w:hAnsi="游ゴシック"/>
          <w:sz w:val="20"/>
          <w:szCs w:val="20"/>
        </w:rPr>
        <w:t>4</w:t>
      </w:r>
      <w:r w:rsidR="001D58A4">
        <w:rPr>
          <w:rFonts w:ascii="游ゴシック" w:hAnsi="游ゴシック" w:hint="eastAsia"/>
          <w:sz w:val="20"/>
          <w:szCs w:val="20"/>
        </w:rPr>
        <w:t>兆9</w:t>
      </w:r>
      <w:r w:rsidR="001D58A4">
        <w:rPr>
          <w:rFonts w:ascii="游ゴシック" w:hAnsi="游ゴシック"/>
          <w:sz w:val="20"/>
          <w:szCs w:val="20"/>
        </w:rPr>
        <w:t>,032</w:t>
      </w:r>
      <w:r w:rsidR="001D58A4">
        <w:rPr>
          <w:rFonts w:ascii="游ゴシック" w:hAnsi="游ゴシック" w:hint="eastAsia"/>
          <w:sz w:val="20"/>
          <w:szCs w:val="20"/>
        </w:rPr>
        <w:t>億円」</w:t>
      </w:r>
      <w:r>
        <w:rPr>
          <w:rFonts w:ascii="游ゴシック" w:hAnsi="游ゴシック" w:hint="eastAsia"/>
          <w:sz w:val="20"/>
          <w:szCs w:val="20"/>
        </w:rPr>
        <w:t>を控除した額が付加価値＝「府内総生産（生産側）」</w:t>
      </w:r>
      <w:r w:rsidR="00910509">
        <w:rPr>
          <w:rFonts w:ascii="游ゴシック" w:hAnsi="游ゴシック" w:hint="eastAsia"/>
          <w:sz w:val="20"/>
          <w:szCs w:val="20"/>
        </w:rPr>
        <w:t>を示しており</w:t>
      </w:r>
      <w:r>
        <w:rPr>
          <w:rFonts w:ascii="游ゴシック" w:hAnsi="游ゴシック" w:hint="eastAsia"/>
          <w:sz w:val="20"/>
          <w:szCs w:val="20"/>
        </w:rPr>
        <w:t>、その額は44兆9</w:t>
      </w:r>
      <w:r>
        <w:rPr>
          <w:rFonts w:ascii="游ゴシック" w:hAnsi="游ゴシック"/>
          <w:sz w:val="20"/>
          <w:szCs w:val="20"/>
        </w:rPr>
        <w:t>,924</w:t>
      </w:r>
      <w:r>
        <w:rPr>
          <w:rFonts w:ascii="游ゴシック" w:hAnsi="游ゴシック" w:hint="eastAsia"/>
          <w:sz w:val="20"/>
          <w:szCs w:val="20"/>
        </w:rPr>
        <w:t>億円</w:t>
      </w:r>
      <w:r w:rsidR="00413343">
        <w:rPr>
          <w:rFonts w:ascii="游ゴシック" w:hAnsi="游ゴシック" w:hint="eastAsia"/>
          <w:sz w:val="20"/>
          <w:szCs w:val="20"/>
        </w:rPr>
        <w:t>であることが分かります</w:t>
      </w:r>
      <w:r>
        <w:rPr>
          <w:rFonts w:ascii="游ゴシック" w:hAnsi="游ゴシック" w:hint="eastAsia"/>
          <w:sz w:val="20"/>
          <w:szCs w:val="20"/>
        </w:rPr>
        <w:t>。</w:t>
      </w:r>
    </w:p>
    <w:p w14:paraId="5ABAC0D8" w14:textId="77777777" w:rsidR="001C2F7C" w:rsidRDefault="001C2F7C" w:rsidP="00EE2305">
      <w:pPr>
        <w:widowControl/>
        <w:ind w:leftChars="100" w:left="210" w:firstLineChars="100" w:firstLine="200"/>
        <w:rPr>
          <w:rFonts w:ascii="游ゴシック" w:hAnsi="游ゴシック"/>
          <w:sz w:val="20"/>
          <w:szCs w:val="20"/>
        </w:rPr>
      </w:pPr>
    </w:p>
    <w:p w14:paraId="43DDAD75" w14:textId="3C7CE2C5" w:rsidR="00BE5C7E" w:rsidRPr="008D5548" w:rsidRDefault="001D58A4" w:rsidP="00BE5C7E">
      <w:pPr>
        <w:widowControl/>
        <w:ind w:firstLine="200"/>
        <w:rPr>
          <w:rFonts w:ascii="游ゴシック" w:hAnsi="游ゴシック"/>
          <w:b/>
          <w:bCs/>
          <w:sz w:val="20"/>
          <w:szCs w:val="20"/>
        </w:rPr>
      </w:pPr>
      <w:r>
        <w:rPr>
          <w:rFonts w:ascii="游ゴシック" w:hAnsi="游ゴシック" w:hint="eastAsia"/>
          <w:b/>
          <w:bCs/>
          <w:sz w:val="20"/>
          <w:szCs w:val="20"/>
        </w:rPr>
        <w:t>②</w:t>
      </w:r>
      <w:r w:rsidR="00BE5C7E">
        <w:rPr>
          <w:rFonts w:ascii="游ゴシック" w:hAnsi="游ゴシック" w:hint="eastAsia"/>
          <w:b/>
          <w:bCs/>
          <w:sz w:val="20"/>
          <w:szCs w:val="20"/>
        </w:rPr>
        <w:t>分配面</w:t>
      </w:r>
    </w:p>
    <w:p w14:paraId="62E50780" w14:textId="020FA3F2" w:rsidR="001D58A4" w:rsidRDefault="001D58A4" w:rsidP="001D58A4">
      <w:pPr>
        <w:widowControl/>
        <w:ind w:leftChars="100" w:left="210" w:firstLineChars="100" w:firstLine="200"/>
        <w:rPr>
          <w:rFonts w:ascii="游ゴシック" w:hAnsi="游ゴシック"/>
          <w:sz w:val="20"/>
          <w:szCs w:val="20"/>
        </w:rPr>
      </w:pPr>
      <w:r>
        <w:rPr>
          <w:rFonts w:ascii="游ゴシック" w:hAnsi="游ゴシック" w:hint="eastAsia"/>
          <w:sz w:val="20"/>
          <w:szCs w:val="20"/>
        </w:rPr>
        <w:t>左</w:t>
      </w:r>
      <w:r w:rsidR="000367D1">
        <w:rPr>
          <w:rFonts w:ascii="游ゴシック" w:hAnsi="游ゴシック" w:hint="eastAsia"/>
          <w:sz w:val="20"/>
          <w:szCs w:val="20"/>
        </w:rPr>
        <w:t>側</w:t>
      </w:r>
      <w:r>
        <w:rPr>
          <w:rFonts w:ascii="游ゴシック" w:hAnsi="游ゴシック" w:hint="eastAsia"/>
          <w:sz w:val="20"/>
          <w:szCs w:val="20"/>
        </w:rPr>
        <w:t>中段から順に見ると、「府内総生産（生産側）</w:t>
      </w:r>
      <w:r w:rsidR="005A6D03">
        <w:rPr>
          <w:rFonts w:ascii="游ゴシック" w:hAnsi="游ゴシック" w:hint="eastAsia"/>
          <w:sz w:val="20"/>
          <w:szCs w:val="20"/>
        </w:rPr>
        <w:t>:</w:t>
      </w:r>
      <w:r w:rsidR="005A6D03" w:rsidRPr="005A6D03">
        <w:t xml:space="preserve"> </w:t>
      </w:r>
      <w:r w:rsidR="005A6D03" w:rsidRPr="005A6D03">
        <w:rPr>
          <w:rFonts w:ascii="游ゴシック" w:hAnsi="游ゴシック"/>
          <w:sz w:val="20"/>
          <w:szCs w:val="20"/>
        </w:rPr>
        <w:t>44兆9,924億円</w:t>
      </w:r>
      <w:r>
        <w:rPr>
          <w:rFonts w:ascii="游ゴシック" w:hAnsi="游ゴシック" w:hint="eastAsia"/>
          <w:sz w:val="20"/>
          <w:szCs w:val="20"/>
        </w:rPr>
        <w:t>」を</w:t>
      </w:r>
      <w:r w:rsidR="005A6D03">
        <w:rPr>
          <w:rFonts w:ascii="游ゴシック" w:hAnsi="游ゴシック" w:hint="eastAsia"/>
          <w:sz w:val="20"/>
          <w:szCs w:val="20"/>
        </w:rPr>
        <w:t>、</w:t>
      </w:r>
      <w:r>
        <w:rPr>
          <w:rFonts w:ascii="游ゴシック" w:hAnsi="游ゴシック" w:hint="eastAsia"/>
          <w:sz w:val="20"/>
          <w:szCs w:val="20"/>
        </w:rPr>
        <w:t>次の５つに分配していることが分かります。</w:t>
      </w:r>
    </w:p>
    <w:p w14:paraId="2D1404D7" w14:textId="77777777" w:rsidR="005A6D03" w:rsidRPr="005A6D03" w:rsidRDefault="005A6D03" w:rsidP="001D58A4">
      <w:pPr>
        <w:widowControl/>
        <w:ind w:leftChars="100" w:left="210" w:firstLineChars="100" w:firstLine="200"/>
        <w:rPr>
          <w:rFonts w:ascii="游ゴシック" w:hAnsi="游ゴシック"/>
          <w:sz w:val="20"/>
          <w:szCs w:val="20"/>
        </w:rPr>
      </w:pPr>
    </w:p>
    <w:p w14:paraId="0FF7B15A" w14:textId="7868A270" w:rsidR="001D58A4" w:rsidRDefault="001D58A4" w:rsidP="005A6D03">
      <w:pPr>
        <w:pStyle w:val="a7"/>
        <w:widowControl/>
        <w:numPr>
          <w:ilvl w:val="0"/>
          <w:numId w:val="38"/>
        </w:numPr>
        <w:ind w:leftChars="0"/>
        <w:rPr>
          <w:rFonts w:ascii="游ゴシック" w:hAnsi="游ゴシック"/>
          <w:sz w:val="20"/>
          <w:szCs w:val="20"/>
        </w:rPr>
      </w:pPr>
      <w:r w:rsidRPr="001D58A4">
        <w:rPr>
          <w:rFonts w:ascii="游ゴシック" w:hAnsi="游ゴシック" w:hint="eastAsia"/>
          <w:sz w:val="20"/>
          <w:szCs w:val="20"/>
        </w:rPr>
        <w:t>雇用者報酬(府内)</w:t>
      </w:r>
      <w:r w:rsidR="004D4ED7" w:rsidRPr="001D58A4">
        <w:rPr>
          <w:rFonts w:ascii="游ゴシック" w:hAnsi="游ゴシック" w:hint="eastAsia"/>
          <w:sz w:val="20"/>
          <w:szCs w:val="20"/>
        </w:rPr>
        <w:t>:</w:t>
      </w:r>
      <w:r w:rsidRPr="001D58A4">
        <w:rPr>
          <w:rFonts w:ascii="游ゴシック" w:hAnsi="游ゴシック" w:hint="eastAsia"/>
          <w:sz w:val="20"/>
          <w:szCs w:val="20"/>
        </w:rPr>
        <w:t>23兆9,</w:t>
      </w:r>
      <w:r w:rsidRPr="001D58A4">
        <w:rPr>
          <w:rFonts w:ascii="游ゴシック" w:hAnsi="游ゴシック"/>
          <w:sz w:val="20"/>
          <w:szCs w:val="20"/>
        </w:rPr>
        <w:t>696</w:t>
      </w:r>
      <w:r w:rsidRPr="001D58A4">
        <w:rPr>
          <w:rFonts w:ascii="游ゴシック" w:hAnsi="游ゴシック" w:hint="eastAsia"/>
          <w:sz w:val="20"/>
          <w:szCs w:val="20"/>
        </w:rPr>
        <w:t>億円</w:t>
      </w:r>
    </w:p>
    <w:p w14:paraId="1343EA57" w14:textId="77777777" w:rsidR="001D58A4" w:rsidRDefault="001D58A4" w:rsidP="005A6D03">
      <w:pPr>
        <w:pStyle w:val="a7"/>
        <w:widowControl/>
        <w:numPr>
          <w:ilvl w:val="0"/>
          <w:numId w:val="38"/>
        </w:numPr>
        <w:ind w:leftChars="0"/>
        <w:rPr>
          <w:rFonts w:ascii="游ゴシック" w:hAnsi="游ゴシック"/>
          <w:sz w:val="20"/>
          <w:szCs w:val="20"/>
        </w:rPr>
      </w:pPr>
      <w:r w:rsidRPr="001D58A4">
        <w:rPr>
          <w:rFonts w:ascii="游ゴシック" w:hAnsi="游ゴシック" w:hint="eastAsia"/>
          <w:sz w:val="20"/>
          <w:szCs w:val="20"/>
        </w:rPr>
        <w:t>営業余剰・混合所得:６兆3</w:t>
      </w:r>
      <w:r w:rsidRPr="001D58A4">
        <w:rPr>
          <w:rFonts w:ascii="游ゴシック" w:hAnsi="游ゴシック"/>
          <w:sz w:val="20"/>
          <w:szCs w:val="20"/>
        </w:rPr>
        <w:t>,850</w:t>
      </w:r>
      <w:r w:rsidRPr="001D58A4">
        <w:rPr>
          <w:rFonts w:ascii="游ゴシック" w:hAnsi="游ゴシック" w:hint="eastAsia"/>
          <w:sz w:val="20"/>
          <w:szCs w:val="20"/>
        </w:rPr>
        <w:t>億円</w:t>
      </w:r>
    </w:p>
    <w:p w14:paraId="32B8A96A" w14:textId="1C0BD272" w:rsidR="001D58A4" w:rsidRDefault="001D58A4" w:rsidP="005A6D03">
      <w:pPr>
        <w:pStyle w:val="a7"/>
        <w:widowControl/>
        <w:numPr>
          <w:ilvl w:val="0"/>
          <w:numId w:val="38"/>
        </w:numPr>
        <w:ind w:leftChars="0"/>
        <w:rPr>
          <w:rFonts w:ascii="游ゴシック" w:hAnsi="游ゴシック"/>
          <w:sz w:val="20"/>
          <w:szCs w:val="20"/>
        </w:rPr>
      </w:pPr>
      <w:r w:rsidRPr="001D58A4">
        <w:rPr>
          <w:rFonts w:ascii="游ゴシック" w:hAnsi="游ゴシック" w:hint="eastAsia"/>
          <w:sz w:val="20"/>
          <w:szCs w:val="20"/>
        </w:rPr>
        <w:t>生産・輸入品に課される税 （控除）補助金（中央政府）:</w:t>
      </w:r>
      <w:r w:rsidR="005C376A">
        <w:rPr>
          <w:rFonts w:ascii="游ゴシック" w:hAnsi="游ゴシック" w:hint="eastAsia"/>
          <w:sz w:val="20"/>
          <w:szCs w:val="20"/>
        </w:rPr>
        <w:t>１</w:t>
      </w:r>
      <w:r w:rsidRPr="001D58A4">
        <w:rPr>
          <w:rFonts w:ascii="游ゴシック" w:hAnsi="游ゴシック" w:hint="eastAsia"/>
          <w:sz w:val="20"/>
          <w:szCs w:val="20"/>
        </w:rPr>
        <w:t>兆6</w:t>
      </w:r>
      <w:r w:rsidRPr="001D58A4">
        <w:rPr>
          <w:rFonts w:ascii="游ゴシック" w:hAnsi="游ゴシック"/>
          <w:sz w:val="20"/>
          <w:szCs w:val="20"/>
        </w:rPr>
        <w:t>,129</w:t>
      </w:r>
      <w:r w:rsidRPr="001D58A4">
        <w:rPr>
          <w:rFonts w:ascii="游ゴシック" w:hAnsi="游ゴシック" w:hint="eastAsia"/>
          <w:sz w:val="20"/>
          <w:szCs w:val="20"/>
        </w:rPr>
        <w:t>億円</w:t>
      </w:r>
    </w:p>
    <w:p w14:paraId="51770F3F" w14:textId="0DB7BBB2" w:rsidR="001D58A4" w:rsidRDefault="001D58A4" w:rsidP="005A6D03">
      <w:pPr>
        <w:pStyle w:val="a7"/>
        <w:widowControl/>
        <w:numPr>
          <w:ilvl w:val="0"/>
          <w:numId w:val="38"/>
        </w:numPr>
        <w:ind w:leftChars="0"/>
        <w:rPr>
          <w:rFonts w:ascii="游ゴシック" w:hAnsi="游ゴシック"/>
          <w:sz w:val="20"/>
          <w:szCs w:val="20"/>
        </w:rPr>
      </w:pPr>
      <w:r w:rsidRPr="001D58A4">
        <w:rPr>
          <w:rFonts w:ascii="游ゴシック" w:hAnsi="游ゴシック" w:hint="eastAsia"/>
          <w:sz w:val="20"/>
          <w:szCs w:val="20"/>
        </w:rPr>
        <w:t>生産・輸入品に課される税 （控除）補助金（地方政府）:</w:t>
      </w:r>
      <w:r w:rsidR="005C376A">
        <w:rPr>
          <w:rFonts w:ascii="游ゴシック" w:hAnsi="游ゴシック" w:hint="eastAsia"/>
          <w:sz w:val="20"/>
          <w:szCs w:val="20"/>
        </w:rPr>
        <w:t>２</w:t>
      </w:r>
      <w:r w:rsidRPr="001D58A4">
        <w:rPr>
          <w:rFonts w:ascii="游ゴシック" w:hAnsi="游ゴシック" w:hint="eastAsia"/>
          <w:sz w:val="20"/>
          <w:szCs w:val="20"/>
        </w:rPr>
        <w:t>兆8</w:t>
      </w:r>
      <w:r w:rsidRPr="001D58A4">
        <w:rPr>
          <w:rFonts w:ascii="游ゴシック" w:hAnsi="游ゴシック"/>
          <w:sz w:val="20"/>
          <w:szCs w:val="20"/>
        </w:rPr>
        <w:t>,302</w:t>
      </w:r>
      <w:r w:rsidRPr="001D58A4">
        <w:rPr>
          <w:rFonts w:ascii="游ゴシック" w:hAnsi="游ゴシック" w:hint="eastAsia"/>
          <w:sz w:val="20"/>
          <w:szCs w:val="20"/>
        </w:rPr>
        <w:t>億円</w:t>
      </w:r>
    </w:p>
    <w:p w14:paraId="3DFF96D7" w14:textId="1379D4E4" w:rsidR="001D58A4" w:rsidRPr="001D58A4" w:rsidRDefault="001D58A4" w:rsidP="00C32EB8">
      <w:pPr>
        <w:pStyle w:val="a7"/>
        <w:widowControl/>
        <w:numPr>
          <w:ilvl w:val="0"/>
          <w:numId w:val="39"/>
        </w:numPr>
        <w:ind w:leftChars="0"/>
        <w:rPr>
          <w:rFonts w:ascii="游ゴシック" w:hAnsi="游ゴシック"/>
          <w:sz w:val="20"/>
          <w:szCs w:val="20"/>
        </w:rPr>
      </w:pPr>
      <w:r w:rsidRPr="001D58A4">
        <w:rPr>
          <w:rFonts w:ascii="游ゴシック" w:hAnsi="游ゴシック" w:hint="eastAsia"/>
          <w:sz w:val="20"/>
          <w:szCs w:val="20"/>
        </w:rPr>
        <w:t>固定資本減耗</w:t>
      </w:r>
      <w:r w:rsidR="004D4ED7" w:rsidRPr="001D58A4">
        <w:rPr>
          <w:rFonts w:ascii="游ゴシック" w:hAnsi="游ゴシック" w:hint="eastAsia"/>
          <w:sz w:val="20"/>
          <w:szCs w:val="20"/>
        </w:rPr>
        <w:t>:</w:t>
      </w:r>
      <w:r>
        <w:rPr>
          <w:rFonts w:ascii="游ゴシック" w:hAnsi="游ゴシック"/>
          <w:sz w:val="20"/>
          <w:szCs w:val="20"/>
        </w:rPr>
        <w:t>10</w:t>
      </w:r>
      <w:r>
        <w:rPr>
          <w:rFonts w:ascii="游ゴシック" w:hAnsi="游ゴシック" w:hint="eastAsia"/>
          <w:sz w:val="20"/>
          <w:szCs w:val="20"/>
        </w:rPr>
        <w:t>兆1</w:t>
      </w:r>
      <w:r>
        <w:rPr>
          <w:rFonts w:ascii="游ゴシック" w:hAnsi="游ゴシック"/>
          <w:sz w:val="20"/>
          <w:szCs w:val="20"/>
        </w:rPr>
        <w:t>,947</w:t>
      </w:r>
      <w:r>
        <w:rPr>
          <w:rFonts w:ascii="游ゴシック" w:hAnsi="游ゴシック" w:hint="eastAsia"/>
          <w:sz w:val="20"/>
          <w:szCs w:val="20"/>
        </w:rPr>
        <w:t>億円</w:t>
      </w:r>
    </w:p>
    <w:p w14:paraId="3CDEA145" w14:textId="6D72346C" w:rsidR="00BE5C7E" w:rsidRDefault="00BE5C7E" w:rsidP="003000DF">
      <w:pPr>
        <w:widowControl/>
        <w:ind w:leftChars="100" w:left="210" w:firstLineChars="100" w:firstLine="200"/>
        <w:rPr>
          <w:rFonts w:ascii="游ゴシック" w:hAnsi="游ゴシック"/>
          <w:sz w:val="20"/>
          <w:szCs w:val="20"/>
        </w:rPr>
      </w:pPr>
    </w:p>
    <w:p w14:paraId="6E07A4DF" w14:textId="5AD8F27B" w:rsidR="0026078C" w:rsidRDefault="00C32EB8" w:rsidP="0026078C">
      <w:pPr>
        <w:widowControl/>
        <w:ind w:leftChars="100" w:left="210" w:firstLineChars="100" w:firstLine="200"/>
        <w:rPr>
          <w:rFonts w:ascii="游ゴシック" w:hAnsi="游ゴシック"/>
          <w:sz w:val="20"/>
          <w:szCs w:val="20"/>
        </w:rPr>
      </w:pPr>
      <w:r>
        <w:rPr>
          <w:rFonts w:ascii="游ゴシック" w:hAnsi="游ゴシック" w:hint="eastAsia"/>
          <w:sz w:val="20"/>
          <w:szCs w:val="20"/>
        </w:rPr>
        <w:t>次に</w:t>
      </w:r>
      <w:r w:rsidR="005A6D03">
        <w:rPr>
          <w:rFonts w:ascii="游ゴシック" w:hAnsi="游ゴシック" w:hint="eastAsia"/>
          <w:sz w:val="20"/>
          <w:szCs w:val="20"/>
        </w:rPr>
        <w:t>、「</w:t>
      </w:r>
      <w:r w:rsidR="005A6D03" w:rsidRPr="001D58A4">
        <w:rPr>
          <w:rFonts w:ascii="游ゴシック" w:hAnsi="游ゴシック" w:hint="eastAsia"/>
          <w:sz w:val="20"/>
          <w:szCs w:val="20"/>
        </w:rPr>
        <w:t>雇用者報酬(府内)</w:t>
      </w:r>
      <w:r w:rsidR="005A6D03">
        <w:rPr>
          <w:rFonts w:ascii="游ゴシック" w:hAnsi="游ゴシック" w:hint="eastAsia"/>
          <w:sz w:val="20"/>
          <w:szCs w:val="20"/>
        </w:rPr>
        <w:t>」に</w:t>
      </w:r>
      <w:r w:rsidR="00541C24">
        <w:rPr>
          <w:rFonts w:ascii="游ゴシック" w:hAnsi="游ゴシック" w:hint="eastAsia"/>
          <w:sz w:val="20"/>
          <w:szCs w:val="20"/>
        </w:rPr>
        <w:t>対し</w:t>
      </w:r>
      <w:r w:rsidR="004D4ED7">
        <w:rPr>
          <w:rFonts w:ascii="游ゴシック" w:hAnsi="游ゴシック" w:hint="eastAsia"/>
          <w:sz w:val="20"/>
          <w:szCs w:val="20"/>
        </w:rPr>
        <w:t>て</w:t>
      </w:r>
      <w:r w:rsidR="005A6D03">
        <w:rPr>
          <w:rFonts w:ascii="游ゴシック" w:hAnsi="游ゴシック" w:hint="eastAsia"/>
          <w:sz w:val="20"/>
          <w:szCs w:val="20"/>
        </w:rPr>
        <w:t>、右側中段の「</w:t>
      </w:r>
      <w:r w:rsidR="00DF10EF">
        <w:rPr>
          <w:rFonts w:ascii="游ゴシック" w:hAnsi="游ゴシック" w:hint="eastAsia"/>
          <w:sz w:val="20"/>
          <w:szCs w:val="20"/>
        </w:rPr>
        <w:t>府</w:t>
      </w:r>
      <w:r w:rsidR="005A6D03">
        <w:rPr>
          <w:rFonts w:ascii="游ゴシック" w:hAnsi="游ゴシック" w:hint="eastAsia"/>
          <w:sz w:val="20"/>
          <w:szCs w:val="20"/>
        </w:rPr>
        <w:t>外からの</w:t>
      </w:r>
      <w:r>
        <w:rPr>
          <w:rFonts w:ascii="游ゴシック" w:hAnsi="游ゴシック" w:hint="eastAsia"/>
          <w:sz w:val="20"/>
          <w:szCs w:val="20"/>
        </w:rPr>
        <w:t>雇用者報酬の受取</w:t>
      </w:r>
      <w:r w:rsidR="005A6D03">
        <w:rPr>
          <w:rFonts w:ascii="游ゴシック" w:hAnsi="游ゴシック" w:hint="eastAsia"/>
          <w:sz w:val="20"/>
          <w:szCs w:val="20"/>
        </w:rPr>
        <w:t>(純</w:t>
      </w:r>
      <w:r w:rsidR="005A6D03">
        <w:rPr>
          <w:rFonts w:ascii="游ゴシック" w:hAnsi="游ゴシック"/>
          <w:sz w:val="20"/>
          <w:szCs w:val="20"/>
        </w:rPr>
        <w:t>)</w:t>
      </w:r>
      <w:r>
        <w:rPr>
          <w:rFonts w:ascii="游ゴシック" w:hAnsi="游ゴシック"/>
          <w:sz w:val="20"/>
          <w:szCs w:val="20"/>
        </w:rPr>
        <w:t>:</w:t>
      </w:r>
      <w:r w:rsidR="00661713">
        <w:rPr>
          <w:rFonts w:ascii="游ゴシック" w:hAnsi="游ゴシック" w:hint="eastAsia"/>
          <w:sz w:val="20"/>
          <w:szCs w:val="20"/>
        </w:rPr>
        <w:t>－</w:t>
      </w:r>
      <w:r w:rsidR="00541C24">
        <w:rPr>
          <w:rFonts w:ascii="游ゴシック" w:hAnsi="游ゴシック" w:hint="eastAsia"/>
          <w:sz w:val="20"/>
          <w:szCs w:val="20"/>
        </w:rPr>
        <w:t>2</w:t>
      </w:r>
      <w:r>
        <w:rPr>
          <w:rFonts w:ascii="游ゴシック" w:hAnsi="游ゴシック" w:hint="eastAsia"/>
          <w:sz w:val="20"/>
          <w:szCs w:val="20"/>
        </w:rPr>
        <w:t>兆1</w:t>
      </w:r>
      <w:r>
        <w:rPr>
          <w:rFonts w:ascii="游ゴシック" w:hAnsi="游ゴシック"/>
          <w:sz w:val="20"/>
          <w:szCs w:val="20"/>
        </w:rPr>
        <w:t>,671</w:t>
      </w:r>
      <w:r>
        <w:rPr>
          <w:rFonts w:ascii="游ゴシック" w:hAnsi="游ゴシック" w:hint="eastAsia"/>
          <w:sz w:val="20"/>
          <w:szCs w:val="20"/>
        </w:rPr>
        <w:t>億円</w:t>
      </w:r>
      <w:r w:rsidR="005A6D03">
        <w:rPr>
          <w:rFonts w:ascii="游ゴシック" w:hAnsi="游ゴシック"/>
          <w:sz w:val="20"/>
          <w:szCs w:val="20"/>
        </w:rPr>
        <w:t>」</w:t>
      </w:r>
      <w:r>
        <w:rPr>
          <w:rFonts w:ascii="游ゴシック" w:hAnsi="游ゴシック" w:hint="eastAsia"/>
          <w:sz w:val="20"/>
          <w:szCs w:val="20"/>
        </w:rPr>
        <w:t>と合算</w:t>
      </w:r>
      <w:r w:rsidR="0026078C">
        <w:rPr>
          <w:rFonts w:ascii="游ゴシック" w:hAnsi="游ゴシック" w:hint="eastAsia"/>
          <w:sz w:val="20"/>
          <w:szCs w:val="20"/>
        </w:rPr>
        <w:t>することで</w:t>
      </w:r>
      <w:r>
        <w:rPr>
          <w:rFonts w:ascii="游ゴシック" w:hAnsi="游ゴシック" w:hint="eastAsia"/>
          <w:sz w:val="20"/>
          <w:szCs w:val="20"/>
        </w:rPr>
        <w:t>、</w:t>
      </w:r>
      <w:r w:rsidRPr="00C32EB8">
        <w:rPr>
          <w:rFonts w:ascii="游ゴシック" w:hAnsi="游ゴシック" w:hint="eastAsia"/>
          <w:sz w:val="20"/>
          <w:szCs w:val="20"/>
        </w:rPr>
        <w:t>「雇用者報酬</w:t>
      </w:r>
      <w:r w:rsidRPr="00C32EB8">
        <w:rPr>
          <w:rFonts w:ascii="游ゴシック" w:hAnsi="游ゴシック"/>
          <w:sz w:val="20"/>
          <w:szCs w:val="20"/>
        </w:rPr>
        <w:t>(府民)</w:t>
      </w:r>
      <w:r>
        <w:rPr>
          <w:rFonts w:ascii="游ゴシック" w:hAnsi="游ゴシック"/>
          <w:sz w:val="20"/>
          <w:szCs w:val="20"/>
        </w:rPr>
        <w:t>:21</w:t>
      </w:r>
      <w:r>
        <w:rPr>
          <w:rFonts w:ascii="游ゴシック" w:hAnsi="游ゴシック" w:hint="eastAsia"/>
          <w:sz w:val="20"/>
          <w:szCs w:val="20"/>
        </w:rPr>
        <w:t>兆8</w:t>
      </w:r>
      <w:r>
        <w:rPr>
          <w:rFonts w:ascii="游ゴシック" w:hAnsi="游ゴシック"/>
          <w:sz w:val="20"/>
          <w:szCs w:val="20"/>
        </w:rPr>
        <w:t>,026</w:t>
      </w:r>
      <w:r>
        <w:rPr>
          <w:rFonts w:ascii="游ゴシック" w:hAnsi="游ゴシック" w:hint="eastAsia"/>
          <w:sz w:val="20"/>
          <w:szCs w:val="20"/>
        </w:rPr>
        <w:t>億円</w:t>
      </w:r>
      <w:r w:rsidRPr="00C32EB8">
        <w:rPr>
          <w:rFonts w:ascii="游ゴシック" w:hAnsi="游ゴシック"/>
          <w:sz w:val="20"/>
          <w:szCs w:val="20"/>
        </w:rPr>
        <w:t>」</w:t>
      </w:r>
      <w:r w:rsidR="00DC3DCC">
        <w:rPr>
          <w:rFonts w:ascii="游ゴシック" w:hAnsi="游ゴシック" w:hint="eastAsia"/>
          <w:sz w:val="20"/>
          <w:szCs w:val="20"/>
        </w:rPr>
        <w:t>と</w:t>
      </w:r>
      <w:r w:rsidR="0026078C">
        <w:rPr>
          <w:rFonts w:ascii="游ゴシック" w:hAnsi="游ゴシック" w:hint="eastAsia"/>
          <w:sz w:val="20"/>
          <w:szCs w:val="20"/>
        </w:rPr>
        <w:t>なります。</w:t>
      </w:r>
    </w:p>
    <w:p w14:paraId="51520BCB" w14:textId="4FDB367E" w:rsidR="005A6D03" w:rsidRDefault="0026078C" w:rsidP="0026078C">
      <w:pPr>
        <w:widowControl/>
        <w:ind w:leftChars="100" w:left="210" w:firstLineChars="100" w:firstLine="200"/>
        <w:rPr>
          <w:rFonts w:ascii="游ゴシック" w:hAnsi="游ゴシック"/>
          <w:sz w:val="20"/>
          <w:szCs w:val="20"/>
        </w:rPr>
      </w:pPr>
      <w:r>
        <w:rPr>
          <w:rFonts w:ascii="游ゴシック" w:hAnsi="游ゴシック" w:hint="eastAsia"/>
          <w:sz w:val="20"/>
          <w:szCs w:val="20"/>
        </w:rPr>
        <w:t>なお、「</w:t>
      </w:r>
      <w:r w:rsidR="00DF10EF">
        <w:rPr>
          <w:rFonts w:ascii="游ゴシック" w:hAnsi="游ゴシック" w:hint="eastAsia"/>
          <w:sz w:val="20"/>
          <w:szCs w:val="20"/>
        </w:rPr>
        <w:t>府</w:t>
      </w:r>
      <w:r>
        <w:rPr>
          <w:rFonts w:ascii="游ゴシック" w:hAnsi="游ゴシック" w:hint="eastAsia"/>
          <w:sz w:val="20"/>
          <w:szCs w:val="20"/>
        </w:rPr>
        <w:t>外からの雇用者報酬の受取(純</w:t>
      </w:r>
      <w:r>
        <w:rPr>
          <w:rFonts w:ascii="游ゴシック" w:hAnsi="游ゴシック"/>
          <w:sz w:val="20"/>
          <w:szCs w:val="20"/>
        </w:rPr>
        <w:t>)</w:t>
      </w:r>
      <w:r>
        <w:rPr>
          <w:rFonts w:ascii="游ゴシック" w:hAnsi="游ゴシック" w:hint="eastAsia"/>
          <w:sz w:val="20"/>
          <w:szCs w:val="20"/>
        </w:rPr>
        <w:t>」がマイナスである</w:t>
      </w:r>
      <w:r w:rsidR="00661713">
        <w:rPr>
          <w:rFonts w:ascii="游ゴシック" w:hAnsi="游ゴシック" w:hint="eastAsia"/>
          <w:sz w:val="20"/>
          <w:szCs w:val="20"/>
        </w:rPr>
        <w:t>ため</w:t>
      </w:r>
      <w:r>
        <w:rPr>
          <w:rFonts w:ascii="游ゴシック" w:hAnsi="游ゴシック" w:hint="eastAsia"/>
          <w:sz w:val="20"/>
          <w:szCs w:val="20"/>
        </w:rPr>
        <w:t>、</w:t>
      </w:r>
      <w:r w:rsidR="00B7419D">
        <w:rPr>
          <w:rFonts w:ascii="游ゴシック" w:hAnsi="游ゴシック" w:hint="eastAsia"/>
          <w:sz w:val="20"/>
          <w:szCs w:val="20"/>
        </w:rPr>
        <w:t>「</w:t>
      </w:r>
      <w:r w:rsidRPr="0026078C">
        <w:rPr>
          <w:rFonts w:ascii="游ゴシック" w:hAnsi="游ゴシック" w:hint="eastAsia"/>
          <w:sz w:val="20"/>
          <w:szCs w:val="20"/>
        </w:rPr>
        <w:t>大阪府民が大阪府外から持ち帰る雇用者報酬</w:t>
      </w:r>
      <w:r w:rsidR="00B7419D">
        <w:rPr>
          <w:rFonts w:ascii="游ゴシック" w:hAnsi="游ゴシック" w:hint="eastAsia"/>
          <w:sz w:val="20"/>
          <w:szCs w:val="20"/>
        </w:rPr>
        <w:t>」</w:t>
      </w:r>
      <w:r w:rsidRPr="0026078C">
        <w:rPr>
          <w:rFonts w:ascii="游ゴシック" w:hAnsi="游ゴシック" w:hint="eastAsia"/>
          <w:sz w:val="20"/>
          <w:szCs w:val="20"/>
        </w:rPr>
        <w:t>よりも</w:t>
      </w:r>
      <w:r w:rsidR="00B7419D">
        <w:rPr>
          <w:rFonts w:ascii="游ゴシック" w:hAnsi="游ゴシック" w:hint="eastAsia"/>
          <w:sz w:val="20"/>
          <w:szCs w:val="20"/>
        </w:rPr>
        <w:t>「</w:t>
      </w:r>
      <w:r w:rsidRPr="0026078C">
        <w:rPr>
          <w:rFonts w:ascii="游ゴシック" w:hAnsi="游ゴシック" w:hint="eastAsia"/>
          <w:sz w:val="20"/>
          <w:szCs w:val="20"/>
        </w:rPr>
        <w:t>他県民が大阪府内から持ち帰る雇用者報酬</w:t>
      </w:r>
      <w:r w:rsidR="00B7419D">
        <w:rPr>
          <w:rFonts w:ascii="游ゴシック" w:hAnsi="游ゴシック" w:hint="eastAsia"/>
          <w:sz w:val="20"/>
          <w:szCs w:val="20"/>
        </w:rPr>
        <w:t>」</w:t>
      </w:r>
      <w:r w:rsidRPr="0026078C">
        <w:rPr>
          <w:rFonts w:ascii="游ゴシック" w:hAnsi="游ゴシック" w:hint="eastAsia"/>
          <w:sz w:val="20"/>
          <w:szCs w:val="20"/>
        </w:rPr>
        <w:t>の方が大き</w:t>
      </w:r>
      <w:r>
        <w:rPr>
          <w:rFonts w:ascii="游ゴシック" w:hAnsi="游ゴシック" w:hint="eastAsia"/>
          <w:sz w:val="20"/>
          <w:szCs w:val="20"/>
        </w:rPr>
        <w:t>い、という</w:t>
      </w:r>
      <w:r w:rsidRPr="0026078C">
        <w:rPr>
          <w:rFonts w:ascii="游ゴシック" w:hAnsi="游ゴシック" w:hint="eastAsia"/>
          <w:sz w:val="20"/>
          <w:szCs w:val="20"/>
        </w:rPr>
        <w:t>ことが分かります</w:t>
      </w:r>
      <w:r w:rsidR="00BA34BA">
        <w:rPr>
          <w:rFonts w:ascii="游ゴシック" w:hAnsi="游ゴシック" w:hint="eastAsia"/>
          <w:sz w:val="20"/>
          <w:szCs w:val="20"/>
        </w:rPr>
        <w:t>。</w:t>
      </w:r>
    </w:p>
    <w:p w14:paraId="08242ED7" w14:textId="46BAA073" w:rsidR="005A6D03" w:rsidRDefault="005A6D03" w:rsidP="003000DF">
      <w:pPr>
        <w:widowControl/>
        <w:ind w:leftChars="100" w:left="210" w:firstLineChars="100" w:firstLine="200"/>
        <w:rPr>
          <w:rFonts w:ascii="游ゴシック" w:hAnsi="游ゴシック"/>
          <w:sz w:val="20"/>
          <w:szCs w:val="20"/>
        </w:rPr>
      </w:pPr>
    </w:p>
    <w:p w14:paraId="00AA3C24" w14:textId="40BD2371" w:rsidR="00D360FB" w:rsidRDefault="00D360FB" w:rsidP="003000DF">
      <w:pPr>
        <w:widowControl/>
        <w:ind w:leftChars="100" w:left="210" w:firstLineChars="100" w:firstLine="200"/>
        <w:rPr>
          <w:rFonts w:ascii="游ゴシック" w:hAnsi="游ゴシック"/>
          <w:sz w:val="20"/>
          <w:szCs w:val="20"/>
        </w:rPr>
      </w:pPr>
      <w:r>
        <w:rPr>
          <w:rFonts w:ascii="游ゴシック" w:hAnsi="游ゴシック" w:hint="eastAsia"/>
          <w:sz w:val="20"/>
          <w:szCs w:val="20"/>
        </w:rPr>
        <w:t>次に、右側中段の「域外からの財産所得の受取(純</w:t>
      </w:r>
      <w:r>
        <w:rPr>
          <w:rFonts w:ascii="游ゴシック" w:hAnsi="游ゴシック"/>
          <w:sz w:val="20"/>
          <w:szCs w:val="20"/>
        </w:rPr>
        <w:t>):2</w:t>
      </w:r>
      <w:r>
        <w:rPr>
          <w:rFonts w:ascii="游ゴシック" w:hAnsi="游ゴシック" w:hint="eastAsia"/>
          <w:sz w:val="20"/>
          <w:szCs w:val="20"/>
        </w:rPr>
        <w:t>兆4</w:t>
      </w:r>
      <w:r>
        <w:rPr>
          <w:rFonts w:ascii="游ゴシック" w:hAnsi="游ゴシック"/>
          <w:sz w:val="20"/>
          <w:szCs w:val="20"/>
        </w:rPr>
        <w:t>03</w:t>
      </w:r>
      <w:r>
        <w:rPr>
          <w:rFonts w:ascii="游ゴシック" w:hAnsi="游ゴシック" w:hint="eastAsia"/>
          <w:sz w:val="20"/>
          <w:szCs w:val="20"/>
        </w:rPr>
        <w:t>億円」</w:t>
      </w:r>
      <w:r w:rsidR="00A8374F">
        <w:rPr>
          <w:rFonts w:ascii="游ゴシック" w:hAnsi="游ゴシック" w:hint="eastAsia"/>
          <w:sz w:val="20"/>
          <w:szCs w:val="20"/>
        </w:rPr>
        <w:t>を</w:t>
      </w:r>
      <w:r w:rsidR="00BE4427">
        <w:rPr>
          <w:rFonts w:ascii="游ゴシック" w:hAnsi="游ゴシック" w:hint="eastAsia"/>
          <w:sz w:val="20"/>
          <w:szCs w:val="20"/>
        </w:rPr>
        <w:t>、「</w:t>
      </w:r>
      <w:r w:rsidR="004D4ED7">
        <w:rPr>
          <w:rFonts w:ascii="游ゴシック" w:hAnsi="游ゴシック" w:hint="eastAsia"/>
          <w:sz w:val="20"/>
          <w:szCs w:val="20"/>
        </w:rPr>
        <w:t>域外からの財産所得の受取(純</w:t>
      </w:r>
      <w:r w:rsidR="004D4ED7">
        <w:rPr>
          <w:rFonts w:ascii="游ゴシック" w:hAnsi="游ゴシック"/>
          <w:sz w:val="20"/>
          <w:szCs w:val="20"/>
        </w:rPr>
        <w:t>):</w:t>
      </w:r>
      <w:r w:rsidR="00BE4427">
        <w:rPr>
          <w:rFonts w:ascii="游ゴシック" w:hAnsi="游ゴシック" w:hint="eastAsia"/>
          <w:sz w:val="20"/>
          <w:szCs w:val="20"/>
        </w:rPr>
        <w:t>企業部門」と「</w:t>
      </w:r>
      <w:r w:rsidR="004D4ED7">
        <w:rPr>
          <w:rFonts w:ascii="游ゴシック" w:hAnsi="游ゴシック" w:hint="eastAsia"/>
          <w:sz w:val="20"/>
          <w:szCs w:val="20"/>
        </w:rPr>
        <w:t>同</w:t>
      </w:r>
      <w:r w:rsidR="004D4ED7">
        <w:rPr>
          <w:rFonts w:ascii="游ゴシック" w:hAnsi="游ゴシック"/>
          <w:sz w:val="20"/>
          <w:szCs w:val="20"/>
        </w:rPr>
        <w:t>:</w:t>
      </w:r>
      <w:r w:rsidR="00BE4427">
        <w:rPr>
          <w:rFonts w:ascii="游ゴシック" w:hAnsi="游ゴシック" w:hint="eastAsia"/>
          <w:sz w:val="20"/>
          <w:szCs w:val="20"/>
        </w:rPr>
        <w:t>非企業部門」に分けます</w:t>
      </w:r>
      <w:r w:rsidR="00655A3D">
        <w:rPr>
          <w:rFonts w:ascii="游ゴシック" w:hAnsi="游ゴシック" w:hint="eastAsia"/>
          <w:sz w:val="20"/>
          <w:szCs w:val="20"/>
        </w:rPr>
        <w:t>（構造図上は省略）</w:t>
      </w:r>
      <w:r w:rsidR="00A8374F">
        <w:rPr>
          <w:rFonts w:ascii="游ゴシック" w:hAnsi="游ゴシック" w:hint="eastAsia"/>
          <w:sz w:val="20"/>
          <w:szCs w:val="20"/>
        </w:rPr>
        <w:t>。</w:t>
      </w:r>
      <w:r w:rsidR="00BE4427">
        <w:rPr>
          <w:rFonts w:ascii="游ゴシック" w:hAnsi="游ゴシック" w:hint="eastAsia"/>
          <w:sz w:val="20"/>
          <w:szCs w:val="20"/>
        </w:rPr>
        <w:t>そのうえで、「</w:t>
      </w:r>
      <w:r w:rsidR="004D4ED7">
        <w:rPr>
          <w:rFonts w:ascii="游ゴシック" w:hAnsi="游ゴシック" w:hint="eastAsia"/>
          <w:sz w:val="20"/>
          <w:szCs w:val="20"/>
        </w:rPr>
        <w:t>同</w:t>
      </w:r>
      <w:r w:rsidR="004D4ED7">
        <w:rPr>
          <w:rFonts w:ascii="游ゴシック" w:hAnsi="游ゴシック"/>
          <w:sz w:val="20"/>
          <w:szCs w:val="20"/>
        </w:rPr>
        <w:t>:</w:t>
      </w:r>
      <w:r w:rsidR="00BE4427">
        <w:rPr>
          <w:rFonts w:ascii="游ゴシック" w:hAnsi="游ゴシック" w:hint="eastAsia"/>
          <w:sz w:val="20"/>
          <w:szCs w:val="20"/>
        </w:rPr>
        <w:t>企業部門」と「営業余剰・混合所得」を</w:t>
      </w:r>
      <w:r>
        <w:rPr>
          <w:rFonts w:ascii="游ゴシック" w:hAnsi="游ゴシック" w:hint="eastAsia"/>
          <w:sz w:val="20"/>
          <w:szCs w:val="20"/>
        </w:rPr>
        <w:t>合算した値が、「企業所得:</w:t>
      </w:r>
      <w:r>
        <w:rPr>
          <w:rFonts w:ascii="游ゴシック" w:hAnsi="游ゴシック"/>
          <w:sz w:val="20"/>
          <w:szCs w:val="20"/>
        </w:rPr>
        <w:t>6</w:t>
      </w:r>
      <w:r>
        <w:rPr>
          <w:rFonts w:ascii="游ゴシック" w:hAnsi="游ゴシック" w:hint="eastAsia"/>
          <w:sz w:val="20"/>
          <w:szCs w:val="20"/>
        </w:rPr>
        <w:t>兆4</w:t>
      </w:r>
      <w:r>
        <w:rPr>
          <w:rFonts w:ascii="游ゴシック" w:hAnsi="游ゴシック"/>
          <w:sz w:val="20"/>
          <w:szCs w:val="20"/>
        </w:rPr>
        <w:t>,239</w:t>
      </w:r>
      <w:r>
        <w:rPr>
          <w:rFonts w:ascii="游ゴシック" w:hAnsi="游ゴシック" w:hint="eastAsia"/>
          <w:sz w:val="20"/>
          <w:szCs w:val="20"/>
        </w:rPr>
        <w:t>億円」</w:t>
      </w:r>
      <w:r w:rsidR="00BE4427">
        <w:rPr>
          <w:rFonts w:ascii="游ゴシック" w:hAnsi="游ゴシック" w:hint="eastAsia"/>
          <w:sz w:val="20"/>
          <w:szCs w:val="20"/>
        </w:rPr>
        <w:t>となり、「</w:t>
      </w:r>
      <w:r w:rsidR="004D4ED7">
        <w:rPr>
          <w:rFonts w:ascii="游ゴシック" w:hAnsi="游ゴシック" w:hint="eastAsia"/>
          <w:sz w:val="20"/>
          <w:szCs w:val="20"/>
        </w:rPr>
        <w:t>同</w:t>
      </w:r>
      <w:r w:rsidR="004D4ED7">
        <w:rPr>
          <w:rFonts w:ascii="游ゴシック" w:hAnsi="游ゴシック"/>
          <w:sz w:val="20"/>
          <w:szCs w:val="20"/>
        </w:rPr>
        <w:t>:</w:t>
      </w:r>
      <w:r w:rsidR="00BE4427">
        <w:rPr>
          <w:rFonts w:ascii="游ゴシック" w:hAnsi="游ゴシック" w:hint="eastAsia"/>
          <w:sz w:val="20"/>
          <w:szCs w:val="20"/>
        </w:rPr>
        <w:t>非企業部門」</w:t>
      </w:r>
      <w:r w:rsidR="00E342EC">
        <w:rPr>
          <w:rFonts w:ascii="游ゴシック" w:hAnsi="游ゴシック" w:hint="eastAsia"/>
          <w:sz w:val="20"/>
          <w:szCs w:val="20"/>
        </w:rPr>
        <w:t>は、</w:t>
      </w:r>
      <w:r w:rsidR="004D4ED7">
        <w:rPr>
          <w:rFonts w:ascii="游ゴシック" w:hAnsi="游ゴシック" w:hint="eastAsia"/>
          <w:sz w:val="20"/>
          <w:szCs w:val="20"/>
        </w:rPr>
        <w:t>そのまま</w:t>
      </w:r>
      <w:r>
        <w:rPr>
          <w:rFonts w:ascii="游ゴシック" w:hAnsi="游ゴシック" w:hint="eastAsia"/>
          <w:sz w:val="20"/>
          <w:szCs w:val="20"/>
        </w:rPr>
        <w:t>「財産所得</w:t>
      </w:r>
      <w:r w:rsidR="001522EE">
        <w:rPr>
          <w:rFonts w:ascii="游ゴシック" w:hAnsi="游ゴシック" w:hint="eastAsia"/>
          <w:sz w:val="20"/>
          <w:szCs w:val="20"/>
        </w:rPr>
        <w:t>(非企業部門</w:t>
      </w:r>
      <w:r w:rsidR="001522EE">
        <w:rPr>
          <w:rFonts w:ascii="游ゴシック" w:hAnsi="游ゴシック"/>
          <w:sz w:val="20"/>
          <w:szCs w:val="20"/>
        </w:rPr>
        <w:t>)</w:t>
      </w:r>
      <w:r>
        <w:rPr>
          <w:rFonts w:ascii="游ゴシック" w:hAnsi="游ゴシック" w:hint="eastAsia"/>
          <w:sz w:val="20"/>
          <w:szCs w:val="20"/>
        </w:rPr>
        <w:t>:</w:t>
      </w:r>
      <w:r>
        <w:rPr>
          <w:rFonts w:ascii="游ゴシック" w:hAnsi="游ゴシック"/>
          <w:sz w:val="20"/>
          <w:szCs w:val="20"/>
        </w:rPr>
        <w:t>2</w:t>
      </w:r>
      <w:r>
        <w:rPr>
          <w:rFonts w:ascii="游ゴシック" w:hAnsi="游ゴシック" w:hint="eastAsia"/>
          <w:sz w:val="20"/>
          <w:szCs w:val="20"/>
        </w:rPr>
        <w:t>兆13億円」</w:t>
      </w:r>
      <w:r w:rsidR="00BE4427">
        <w:rPr>
          <w:rFonts w:ascii="游ゴシック" w:hAnsi="游ゴシック" w:hint="eastAsia"/>
          <w:sz w:val="20"/>
          <w:szCs w:val="20"/>
        </w:rPr>
        <w:t>と</w:t>
      </w:r>
      <w:r>
        <w:rPr>
          <w:rFonts w:ascii="游ゴシック" w:hAnsi="游ゴシック" w:hint="eastAsia"/>
          <w:sz w:val="20"/>
          <w:szCs w:val="20"/>
        </w:rPr>
        <w:t>なります。</w:t>
      </w:r>
    </w:p>
    <w:p w14:paraId="33057B3F" w14:textId="759A5F7D" w:rsidR="0007698F" w:rsidRDefault="0007698F" w:rsidP="003000DF">
      <w:pPr>
        <w:widowControl/>
        <w:ind w:leftChars="100" w:left="210" w:firstLineChars="100" w:firstLine="200"/>
        <w:rPr>
          <w:rFonts w:ascii="游ゴシック" w:hAnsi="游ゴシック"/>
          <w:sz w:val="20"/>
          <w:szCs w:val="20"/>
        </w:rPr>
      </w:pPr>
      <w:r>
        <w:rPr>
          <w:rFonts w:ascii="游ゴシック" w:hAnsi="游ゴシック" w:hint="eastAsia"/>
          <w:sz w:val="20"/>
          <w:szCs w:val="20"/>
        </w:rPr>
        <w:t>なお、「域外からの財産所得の受取(純</w:t>
      </w:r>
      <w:r>
        <w:rPr>
          <w:rFonts w:ascii="游ゴシック" w:hAnsi="游ゴシック"/>
          <w:sz w:val="20"/>
          <w:szCs w:val="20"/>
        </w:rPr>
        <w:t>)</w:t>
      </w:r>
      <w:r>
        <w:rPr>
          <w:rFonts w:ascii="游ゴシック" w:hAnsi="游ゴシック" w:hint="eastAsia"/>
          <w:sz w:val="20"/>
          <w:szCs w:val="20"/>
        </w:rPr>
        <w:t>」の内訳</w:t>
      </w:r>
      <w:r w:rsidR="00A3567E">
        <w:rPr>
          <w:rFonts w:ascii="游ゴシック" w:hAnsi="游ゴシック" w:hint="eastAsia"/>
          <w:sz w:val="20"/>
          <w:szCs w:val="20"/>
        </w:rPr>
        <w:t>は</w:t>
      </w:r>
      <w:r>
        <w:rPr>
          <w:rFonts w:ascii="游ゴシック" w:hAnsi="游ゴシック" w:hint="eastAsia"/>
          <w:sz w:val="20"/>
          <w:szCs w:val="20"/>
        </w:rPr>
        <w:t>、</w:t>
      </w:r>
      <w:r w:rsidR="00D0440F">
        <w:rPr>
          <w:rFonts w:ascii="游ゴシック" w:hAnsi="游ゴシック" w:hint="eastAsia"/>
          <w:sz w:val="20"/>
          <w:szCs w:val="20"/>
        </w:rPr>
        <w:t>域外から受け取った</w:t>
      </w:r>
      <w:r>
        <w:rPr>
          <w:rFonts w:ascii="游ゴシック" w:hAnsi="游ゴシック" w:hint="eastAsia"/>
          <w:sz w:val="20"/>
          <w:szCs w:val="20"/>
        </w:rPr>
        <w:t>利子・配当・その他の投資所得</w:t>
      </w:r>
      <w:r w:rsidR="00AB52B2">
        <w:rPr>
          <w:rFonts w:ascii="游ゴシック" w:hAnsi="游ゴシック" w:hint="eastAsia"/>
          <w:sz w:val="20"/>
          <w:szCs w:val="20"/>
        </w:rPr>
        <w:t>等</w:t>
      </w:r>
      <w:r w:rsidR="00D0440F">
        <w:rPr>
          <w:rFonts w:ascii="游ゴシック" w:hAnsi="游ゴシック" w:hint="eastAsia"/>
          <w:sz w:val="20"/>
          <w:szCs w:val="20"/>
        </w:rPr>
        <w:t>が含まれます</w:t>
      </w:r>
      <w:r>
        <w:rPr>
          <w:rFonts w:ascii="游ゴシック" w:hAnsi="游ゴシック" w:hint="eastAsia"/>
          <w:sz w:val="20"/>
          <w:szCs w:val="20"/>
        </w:rPr>
        <w:t>。</w:t>
      </w:r>
    </w:p>
    <w:p w14:paraId="15DE486C" w14:textId="1AC7F285" w:rsidR="00D360FB" w:rsidRPr="0007698F" w:rsidRDefault="00D360FB" w:rsidP="003000DF">
      <w:pPr>
        <w:widowControl/>
        <w:ind w:leftChars="100" w:left="210" w:firstLineChars="100" w:firstLine="200"/>
        <w:rPr>
          <w:rFonts w:ascii="游ゴシック" w:hAnsi="游ゴシック"/>
          <w:sz w:val="20"/>
          <w:szCs w:val="20"/>
        </w:rPr>
      </w:pPr>
    </w:p>
    <w:p w14:paraId="03AF9829" w14:textId="0E50B1C7" w:rsidR="00655A3D" w:rsidRDefault="00AF4055" w:rsidP="00AF4055">
      <w:pPr>
        <w:widowControl/>
        <w:ind w:leftChars="100" w:left="210" w:firstLineChars="100" w:firstLine="200"/>
        <w:rPr>
          <w:rFonts w:ascii="游ゴシック" w:hAnsi="游ゴシック"/>
          <w:sz w:val="20"/>
          <w:szCs w:val="20"/>
        </w:rPr>
      </w:pPr>
      <w:r>
        <w:rPr>
          <w:rFonts w:ascii="游ゴシック" w:hAnsi="游ゴシック" w:hint="eastAsia"/>
          <w:sz w:val="20"/>
          <w:szCs w:val="20"/>
        </w:rPr>
        <w:t>この</w:t>
      </w:r>
      <w:r w:rsidR="00655A3D">
        <w:rPr>
          <w:rFonts w:ascii="游ゴシック" w:hAnsi="游ゴシック" w:hint="eastAsia"/>
          <w:sz w:val="20"/>
          <w:szCs w:val="20"/>
        </w:rPr>
        <w:t>「</w:t>
      </w:r>
      <w:r w:rsidR="00655A3D" w:rsidRPr="00C32EB8">
        <w:rPr>
          <w:rFonts w:ascii="游ゴシック" w:hAnsi="游ゴシック" w:hint="eastAsia"/>
          <w:sz w:val="20"/>
          <w:szCs w:val="20"/>
        </w:rPr>
        <w:t>雇用者報酬</w:t>
      </w:r>
      <w:r w:rsidR="00655A3D" w:rsidRPr="00C32EB8">
        <w:rPr>
          <w:rFonts w:ascii="游ゴシック" w:hAnsi="游ゴシック"/>
          <w:sz w:val="20"/>
          <w:szCs w:val="20"/>
        </w:rPr>
        <w:t>(府民)</w:t>
      </w:r>
      <w:r w:rsidR="004D4ED7">
        <w:rPr>
          <w:rFonts w:ascii="游ゴシック" w:hAnsi="游ゴシック"/>
          <w:sz w:val="20"/>
          <w:szCs w:val="20"/>
        </w:rPr>
        <w:t>:21</w:t>
      </w:r>
      <w:r w:rsidR="004D4ED7">
        <w:rPr>
          <w:rFonts w:ascii="游ゴシック" w:hAnsi="游ゴシック" w:hint="eastAsia"/>
          <w:sz w:val="20"/>
          <w:szCs w:val="20"/>
        </w:rPr>
        <w:t>兆8</w:t>
      </w:r>
      <w:r w:rsidR="004D4ED7">
        <w:rPr>
          <w:rFonts w:ascii="游ゴシック" w:hAnsi="游ゴシック"/>
          <w:sz w:val="20"/>
          <w:szCs w:val="20"/>
        </w:rPr>
        <w:t>,026</w:t>
      </w:r>
      <w:r w:rsidR="004D4ED7">
        <w:rPr>
          <w:rFonts w:ascii="游ゴシック" w:hAnsi="游ゴシック" w:hint="eastAsia"/>
          <w:sz w:val="20"/>
          <w:szCs w:val="20"/>
        </w:rPr>
        <w:t>億円</w:t>
      </w:r>
      <w:r w:rsidR="00655A3D">
        <w:rPr>
          <w:rFonts w:ascii="游ゴシック" w:hAnsi="游ゴシック" w:hint="eastAsia"/>
          <w:sz w:val="20"/>
          <w:szCs w:val="20"/>
        </w:rPr>
        <w:t>」、「企業所得:</w:t>
      </w:r>
      <w:r w:rsidR="00655A3D">
        <w:rPr>
          <w:rFonts w:ascii="游ゴシック" w:hAnsi="游ゴシック"/>
          <w:sz w:val="20"/>
          <w:szCs w:val="20"/>
        </w:rPr>
        <w:t>6</w:t>
      </w:r>
      <w:r w:rsidR="00655A3D">
        <w:rPr>
          <w:rFonts w:ascii="游ゴシック" w:hAnsi="游ゴシック" w:hint="eastAsia"/>
          <w:sz w:val="20"/>
          <w:szCs w:val="20"/>
        </w:rPr>
        <w:t>兆4</w:t>
      </w:r>
      <w:r w:rsidR="00655A3D">
        <w:rPr>
          <w:rFonts w:ascii="游ゴシック" w:hAnsi="游ゴシック"/>
          <w:sz w:val="20"/>
          <w:szCs w:val="20"/>
        </w:rPr>
        <w:t>,239</w:t>
      </w:r>
      <w:r w:rsidR="00655A3D">
        <w:rPr>
          <w:rFonts w:ascii="游ゴシック" w:hAnsi="游ゴシック" w:hint="eastAsia"/>
          <w:sz w:val="20"/>
          <w:szCs w:val="20"/>
        </w:rPr>
        <w:t>億円」、「財産所得(非企業部門</w:t>
      </w:r>
      <w:r w:rsidR="00655A3D">
        <w:rPr>
          <w:rFonts w:ascii="游ゴシック" w:hAnsi="游ゴシック"/>
          <w:sz w:val="20"/>
          <w:szCs w:val="20"/>
        </w:rPr>
        <w:t>)</w:t>
      </w:r>
      <w:r w:rsidR="004D4ED7">
        <w:rPr>
          <w:rFonts w:ascii="游ゴシック" w:hAnsi="游ゴシック" w:hint="eastAsia"/>
          <w:sz w:val="20"/>
          <w:szCs w:val="20"/>
        </w:rPr>
        <w:t>:</w:t>
      </w:r>
      <w:r w:rsidR="004D4ED7">
        <w:rPr>
          <w:rFonts w:ascii="游ゴシック" w:hAnsi="游ゴシック"/>
          <w:sz w:val="20"/>
          <w:szCs w:val="20"/>
        </w:rPr>
        <w:t>2</w:t>
      </w:r>
      <w:r w:rsidR="004D4ED7">
        <w:rPr>
          <w:rFonts w:ascii="游ゴシック" w:hAnsi="游ゴシック" w:hint="eastAsia"/>
          <w:sz w:val="20"/>
          <w:szCs w:val="20"/>
        </w:rPr>
        <w:t>兆13億円</w:t>
      </w:r>
      <w:r w:rsidR="00655A3D">
        <w:rPr>
          <w:rFonts w:ascii="游ゴシック" w:hAnsi="游ゴシック" w:hint="eastAsia"/>
          <w:sz w:val="20"/>
          <w:szCs w:val="20"/>
        </w:rPr>
        <w:t>」を合算した値が、「府民所得(要素費用表示</w:t>
      </w:r>
      <w:r w:rsidR="00655A3D">
        <w:rPr>
          <w:rFonts w:ascii="游ゴシック" w:hAnsi="游ゴシック"/>
          <w:sz w:val="20"/>
          <w:szCs w:val="20"/>
        </w:rPr>
        <w:t>):30</w:t>
      </w:r>
      <w:r w:rsidR="00655A3D">
        <w:rPr>
          <w:rFonts w:ascii="游ゴシック" w:hAnsi="游ゴシック" w:hint="eastAsia"/>
          <w:sz w:val="20"/>
          <w:szCs w:val="20"/>
        </w:rPr>
        <w:t>兆2</w:t>
      </w:r>
      <w:r w:rsidR="00655A3D">
        <w:rPr>
          <w:rFonts w:ascii="游ゴシック" w:hAnsi="游ゴシック"/>
          <w:sz w:val="20"/>
          <w:szCs w:val="20"/>
        </w:rPr>
        <w:t>,278</w:t>
      </w:r>
      <w:r w:rsidR="00655A3D">
        <w:rPr>
          <w:rFonts w:ascii="游ゴシック" w:hAnsi="游ゴシック" w:hint="eastAsia"/>
          <w:sz w:val="20"/>
          <w:szCs w:val="20"/>
        </w:rPr>
        <w:t>億円」となります。</w:t>
      </w:r>
    </w:p>
    <w:p w14:paraId="653CEA9D" w14:textId="77777777" w:rsidR="0073456C" w:rsidRDefault="0073456C" w:rsidP="0073456C">
      <w:pPr>
        <w:widowControl/>
        <w:ind w:leftChars="100" w:left="210" w:firstLineChars="100" w:firstLine="200"/>
        <w:rPr>
          <w:rFonts w:ascii="游ゴシック" w:hAnsi="游ゴシック"/>
          <w:sz w:val="20"/>
          <w:szCs w:val="20"/>
        </w:rPr>
      </w:pPr>
    </w:p>
    <w:p w14:paraId="76F431DA" w14:textId="3E4E4834" w:rsidR="0073456C" w:rsidRDefault="0073456C" w:rsidP="0073456C">
      <w:pPr>
        <w:widowControl/>
        <w:ind w:leftChars="100" w:left="210" w:firstLineChars="100" w:firstLine="200"/>
        <w:rPr>
          <w:rFonts w:ascii="游ゴシック" w:hAnsi="游ゴシック"/>
          <w:sz w:val="20"/>
          <w:szCs w:val="20"/>
        </w:rPr>
      </w:pPr>
      <w:r>
        <w:rPr>
          <w:rFonts w:ascii="游ゴシック" w:hAnsi="游ゴシック" w:hint="eastAsia"/>
          <w:sz w:val="20"/>
          <w:szCs w:val="20"/>
        </w:rPr>
        <w:t>さらに、「府民所得(要素費用表示)」</w:t>
      </w:r>
      <w:r w:rsidR="001A2EB8">
        <w:rPr>
          <w:rFonts w:ascii="游ゴシック" w:hAnsi="游ゴシック" w:hint="eastAsia"/>
          <w:sz w:val="20"/>
          <w:szCs w:val="20"/>
        </w:rPr>
        <w:t>に</w:t>
      </w:r>
      <w:r>
        <w:rPr>
          <w:rFonts w:ascii="游ゴシック" w:hAnsi="游ゴシック" w:hint="eastAsia"/>
          <w:sz w:val="20"/>
          <w:szCs w:val="20"/>
        </w:rPr>
        <w:t>「</w:t>
      </w:r>
      <w:r w:rsidRPr="00541C24">
        <w:rPr>
          <w:rFonts w:ascii="游ゴシック" w:hAnsi="游ゴシック"/>
          <w:sz w:val="20"/>
          <w:szCs w:val="20"/>
        </w:rPr>
        <w:t>生産・輸入品に課される税 （控除）補助金（地方政府）</w:t>
      </w:r>
      <w:r>
        <w:rPr>
          <w:rFonts w:ascii="游ゴシック" w:hAnsi="游ゴシック" w:hint="eastAsia"/>
          <w:sz w:val="20"/>
          <w:szCs w:val="20"/>
        </w:rPr>
        <w:t>」を加えることで「府民所得(</w:t>
      </w:r>
      <w:r w:rsidR="00E342EC">
        <w:rPr>
          <w:rFonts w:ascii="游ゴシック" w:hAnsi="游ゴシック" w:hint="eastAsia"/>
          <w:sz w:val="20"/>
          <w:szCs w:val="20"/>
        </w:rPr>
        <w:t>第１</w:t>
      </w:r>
      <w:r>
        <w:rPr>
          <w:rFonts w:ascii="游ゴシック" w:hAnsi="游ゴシック" w:hint="eastAsia"/>
          <w:sz w:val="20"/>
          <w:szCs w:val="20"/>
        </w:rPr>
        <w:t>次所得バランス</w:t>
      </w:r>
      <w:r>
        <w:rPr>
          <w:rFonts w:ascii="游ゴシック" w:hAnsi="游ゴシック"/>
          <w:sz w:val="20"/>
          <w:szCs w:val="20"/>
        </w:rPr>
        <w:t>):</w:t>
      </w:r>
      <w:r>
        <w:rPr>
          <w:rFonts w:ascii="游ゴシック" w:hAnsi="游ゴシック" w:hint="eastAsia"/>
          <w:sz w:val="20"/>
          <w:szCs w:val="20"/>
        </w:rPr>
        <w:t>33兆580億円」となり、所得税や社会保障等が含まれる</w:t>
      </w:r>
      <w:bookmarkStart w:id="1" w:name="_Hlk224134098"/>
      <w:r>
        <w:rPr>
          <w:rFonts w:ascii="游ゴシック" w:hAnsi="游ゴシック" w:hint="eastAsia"/>
          <w:sz w:val="20"/>
          <w:szCs w:val="20"/>
        </w:rPr>
        <w:t>「域外からの経常移転の受取(純</w:t>
      </w:r>
      <w:r>
        <w:rPr>
          <w:rFonts w:ascii="游ゴシック" w:hAnsi="游ゴシック"/>
          <w:sz w:val="20"/>
          <w:szCs w:val="20"/>
        </w:rPr>
        <w:t>)</w:t>
      </w:r>
      <w:bookmarkEnd w:id="1"/>
      <w:r>
        <w:rPr>
          <w:rFonts w:ascii="游ゴシック" w:hAnsi="游ゴシック"/>
          <w:sz w:val="20"/>
          <w:szCs w:val="20"/>
        </w:rPr>
        <w:t>:</w:t>
      </w:r>
      <w:r>
        <w:rPr>
          <w:rFonts w:ascii="游ゴシック" w:hAnsi="游ゴシック" w:hint="eastAsia"/>
          <w:sz w:val="20"/>
          <w:szCs w:val="20"/>
        </w:rPr>
        <w:t>－4</w:t>
      </w:r>
      <w:r>
        <w:rPr>
          <w:rFonts w:ascii="游ゴシック" w:hAnsi="游ゴシック"/>
          <w:sz w:val="20"/>
          <w:szCs w:val="20"/>
        </w:rPr>
        <w:t>,350</w:t>
      </w:r>
      <w:r>
        <w:rPr>
          <w:rFonts w:ascii="游ゴシック" w:hAnsi="游ゴシック" w:hint="eastAsia"/>
          <w:sz w:val="20"/>
          <w:szCs w:val="20"/>
        </w:rPr>
        <w:t>億円」を加えることで</w:t>
      </w:r>
      <w:r w:rsidR="00E342EC">
        <w:rPr>
          <w:rFonts w:ascii="游ゴシック" w:hAnsi="游ゴシック" w:hint="eastAsia"/>
          <w:sz w:val="20"/>
          <w:szCs w:val="20"/>
        </w:rPr>
        <w:t>、</w:t>
      </w:r>
      <w:r>
        <w:rPr>
          <w:rFonts w:ascii="游ゴシック" w:hAnsi="游ゴシック" w:hint="eastAsia"/>
          <w:sz w:val="20"/>
          <w:szCs w:val="20"/>
        </w:rPr>
        <w:t>「府民可処分所得:</w:t>
      </w:r>
      <w:r>
        <w:rPr>
          <w:rFonts w:ascii="游ゴシック" w:hAnsi="游ゴシック"/>
          <w:sz w:val="20"/>
          <w:szCs w:val="20"/>
        </w:rPr>
        <w:t>32</w:t>
      </w:r>
      <w:r>
        <w:rPr>
          <w:rFonts w:ascii="游ゴシック" w:hAnsi="游ゴシック" w:hint="eastAsia"/>
          <w:sz w:val="20"/>
          <w:szCs w:val="20"/>
        </w:rPr>
        <w:t>兆6</w:t>
      </w:r>
      <w:r>
        <w:rPr>
          <w:rFonts w:ascii="游ゴシック" w:hAnsi="游ゴシック"/>
          <w:sz w:val="20"/>
          <w:szCs w:val="20"/>
        </w:rPr>
        <w:t>,</w:t>
      </w:r>
      <w:r>
        <w:rPr>
          <w:rFonts w:ascii="游ゴシック" w:hAnsi="游ゴシック" w:hint="eastAsia"/>
          <w:sz w:val="20"/>
          <w:szCs w:val="20"/>
        </w:rPr>
        <w:t>229億円」となります。</w:t>
      </w:r>
    </w:p>
    <w:p w14:paraId="5FD9126C" w14:textId="77777777" w:rsidR="002903A1" w:rsidRDefault="002903A1" w:rsidP="0073456C">
      <w:pPr>
        <w:widowControl/>
        <w:ind w:leftChars="100" w:left="210" w:firstLineChars="100" w:firstLine="200"/>
        <w:rPr>
          <w:rFonts w:ascii="游ゴシック" w:hAnsi="游ゴシック"/>
          <w:sz w:val="20"/>
          <w:szCs w:val="20"/>
        </w:rPr>
      </w:pPr>
    </w:p>
    <w:p w14:paraId="1838FEB4" w14:textId="5C34D9C4" w:rsidR="00945CAF" w:rsidRDefault="00D0440F" w:rsidP="0073456C">
      <w:pPr>
        <w:widowControl/>
        <w:ind w:leftChars="100" w:left="210" w:firstLineChars="100" w:firstLine="200"/>
        <w:rPr>
          <w:rFonts w:ascii="游ゴシック" w:hAnsi="游ゴシック"/>
          <w:sz w:val="20"/>
          <w:szCs w:val="20"/>
        </w:rPr>
      </w:pPr>
      <w:r>
        <w:rPr>
          <w:rFonts w:ascii="游ゴシック" w:hAnsi="游ゴシック" w:hint="eastAsia"/>
          <w:sz w:val="20"/>
          <w:szCs w:val="20"/>
        </w:rPr>
        <w:t>なお、</w:t>
      </w:r>
      <w:r w:rsidR="002903A1">
        <w:rPr>
          <w:rFonts w:ascii="游ゴシック" w:hAnsi="游ゴシック" w:hint="eastAsia"/>
          <w:sz w:val="20"/>
          <w:szCs w:val="20"/>
        </w:rPr>
        <w:t>「域外からの経常移転の受取(純</w:t>
      </w:r>
      <w:r w:rsidR="002903A1">
        <w:rPr>
          <w:rFonts w:ascii="游ゴシック" w:hAnsi="游ゴシック"/>
          <w:sz w:val="20"/>
          <w:szCs w:val="20"/>
        </w:rPr>
        <w:t>)</w:t>
      </w:r>
      <w:r w:rsidR="002903A1">
        <w:rPr>
          <w:rFonts w:ascii="游ゴシック" w:hAnsi="游ゴシック" w:hint="eastAsia"/>
          <w:sz w:val="20"/>
          <w:szCs w:val="20"/>
        </w:rPr>
        <w:t>」に関する補足として、</w:t>
      </w:r>
      <w:r w:rsidR="00945CAF">
        <w:rPr>
          <w:rFonts w:ascii="游ゴシック" w:hAnsi="游ゴシック" w:hint="eastAsia"/>
          <w:sz w:val="20"/>
          <w:szCs w:val="20"/>
        </w:rPr>
        <w:t>「</w:t>
      </w:r>
      <w:r w:rsidRPr="00D0440F">
        <w:rPr>
          <w:rFonts w:ascii="游ゴシック" w:hAnsi="游ゴシック" w:hint="eastAsia"/>
          <w:sz w:val="20"/>
          <w:szCs w:val="20"/>
        </w:rPr>
        <w:t>中央政府</w:t>
      </w:r>
      <w:r w:rsidR="00945CAF">
        <w:rPr>
          <w:rFonts w:ascii="游ゴシック" w:hAnsi="游ゴシック" w:hint="eastAsia"/>
          <w:sz w:val="20"/>
          <w:szCs w:val="20"/>
        </w:rPr>
        <w:t>」</w:t>
      </w:r>
      <w:r w:rsidRPr="00D0440F">
        <w:rPr>
          <w:rFonts w:ascii="游ゴシック" w:hAnsi="游ゴシック" w:hint="eastAsia"/>
          <w:sz w:val="20"/>
          <w:szCs w:val="20"/>
        </w:rPr>
        <w:t>及び</w:t>
      </w:r>
      <w:r w:rsidR="00945CAF">
        <w:rPr>
          <w:rFonts w:ascii="游ゴシック" w:hAnsi="游ゴシック" w:hint="eastAsia"/>
          <w:sz w:val="20"/>
          <w:szCs w:val="20"/>
        </w:rPr>
        <w:t>「</w:t>
      </w:r>
      <w:r w:rsidRPr="00D0440F">
        <w:rPr>
          <w:rFonts w:ascii="游ゴシック" w:hAnsi="游ゴシック" w:hint="eastAsia"/>
          <w:sz w:val="20"/>
          <w:szCs w:val="20"/>
        </w:rPr>
        <w:t>全国社会保障基金</w:t>
      </w:r>
      <w:r w:rsidR="00945CAF">
        <w:rPr>
          <w:rFonts w:ascii="游ゴシック" w:hAnsi="游ゴシック" w:hint="eastAsia"/>
          <w:sz w:val="20"/>
          <w:szCs w:val="20"/>
        </w:rPr>
        <w:t>」</w:t>
      </w:r>
      <w:r w:rsidRPr="00D0440F">
        <w:rPr>
          <w:rFonts w:ascii="游ゴシック" w:hAnsi="游ゴシック" w:hint="eastAsia"/>
          <w:sz w:val="20"/>
          <w:szCs w:val="20"/>
        </w:rPr>
        <w:t>は</w:t>
      </w:r>
      <w:r>
        <w:rPr>
          <w:rFonts w:ascii="游ゴシック" w:hAnsi="游ゴシック" w:hint="eastAsia"/>
          <w:sz w:val="20"/>
          <w:szCs w:val="20"/>
        </w:rPr>
        <w:t>、</w:t>
      </w:r>
      <w:r w:rsidRPr="00D0440F">
        <w:rPr>
          <w:rFonts w:ascii="游ゴシック" w:hAnsi="游ゴシック" w:hint="eastAsia"/>
          <w:sz w:val="20"/>
          <w:szCs w:val="20"/>
        </w:rPr>
        <w:t>域外</w:t>
      </w:r>
      <w:r>
        <w:rPr>
          <w:rFonts w:ascii="游ゴシック" w:hAnsi="游ゴシック" w:hint="eastAsia"/>
          <w:sz w:val="20"/>
          <w:szCs w:val="20"/>
        </w:rPr>
        <w:t>に位置付け</w:t>
      </w:r>
      <w:r w:rsidR="00945CAF">
        <w:rPr>
          <w:rFonts w:ascii="游ゴシック" w:hAnsi="游ゴシック" w:hint="eastAsia"/>
          <w:sz w:val="20"/>
          <w:szCs w:val="20"/>
        </w:rPr>
        <w:t>ることとされています</w:t>
      </w:r>
      <w:r>
        <w:rPr>
          <w:rFonts w:ascii="游ゴシック" w:hAnsi="游ゴシック" w:hint="eastAsia"/>
          <w:sz w:val="20"/>
          <w:szCs w:val="20"/>
        </w:rPr>
        <w:t>。</w:t>
      </w:r>
    </w:p>
    <w:p w14:paraId="17E5E3F5" w14:textId="4429EBCE" w:rsidR="00D0440F" w:rsidRDefault="00D0440F" w:rsidP="0073456C">
      <w:pPr>
        <w:widowControl/>
        <w:ind w:leftChars="100" w:left="210" w:firstLineChars="100" w:firstLine="200"/>
        <w:rPr>
          <w:rFonts w:ascii="游ゴシック" w:hAnsi="游ゴシック"/>
          <w:sz w:val="20"/>
          <w:szCs w:val="20"/>
        </w:rPr>
      </w:pPr>
      <w:r>
        <w:rPr>
          <w:rFonts w:ascii="游ゴシック" w:hAnsi="游ゴシック" w:hint="eastAsia"/>
          <w:sz w:val="20"/>
          <w:szCs w:val="20"/>
        </w:rPr>
        <w:lastRenderedPageBreak/>
        <w:t>このことから、税や社会保障</w:t>
      </w:r>
      <w:r w:rsidR="002903A1">
        <w:rPr>
          <w:rFonts w:ascii="游ゴシック" w:hAnsi="游ゴシック" w:hint="eastAsia"/>
          <w:sz w:val="20"/>
          <w:szCs w:val="20"/>
        </w:rPr>
        <w:t>のうち、</w:t>
      </w:r>
      <w:r w:rsidR="00945CAF">
        <w:rPr>
          <w:rFonts w:ascii="游ゴシック" w:hAnsi="游ゴシック" w:hint="eastAsia"/>
          <w:sz w:val="20"/>
          <w:szCs w:val="20"/>
        </w:rPr>
        <w:t>「</w:t>
      </w:r>
      <w:r w:rsidRPr="00D0440F">
        <w:rPr>
          <w:rFonts w:ascii="游ゴシック" w:hAnsi="游ゴシック" w:hint="eastAsia"/>
          <w:sz w:val="20"/>
          <w:szCs w:val="20"/>
        </w:rPr>
        <w:t>中央政府</w:t>
      </w:r>
      <w:r w:rsidR="00945CAF">
        <w:rPr>
          <w:rFonts w:ascii="游ゴシック" w:hAnsi="游ゴシック" w:hint="eastAsia"/>
          <w:sz w:val="20"/>
          <w:szCs w:val="20"/>
        </w:rPr>
        <w:t>」</w:t>
      </w:r>
      <w:r w:rsidRPr="00D0440F">
        <w:rPr>
          <w:rFonts w:ascii="游ゴシック" w:hAnsi="游ゴシック" w:hint="eastAsia"/>
          <w:sz w:val="20"/>
          <w:szCs w:val="20"/>
        </w:rPr>
        <w:t>及び</w:t>
      </w:r>
      <w:r w:rsidR="00945CAF">
        <w:rPr>
          <w:rFonts w:ascii="游ゴシック" w:hAnsi="游ゴシック" w:hint="eastAsia"/>
          <w:sz w:val="20"/>
          <w:szCs w:val="20"/>
        </w:rPr>
        <w:t>「</w:t>
      </w:r>
      <w:r w:rsidRPr="00D0440F">
        <w:rPr>
          <w:rFonts w:ascii="游ゴシック" w:hAnsi="游ゴシック" w:hint="eastAsia"/>
          <w:sz w:val="20"/>
          <w:szCs w:val="20"/>
        </w:rPr>
        <w:t>全国社会保障基金</w:t>
      </w:r>
      <w:r w:rsidR="00945CAF">
        <w:rPr>
          <w:rFonts w:ascii="游ゴシック" w:hAnsi="游ゴシック" w:hint="eastAsia"/>
          <w:sz w:val="20"/>
          <w:szCs w:val="20"/>
        </w:rPr>
        <w:t>」への</w:t>
      </w:r>
      <w:r w:rsidR="002903A1">
        <w:rPr>
          <w:rFonts w:ascii="游ゴシック" w:hAnsi="游ゴシック" w:hint="eastAsia"/>
          <w:sz w:val="20"/>
          <w:szCs w:val="20"/>
        </w:rPr>
        <w:t>支払</w:t>
      </w:r>
      <w:r>
        <w:rPr>
          <w:rFonts w:ascii="游ゴシック" w:hAnsi="游ゴシック" w:hint="eastAsia"/>
          <w:sz w:val="20"/>
          <w:szCs w:val="20"/>
        </w:rPr>
        <w:t>は、</w:t>
      </w:r>
      <w:r w:rsidR="002903A1">
        <w:rPr>
          <w:rFonts w:ascii="游ゴシック" w:hAnsi="游ゴシック" w:hint="eastAsia"/>
          <w:sz w:val="20"/>
          <w:szCs w:val="20"/>
        </w:rPr>
        <w:t>「</w:t>
      </w:r>
      <w:r>
        <w:rPr>
          <w:rFonts w:ascii="游ゴシック" w:hAnsi="游ゴシック" w:hint="eastAsia"/>
          <w:sz w:val="20"/>
          <w:szCs w:val="20"/>
        </w:rPr>
        <w:t>域外</w:t>
      </w:r>
      <w:r w:rsidR="002114F4">
        <w:rPr>
          <w:rFonts w:ascii="游ゴシック" w:hAnsi="游ゴシック" w:hint="eastAsia"/>
          <w:sz w:val="20"/>
          <w:szCs w:val="20"/>
        </w:rPr>
        <w:t>への</w:t>
      </w:r>
      <w:r w:rsidR="002903A1">
        <w:rPr>
          <w:rFonts w:ascii="游ゴシック" w:hAnsi="游ゴシック" w:hint="eastAsia"/>
          <w:sz w:val="20"/>
          <w:szCs w:val="20"/>
        </w:rPr>
        <w:t>経常移転の</w:t>
      </w:r>
      <w:r>
        <w:rPr>
          <w:rFonts w:ascii="游ゴシック" w:hAnsi="游ゴシック" w:hint="eastAsia"/>
          <w:sz w:val="20"/>
          <w:szCs w:val="20"/>
        </w:rPr>
        <w:t>支払</w:t>
      </w:r>
      <w:r w:rsidR="002903A1">
        <w:rPr>
          <w:rFonts w:ascii="游ゴシック" w:hAnsi="游ゴシック" w:hint="eastAsia"/>
          <w:sz w:val="20"/>
          <w:szCs w:val="20"/>
        </w:rPr>
        <w:t>」</w:t>
      </w:r>
      <w:r>
        <w:rPr>
          <w:rFonts w:ascii="游ゴシック" w:hAnsi="游ゴシック" w:hint="eastAsia"/>
          <w:sz w:val="20"/>
          <w:szCs w:val="20"/>
        </w:rPr>
        <w:t>として</w:t>
      </w:r>
      <w:r w:rsidR="002903A1">
        <w:rPr>
          <w:rFonts w:ascii="游ゴシック" w:hAnsi="游ゴシック" w:hint="eastAsia"/>
          <w:sz w:val="20"/>
          <w:szCs w:val="20"/>
        </w:rPr>
        <w:t>記録</w:t>
      </w:r>
      <w:r>
        <w:rPr>
          <w:rFonts w:ascii="游ゴシック" w:hAnsi="游ゴシック" w:hint="eastAsia"/>
          <w:sz w:val="20"/>
          <w:szCs w:val="20"/>
        </w:rPr>
        <w:t>されます。</w:t>
      </w:r>
      <w:r w:rsidR="002903A1">
        <w:rPr>
          <w:rFonts w:ascii="游ゴシック" w:hAnsi="游ゴシック" w:hint="eastAsia"/>
          <w:sz w:val="20"/>
          <w:szCs w:val="20"/>
        </w:rPr>
        <w:t>反対に、</w:t>
      </w:r>
      <w:r w:rsidR="00945CAF">
        <w:rPr>
          <w:rFonts w:ascii="游ゴシック" w:hAnsi="游ゴシック" w:hint="eastAsia"/>
          <w:sz w:val="20"/>
          <w:szCs w:val="20"/>
        </w:rPr>
        <w:t>「</w:t>
      </w:r>
      <w:r w:rsidR="002903A1" w:rsidRPr="00D0440F">
        <w:rPr>
          <w:rFonts w:ascii="游ゴシック" w:hAnsi="游ゴシック" w:hint="eastAsia"/>
          <w:sz w:val="20"/>
          <w:szCs w:val="20"/>
        </w:rPr>
        <w:t>中央政府</w:t>
      </w:r>
      <w:r w:rsidR="00945CAF">
        <w:rPr>
          <w:rFonts w:ascii="游ゴシック" w:hAnsi="游ゴシック" w:hint="eastAsia"/>
          <w:sz w:val="20"/>
          <w:szCs w:val="20"/>
        </w:rPr>
        <w:t>」</w:t>
      </w:r>
      <w:r w:rsidR="002903A1" w:rsidRPr="00D0440F">
        <w:rPr>
          <w:rFonts w:ascii="游ゴシック" w:hAnsi="游ゴシック" w:hint="eastAsia"/>
          <w:sz w:val="20"/>
          <w:szCs w:val="20"/>
        </w:rPr>
        <w:t>及び</w:t>
      </w:r>
      <w:r w:rsidR="00945CAF">
        <w:rPr>
          <w:rFonts w:ascii="游ゴシック" w:hAnsi="游ゴシック" w:hint="eastAsia"/>
          <w:sz w:val="20"/>
          <w:szCs w:val="20"/>
        </w:rPr>
        <w:t>「</w:t>
      </w:r>
      <w:r w:rsidR="002903A1" w:rsidRPr="00D0440F">
        <w:rPr>
          <w:rFonts w:ascii="游ゴシック" w:hAnsi="游ゴシック" w:hint="eastAsia"/>
          <w:sz w:val="20"/>
          <w:szCs w:val="20"/>
        </w:rPr>
        <w:t>全国社会保障基金</w:t>
      </w:r>
      <w:r w:rsidR="00945CAF">
        <w:rPr>
          <w:rFonts w:ascii="游ゴシック" w:hAnsi="游ゴシック" w:hint="eastAsia"/>
          <w:sz w:val="20"/>
          <w:szCs w:val="20"/>
        </w:rPr>
        <w:t>」</w:t>
      </w:r>
      <w:r w:rsidR="002903A1">
        <w:rPr>
          <w:rFonts w:ascii="游ゴシック" w:hAnsi="游ゴシック" w:hint="eastAsia"/>
          <w:sz w:val="20"/>
          <w:szCs w:val="20"/>
        </w:rPr>
        <w:t>からの給付等は、「域外からの経常移転の受取」として記録されます。</w:t>
      </w:r>
    </w:p>
    <w:p w14:paraId="4CAF5620" w14:textId="7D87DEAA" w:rsidR="00A03850" w:rsidRPr="003000DF" w:rsidRDefault="00A03850">
      <w:pPr>
        <w:widowControl/>
        <w:jc w:val="left"/>
        <w:rPr>
          <w:rFonts w:ascii="游ゴシック" w:hAnsi="游ゴシック"/>
          <w:b/>
          <w:bCs/>
          <w:sz w:val="20"/>
          <w:szCs w:val="20"/>
        </w:rPr>
      </w:pPr>
    </w:p>
    <w:p w14:paraId="2309DB80" w14:textId="2AB9CED8" w:rsidR="007C4C60" w:rsidRPr="008D5548" w:rsidRDefault="007C4C60" w:rsidP="007C4C60">
      <w:pPr>
        <w:widowControl/>
        <w:ind w:firstLine="200"/>
        <w:rPr>
          <w:rFonts w:ascii="游ゴシック" w:hAnsi="游ゴシック"/>
          <w:b/>
          <w:bCs/>
          <w:sz w:val="20"/>
          <w:szCs w:val="20"/>
        </w:rPr>
      </w:pPr>
      <w:r>
        <w:rPr>
          <w:rFonts w:ascii="游ゴシック" w:hAnsi="游ゴシック" w:hint="eastAsia"/>
          <w:b/>
          <w:bCs/>
          <w:sz w:val="20"/>
          <w:szCs w:val="20"/>
        </w:rPr>
        <w:t>③支出面</w:t>
      </w:r>
    </w:p>
    <w:p w14:paraId="23B4406F" w14:textId="703BDE5E" w:rsidR="000367D1" w:rsidRDefault="000367D1" w:rsidP="000367D1">
      <w:pPr>
        <w:widowControl/>
        <w:ind w:leftChars="100" w:left="210" w:firstLineChars="100" w:firstLine="200"/>
        <w:rPr>
          <w:rFonts w:ascii="游ゴシック" w:hAnsi="游ゴシック"/>
          <w:sz w:val="20"/>
          <w:szCs w:val="20"/>
        </w:rPr>
      </w:pPr>
      <w:r>
        <w:rPr>
          <w:rFonts w:ascii="游ゴシック" w:hAnsi="游ゴシック" w:hint="eastAsia"/>
          <w:sz w:val="20"/>
          <w:szCs w:val="20"/>
        </w:rPr>
        <w:t>中央中段</w:t>
      </w:r>
      <w:r w:rsidR="00DB273C">
        <w:rPr>
          <w:rFonts w:ascii="游ゴシック" w:hAnsi="游ゴシック" w:hint="eastAsia"/>
          <w:sz w:val="20"/>
          <w:szCs w:val="20"/>
        </w:rPr>
        <w:t>から順に見ると、</w:t>
      </w:r>
      <w:r>
        <w:rPr>
          <w:rFonts w:ascii="游ゴシック" w:hAnsi="游ゴシック" w:hint="eastAsia"/>
          <w:sz w:val="20"/>
          <w:szCs w:val="20"/>
        </w:rPr>
        <w:t>府民可処分所得は「民間最終消費支出:</w:t>
      </w:r>
      <w:r w:rsidRPr="000367D1">
        <w:rPr>
          <w:rFonts w:ascii="游ゴシック" w:hAnsi="游ゴシック"/>
          <w:sz w:val="20"/>
          <w:szCs w:val="20"/>
        </w:rPr>
        <w:t>23兆7,515億円</w:t>
      </w:r>
      <w:r>
        <w:rPr>
          <w:rFonts w:ascii="游ゴシック" w:hAnsi="游ゴシック" w:hint="eastAsia"/>
          <w:sz w:val="20"/>
          <w:szCs w:val="20"/>
        </w:rPr>
        <w:t>」と「</w:t>
      </w:r>
      <w:r w:rsidR="00E342EC">
        <w:rPr>
          <w:rFonts w:ascii="游ゴシック" w:hAnsi="游ゴシック" w:hint="eastAsia"/>
          <w:sz w:val="20"/>
          <w:szCs w:val="20"/>
        </w:rPr>
        <w:t>地方</w:t>
      </w:r>
      <w:r>
        <w:rPr>
          <w:rFonts w:ascii="游ゴシック" w:hAnsi="游ゴシック" w:hint="eastAsia"/>
          <w:sz w:val="20"/>
          <w:szCs w:val="20"/>
        </w:rPr>
        <w:t>政府</w:t>
      </w:r>
      <w:r w:rsidR="00E342EC">
        <w:rPr>
          <w:rFonts w:ascii="游ゴシック" w:hAnsi="游ゴシック" w:hint="eastAsia"/>
          <w:sz w:val="20"/>
          <w:szCs w:val="20"/>
        </w:rPr>
        <w:t>等</w:t>
      </w:r>
      <w:r>
        <w:rPr>
          <w:rFonts w:ascii="游ゴシック" w:hAnsi="游ゴシック" w:hint="eastAsia"/>
          <w:sz w:val="20"/>
          <w:szCs w:val="20"/>
        </w:rPr>
        <w:t>最終消費支出:</w:t>
      </w:r>
      <w:r w:rsidRPr="000367D1">
        <w:rPr>
          <w:rFonts w:ascii="游ゴシック" w:hAnsi="游ゴシック" w:hint="eastAsia"/>
          <w:sz w:val="20"/>
          <w:szCs w:val="20"/>
        </w:rPr>
        <w:t>６兆</w:t>
      </w:r>
      <w:r w:rsidRPr="000367D1">
        <w:rPr>
          <w:rFonts w:ascii="游ゴシック" w:hAnsi="游ゴシック"/>
          <w:sz w:val="20"/>
          <w:szCs w:val="20"/>
        </w:rPr>
        <w:t>1,916億円</w:t>
      </w:r>
      <w:r>
        <w:rPr>
          <w:rFonts w:ascii="游ゴシック" w:hAnsi="游ゴシック" w:hint="eastAsia"/>
          <w:sz w:val="20"/>
          <w:szCs w:val="20"/>
        </w:rPr>
        <w:t>」に支出されます。なお、所得と支出の</w:t>
      </w:r>
      <w:r w:rsidR="00E342EC">
        <w:rPr>
          <w:rFonts w:ascii="游ゴシック" w:hAnsi="游ゴシック" w:hint="eastAsia"/>
          <w:sz w:val="20"/>
          <w:szCs w:val="20"/>
        </w:rPr>
        <w:t>差額</w:t>
      </w:r>
      <w:r>
        <w:rPr>
          <w:rFonts w:ascii="游ゴシック" w:hAnsi="游ゴシック" w:hint="eastAsia"/>
          <w:sz w:val="20"/>
          <w:szCs w:val="20"/>
        </w:rPr>
        <w:t>は</w:t>
      </w:r>
      <w:r w:rsidR="004654D7">
        <w:rPr>
          <w:rFonts w:ascii="游ゴシック" w:hAnsi="游ゴシック" w:hint="eastAsia"/>
          <w:sz w:val="20"/>
          <w:szCs w:val="20"/>
        </w:rPr>
        <w:t>、</w:t>
      </w:r>
      <w:r>
        <w:rPr>
          <w:rFonts w:ascii="游ゴシック" w:hAnsi="游ゴシック" w:hint="eastAsia"/>
          <w:sz w:val="20"/>
          <w:szCs w:val="20"/>
        </w:rPr>
        <w:t>「府民</w:t>
      </w:r>
      <w:r w:rsidR="00DB273C">
        <w:rPr>
          <w:rFonts w:ascii="游ゴシック" w:hAnsi="游ゴシック" w:hint="eastAsia"/>
          <w:sz w:val="20"/>
          <w:szCs w:val="20"/>
        </w:rPr>
        <w:t>貯蓄</w:t>
      </w:r>
      <w:r>
        <w:rPr>
          <w:rFonts w:ascii="游ゴシック" w:hAnsi="游ゴシック" w:hint="eastAsia"/>
          <w:sz w:val="20"/>
          <w:szCs w:val="20"/>
        </w:rPr>
        <w:t>:</w:t>
      </w:r>
      <w:r>
        <w:rPr>
          <w:rFonts w:ascii="游ゴシック" w:hAnsi="游ゴシック"/>
          <w:sz w:val="20"/>
          <w:szCs w:val="20"/>
        </w:rPr>
        <w:t>2</w:t>
      </w:r>
      <w:r>
        <w:rPr>
          <w:rFonts w:ascii="游ゴシック" w:hAnsi="游ゴシック" w:hint="eastAsia"/>
          <w:sz w:val="20"/>
          <w:szCs w:val="20"/>
        </w:rPr>
        <w:t>兆6</w:t>
      </w:r>
      <w:r>
        <w:rPr>
          <w:rFonts w:ascii="游ゴシック" w:hAnsi="游ゴシック"/>
          <w:sz w:val="20"/>
          <w:szCs w:val="20"/>
        </w:rPr>
        <w:t>,798</w:t>
      </w:r>
      <w:r>
        <w:rPr>
          <w:rFonts w:ascii="游ゴシック" w:hAnsi="游ゴシック" w:hint="eastAsia"/>
          <w:sz w:val="20"/>
          <w:szCs w:val="20"/>
        </w:rPr>
        <w:t>億円」となります。</w:t>
      </w:r>
    </w:p>
    <w:p w14:paraId="6B805752" w14:textId="35DFD526" w:rsidR="001D6E4D" w:rsidRDefault="00DB273C" w:rsidP="007C4C60">
      <w:pPr>
        <w:widowControl/>
        <w:ind w:leftChars="100" w:left="210" w:firstLineChars="100" w:firstLine="200"/>
        <w:rPr>
          <w:rFonts w:ascii="游ゴシック" w:hAnsi="游ゴシック"/>
          <w:sz w:val="20"/>
          <w:szCs w:val="20"/>
        </w:rPr>
      </w:pPr>
      <w:r>
        <w:rPr>
          <w:rFonts w:ascii="游ゴシック" w:hAnsi="游ゴシック" w:hint="eastAsia"/>
          <w:sz w:val="20"/>
          <w:szCs w:val="20"/>
        </w:rPr>
        <w:t>この「民間最終消費支出」と「政府最終消費支出」に、住宅・企業設備等である「府内総資本形成:</w:t>
      </w:r>
      <w:r>
        <w:rPr>
          <w:rFonts w:ascii="游ゴシック" w:hAnsi="游ゴシック"/>
          <w:sz w:val="20"/>
          <w:szCs w:val="20"/>
        </w:rPr>
        <w:t>10</w:t>
      </w:r>
      <w:r>
        <w:rPr>
          <w:rFonts w:ascii="游ゴシック" w:hAnsi="游ゴシック" w:hint="eastAsia"/>
          <w:sz w:val="20"/>
          <w:szCs w:val="20"/>
        </w:rPr>
        <w:t>兆</w:t>
      </w:r>
      <w:r>
        <w:rPr>
          <w:rFonts w:ascii="游ゴシック" w:hAnsi="游ゴシック"/>
          <w:sz w:val="20"/>
          <w:szCs w:val="20"/>
        </w:rPr>
        <w:t>5,604</w:t>
      </w:r>
      <w:r>
        <w:rPr>
          <w:rFonts w:ascii="游ゴシック" w:hAnsi="游ゴシック" w:hint="eastAsia"/>
          <w:sz w:val="20"/>
          <w:szCs w:val="20"/>
        </w:rPr>
        <w:t>億円」と</w:t>
      </w:r>
      <w:r w:rsidR="00667E9B">
        <w:rPr>
          <w:rFonts w:ascii="游ゴシック" w:hAnsi="游ゴシック" w:hint="eastAsia"/>
          <w:sz w:val="20"/>
          <w:szCs w:val="20"/>
        </w:rPr>
        <w:t>、府外・域外との取引等である</w:t>
      </w:r>
      <w:r>
        <w:rPr>
          <w:rFonts w:ascii="游ゴシック" w:hAnsi="游ゴシック" w:hint="eastAsia"/>
          <w:sz w:val="20"/>
          <w:szCs w:val="20"/>
        </w:rPr>
        <w:t>「</w:t>
      </w:r>
      <w:r w:rsidRPr="00DB273C">
        <w:rPr>
          <w:rFonts w:ascii="游ゴシック" w:hAnsi="游ゴシック" w:hint="eastAsia"/>
          <w:sz w:val="20"/>
          <w:szCs w:val="20"/>
        </w:rPr>
        <w:t>財貨・サービスの移出入（純）、統計上の不突合</w:t>
      </w:r>
      <w:r>
        <w:rPr>
          <w:rFonts w:ascii="游ゴシック" w:hAnsi="游ゴシック" w:hint="eastAsia"/>
          <w:sz w:val="20"/>
          <w:szCs w:val="20"/>
        </w:rPr>
        <w:t>:</w:t>
      </w:r>
      <w:r>
        <w:rPr>
          <w:rFonts w:ascii="游ゴシック" w:hAnsi="游ゴシック"/>
          <w:sz w:val="20"/>
          <w:szCs w:val="20"/>
        </w:rPr>
        <w:t>4</w:t>
      </w:r>
      <w:r>
        <w:rPr>
          <w:rFonts w:ascii="游ゴシック" w:hAnsi="游ゴシック" w:hint="eastAsia"/>
          <w:sz w:val="20"/>
          <w:szCs w:val="20"/>
        </w:rPr>
        <w:t>兆4</w:t>
      </w:r>
      <w:r>
        <w:rPr>
          <w:rFonts w:ascii="游ゴシック" w:hAnsi="游ゴシック"/>
          <w:sz w:val="20"/>
          <w:szCs w:val="20"/>
        </w:rPr>
        <w:t>,889</w:t>
      </w:r>
      <w:r>
        <w:rPr>
          <w:rFonts w:ascii="游ゴシック" w:hAnsi="游ゴシック" w:hint="eastAsia"/>
          <w:sz w:val="20"/>
          <w:szCs w:val="20"/>
        </w:rPr>
        <w:t>億円」を合算することで、</w:t>
      </w:r>
      <w:r w:rsidR="00425376">
        <w:rPr>
          <w:rFonts w:ascii="游ゴシック" w:hAnsi="游ゴシック" w:hint="eastAsia"/>
          <w:sz w:val="20"/>
          <w:szCs w:val="20"/>
        </w:rPr>
        <w:t>「府内総生産（支出側）:</w:t>
      </w:r>
      <w:r w:rsidR="00425376" w:rsidRPr="005A6D03">
        <w:t xml:space="preserve"> </w:t>
      </w:r>
      <w:r w:rsidR="00425376" w:rsidRPr="005A6D03">
        <w:rPr>
          <w:rFonts w:ascii="游ゴシック" w:hAnsi="游ゴシック"/>
          <w:sz w:val="20"/>
          <w:szCs w:val="20"/>
        </w:rPr>
        <w:t>44兆9,924億円</w:t>
      </w:r>
      <w:r w:rsidR="00425376">
        <w:rPr>
          <w:rFonts w:ascii="游ゴシック" w:hAnsi="游ゴシック" w:hint="eastAsia"/>
          <w:sz w:val="20"/>
          <w:szCs w:val="20"/>
        </w:rPr>
        <w:t>」となり</w:t>
      </w:r>
      <w:r w:rsidR="001D6E4D">
        <w:rPr>
          <w:rFonts w:ascii="游ゴシック" w:hAnsi="游ゴシック" w:hint="eastAsia"/>
          <w:sz w:val="20"/>
          <w:szCs w:val="20"/>
        </w:rPr>
        <w:t>ます。</w:t>
      </w:r>
    </w:p>
    <w:p w14:paraId="3A945C3D" w14:textId="77777777" w:rsidR="005F2C3B" w:rsidRDefault="005F2C3B" w:rsidP="007C4C60">
      <w:pPr>
        <w:widowControl/>
        <w:ind w:leftChars="100" w:left="210" w:firstLineChars="100" w:firstLine="200"/>
        <w:rPr>
          <w:rFonts w:ascii="游ゴシック" w:hAnsi="游ゴシック"/>
          <w:sz w:val="20"/>
          <w:szCs w:val="20"/>
        </w:rPr>
      </w:pPr>
    </w:p>
    <w:p w14:paraId="760A12B1" w14:textId="29C15C21" w:rsidR="00482355" w:rsidRDefault="005F2C3B" w:rsidP="00A125CB">
      <w:pPr>
        <w:widowControl/>
        <w:ind w:leftChars="100" w:left="210" w:firstLineChars="100" w:firstLine="200"/>
        <w:rPr>
          <w:rFonts w:ascii="游ゴシック" w:hAnsi="游ゴシック"/>
          <w:b/>
          <w:bCs/>
          <w:sz w:val="20"/>
          <w:szCs w:val="20"/>
        </w:rPr>
      </w:pPr>
      <w:r>
        <w:rPr>
          <w:rFonts w:ascii="游ゴシック" w:hAnsi="游ゴシック" w:hint="eastAsia"/>
          <w:sz w:val="20"/>
          <w:szCs w:val="20"/>
        </w:rPr>
        <w:t>最後に</w:t>
      </w:r>
      <w:r w:rsidR="001D6E4D">
        <w:rPr>
          <w:rFonts w:ascii="游ゴシック" w:hAnsi="游ゴシック" w:hint="eastAsia"/>
          <w:sz w:val="20"/>
          <w:szCs w:val="20"/>
        </w:rPr>
        <w:t>、「府内総生産（支出側）」</w:t>
      </w:r>
      <w:r w:rsidR="00425376">
        <w:rPr>
          <w:rFonts w:ascii="游ゴシック" w:hAnsi="游ゴシック" w:hint="eastAsia"/>
          <w:sz w:val="20"/>
          <w:szCs w:val="20"/>
        </w:rPr>
        <w:t>の額は</w:t>
      </w:r>
      <w:r w:rsidR="001D6E4D">
        <w:rPr>
          <w:rFonts w:ascii="游ゴシック" w:hAnsi="游ゴシック" w:hint="eastAsia"/>
          <w:sz w:val="20"/>
          <w:szCs w:val="20"/>
        </w:rPr>
        <w:t>、</w:t>
      </w:r>
      <w:r w:rsidR="00425376">
        <w:rPr>
          <w:rFonts w:ascii="游ゴシック" w:hAnsi="游ゴシック" w:hint="eastAsia"/>
          <w:sz w:val="20"/>
          <w:szCs w:val="20"/>
        </w:rPr>
        <w:t>「府内総生産（生産側）」と一致します。</w:t>
      </w:r>
    </w:p>
    <w:p w14:paraId="60B637A5" w14:textId="23BE8627" w:rsidR="005B10D7" w:rsidRDefault="005B10D7">
      <w:pPr>
        <w:widowControl/>
        <w:jc w:val="left"/>
        <w:rPr>
          <w:rFonts w:ascii="游ゴシック" w:hAnsi="游ゴシック"/>
          <w:b/>
          <w:bCs/>
          <w:sz w:val="20"/>
          <w:szCs w:val="20"/>
        </w:rPr>
      </w:pPr>
      <w:r>
        <w:rPr>
          <w:rFonts w:ascii="游ゴシック" w:hAnsi="游ゴシック"/>
          <w:b/>
          <w:bCs/>
          <w:sz w:val="20"/>
          <w:szCs w:val="20"/>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76F78" w14:paraId="72618DE5" w14:textId="77777777" w:rsidTr="00A51348">
        <w:tc>
          <w:tcPr>
            <w:tcW w:w="9070" w:type="dxa"/>
          </w:tcPr>
          <w:p w14:paraId="7FF8444F" w14:textId="19472212" w:rsidR="00976F78" w:rsidRPr="00E365AA" w:rsidRDefault="00976F78" w:rsidP="00A51348">
            <w:pPr>
              <w:jc w:val="center"/>
              <w:rPr>
                <w:rFonts w:ascii="游ゴシック" w:hAnsi="游ゴシック"/>
                <w:b/>
                <w:bCs/>
                <w:sz w:val="18"/>
                <w:szCs w:val="20"/>
              </w:rPr>
            </w:pPr>
            <w:r w:rsidRPr="00E365AA">
              <w:rPr>
                <w:rFonts w:ascii="游ゴシック" w:hAnsi="游ゴシック" w:hint="eastAsia"/>
                <w:b/>
                <w:bCs/>
                <w:sz w:val="18"/>
                <w:szCs w:val="20"/>
              </w:rPr>
              <w:lastRenderedPageBreak/>
              <w:t>図表</w:t>
            </w:r>
            <w:r w:rsidR="00E031D1">
              <w:rPr>
                <w:rFonts w:ascii="游ゴシック" w:hAnsi="游ゴシック" w:hint="eastAsia"/>
                <w:b/>
                <w:bCs/>
                <w:sz w:val="18"/>
                <w:szCs w:val="20"/>
              </w:rPr>
              <w:t>２</w:t>
            </w:r>
            <w:r w:rsidRPr="00E365AA">
              <w:rPr>
                <w:rFonts w:ascii="游ゴシック" w:hAnsi="游ゴシック" w:hint="eastAsia"/>
                <w:b/>
                <w:bCs/>
                <w:sz w:val="18"/>
                <w:szCs w:val="20"/>
              </w:rPr>
              <w:t xml:space="preserve"> </w:t>
            </w:r>
            <w:r w:rsidR="009C7014">
              <w:rPr>
                <w:rFonts w:ascii="游ゴシック" w:hAnsi="游ゴシック" w:hint="eastAsia"/>
                <w:b/>
                <w:bCs/>
                <w:sz w:val="18"/>
                <w:szCs w:val="20"/>
              </w:rPr>
              <w:t>令和５年度構造図</w:t>
            </w:r>
          </w:p>
        </w:tc>
      </w:tr>
      <w:tr w:rsidR="00976F78" w14:paraId="085392D2" w14:textId="77777777" w:rsidTr="00A51348">
        <w:tc>
          <w:tcPr>
            <w:tcW w:w="9070" w:type="dxa"/>
            <w:vAlign w:val="center"/>
          </w:tcPr>
          <w:p w14:paraId="238D8C7E" w14:textId="1748058C" w:rsidR="00976F78" w:rsidRPr="009C7014" w:rsidRDefault="00FC3BCE" w:rsidP="00A51348">
            <w:pPr>
              <w:jc w:val="center"/>
              <w:rPr>
                <w:rFonts w:ascii="游ゴシック" w:hAnsi="游ゴシック"/>
                <w:sz w:val="16"/>
                <w:szCs w:val="16"/>
              </w:rPr>
            </w:pPr>
            <w:r w:rsidRPr="00FC3BCE">
              <w:rPr>
                <w:rFonts w:ascii="游ゴシック" w:hAnsi="游ゴシック"/>
                <w:noProof/>
                <w:sz w:val="16"/>
                <w:szCs w:val="16"/>
              </w:rPr>
              <w:drawing>
                <wp:inline distT="0" distB="0" distL="0" distR="0" wp14:anchorId="6BC88B33" wp14:editId="0B03B1B2">
                  <wp:extent cx="5753100" cy="7747000"/>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100" cy="7747000"/>
                          </a:xfrm>
                          <a:prstGeom prst="rect">
                            <a:avLst/>
                          </a:prstGeom>
                          <a:noFill/>
                          <a:ln>
                            <a:noFill/>
                          </a:ln>
                        </pic:spPr>
                      </pic:pic>
                    </a:graphicData>
                  </a:graphic>
                </wp:inline>
              </w:drawing>
            </w:r>
          </w:p>
        </w:tc>
      </w:tr>
      <w:tr w:rsidR="00976F78" w14:paraId="4D94CCB0" w14:textId="77777777" w:rsidTr="00A51348">
        <w:tc>
          <w:tcPr>
            <w:tcW w:w="9070" w:type="dxa"/>
          </w:tcPr>
          <w:p w14:paraId="33EE0724" w14:textId="3C654F0B" w:rsidR="00976F78" w:rsidRPr="000374BB" w:rsidRDefault="00976F78" w:rsidP="009427EE">
            <w:pPr>
              <w:spacing w:after="60" w:line="160" w:lineRule="exact"/>
              <w:ind w:left="300" w:hangingChars="250" w:hanging="300"/>
              <w:rPr>
                <w:rFonts w:ascii="游ゴシック" w:hAnsi="游ゴシック"/>
                <w:sz w:val="16"/>
                <w:szCs w:val="16"/>
              </w:rPr>
            </w:pPr>
            <w:r w:rsidRPr="001A5097">
              <w:rPr>
                <w:rFonts w:ascii="游ゴシック" w:hAnsi="游ゴシック" w:hint="eastAsia"/>
                <w:sz w:val="12"/>
                <w:szCs w:val="12"/>
              </w:rPr>
              <w:t>資料)</w:t>
            </w:r>
            <w:r w:rsidR="009427EE">
              <w:rPr>
                <w:rFonts w:ascii="游ゴシック" w:hAnsi="游ゴシック" w:hint="eastAsia"/>
                <w:sz w:val="12"/>
                <w:szCs w:val="12"/>
              </w:rPr>
              <w:t>令和５年度</w:t>
            </w:r>
            <w:r w:rsidRPr="001A5097">
              <w:rPr>
                <w:rFonts w:ascii="游ゴシック" w:hAnsi="游ゴシック" w:hint="eastAsia"/>
                <w:sz w:val="12"/>
                <w:szCs w:val="12"/>
              </w:rPr>
              <w:t>大阪府民経済計算</w:t>
            </w:r>
            <w:r w:rsidR="009427EE">
              <w:rPr>
                <w:rFonts w:ascii="游ゴシック" w:hAnsi="游ゴシック" w:hint="eastAsia"/>
                <w:sz w:val="12"/>
                <w:szCs w:val="12"/>
              </w:rPr>
              <w:t>を基に作成</w:t>
            </w:r>
          </w:p>
        </w:tc>
      </w:tr>
    </w:tbl>
    <w:p w14:paraId="6F5880EB" w14:textId="77777777" w:rsidR="005B10D7" w:rsidRDefault="005B10D7" w:rsidP="007C65E9">
      <w:pPr>
        <w:widowControl/>
        <w:jc w:val="left"/>
        <w:rPr>
          <w:rFonts w:ascii="游ゴシック" w:hAnsi="游ゴシック"/>
          <w:b/>
          <w:sz w:val="20"/>
          <w:szCs w:val="20"/>
        </w:rPr>
      </w:pPr>
    </w:p>
    <w:p w14:paraId="6712510B" w14:textId="77777777" w:rsidR="005B10D7" w:rsidRDefault="005B10D7">
      <w:pPr>
        <w:widowControl/>
        <w:jc w:val="left"/>
        <w:rPr>
          <w:rFonts w:ascii="游ゴシック" w:hAnsi="游ゴシック"/>
          <w:b/>
          <w:sz w:val="20"/>
          <w:szCs w:val="20"/>
        </w:rPr>
      </w:pPr>
      <w:r>
        <w:rPr>
          <w:rFonts w:ascii="游ゴシック" w:hAnsi="游ゴシック"/>
          <w:b/>
          <w:sz w:val="20"/>
          <w:szCs w:val="20"/>
        </w:rPr>
        <w:br w:type="page"/>
      </w:r>
    </w:p>
    <w:p w14:paraId="2F0BC407" w14:textId="3156B95F" w:rsidR="00D77FD5" w:rsidRPr="00D30D1B" w:rsidRDefault="006C4412" w:rsidP="007C65E9">
      <w:pPr>
        <w:widowControl/>
        <w:jc w:val="left"/>
        <w:rPr>
          <w:rFonts w:ascii="游ゴシック" w:hAnsi="游ゴシック"/>
          <w:b/>
          <w:sz w:val="20"/>
          <w:szCs w:val="20"/>
        </w:rPr>
      </w:pPr>
      <w:r>
        <w:rPr>
          <w:rFonts w:ascii="游ゴシック" w:hAnsi="游ゴシック" w:hint="eastAsia"/>
          <w:b/>
          <w:sz w:val="20"/>
          <w:szCs w:val="20"/>
        </w:rPr>
        <w:lastRenderedPageBreak/>
        <w:t>３</w:t>
      </w:r>
      <w:r w:rsidR="00D77FD5" w:rsidRPr="00D30D1B">
        <w:rPr>
          <w:rFonts w:ascii="游ゴシック" w:hAnsi="游ゴシック" w:hint="eastAsia"/>
          <w:b/>
          <w:sz w:val="20"/>
          <w:szCs w:val="20"/>
        </w:rPr>
        <w:t xml:space="preserve">　</w:t>
      </w:r>
      <w:r w:rsidR="00D77FD5">
        <w:rPr>
          <w:rFonts w:ascii="游ゴシック" w:hAnsi="游ゴシック" w:hint="eastAsia"/>
          <w:b/>
          <w:sz w:val="20"/>
          <w:szCs w:val="20"/>
        </w:rPr>
        <w:t>令和</w:t>
      </w:r>
      <w:r>
        <w:rPr>
          <w:rFonts w:ascii="游ゴシック" w:hAnsi="游ゴシック" w:hint="eastAsia"/>
          <w:b/>
          <w:sz w:val="20"/>
          <w:szCs w:val="20"/>
        </w:rPr>
        <w:t>４</w:t>
      </w:r>
      <w:r w:rsidR="00D77FD5">
        <w:rPr>
          <w:rFonts w:ascii="游ゴシック" w:hAnsi="游ゴシック" w:hint="eastAsia"/>
          <w:b/>
          <w:sz w:val="20"/>
          <w:szCs w:val="20"/>
        </w:rPr>
        <w:t>年度から</w:t>
      </w:r>
      <w:r>
        <w:rPr>
          <w:rFonts w:ascii="游ゴシック" w:hAnsi="游ゴシック" w:hint="eastAsia"/>
          <w:b/>
          <w:sz w:val="20"/>
          <w:szCs w:val="20"/>
        </w:rPr>
        <w:t>５</w:t>
      </w:r>
      <w:r w:rsidR="00D77FD5">
        <w:rPr>
          <w:rFonts w:ascii="游ゴシック" w:hAnsi="游ゴシック" w:hint="eastAsia"/>
          <w:b/>
          <w:sz w:val="20"/>
          <w:szCs w:val="20"/>
        </w:rPr>
        <w:t>年度の</w:t>
      </w:r>
      <w:r w:rsidR="00FC6B30">
        <w:rPr>
          <w:rFonts w:ascii="游ゴシック" w:hAnsi="游ゴシック" w:hint="eastAsia"/>
          <w:b/>
          <w:sz w:val="20"/>
          <w:szCs w:val="20"/>
        </w:rPr>
        <w:t>増減</w:t>
      </w:r>
    </w:p>
    <w:p w14:paraId="3D93B8A5" w14:textId="6DE77CB6" w:rsidR="006C4412" w:rsidRDefault="006C4412" w:rsidP="006C4412">
      <w:pPr>
        <w:widowControl/>
        <w:ind w:leftChars="100" w:left="210" w:firstLineChars="100" w:firstLine="200"/>
        <w:rPr>
          <w:rFonts w:ascii="游ゴシック" w:hAnsi="游ゴシック"/>
          <w:sz w:val="20"/>
          <w:szCs w:val="20"/>
        </w:rPr>
      </w:pPr>
      <w:r>
        <w:rPr>
          <w:rFonts w:ascii="游ゴシック" w:hAnsi="游ゴシック" w:hint="eastAsia"/>
          <w:sz w:val="20"/>
          <w:szCs w:val="20"/>
        </w:rPr>
        <w:t>府民経済計算構造図は、単年度の経済循環分析の</w:t>
      </w:r>
      <w:r w:rsidR="001A2EB8">
        <w:rPr>
          <w:rFonts w:ascii="游ゴシック" w:hAnsi="游ゴシック" w:hint="eastAsia"/>
          <w:sz w:val="20"/>
          <w:szCs w:val="20"/>
        </w:rPr>
        <w:t>ほか</w:t>
      </w:r>
      <w:r>
        <w:rPr>
          <w:rFonts w:ascii="游ゴシック" w:hAnsi="游ゴシック" w:hint="eastAsia"/>
          <w:sz w:val="20"/>
          <w:szCs w:val="20"/>
        </w:rPr>
        <w:t>、年度間において各項目の差分を取ることにより、各項目の増減状況を示すことも</w:t>
      </w:r>
      <w:r w:rsidR="009E3036">
        <w:rPr>
          <w:rFonts w:ascii="游ゴシック" w:hAnsi="游ゴシック" w:hint="eastAsia"/>
          <w:sz w:val="20"/>
          <w:szCs w:val="20"/>
        </w:rPr>
        <w:t>でき</w:t>
      </w:r>
      <w:r>
        <w:rPr>
          <w:rFonts w:ascii="游ゴシック" w:hAnsi="游ゴシック" w:hint="eastAsia"/>
          <w:sz w:val="20"/>
          <w:szCs w:val="20"/>
        </w:rPr>
        <w:t>ます。</w:t>
      </w:r>
    </w:p>
    <w:p w14:paraId="671F5F1E" w14:textId="77777777" w:rsidR="006C4412" w:rsidRDefault="006C4412" w:rsidP="006C4412">
      <w:pPr>
        <w:widowControl/>
        <w:ind w:leftChars="100" w:left="210" w:firstLineChars="100" w:firstLine="200"/>
        <w:rPr>
          <w:rFonts w:ascii="游ゴシック" w:hAnsi="游ゴシック"/>
          <w:sz w:val="20"/>
          <w:szCs w:val="20"/>
        </w:rPr>
      </w:pPr>
      <w:r>
        <w:rPr>
          <w:rFonts w:ascii="游ゴシック" w:hAnsi="游ゴシック" w:hint="eastAsia"/>
          <w:sz w:val="20"/>
          <w:szCs w:val="20"/>
        </w:rPr>
        <w:t>以下、図表３に</w:t>
      </w:r>
      <w:r w:rsidRPr="00345B63">
        <w:rPr>
          <w:rFonts w:ascii="游ゴシック" w:hAnsi="游ゴシック" w:hint="eastAsia"/>
          <w:sz w:val="20"/>
          <w:szCs w:val="20"/>
        </w:rPr>
        <w:t>令和４年度から５年度の増減</w:t>
      </w:r>
      <w:r>
        <w:rPr>
          <w:rFonts w:ascii="游ゴシック" w:hAnsi="游ゴシック" w:hint="eastAsia"/>
          <w:sz w:val="20"/>
          <w:szCs w:val="20"/>
        </w:rPr>
        <w:t>を示すとともに、特徴的な項目について解説します。</w:t>
      </w:r>
    </w:p>
    <w:p w14:paraId="071F0C33" w14:textId="2C3CC1BF" w:rsidR="00FC6B30" w:rsidRPr="006C4412" w:rsidRDefault="00FC6B30">
      <w:pPr>
        <w:widowControl/>
        <w:jc w:val="left"/>
        <w:rPr>
          <w:rFonts w:ascii="游ゴシック" w:hAnsi="游ゴシック"/>
          <w:noProof/>
          <w:sz w:val="20"/>
          <w:szCs w:val="20"/>
        </w:rPr>
      </w:pPr>
    </w:p>
    <w:p w14:paraId="787170FF" w14:textId="77777777" w:rsidR="00CD06C1" w:rsidRPr="008D5548" w:rsidRDefault="00CD06C1" w:rsidP="00CD06C1">
      <w:pPr>
        <w:widowControl/>
        <w:ind w:firstLine="200"/>
        <w:rPr>
          <w:rFonts w:ascii="游ゴシック" w:hAnsi="游ゴシック"/>
          <w:b/>
          <w:bCs/>
          <w:sz w:val="20"/>
          <w:szCs w:val="20"/>
        </w:rPr>
      </w:pPr>
      <w:r w:rsidRPr="008D5548">
        <w:rPr>
          <w:rFonts w:ascii="游ゴシック" w:hAnsi="游ゴシック" w:hint="eastAsia"/>
          <w:b/>
          <w:bCs/>
          <w:sz w:val="20"/>
          <w:szCs w:val="20"/>
        </w:rPr>
        <w:t>①</w:t>
      </w:r>
      <w:r>
        <w:rPr>
          <w:rFonts w:ascii="游ゴシック" w:hAnsi="游ゴシック" w:hint="eastAsia"/>
          <w:b/>
          <w:bCs/>
          <w:sz w:val="20"/>
          <w:szCs w:val="20"/>
        </w:rPr>
        <w:t>生産面</w:t>
      </w:r>
    </w:p>
    <w:p w14:paraId="77C61543" w14:textId="39FDF9E9" w:rsidR="00CD06C1" w:rsidRDefault="00CD06C1" w:rsidP="00CD06C1">
      <w:pPr>
        <w:widowControl/>
        <w:ind w:leftChars="100" w:left="210" w:firstLineChars="100" w:firstLine="200"/>
        <w:rPr>
          <w:rFonts w:ascii="游ゴシック" w:hAnsi="游ゴシック"/>
          <w:sz w:val="20"/>
          <w:szCs w:val="20"/>
        </w:rPr>
      </w:pPr>
      <w:r>
        <w:rPr>
          <w:rFonts w:ascii="游ゴシック" w:hAnsi="游ゴシック" w:hint="eastAsia"/>
          <w:sz w:val="20"/>
          <w:szCs w:val="20"/>
        </w:rPr>
        <w:t>左側上段から順に見ると、</w:t>
      </w:r>
      <w:r w:rsidR="0031462E">
        <w:rPr>
          <w:rFonts w:ascii="游ゴシック" w:hAnsi="游ゴシック" w:hint="eastAsia"/>
          <w:sz w:val="20"/>
          <w:szCs w:val="20"/>
        </w:rPr>
        <w:t>令和５年度経済成長を牽引した「運輸・郵便業」や「建設業」等の影響を受け、</w:t>
      </w:r>
      <w:r>
        <w:rPr>
          <w:rFonts w:ascii="游ゴシック" w:hAnsi="游ゴシック" w:hint="eastAsia"/>
          <w:sz w:val="20"/>
          <w:szCs w:val="20"/>
        </w:rPr>
        <w:t>「産出額」が</w:t>
      </w:r>
      <w:r w:rsidRPr="00CD06C1">
        <w:rPr>
          <w:rFonts w:ascii="游ゴシック" w:hAnsi="游ゴシック"/>
          <w:sz w:val="20"/>
          <w:szCs w:val="20"/>
        </w:rPr>
        <w:t>2兆5,754億円</w:t>
      </w:r>
      <w:r>
        <w:rPr>
          <w:rFonts w:ascii="游ゴシック" w:hAnsi="游ゴシック" w:hint="eastAsia"/>
          <w:sz w:val="20"/>
          <w:szCs w:val="20"/>
        </w:rPr>
        <w:t>増加し</w:t>
      </w:r>
      <w:r w:rsidR="00613F3B">
        <w:rPr>
          <w:rFonts w:ascii="游ゴシック" w:hAnsi="游ゴシック" w:hint="eastAsia"/>
          <w:sz w:val="20"/>
          <w:szCs w:val="20"/>
        </w:rPr>
        <w:t>ましたが</w:t>
      </w:r>
      <w:r>
        <w:rPr>
          <w:rFonts w:ascii="游ゴシック" w:hAnsi="游ゴシック" w:hint="eastAsia"/>
          <w:sz w:val="20"/>
          <w:szCs w:val="20"/>
        </w:rPr>
        <w:t>、</w:t>
      </w:r>
      <w:r w:rsidR="003336DB">
        <w:rPr>
          <w:rFonts w:ascii="游ゴシック" w:hAnsi="游ゴシック" w:hint="eastAsia"/>
          <w:sz w:val="20"/>
          <w:szCs w:val="20"/>
        </w:rPr>
        <w:t>「中間投入」は</w:t>
      </w:r>
      <w:r w:rsidR="003336DB" w:rsidRPr="003336DB">
        <w:rPr>
          <w:rFonts w:ascii="游ゴシック" w:hAnsi="游ゴシック"/>
          <w:sz w:val="20"/>
          <w:szCs w:val="20"/>
        </w:rPr>
        <w:t>7,307億円</w:t>
      </w:r>
      <w:r w:rsidR="003336DB">
        <w:rPr>
          <w:rFonts w:ascii="游ゴシック" w:hAnsi="游ゴシック" w:hint="eastAsia"/>
          <w:sz w:val="20"/>
          <w:szCs w:val="20"/>
        </w:rPr>
        <w:t>の増加に留まったことから、「府内総生産（生産側）」が</w:t>
      </w:r>
      <w:r w:rsidR="003336DB" w:rsidRPr="003336DB">
        <w:rPr>
          <w:rFonts w:ascii="游ゴシック" w:hAnsi="游ゴシック"/>
          <w:sz w:val="20"/>
          <w:szCs w:val="20"/>
        </w:rPr>
        <w:t>1兆8,447億円</w:t>
      </w:r>
      <w:r w:rsidR="003336DB">
        <w:rPr>
          <w:rFonts w:ascii="游ゴシック" w:hAnsi="游ゴシック" w:hint="eastAsia"/>
          <w:sz w:val="20"/>
          <w:szCs w:val="20"/>
        </w:rPr>
        <w:t>増加したことが分かります</w:t>
      </w:r>
      <w:r>
        <w:rPr>
          <w:rFonts w:ascii="游ゴシック" w:hAnsi="游ゴシック" w:hint="eastAsia"/>
          <w:sz w:val="20"/>
          <w:szCs w:val="20"/>
        </w:rPr>
        <w:t>。</w:t>
      </w:r>
    </w:p>
    <w:p w14:paraId="31E192A1" w14:textId="35C306F3" w:rsidR="00CD06C1" w:rsidRPr="00CD06C1" w:rsidRDefault="00CD06C1">
      <w:pPr>
        <w:widowControl/>
        <w:jc w:val="left"/>
        <w:rPr>
          <w:rFonts w:ascii="游ゴシック" w:hAnsi="游ゴシック"/>
          <w:noProof/>
          <w:sz w:val="20"/>
          <w:szCs w:val="20"/>
        </w:rPr>
      </w:pPr>
    </w:p>
    <w:p w14:paraId="43D0CF32" w14:textId="77777777" w:rsidR="006718B1" w:rsidRPr="008D5548" w:rsidRDefault="006718B1" w:rsidP="006718B1">
      <w:pPr>
        <w:widowControl/>
        <w:ind w:firstLine="200"/>
        <w:rPr>
          <w:rFonts w:ascii="游ゴシック" w:hAnsi="游ゴシック"/>
          <w:b/>
          <w:bCs/>
          <w:sz w:val="20"/>
          <w:szCs w:val="20"/>
        </w:rPr>
      </w:pPr>
      <w:r>
        <w:rPr>
          <w:rFonts w:ascii="游ゴシック" w:hAnsi="游ゴシック" w:hint="eastAsia"/>
          <w:b/>
          <w:bCs/>
          <w:sz w:val="20"/>
          <w:szCs w:val="20"/>
        </w:rPr>
        <w:t>②分配面</w:t>
      </w:r>
    </w:p>
    <w:p w14:paraId="1A5CA649" w14:textId="40F6C686" w:rsidR="001119DD" w:rsidRDefault="001119DD" w:rsidP="001119DD">
      <w:pPr>
        <w:widowControl/>
        <w:ind w:leftChars="100" w:left="210" w:firstLineChars="100" w:firstLine="200"/>
        <w:rPr>
          <w:rFonts w:ascii="游ゴシック" w:hAnsi="游ゴシック"/>
          <w:sz w:val="20"/>
          <w:szCs w:val="20"/>
        </w:rPr>
      </w:pPr>
      <w:r>
        <w:rPr>
          <w:rFonts w:ascii="游ゴシック" w:hAnsi="游ゴシック" w:hint="eastAsia"/>
          <w:sz w:val="20"/>
          <w:szCs w:val="20"/>
        </w:rPr>
        <w:t>左側中段を見ると、生み出された付加価値の増加額は、「</w:t>
      </w:r>
      <w:r w:rsidRPr="001119DD">
        <w:rPr>
          <w:rFonts w:ascii="游ゴシック" w:hAnsi="游ゴシック"/>
          <w:sz w:val="20"/>
          <w:szCs w:val="20"/>
        </w:rPr>
        <w:t>雇用者報酬(府内)</w:t>
      </w:r>
      <w:r>
        <w:rPr>
          <w:rFonts w:ascii="游ゴシック" w:hAnsi="游ゴシック" w:hint="eastAsia"/>
          <w:sz w:val="20"/>
          <w:szCs w:val="20"/>
        </w:rPr>
        <w:t>」に</w:t>
      </w:r>
      <w:r w:rsidRPr="001119DD">
        <w:rPr>
          <w:rFonts w:ascii="游ゴシック" w:hAnsi="游ゴシック"/>
          <w:sz w:val="20"/>
          <w:szCs w:val="20"/>
        </w:rPr>
        <w:t>5,882億円</w:t>
      </w:r>
      <w:r>
        <w:rPr>
          <w:rFonts w:ascii="游ゴシック" w:hAnsi="游ゴシック" w:hint="eastAsia"/>
          <w:sz w:val="20"/>
          <w:szCs w:val="20"/>
        </w:rPr>
        <w:t>、「</w:t>
      </w:r>
      <w:r w:rsidRPr="001119DD">
        <w:rPr>
          <w:rFonts w:ascii="游ゴシック" w:hAnsi="游ゴシック" w:hint="eastAsia"/>
          <w:sz w:val="20"/>
          <w:szCs w:val="20"/>
        </w:rPr>
        <w:t>営業余剰・混合所得</w:t>
      </w:r>
      <w:r>
        <w:rPr>
          <w:rFonts w:ascii="游ゴシック" w:hAnsi="游ゴシック" w:hint="eastAsia"/>
          <w:sz w:val="20"/>
          <w:szCs w:val="20"/>
        </w:rPr>
        <w:t>」に</w:t>
      </w:r>
      <w:r w:rsidRPr="001119DD">
        <w:rPr>
          <w:rFonts w:ascii="游ゴシック" w:hAnsi="游ゴシック"/>
          <w:sz w:val="20"/>
          <w:szCs w:val="20"/>
        </w:rPr>
        <w:t>1兆5,252億円</w:t>
      </w:r>
      <w:r>
        <w:rPr>
          <w:rFonts w:ascii="游ゴシック" w:hAnsi="游ゴシック" w:hint="eastAsia"/>
          <w:sz w:val="20"/>
          <w:szCs w:val="20"/>
        </w:rPr>
        <w:t>と、「</w:t>
      </w:r>
      <w:r w:rsidRPr="001119DD">
        <w:rPr>
          <w:rFonts w:ascii="游ゴシック" w:hAnsi="游ゴシック" w:hint="eastAsia"/>
          <w:sz w:val="20"/>
          <w:szCs w:val="20"/>
        </w:rPr>
        <w:t>営業余剰・混合所得</w:t>
      </w:r>
      <w:r>
        <w:rPr>
          <w:rFonts w:ascii="游ゴシック" w:hAnsi="游ゴシック" w:hint="eastAsia"/>
          <w:sz w:val="20"/>
          <w:szCs w:val="20"/>
        </w:rPr>
        <w:t>」により多く分配されたことが分かります。</w:t>
      </w:r>
    </w:p>
    <w:p w14:paraId="562AE908" w14:textId="4229B897" w:rsidR="00116638" w:rsidRDefault="00116638" w:rsidP="001119DD">
      <w:pPr>
        <w:widowControl/>
        <w:ind w:leftChars="100" w:left="210" w:firstLineChars="100" w:firstLine="200"/>
        <w:rPr>
          <w:rFonts w:ascii="游ゴシック" w:hAnsi="游ゴシック"/>
          <w:sz w:val="20"/>
          <w:szCs w:val="20"/>
        </w:rPr>
      </w:pPr>
      <w:r>
        <w:rPr>
          <w:rFonts w:ascii="游ゴシック" w:hAnsi="游ゴシック" w:hint="eastAsia"/>
          <w:sz w:val="20"/>
          <w:szCs w:val="20"/>
        </w:rPr>
        <w:t>一般に、賃金は景気に対し遅</w:t>
      </w:r>
      <w:r w:rsidR="0076028B">
        <w:rPr>
          <w:rFonts w:ascii="游ゴシック" w:hAnsi="游ゴシック" w:hint="eastAsia"/>
          <w:sz w:val="20"/>
          <w:szCs w:val="20"/>
        </w:rPr>
        <w:t>行</w:t>
      </w:r>
      <w:r>
        <w:rPr>
          <w:rFonts w:ascii="游ゴシック" w:hAnsi="游ゴシック" w:hint="eastAsia"/>
          <w:sz w:val="20"/>
          <w:szCs w:val="20"/>
        </w:rPr>
        <w:t>性がある</w:t>
      </w:r>
      <w:r w:rsidR="00232A16">
        <w:rPr>
          <w:rStyle w:val="af8"/>
          <w:rFonts w:ascii="游ゴシック" w:hAnsi="游ゴシック"/>
          <w:sz w:val="20"/>
          <w:szCs w:val="20"/>
        </w:rPr>
        <w:footnoteReference w:id="2"/>
      </w:r>
      <w:r>
        <w:rPr>
          <w:rFonts w:ascii="游ゴシック" w:hAnsi="游ゴシック" w:hint="eastAsia"/>
          <w:sz w:val="20"/>
          <w:szCs w:val="20"/>
        </w:rPr>
        <w:t>といわれていることから、景気の回復局面では、まず「</w:t>
      </w:r>
      <w:r w:rsidRPr="00116638">
        <w:rPr>
          <w:rFonts w:ascii="游ゴシック" w:hAnsi="游ゴシック" w:hint="eastAsia"/>
          <w:sz w:val="20"/>
          <w:szCs w:val="20"/>
        </w:rPr>
        <w:t>営業余剰・混合所得</w:t>
      </w:r>
      <w:r>
        <w:rPr>
          <w:rFonts w:ascii="游ゴシック" w:hAnsi="游ゴシック" w:hint="eastAsia"/>
          <w:sz w:val="20"/>
          <w:szCs w:val="20"/>
        </w:rPr>
        <w:t>」に</w:t>
      </w:r>
      <w:r w:rsidR="00111D40">
        <w:rPr>
          <w:rFonts w:ascii="游ゴシック" w:hAnsi="游ゴシック" w:hint="eastAsia"/>
          <w:sz w:val="20"/>
          <w:szCs w:val="20"/>
        </w:rPr>
        <w:t>、付加価値の</w:t>
      </w:r>
      <w:r w:rsidR="00C550E4">
        <w:rPr>
          <w:rFonts w:ascii="游ゴシック" w:hAnsi="游ゴシック" w:hint="eastAsia"/>
          <w:sz w:val="20"/>
          <w:szCs w:val="20"/>
        </w:rPr>
        <w:t>増加</w:t>
      </w:r>
      <w:r w:rsidR="00111D40">
        <w:rPr>
          <w:rFonts w:ascii="游ゴシック" w:hAnsi="游ゴシック" w:hint="eastAsia"/>
          <w:sz w:val="20"/>
          <w:szCs w:val="20"/>
        </w:rPr>
        <w:t>分が</w:t>
      </w:r>
      <w:r>
        <w:rPr>
          <w:rFonts w:ascii="游ゴシック" w:hAnsi="游ゴシック" w:hint="eastAsia"/>
          <w:sz w:val="20"/>
          <w:szCs w:val="20"/>
        </w:rPr>
        <w:t>多く分配される傾向にあることが伺えます。</w:t>
      </w:r>
    </w:p>
    <w:p w14:paraId="6E0E320A" w14:textId="77777777" w:rsidR="007D6951" w:rsidRDefault="007D6951" w:rsidP="001119DD">
      <w:pPr>
        <w:widowControl/>
        <w:ind w:leftChars="100" w:left="210" w:firstLineChars="100" w:firstLine="200"/>
        <w:rPr>
          <w:rFonts w:ascii="游ゴシック" w:hAnsi="游ゴシック"/>
          <w:sz w:val="20"/>
          <w:szCs w:val="20"/>
        </w:rPr>
      </w:pPr>
    </w:p>
    <w:p w14:paraId="15EE77AA" w14:textId="3667256A" w:rsidR="00CD06C1" w:rsidRDefault="00C81431" w:rsidP="00EE683F">
      <w:pPr>
        <w:widowControl/>
        <w:ind w:leftChars="100" w:left="210" w:firstLineChars="100" w:firstLine="200"/>
        <w:rPr>
          <w:rFonts w:ascii="游ゴシック" w:hAnsi="游ゴシック"/>
          <w:sz w:val="20"/>
          <w:szCs w:val="20"/>
        </w:rPr>
      </w:pPr>
      <w:r>
        <w:rPr>
          <w:rFonts w:ascii="游ゴシック" w:hAnsi="游ゴシック" w:hint="eastAsia"/>
          <w:sz w:val="20"/>
          <w:szCs w:val="20"/>
        </w:rPr>
        <w:t>また、「</w:t>
      </w:r>
      <w:r w:rsidR="00D853D2" w:rsidRPr="00D853D2">
        <w:rPr>
          <w:rFonts w:ascii="游ゴシック" w:hAnsi="游ゴシック" w:hint="eastAsia"/>
          <w:sz w:val="20"/>
          <w:szCs w:val="20"/>
        </w:rPr>
        <w:t>府民所得（第</w:t>
      </w:r>
      <w:r w:rsidR="00D853D2" w:rsidRPr="00D853D2">
        <w:rPr>
          <w:rFonts w:ascii="游ゴシック" w:hAnsi="游ゴシック"/>
          <w:sz w:val="20"/>
          <w:szCs w:val="20"/>
        </w:rPr>
        <w:t>1次所得バランス）</w:t>
      </w:r>
      <w:r w:rsidR="00D853D2">
        <w:rPr>
          <w:rFonts w:ascii="游ゴシック" w:hAnsi="游ゴシック" w:hint="eastAsia"/>
          <w:sz w:val="20"/>
          <w:szCs w:val="20"/>
        </w:rPr>
        <w:t>」が</w:t>
      </w:r>
      <w:r w:rsidR="00D853D2" w:rsidRPr="00D853D2">
        <w:rPr>
          <w:rFonts w:ascii="游ゴシック" w:hAnsi="游ゴシック"/>
          <w:sz w:val="20"/>
          <w:szCs w:val="20"/>
        </w:rPr>
        <w:t>1兆6,486億円</w:t>
      </w:r>
      <w:r w:rsidR="00D853D2">
        <w:rPr>
          <w:rFonts w:ascii="游ゴシック" w:hAnsi="游ゴシック" w:hint="eastAsia"/>
          <w:sz w:val="20"/>
          <w:szCs w:val="20"/>
        </w:rPr>
        <w:t>増加したものの、「</w:t>
      </w:r>
      <w:r w:rsidR="00D853D2" w:rsidRPr="00D853D2">
        <w:rPr>
          <w:rFonts w:ascii="游ゴシック" w:hAnsi="游ゴシック" w:hint="eastAsia"/>
          <w:sz w:val="20"/>
          <w:szCs w:val="20"/>
        </w:rPr>
        <w:t>域外からの経常移転の受取（純）</w:t>
      </w:r>
      <w:r w:rsidR="00D853D2">
        <w:rPr>
          <w:rFonts w:ascii="游ゴシック" w:hAnsi="游ゴシック" w:hint="eastAsia"/>
          <w:sz w:val="20"/>
          <w:szCs w:val="20"/>
        </w:rPr>
        <w:t>」が</w:t>
      </w:r>
      <w:r w:rsidR="00D853D2" w:rsidRPr="00D853D2">
        <w:rPr>
          <w:rFonts w:ascii="游ゴシック" w:hAnsi="游ゴシック"/>
          <w:sz w:val="20"/>
          <w:szCs w:val="20"/>
        </w:rPr>
        <w:t>1兆4,536億円</w:t>
      </w:r>
      <w:r w:rsidR="00D853D2">
        <w:rPr>
          <w:rFonts w:ascii="游ゴシック" w:hAnsi="游ゴシック" w:hint="eastAsia"/>
          <w:sz w:val="20"/>
          <w:szCs w:val="20"/>
        </w:rPr>
        <w:t>減少したことから、</w:t>
      </w:r>
      <w:r w:rsidR="00BE30D8">
        <w:rPr>
          <w:rFonts w:ascii="游ゴシック" w:hAnsi="游ゴシック" w:hint="eastAsia"/>
          <w:sz w:val="20"/>
          <w:szCs w:val="20"/>
        </w:rPr>
        <w:t>「</w:t>
      </w:r>
      <w:r w:rsidR="00D853D2" w:rsidRPr="00D853D2">
        <w:rPr>
          <w:rFonts w:ascii="游ゴシック" w:hAnsi="游ゴシック" w:hint="eastAsia"/>
          <w:sz w:val="20"/>
          <w:szCs w:val="20"/>
        </w:rPr>
        <w:t>府民可処分所得</w:t>
      </w:r>
      <w:r w:rsidR="00BE30D8">
        <w:rPr>
          <w:rFonts w:ascii="游ゴシック" w:hAnsi="游ゴシック" w:hint="eastAsia"/>
          <w:sz w:val="20"/>
          <w:szCs w:val="20"/>
        </w:rPr>
        <w:t>」</w:t>
      </w:r>
      <w:r w:rsidR="00D853D2">
        <w:rPr>
          <w:rFonts w:ascii="游ゴシック" w:hAnsi="游ゴシック" w:hint="eastAsia"/>
          <w:sz w:val="20"/>
          <w:szCs w:val="20"/>
        </w:rPr>
        <w:t>は</w:t>
      </w:r>
      <w:r w:rsidR="00D853D2" w:rsidRPr="00D853D2">
        <w:rPr>
          <w:rFonts w:ascii="游ゴシック" w:hAnsi="游ゴシック"/>
          <w:sz w:val="20"/>
          <w:szCs w:val="20"/>
        </w:rPr>
        <w:t>1,949億円</w:t>
      </w:r>
      <w:r w:rsidR="00D853D2">
        <w:rPr>
          <w:rFonts w:ascii="游ゴシック" w:hAnsi="游ゴシック" w:hint="eastAsia"/>
          <w:sz w:val="20"/>
          <w:szCs w:val="20"/>
        </w:rPr>
        <w:t>の増加に留まったことが分かります。</w:t>
      </w:r>
    </w:p>
    <w:p w14:paraId="59185761" w14:textId="15DD07E5" w:rsidR="00031583" w:rsidRDefault="00031583" w:rsidP="00EE683F">
      <w:pPr>
        <w:widowControl/>
        <w:ind w:leftChars="100" w:left="210" w:firstLineChars="100" w:firstLine="200"/>
        <w:rPr>
          <w:rFonts w:ascii="游ゴシック" w:hAnsi="游ゴシック"/>
          <w:sz w:val="20"/>
          <w:szCs w:val="20"/>
        </w:rPr>
      </w:pPr>
    </w:p>
    <w:p w14:paraId="33D473F7" w14:textId="77777777" w:rsidR="00031583" w:rsidRPr="008D5548" w:rsidRDefault="00031583" w:rsidP="00031583">
      <w:pPr>
        <w:widowControl/>
        <w:ind w:firstLine="200"/>
        <w:rPr>
          <w:rFonts w:ascii="游ゴシック" w:hAnsi="游ゴシック"/>
          <w:b/>
          <w:bCs/>
          <w:sz w:val="20"/>
          <w:szCs w:val="20"/>
        </w:rPr>
      </w:pPr>
      <w:r>
        <w:rPr>
          <w:rFonts w:ascii="游ゴシック" w:hAnsi="游ゴシック" w:hint="eastAsia"/>
          <w:b/>
          <w:bCs/>
          <w:sz w:val="20"/>
          <w:szCs w:val="20"/>
        </w:rPr>
        <w:t>③支出面</w:t>
      </w:r>
    </w:p>
    <w:p w14:paraId="397015F9" w14:textId="26AA79B6" w:rsidR="00031583" w:rsidRDefault="00031583" w:rsidP="00031583">
      <w:pPr>
        <w:widowControl/>
        <w:ind w:leftChars="100" w:left="210" w:firstLineChars="100" w:firstLine="200"/>
        <w:rPr>
          <w:rFonts w:ascii="游ゴシック" w:hAnsi="游ゴシック"/>
          <w:sz w:val="20"/>
          <w:szCs w:val="20"/>
        </w:rPr>
      </w:pPr>
      <w:r>
        <w:rPr>
          <w:rFonts w:ascii="游ゴシック" w:hAnsi="游ゴシック" w:hint="eastAsia"/>
          <w:sz w:val="20"/>
          <w:szCs w:val="20"/>
        </w:rPr>
        <w:t>左側中段を見ると、</w:t>
      </w:r>
      <w:r w:rsidR="002F0555">
        <w:rPr>
          <w:rFonts w:ascii="游ゴシック" w:hAnsi="游ゴシック" w:hint="eastAsia"/>
          <w:sz w:val="20"/>
          <w:szCs w:val="20"/>
        </w:rPr>
        <w:t>「</w:t>
      </w:r>
      <w:r w:rsidRPr="00031583">
        <w:rPr>
          <w:rFonts w:ascii="游ゴシック" w:hAnsi="游ゴシック" w:hint="eastAsia"/>
          <w:sz w:val="20"/>
          <w:szCs w:val="20"/>
        </w:rPr>
        <w:t>民間最終消費支出</w:t>
      </w:r>
      <w:r w:rsidR="002F0555">
        <w:rPr>
          <w:rFonts w:ascii="游ゴシック" w:hAnsi="游ゴシック" w:hint="eastAsia"/>
          <w:sz w:val="20"/>
          <w:szCs w:val="20"/>
        </w:rPr>
        <w:t>」</w:t>
      </w:r>
      <w:r>
        <w:rPr>
          <w:rFonts w:ascii="游ゴシック" w:hAnsi="游ゴシック" w:hint="eastAsia"/>
          <w:sz w:val="20"/>
          <w:szCs w:val="20"/>
        </w:rPr>
        <w:t>が物価高騰の影響</w:t>
      </w:r>
      <w:r w:rsidR="00E342EC">
        <w:rPr>
          <w:rFonts w:ascii="游ゴシック" w:hAnsi="游ゴシック" w:hint="eastAsia"/>
          <w:sz w:val="20"/>
          <w:szCs w:val="20"/>
        </w:rPr>
        <w:t>等</w:t>
      </w:r>
      <w:r>
        <w:rPr>
          <w:rFonts w:ascii="游ゴシック" w:hAnsi="游ゴシック" w:hint="eastAsia"/>
          <w:sz w:val="20"/>
          <w:szCs w:val="20"/>
        </w:rPr>
        <w:t>もあり</w:t>
      </w:r>
      <w:r w:rsidRPr="00031583">
        <w:rPr>
          <w:rFonts w:ascii="游ゴシック" w:hAnsi="游ゴシック"/>
          <w:sz w:val="20"/>
          <w:szCs w:val="20"/>
        </w:rPr>
        <w:t>6,750億円</w:t>
      </w:r>
      <w:r>
        <w:rPr>
          <w:rFonts w:ascii="游ゴシック" w:hAnsi="游ゴシック" w:hint="eastAsia"/>
          <w:sz w:val="20"/>
          <w:szCs w:val="20"/>
        </w:rPr>
        <w:t>増加する一方、コロナ</w:t>
      </w:r>
      <w:r w:rsidR="00D030BF">
        <w:rPr>
          <w:rFonts w:ascii="游ゴシック" w:hAnsi="游ゴシック" w:hint="eastAsia"/>
          <w:sz w:val="20"/>
          <w:szCs w:val="20"/>
        </w:rPr>
        <w:t>禍が</w:t>
      </w:r>
      <w:r>
        <w:rPr>
          <w:rFonts w:ascii="游ゴシック" w:hAnsi="游ゴシック" w:hint="eastAsia"/>
          <w:sz w:val="20"/>
          <w:szCs w:val="20"/>
        </w:rPr>
        <w:t>収束</w:t>
      </w:r>
      <w:r w:rsidR="00D030BF">
        <w:rPr>
          <w:rFonts w:ascii="游ゴシック" w:hAnsi="游ゴシック" w:hint="eastAsia"/>
          <w:sz w:val="20"/>
          <w:szCs w:val="20"/>
        </w:rPr>
        <w:t>した</w:t>
      </w:r>
      <w:r>
        <w:rPr>
          <w:rFonts w:ascii="游ゴシック" w:hAnsi="游ゴシック" w:hint="eastAsia"/>
          <w:sz w:val="20"/>
          <w:szCs w:val="20"/>
        </w:rPr>
        <w:t>影響</w:t>
      </w:r>
      <w:r w:rsidR="00D030BF">
        <w:rPr>
          <w:rFonts w:ascii="游ゴシック" w:hAnsi="游ゴシック" w:hint="eastAsia"/>
          <w:sz w:val="20"/>
          <w:szCs w:val="20"/>
        </w:rPr>
        <w:t>等によ</w:t>
      </w:r>
      <w:r>
        <w:rPr>
          <w:rFonts w:ascii="游ゴシック" w:hAnsi="游ゴシック" w:hint="eastAsia"/>
          <w:sz w:val="20"/>
          <w:szCs w:val="20"/>
        </w:rPr>
        <w:t>り、</w:t>
      </w:r>
      <w:r w:rsidR="002F0555">
        <w:rPr>
          <w:rFonts w:ascii="游ゴシック" w:hAnsi="游ゴシック" w:hint="eastAsia"/>
          <w:sz w:val="20"/>
          <w:szCs w:val="20"/>
        </w:rPr>
        <w:t>「</w:t>
      </w:r>
      <w:r>
        <w:rPr>
          <w:rFonts w:ascii="游ゴシック" w:hAnsi="游ゴシック" w:hint="eastAsia"/>
          <w:sz w:val="20"/>
          <w:szCs w:val="20"/>
        </w:rPr>
        <w:t>地方政府</w:t>
      </w:r>
      <w:r w:rsidR="00E342EC">
        <w:rPr>
          <w:rFonts w:ascii="游ゴシック" w:hAnsi="游ゴシック" w:hint="eastAsia"/>
          <w:sz w:val="20"/>
          <w:szCs w:val="20"/>
        </w:rPr>
        <w:t>等</w:t>
      </w:r>
      <w:r>
        <w:rPr>
          <w:rFonts w:ascii="游ゴシック" w:hAnsi="游ゴシック" w:hint="eastAsia"/>
          <w:sz w:val="20"/>
          <w:szCs w:val="20"/>
        </w:rPr>
        <w:t>最終消費支出</w:t>
      </w:r>
      <w:r w:rsidR="002F0555">
        <w:rPr>
          <w:rFonts w:ascii="游ゴシック" w:hAnsi="游ゴシック" w:hint="eastAsia"/>
          <w:sz w:val="20"/>
          <w:szCs w:val="20"/>
        </w:rPr>
        <w:t>」</w:t>
      </w:r>
      <w:r>
        <w:rPr>
          <w:rFonts w:ascii="游ゴシック" w:hAnsi="游ゴシック" w:hint="eastAsia"/>
          <w:sz w:val="20"/>
          <w:szCs w:val="20"/>
        </w:rPr>
        <w:t>が</w:t>
      </w:r>
      <w:r w:rsidRPr="00031583">
        <w:rPr>
          <w:rFonts w:ascii="游ゴシック" w:hAnsi="游ゴシック"/>
          <w:sz w:val="20"/>
          <w:szCs w:val="20"/>
        </w:rPr>
        <w:t>558億円</w:t>
      </w:r>
      <w:r>
        <w:rPr>
          <w:rFonts w:ascii="游ゴシック" w:hAnsi="游ゴシック" w:hint="eastAsia"/>
          <w:sz w:val="20"/>
          <w:szCs w:val="20"/>
        </w:rPr>
        <w:t>減少していることが分かります。</w:t>
      </w:r>
    </w:p>
    <w:p w14:paraId="52D2E017" w14:textId="31A29DEC" w:rsidR="00367CA6" w:rsidRDefault="00367CA6" w:rsidP="00031583">
      <w:pPr>
        <w:widowControl/>
        <w:ind w:leftChars="100" w:left="210" w:firstLineChars="100" w:firstLine="200"/>
        <w:rPr>
          <w:rFonts w:ascii="游ゴシック" w:hAnsi="游ゴシック"/>
          <w:sz w:val="20"/>
          <w:szCs w:val="20"/>
        </w:rPr>
      </w:pPr>
      <w:r w:rsidRPr="00367CA6">
        <w:rPr>
          <w:rFonts w:ascii="游ゴシック" w:hAnsi="游ゴシック" w:hint="eastAsia"/>
          <w:sz w:val="20"/>
          <w:szCs w:val="20"/>
        </w:rPr>
        <w:t>なお、支出</w:t>
      </w:r>
      <w:r>
        <w:rPr>
          <w:rFonts w:ascii="游ゴシック" w:hAnsi="游ゴシック" w:hint="eastAsia"/>
          <w:sz w:val="20"/>
          <w:szCs w:val="20"/>
        </w:rPr>
        <w:t>が増加する一方、所得はそれほど増加していないことから、</w:t>
      </w:r>
      <w:r w:rsidRPr="00367CA6">
        <w:rPr>
          <w:rFonts w:ascii="游ゴシック" w:hAnsi="游ゴシック" w:hint="eastAsia"/>
          <w:sz w:val="20"/>
          <w:szCs w:val="20"/>
        </w:rPr>
        <w:t>「府民貯蓄</w:t>
      </w:r>
      <w:r w:rsidRPr="00367CA6">
        <w:rPr>
          <w:rFonts w:ascii="游ゴシック" w:hAnsi="游ゴシック"/>
          <w:sz w:val="20"/>
          <w:szCs w:val="20"/>
        </w:rPr>
        <w:t>」</w:t>
      </w:r>
      <w:r w:rsidR="002F0555">
        <w:rPr>
          <w:rFonts w:ascii="游ゴシック" w:hAnsi="游ゴシック" w:hint="eastAsia"/>
          <w:sz w:val="20"/>
          <w:szCs w:val="20"/>
        </w:rPr>
        <w:t>は</w:t>
      </w:r>
      <w:r>
        <w:rPr>
          <w:rFonts w:ascii="游ゴシック" w:hAnsi="游ゴシック" w:hint="eastAsia"/>
          <w:sz w:val="20"/>
          <w:szCs w:val="20"/>
        </w:rPr>
        <w:t>4</w:t>
      </w:r>
      <w:r>
        <w:rPr>
          <w:rFonts w:ascii="游ゴシック" w:hAnsi="游ゴシック"/>
          <w:sz w:val="20"/>
          <w:szCs w:val="20"/>
        </w:rPr>
        <w:t>,243</w:t>
      </w:r>
      <w:r>
        <w:rPr>
          <w:rFonts w:ascii="游ゴシック" w:hAnsi="游ゴシック" w:hint="eastAsia"/>
          <w:sz w:val="20"/>
          <w:szCs w:val="20"/>
        </w:rPr>
        <w:t>億円減少しています</w:t>
      </w:r>
      <w:r w:rsidRPr="00367CA6">
        <w:rPr>
          <w:rFonts w:ascii="游ゴシック" w:hAnsi="游ゴシック"/>
          <w:sz w:val="20"/>
          <w:szCs w:val="20"/>
        </w:rPr>
        <w:t>。</w:t>
      </w:r>
    </w:p>
    <w:p w14:paraId="46913CFA" w14:textId="77777777" w:rsidR="007D6951" w:rsidRDefault="007D6951" w:rsidP="00031583">
      <w:pPr>
        <w:widowControl/>
        <w:ind w:leftChars="100" w:left="210" w:firstLineChars="100" w:firstLine="200"/>
        <w:rPr>
          <w:rFonts w:ascii="游ゴシック" w:hAnsi="游ゴシック"/>
          <w:sz w:val="20"/>
          <w:szCs w:val="20"/>
        </w:rPr>
      </w:pPr>
    </w:p>
    <w:p w14:paraId="5B84A5FF" w14:textId="14AE789D" w:rsidR="00031583" w:rsidRDefault="002F0555" w:rsidP="00667E9B">
      <w:pPr>
        <w:widowControl/>
        <w:ind w:leftChars="100" w:left="210" w:firstLineChars="100" w:firstLine="200"/>
        <w:rPr>
          <w:rFonts w:ascii="游ゴシック" w:hAnsi="游ゴシック"/>
          <w:sz w:val="20"/>
          <w:szCs w:val="20"/>
        </w:rPr>
      </w:pPr>
      <w:r>
        <w:rPr>
          <w:rFonts w:ascii="游ゴシック" w:hAnsi="游ゴシック" w:hint="eastAsia"/>
          <w:sz w:val="20"/>
          <w:szCs w:val="20"/>
        </w:rPr>
        <w:t>また、右側中段を見ると、好調な設備投資を受け「府内総資本形成」が2</w:t>
      </w:r>
      <w:r>
        <w:rPr>
          <w:rFonts w:ascii="游ゴシック" w:hAnsi="游ゴシック"/>
          <w:sz w:val="20"/>
          <w:szCs w:val="20"/>
        </w:rPr>
        <w:t>,426</w:t>
      </w:r>
      <w:r>
        <w:rPr>
          <w:rFonts w:ascii="游ゴシック" w:hAnsi="游ゴシック" w:hint="eastAsia"/>
          <w:sz w:val="20"/>
          <w:szCs w:val="20"/>
        </w:rPr>
        <w:t>億円増加するとともに、</w:t>
      </w:r>
      <w:r w:rsidR="00667E9B">
        <w:rPr>
          <w:rFonts w:ascii="游ゴシック" w:hAnsi="游ゴシック" w:hint="eastAsia"/>
          <w:sz w:val="20"/>
          <w:szCs w:val="20"/>
        </w:rPr>
        <w:t>「</w:t>
      </w:r>
      <w:r w:rsidR="00667E9B" w:rsidRPr="00DB273C">
        <w:rPr>
          <w:rFonts w:ascii="游ゴシック" w:hAnsi="游ゴシック" w:hint="eastAsia"/>
          <w:sz w:val="20"/>
          <w:szCs w:val="20"/>
        </w:rPr>
        <w:t>財貨・サービスの移出入（純）、統計上の不突合</w:t>
      </w:r>
      <w:r w:rsidR="00667E9B">
        <w:rPr>
          <w:rFonts w:ascii="游ゴシック" w:hAnsi="游ゴシック" w:hint="eastAsia"/>
          <w:sz w:val="20"/>
          <w:szCs w:val="20"/>
        </w:rPr>
        <w:t>」</w:t>
      </w:r>
      <w:r w:rsidR="007D6951">
        <w:rPr>
          <w:rFonts w:ascii="游ゴシック" w:hAnsi="游ゴシック" w:hint="eastAsia"/>
          <w:sz w:val="20"/>
          <w:szCs w:val="20"/>
        </w:rPr>
        <w:t>も</w:t>
      </w:r>
      <w:r w:rsidR="007D6951" w:rsidRPr="007D6951">
        <w:rPr>
          <w:rFonts w:ascii="游ゴシック" w:hAnsi="游ゴシック"/>
          <w:sz w:val="20"/>
          <w:szCs w:val="20"/>
        </w:rPr>
        <w:t>9,829億円</w:t>
      </w:r>
      <w:r w:rsidR="007D6951">
        <w:rPr>
          <w:rFonts w:ascii="游ゴシック" w:hAnsi="游ゴシック" w:hint="eastAsia"/>
          <w:sz w:val="20"/>
          <w:szCs w:val="20"/>
        </w:rPr>
        <w:t>増加しています。</w:t>
      </w:r>
    </w:p>
    <w:p w14:paraId="0455DA28" w14:textId="77777777" w:rsidR="007D6951" w:rsidRDefault="007D6951" w:rsidP="00667E9B">
      <w:pPr>
        <w:widowControl/>
        <w:ind w:leftChars="100" w:left="210" w:firstLineChars="100" w:firstLine="200"/>
        <w:rPr>
          <w:rFonts w:ascii="游ゴシック" w:hAnsi="游ゴシック"/>
          <w:sz w:val="20"/>
          <w:szCs w:val="20"/>
        </w:rPr>
      </w:pPr>
    </w:p>
    <w:p w14:paraId="0903083C" w14:textId="53739881" w:rsidR="007D6951" w:rsidRPr="002F0555" w:rsidRDefault="007D6951" w:rsidP="00667E9B">
      <w:pPr>
        <w:widowControl/>
        <w:ind w:leftChars="100" w:left="210" w:firstLineChars="100" w:firstLine="200"/>
        <w:rPr>
          <w:rFonts w:ascii="游ゴシック" w:hAnsi="游ゴシック"/>
          <w:sz w:val="20"/>
          <w:szCs w:val="20"/>
        </w:rPr>
      </w:pPr>
      <w:r>
        <w:rPr>
          <w:rFonts w:ascii="游ゴシック" w:hAnsi="游ゴシック" w:hint="eastAsia"/>
          <w:sz w:val="20"/>
          <w:szCs w:val="20"/>
        </w:rPr>
        <w:t>最後に、「府内総生産（支出側）」の増加額</w:t>
      </w:r>
      <w:r w:rsidRPr="003336DB">
        <w:rPr>
          <w:rFonts w:ascii="游ゴシック" w:hAnsi="游ゴシック"/>
          <w:sz w:val="20"/>
          <w:szCs w:val="20"/>
        </w:rPr>
        <w:t>1兆8,447億円</w:t>
      </w:r>
      <w:r>
        <w:rPr>
          <w:rFonts w:ascii="游ゴシック" w:hAnsi="游ゴシック" w:hint="eastAsia"/>
          <w:sz w:val="20"/>
          <w:szCs w:val="20"/>
        </w:rPr>
        <w:t>は、「府内総生産（生産側）」と一致しています。</w:t>
      </w:r>
    </w:p>
    <w:p w14:paraId="6D2AC2A1" w14:textId="77777777" w:rsidR="00FC6B30" w:rsidRDefault="00FC6B30">
      <w:pPr>
        <w:widowControl/>
        <w:jc w:val="left"/>
        <w:rPr>
          <w:rFonts w:ascii="游ゴシック" w:hAnsi="游ゴシック"/>
          <w:noProof/>
          <w:sz w:val="20"/>
          <w:szCs w:val="20"/>
        </w:rPr>
      </w:pPr>
      <w:r>
        <w:rPr>
          <w:rFonts w:ascii="游ゴシック" w:hAnsi="游ゴシック"/>
          <w:noProof/>
          <w:sz w:val="20"/>
          <w:szCs w:val="20"/>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FC6B30" w14:paraId="7DDE1132" w14:textId="77777777" w:rsidTr="00A51348">
        <w:tc>
          <w:tcPr>
            <w:tcW w:w="9070" w:type="dxa"/>
          </w:tcPr>
          <w:p w14:paraId="6A3E94C4" w14:textId="4E068E69" w:rsidR="00FC6B30" w:rsidRPr="00E365AA" w:rsidRDefault="00FC6B30" w:rsidP="00A51348">
            <w:pPr>
              <w:jc w:val="center"/>
              <w:rPr>
                <w:rFonts w:ascii="游ゴシック" w:hAnsi="游ゴシック"/>
                <w:b/>
                <w:bCs/>
                <w:sz w:val="18"/>
                <w:szCs w:val="20"/>
              </w:rPr>
            </w:pPr>
            <w:r w:rsidRPr="00E365AA">
              <w:rPr>
                <w:rFonts w:ascii="游ゴシック" w:hAnsi="游ゴシック" w:hint="eastAsia"/>
                <w:b/>
                <w:bCs/>
                <w:sz w:val="18"/>
                <w:szCs w:val="20"/>
              </w:rPr>
              <w:lastRenderedPageBreak/>
              <w:t>図表</w:t>
            </w:r>
            <w:r w:rsidR="00056C63">
              <w:rPr>
                <w:rFonts w:ascii="游ゴシック" w:hAnsi="游ゴシック" w:hint="eastAsia"/>
                <w:b/>
                <w:bCs/>
                <w:sz w:val="18"/>
                <w:szCs w:val="20"/>
              </w:rPr>
              <w:t>３</w:t>
            </w:r>
            <w:r w:rsidRPr="00E365AA">
              <w:rPr>
                <w:rFonts w:ascii="游ゴシック" w:hAnsi="游ゴシック" w:hint="eastAsia"/>
                <w:b/>
                <w:bCs/>
                <w:sz w:val="18"/>
                <w:szCs w:val="20"/>
              </w:rPr>
              <w:t xml:space="preserve"> </w:t>
            </w:r>
            <w:r>
              <w:rPr>
                <w:rFonts w:ascii="游ゴシック" w:hAnsi="游ゴシック" w:hint="eastAsia"/>
                <w:b/>
                <w:bCs/>
                <w:sz w:val="18"/>
                <w:szCs w:val="20"/>
              </w:rPr>
              <w:t>令和４年度から５年度の増減</w:t>
            </w:r>
          </w:p>
        </w:tc>
      </w:tr>
      <w:tr w:rsidR="00FC6B30" w14:paraId="6F239E2C" w14:textId="77777777" w:rsidTr="00A51348">
        <w:tc>
          <w:tcPr>
            <w:tcW w:w="9070" w:type="dxa"/>
            <w:vAlign w:val="center"/>
          </w:tcPr>
          <w:p w14:paraId="4B469DE1" w14:textId="559B40C9" w:rsidR="00FC6B30" w:rsidRPr="009C7014" w:rsidRDefault="00FC3BCE" w:rsidP="00A51348">
            <w:pPr>
              <w:jc w:val="center"/>
              <w:rPr>
                <w:rFonts w:ascii="游ゴシック" w:hAnsi="游ゴシック"/>
                <w:sz w:val="16"/>
                <w:szCs w:val="16"/>
              </w:rPr>
            </w:pPr>
            <w:r w:rsidRPr="00FC3BCE">
              <w:rPr>
                <w:rFonts w:ascii="游ゴシック" w:hAnsi="游ゴシック"/>
                <w:noProof/>
                <w:sz w:val="16"/>
                <w:szCs w:val="16"/>
              </w:rPr>
              <w:drawing>
                <wp:inline distT="0" distB="0" distL="0" distR="0" wp14:anchorId="1999F15C" wp14:editId="02EE4BDB">
                  <wp:extent cx="5753100" cy="7747000"/>
                  <wp:effectExtent l="0" t="0" r="0" b="635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3100" cy="7747000"/>
                          </a:xfrm>
                          <a:prstGeom prst="rect">
                            <a:avLst/>
                          </a:prstGeom>
                          <a:noFill/>
                          <a:ln>
                            <a:noFill/>
                          </a:ln>
                        </pic:spPr>
                      </pic:pic>
                    </a:graphicData>
                  </a:graphic>
                </wp:inline>
              </w:drawing>
            </w:r>
          </w:p>
        </w:tc>
      </w:tr>
      <w:tr w:rsidR="00FC6B30" w14:paraId="478809FA" w14:textId="77777777" w:rsidTr="00A51348">
        <w:tc>
          <w:tcPr>
            <w:tcW w:w="9070" w:type="dxa"/>
          </w:tcPr>
          <w:p w14:paraId="4477EB3B" w14:textId="3B2C1E12" w:rsidR="00FC6B30" w:rsidRPr="000374BB" w:rsidRDefault="00FC6B30" w:rsidP="00A51348">
            <w:pPr>
              <w:spacing w:after="60" w:line="160" w:lineRule="exact"/>
              <w:ind w:left="300" w:hangingChars="250" w:hanging="300"/>
              <w:rPr>
                <w:rFonts w:ascii="游ゴシック" w:hAnsi="游ゴシック"/>
                <w:sz w:val="16"/>
                <w:szCs w:val="16"/>
              </w:rPr>
            </w:pPr>
            <w:r w:rsidRPr="001A5097">
              <w:rPr>
                <w:rFonts w:ascii="游ゴシック" w:hAnsi="游ゴシック" w:hint="eastAsia"/>
                <w:sz w:val="12"/>
                <w:szCs w:val="12"/>
              </w:rPr>
              <w:t>資料)</w:t>
            </w:r>
            <w:r>
              <w:rPr>
                <w:rFonts w:ascii="游ゴシック" w:hAnsi="游ゴシック" w:hint="eastAsia"/>
                <w:sz w:val="12"/>
                <w:szCs w:val="12"/>
              </w:rPr>
              <w:t>令和５年度</w:t>
            </w:r>
            <w:r w:rsidRPr="001A5097">
              <w:rPr>
                <w:rFonts w:ascii="游ゴシック" w:hAnsi="游ゴシック" w:hint="eastAsia"/>
                <w:sz w:val="12"/>
                <w:szCs w:val="12"/>
              </w:rPr>
              <w:t>大阪府民経済計算</w:t>
            </w:r>
            <w:r>
              <w:rPr>
                <w:rFonts w:ascii="游ゴシック" w:hAnsi="游ゴシック" w:hint="eastAsia"/>
                <w:sz w:val="12"/>
                <w:szCs w:val="12"/>
              </w:rPr>
              <w:t>を基に作成</w:t>
            </w:r>
          </w:p>
        </w:tc>
      </w:tr>
    </w:tbl>
    <w:p w14:paraId="1686BF77" w14:textId="4D23B02E" w:rsidR="00D77FD5" w:rsidRDefault="00D77FD5">
      <w:pPr>
        <w:widowControl/>
        <w:jc w:val="left"/>
        <w:rPr>
          <w:rFonts w:ascii="游ゴシック" w:hAnsi="游ゴシック"/>
          <w:noProof/>
          <w:sz w:val="20"/>
          <w:szCs w:val="20"/>
        </w:rPr>
      </w:pPr>
      <w:r>
        <w:rPr>
          <w:rFonts w:ascii="游ゴシック" w:hAnsi="游ゴシック"/>
          <w:noProof/>
          <w:sz w:val="20"/>
          <w:szCs w:val="20"/>
        </w:rPr>
        <w:br w:type="page"/>
      </w:r>
    </w:p>
    <w:p w14:paraId="02ED7A65" w14:textId="0EBD56AE" w:rsidR="00056C63" w:rsidRPr="00D30D1B" w:rsidRDefault="006C4412" w:rsidP="00056C63">
      <w:pPr>
        <w:widowControl/>
        <w:rPr>
          <w:rFonts w:ascii="游ゴシック" w:hAnsi="游ゴシック"/>
          <w:b/>
          <w:sz w:val="20"/>
          <w:szCs w:val="20"/>
        </w:rPr>
      </w:pPr>
      <w:r>
        <w:rPr>
          <w:rFonts w:ascii="游ゴシック" w:hAnsi="游ゴシック" w:hint="eastAsia"/>
          <w:b/>
          <w:sz w:val="20"/>
          <w:szCs w:val="20"/>
        </w:rPr>
        <w:lastRenderedPageBreak/>
        <w:t>４</w:t>
      </w:r>
      <w:r w:rsidR="00056C63" w:rsidRPr="00D30D1B">
        <w:rPr>
          <w:rFonts w:ascii="游ゴシック" w:hAnsi="游ゴシック" w:hint="eastAsia"/>
          <w:b/>
          <w:sz w:val="20"/>
          <w:szCs w:val="20"/>
        </w:rPr>
        <w:t xml:space="preserve">　</w:t>
      </w:r>
      <w:r w:rsidR="00056C63">
        <w:rPr>
          <w:rFonts w:ascii="游ゴシック" w:hAnsi="游ゴシック" w:hint="eastAsia"/>
          <w:b/>
          <w:sz w:val="20"/>
          <w:szCs w:val="20"/>
        </w:rPr>
        <w:t>令和</w:t>
      </w:r>
      <w:r>
        <w:rPr>
          <w:rFonts w:ascii="游ゴシック" w:hAnsi="游ゴシック" w:hint="eastAsia"/>
          <w:b/>
          <w:sz w:val="20"/>
          <w:szCs w:val="20"/>
        </w:rPr>
        <w:t>元</w:t>
      </w:r>
      <w:r w:rsidR="00056C63">
        <w:rPr>
          <w:rFonts w:ascii="游ゴシック" w:hAnsi="游ゴシック" w:hint="eastAsia"/>
          <w:b/>
          <w:sz w:val="20"/>
          <w:szCs w:val="20"/>
        </w:rPr>
        <w:t>年度から</w:t>
      </w:r>
      <w:r>
        <w:rPr>
          <w:rFonts w:ascii="游ゴシック" w:hAnsi="游ゴシック" w:hint="eastAsia"/>
          <w:b/>
          <w:sz w:val="20"/>
          <w:szCs w:val="20"/>
        </w:rPr>
        <w:t>２</w:t>
      </w:r>
      <w:r w:rsidR="00056C63">
        <w:rPr>
          <w:rFonts w:ascii="游ゴシック" w:hAnsi="游ゴシック" w:hint="eastAsia"/>
          <w:b/>
          <w:sz w:val="20"/>
          <w:szCs w:val="20"/>
        </w:rPr>
        <w:t>年度の増減</w:t>
      </w:r>
    </w:p>
    <w:p w14:paraId="2186F3DC" w14:textId="23F527E5" w:rsidR="006C4412" w:rsidRPr="006C4412" w:rsidRDefault="006C4412" w:rsidP="00056C63">
      <w:pPr>
        <w:widowControl/>
        <w:ind w:leftChars="100" w:left="210" w:firstLineChars="100" w:firstLine="200"/>
        <w:rPr>
          <w:rFonts w:ascii="游ゴシック" w:hAnsi="游ゴシック"/>
          <w:sz w:val="20"/>
          <w:szCs w:val="20"/>
        </w:rPr>
      </w:pPr>
      <w:r>
        <w:rPr>
          <w:rFonts w:ascii="游ゴシック" w:hAnsi="游ゴシック" w:hint="eastAsia"/>
          <w:sz w:val="20"/>
          <w:szCs w:val="20"/>
        </w:rPr>
        <w:t>前節と同様</w:t>
      </w:r>
      <w:r w:rsidR="004D5349">
        <w:rPr>
          <w:rFonts w:ascii="游ゴシック" w:hAnsi="游ゴシック" w:hint="eastAsia"/>
          <w:sz w:val="20"/>
          <w:szCs w:val="20"/>
        </w:rPr>
        <w:t>に</w:t>
      </w:r>
      <w:r>
        <w:rPr>
          <w:rFonts w:ascii="游ゴシック" w:hAnsi="游ゴシック" w:hint="eastAsia"/>
          <w:sz w:val="20"/>
          <w:szCs w:val="20"/>
        </w:rPr>
        <w:t>、</w:t>
      </w:r>
      <w:r w:rsidR="007423F2">
        <w:rPr>
          <w:rFonts w:ascii="游ゴシック" w:hAnsi="游ゴシック" w:hint="eastAsia"/>
          <w:sz w:val="20"/>
          <w:szCs w:val="20"/>
        </w:rPr>
        <w:t>図表４</w:t>
      </w:r>
      <w:r w:rsidR="004D5349">
        <w:rPr>
          <w:rFonts w:ascii="游ゴシック" w:hAnsi="游ゴシック" w:hint="eastAsia"/>
          <w:sz w:val="20"/>
          <w:szCs w:val="20"/>
        </w:rPr>
        <w:t>を用いて</w:t>
      </w:r>
      <w:r w:rsidR="007423F2">
        <w:rPr>
          <w:rFonts w:ascii="游ゴシック" w:hAnsi="游ゴシック" w:hint="eastAsia"/>
          <w:sz w:val="20"/>
          <w:szCs w:val="20"/>
        </w:rPr>
        <w:t>、</w:t>
      </w:r>
      <w:r>
        <w:rPr>
          <w:rFonts w:ascii="游ゴシック" w:hAnsi="游ゴシック" w:hint="eastAsia"/>
          <w:sz w:val="20"/>
          <w:szCs w:val="20"/>
        </w:rPr>
        <w:t>コロナ禍</w:t>
      </w:r>
      <w:r w:rsidR="0024097F">
        <w:rPr>
          <w:rFonts w:ascii="游ゴシック" w:hAnsi="游ゴシック" w:hint="eastAsia"/>
          <w:sz w:val="20"/>
          <w:szCs w:val="20"/>
        </w:rPr>
        <w:t>の影響が最も大きいと考えられる、</w:t>
      </w:r>
      <w:r>
        <w:rPr>
          <w:rFonts w:ascii="游ゴシック" w:hAnsi="游ゴシック" w:hint="eastAsia"/>
          <w:sz w:val="20"/>
          <w:szCs w:val="20"/>
        </w:rPr>
        <w:t>令和元年度から２年度の増減を確認します。</w:t>
      </w:r>
    </w:p>
    <w:p w14:paraId="476FDA17" w14:textId="77777777" w:rsidR="00056C63" w:rsidRDefault="00056C63" w:rsidP="00056C63">
      <w:pPr>
        <w:widowControl/>
        <w:jc w:val="left"/>
        <w:rPr>
          <w:rFonts w:ascii="游ゴシック" w:hAnsi="游ゴシック"/>
          <w:noProof/>
          <w:sz w:val="20"/>
          <w:szCs w:val="20"/>
        </w:rPr>
      </w:pPr>
    </w:p>
    <w:p w14:paraId="290E797A" w14:textId="77777777" w:rsidR="00056C63" w:rsidRPr="008D5548" w:rsidRDefault="00056C63" w:rsidP="00056C63">
      <w:pPr>
        <w:widowControl/>
        <w:ind w:firstLine="200"/>
        <w:rPr>
          <w:rFonts w:ascii="游ゴシック" w:hAnsi="游ゴシック"/>
          <w:b/>
          <w:bCs/>
          <w:sz w:val="20"/>
          <w:szCs w:val="20"/>
        </w:rPr>
      </w:pPr>
      <w:r w:rsidRPr="008D5548">
        <w:rPr>
          <w:rFonts w:ascii="游ゴシック" w:hAnsi="游ゴシック" w:hint="eastAsia"/>
          <w:b/>
          <w:bCs/>
          <w:sz w:val="20"/>
          <w:szCs w:val="20"/>
        </w:rPr>
        <w:t>①</w:t>
      </w:r>
      <w:r>
        <w:rPr>
          <w:rFonts w:ascii="游ゴシック" w:hAnsi="游ゴシック" w:hint="eastAsia"/>
          <w:b/>
          <w:bCs/>
          <w:sz w:val="20"/>
          <w:szCs w:val="20"/>
        </w:rPr>
        <w:t>生産面</w:t>
      </w:r>
    </w:p>
    <w:p w14:paraId="2B56FDFC" w14:textId="29C750E3" w:rsidR="00056C63" w:rsidRDefault="00056C63" w:rsidP="00056C63">
      <w:pPr>
        <w:widowControl/>
        <w:ind w:leftChars="100" w:left="210" w:firstLineChars="100" w:firstLine="200"/>
        <w:rPr>
          <w:rFonts w:ascii="游ゴシック" w:hAnsi="游ゴシック"/>
          <w:sz w:val="20"/>
          <w:szCs w:val="20"/>
        </w:rPr>
      </w:pPr>
      <w:r>
        <w:rPr>
          <w:rFonts w:ascii="游ゴシック" w:hAnsi="游ゴシック" w:hint="eastAsia"/>
          <w:sz w:val="20"/>
          <w:szCs w:val="20"/>
        </w:rPr>
        <w:t>左側上段から順に見ると、「産出額」が</w:t>
      </w:r>
      <w:r w:rsidR="006C4412">
        <w:rPr>
          <w:rFonts w:ascii="游ゴシック" w:hAnsi="游ゴシック" w:hint="eastAsia"/>
          <w:sz w:val="20"/>
          <w:szCs w:val="20"/>
        </w:rPr>
        <w:t>４</w:t>
      </w:r>
      <w:r w:rsidRPr="00CD06C1">
        <w:rPr>
          <w:rFonts w:ascii="游ゴシック" w:hAnsi="游ゴシック"/>
          <w:sz w:val="20"/>
          <w:szCs w:val="20"/>
        </w:rPr>
        <w:t>兆</w:t>
      </w:r>
      <w:r w:rsidR="006C4412">
        <w:rPr>
          <w:rFonts w:ascii="游ゴシック" w:hAnsi="游ゴシック" w:hint="eastAsia"/>
          <w:sz w:val="20"/>
          <w:szCs w:val="20"/>
        </w:rPr>
        <w:t>6</w:t>
      </w:r>
      <w:r w:rsidRPr="00CD06C1">
        <w:rPr>
          <w:rFonts w:ascii="游ゴシック" w:hAnsi="游ゴシック"/>
          <w:sz w:val="20"/>
          <w:szCs w:val="20"/>
        </w:rPr>
        <w:t>,</w:t>
      </w:r>
      <w:r w:rsidR="006C4412">
        <w:rPr>
          <w:rFonts w:ascii="游ゴシック" w:hAnsi="游ゴシック"/>
          <w:sz w:val="20"/>
          <w:szCs w:val="20"/>
        </w:rPr>
        <w:t>035</w:t>
      </w:r>
      <w:r w:rsidRPr="00CD06C1">
        <w:rPr>
          <w:rFonts w:ascii="游ゴシック" w:hAnsi="游ゴシック"/>
          <w:sz w:val="20"/>
          <w:szCs w:val="20"/>
        </w:rPr>
        <w:t>億円</w:t>
      </w:r>
      <w:r w:rsidR="006C4412">
        <w:rPr>
          <w:rFonts w:ascii="游ゴシック" w:hAnsi="游ゴシック" w:hint="eastAsia"/>
          <w:sz w:val="20"/>
          <w:szCs w:val="20"/>
        </w:rPr>
        <w:t>減少</w:t>
      </w:r>
      <w:r>
        <w:rPr>
          <w:rFonts w:ascii="游ゴシック" w:hAnsi="游ゴシック" w:hint="eastAsia"/>
          <w:sz w:val="20"/>
          <w:szCs w:val="20"/>
        </w:rPr>
        <w:t>し</w:t>
      </w:r>
      <w:r w:rsidR="006C4412">
        <w:rPr>
          <w:rFonts w:ascii="游ゴシック" w:hAnsi="游ゴシック" w:hint="eastAsia"/>
          <w:sz w:val="20"/>
          <w:szCs w:val="20"/>
        </w:rPr>
        <w:t>たものの</w:t>
      </w:r>
      <w:r>
        <w:rPr>
          <w:rFonts w:ascii="游ゴシック" w:hAnsi="游ゴシック" w:hint="eastAsia"/>
          <w:sz w:val="20"/>
          <w:szCs w:val="20"/>
        </w:rPr>
        <w:t>、「中間投入」</w:t>
      </w:r>
      <w:r w:rsidR="006C4412">
        <w:rPr>
          <w:rFonts w:ascii="游ゴシック" w:hAnsi="游ゴシック" w:hint="eastAsia"/>
          <w:sz w:val="20"/>
          <w:szCs w:val="20"/>
        </w:rPr>
        <w:t>も３</w:t>
      </w:r>
      <w:r w:rsidR="006C4412" w:rsidRPr="00CD06C1">
        <w:rPr>
          <w:rFonts w:ascii="游ゴシック" w:hAnsi="游ゴシック"/>
          <w:sz w:val="20"/>
          <w:szCs w:val="20"/>
        </w:rPr>
        <w:t>兆</w:t>
      </w:r>
      <w:r w:rsidR="006C4412">
        <w:rPr>
          <w:rFonts w:ascii="游ゴシック" w:hAnsi="游ゴシック" w:hint="eastAsia"/>
          <w:sz w:val="20"/>
          <w:szCs w:val="20"/>
        </w:rPr>
        <w:t>1</w:t>
      </w:r>
      <w:r w:rsidRPr="003336DB">
        <w:rPr>
          <w:rFonts w:ascii="游ゴシック" w:hAnsi="游ゴシック"/>
          <w:sz w:val="20"/>
          <w:szCs w:val="20"/>
        </w:rPr>
        <w:t>,</w:t>
      </w:r>
      <w:r w:rsidR="006C4412">
        <w:rPr>
          <w:rFonts w:ascii="游ゴシック" w:hAnsi="游ゴシック" w:hint="eastAsia"/>
          <w:sz w:val="20"/>
          <w:szCs w:val="20"/>
        </w:rPr>
        <w:t>729</w:t>
      </w:r>
      <w:r w:rsidRPr="003336DB">
        <w:rPr>
          <w:rFonts w:ascii="游ゴシック" w:hAnsi="游ゴシック"/>
          <w:sz w:val="20"/>
          <w:szCs w:val="20"/>
        </w:rPr>
        <w:t>億円</w:t>
      </w:r>
      <w:r w:rsidR="006C4412">
        <w:rPr>
          <w:rFonts w:ascii="游ゴシック" w:hAnsi="游ゴシック" w:hint="eastAsia"/>
          <w:sz w:val="20"/>
          <w:szCs w:val="20"/>
        </w:rPr>
        <w:t>減少した</w:t>
      </w:r>
      <w:r>
        <w:rPr>
          <w:rFonts w:ascii="游ゴシック" w:hAnsi="游ゴシック" w:hint="eastAsia"/>
          <w:sz w:val="20"/>
          <w:szCs w:val="20"/>
        </w:rPr>
        <w:t>ことから、「府内総生産（生産側）」</w:t>
      </w:r>
      <w:r w:rsidR="006C4412">
        <w:rPr>
          <w:rFonts w:ascii="游ゴシック" w:hAnsi="游ゴシック" w:hint="eastAsia"/>
          <w:sz w:val="20"/>
          <w:szCs w:val="20"/>
        </w:rPr>
        <w:t>は</w:t>
      </w:r>
      <w:r w:rsidRPr="003336DB">
        <w:rPr>
          <w:rFonts w:ascii="游ゴシック" w:hAnsi="游ゴシック"/>
          <w:sz w:val="20"/>
          <w:szCs w:val="20"/>
        </w:rPr>
        <w:t>1兆</w:t>
      </w:r>
      <w:r w:rsidR="006C4412">
        <w:rPr>
          <w:rFonts w:ascii="游ゴシック" w:hAnsi="游ゴシック" w:hint="eastAsia"/>
          <w:sz w:val="20"/>
          <w:szCs w:val="20"/>
        </w:rPr>
        <w:t>4</w:t>
      </w:r>
      <w:r w:rsidRPr="003336DB">
        <w:rPr>
          <w:rFonts w:ascii="游ゴシック" w:hAnsi="游ゴシック"/>
          <w:sz w:val="20"/>
          <w:szCs w:val="20"/>
        </w:rPr>
        <w:t>,</w:t>
      </w:r>
      <w:r w:rsidR="006C4412">
        <w:rPr>
          <w:rFonts w:ascii="游ゴシック" w:hAnsi="游ゴシック" w:hint="eastAsia"/>
          <w:sz w:val="20"/>
          <w:szCs w:val="20"/>
        </w:rPr>
        <w:t>307</w:t>
      </w:r>
      <w:r w:rsidRPr="003336DB">
        <w:rPr>
          <w:rFonts w:ascii="游ゴシック" w:hAnsi="游ゴシック"/>
          <w:sz w:val="20"/>
          <w:szCs w:val="20"/>
        </w:rPr>
        <w:t>億円</w:t>
      </w:r>
      <w:r w:rsidR="006C4412">
        <w:rPr>
          <w:rFonts w:ascii="游ゴシック" w:hAnsi="游ゴシック" w:hint="eastAsia"/>
          <w:sz w:val="20"/>
          <w:szCs w:val="20"/>
        </w:rPr>
        <w:t>の減少に留まった</w:t>
      </w:r>
      <w:r>
        <w:rPr>
          <w:rFonts w:ascii="游ゴシック" w:hAnsi="游ゴシック" w:hint="eastAsia"/>
          <w:sz w:val="20"/>
          <w:szCs w:val="20"/>
        </w:rPr>
        <w:t>ことが分かります。</w:t>
      </w:r>
    </w:p>
    <w:p w14:paraId="435A7D05" w14:textId="77777777" w:rsidR="00056C63" w:rsidRPr="00CD06C1" w:rsidRDefault="00056C63" w:rsidP="00056C63">
      <w:pPr>
        <w:widowControl/>
        <w:jc w:val="left"/>
        <w:rPr>
          <w:rFonts w:ascii="游ゴシック" w:hAnsi="游ゴシック"/>
          <w:noProof/>
          <w:sz w:val="20"/>
          <w:szCs w:val="20"/>
        </w:rPr>
      </w:pPr>
    </w:p>
    <w:p w14:paraId="017B05CE" w14:textId="77777777" w:rsidR="00056C63" w:rsidRPr="008D5548" w:rsidRDefault="00056C63" w:rsidP="00056C63">
      <w:pPr>
        <w:widowControl/>
        <w:ind w:firstLine="200"/>
        <w:rPr>
          <w:rFonts w:ascii="游ゴシック" w:hAnsi="游ゴシック"/>
          <w:b/>
          <w:bCs/>
          <w:sz w:val="20"/>
          <w:szCs w:val="20"/>
        </w:rPr>
      </w:pPr>
      <w:r>
        <w:rPr>
          <w:rFonts w:ascii="游ゴシック" w:hAnsi="游ゴシック" w:hint="eastAsia"/>
          <w:b/>
          <w:bCs/>
          <w:sz w:val="20"/>
          <w:szCs w:val="20"/>
        </w:rPr>
        <w:t>②分配面</w:t>
      </w:r>
    </w:p>
    <w:p w14:paraId="679A7345" w14:textId="1E59599D" w:rsidR="00056C63" w:rsidRDefault="00056C63" w:rsidP="00056C63">
      <w:pPr>
        <w:widowControl/>
        <w:ind w:leftChars="100" w:left="210" w:firstLineChars="100" w:firstLine="200"/>
        <w:rPr>
          <w:rFonts w:ascii="游ゴシック" w:hAnsi="游ゴシック"/>
          <w:sz w:val="20"/>
          <w:szCs w:val="20"/>
        </w:rPr>
      </w:pPr>
      <w:r>
        <w:rPr>
          <w:rFonts w:ascii="游ゴシック" w:hAnsi="游ゴシック" w:hint="eastAsia"/>
          <w:sz w:val="20"/>
          <w:szCs w:val="20"/>
        </w:rPr>
        <w:t>左側中段を見ると、付加価値の</w:t>
      </w:r>
      <w:r w:rsidR="00943F74">
        <w:rPr>
          <w:rFonts w:ascii="游ゴシック" w:hAnsi="游ゴシック" w:hint="eastAsia"/>
          <w:sz w:val="20"/>
          <w:szCs w:val="20"/>
        </w:rPr>
        <w:t>減少</w:t>
      </w:r>
      <w:r>
        <w:rPr>
          <w:rFonts w:ascii="游ゴシック" w:hAnsi="游ゴシック" w:hint="eastAsia"/>
          <w:sz w:val="20"/>
          <w:szCs w:val="20"/>
        </w:rPr>
        <w:t>は「</w:t>
      </w:r>
      <w:r w:rsidRPr="001119DD">
        <w:rPr>
          <w:rFonts w:ascii="游ゴシック" w:hAnsi="游ゴシック"/>
          <w:sz w:val="20"/>
          <w:szCs w:val="20"/>
        </w:rPr>
        <w:t>雇用者報酬(府内)</w:t>
      </w:r>
      <w:r>
        <w:rPr>
          <w:rFonts w:ascii="游ゴシック" w:hAnsi="游ゴシック" w:hint="eastAsia"/>
          <w:sz w:val="20"/>
          <w:szCs w:val="20"/>
        </w:rPr>
        <w:t>」に</w:t>
      </w:r>
      <w:r w:rsidR="00943F74">
        <w:rPr>
          <w:rFonts w:ascii="游ゴシック" w:hAnsi="游ゴシック" w:hint="eastAsia"/>
          <w:sz w:val="20"/>
          <w:szCs w:val="20"/>
        </w:rPr>
        <w:t>2</w:t>
      </w:r>
      <w:r w:rsidRPr="001119DD">
        <w:rPr>
          <w:rFonts w:ascii="游ゴシック" w:hAnsi="游ゴシック"/>
          <w:sz w:val="20"/>
          <w:szCs w:val="20"/>
        </w:rPr>
        <w:t>,</w:t>
      </w:r>
      <w:r w:rsidR="00943F74">
        <w:rPr>
          <w:rFonts w:ascii="游ゴシック" w:hAnsi="游ゴシック" w:hint="eastAsia"/>
          <w:sz w:val="20"/>
          <w:szCs w:val="20"/>
        </w:rPr>
        <w:t>199</w:t>
      </w:r>
      <w:r w:rsidRPr="001119DD">
        <w:rPr>
          <w:rFonts w:ascii="游ゴシック" w:hAnsi="游ゴシック"/>
          <w:sz w:val="20"/>
          <w:szCs w:val="20"/>
        </w:rPr>
        <w:t>億円</w:t>
      </w:r>
      <w:r>
        <w:rPr>
          <w:rFonts w:ascii="游ゴシック" w:hAnsi="游ゴシック" w:hint="eastAsia"/>
          <w:sz w:val="20"/>
          <w:szCs w:val="20"/>
        </w:rPr>
        <w:t>、「</w:t>
      </w:r>
      <w:r w:rsidRPr="001119DD">
        <w:rPr>
          <w:rFonts w:ascii="游ゴシック" w:hAnsi="游ゴシック" w:hint="eastAsia"/>
          <w:sz w:val="20"/>
          <w:szCs w:val="20"/>
        </w:rPr>
        <w:t>営業余剰・混合所得</w:t>
      </w:r>
      <w:r>
        <w:rPr>
          <w:rFonts w:ascii="游ゴシック" w:hAnsi="游ゴシック" w:hint="eastAsia"/>
          <w:sz w:val="20"/>
          <w:szCs w:val="20"/>
        </w:rPr>
        <w:t>」に</w:t>
      </w:r>
      <w:r w:rsidRPr="001119DD">
        <w:rPr>
          <w:rFonts w:ascii="游ゴシック" w:hAnsi="游ゴシック"/>
          <w:sz w:val="20"/>
          <w:szCs w:val="20"/>
        </w:rPr>
        <w:t>1兆</w:t>
      </w:r>
      <w:r w:rsidR="00943F74">
        <w:rPr>
          <w:rFonts w:ascii="游ゴシック" w:hAnsi="游ゴシック" w:hint="eastAsia"/>
          <w:sz w:val="20"/>
          <w:szCs w:val="20"/>
        </w:rPr>
        <w:t>1</w:t>
      </w:r>
      <w:r w:rsidRPr="001119DD">
        <w:rPr>
          <w:rFonts w:ascii="游ゴシック" w:hAnsi="游ゴシック"/>
          <w:sz w:val="20"/>
          <w:szCs w:val="20"/>
        </w:rPr>
        <w:t>,</w:t>
      </w:r>
      <w:r w:rsidR="00943F74">
        <w:rPr>
          <w:rFonts w:ascii="游ゴシック" w:hAnsi="游ゴシック" w:hint="eastAsia"/>
          <w:sz w:val="20"/>
          <w:szCs w:val="20"/>
        </w:rPr>
        <w:t>920</w:t>
      </w:r>
      <w:r w:rsidRPr="001119DD">
        <w:rPr>
          <w:rFonts w:ascii="游ゴシック" w:hAnsi="游ゴシック"/>
          <w:sz w:val="20"/>
          <w:szCs w:val="20"/>
        </w:rPr>
        <w:t>億円</w:t>
      </w:r>
      <w:r>
        <w:rPr>
          <w:rFonts w:ascii="游ゴシック" w:hAnsi="游ゴシック" w:hint="eastAsia"/>
          <w:sz w:val="20"/>
          <w:szCs w:val="20"/>
        </w:rPr>
        <w:t>と、「</w:t>
      </w:r>
      <w:r w:rsidRPr="001119DD">
        <w:rPr>
          <w:rFonts w:ascii="游ゴシック" w:hAnsi="游ゴシック" w:hint="eastAsia"/>
          <w:sz w:val="20"/>
          <w:szCs w:val="20"/>
        </w:rPr>
        <w:t>営業余剰・混合所得</w:t>
      </w:r>
      <w:r>
        <w:rPr>
          <w:rFonts w:ascii="游ゴシック" w:hAnsi="游ゴシック" w:hint="eastAsia"/>
          <w:sz w:val="20"/>
          <w:szCs w:val="20"/>
        </w:rPr>
        <w:t>」により多く</w:t>
      </w:r>
      <w:r w:rsidR="00792321">
        <w:rPr>
          <w:rFonts w:ascii="游ゴシック" w:hAnsi="游ゴシック" w:hint="eastAsia"/>
          <w:sz w:val="20"/>
          <w:szCs w:val="20"/>
        </w:rPr>
        <w:t>減少額が</w:t>
      </w:r>
      <w:r>
        <w:rPr>
          <w:rFonts w:ascii="游ゴシック" w:hAnsi="游ゴシック" w:hint="eastAsia"/>
          <w:sz w:val="20"/>
          <w:szCs w:val="20"/>
        </w:rPr>
        <w:t>分配されたことが分かります。</w:t>
      </w:r>
    </w:p>
    <w:p w14:paraId="2B450A31" w14:textId="77777777" w:rsidR="00056C63" w:rsidRPr="00943F74" w:rsidRDefault="00056C63" w:rsidP="00056C63">
      <w:pPr>
        <w:widowControl/>
        <w:ind w:leftChars="100" w:left="210" w:firstLineChars="100" w:firstLine="200"/>
        <w:rPr>
          <w:rFonts w:ascii="游ゴシック" w:hAnsi="游ゴシック"/>
          <w:sz w:val="20"/>
          <w:szCs w:val="20"/>
        </w:rPr>
      </w:pPr>
    </w:p>
    <w:p w14:paraId="12A4BCDD" w14:textId="49FD6206" w:rsidR="00056C63" w:rsidRDefault="00056C63" w:rsidP="00056C63">
      <w:pPr>
        <w:widowControl/>
        <w:ind w:leftChars="100" w:left="210" w:firstLineChars="100" w:firstLine="200"/>
        <w:rPr>
          <w:rFonts w:ascii="游ゴシック" w:hAnsi="游ゴシック"/>
          <w:sz w:val="20"/>
          <w:szCs w:val="20"/>
        </w:rPr>
      </w:pPr>
      <w:r>
        <w:rPr>
          <w:rFonts w:ascii="游ゴシック" w:hAnsi="游ゴシック" w:hint="eastAsia"/>
          <w:sz w:val="20"/>
          <w:szCs w:val="20"/>
        </w:rPr>
        <w:t>また、「</w:t>
      </w:r>
      <w:r w:rsidRPr="00D853D2">
        <w:rPr>
          <w:rFonts w:ascii="游ゴシック" w:hAnsi="游ゴシック" w:hint="eastAsia"/>
          <w:sz w:val="20"/>
          <w:szCs w:val="20"/>
        </w:rPr>
        <w:t>府民所得（第</w:t>
      </w:r>
      <w:r w:rsidRPr="00D853D2">
        <w:rPr>
          <w:rFonts w:ascii="游ゴシック" w:hAnsi="游ゴシック"/>
          <w:sz w:val="20"/>
          <w:szCs w:val="20"/>
        </w:rPr>
        <w:t>1次所得バランス）</w:t>
      </w:r>
      <w:r>
        <w:rPr>
          <w:rFonts w:ascii="游ゴシック" w:hAnsi="游ゴシック" w:hint="eastAsia"/>
          <w:sz w:val="20"/>
          <w:szCs w:val="20"/>
        </w:rPr>
        <w:t>」が</w:t>
      </w:r>
      <w:r w:rsidRPr="00D853D2">
        <w:rPr>
          <w:rFonts w:ascii="游ゴシック" w:hAnsi="游ゴシック"/>
          <w:sz w:val="20"/>
          <w:szCs w:val="20"/>
        </w:rPr>
        <w:t>1兆6,</w:t>
      </w:r>
      <w:r w:rsidR="002E3CE6">
        <w:rPr>
          <w:rFonts w:ascii="游ゴシック" w:hAnsi="游ゴシック"/>
          <w:sz w:val="20"/>
          <w:szCs w:val="20"/>
        </w:rPr>
        <w:t>865</w:t>
      </w:r>
      <w:r w:rsidRPr="00D853D2">
        <w:rPr>
          <w:rFonts w:ascii="游ゴシック" w:hAnsi="游ゴシック"/>
          <w:sz w:val="20"/>
          <w:szCs w:val="20"/>
        </w:rPr>
        <w:t>億円</w:t>
      </w:r>
      <w:r w:rsidR="00943F74">
        <w:rPr>
          <w:rFonts w:ascii="游ゴシック" w:hAnsi="游ゴシック" w:hint="eastAsia"/>
          <w:sz w:val="20"/>
          <w:szCs w:val="20"/>
        </w:rPr>
        <w:t>減少</w:t>
      </w:r>
      <w:r>
        <w:rPr>
          <w:rFonts w:ascii="游ゴシック" w:hAnsi="游ゴシック" w:hint="eastAsia"/>
          <w:sz w:val="20"/>
          <w:szCs w:val="20"/>
        </w:rPr>
        <w:t>したものの、「</w:t>
      </w:r>
      <w:r w:rsidRPr="00D853D2">
        <w:rPr>
          <w:rFonts w:ascii="游ゴシック" w:hAnsi="游ゴシック" w:hint="eastAsia"/>
          <w:sz w:val="20"/>
          <w:szCs w:val="20"/>
        </w:rPr>
        <w:t>域外からの経常移転の受取（純）</w:t>
      </w:r>
      <w:r>
        <w:rPr>
          <w:rFonts w:ascii="游ゴシック" w:hAnsi="游ゴシック" w:hint="eastAsia"/>
          <w:sz w:val="20"/>
          <w:szCs w:val="20"/>
        </w:rPr>
        <w:t>」が</w:t>
      </w:r>
      <w:r w:rsidR="00943F74">
        <w:rPr>
          <w:rFonts w:ascii="游ゴシック" w:hAnsi="游ゴシック" w:hint="eastAsia"/>
          <w:sz w:val="20"/>
          <w:szCs w:val="20"/>
        </w:rPr>
        <w:t>２</w:t>
      </w:r>
      <w:r w:rsidRPr="00D853D2">
        <w:rPr>
          <w:rFonts w:ascii="游ゴシック" w:hAnsi="游ゴシック"/>
          <w:sz w:val="20"/>
          <w:szCs w:val="20"/>
        </w:rPr>
        <w:t>兆</w:t>
      </w:r>
      <w:r w:rsidR="00943F74">
        <w:rPr>
          <w:rFonts w:ascii="游ゴシック" w:hAnsi="游ゴシック" w:hint="eastAsia"/>
          <w:sz w:val="20"/>
          <w:szCs w:val="20"/>
        </w:rPr>
        <w:t>5</w:t>
      </w:r>
      <w:r w:rsidRPr="00D853D2">
        <w:rPr>
          <w:rFonts w:ascii="游ゴシック" w:hAnsi="游ゴシック"/>
          <w:sz w:val="20"/>
          <w:szCs w:val="20"/>
        </w:rPr>
        <w:t>,</w:t>
      </w:r>
      <w:r w:rsidR="00943F74">
        <w:rPr>
          <w:rFonts w:ascii="游ゴシック" w:hAnsi="游ゴシック" w:hint="eastAsia"/>
          <w:sz w:val="20"/>
          <w:szCs w:val="20"/>
        </w:rPr>
        <w:t>646</w:t>
      </w:r>
      <w:r w:rsidRPr="00D853D2">
        <w:rPr>
          <w:rFonts w:ascii="游ゴシック" w:hAnsi="游ゴシック"/>
          <w:sz w:val="20"/>
          <w:szCs w:val="20"/>
        </w:rPr>
        <w:t>億円</w:t>
      </w:r>
      <w:r w:rsidR="00943F74">
        <w:rPr>
          <w:rFonts w:ascii="游ゴシック" w:hAnsi="游ゴシック" w:hint="eastAsia"/>
          <w:sz w:val="20"/>
          <w:szCs w:val="20"/>
        </w:rPr>
        <w:t>増加</w:t>
      </w:r>
      <w:r>
        <w:rPr>
          <w:rFonts w:ascii="游ゴシック" w:hAnsi="游ゴシック" w:hint="eastAsia"/>
          <w:sz w:val="20"/>
          <w:szCs w:val="20"/>
        </w:rPr>
        <w:t>したことから、</w:t>
      </w:r>
      <w:r w:rsidR="00BE30D8">
        <w:rPr>
          <w:rFonts w:ascii="游ゴシック" w:hAnsi="游ゴシック" w:hint="eastAsia"/>
          <w:sz w:val="20"/>
          <w:szCs w:val="20"/>
        </w:rPr>
        <w:t>「</w:t>
      </w:r>
      <w:r w:rsidRPr="00D853D2">
        <w:rPr>
          <w:rFonts w:ascii="游ゴシック" w:hAnsi="游ゴシック" w:hint="eastAsia"/>
          <w:sz w:val="20"/>
          <w:szCs w:val="20"/>
        </w:rPr>
        <w:t>府民可処分所得</w:t>
      </w:r>
      <w:r w:rsidR="00BE30D8">
        <w:rPr>
          <w:rFonts w:ascii="游ゴシック" w:hAnsi="游ゴシック" w:hint="eastAsia"/>
          <w:sz w:val="20"/>
          <w:szCs w:val="20"/>
        </w:rPr>
        <w:t>」</w:t>
      </w:r>
      <w:r>
        <w:rPr>
          <w:rFonts w:ascii="游ゴシック" w:hAnsi="游ゴシック" w:hint="eastAsia"/>
          <w:sz w:val="20"/>
          <w:szCs w:val="20"/>
        </w:rPr>
        <w:t>は</w:t>
      </w:r>
      <w:r w:rsidR="00943F74">
        <w:rPr>
          <w:rFonts w:ascii="游ゴシック" w:hAnsi="游ゴシック" w:hint="eastAsia"/>
          <w:sz w:val="20"/>
          <w:szCs w:val="20"/>
        </w:rPr>
        <w:t>8</w:t>
      </w:r>
      <w:r w:rsidRPr="00D853D2">
        <w:rPr>
          <w:rFonts w:ascii="游ゴシック" w:hAnsi="游ゴシック"/>
          <w:sz w:val="20"/>
          <w:szCs w:val="20"/>
        </w:rPr>
        <w:t>,</w:t>
      </w:r>
      <w:r w:rsidR="00943F74">
        <w:rPr>
          <w:rFonts w:ascii="游ゴシック" w:hAnsi="游ゴシック" w:hint="eastAsia"/>
          <w:sz w:val="20"/>
          <w:szCs w:val="20"/>
        </w:rPr>
        <w:t>782</w:t>
      </w:r>
      <w:r w:rsidRPr="00D853D2">
        <w:rPr>
          <w:rFonts w:ascii="游ゴシック" w:hAnsi="游ゴシック"/>
          <w:sz w:val="20"/>
          <w:szCs w:val="20"/>
        </w:rPr>
        <w:t>億円</w:t>
      </w:r>
      <w:r>
        <w:rPr>
          <w:rFonts w:ascii="游ゴシック" w:hAnsi="游ゴシック" w:hint="eastAsia"/>
          <w:sz w:val="20"/>
          <w:szCs w:val="20"/>
        </w:rPr>
        <w:t>増加</w:t>
      </w:r>
      <w:r w:rsidR="00943F74">
        <w:rPr>
          <w:rFonts w:ascii="游ゴシック" w:hAnsi="游ゴシック" w:hint="eastAsia"/>
          <w:sz w:val="20"/>
          <w:szCs w:val="20"/>
        </w:rPr>
        <w:t>していることが分かります</w:t>
      </w:r>
      <w:r>
        <w:rPr>
          <w:rFonts w:ascii="游ゴシック" w:hAnsi="游ゴシック" w:hint="eastAsia"/>
          <w:sz w:val="20"/>
          <w:szCs w:val="20"/>
        </w:rPr>
        <w:t>。</w:t>
      </w:r>
    </w:p>
    <w:p w14:paraId="3352A206" w14:textId="7BB9A946" w:rsidR="00943F74" w:rsidRDefault="00943F74" w:rsidP="00056C63">
      <w:pPr>
        <w:widowControl/>
        <w:ind w:leftChars="100" w:left="210" w:firstLineChars="100" w:firstLine="200"/>
        <w:rPr>
          <w:rFonts w:ascii="游ゴシック" w:hAnsi="游ゴシック"/>
          <w:sz w:val="20"/>
          <w:szCs w:val="20"/>
        </w:rPr>
      </w:pPr>
      <w:r>
        <w:rPr>
          <w:rFonts w:ascii="游ゴシック" w:hAnsi="游ゴシック" w:hint="eastAsia"/>
          <w:sz w:val="20"/>
          <w:szCs w:val="20"/>
        </w:rPr>
        <w:t>な</w:t>
      </w:r>
      <w:r w:rsidR="003A41B8">
        <w:rPr>
          <w:rFonts w:ascii="游ゴシック" w:hAnsi="游ゴシック" w:hint="eastAsia"/>
          <w:sz w:val="20"/>
          <w:szCs w:val="20"/>
        </w:rPr>
        <w:t>お、</w:t>
      </w:r>
      <w:r>
        <w:rPr>
          <w:rFonts w:ascii="游ゴシック" w:hAnsi="游ゴシック" w:hint="eastAsia"/>
          <w:sz w:val="20"/>
          <w:szCs w:val="20"/>
        </w:rPr>
        <w:t>「</w:t>
      </w:r>
      <w:r w:rsidRPr="00D853D2">
        <w:rPr>
          <w:rFonts w:ascii="游ゴシック" w:hAnsi="游ゴシック" w:hint="eastAsia"/>
          <w:sz w:val="20"/>
          <w:szCs w:val="20"/>
        </w:rPr>
        <w:t>域外からの経常移転の受取（純）</w:t>
      </w:r>
      <w:r>
        <w:rPr>
          <w:rFonts w:ascii="游ゴシック" w:hAnsi="游ゴシック" w:hint="eastAsia"/>
          <w:sz w:val="20"/>
          <w:szCs w:val="20"/>
        </w:rPr>
        <w:t>」には、コロナ対策に係る国からの交付金や給付金などが含まれます。</w:t>
      </w:r>
    </w:p>
    <w:p w14:paraId="54EE3390" w14:textId="77777777" w:rsidR="00056C63" w:rsidRPr="00943F74" w:rsidRDefault="00056C63" w:rsidP="00056C63">
      <w:pPr>
        <w:widowControl/>
        <w:ind w:leftChars="100" w:left="210" w:firstLineChars="100" w:firstLine="200"/>
        <w:rPr>
          <w:rFonts w:ascii="游ゴシック" w:hAnsi="游ゴシック"/>
          <w:sz w:val="20"/>
          <w:szCs w:val="20"/>
        </w:rPr>
      </w:pPr>
    </w:p>
    <w:p w14:paraId="513D0DE1" w14:textId="77777777" w:rsidR="00056C63" w:rsidRPr="008D5548" w:rsidRDefault="00056C63" w:rsidP="00056C63">
      <w:pPr>
        <w:widowControl/>
        <w:ind w:firstLine="200"/>
        <w:rPr>
          <w:rFonts w:ascii="游ゴシック" w:hAnsi="游ゴシック"/>
          <w:b/>
          <w:bCs/>
          <w:sz w:val="20"/>
          <w:szCs w:val="20"/>
        </w:rPr>
      </w:pPr>
      <w:r>
        <w:rPr>
          <w:rFonts w:ascii="游ゴシック" w:hAnsi="游ゴシック" w:hint="eastAsia"/>
          <w:b/>
          <w:bCs/>
          <w:sz w:val="20"/>
          <w:szCs w:val="20"/>
        </w:rPr>
        <w:t>③支出面</w:t>
      </w:r>
    </w:p>
    <w:p w14:paraId="2E4A402A" w14:textId="1C38A070" w:rsidR="00056C63" w:rsidRDefault="00056C63" w:rsidP="00056C63">
      <w:pPr>
        <w:widowControl/>
        <w:ind w:leftChars="100" w:left="210" w:firstLineChars="100" w:firstLine="200"/>
        <w:rPr>
          <w:rFonts w:ascii="游ゴシック" w:hAnsi="游ゴシック"/>
          <w:sz w:val="20"/>
          <w:szCs w:val="20"/>
        </w:rPr>
      </w:pPr>
      <w:r>
        <w:rPr>
          <w:rFonts w:ascii="游ゴシック" w:hAnsi="游ゴシック" w:hint="eastAsia"/>
          <w:sz w:val="20"/>
          <w:szCs w:val="20"/>
        </w:rPr>
        <w:t>左側中段を見ると、</w:t>
      </w:r>
      <w:r w:rsidR="00BE30D8">
        <w:rPr>
          <w:rFonts w:ascii="游ゴシック" w:hAnsi="游ゴシック" w:hint="eastAsia"/>
          <w:sz w:val="20"/>
          <w:szCs w:val="20"/>
        </w:rPr>
        <w:t>「地方政府等最終消費支出」が8</w:t>
      </w:r>
      <w:r w:rsidR="00BE30D8">
        <w:rPr>
          <w:rFonts w:ascii="游ゴシック" w:hAnsi="游ゴシック"/>
          <w:sz w:val="20"/>
          <w:szCs w:val="20"/>
        </w:rPr>
        <w:t>9</w:t>
      </w:r>
      <w:r w:rsidR="00BE30D8">
        <w:rPr>
          <w:rFonts w:ascii="游ゴシック" w:hAnsi="游ゴシック" w:hint="eastAsia"/>
          <w:sz w:val="20"/>
          <w:szCs w:val="20"/>
        </w:rPr>
        <w:t>億円とわずかに増加した一方、「</w:t>
      </w:r>
      <w:r w:rsidR="00BE30D8" w:rsidRPr="00031583">
        <w:rPr>
          <w:rFonts w:ascii="游ゴシック" w:hAnsi="游ゴシック" w:hint="eastAsia"/>
          <w:sz w:val="20"/>
          <w:szCs w:val="20"/>
        </w:rPr>
        <w:t>民間最終消費支出</w:t>
      </w:r>
      <w:r w:rsidR="00BE30D8">
        <w:rPr>
          <w:rFonts w:ascii="游ゴシック" w:hAnsi="游ゴシック" w:hint="eastAsia"/>
          <w:sz w:val="20"/>
          <w:szCs w:val="20"/>
        </w:rPr>
        <w:t>」が－7</w:t>
      </w:r>
      <w:r w:rsidR="00BE30D8" w:rsidRPr="00031583">
        <w:rPr>
          <w:rFonts w:ascii="游ゴシック" w:hAnsi="游ゴシック"/>
          <w:sz w:val="20"/>
          <w:szCs w:val="20"/>
        </w:rPr>
        <w:t>,</w:t>
      </w:r>
      <w:r w:rsidR="00BE30D8">
        <w:rPr>
          <w:rFonts w:ascii="游ゴシック" w:hAnsi="游ゴシック"/>
          <w:sz w:val="20"/>
          <w:szCs w:val="20"/>
        </w:rPr>
        <w:t>466</w:t>
      </w:r>
      <w:r w:rsidR="00BE30D8" w:rsidRPr="00031583">
        <w:rPr>
          <w:rFonts w:ascii="游ゴシック" w:hAnsi="游ゴシック"/>
          <w:sz w:val="20"/>
          <w:szCs w:val="20"/>
        </w:rPr>
        <w:t>億円</w:t>
      </w:r>
      <w:r w:rsidR="00BE30D8">
        <w:rPr>
          <w:rFonts w:ascii="游ゴシック" w:hAnsi="游ゴシック" w:hint="eastAsia"/>
          <w:sz w:val="20"/>
          <w:szCs w:val="20"/>
        </w:rPr>
        <w:t>と大幅に減少</w:t>
      </w:r>
      <w:r>
        <w:rPr>
          <w:rFonts w:ascii="游ゴシック" w:hAnsi="游ゴシック" w:hint="eastAsia"/>
          <w:sz w:val="20"/>
          <w:szCs w:val="20"/>
        </w:rPr>
        <w:t>していることが分かります。</w:t>
      </w:r>
    </w:p>
    <w:p w14:paraId="718C5369" w14:textId="4AD53668" w:rsidR="00056C63" w:rsidRDefault="00056C63" w:rsidP="00056C63">
      <w:pPr>
        <w:widowControl/>
        <w:ind w:leftChars="100" w:left="210" w:firstLineChars="100" w:firstLine="200"/>
        <w:rPr>
          <w:rFonts w:ascii="游ゴシック" w:hAnsi="游ゴシック"/>
          <w:sz w:val="20"/>
          <w:szCs w:val="20"/>
        </w:rPr>
      </w:pPr>
      <w:r w:rsidRPr="00367CA6">
        <w:rPr>
          <w:rFonts w:ascii="游ゴシック" w:hAnsi="游ゴシック" w:hint="eastAsia"/>
          <w:sz w:val="20"/>
          <w:szCs w:val="20"/>
        </w:rPr>
        <w:t>なお、</w:t>
      </w:r>
      <w:r w:rsidR="00BE30D8">
        <w:rPr>
          <w:rFonts w:ascii="游ゴシック" w:hAnsi="游ゴシック" w:hint="eastAsia"/>
          <w:sz w:val="20"/>
          <w:szCs w:val="20"/>
        </w:rPr>
        <w:t>「</w:t>
      </w:r>
      <w:r w:rsidR="00BE30D8" w:rsidRPr="00D853D2">
        <w:rPr>
          <w:rFonts w:ascii="游ゴシック" w:hAnsi="游ゴシック" w:hint="eastAsia"/>
          <w:sz w:val="20"/>
          <w:szCs w:val="20"/>
        </w:rPr>
        <w:t>域外からの経常移転の受取（純）</w:t>
      </w:r>
      <w:r w:rsidR="00BE30D8">
        <w:rPr>
          <w:rFonts w:ascii="游ゴシック" w:hAnsi="游ゴシック" w:hint="eastAsia"/>
          <w:sz w:val="20"/>
          <w:szCs w:val="20"/>
        </w:rPr>
        <w:t>」により「府民可処分所得」が増加する一方、</w:t>
      </w:r>
      <w:r w:rsidRPr="00367CA6">
        <w:rPr>
          <w:rFonts w:ascii="游ゴシック" w:hAnsi="游ゴシック" w:hint="eastAsia"/>
          <w:sz w:val="20"/>
          <w:szCs w:val="20"/>
        </w:rPr>
        <w:t>支出</w:t>
      </w:r>
      <w:r w:rsidR="00BE30D8">
        <w:rPr>
          <w:rFonts w:ascii="游ゴシック" w:hAnsi="游ゴシック" w:hint="eastAsia"/>
          <w:sz w:val="20"/>
          <w:szCs w:val="20"/>
        </w:rPr>
        <w:t>は大幅に減少していることから</w:t>
      </w:r>
      <w:r>
        <w:rPr>
          <w:rFonts w:ascii="游ゴシック" w:hAnsi="游ゴシック" w:hint="eastAsia"/>
          <w:sz w:val="20"/>
          <w:szCs w:val="20"/>
        </w:rPr>
        <w:t>、</w:t>
      </w:r>
      <w:r w:rsidRPr="00367CA6">
        <w:rPr>
          <w:rFonts w:ascii="游ゴシック" w:hAnsi="游ゴシック" w:hint="eastAsia"/>
          <w:sz w:val="20"/>
          <w:szCs w:val="20"/>
        </w:rPr>
        <w:t>「府民貯蓄</w:t>
      </w:r>
      <w:r w:rsidRPr="00367CA6">
        <w:rPr>
          <w:rFonts w:ascii="游ゴシック" w:hAnsi="游ゴシック"/>
          <w:sz w:val="20"/>
          <w:szCs w:val="20"/>
        </w:rPr>
        <w:t>」</w:t>
      </w:r>
      <w:r>
        <w:rPr>
          <w:rFonts w:ascii="游ゴシック" w:hAnsi="游ゴシック" w:hint="eastAsia"/>
          <w:sz w:val="20"/>
          <w:szCs w:val="20"/>
        </w:rPr>
        <w:t>は</w:t>
      </w:r>
      <w:r w:rsidR="00BE30D8">
        <w:rPr>
          <w:rFonts w:ascii="游ゴシック" w:hAnsi="游ゴシック" w:hint="eastAsia"/>
          <w:sz w:val="20"/>
          <w:szCs w:val="20"/>
        </w:rPr>
        <w:t>１兆</w:t>
      </w:r>
      <w:r w:rsidR="00BE30D8">
        <w:rPr>
          <w:rFonts w:ascii="游ゴシック" w:hAnsi="游ゴシック"/>
          <w:sz w:val="20"/>
          <w:szCs w:val="20"/>
        </w:rPr>
        <w:t>6</w:t>
      </w:r>
      <w:r>
        <w:rPr>
          <w:rFonts w:ascii="游ゴシック" w:hAnsi="游ゴシック"/>
          <w:sz w:val="20"/>
          <w:szCs w:val="20"/>
        </w:rPr>
        <w:t>,</w:t>
      </w:r>
      <w:r w:rsidR="00BE30D8">
        <w:rPr>
          <w:rFonts w:ascii="游ゴシック" w:hAnsi="游ゴシック"/>
          <w:sz w:val="20"/>
          <w:szCs w:val="20"/>
        </w:rPr>
        <w:t>158</w:t>
      </w:r>
      <w:r>
        <w:rPr>
          <w:rFonts w:ascii="游ゴシック" w:hAnsi="游ゴシック" w:hint="eastAsia"/>
          <w:sz w:val="20"/>
          <w:szCs w:val="20"/>
        </w:rPr>
        <w:t>億円</w:t>
      </w:r>
      <w:r w:rsidR="00792321">
        <w:rPr>
          <w:rFonts w:ascii="游ゴシック" w:hAnsi="游ゴシック" w:hint="eastAsia"/>
          <w:sz w:val="20"/>
          <w:szCs w:val="20"/>
        </w:rPr>
        <w:t>増加</w:t>
      </w:r>
      <w:r>
        <w:rPr>
          <w:rFonts w:ascii="游ゴシック" w:hAnsi="游ゴシック" w:hint="eastAsia"/>
          <w:sz w:val="20"/>
          <w:szCs w:val="20"/>
        </w:rPr>
        <w:t>しています</w:t>
      </w:r>
      <w:r w:rsidRPr="00367CA6">
        <w:rPr>
          <w:rFonts w:ascii="游ゴシック" w:hAnsi="游ゴシック"/>
          <w:sz w:val="20"/>
          <w:szCs w:val="20"/>
        </w:rPr>
        <w:t>。</w:t>
      </w:r>
    </w:p>
    <w:p w14:paraId="2F68E047" w14:textId="77777777" w:rsidR="00056C63" w:rsidRDefault="00056C63" w:rsidP="00056C63">
      <w:pPr>
        <w:widowControl/>
        <w:ind w:leftChars="100" w:left="210" w:firstLineChars="100" w:firstLine="200"/>
        <w:rPr>
          <w:rFonts w:ascii="游ゴシック" w:hAnsi="游ゴシック"/>
          <w:sz w:val="20"/>
          <w:szCs w:val="20"/>
        </w:rPr>
      </w:pPr>
    </w:p>
    <w:p w14:paraId="6570C474" w14:textId="76D5B790" w:rsidR="00056C63" w:rsidRDefault="00056C63" w:rsidP="00792321">
      <w:pPr>
        <w:widowControl/>
        <w:ind w:leftChars="100" w:left="210" w:firstLineChars="100" w:firstLine="200"/>
        <w:rPr>
          <w:rFonts w:ascii="游ゴシック" w:hAnsi="游ゴシック"/>
          <w:sz w:val="20"/>
          <w:szCs w:val="20"/>
        </w:rPr>
      </w:pPr>
      <w:r>
        <w:rPr>
          <w:rFonts w:ascii="游ゴシック" w:hAnsi="游ゴシック" w:hint="eastAsia"/>
          <w:sz w:val="20"/>
          <w:szCs w:val="20"/>
        </w:rPr>
        <w:t>また、右側中段を見ると、「府内総資本形成」が</w:t>
      </w:r>
      <w:r w:rsidR="00792321">
        <w:rPr>
          <w:rFonts w:ascii="游ゴシック" w:hAnsi="游ゴシック" w:hint="eastAsia"/>
          <w:sz w:val="20"/>
          <w:szCs w:val="20"/>
        </w:rPr>
        <w:t>１兆7</w:t>
      </w:r>
      <w:r w:rsidR="00792321">
        <w:rPr>
          <w:rFonts w:ascii="游ゴシック" w:hAnsi="游ゴシック"/>
          <w:sz w:val="20"/>
          <w:szCs w:val="20"/>
        </w:rPr>
        <w:t>,300</w:t>
      </w:r>
      <w:r>
        <w:rPr>
          <w:rFonts w:ascii="游ゴシック" w:hAnsi="游ゴシック" w:hint="eastAsia"/>
          <w:sz w:val="20"/>
          <w:szCs w:val="20"/>
        </w:rPr>
        <w:t>億円</w:t>
      </w:r>
      <w:r w:rsidR="00792321">
        <w:rPr>
          <w:rFonts w:ascii="游ゴシック" w:hAnsi="游ゴシック" w:hint="eastAsia"/>
          <w:sz w:val="20"/>
          <w:szCs w:val="20"/>
        </w:rPr>
        <w:t>減少</w:t>
      </w:r>
      <w:r>
        <w:rPr>
          <w:rFonts w:ascii="游ゴシック" w:hAnsi="游ゴシック" w:hint="eastAsia"/>
          <w:sz w:val="20"/>
          <w:szCs w:val="20"/>
        </w:rPr>
        <w:t>する</w:t>
      </w:r>
      <w:r w:rsidR="00792321">
        <w:rPr>
          <w:rFonts w:ascii="游ゴシック" w:hAnsi="游ゴシック" w:hint="eastAsia"/>
          <w:sz w:val="20"/>
          <w:szCs w:val="20"/>
        </w:rPr>
        <w:t>一方</w:t>
      </w:r>
      <w:r>
        <w:rPr>
          <w:rFonts w:ascii="游ゴシック" w:hAnsi="游ゴシック" w:hint="eastAsia"/>
          <w:sz w:val="20"/>
          <w:szCs w:val="20"/>
        </w:rPr>
        <w:t>、「</w:t>
      </w:r>
      <w:r w:rsidRPr="00DB273C">
        <w:rPr>
          <w:rFonts w:ascii="游ゴシック" w:hAnsi="游ゴシック" w:hint="eastAsia"/>
          <w:sz w:val="20"/>
          <w:szCs w:val="20"/>
        </w:rPr>
        <w:t>財貨・サービスの移出入（純）、統計上の不突合</w:t>
      </w:r>
      <w:r>
        <w:rPr>
          <w:rFonts w:ascii="游ゴシック" w:hAnsi="游ゴシック" w:hint="eastAsia"/>
          <w:sz w:val="20"/>
          <w:szCs w:val="20"/>
        </w:rPr>
        <w:t>」</w:t>
      </w:r>
      <w:r w:rsidR="00792321">
        <w:rPr>
          <w:rFonts w:ascii="游ゴシック" w:hAnsi="游ゴシック" w:hint="eastAsia"/>
          <w:sz w:val="20"/>
          <w:szCs w:val="20"/>
        </w:rPr>
        <w:t>は１兆369</w:t>
      </w:r>
      <w:r w:rsidRPr="007D6951">
        <w:rPr>
          <w:rFonts w:ascii="游ゴシック" w:hAnsi="游ゴシック"/>
          <w:sz w:val="20"/>
          <w:szCs w:val="20"/>
        </w:rPr>
        <w:t>億円</w:t>
      </w:r>
      <w:r>
        <w:rPr>
          <w:rFonts w:ascii="游ゴシック" w:hAnsi="游ゴシック" w:hint="eastAsia"/>
          <w:sz w:val="20"/>
          <w:szCs w:val="20"/>
        </w:rPr>
        <w:t>増加してい</w:t>
      </w:r>
      <w:r w:rsidR="00792321">
        <w:rPr>
          <w:rFonts w:ascii="游ゴシック" w:hAnsi="游ゴシック" w:hint="eastAsia"/>
          <w:sz w:val="20"/>
          <w:szCs w:val="20"/>
        </w:rPr>
        <w:t>ることが分かります</w:t>
      </w:r>
      <w:r>
        <w:rPr>
          <w:rFonts w:ascii="游ゴシック" w:hAnsi="游ゴシック" w:hint="eastAsia"/>
          <w:sz w:val="20"/>
          <w:szCs w:val="20"/>
        </w:rPr>
        <w:t>。</w:t>
      </w:r>
    </w:p>
    <w:p w14:paraId="322D8CFA" w14:textId="77777777" w:rsidR="00056C63" w:rsidRDefault="00056C63" w:rsidP="00056C63">
      <w:pPr>
        <w:widowControl/>
        <w:ind w:leftChars="100" w:left="210" w:firstLineChars="100" w:firstLine="200"/>
        <w:rPr>
          <w:rFonts w:ascii="游ゴシック" w:hAnsi="游ゴシック"/>
          <w:sz w:val="20"/>
          <w:szCs w:val="20"/>
        </w:rPr>
      </w:pPr>
    </w:p>
    <w:p w14:paraId="18862FCF" w14:textId="7475CD51" w:rsidR="00056C63" w:rsidRPr="002F0555" w:rsidRDefault="00056C63" w:rsidP="00056C63">
      <w:pPr>
        <w:widowControl/>
        <w:ind w:leftChars="100" w:left="210" w:firstLineChars="100" w:firstLine="200"/>
        <w:rPr>
          <w:rFonts w:ascii="游ゴシック" w:hAnsi="游ゴシック"/>
          <w:sz w:val="20"/>
          <w:szCs w:val="20"/>
        </w:rPr>
      </w:pPr>
      <w:r>
        <w:rPr>
          <w:rFonts w:ascii="游ゴシック" w:hAnsi="游ゴシック" w:hint="eastAsia"/>
          <w:sz w:val="20"/>
          <w:szCs w:val="20"/>
        </w:rPr>
        <w:t>最後に、「府内総生産（支出側）」の</w:t>
      </w:r>
      <w:r w:rsidR="00792321">
        <w:rPr>
          <w:rFonts w:ascii="游ゴシック" w:hAnsi="游ゴシック" w:hint="eastAsia"/>
          <w:sz w:val="20"/>
          <w:szCs w:val="20"/>
        </w:rPr>
        <w:t>減少</w:t>
      </w:r>
      <w:r>
        <w:rPr>
          <w:rFonts w:ascii="游ゴシック" w:hAnsi="游ゴシック" w:hint="eastAsia"/>
          <w:sz w:val="20"/>
          <w:szCs w:val="20"/>
        </w:rPr>
        <w:t>額</w:t>
      </w:r>
      <w:r w:rsidRPr="003336DB">
        <w:rPr>
          <w:rFonts w:ascii="游ゴシック" w:hAnsi="游ゴシック"/>
          <w:sz w:val="20"/>
          <w:szCs w:val="20"/>
        </w:rPr>
        <w:t>1兆</w:t>
      </w:r>
      <w:r w:rsidR="00792321">
        <w:rPr>
          <w:rFonts w:ascii="游ゴシック" w:hAnsi="游ゴシック"/>
          <w:sz w:val="20"/>
          <w:szCs w:val="20"/>
        </w:rPr>
        <w:t>4</w:t>
      </w:r>
      <w:r w:rsidRPr="003336DB">
        <w:rPr>
          <w:rFonts w:ascii="游ゴシック" w:hAnsi="游ゴシック"/>
          <w:sz w:val="20"/>
          <w:szCs w:val="20"/>
        </w:rPr>
        <w:t>,</w:t>
      </w:r>
      <w:r w:rsidR="00792321">
        <w:rPr>
          <w:rFonts w:ascii="游ゴシック" w:hAnsi="游ゴシック"/>
          <w:sz w:val="20"/>
          <w:szCs w:val="20"/>
        </w:rPr>
        <w:t>307</w:t>
      </w:r>
      <w:r w:rsidRPr="003336DB">
        <w:rPr>
          <w:rFonts w:ascii="游ゴシック" w:hAnsi="游ゴシック"/>
          <w:sz w:val="20"/>
          <w:szCs w:val="20"/>
        </w:rPr>
        <w:t>億円</w:t>
      </w:r>
      <w:r>
        <w:rPr>
          <w:rFonts w:ascii="游ゴシック" w:hAnsi="游ゴシック" w:hint="eastAsia"/>
          <w:sz w:val="20"/>
          <w:szCs w:val="20"/>
        </w:rPr>
        <w:t>は、「府内総生産（生産側）」と一致しています。</w:t>
      </w:r>
    </w:p>
    <w:p w14:paraId="413FFED4" w14:textId="77777777" w:rsidR="00056C63" w:rsidRDefault="00056C63">
      <w:pPr>
        <w:widowControl/>
        <w:jc w:val="left"/>
        <w:rPr>
          <w:rFonts w:ascii="游ゴシック" w:hAnsi="游ゴシック"/>
          <w:noProof/>
          <w:sz w:val="20"/>
          <w:szCs w:val="20"/>
        </w:rPr>
      </w:pPr>
      <w:r>
        <w:rPr>
          <w:rFonts w:ascii="游ゴシック" w:hAnsi="游ゴシック"/>
          <w:noProof/>
          <w:sz w:val="20"/>
          <w:szCs w:val="20"/>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56C63" w14:paraId="15287C68" w14:textId="77777777" w:rsidTr="00A51348">
        <w:tc>
          <w:tcPr>
            <w:tcW w:w="9070" w:type="dxa"/>
          </w:tcPr>
          <w:p w14:paraId="4F1FE1DB" w14:textId="750F164F" w:rsidR="00056C63" w:rsidRPr="00E365AA" w:rsidRDefault="00056C63" w:rsidP="00A51348">
            <w:pPr>
              <w:jc w:val="center"/>
              <w:rPr>
                <w:rFonts w:ascii="游ゴシック" w:hAnsi="游ゴシック"/>
                <w:b/>
                <w:bCs/>
                <w:sz w:val="18"/>
                <w:szCs w:val="20"/>
              </w:rPr>
            </w:pPr>
            <w:r w:rsidRPr="00E365AA">
              <w:rPr>
                <w:rFonts w:ascii="游ゴシック" w:hAnsi="游ゴシック" w:hint="eastAsia"/>
                <w:b/>
                <w:bCs/>
                <w:sz w:val="18"/>
                <w:szCs w:val="20"/>
              </w:rPr>
              <w:lastRenderedPageBreak/>
              <w:t>図表</w:t>
            </w:r>
            <w:r>
              <w:rPr>
                <w:rFonts w:ascii="游ゴシック" w:hAnsi="游ゴシック" w:hint="eastAsia"/>
                <w:b/>
                <w:bCs/>
                <w:sz w:val="18"/>
                <w:szCs w:val="20"/>
              </w:rPr>
              <w:t>４</w:t>
            </w:r>
            <w:r w:rsidRPr="00E365AA">
              <w:rPr>
                <w:rFonts w:ascii="游ゴシック" w:hAnsi="游ゴシック" w:hint="eastAsia"/>
                <w:b/>
                <w:bCs/>
                <w:sz w:val="18"/>
                <w:szCs w:val="20"/>
              </w:rPr>
              <w:t xml:space="preserve"> </w:t>
            </w:r>
            <w:r>
              <w:rPr>
                <w:rFonts w:ascii="游ゴシック" w:hAnsi="游ゴシック" w:hint="eastAsia"/>
                <w:b/>
                <w:bCs/>
                <w:sz w:val="18"/>
                <w:szCs w:val="20"/>
              </w:rPr>
              <w:t>令和元年度から２年度の増減</w:t>
            </w:r>
          </w:p>
        </w:tc>
      </w:tr>
      <w:tr w:rsidR="00056C63" w14:paraId="2D2C43C5" w14:textId="77777777" w:rsidTr="00A51348">
        <w:tc>
          <w:tcPr>
            <w:tcW w:w="9070" w:type="dxa"/>
            <w:vAlign w:val="center"/>
          </w:tcPr>
          <w:p w14:paraId="4D396032" w14:textId="0118246A" w:rsidR="00056C63" w:rsidRPr="009C7014" w:rsidRDefault="00FC3BCE" w:rsidP="00A51348">
            <w:pPr>
              <w:jc w:val="center"/>
              <w:rPr>
                <w:rFonts w:ascii="游ゴシック" w:hAnsi="游ゴシック"/>
                <w:sz w:val="16"/>
                <w:szCs w:val="16"/>
              </w:rPr>
            </w:pPr>
            <w:r w:rsidRPr="00FC3BCE">
              <w:rPr>
                <w:rFonts w:ascii="游ゴシック" w:hAnsi="游ゴシック"/>
                <w:noProof/>
                <w:sz w:val="16"/>
                <w:szCs w:val="16"/>
              </w:rPr>
              <w:drawing>
                <wp:inline distT="0" distB="0" distL="0" distR="0" wp14:anchorId="44C47027" wp14:editId="07A624D2">
                  <wp:extent cx="5753100" cy="7747000"/>
                  <wp:effectExtent l="0" t="0" r="0" b="635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7747000"/>
                          </a:xfrm>
                          <a:prstGeom prst="rect">
                            <a:avLst/>
                          </a:prstGeom>
                          <a:noFill/>
                          <a:ln>
                            <a:noFill/>
                          </a:ln>
                        </pic:spPr>
                      </pic:pic>
                    </a:graphicData>
                  </a:graphic>
                </wp:inline>
              </w:drawing>
            </w:r>
          </w:p>
        </w:tc>
      </w:tr>
      <w:tr w:rsidR="00056C63" w14:paraId="61D3337E" w14:textId="77777777" w:rsidTr="00A51348">
        <w:tc>
          <w:tcPr>
            <w:tcW w:w="9070" w:type="dxa"/>
          </w:tcPr>
          <w:p w14:paraId="16309BBC" w14:textId="54E04099" w:rsidR="00056C63" w:rsidRPr="000374BB" w:rsidRDefault="00056C63" w:rsidP="00A51348">
            <w:pPr>
              <w:spacing w:after="60" w:line="160" w:lineRule="exact"/>
              <w:ind w:left="300" w:hangingChars="250" w:hanging="300"/>
              <w:rPr>
                <w:rFonts w:ascii="游ゴシック" w:hAnsi="游ゴシック"/>
                <w:sz w:val="16"/>
                <w:szCs w:val="16"/>
              </w:rPr>
            </w:pPr>
            <w:r w:rsidRPr="001A5097">
              <w:rPr>
                <w:rFonts w:ascii="游ゴシック" w:hAnsi="游ゴシック" w:hint="eastAsia"/>
                <w:sz w:val="12"/>
                <w:szCs w:val="12"/>
              </w:rPr>
              <w:t>資料)</w:t>
            </w:r>
            <w:r>
              <w:rPr>
                <w:rFonts w:ascii="游ゴシック" w:hAnsi="游ゴシック" w:hint="eastAsia"/>
                <w:sz w:val="12"/>
                <w:szCs w:val="12"/>
              </w:rPr>
              <w:t>令和５年度</w:t>
            </w:r>
            <w:r w:rsidRPr="001A5097">
              <w:rPr>
                <w:rFonts w:ascii="游ゴシック" w:hAnsi="游ゴシック" w:hint="eastAsia"/>
                <w:sz w:val="12"/>
                <w:szCs w:val="12"/>
              </w:rPr>
              <w:t>大阪府民経済計算</w:t>
            </w:r>
            <w:r>
              <w:rPr>
                <w:rFonts w:ascii="游ゴシック" w:hAnsi="游ゴシック" w:hint="eastAsia"/>
                <w:sz w:val="12"/>
                <w:szCs w:val="12"/>
              </w:rPr>
              <w:t>を基に作成</w:t>
            </w:r>
          </w:p>
        </w:tc>
      </w:tr>
    </w:tbl>
    <w:p w14:paraId="5CCAC1F9" w14:textId="398BBF8B" w:rsidR="00056C63" w:rsidRDefault="00056C63">
      <w:pPr>
        <w:widowControl/>
        <w:jc w:val="left"/>
        <w:rPr>
          <w:rFonts w:ascii="游ゴシック" w:hAnsi="游ゴシック"/>
          <w:noProof/>
          <w:sz w:val="20"/>
          <w:szCs w:val="20"/>
        </w:rPr>
      </w:pPr>
      <w:r>
        <w:rPr>
          <w:rFonts w:ascii="游ゴシック" w:hAnsi="游ゴシック"/>
          <w:noProof/>
          <w:sz w:val="20"/>
          <w:szCs w:val="20"/>
        </w:rPr>
        <w:br w:type="page"/>
      </w:r>
    </w:p>
    <w:p w14:paraId="469F1B5E" w14:textId="0968820C" w:rsidR="00A74FDA" w:rsidRPr="00D30D1B" w:rsidRDefault="00537EF1" w:rsidP="00A74FDA">
      <w:pPr>
        <w:widowControl/>
        <w:rPr>
          <w:rFonts w:ascii="游ゴシック" w:hAnsi="游ゴシック"/>
          <w:b/>
          <w:sz w:val="20"/>
          <w:szCs w:val="20"/>
        </w:rPr>
      </w:pPr>
      <w:r>
        <w:rPr>
          <w:rFonts w:ascii="游ゴシック" w:hAnsi="游ゴシック" w:hint="eastAsia"/>
          <w:b/>
          <w:sz w:val="20"/>
          <w:szCs w:val="20"/>
        </w:rPr>
        <w:lastRenderedPageBreak/>
        <w:t>５</w:t>
      </w:r>
      <w:r w:rsidR="00A74FDA" w:rsidRPr="00D30D1B">
        <w:rPr>
          <w:rFonts w:ascii="游ゴシック" w:hAnsi="游ゴシック" w:hint="eastAsia"/>
          <w:b/>
          <w:sz w:val="20"/>
          <w:szCs w:val="20"/>
        </w:rPr>
        <w:t xml:space="preserve">　</w:t>
      </w:r>
      <w:r w:rsidR="00D030BF">
        <w:rPr>
          <w:rFonts w:ascii="游ゴシック" w:hAnsi="游ゴシック" w:hint="eastAsia"/>
          <w:b/>
          <w:sz w:val="20"/>
          <w:szCs w:val="20"/>
        </w:rPr>
        <w:t>お</w:t>
      </w:r>
      <w:r w:rsidR="00A74FDA">
        <w:rPr>
          <w:rFonts w:ascii="游ゴシック" w:hAnsi="游ゴシック" w:hint="eastAsia"/>
          <w:b/>
          <w:sz w:val="20"/>
          <w:szCs w:val="20"/>
        </w:rPr>
        <w:t>わりに</w:t>
      </w:r>
    </w:p>
    <w:p w14:paraId="28228523" w14:textId="28D13CE5" w:rsidR="008E7312" w:rsidRDefault="00AC39BF" w:rsidP="00B5336F">
      <w:pPr>
        <w:ind w:leftChars="100" w:left="210" w:firstLineChars="100" w:firstLine="200"/>
        <w:rPr>
          <w:rFonts w:ascii="游ゴシック" w:hAnsi="游ゴシック"/>
          <w:sz w:val="20"/>
          <w:szCs w:val="20"/>
        </w:rPr>
      </w:pPr>
      <w:r>
        <w:rPr>
          <w:rFonts w:ascii="游ゴシック" w:hAnsi="游ゴシック" w:hint="eastAsia"/>
          <w:sz w:val="20"/>
          <w:szCs w:val="20"/>
        </w:rPr>
        <w:t>本稿では、「</w:t>
      </w:r>
      <w:r w:rsidRPr="00AC39BF">
        <w:rPr>
          <w:rFonts w:ascii="游ゴシック" w:hAnsi="游ゴシック" w:hint="eastAsia"/>
          <w:sz w:val="20"/>
          <w:szCs w:val="20"/>
        </w:rPr>
        <w:t>府民経済計算構造図」</w:t>
      </w:r>
      <w:r>
        <w:rPr>
          <w:rFonts w:ascii="游ゴシック" w:hAnsi="游ゴシック" w:hint="eastAsia"/>
          <w:sz w:val="20"/>
          <w:szCs w:val="20"/>
        </w:rPr>
        <w:t>を用いて</w:t>
      </w:r>
      <w:r w:rsidRPr="00AC39BF">
        <w:rPr>
          <w:rFonts w:ascii="游ゴシック" w:hAnsi="游ゴシック" w:hint="eastAsia"/>
          <w:sz w:val="20"/>
          <w:szCs w:val="20"/>
        </w:rPr>
        <w:t>、大阪</w:t>
      </w:r>
      <w:r w:rsidR="005E3B88">
        <w:rPr>
          <w:rFonts w:ascii="游ゴシック" w:hAnsi="游ゴシック" w:hint="eastAsia"/>
          <w:sz w:val="20"/>
          <w:szCs w:val="20"/>
        </w:rPr>
        <w:t>府</w:t>
      </w:r>
      <w:r w:rsidRPr="00AC39BF">
        <w:rPr>
          <w:rFonts w:ascii="游ゴシック" w:hAnsi="游ゴシック" w:hint="eastAsia"/>
          <w:sz w:val="20"/>
          <w:szCs w:val="20"/>
        </w:rPr>
        <w:t>経済の様相や各項目の</w:t>
      </w:r>
      <w:r w:rsidR="00413853">
        <w:rPr>
          <w:rFonts w:ascii="游ゴシック" w:hAnsi="游ゴシック" w:hint="eastAsia"/>
          <w:sz w:val="20"/>
          <w:szCs w:val="20"/>
        </w:rPr>
        <w:t>増減</w:t>
      </w:r>
      <w:r>
        <w:rPr>
          <w:rFonts w:ascii="游ゴシック" w:hAnsi="游ゴシック" w:hint="eastAsia"/>
          <w:sz w:val="20"/>
          <w:szCs w:val="20"/>
        </w:rPr>
        <w:t>について</w:t>
      </w:r>
      <w:r w:rsidR="0031168C">
        <w:rPr>
          <w:rFonts w:ascii="游ゴシック" w:hAnsi="游ゴシック" w:hint="eastAsia"/>
          <w:sz w:val="20"/>
          <w:szCs w:val="20"/>
        </w:rPr>
        <w:t>、「生産⇒分配⇒支出」という</w:t>
      </w:r>
      <w:r w:rsidRPr="00AC39BF">
        <w:rPr>
          <w:rFonts w:ascii="游ゴシック" w:hAnsi="游ゴシック" w:hint="eastAsia"/>
          <w:sz w:val="20"/>
          <w:szCs w:val="20"/>
        </w:rPr>
        <w:t>経済循環を踏まえて確認</w:t>
      </w:r>
      <w:r w:rsidR="0031168C">
        <w:rPr>
          <w:rFonts w:ascii="游ゴシック" w:hAnsi="游ゴシック" w:hint="eastAsia"/>
          <w:sz w:val="20"/>
          <w:szCs w:val="20"/>
        </w:rPr>
        <w:t>しました</w:t>
      </w:r>
      <w:r w:rsidRPr="00AC39BF">
        <w:rPr>
          <w:rFonts w:ascii="游ゴシック" w:hAnsi="游ゴシック" w:hint="eastAsia"/>
          <w:sz w:val="20"/>
          <w:szCs w:val="20"/>
        </w:rPr>
        <w:t>。</w:t>
      </w:r>
    </w:p>
    <w:p w14:paraId="73336293" w14:textId="77777777" w:rsidR="003A41B8" w:rsidRDefault="003A41B8" w:rsidP="00B5336F">
      <w:pPr>
        <w:ind w:leftChars="100" w:left="210" w:firstLineChars="100" w:firstLine="200"/>
        <w:rPr>
          <w:rFonts w:ascii="游ゴシック" w:hAnsi="游ゴシック"/>
          <w:sz w:val="20"/>
          <w:szCs w:val="20"/>
        </w:rPr>
      </w:pPr>
    </w:p>
    <w:p w14:paraId="5942E442" w14:textId="43CEB3F5" w:rsidR="00F11600" w:rsidRDefault="007423F2" w:rsidP="00A74FDA">
      <w:pPr>
        <w:ind w:leftChars="100" w:left="210" w:firstLineChars="100" w:firstLine="200"/>
        <w:rPr>
          <w:rFonts w:ascii="游ゴシック" w:hAnsi="游ゴシック"/>
          <w:sz w:val="20"/>
          <w:szCs w:val="20"/>
        </w:rPr>
      </w:pPr>
      <w:r>
        <w:rPr>
          <w:rFonts w:ascii="游ゴシック" w:hAnsi="游ゴシック" w:hint="eastAsia"/>
          <w:sz w:val="20"/>
          <w:szCs w:val="20"/>
        </w:rPr>
        <w:t>特に、</w:t>
      </w:r>
      <w:r w:rsidR="00413853">
        <w:rPr>
          <w:rFonts w:ascii="游ゴシック" w:hAnsi="游ゴシック" w:hint="eastAsia"/>
          <w:sz w:val="20"/>
          <w:szCs w:val="20"/>
        </w:rPr>
        <w:t>各項目の増減について、</w:t>
      </w:r>
      <w:r>
        <w:rPr>
          <w:rFonts w:ascii="游ゴシック" w:hAnsi="游ゴシック" w:hint="eastAsia"/>
          <w:sz w:val="20"/>
          <w:szCs w:val="20"/>
        </w:rPr>
        <w:t>「</w:t>
      </w:r>
      <w:r w:rsidRPr="007423F2">
        <w:rPr>
          <w:rFonts w:ascii="游ゴシック" w:hAnsi="游ゴシック" w:hint="eastAsia"/>
          <w:sz w:val="20"/>
          <w:szCs w:val="20"/>
        </w:rPr>
        <w:t>令和４年度から５年度</w:t>
      </w:r>
      <w:r>
        <w:rPr>
          <w:rFonts w:ascii="游ゴシック" w:hAnsi="游ゴシック" w:hint="eastAsia"/>
          <w:sz w:val="20"/>
          <w:szCs w:val="20"/>
        </w:rPr>
        <w:t>」と「</w:t>
      </w:r>
      <w:r w:rsidRPr="007423F2">
        <w:rPr>
          <w:rFonts w:ascii="游ゴシック" w:hAnsi="游ゴシック" w:hint="eastAsia"/>
          <w:sz w:val="20"/>
          <w:szCs w:val="20"/>
        </w:rPr>
        <w:t>令和</w:t>
      </w:r>
      <w:r>
        <w:rPr>
          <w:rFonts w:ascii="游ゴシック" w:hAnsi="游ゴシック" w:hint="eastAsia"/>
          <w:sz w:val="20"/>
          <w:szCs w:val="20"/>
        </w:rPr>
        <w:t>元</w:t>
      </w:r>
      <w:r w:rsidRPr="007423F2">
        <w:rPr>
          <w:rFonts w:ascii="游ゴシック" w:hAnsi="游ゴシック" w:hint="eastAsia"/>
          <w:sz w:val="20"/>
          <w:szCs w:val="20"/>
        </w:rPr>
        <w:t>年度から</w:t>
      </w:r>
      <w:r>
        <w:rPr>
          <w:rFonts w:ascii="游ゴシック" w:hAnsi="游ゴシック" w:hint="eastAsia"/>
          <w:sz w:val="20"/>
          <w:szCs w:val="20"/>
        </w:rPr>
        <w:t>２</w:t>
      </w:r>
      <w:r w:rsidRPr="007423F2">
        <w:rPr>
          <w:rFonts w:ascii="游ゴシック" w:hAnsi="游ゴシック" w:hint="eastAsia"/>
          <w:sz w:val="20"/>
          <w:szCs w:val="20"/>
        </w:rPr>
        <w:t>年度</w:t>
      </w:r>
      <w:r>
        <w:rPr>
          <w:rFonts w:ascii="游ゴシック" w:hAnsi="游ゴシック" w:hint="eastAsia"/>
          <w:sz w:val="20"/>
          <w:szCs w:val="20"/>
        </w:rPr>
        <w:t>」</w:t>
      </w:r>
      <w:r w:rsidR="00F11600">
        <w:rPr>
          <w:rFonts w:ascii="游ゴシック" w:hAnsi="游ゴシック" w:hint="eastAsia"/>
          <w:sz w:val="20"/>
          <w:szCs w:val="20"/>
        </w:rPr>
        <w:t>の状況</w:t>
      </w:r>
      <w:r>
        <w:rPr>
          <w:rFonts w:ascii="游ゴシック" w:hAnsi="游ゴシック" w:hint="eastAsia"/>
          <w:sz w:val="20"/>
          <w:szCs w:val="20"/>
        </w:rPr>
        <w:t>を比較すると、「</w:t>
      </w:r>
      <w:r w:rsidRPr="007423F2">
        <w:rPr>
          <w:rFonts w:ascii="游ゴシック" w:hAnsi="游ゴシック" w:hint="eastAsia"/>
          <w:sz w:val="20"/>
          <w:szCs w:val="20"/>
        </w:rPr>
        <w:t>令和４年度から５年度の増減</w:t>
      </w:r>
      <w:r>
        <w:rPr>
          <w:rFonts w:ascii="游ゴシック" w:hAnsi="游ゴシック" w:hint="eastAsia"/>
          <w:sz w:val="20"/>
          <w:szCs w:val="20"/>
        </w:rPr>
        <w:t>」は</w:t>
      </w:r>
      <w:r w:rsidRPr="007423F2">
        <w:rPr>
          <w:rFonts w:ascii="游ゴシック" w:hAnsi="游ゴシック" w:hint="eastAsia"/>
          <w:sz w:val="20"/>
          <w:szCs w:val="20"/>
        </w:rPr>
        <w:t>「府内総生産（生産側）」</w:t>
      </w:r>
      <w:r>
        <w:rPr>
          <w:rFonts w:ascii="游ゴシック" w:hAnsi="游ゴシック" w:hint="eastAsia"/>
          <w:sz w:val="20"/>
          <w:szCs w:val="20"/>
        </w:rPr>
        <w:t>が増加する一方、「</w:t>
      </w:r>
      <w:r w:rsidRPr="00D853D2">
        <w:rPr>
          <w:rFonts w:ascii="游ゴシック" w:hAnsi="游ゴシック" w:hint="eastAsia"/>
          <w:sz w:val="20"/>
          <w:szCs w:val="20"/>
        </w:rPr>
        <w:t>域外からの経常移転の受取（純）</w:t>
      </w:r>
      <w:r>
        <w:rPr>
          <w:rFonts w:ascii="游ゴシック" w:hAnsi="游ゴシック" w:hint="eastAsia"/>
          <w:sz w:val="20"/>
          <w:szCs w:val="20"/>
        </w:rPr>
        <w:t>」が減少しているのに対し、「</w:t>
      </w:r>
      <w:r w:rsidRPr="007423F2">
        <w:rPr>
          <w:rFonts w:ascii="游ゴシック" w:hAnsi="游ゴシック" w:hint="eastAsia"/>
          <w:sz w:val="20"/>
          <w:szCs w:val="20"/>
        </w:rPr>
        <w:t>令和</w:t>
      </w:r>
      <w:r>
        <w:rPr>
          <w:rFonts w:ascii="游ゴシック" w:hAnsi="游ゴシック" w:hint="eastAsia"/>
          <w:sz w:val="20"/>
          <w:szCs w:val="20"/>
        </w:rPr>
        <w:t>元</w:t>
      </w:r>
      <w:r w:rsidRPr="007423F2">
        <w:rPr>
          <w:rFonts w:ascii="游ゴシック" w:hAnsi="游ゴシック" w:hint="eastAsia"/>
          <w:sz w:val="20"/>
          <w:szCs w:val="20"/>
        </w:rPr>
        <w:t>年度から</w:t>
      </w:r>
      <w:r>
        <w:rPr>
          <w:rFonts w:ascii="游ゴシック" w:hAnsi="游ゴシック" w:hint="eastAsia"/>
          <w:sz w:val="20"/>
          <w:szCs w:val="20"/>
        </w:rPr>
        <w:t>２</w:t>
      </w:r>
      <w:r w:rsidRPr="007423F2">
        <w:rPr>
          <w:rFonts w:ascii="游ゴシック" w:hAnsi="游ゴシック" w:hint="eastAsia"/>
          <w:sz w:val="20"/>
          <w:szCs w:val="20"/>
        </w:rPr>
        <w:t>年度</w:t>
      </w:r>
      <w:r>
        <w:rPr>
          <w:rFonts w:ascii="游ゴシック" w:hAnsi="游ゴシック" w:hint="eastAsia"/>
          <w:sz w:val="20"/>
          <w:szCs w:val="20"/>
        </w:rPr>
        <w:t>」はその逆</w:t>
      </w:r>
      <w:r w:rsidR="00F11600">
        <w:rPr>
          <w:rFonts w:ascii="游ゴシック" w:hAnsi="游ゴシック" w:hint="eastAsia"/>
          <w:sz w:val="20"/>
          <w:szCs w:val="20"/>
        </w:rPr>
        <w:t>を示していること</w:t>
      </w:r>
      <w:r>
        <w:rPr>
          <w:rFonts w:ascii="游ゴシック" w:hAnsi="游ゴシック" w:hint="eastAsia"/>
          <w:sz w:val="20"/>
          <w:szCs w:val="20"/>
        </w:rPr>
        <w:t>分かりました</w:t>
      </w:r>
      <w:r w:rsidR="00810521">
        <w:rPr>
          <w:rFonts w:ascii="游ゴシック" w:hAnsi="游ゴシック" w:hint="eastAsia"/>
          <w:sz w:val="20"/>
          <w:szCs w:val="20"/>
        </w:rPr>
        <w:t>。</w:t>
      </w:r>
    </w:p>
    <w:p w14:paraId="37769918" w14:textId="0B5671EB" w:rsidR="002275C0" w:rsidRDefault="007423F2" w:rsidP="00A74FDA">
      <w:pPr>
        <w:ind w:leftChars="100" w:left="210" w:firstLineChars="100" w:firstLine="200"/>
        <w:rPr>
          <w:rFonts w:ascii="游ゴシック" w:hAnsi="游ゴシック"/>
          <w:sz w:val="20"/>
          <w:szCs w:val="20"/>
        </w:rPr>
      </w:pPr>
      <w:r>
        <w:rPr>
          <w:rFonts w:ascii="游ゴシック" w:hAnsi="游ゴシック" w:hint="eastAsia"/>
          <w:sz w:val="20"/>
          <w:szCs w:val="20"/>
        </w:rPr>
        <w:t>この要因として、</w:t>
      </w:r>
      <w:r w:rsidR="003A41B8">
        <w:rPr>
          <w:rFonts w:ascii="游ゴシック" w:hAnsi="游ゴシック" w:hint="eastAsia"/>
          <w:sz w:val="20"/>
          <w:szCs w:val="20"/>
        </w:rPr>
        <w:t>特に「</w:t>
      </w:r>
      <w:r w:rsidR="003A41B8" w:rsidRPr="007423F2">
        <w:rPr>
          <w:rFonts w:ascii="游ゴシック" w:hAnsi="游ゴシック" w:hint="eastAsia"/>
          <w:sz w:val="20"/>
          <w:szCs w:val="20"/>
        </w:rPr>
        <w:t>令和</w:t>
      </w:r>
      <w:r w:rsidR="003A41B8">
        <w:rPr>
          <w:rFonts w:ascii="游ゴシック" w:hAnsi="游ゴシック" w:hint="eastAsia"/>
          <w:sz w:val="20"/>
          <w:szCs w:val="20"/>
        </w:rPr>
        <w:t>元</w:t>
      </w:r>
      <w:r w:rsidR="003A41B8" w:rsidRPr="007423F2">
        <w:rPr>
          <w:rFonts w:ascii="游ゴシック" w:hAnsi="游ゴシック" w:hint="eastAsia"/>
          <w:sz w:val="20"/>
          <w:szCs w:val="20"/>
        </w:rPr>
        <w:t>年度から</w:t>
      </w:r>
      <w:r w:rsidR="003A41B8">
        <w:rPr>
          <w:rFonts w:ascii="游ゴシック" w:hAnsi="游ゴシック" w:hint="eastAsia"/>
          <w:sz w:val="20"/>
          <w:szCs w:val="20"/>
        </w:rPr>
        <w:t>２</w:t>
      </w:r>
      <w:r w:rsidR="003A41B8" w:rsidRPr="007423F2">
        <w:rPr>
          <w:rFonts w:ascii="游ゴシック" w:hAnsi="游ゴシック" w:hint="eastAsia"/>
          <w:sz w:val="20"/>
          <w:szCs w:val="20"/>
        </w:rPr>
        <w:t>年度</w:t>
      </w:r>
      <w:r w:rsidR="003A41B8">
        <w:rPr>
          <w:rFonts w:ascii="游ゴシック" w:hAnsi="游ゴシック" w:hint="eastAsia"/>
          <w:sz w:val="20"/>
          <w:szCs w:val="20"/>
        </w:rPr>
        <w:t>」において</w:t>
      </w:r>
      <w:r w:rsidR="00F11600">
        <w:rPr>
          <w:rFonts w:ascii="游ゴシック" w:hAnsi="游ゴシック" w:hint="eastAsia"/>
          <w:sz w:val="20"/>
          <w:szCs w:val="20"/>
        </w:rPr>
        <w:t>は</w:t>
      </w:r>
      <w:r w:rsidR="003A41B8">
        <w:rPr>
          <w:rFonts w:ascii="游ゴシック" w:hAnsi="游ゴシック" w:hint="eastAsia"/>
          <w:sz w:val="20"/>
          <w:szCs w:val="20"/>
        </w:rPr>
        <w:t>、コロナ対策のため、国から多額の交付金や給付金などを受け取った</w:t>
      </w:r>
      <w:r w:rsidR="00F11600">
        <w:rPr>
          <w:rFonts w:ascii="游ゴシック" w:hAnsi="游ゴシック" w:hint="eastAsia"/>
          <w:sz w:val="20"/>
          <w:szCs w:val="20"/>
        </w:rPr>
        <w:t>こと</w:t>
      </w:r>
      <w:r w:rsidR="00341731">
        <w:rPr>
          <w:rFonts w:ascii="游ゴシック" w:hAnsi="游ゴシック" w:hint="eastAsia"/>
          <w:sz w:val="20"/>
          <w:szCs w:val="20"/>
        </w:rPr>
        <w:t>等</w:t>
      </w:r>
      <w:r w:rsidR="00F11600">
        <w:rPr>
          <w:rFonts w:ascii="游ゴシック" w:hAnsi="游ゴシック" w:hint="eastAsia"/>
          <w:sz w:val="20"/>
          <w:szCs w:val="20"/>
        </w:rPr>
        <w:t>が</w:t>
      </w:r>
      <w:r w:rsidR="003A41B8">
        <w:rPr>
          <w:rFonts w:ascii="游ゴシック" w:hAnsi="游ゴシック" w:hint="eastAsia"/>
          <w:sz w:val="20"/>
          <w:szCs w:val="20"/>
        </w:rPr>
        <w:t>考えられます。</w:t>
      </w:r>
    </w:p>
    <w:p w14:paraId="0E5D0DA8" w14:textId="69508F4E" w:rsidR="00091209" w:rsidRDefault="00091209" w:rsidP="00A74FDA">
      <w:pPr>
        <w:ind w:leftChars="100" w:left="210" w:firstLineChars="100" w:firstLine="200"/>
        <w:rPr>
          <w:rFonts w:ascii="游ゴシック" w:hAnsi="游ゴシック"/>
          <w:sz w:val="20"/>
          <w:szCs w:val="20"/>
        </w:rPr>
      </w:pPr>
      <w:r>
        <w:rPr>
          <w:rFonts w:ascii="游ゴシック" w:hAnsi="游ゴシック" w:hint="eastAsia"/>
          <w:sz w:val="20"/>
          <w:szCs w:val="20"/>
        </w:rPr>
        <w:t>対して、「</w:t>
      </w:r>
      <w:r w:rsidRPr="007423F2">
        <w:rPr>
          <w:rFonts w:ascii="游ゴシック" w:hAnsi="游ゴシック" w:hint="eastAsia"/>
          <w:sz w:val="20"/>
          <w:szCs w:val="20"/>
        </w:rPr>
        <w:t>令和４年度から５年度</w:t>
      </w:r>
      <w:r>
        <w:rPr>
          <w:rFonts w:ascii="游ゴシック" w:hAnsi="游ゴシック" w:hint="eastAsia"/>
          <w:sz w:val="20"/>
          <w:szCs w:val="20"/>
        </w:rPr>
        <w:t>」については、コロナ禍の収束に伴い、交付金や給付金等の受取が終了したことに加え、経済の回復による府民雇用者報酬の増加に伴い、年金、医療、介護、雇用保険等の保険料などが含まれる純社会負担の支払が増加したことが影響していると考えられます。</w:t>
      </w:r>
    </w:p>
    <w:p w14:paraId="5C0C1A25" w14:textId="0D63870E" w:rsidR="00E05A5A" w:rsidRDefault="00E05A5A" w:rsidP="00A74FDA">
      <w:pPr>
        <w:ind w:leftChars="100" w:left="210" w:firstLineChars="100" w:firstLine="200"/>
        <w:rPr>
          <w:rFonts w:ascii="游ゴシック" w:hAnsi="游ゴシック"/>
          <w:sz w:val="20"/>
          <w:szCs w:val="20"/>
        </w:rPr>
      </w:pPr>
    </w:p>
    <w:p w14:paraId="21F9F621" w14:textId="66095884" w:rsidR="00E05A5A" w:rsidRDefault="00E05A5A" w:rsidP="00E05A5A">
      <w:pPr>
        <w:ind w:leftChars="100" w:left="210" w:firstLineChars="100" w:firstLine="200"/>
        <w:rPr>
          <w:rFonts w:ascii="游ゴシック" w:hAnsi="游ゴシック"/>
          <w:sz w:val="20"/>
          <w:szCs w:val="20"/>
        </w:rPr>
      </w:pPr>
      <w:r>
        <w:rPr>
          <w:rFonts w:ascii="游ゴシック" w:hAnsi="游ゴシック" w:hint="eastAsia"/>
          <w:sz w:val="20"/>
          <w:szCs w:val="20"/>
        </w:rPr>
        <w:t>なお、府民貯蓄は</w:t>
      </w:r>
      <w:r w:rsidR="00982597">
        <w:rPr>
          <w:rFonts w:ascii="游ゴシック" w:hAnsi="游ゴシック" w:hint="eastAsia"/>
          <w:sz w:val="20"/>
          <w:szCs w:val="20"/>
        </w:rPr>
        <w:t>全体（制度部門計）でみると、</w:t>
      </w:r>
      <w:r>
        <w:rPr>
          <w:rFonts w:ascii="游ゴシック" w:hAnsi="游ゴシック" w:hint="eastAsia"/>
          <w:sz w:val="20"/>
          <w:szCs w:val="20"/>
        </w:rPr>
        <w:t>図表５のとおり</w:t>
      </w:r>
      <w:r w:rsidR="000E308A">
        <w:rPr>
          <w:rFonts w:ascii="游ゴシック" w:hAnsi="游ゴシック" w:hint="eastAsia"/>
          <w:sz w:val="20"/>
          <w:szCs w:val="20"/>
        </w:rPr>
        <w:t>、</w:t>
      </w:r>
      <w:r>
        <w:rPr>
          <w:rFonts w:ascii="游ゴシック" w:hAnsi="游ゴシック" w:hint="eastAsia"/>
          <w:sz w:val="20"/>
          <w:szCs w:val="20"/>
        </w:rPr>
        <w:t>令和４年度以降減少傾向にあり</w:t>
      </w:r>
      <w:r w:rsidR="00BB62C4">
        <w:rPr>
          <w:rFonts w:ascii="游ゴシック" w:hAnsi="游ゴシック" w:hint="eastAsia"/>
          <w:sz w:val="20"/>
          <w:szCs w:val="20"/>
        </w:rPr>
        <w:t>ます。</w:t>
      </w:r>
      <w:r>
        <w:rPr>
          <w:rFonts w:ascii="游ゴシック" w:hAnsi="游ゴシック" w:hint="eastAsia"/>
          <w:sz w:val="20"/>
          <w:szCs w:val="20"/>
        </w:rPr>
        <w:t>家計部門に限ると、図表６のとおり</w:t>
      </w:r>
      <w:r w:rsidR="000E308A">
        <w:rPr>
          <w:rFonts w:ascii="游ゴシック" w:hAnsi="游ゴシック" w:hint="eastAsia"/>
          <w:sz w:val="20"/>
          <w:szCs w:val="20"/>
        </w:rPr>
        <w:t>、</w:t>
      </w:r>
      <w:r>
        <w:rPr>
          <w:rFonts w:ascii="游ゴシック" w:hAnsi="游ゴシック" w:hint="eastAsia"/>
          <w:sz w:val="20"/>
          <w:szCs w:val="20"/>
        </w:rPr>
        <w:t>令和３年度から減少</w:t>
      </w:r>
      <w:r w:rsidR="00BB62C4">
        <w:rPr>
          <w:rFonts w:ascii="游ゴシック" w:hAnsi="游ゴシック" w:hint="eastAsia"/>
          <w:sz w:val="20"/>
          <w:szCs w:val="20"/>
        </w:rPr>
        <w:t>しており、令和４年度・５年度においては、貯蓄がマイナスになっていることが分かります</w:t>
      </w:r>
      <w:r>
        <w:rPr>
          <w:rFonts w:ascii="游ゴシック" w:hAnsi="游ゴシック" w:hint="eastAsia"/>
          <w:sz w:val="20"/>
          <w:szCs w:val="20"/>
        </w:rPr>
        <w:t>。</w:t>
      </w:r>
    </w:p>
    <w:p w14:paraId="558D3C8D" w14:textId="0F95A256" w:rsidR="00A71C62" w:rsidRDefault="00A71C62" w:rsidP="00E05A5A">
      <w:pPr>
        <w:ind w:leftChars="100" w:left="210" w:firstLineChars="100" w:firstLine="200"/>
        <w:rPr>
          <w:rFonts w:ascii="游ゴシック" w:hAnsi="游ゴシック"/>
          <w:sz w:val="20"/>
          <w:szCs w:val="20"/>
        </w:rPr>
      </w:pPr>
      <w:r>
        <w:rPr>
          <w:rFonts w:ascii="游ゴシック" w:hAnsi="游ゴシック" w:hint="eastAsia"/>
          <w:sz w:val="20"/>
          <w:szCs w:val="20"/>
        </w:rPr>
        <w:t>このことから、</w:t>
      </w:r>
      <w:r w:rsidR="00C9725A">
        <w:rPr>
          <w:rFonts w:ascii="游ゴシック" w:hAnsi="游ゴシック" w:hint="eastAsia"/>
          <w:sz w:val="20"/>
          <w:szCs w:val="20"/>
        </w:rPr>
        <w:t>特に</w:t>
      </w:r>
      <w:r>
        <w:rPr>
          <w:rFonts w:ascii="游ゴシック" w:hAnsi="游ゴシック" w:hint="eastAsia"/>
          <w:sz w:val="20"/>
          <w:szCs w:val="20"/>
        </w:rPr>
        <w:t>家計部門においては、コロナ禍での貯蓄を、コロナ収束後の消費に回している様子が伺えます。</w:t>
      </w:r>
    </w:p>
    <w:p w14:paraId="491C40DD" w14:textId="5BF1380C" w:rsidR="00E05A5A" w:rsidRDefault="00E05A5A" w:rsidP="00E05A5A">
      <w:pPr>
        <w:ind w:leftChars="100" w:left="210" w:firstLineChars="100" w:firstLine="200"/>
        <w:rPr>
          <w:rFonts w:ascii="游ゴシック" w:hAnsi="游ゴシック"/>
          <w:sz w:val="20"/>
          <w:szCs w:val="20"/>
        </w:rPr>
      </w:pPr>
    </w:p>
    <w:p w14:paraId="5000156D" w14:textId="68DF4F8A" w:rsidR="00E05A5A" w:rsidRDefault="00E05A5A" w:rsidP="008055A4">
      <w:pPr>
        <w:ind w:leftChars="100" w:left="210" w:firstLineChars="100" w:firstLine="180"/>
        <w:jc w:val="center"/>
        <w:rPr>
          <w:rFonts w:ascii="游ゴシック" w:hAnsi="游ゴシック"/>
          <w:sz w:val="20"/>
          <w:szCs w:val="20"/>
        </w:rPr>
      </w:pPr>
      <w:r w:rsidRPr="00E365AA">
        <w:rPr>
          <w:rFonts w:ascii="游ゴシック" w:hAnsi="游ゴシック" w:hint="eastAsia"/>
          <w:b/>
          <w:bCs/>
          <w:sz w:val="18"/>
          <w:szCs w:val="20"/>
        </w:rPr>
        <w:t>図表</w:t>
      </w:r>
      <w:r>
        <w:rPr>
          <w:rFonts w:ascii="游ゴシック" w:hAnsi="游ゴシック" w:hint="eastAsia"/>
          <w:b/>
          <w:bCs/>
          <w:sz w:val="18"/>
          <w:szCs w:val="20"/>
        </w:rPr>
        <w:t>５</w:t>
      </w:r>
      <w:r w:rsidRPr="00E365AA">
        <w:rPr>
          <w:rFonts w:ascii="游ゴシック" w:hAnsi="游ゴシック" w:hint="eastAsia"/>
          <w:b/>
          <w:bCs/>
          <w:sz w:val="18"/>
          <w:szCs w:val="20"/>
        </w:rPr>
        <w:t xml:space="preserve"> </w:t>
      </w:r>
      <w:r>
        <w:rPr>
          <w:rFonts w:ascii="游ゴシック" w:hAnsi="游ゴシック" w:hint="eastAsia"/>
          <w:b/>
          <w:bCs/>
          <w:sz w:val="18"/>
          <w:szCs w:val="20"/>
        </w:rPr>
        <w:t>府民貯蓄の動向（制度部門計）</w:t>
      </w:r>
    </w:p>
    <w:p w14:paraId="262A1C11" w14:textId="57DDB911" w:rsidR="003A41B8" w:rsidRPr="008055A4" w:rsidRDefault="00E05A5A" w:rsidP="00A74FDA">
      <w:pPr>
        <w:ind w:leftChars="100" w:left="210" w:firstLineChars="100" w:firstLine="210"/>
      </w:pPr>
      <w:r w:rsidRPr="00E05A5A">
        <w:rPr>
          <w:noProof/>
        </w:rPr>
        <w:drawing>
          <wp:inline distT="0" distB="0" distL="0" distR="0" wp14:anchorId="4AB94C00" wp14:editId="1BA98A61">
            <wp:extent cx="5758352" cy="550440"/>
            <wp:effectExtent l="0" t="0" r="0" b="254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8352" cy="550440"/>
                    </a:xfrm>
                    <a:prstGeom prst="rect">
                      <a:avLst/>
                    </a:prstGeom>
                    <a:noFill/>
                    <a:ln>
                      <a:noFill/>
                    </a:ln>
                  </pic:spPr>
                </pic:pic>
              </a:graphicData>
            </a:graphic>
          </wp:inline>
        </w:drawing>
      </w:r>
    </w:p>
    <w:p w14:paraId="3109D279" w14:textId="233C4DAC" w:rsidR="00E05A5A" w:rsidRDefault="00C9725A" w:rsidP="00C9725A">
      <w:pPr>
        <w:spacing w:line="200" w:lineRule="exact"/>
        <w:ind w:rightChars="-136" w:right="-286"/>
        <w:jc w:val="right"/>
        <w:rPr>
          <w:rFonts w:ascii="游ゴシック" w:hAnsi="游ゴシック"/>
          <w:sz w:val="12"/>
          <w:szCs w:val="12"/>
        </w:rPr>
      </w:pPr>
      <w:r w:rsidRPr="001A5097">
        <w:rPr>
          <w:rFonts w:ascii="游ゴシック" w:hAnsi="游ゴシック" w:hint="eastAsia"/>
          <w:sz w:val="12"/>
          <w:szCs w:val="12"/>
        </w:rPr>
        <w:t>資料)</w:t>
      </w:r>
      <w:r>
        <w:rPr>
          <w:rFonts w:ascii="游ゴシック" w:hAnsi="游ゴシック" w:hint="eastAsia"/>
          <w:sz w:val="12"/>
          <w:szCs w:val="12"/>
        </w:rPr>
        <w:t>令和５年度</w:t>
      </w:r>
      <w:r w:rsidRPr="001A5097">
        <w:rPr>
          <w:rFonts w:ascii="游ゴシック" w:hAnsi="游ゴシック" w:hint="eastAsia"/>
          <w:sz w:val="12"/>
          <w:szCs w:val="12"/>
        </w:rPr>
        <w:t>大阪府民経済計算</w:t>
      </w:r>
      <w:r>
        <w:rPr>
          <w:rFonts w:ascii="游ゴシック" w:hAnsi="游ゴシック" w:hint="eastAsia"/>
          <w:sz w:val="12"/>
          <w:szCs w:val="12"/>
        </w:rPr>
        <w:t>を基に作成</w:t>
      </w:r>
    </w:p>
    <w:p w14:paraId="5B7C7522" w14:textId="77777777" w:rsidR="00C9725A" w:rsidRDefault="00C9725A" w:rsidP="008055A4">
      <w:pPr>
        <w:spacing w:line="200" w:lineRule="exact"/>
        <w:ind w:rightChars="-136" w:right="-286"/>
        <w:jc w:val="right"/>
        <w:rPr>
          <w:rFonts w:ascii="游ゴシック" w:hAnsi="游ゴシック"/>
          <w:sz w:val="20"/>
          <w:szCs w:val="20"/>
        </w:rPr>
      </w:pPr>
    </w:p>
    <w:p w14:paraId="5AA8F0C7" w14:textId="564E7046" w:rsidR="00E05A5A" w:rsidRPr="00E05A5A" w:rsidRDefault="00E05A5A" w:rsidP="008055A4">
      <w:pPr>
        <w:ind w:leftChars="100" w:left="210" w:firstLineChars="100" w:firstLine="180"/>
        <w:jc w:val="center"/>
        <w:rPr>
          <w:rFonts w:ascii="游ゴシック" w:hAnsi="游ゴシック"/>
          <w:sz w:val="20"/>
          <w:szCs w:val="20"/>
        </w:rPr>
      </w:pPr>
      <w:r w:rsidRPr="00E365AA">
        <w:rPr>
          <w:rFonts w:ascii="游ゴシック" w:hAnsi="游ゴシック" w:hint="eastAsia"/>
          <w:b/>
          <w:bCs/>
          <w:sz w:val="18"/>
          <w:szCs w:val="20"/>
        </w:rPr>
        <w:t>図表</w:t>
      </w:r>
      <w:r>
        <w:rPr>
          <w:rFonts w:ascii="游ゴシック" w:hAnsi="游ゴシック" w:hint="eastAsia"/>
          <w:b/>
          <w:bCs/>
          <w:sz w:val="18"/>
          <w:szCs w:val="20"/>
        </w:rPr>
        <w:t>６</w:t>
      </w:r>
      <w:r w:rsidRPr="00E365AA">
        <w:rPr>
          <w:rFonts w:ascii="游ゴシック" w:hAnsi="游ゴシック" w:hint="eastAsia"/>
          <w:b/>
          <w:bCs/>
          <w:sz w:val="18"/>
          <w:szCs w:val="20"/>
        </w:rPr>
        <w:t xml:space="preserve"> </w:t>
      </w:r>
      <w:r>
        <w:rPr>
          <w:rFonts w:ascii="游ゴシック" w:hAnsi="游ゴシック" w:hint="eastAsia"/>
          <w:b/>
          <w:bCs/>
          <w:sz w:val="18"/>
          <w:szCs w:val="20"/>
        </w:rPr>
        <w:t>府民貯蓄の動向（</w:t>
      </w:r>
      <w:r w:rsidR="000E308A">
        <w:rPr>
          <w:rFonts w:ascii="游ゴシック" w:hAnsi="游ゴシック" w:hint="eastAsia"/>
          <w:b/>
          <w:bCs/>
          <w:sz w:val="18"/>
          <w:szCs w:val="20"/>
        </w:rPr>
        <w:t>うち</w:t>
      </w:r>
      <w:r>
        <w:rPr>
          <w:rFonts w:ascii="游ゴシック" w:hAnsi="游ゴシック" w:hint="eastAsia"/>
          <w:b/>
          <w:bCs/>
          <w:sz w:val="18"/>
          <w:szCs w:val="20"/>
        </w:rPr>
        <w:t>家計部門）</w:t>
      </w:r>
    </w:p>
    <w:p w14:paraId="031C54ED" w14:textId="59969BAB" w:rsidR="00E05A5A" w:rsidRDefault="00C550FA" w:rsidP="00A74FDA">
      <w:pPr>
        <w:ind w:leftChars="100" w:left="210" w:firstLineChars="100" w:firstLine="210"/>
        <w:rPr>
          <w:rFonts w:ascii="游ゴシック" w:hAnsi="游ゴシック"/>
          <w:sz w:val="20"/>
          <w:szCs w:val="20"/>
        </w:rPr>
      </w:pPr>
      <w:r w:rsidRPr="00C550FA">
        <w:rPr>
          <w:rFonts w:hint="eastAsia"/>
          <w:noProof/>
        </w:rPr>
        <w:drawing>
          <wp:inline distT="0" distB="0" distL="0" distR="0" wp14:anchorId="49397FC8" wp14:editId="1CBD1915">
            <wp:extent cx="5759450" cy="55054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550545"/>
                    </a:xfrm>
                    <a:prstGeom prst="rect">
                      <a:avLst/>
                    </a:prstGeom>
                    <a:noFill/>
                    <a:ln>
                      <a:noFill/>
                    </a:ln>
                  </pic:spPr>
                </pic:pic>
              </a:graphicData>
            </a:graphic>
          </wp:inline>
        </w:drawing>
      </w:r>
    </w:p>
    <w:p w14:paraId="01D2C04A" w14:textId="77777777" w:rsidR="00C9725A" w:rsidRDefault="00C9725A" w:rsidP="00C9725A">
      <w:pPr>
        <w:spacing w:line="200" w:lineRule="exact"/>
        <w:ind w:rightChars="-136" w:right="-286"/>
        <w:jc w:val="right"/>
        <w:rPr>
          <w:rFonts w:ascii="游ゴシック" w:hAnsi="游ゴシック"/>
          <w:sz w:val="12"/>
          <w:szCs w:val="12"/>
        </w:rPr>
      </w:pPr>
      <w:r w:rsidRPr="001A5097">
        <w:rPr>
          <w:rFonts w:ascii="游ゴシック" w:hAnsi="游ゴシック" w:hint="eastAsia"/>
          <w:sz w:val="12"/>
          <w:szCs w:val="12"/>
        </w:rPr>
        <w:t>資料)</w:t>
      </w:r>
      <w:r>
        <w:rPr>
          <w:rFonts w:ascii="游ゴシック" w:hAnsi="游ゴシック" w:hint="eastAsia"/>
          <w:sz w:val="12"/>
          <w:szCs w:val="12"/>
        </w:rPr>
        <w:t>令和５年度</w:t>
      </w:r>
      <w:r w:rsidRPr="001A5097">
        <w:rPr>
          <w:rFonts w:ascii="游ゴシック" w:hAnsi="游ゴシック" w:hint="eastAsia"/>
          <w:sz w:val="12"/>
          <w:szCs w:val="12"/>
        </w:rPr>
        <w:t>大阪府民経済計算</w:t>
      </w:r>
      <w:r>
        <w:rPr>
          <w:rFonts w:ascii="游ゴシック" w:hAnsi="游ゴシック" w:hint="eastAsia"/>
          <w:sz w:val="12"/>
          <w:szCs w:val="12"/>
        </w:rPr>
        <w:t>を基に作成</w:t>
      </w:r>
    </w:p>
    <w:p w14:paraId="2CD8F3A5" w14:textId="77777777" w:rsidR="00E05A5A" w:rsidRPr="00C9725A" w:rsidRDefault="00E05A5A" w:rsidP="00A74FDA">
      <w:pPr>
        <w:ind w:leftChars="100" w:left="210" w:firstLineChars="100" w:firstLine="200"/>
        <w:rPr>
          <w:rFonts w:ascii="游ゴシック" w:hAnsi="游ゴシック"/>
          <w:sz w:val="20"/>
          <w:szCs w:val="20"/>
        </w:rPr>
      </w:pPr>
    </w:p>
    <w:p w14:paraId="42C7991D" w14:textId="0951BF29" w:rsidR="00F11600" w:rsidRDefault="00F11600" w:rsidP="00A74FDA">
      <w:pPr>
        <w:ind w:leftChars="100" w:left="210" w:firstLineChars="100" w:firstLine="200"/>
        <w:rPr>
          <w:rFonts w:ascii="游ゴシック" w:hAnsi="游ゴシック"/>
          <w:sz w:val="20"/>
          <w:szCs w:val="20"/>
        </w:rPr>
      </w:pPr>
      <w:r>
        <w:rPr>
          <w:rFonts w:ascii="游ゴシック" w:hAnsi="游ゴシック" w:hint="eastAsia"/>
          <w:sz w:val="20"/>
          <w:szCs w:val="20"/>
        </w:rPr>
        <w:t>このように、「</w:t>
      </w:r>
      <w:r w:rsidRPr="00AC39BF">
        <w:rPr>
          <w:rFonts w:ascii="游ゴシック" w:hAnsi="游ゴシック" w:hint="eastAsia"/>
          <w:sz w:val="20"/>
          <w:szCs w:val="20"/>
        </w:rPr>
        <w:t>府民経済計算構造図」</w:t>
      </w:r>
      <w:r>
        <w:rPr>
          <w:rFonts w:ascii="游ゴシック" w:hAnsi="游ゴシック" w:hint="eastAsia"/>
          <w:sz w:val="20"/>
          <w:szCs w:val="20"/>
        </w:rPr>
        <w:t>を用いると、</w:t>
      </w:r>
      <w:r w:rsidR="00341731">
        <w:rPr>
          <w:rFonts w:ascii="游ゴシック" w:hAnsi="游ゴシック" w:hint="eastAsia"/>
          <w:sz w:val="20"/>
          <w:szCs w:val="20"/>
        </w:rPr>
        <w:t>社会経済情勢と</w:t>
      </w:r>
      <w:r>
        <w:rPr>
          <w:rFonts w:ascii="游ゴシック" w:hAnsi="游ゴシック" w:hint="eastAsia"/>
          <w:sz w:val="20"/>
          <w:szCs w:val="20"/>
        </w:rPr>
        <w:t>経済循環を踏まえながら、大阪</w:t>
      </w:r>
      <w:r w:rsidR="00341731">
        <w:rPr>
          <w:rFonts w:ascii="游ゴシック" w:hAnsi="游ゴシック" w:hint="eastAsia"/>
          <w:sz w:val="20"/>
          <w:szCs w:val="20"/>
        </w:rPr>
        <w:t>府</w:t>
      </w:r>
      <w:r>
        <w:rPr>
          <w:rFonts w:ascii="游ゴシック" w:hAnsi="游ゴシック" w:hint="eastAsia"/>
          <w:sz w:val="20"/>
          <w:szCs w:val="20"/>
        </w:rPr>
        <w:t>経済の様相を確認することが</w:t>
      </w:r>
      <w:r w:rsidR="009E3036">
        <w:rPr>
          <w:rFonts w:ascii="游ゴシック" w:hAnsi="游ゴシック" w:hint="eastAsia"/>
          <w:sz w:val="20"/>
          <w:szCs w:val="20"/>
        </w:rPr>
        <w:t>でき</w:t>
      </w:r>
      <w:r>
        <w:rPr>
          <w:rFonts w:ascii="游ゴシック" w:hAnsi="游ゴシック" w:hint="eastAsia"/>
          <w:sz w:val="20"/>
          <w:szCs w:val="20"/>
        </w:rPr>
        <w:t>ます。</w:t>
      </w:r>
    </w:p>
    <w:p w14:paraId="65A44F97" w14:textId="4360B1C3" w:rsidR="00DF24D6" w:rsidRPr="00D01AEE" w:rsidRDefault="00F11600" w:rsidP="00A74FDA">
      <w:pPr>
        <w:ind w:leftChars="100" w:left="210" w:firstLineChars="100" w:firstLine="200"/>
        <w:rPr>
          <w:rFonts w:ascii="游ゴシック" w:hAnsi="游ゴシック"/>
          <w:noProof/>
          <w:sz w:val="20"/>
          <w:szCs w:val="20"/>
        </w:rPr>
      </w:pPr>
      <w:r w:rsidRPr="00F11600">
        <w:rPr>
          <w:rFonts w:ascii="游ゴシック" w:hAnsi="游ゴシック" w:hint="eastAsia"/>
          <w:sz w:val="20"/>
          <w:szCs w:val="20"/>
        </w:rPr>
        <w:t>本稿で提示した</w:t>
      </w:r>
      <w:r>
        <w:rPr>
          <w:rFonts w:ascii="游ゴシック" w:hAnsi="游ゴシック" w:hint="eastAsia"/>
          <w:sz w:val="20"/>
          <w:szCs w:val="20"/>
        </w:rPr>
        <w:t>「</w:t>
      </w:r>
      <w:r w:rsidRPr="00AC39BF">
        <w:rPr>
          <w:rFonts w:ascii="游ゴシック" w:hAnsi="游ゴシック" w:hint="eastAsia"/>
          <w:sz w:val="20"/>
          <w:szCs w:val="20"/>
        </w:rPr>
        <w:t>府民経済計算構造図」</w:t>
      </w:r>
      <w:r>
        <w:rPr>
          <w:rFonts w:ascii="游ゴシック" w:hAnsi="游ゴシック" w:hint="eastAsia"/>
          <w:sz w:val="20"/>
          <w:szCs w:val="20"/>
        </w:rPr>
        <w:t>が、府民経済計算を理解するうえでの</w:t>
      </w:r>
      <w:r w:rsidRPr="00F11600">
        <w:rPr>
          <w:rFonts w:ascii="游ゴシック" w:hAnsi="游ゴシック" w:hint="eastAsia"/>
          <w:sz w:val="20"/>
          <w:szCs w:val="20"/>
        </w:rPr>
        <w:t>一助となれば幸いです。</w:t>
      </w:r>
      <w:bookmarkEnd w:id="0"/>
    </w:p>
    <w:sectPr w:rsidR="00DF24D6" w:rsidRPr="00D01AEE" w:rsidSect="007E7369">
      <w:headerReference w:type="default" r:id="rId18"/>
      <w:footerReference w:type="default" r:id="rId19"/>
      <w:type w:val="continuous"/>
      <w:pgSz w:w="11906" w:h="16838" w:code="9"/>
      <w:pgMar w:top="1134" w:right="1418" w:bottom="1134" w:left="1418" w:header="680" w:footer="567" w:gutter="0"/>
      <w:pgNumType w:start="1"/>
      <w:cols w:space="424"/>
      <w:docGrid w:type="linesAndChars" w:linePitch="34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A6CD" w14:textId="77777777" w:rsidR="00064BAC" w:rsidRDefault="00064BAC" w:rsidP="00D42224">
      <w:r>
        <w:separator/>
      </w:r>
    </w:p>
  </w:endnote>
  <w:endnote w:type="continuationSeparator" w:id="0">
    <w:p w14:paraId="44BDF1A3" w14:textId="77777777" w:rsidR="00064BAC" w:rsidRDefault="00064BAC" w:rsidP="00D42224">
      <w:r>
        <w:continuationSeparator/>
      </w:r>
    </w:p>
  </w:endnote>
  <w:endnote w:type="continuationNotice" w:id="1">
    <w:p w14:paraId="02279ACA" w14:textId="77777777" w:rsidR="00064BAC" w:rsidRDefault="00064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944885"/>
      <w:docPartObj>
        <w:docPartGallery w:val="Page Numbers (Bottom of Page)"/>
        <w:docPartUnique/>
      </w:docPartObj>
    </w:sdtPr>
    <w:sdtEndPr>
      <w:rPr>
        <w:rFonts w:ascii="游ゴシック" w:hAnsi="游ゴシック"/>
        <w:sz w:val="18"/>
      </w:rPr>
    </w:sdtEndPr>
    <w:sdtContent>
      <w:p w14:paraId="3A6E0260" w14:textId="35583C41" w:rsidR="007E1750" w:rsidRPr="00A81903" w:rsidRDefault="007E1750">
        <w:pPr>
          <w:pStyle w:val="a5"/>
          <w:jc w:val="center"/>
          <w:rPr>
            <w:rFonts w:ascii="游ゴシック" w:hAnsi="游ゴシック"/>
            <w:sz w:val="18"/>
          </w:rPr>
        </w:pPr>
        <w:r w:rsidRPr="00A81903">
          <w:rPr>
            <w:rFonts w:ascii="游ゴシック" w:hAnsi="游ゴシック"/>
            <w:sz w:val="18"/>
          </w:rPr>
          <w:fldChar w:fldCharType="begin"/>
        </w:r>
        <w:r w:rsidRPr="00A81903">
          <w:rPr>
            <w:rFonts w:ascii="游ゴシック" w:hAnsi="游ゴシック"/>
            <w:sz w:val="18"/>
          </w:rPr>
          <w:instrText>PAGE   \* MERGEFORMAT</w:instrText>
        </w:r>
        <w:r w:rsidRPr="00A81903">
          <w:rPr>
            <w:rFonts w:ascii="游ゴシック" w:hAnsi="游ゴシック"/>
            <w:sz w:val="18"/>
          </w:rPr>
          <w:fldChar w:fldCharType="separate"/>
        </w:r>
        <w:r w:rsidR="007168C6" w:rsidRPr="007168C6">
          <w:rPr>
            <w:rFonts w:ascii="游ゴシック" w:hAnsi="游ゴシック"/>
            <w:noProof/>
            <w:sz w:val="18"/>
            <w:lang w:val="ja-JP"/>
          </w:rPr>
          <w:t>12</w:t>
        </w:r>
        <w:r w:rsidRPr="00A81903">
          <w:rPr>
            <w:rFonts w:ascii="游ゴシック" w:hAnsi="游ゴシック"/>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02DC6" w14:textId="77777777" w:rsidR="00064BAC" w:rsidRDefault="00064BAC" w:rsidP="00D42224">
      <w:r>
        <w:separator/>
      </w:r>
    </w:p>
  </w:footnote>
  <w:footnote w:type="continuationSeparator" w:id="0">
    <w:p w14:paraId="31B8BEFE" w14:textId="77777777" w:rsidR="00064BAC" w:rsidRDefault="00064BAC" w:rsidP="00D42224">
      <w:r>
        <w:continuationSeparator/>
      </w:r>
    </w:p>
  </w:footnote>
  <w:footnote w:type="continuationNotice" w:id="1">
    <w:p w14:paraId="3BC4B887" w14:textId="77777777" w:rsidR="00064BAC" w:rsidRDefault="00064BAC"/>
  </w:footnote>
  <w:footnote w:id="2">
    <w:p w14:paraId="1B2893DC" w14:textId="086A2F5D" w:rsidR="00232A16" w:rsidRDefault="00232A16">
      <w:pPr>
        <w:pStyle w:val="af6"/>
        <w:rPr>
          <w:rFonts w:ascii="游ゴシック" w:eastAsia="游ゴシック" w:hAnsi="游ゴシック"/>
          <w:sz w:val="18"/>
          <w:szCs w:val="20"/>
        </w:rPr>
      </w:pPr>
      <w:r w:rsidRPr="008055A4">
        <w:rPr>
          <w:rStyle w:val="af8"/>
          <w:rFonts w:ascii="游ゴシック" w:eastAsia="游ゴシック" w:hAnsi="游ゴシック"/>
        </w:rPr>
        <w:footnoteRef/>
      </w:r>
      <w:r w:rsidRPr="008055A4">
        <w:rPr>
          <w:rFonts w:ascii="游ゴシック" w:eastAsia="游ゴシック" w:hAnsi="游ゴシック"/>
        </w:rPr>
        <w:t xml:space="preserve"> </w:t>
      </w:r>
      <w:r w:rsidRPr="008055A4">
        <w:rPr>
          <w:rFonts w:ascii="游ゴシック" w:eastAsia="游ゴシック" w:hAnsi="游ゴシック" w:hint="eastAsia"/>
          <w:sz w:val="18"/>
          <w:szCs w:val="20"/>
        </w:rPr>
        <w:t>景気の現状把握等に用いられる「景気動向指数」において、一般に</w:t>
      </w:r>
      <w:r w:rsidR="00795F79" w:rsidRPr="00232A16">
        <w:rPr>
          <w:rFonts w:ascii="游ゴシック" w:eastAsia="游ゴシック" w:hAnsi="游ゴシック" w:hint="eastAsia"/>
          <w:sz w:val="18"/>
          <w:szCs w:val="20"/>
        </w:rPr>
        <w:t>定期給与</w:t>
      </w:r>
      <w:r w:rsidR="00795F79">
        <w:rPr>
          <w:rFonts w:ascii="游ゴシック" w:eastAsia="游ゴシック" w:hAnsi="游ゴシック" w:hint="eastAsia"/>
          <w:sz w:val="18"/>
          <w:szCs w:val="20"/>
        </w:rPr>
        <w:t>とも言われる</w:t>
      </w:r>
      <w:r w:rsidRPr="008055A4">
        <w:rPr>
          <w:rFonts w:ascii="游ゴシック" w:eastAsia="游ゴシック" w:hAnsi="游ゴシック" w:hint="eastAsia"/>
          <w:sz w:val="18"/>
          <w:szCs w:val="20"/>
        </w:rPr>
        <w:t>「きまって支給する給与」は、</w:t>
      </w:r>
      <w:r>
        <w:rPr>
          <w:rFonts w:ascii="游ゴシック" w:eastAsia="游ゴシック" w:hAnsi="游ゴシック" w:hint="eastAsia"/>
          <w:sz w:val="18"/>
          <w:szCs w:val="20"/>
        </w:rPr>
        <w:t>「景気動向指数」の「</w:t>
      </w:r>
      <w:r w:rsidRPr="008055A4">
        <w:rPr>
          <w:rFonts w:ascii="游ゴシック" w:eastAsia="游ゴシック" w:hAnsi="游ゴシック" w:hint="eastAsia"/>
          <w:sz w:val="18"/>
          <w:szCs w:val="20"/>
        </w:rPr>
        <w:t>遅行指数</w:t>
      </w:r>
      <w:r>
        <w:rPr>
          <w:rFonts w:ascii="游ゴシック" w:eastAsia="游ゴシック" w:hAnsi="游ゴシック" w:hint="eastAsia"/>
          <w:sz w:val="18"/>
          <w:szCs w:val="20"/>
        </w:rPr>
        <w:t>」</w:t>
      </w:r>
      <w:r w:rsidR="00795F79">
        <w:rPr>
          <w:rFonts w:ascii="游ゴシック" w:eastAsia="游ゴシック" w:hAnsi="游ゴシック" w:hint="eastAsia"/>
          <w:sz w:val="18"/>
          <w:szCs w:val="20"/>
        </w:rPr>
        <w:t>の指標</w:t>
      </w:r>
      <w:r w:rsidRPr="008055A4">
        <w:rPr>
          <w:rFonts w:ascii="游ゴシック" w:eastAsia="游ゴシック" w:hAnsi="游ゴシック" w:hint="eastAsia"/>
          <w:sz w:val="18"/>
          <w:szCs w:val="20"/>
        </w:rPr>
        <w:t>として採用されます。</w:t>
      </w:r>
    </w:p>
    <w:p w14:paraId="2C5FBCA9" w14:textId="77777777" w:rsidR="0003414B" w:rsidRDefault="0003414B">
      <w:pPr>
        <w:pStyle w:val="af6"/>
        <w:rPr>
          <w:rFonts w:ascii="游ゴシック" w:eastAsia="游ゴシック" w:hAnsi="游ゴシック"/>
          <w:sz w:val="18"/>
          <w:szCs w:val="20"/>
        </w:rPr>
      </w:pPr>
    </w:p>
    <w:p w14:paraId="41C081E5" w14:textId="184F1184" w:rsidR="0003414B" w:rsidRPr="0003414B" w:rsidRDefault="0003414B">
      <w:pPr>
        <w:pStyle w:val="af6"/>
        <w:rPr>
          <w:rFonts w:ascii="游ゴシック" w:eastAsia="游ゴシック" w:hAnsi="游ゴシック"/>
          <w:sz w:val="18"/>
          <w:szCs w:val="20"/>
        </w:rPr>
      </w:pPr>
      <w:r>
        <w:rPr>
          <w:rFonts w:ascii="游ゴシック" w:eastAsia="游ゴシック" w:hAnsi="游ゴシック" w:hint="eastAsia"/>
          <w:sz w:val="18"/>
          <w:szCs w:val="20"/>
        </w:rPr>
        <w:t>内閣府「景気動向指数：</w:t>
      </w:r>
      <w:r w:rsidRPr="0003414B">
        <w:rPr>
          <w:rFonts w:ascii="游ゴシック" w:eastAsia="游ゴシック" w:hAnsi="游ゴシック" w:hint="eastAsia"/>
          <w:sz w:val="18"/>
          <w:szCs w:val="20"/>
        </w:rPr>
        <w:t>個別系列の概要</w:t>
      </w:r>
      <w:r>
        <w:rPr>
          <w:rFonts w:ascii="游ゴシック" w:eastAsia="游ゴシック" w:hAnsi="游ゴシック" w:hint="eastAsia"/>
          <w:sz w:val="18"/>
          <w:szCs w:val="20"/>
        </w:rPr>
        <w:t>」</w:t>
      </w:r>
      <w:hyperlink r:id="rId1" w:history="1">
        <w:r w:rsidRPr="00437947">
          <w:rPr>
            <w:rStyle w:val="ad"/>
            <w:rFonts w:ascii="游ゴシック" w:eastAsia="游ゴシック" w:hAnsi="游ゴシック"/>
            <w:sz w:val="18"/>
            <w:szCs w:val="20"/>
          </w:rPr>
          <w:t>https://www.esri.cao.go.jp/jp/stat/di/kobetu_gaiyou.html</w:t>
        </w:r>
      </w:hyperlink>
    </w:p>
    <w:p w14:paraId="09B7F081" w14:textId="6CA7B177" w:rsidR="0003414B" w:rsidRDefault="0003414B" w:rsidP="0003414B">
      <w:pPr>
        <w:pStyle w:val="af6"/>
        <w:rPr>
          <w:rFonts w:ascii="游ゴシック" w:eastAsia="游ゴシック" w:hAnsi="游ゴシック"/>
          <w:sz w:val="18"/>
          <w:szCs w:val="20"/>
        </w:rPr>
      </w:pPr>
      <w:r>
        <w:rPr>
          <w:rFonts w:ascii="游ゴシック" w:eastAsia="游ゴシック" w:hAnsi="游ゴシック" w:hint="eastAsia"/>
          <w:sz w:val="18"/>
          <w:szCs w:val="20"/>
        </w:rPr>
        <w:t>大阪府（</w:t>
      </w:r>
      <w:r w:rsidRPr="0003414B">
        <w:rPr>
          <w:rFonts w:ascii="游ゴシック" w:eastAsia="游ゴシック" w:hAnsi="游ゴシック" w:hint="eastAsia"/>
          <w:sz w:val="18"/>
          <w:szCs w:val="20"/>
        </w:rPr>
        <w:t>大阪産業経済リサーチセンター</w:t>
      </w:r>
      <w:r>
        <w:rPr>
          <w:rFonts w:ascii="游ゴシック" w:eastAsia="游ゴシック" w:hAnsi="游ゴシック" w:hint="eastAsia"/>
          <w:sz w:val="18"/>
          <w:szCs w:val="20"/>
        </w:rPr>
        <w:t>）「景気動向指数：</w:t>
      </w:r>
      <w:r w:rsidRPr="0003414B">
        <w:rPr>
          <w:rFonts w:ascii="游ゴシック" w:eastAsia="游ゴシック" w:hAnsi="游ゴシック" w:hint="eastAsia"/>
          <w:sz w:val="18"/>
          <w:szCs w:val="20"/>
        </w:rPr>
        <w:t>採用系列の見直しについて</w:t>
      </w:r>
      <w:r>
        <w:rPr>
          <w:rFonts w:ascii="游ゴシック" w:eastAsia="游ゴシック" w:hAnsi="游ゴシック" w:hint="eastAsia"/>
          <w:sz w:val="18"/>
          <w:szCs w:val="20"/>
        </w:rPr>
        <w:t>」</w:t>
      </w:r>
    </w:p>
    <w:p w14:paraId="7C21D5D3" w14:textId="11DD1666" w:rsidR="0003414B" w:rsidRPr="008055A4" w:rsidRDefault="0003414B">
      <w:pPr>
        <w:pStyle w:val="af6"/>
        <w:rPr>
          <w:rFonts w:ascii="游ゴシック" w:eastAsia="游ゴシック" w:hAnsi="游ゴシック"/>
          <w:sz w:val="18"/>
          <w:szCs w:val="20"/>
        </w:rPr>
      </w:pPr>
      <w:hyperlink r:id="rId2" w:history="1">
        <w:r w:rsidRPr="00437947">
          <w:rPr>
            <w:rStyle w:val="ad"/>
            <w:rFonts w:ascii="游ゴシック" w:eastAsia="游ゴシック" w:hAnsi="游ゴシック"/>
            <w:sz w:val="18"/>
            <w:szCs w:val="20"/>
          </w:rPr>
          <w:t>https://www.pref.osaka.lg.jp/documents/26804/keiretu_change2017-2.doc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470D0" w14:textId="1E1BD9F0" w:rsidR="007E1750" w:rsidRPr="002A653E" w:rsidRDefault="007E1750" w:rsidP="00F62DB4">
    <w:pPr>
      <w:pStyle w:val="a3"/>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4DB"/>
    <w:multiLevelType w:val="hybridMultilevel"/>
    <w:tmpl w:val="F314E516"/>
    <w:lvl w:ilvl="0" w:tplc="A796CA8C">
      <w:start w:val="1"/>
      <w:numFmt w:val="decimalEnclosedCircle"/>
      <w:lvlText w:val="%1"/>
      <w:lvlJc w:val="left"/>
      <w:pPr>
        <w:ind w:left="834" w:hanging="62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F36DA5"/>
    <w:multiLevelType w:val="hybridMultilevel"/>
    <w:tmpl w:val="5994EBA6"/>
    <w:lvl w:ilvl="0" w:tplc="936C2E36">
      <w:start w:val="1"/>
      <w:numFmt w:val="decimalEnclosedCircle"/>
      <w:lvlText w:val="%1"/>
      <w:lvlJc w:val="left"/>
      <w:pPr>
        <w:ind w:left="560" w:hanging="360"/>
      </w:pPr>
      <w:rPr>
        <w:rFonts w:hint="default"/>
        <w:b w:val="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51367D7"/>
    <w:multiLevelType w:val="hybridMultilevel"/>
    <w:tmpl w:val="84F8AA6E"/>
    <w:lvl w:ilvl="0" w:tplc="3C18BC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6D6009B"/>
    <w:multiLevelType w:val="hybridMultilevel"/>
    <w:tmpl w:val="ADC01A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533653"/>
    <w:multiLevelType w:val="hybridMultilevel"/>
    <w:tmpl w:val="B2BA2856"/>
    <w:lvl w:ilvl="0" w:tplc="8458BEF6">
      <w:start w:val="1"/>
      <w:numFmt w:val="bullet"/>
      <w:lvlText w:val=""/>
      <w:lvlJc w:val="left"/>
      <w:pPr>
        <w:ind w:left="830" w:hanging="420"/>
      </w:pPr>
      <w:rPr>
        <w:rFonts w:ascii="Wingdings" w:hAnsi="Wingding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5" w15:restartNumberingAfterBreak="0">
    <w:nsid w:val="0F6A78AC"/>
    <w:multiLevelType w:val="hybridMultilevel"/>
    <w:tmpl w:val="0876EF0E"/>
    <w:lvl w:ilvl="0" w:tplc="8F74C6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0066A94"/>
    <w:multiLevelType w:val="hybridMultilevel"/>
    <w:tmpl w:val="D7EAD630"/>
    <w:lvl w:ilvl="0" w:tplc="09A4131A">
      <w:start w:val="1"/>
      <w:numFmt w:val="upperRoman"/>
      <w:lvlText w:val="%1　"/>
      <w:lvlJc w:val="left"/>
      <w:pPr>
        <w:ind w:left="420" w:hanging="420"/>
      </w:pPr>
      <w:rPr>
        <w:rFonts w:ascii="游ゴシック" w:eastAsia="游ゴシック" w:hint="eastAsia"/>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C44094"/>
    <w:multiLevelType w:val="hybridMultilevel"/>
    <w:tmpl w:val="721877F4"/>
    <w:lvl w:ilvl="0" w:tplc="4468B550">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B05ED0"/>
    <w:multiLevelType w:val="hybridMultilevel"/>
    <w:tmpl w:val="338CD344"/>
    <w:lvl w:ilvl="0" w:tplc="0A96838C">
      <w:start w:val="1"/>
      <w:numFmt w:val="decimalEnclosedCircle"/>
      <w:lvlText w:val="%1"/>
      <w:lvlJc w:val="left"/>
      <w:pPr>
        <w:ind w:left="560" w:hanging="360"/>
      </w:pPr>
      <w:rPr>
        <w:rFonts w:hint="default"/>
        <w:b w:val="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1CB50D88"/>
    <w:multiLevelType w:val="hybridMultilevel"/>
    <w:tmpl w:val="CE121698"/>
    <w:lvl w:ilvl="0" w:tplc="427E2A7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0" w15:restartNumberingAfterBreak="0">
    <w:nsid w:val="1D5B542C"/>
    <w:multiLevelType w:val="hybridMultilevel"/>
    <w:tmpl w:val="41ACB366"/>
    <w:lvl w:ilvl="0" w:tplc="BF8AB320">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1F984C7C"/>
    <w:multiLevelType w:val="hybridMultilevel"/>
    <w:tmpl w:val="C2445C1C"/>
    <w:lvl w:ilvl="0" w:tplc="04090011">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1FA37B09"/>
    <w:multiLevelType w:val="multilevel"/>
    <w:tmpl w:val="0F78D46E"/>
    <w:numStyleLink w:val="1"/>
  </w:abstractNum>
  <w:abstractNum w:abstractNumId="13" w15:restartNumberingAfterBreak="0">
    <w:nsid w:val="2C5D166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1816583"/>
    <w:multiLevelType w:val="hybridMultilevel"/>
    <w:tmpl w:val="4EA6A832"/>
    <w:lvl w:ilvl="0" w:tplc="B7CC7C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31D1271"/>
    <w:multiLevelType w:val="hybridMultilevel"/>
    <w:tmpl w:val="CB1EB1BA"/>
    <w:lvl w:ilvl="0" w:tplc="56CE86C6">
      <w:start w:val="1"/>
      <w:numFmt w:val="decimalEnclosedCircle"/>
      <w:lvlText w:val="%1"/>
      <w:lvlJc w:val="left"/>
      <w:pPr>
        <w:ind w:left="834" w:hanging="62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181975"/>
    <w:multiLevelType w:val="hybridMultilevel"/>
    <w:tmpl w:val="A19C84D4"/>
    <w:lvl w:ilvl="0" w:tplc="8458BEF6">
      <w:start w:val="1"/>
      <w:numFmt w:val="bullet"/>
      <w:lvlText w:val=""/>
      <w:lvlJc w:val="left"/>
      <w:pPr>
        <w:ind w:left="830" w:hanging="420"/>
      </w:pPr>
      <w:rPr>
        <w:rFonts w:ascii="Wingdings" w:hAnsi="Wingding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36755F73"/>
    <w:multiLevelType w:val="hybridMultilevel"/>
    <w:tmpl w:val="24646F72"/>
    <w:lvl w:ilvl="0" w:tplc="A6602308">
      <w:start w:val="1"/>
      <w:numFmt w:val="aiueoFullWidth"/>
      <w:lvlText w:val="%1"/>
      <w:lvlJc w:val="left"/>
      <w:pPr>
        <w:ind w:left="830" w:hanging="42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8" w15:restartNumberingAfterBreak="0">
    <w:nsid w:val="36C71C5B"/>
    <w:multiLevelType w:val="hybridMultilevel"/>
    <w:tmpl w:val="10FC05F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C4678DF"/>
    <w:multiLevelType w:val="hybridMultilevel"/>
    <w:tmpl w:val="685E7814"/>
    <w:lvl w:ilvl="0" w:tplc="4544D4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8E4C8C"/>
    <w:multiLevelType w:val="hybridMultilevel"/>
    <w:tmpl w:val="AEDCAF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750BC9"/>
    <w:multiLevelType w:val="multilevel"/>
    <w:tmpl w:val="0F78D46E"/>
    <w:numStyleLink w:val="1"/>
  </w:abstractNum>
  <w:abstractNum w:abstractNumId="22" w15:restartNumberingAfterBreak="0">
    <w:nsid w:val="42521203"/>
    <w:multiLevelType w:val="multilevel"/>
    <w:tmpl w:val="92A8B6E6"/>
    <w:styleLink w:val="2"/>
    <w:lvl w:ilvl="0">
      <w:start w:val="1"/>
      <w:numFmt w:val="decimalFullWidth"/>
      <w:pStyle w:val="5"/>
      <w:suff w:val="nothing"/>
      <w:lvlText w:val="%1　"/>
      <w:lvlJc w:val="left"/>
      <w:pPr>
        <w:ind w:left="0" w:firstLine="0"/>
      </w:pPr>
      <w:rPr>
        <w:rFonts w:ascii="游ゴシック" w:eastAsia="游ゴシック" w:hint="eastAsia"/>
        <w:b/>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37F2ED6"/>
    <w:multiLevelType w:val="hybridMultilevel"/>
    <w:tmpl w:val="23C6A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7E026C2"/>
    <w:multiLevelType w:val="hybridMultilevel"/>
    <w:tmpl w:val="B9545BC8"/>
    <w:lvl w:ilvl="0" w:tplc="0B2AB76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B6E0F6A"/>
    <w:multiLevelType w:val="hybridMultilevel"/>
    <w:tmpl w:val="A30691D0"/>
    <w:lvl w:ilvl="0" w:tplc="FE722818">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6" w15:restartNumberingAfterBreak="0">
    <w:nsid w:val="50D40C0F"/>
    <w:multiLevelType w:val="hybridMultilevel"/>
    <w:tmpl w:val="795069A2"/>
    <w:lvl w:ilvl="0" w:tplc="544A15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35E7296"/>
    <w:multiLevelType w:val="hybridMultilevel"/>
    <w:tmpl w:val="7F3467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A335A9"/>
    <w:multiLevelType w:val="hybridMultilevel"/>
    <w:tmpl w:val="A0926BEE"/>
    <w:lvl w:ilvl="0" w:tplc="F62C7F3E">
      <w:start w:val="1"/>
      <w:numFmt w:val="decimalEnclosedCircle"/>
      <w:lvlText w:val="%1"/>
      <w:lvlJc w:val="left"/>
      <w:pPr>
        <w:ind w:left="420" w:hanging="420"/>
      </w:pPr>
      <w:rPr>
        <w:b/>
        <w:b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132633"/>
    <w:multiLevelType w:val="hybridMultilevel"/>
    <w:tmpl w:val="8FCACF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00A0C3B"/>
    <w:multiLevelType w:val="multilevel"/>
    <w:tmpl w:val="0F78D46E"/>
    <w:numStyleLink w:val="1"/>
  </w:abstractNum>
  <w:abstractNum w:abstractNumId="31" w15:restartNumberingAfterBreak="0">
    <w:nsid w:val="705B3160"/>
    <w:multiLevelType w:val="hybridMultilevel"/>
    <w:tmpl w:val="711A74A8"/>
    <w:lvl w:ilvl="0" w:tplc="64F0B6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8E571F"/>
    <w:multiLevelType w:val="hybridMultilevel"/>
    <w:tmpl w:val="22CEB740"/>
    <w:lvl w:ilvl="0" w:tplc="907ECBC6">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4B5387"/>
    <w:multiLevelType w:val="hybridMultilevel"/>
    <w:tmpl w:val="6F14D1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9370BE"/>
    <w:multiLevelType w:val="multilevel"/>
    <w:tmpl w:val="0F78D46E"/>
    <w:styleLink w:val="1"/>
    <w:lvl w:ilvl="0">
      <w:start w:val="1"/>
      <w:numFmt w:val="decimalFullWidth"/>
      <w:pStyle w:val="10"/>
      <w:suff w:val="nothing"/>
      <w:lvlText w:val="%1　"/>
      <w:lvlJc w:val="left"/>
      <w:pPr>
        <w:ind w:left="0" w:firstLine="0"/>
      </w:pPr>
      <w:rPr>
        <w:rFonts w:ascii="游ゴシック" w:eastAsia="游ゴシック" w:hint="eastAsia"/>
        <w:b/>
        <w:i w:val="0"/>
        <w:sz w:val="28"/>
      </w:rPr>
    </w:lvl>
    <w:lvl w:ilvl="1">
      <w:start w:val="1"/>
      <w:numFmt w:val="decimalFullWidth"/>
      <w:pStyle w:val="20"/>
      <w:suff w:val="nothing"/>
      <w:lvlText w:val="%1－%2　"/>
      <w:lvlJc w:val="left"/>
      <w:pPr>
        <w:ind w:left="0" w:firstLine="0"/>
      </w:pPr>
      <w:rPr>
        <w:rFonts w:ascii="游ゴシック" w:eastAsia="游ゴシック" w:hint="eastAsia"/>
        <w:b/>
        <w:i w:val="0"/>
        <w:sz w:val="24"/>
      </w:rPr>
    </w:lvl>
    <w:lvl w:ilvl="2">
      <w:start w:val="1"/>
      <w:numFmt w:val="decimalFullWidth"/>
      <w:pStyle w:val="3"/>
      <w:suff w:val="nothing"/>
      <w:lvlText w:val="(%3)　"/>
      <w:lvlJc w:val="left"/>
      <w:pPr>
        <w:ind w:left="0" w:firstLine="0"/>
      </w:pPr>
      <w:rPr>
        <w:rFonts w:ascii="游ゴシック" w:eastAsia="游ゴシック" w:hint="eastAsia"/>
        <w:b/>
        <w:i w:val="0"/>
        <w:sz w:val="24"/>
      </w:rPr>
    </w:lvl>
    <w:lvl w:ilvl="3">
      <w:start w:val="1"/>
      <w:numFmt w:val="aiueoFullWidth"/>
      <w:pStyle w:val="4"/>
      <w:suff w:val="nothing"/>
      <w:lvlText w:val="%4　"/>
      <w:lvlJc w:val="left"/>
      <w:pPr>
        <w:ind w:left="0" w:firstLine="0"/>
      </w:pPr>
      <w:rPr>
        <w:rFonts w:ascii="游ゴシック" w:eastAsia="游ゴシック" w:hint="eastAsia"/>
        <w:b/>
        <w:i w:val="0"/>
        <w:sz w:val="22"/>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35" w15:restartNumberingAfterBreak="0">
    <w:nsid w:val="76FF7987"/>
    <w:multiLevelType w:val="hybridMultilevel"/>
    <w:tmpl w:val="E736895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B36EB1"/>
    <w:multiLevelType w:val="hybridMultilevel"/>
    <w:tmpl w:val="B7968CAA"/>
    <w:lvl w:ilvl="0" w:tplc="ED8E0B2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7" w15:restartNumberingAfterBreak="0">
    <w:nsid w:val="7C301B5F"/>
    <w:multiLevelType w:val="hybridMultilevel"/>
    <w:tmpl w:val="5DF4B58A"/>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3"/>
  </w:num>
  <w:num w:numId="2">
    <w:abstractNumId w:val="34"/>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4"/>
  </w:num>
  <w:num w:numId="6">
    <w:abstractNumId w:val="36"/>
  </w:num>
  <w:num w:numId="7">
    <w:abstractNumId w:val="25"/>
  </w:num>
  <w:num w:numId="8">
    <w:abstractNumId w:val="18"/>
  </w:num>
  <w:num w:numId="9">
    <w:abstractNumId w:val="15"/>
  </w:num>
  <w:num w:numId="10">
    <w:abstractNumId w:val="28"/>
  </w:num>
  <w:num w:numId="11">
    <w:abstractNumId w:val="7"/>
  </w:num>
  <w:num w:numId="12">
    <w:abstractNumId w:val="37"/>
  </w:num>
  <w:num w:numId="13">
    <w:abstractNumId w:val="0"/>
  </w:num>
  <w:num w:numId="14">
    <w:abstractNumId w:val="29"/>
  </w:num>
  <w:num w:numId="15">
    <w:abstractNumId w:val="30"/>
  </w:num>
  <w:num w:numId="16">
    <w:abstractNumId w:val="21"/>
    <w:lvlOverride w:ilvl="0">
      <w:lvl w:ilvl="0">
        <w:start w:val="1"/>
        <w:numFmt w:val="decimalFullWidth"/>
        <w:pStyle w:val="10"/>
        <w:suff w:val="nothing"/>
        <w:lvlText w:val="%1　"/>
        <w:lvlJc w:val="left"/>
        <w:pPr>
          <w:ind w:left="0" w:firstLine="0"/>
        </w:pPr>
        <w:rPr>
          <w:rFonts w:ascii="游ゴシック" w:eastAsia="游ゴシック" w:hint="eastAsia"/>
          <w:b/>
          <w:i w:val="0"/>
          <w:sz w:val="28"/>
        </w:rPr>
      </w:lvl>
    </w:lvlOverride>
    <w:lvlOverride w:ilvl="1">
      <w:lvl w:ilvl="1">
        <w:start w:val="1"/>
        <w:numFmt w:val="decimalFullWidth"/>
        <w:pStyle w:val="20"/>
        <w:suff w:val="nothing"/>
        <w:lvlText w:val="%1－%2　"/>
        <w:lvlJc w:val="left"/>
        <w:pPr>
          <w:ind w:left="0" w:firstLine="0"/>
        </w:pPr>
        <w:rPr>
          <w:rFonts w:ascii="游ゴシック" w:eastAsia="游ゴシック" w:hint="eastAsia"/>
          <w:b/>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Override>
    <w:lvlOverride w:ilvl="2">
      <w:lvl w:ilvl="2">
        <w:start w:val="1"/>
        <w:numFmt w:val="decimalFullWidth"/>
        <w:pStyle w:val="3"/>
        <w:suff w:val="nothing"/>
        <w:lvlText w:val="(%3)　"/>
        <w:lvlJc w:val="left"/>
        <w:pPr>
          <w:ind w:left="0" w:firstLine="0"/>
        </w:pPr>
        <w:rPr>
          <w:rFonts w:ascii="游ゴシック" w:eastAsia="游ゴシック" w:hint="eastAsia"/>
          <w:b/>
          <w:i w:val="0"/>
          <w:sz w:val="24"/>
        </w:rPr>
      </w:lvl>
    </w:lvlOverride>
    <w:lvlOverride w:ilvl="3">
      <w:lvl w:ilvl="3">
        <w:start w:val="1"/>
        <w:numFmt w:val="aiueoFullWidth"/>
        <w:pStyle w:val="4"/>
        <w:suff w:val="nothing"/>
        <w:lvlText w:val="%4　"/>
        <w:lvlJc w:val="left"/>
        <w:pPr>
          <w:ind w:left="0" w:firstLine="0"/>
        </w:pPr>
        <w:rPr>
          <w:rFonts w:ascii="游ゴシック" w:eastAsia="游ゴシック" w:hint="eastAsia"/>
          <w:b/>
          <w:i w:val="0"/>
          <w:sz w:val="22"/>
        </w:rPr>
      </w:lvl>
    </w:lvlOverride>
    <w:lvlOverride w:ilvl="4">
      <w:lvl w:ilvl="4">
        <w:start w:val="1"/>
        <w:numFmt w:val="decimal"/>
        <w:lvlText w:val="%1.%2.%3.%4.%5"/>
        <w:lvlJc w:val="left"/>
        <w:pPr>
          <w:ind w:left="2976" w:hanging="850"/>
        </w:pPr>
        <w:rPr>
          <w:rFonts w:hint="eastAsia"/>
        </w:rPr>
      </w:lvl>
    </w:lvlOverride>
    <w:lvlOverride w:ilvl="5">
      <w:lvl w:ilvl="5">
        <w:start w:val="1"/>
        <w:numFmt w:val="decimal"/>
        <w:lvlText w:val="%1.%2.%3.%4.%5.%6"/>
        <w:lvlJc w:val="left"/>
        <w:pPr>
          <w:ind w:left="3685" w:hanging="1134"/>
        </w:pPr>
        <w:rPr>
          <w:rFonts w:hint="eastAsia"/>
        </w:rPr>
      </w:lvl>
    </w:lvlOverride>
    <w:lvlOverride w:ilvl="6">
      <w:lvl w:ilvl="6">
        <w:start w:val="1"/>
        <w:numFmt w:val="decimal"/>
        <w:lvlText w:val="%1.%2.%3.%4.%5.%6.%7"/>
        <w:lvlJc w:val="left"/>
        <w:pPr>
          <w:ind w:left="4252" w:hanging="1276"/>
        </w:pPr>
        <w:rPr>
          <w:rFonts w:hint="eastAsia"/>
        </w:rPr>
      </w:lvl>
    </w:lvlOverride>
    <w:lvlOverride w:ilvl="7">
      <w:lvl w:ilvl="7">
        <w:start w:val="1"/>
        <w:numFmt w:val="decimal"/>
        <w:lvlText w:val="%1.%2.%3.%4.%5.%6.%7.%8"/>
        <w:lvlJc w:val="left"/>
        <w:pPr>
          <w:ind w:left="4819" w:hanging="1418"/>
        </w:pPr>
        <w:rPr>
          <w:rFonts w:hint="eastAsia"/>
        </w:rPr>
      </w:lvl>
    </w:lvlOverride>
    <w:lvlOverride w:ilvl="8">
      <w:lvl w:ilvl="8">
        <w:start w:val="1"/>
        <w:numFmt w:val="decimal"/>
        <w:lvlText w:val="%1.%2.%3.%4.%5.%6.%7.%8.%9"/>
        <w:lvlJc w:val="left"/>
        <w:pPr>
          <w:ind w:left="5527" w:hanging="1700"/>
        </w:pPr>
        <w:rPr>
          <w:rFonts w:hint="eastAsia"/>
        </w:rPr>
      </w:lvl>
    </w:lvlOverride>
  </w:num>
  <w:num w:numId="17">
    <w:abstractNumId w:val="27"/>
  </w:num>
  <w:num w:numId="18">
    <w:abstractNumId w:val="11"/>
  </w:num>
  <w:num w:numId="19">
    <w:abstractNumId w:val="33"/>
  </w:num>
  <w:num w:numId="20">
    <w:abstractNumId w:val="35"/>
  </w:num>
  <w:num w:numId="21">
    <w:abstractNumId w:val="3"/>
  </w:num>
  <w:num w:numId="22">
    <w:abstractNumId w:val="32"/>
  </w:num>
  <w:num w:numId="23">
    <w:abstractNumId w:val="20"/>
  </w:num>
  <w:num w:numId="24">
    <w:abstractNumId w:val="6"/>
  </w:num>
  <w:num w:numId="25">
    <w:abstractNumId w:val="22"/>
  </w:num>
  <w:num w:numId="26">
    <w:abstractNumId w:val="23"/>
  </w:num>
  <w:num w:numId="27">
    <w:abstractNumId w:val="26"/>
  </w:num>
  <w:num w:numId="28">
    <w:abstractNumId w:val="19"/>
  </w:num>
  <w:num w:numId="29">
    <w:abstractNumId w:val="31"/>
  </w:num>
  <w:num w:numId="30">
    <w:abstractNumId w:val="2"/>
  </w:num>
  <w:num w:numId="31">
    <w:abstractNumId w:val="9"/>
  </w:num>
  <w:num w:numId="32">
    <w:abstractNumId w:val="24"/>
  </w:num>
  <w:num w:numId="33">
    <w:abstractNumId w:val="5"/>
  </w:num>
  <w:num w:numId="34">
    <w:abstractNumId w:val="1"/>
  </w:num>
  <w:num w:numId="35">
    <w:abstractNumId w:val="8"/>
  </w:num>
  <w:num w:numId="36">
    <w:abstractNumId w:val="10"/>
  </w:num>
  <w:num w:numId="37">
    <w:abstractNumId w:val="17"/>
  </w:num>
  <w:num w:numId="38">
    <w:abstractNumId w:val="4"/>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hideSpellingErrors/>
  <w:proofState w:spelling="clean" w:grammar="dirty"/>
  <w:defaultTabStop w:val="210"/>
  <w:drawingGridHorizontalSpacing w:val="105"/>
  <w:drawingGridVerticalSpacing w:val="17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E4"/>
    <w:rsid w:val="0000080F"/>
    <w:rsid w:val="00001839"/>
    <w:rsid w:val="00002F86"/>
    <w:rsid w:val="000038D5"/>
    <w:rsid w:val="00004A42"/>
    <w:rsid w:val="0000564E"/>
    <w:rsid w:val="00005CD7"/>
    <w:rsid w:val="0000714D"/>
    <w:rsid w:val="00010EEA"/>
    <w:rsid w:val="00011F26"/>
    <w:rsid w:val="00012AEE"/>
    <w:rsid w:val="00013699"/>
    <w:rsid w:val="00015732"/>
    <w:rsid w:val="00016193"/>
    <w:rsid w:val="0001698C"/>
    <w:rsid w:val="0002080A"/>
    <w:rsid w:val="00020FBE"/>
    <w:rsid w:val="00021AC2"/>
    <w:rsid w:val="00023C6B"/>
    <w:rsid w:val="00024A5B"/>
    <w:rsid w:val="00027E41"/>
    <w:rsid w:val="00030B9A"/>
    <w:rsid w:val="00030DC5"/>
    <w:rsid w:val="00031583"/>
    <w:rsid w:val="000316AB"/>
    <w:rsid w:val="00031DCE"/>
    <w:rsid w:val="00032CC0"/>
    <w:rsid w:val="0003414B"/>
    <w:rsid w:val="000344C1"/>
    <w:rsid w:val="00034C22"/>
    <w:rsid w:val="000367D1"/>
    <w:rsid w:val="000374BB"/>
    <w:rsid w:val="00040F06"/>
    <w:rsid w:val="00042F3A"/>
    <w:rsid w:val="00045705"/>
    <w:rsid w:val="00050AB6"/>
    <w:rsid w:val="00051079"/>
    <w:rsid w:val="000513CF"/>
    <w:rsid w:val="00055C8A"/>
    <w:rsid w:val="00056C63"/>
    <w:rsid w:val="000613B5"/>
    <w:rsid w:val="00061B3D"/>
    <w:rsid w:val="00062F69"/>
    <w:rsid w:val="00064BAC"/>
    <w:rsid w:val="00066B61"/>
    <w:rsid w:val="00066FD6"/>
    <w:rsid w:val="0006730A"/>
    <w:rsid w:val="00067C91"/>
    <w:rsid w:val="00067D80"/>
    <w:rsid w:val="00070622"/>
    <w:rsid w:val="00070E78"/>
    <w:rsid w:val="0007582A"/>
    <w:rsid w:val="00075908"/>
    <w:rsid w:val="00076948"/>
    <w:rsid w:val="0007698F"/>
    <w:rsid w:val="00080154"/>
    <w:rsid w:val="00080919"/>
    <w:rsid w:val="00080C09"/>
    <w:rsid w:val="00083F87"/>
    <w:rsid w:val="000843B3"/>
    <w:rsid w:val="00084E8E"/>
    <w:rsid w:val="00091209"/>
    <w:rsid w:val="00091885"/>
    <w:rsid w:val="00091AFE"/>
    <w:rsid w:val="000935A2"/>
    <w:rsid w:val="000A0822"/>
    <w:rsid w:val="000A1347"/>
    <w:rsid w:val="000A1DA1"/>
    <w:rsid w:val="000A2046"/>
    <w:rsid w:val="000A2458"/>
    <w:rsid w:val="000A48B9"/>
    <w:rsid w:val="000A4C74"/>
    <w:rsid w:val="000A4D07"/>
    <w:rsid w:val="000A4FD7"/>
    <w:rsid w:val="000A5E38"/>
    <w:rsid w:val="000A7A82"/>
    <w:rsid w:val="000A7BCE"/>
    <w:rsid w:val="000B0A09"/>
    <w:rsid w:val="000B12E3"/>
    <w:rsid w:val="000B2575"/>
    <w:rsid w:val="000B318F"/>
    <w:rsid w:val="000C2313"/>
    <w:rsid w:val="000C31C9"/>
    <w:rsid w:val="000C3A01"/>
    <w:rsid w:val="000C542A"/>
    <w:rsid w:val="000C5984"/>
    <w:rsid w:val="000C79F8"/>
    <w:rsid w:val="000D0537"/>
    <w:rsid w:val="000D2B43"/>
    <w:rsid w:val="000D2B70"/>
    <w:rsid w:val="000D2DB8"/>
    <w:rsid w:val="000D478B"/>
    <w:rsid w:val="000D7807"/>
    <w:rsid w:val="000E0CD5"/>
    <w:rsid w:val="000E308A"/>
    <w:rsid w:val="000E4865"/>
    <w:rsid w:val="000E706A"/>
    <w:rsid w:val="000E7777"/>
    <w:rsid w:val="000F15ED"/>
    <w:rsid w:val="000F290D"/>
    <w:rsid w:val="000F29B2"/>
    <w:rsid w:val="000F3C79"/>
    <w:rsid w:val="000F446D"/>
    <w:rsid w:val="000F5EAF"/>
    <w:rsid w:val="000F7EA6"/>
    <w:rsid w:val="00102128"/>
    <w:rsid w:val="001026B9"/>
    <w:rsid w:val="00102C48"/>
    <w:rsid w:val="00103620"/>
    <w:rsid w:val="00105EF5"/>
    <w:rsid w:val="00106B50"/>
    <w:rsid w:val="00107B5C"/>
    <w:rsid w:val="001111DF"/>
    <w:rsid w:val="00111531"/>
    <w:rsid w:val="001119DD"/>
    <w:rsid w:val="00111D40"/>
    <w:rsid w:val="0011267E"/>
    <w:rsid w:val="0011270F"/>
    <w:rsid w:val="0011286A"/>
    <w:rsid w:val="00113757"/>
    <w:rsid w:val="00113BE6"/>
    <w:rsid w:val="001141D8"/>
    <w:rsid w:val="00114F86"/>
    <w:rsid w:val="0011548A"/>
    <w:rsid w:val="00115DD8"/>
    <w:rsid w:val="00116638"/>
    <w:rsid w:val="001209F5"/>
    <w:rsid w:val="00120A15"/>
    <w:rsid w:val="00122348"/>
    <w:rsid w:val="00122F2F"/>
    <w:rsid w:val="001234CA"/>
    <w:rsid w:val="0012532E"/>
    <w:rsid w:val="001255E0"/>
    <w:rsid w:val="001270ED"/>
    <w:rsid w:val="00127C94"/>
    <w:rsid w:val="001304AA"/>
    <w:rsid w:val="00130E5C"/>
    <w:rsid w:val="00132E22"/>
    <w:rsid w:val="00133F15"/>
    <w:rsid w:val="001402B2"/>
    <w:rsid w:val="00140964"/>
    <w:rsid w:val="001414CA"/>
    <w:rsid w:val="0014165D"/>
    <w:rsid w:val="0014187D"/>
    <w:rsid w:val="00141E8E"/>
    <w:rsid w:val="00143B14"/>
    <w:rsid w:val="00143BDD"/>
    <w:rsid w:val="001459D2"/>
    <w:rsid w:val="001468B1"/>
    <w:rsid w:val="00147AEC"/>
    <w:rsid w:val="001500E3"/>
    <w:rsid w:val="001509DC"/>
    <w:rsid w:val="001512C0"/>
    <w:rsid w:val="00151E39"/>
    <w:rsid w:val="001522EE"/>
    <w:rsid w:val="0015244B"/>
    <w:rsid w:val="00154B55"/>
    <w:rsid w:val="00155991"/>
    <w:rsid w:val="00161E7D"/>
    <w:rsid w:val="00162A67"/>
    <w:rsid w:val="00162B73"/>
    <w:rsid w:val="00164990"/>
    <w:rsid w:val="00166C31"/>
    <w:rsid w:val="001671C8"/>
    <w:rsid w:val="00170081"/>
    <w:rsid w:val="00170831"/>
    <w:rsid w:val="00171D0A"/>
    <w:rsid w:val="00174068"/>
    <w:rsid w:val="001745CE"/>
    <w:rsid w:val="00176503"/>
    <w:rsid w:val="00176A26"/>
    <w:rsid w:val="00177843"/>
    <w:rsid w:val="00180243"/>
    <w:rsid w:val="00182262"/>
    <w:rsid w:val="0018230C"/>
    <w:rsid w:val="00184697"/>
    <w:rsid w:val="0018504F"/>
    <w:rsid w:val="00186AFF"/>
    <w:rsid w:val="00187FF0"/>
    <w:rsid w:val="00190518"/>
    <w:rsid w:val="00191A6C"/>
    <w:rsid w:val="00191CA3"/>
    <w:rsid w:val="00191E81"/>
    <w:rsid w:val="00194522"/>
    <w:rsid w:val="00196543"/>
    <w:rsid w:val="00196AEA"/>
    <w:rsid w:val="00197292"/>
    <w:rsid w:val="001A1A42"/>
    <w:rsid w:val="001A210A"/>
    <w:rsid w:val="001A2A70"/>
    <w:rsid w:val="001A2EB8"/>
    <w:rsid w:val="001A351A"/>
    <w:rsid w:val="001A5097"/>
    <w:rsid w:val="001A6A4C"/>
    <w:rsid w:val="001B0AD3"/>
    <w:rsid w:val="001B22E9"/>
    <w:rsid w:val="001B26B0"/>
    <w:rsid w:val="001B35E3"/>
    <w:rsid w:val="001B3CCF"/>
    <w:rsid w:val="001B3D93"/>
    <w:rsid w:val="001B5941"/>
    <w:rsid w:val="001B5E60"/>
    <w:rsid w:val="001B6E48"/>
    <w:rsid w:val="001C0536"/>
    <w:rsid w:val="001C2766"/>
    <w:rsid w:val="001C2F7C"/>
    <w:rsid w:val="001C4C71"/>
    <w:rsid w:val="001C5D1D"/>
    <w:rsid w:val="001D2597"/>
    <w:rsid w:val="001D35D7"/>
    <w:rsid w:val="001D5138"/>
    <w:rsid w:val="001D58A4"/>
    <w:rsid w:val="001D6E4D"/>
    <w:rsid w:val="001D7699"/>
    <w:rsid w:val="001E1F09"/>
    <w:rsid w:val="001E3C22"/>
    <w:rsid w:val="001E6120"/>
    <w:rsid w:val="001E6268"/>
    <w:rsid w:val="001E76F2"/>
    <w:rsid w:val="001F26F5"/>
    <w:rsid w:val="001F2A65"/>
    <w:rsid w:val="001F2BFF"/>
    <w:rsid w:val="001F2E48"/>
    <w:rsid w:val="001F4922"/>
    <w:rsid w:val="001F6580"/>
    <w:rsid w:val="002005A5"/>
    <w:rsid w:val="00200B90"/>
    <w:rsid w:val="00200C00"/>
    <w:rsid w:val="00200E85"/>
    <w:rsid w:val="00201068"/>
    <w:rsid w:val="0020364D"/>
    <w:rsid w:val="00203E93"/>
    <w:rsid w:val="002055C9"/>
    <w:rsid w:val="002114F4"/>
    <w:rsid w:val="00212E14"/>
    <w:rsid w:val="002139C8"/>
    <w:rsid w:val="00213C68"/>
    <w:rsid w:val="00214416"/>
    <w:rsid w:val="00214DAE"/>
    <w:rsid w:val="00220205"/>
    <w:rsid w:val="00221794"/>
    <w:rsid w:val="00222A08"/>
    <w:rsid w:val="00223255"/>
    <w:rsid w:val="00223348"/>
    <w:rsid w:val="00226B31"/>
    <w:rsid w:val="002275C0"/>
    <w:rsid w:val="00232A16"/>
    <w:rsid w:val="00232A42"/>
    <w:rsid w:val="00232B82"/>
    <w:rsid w:val="00232D5D"/>
    <w:rsid w:val="00234C27"/>
    <w:rsid w:val="00234C40"/>
    <w:rsid w:val="00234DF0"/>
    <w:rsid w:val="00235749"/>
    <w:rsid w:val="00236072"/>
    <w:rsid w:val="002371C6"/>
    <w:rsid w:val="00237C84"/>
    <w:rsid w:val="00237E91"/>
    <w:rsid w:val="0024009A"/>
    <w:rsid w:val="002405DC"/>
    <w:rsid w:val="002407CD"/>
    <w:rsid w:val="002408A4"/>
    <w:rsid w:val="0024097F"/>
    <w:rsid w:val="0024113E"/>
    <w:rsid w:val="00245916"/>
    <w:rsid w:val="00245CF1"/>
    <w:rsid w:val="0025094F"/>
    <w:rsid w:val="00250CBB"/>
    <w:rsid w:val="00250F63"/>
    <w:rsid w:val="002511D2"/>
    <w:rsid w:val="002514E2"/>
    <w:rsid w:val="002517F1"/>
    <w:rsid w:val="00251950"/>
    <w:rsid w:val="002540D0"/>
    <w:rsid w:val="00254491"/>
    <w:rsid w:val="00254E86"/>
    <w:rsid w:val="00255F8D"/>
    <w:rsid w:val="0025651D"/>
    <w:rsid w:val="00256DF3"/>
    <w:rsid w:val="00257903"/>
    <w:rsid w:val="002602E5"/>
    <w:rsid w:val="0026078C"/>
    <w:rsid w:val="00260E85"/>
    <w:rsid w:val="0026110F"/>
    <w:rsid w:val="002621DF"/>
    <w:rsid w:val="00262B90"/>
    <w:rsid w:val="00262EB0"/>
    <w:rsid w:val="002634EA"/>
    <w:rsid w:val="002636B1"/>
    <w:rsid w:val="002651CC"/>
    <w:rsid w:val="00265D51"/>
    <w:rsid w:val="0026774A"/>
    <w:rsid w:val="00270480"/>
    <w:rsid w:val="0027098A"/>
    <w:rsid w:val="002709EB"/>
    <w:rsid w:val="00271241"/>
    <w:rsid w:val="00271501"/>
    <w:rsid w:val="0027262B"/>
    <w:rsid w:val="00272D72"/>
    <w:rsid w:val="00276322"/>
    <w:rsid w:val="00277A24"/>
    <w:rsid w:val="0028025C"/>
    <w:rsid w:val="002813DA"/>
    <w:rsid w:val="00281753"/>
    <w:rsid w:val="00282AEC"/>
    <w:rsid w:val="00282FB6"/>
    <w:rsid w:val="00283D35"/>
    <w:rsid w:val="00284D59"/>
    <w:rsid w:val="00284FE5"/>
    <w:rsid w:val="00285136"/>
    <w:rsid w:val="00286258"/>
    <w:rsid w:val="00290004"/>
    <w:rsid w:val="002903A1"/>
    <w:rsid w:val="002903A9"/>
    <w:rsid w:val="0029153F"/>
    <w:rsid w:val="00291EB1"/>
    <w:rsid w:val="002968EE"/>
    <w:rsid w:val="00297FA0"/>
    <w:rsid w:val="002A0176"/>
    <w:rsid w:val="002A080C"/>
    <w:rsid w:val="002A21B0"/>
    <w:rsid w:val="002A3299"/>
    <w:rsid w:val="002A3444"/>
    <w:rsid w:val="002A653E"/>
    <w:rsid w:val="002A6FEA"/>
    <w:rsid w:val="002A7918"/>
    <w:rsid w:val="002B0B55"/>
    <w:rsid w:val="002B18D1"/>
    <w:rsid w:val="002B1ACD"/>
    <w:rsid w:val="002B1BCB"/>
    <w:rsid w:val="002B5F06"/>
    <w:rsid w:val="002B6276"/>
    <w:rsid w:val="002B7DCF"/>
    <w:rsid w:val="002C1150"/>
    <w:rsid w:val="002C239C"/>
    <w:rsid w:val="002C330C"/>
    <w:rsid w:val="002C3976"/>
    <w:rsid w:val="002C3BE6"/>
    <w:rsid w:val="002C6C59"/>
    <w:rsid w:val="002D0E81"/>
    <w:rsid w:val="002D242A"/>
    <w:rsid w:val="002D33F9"/>
    <w:rsid w:val="002D3622"/>
    <w:rsid w:val="002D3860"/>
    <w:rsid w:val="002D38F1"/>
    <w:rsid w:val="002D57AF"/>
    <w:rsid w:val="002D5ED6"/>
    <w:rsid w:val="002D65D2"/>
    <w:rsid w:val="002D73B6"/>
    <w:rsid w:val="002D7ACF"/>
    <w:rsid w:val="002E28A3"/>
    <w:rsid w:val="002E3041"/>
    <w:rsid w:val="002E3ABA"/>
    <w:rsid w:val="002E3CE6"/>
    <w:rsid w:val="002E4692"/>
    <w:rsid w:val="002E5980"/>
    <w:rsid w:val="002E7712"/>
    <w:rsid w:val="002E7C0B"/>
    <w:rsid w:val="002F0555"/>
    <w:rsid w:val="002F08B7"/>
    <w:rsid w:val="002F17B2"/>
    <w:rsid w:val="002F1E2F"/>
    <w:rsid w:val="002F302C"/>
    <w:rsid w:val="002F3FCE"/>
    <w:rsid w:val="002F4CEA"/>
    <w:rsid w:val="002F5AE6"/>
    <w:rsid w:val="002F6837"/>
    <w:rsid w:val="002F758A"/>
    <w:rsid w:val="003000DF"/>
    <w:rsid w:val="003006B9"/>
    <w:rsid w:val="0030093C"/>
    <w:rsid w:val="00300AFC"/>
    <w:rsid w:val="00301389"/>
    <w:rsid w:val="00301E22"/>
    <w:rsid w:val="003032D7"/>
    <w:rsid w:val="00303B94"/>
    <w:rsid w:val="0030607E"/>
    <w:rsid w:val="0030646E"/>
    <w:rsid w:val="00306718"/>
    <w:rsid w:val="00307C78"/>
    <w:rsid w:val="00311089"/>
    <w:rsid w:val="0031168B"/>
    <w:rsid w:val="0031168C"/>
    <w:rsid w:val="003122BC"/>
    <w:rsid w:val="00312CB2"/>
    <w:rsid w:val="00313154"/>
    <w:rsid w:val="00314027"/>
    <w:rsid w:val="0031462E"/>
    <w:rsid w:val="00315C28"/>
    <w:rsid w:val="00316269"/>
    <w:rsid w:val="003168BD"/>
    <w:rsid w:val="00316B3D"/>
    <w:rsid w:val="00317220"/>
    <w:rsid w:val="0031783B"/>
    <w:rsid w:val="003201F1"/>
    <w:rsid w:val="003219A9"/>
    <w:rsid w:val="00321D2D"/>
    <w:rsid w:val="00323378"/>
    <w:rsid w:val="00323DAA"/>
    <w:rsid w:val="00323EE6"/>
    <w:rsid w:val="00324ACD"/>
    <w:rsid w:val="00324B23"/>
    <w:rsid w:val="00324DA3"/>
    <w:rsid w:val="00326DA5"/>
    <w:rsid w:val="0033048F"/>
    <w:rsid w:val="003304EC"/>
    <w:rsid w:val="00332404"/>
    <w:rsid w:val="003329F6"/>
    <w:rsid w:val="003336DB"/>
    <w:rsid w:val="003356C2"/>
    <w:rsid w:val="00341731"/>
    <w:rsid w:val="00342C49"/>
    <w:rsid w:val="00342FC8"/>
    <w:rsid w:val="00345B63"/>
    <w:rsid w:val="00346D2E"/>
    <w:rsid w:val="003506C3"/>
    <w:rsid w:val="00351904"/>
    <w:rsid w:val="003533B9"/>
    <w:rsid w:val="003535E2"/>
    <w:rsid w:val="00354410"/>
    <w:rsid w:val="00354425"/>
    <w:rsid w:val="00355DC9"/>
    <w:rsid w:val="00356296"/>
    <w:rsid w:val="0035653B"/>
    <w:rsid w:val="0035770F"/>
    <w:rsid w:val="00360038"/>
    <w:rsid w:val="003604AD"/>
    <w:rsid w:val="0036170E"/>
    <w:rsid w:val="00361B34"/>
    <w:rsid w:val="00361F20"/>
    <w:rsid w:val="00363D20"/>
    <w:rsid w:val="003649A0"/>
    <w:rsid w:val="00365398"/>
    <w:rsid w:val="00367565"/>
    <w:rsid w:val="00367CA6"/>
    <w:rsid w:val="0037107D"/>
    <w:rsid w:val="00371149"/>
    <w:rsid w:val="00371320"/>
    <w:rsid w:val="00371F82"/>
    <w:rsid w:val="00371FCF"/>
    <w:rsid w:val="0037206A"/>
    <w:rsid w:val="00374D14"/>
    <w:rsid w:val="00376409"/>
    <w:rsid w:val="00376FA8"/>
    <w:rsid w:val="003770AF"/>
    <w:rsid w:val="003775F8"/>
    <w:rsid w:val="003778EF"/>
    <w:rsid w:val="0038116B"/>
    <w:rsid w:val="00381988"/>
    <w:rsid w:val="003824B6"/>
    <w:rsid w:val="003834DC"/>
    <w:rsid w:val="00383B45"/>
    <w:rsid w:val="00384D21"/>
    <w:rsid w:val="00385853"/>
    <w:rsid w:val="00385AE0"/>
    <w:rsid w:val="003865AE"/>
    <w:rsid w:val="003924CE"/>
    <w:rsid w:val="00392F89"/>
    <w:rsid w:val="0039340F"/>
    <w:rsid w:val="00393C4D"/>
    <w:rsid w:val="00395156"/>
    <w:rsid w:val="00397DCC"/>
    <w:rsid w:val="003A0EF2"/>
    <w:rsid w:val="003A181F"/>
    <w:rsid w:val="003A2943"/>
    <w:rsid w:val="003A41B8"/>
    <w:rsid w:val="003A464D"/>
    <w:rsid w:val="003A56AD"/>
    <w:rsid w:val="003B051A"/>
    <w:rsid w:val="003B0553"/>
    <w:rsid w:val="003B183D"/>
    <w:rsid w:val="003B1DC8"/>
    <w:rsid w:val="003B29FD"/>
    <w:rsid w:val="003B340B"/>
    <w:rsid w:val="003B3B02"/>
    <w:rsid w:val="003C0434"/>
    <w:rsid w:val="003C1BA7"/>
    <w:rsid w:val="003C21C6"/>
    <w:rsid w:val="003C26BF"/>
    <w:rsid w:val="003C27C7"/>
    <w:rsid w:val="003C35CA"/>
    <w:rsid w:val="003C56CA"/>
    <w:rsid w:val="003C5E84"/>
    <w:rsid w:val="003C73A3"/>
    <w:rsid w:val="003D170F"/>
    <w:rsid w:val="003D2337"/>
    <w:rsid w:val="003D4AAB"/>
    <w:rsid w:val="003D4AAF"/>
    <w:rsid w:val="003D543D"/>
    <w:rsid w:val="003D6F9B"/>
    <w:rsid w:val="003E0643"/>
    <w:rsid w:val="003E2A54"/>
    <w:rsid w:val="003E42F8"/>
    <w:rsid w:val="003E491B"/>
    <w:rsid w:val="003E554D"/>
    <w:rsid w:val="003E6B54"/>
    <w:rsid w:val="003F39E1"/>
    <w:rsid w:val="003F6196"/>
    <w:rsid w:val="003F751C"/>
    <w:rsid w:val="003F7682"/>
    <w:rsid w:val="00400836"/>
    <w:rsid w:val="00401926"/>
    <w:rsid w:val="0040250D"/>
    <w:rsid w:val="00402C65"/>
    <w:rsid w:val="0040351A"/>
    <w:rsid w:val="00403B55"/>
    <w:rsid w:val="00405875"/>
    <w:rsid w:val="00407154"/>
    <w:rsid w:val="00407E70"/>
    <w:rsid w:val="004129ED"/>
    <w:rsid w:val="00412DBB"/>
    <w:rsid w:val="00413343"/>
    <w:rsid w:val="00413632"/>
    <w:rsid w:val="00413853"/>
    <w:rsid w:val="00415DF5"/>
    <w:rsid w:val="00416210"/>
    <w:rsid w:val="0041693F"/>
    <w:rsid w:val="00420F43"/>
    <w:rsid w:val="00421ACF"/>
    <w:rsid w:val="004220DB"/>
    <w:rsid w:val="0042264C"/>
    <w:rsid w:val="004227A1"/>
    <w:rsid w:val="00422EA2"/>
    <w:rsid w:val="00424A7D"/>
    <w:rsid w:val="00424D23"/>
    <w:rsid w:val="00424E71"/>
    <w:rsid w:val="00425376"/>
    <w:rsid w:val="0042552D"/>
    <w:rsid w:val="00426636"/>
    <w:rsid w:val="004266A9"/>
    <w:rsid w:val="00430079"/>
    <w:rsid w:val="0043066A"/>
    <w:rsid w:val="00431BB0"/>
    <w:rsid w:val="00432AD4"/>
    <w:rsid w:val="00436108"/>
    <w:rsid w:val="00440162"/>
    <w:rsid w:val="004413B7"/>
    <w:rsid w:val="0044280F"/>
    <w:rsid w:val="004437CC"/>
    <w:rsid w:val="004439AA"/>
    <w:rsid w:val="0044498C"/>
    <w:rsid w:val="00445760"/>
    <w:rsid w:val="00445F75"/>
    <w:rsid w:val="0045053F"/>
    <w:rsid w:val="004507C2"/>
    <w:rsid w:val="0045308A"/>
    <w:rsid w:val="0045395C"/>
    <w:rsid w:val="0045624C"/>
    <w:rsid w:val="00456441"/>
    <w:rsid w:val="004578D6"/>
    <w:rsid w:val="004605FF"/>
    <w:rsid w:val="00461061"/>
    <w:rsid w:val="0046156C"/>
    <w:rsid w:val="00461E1F"/>
    <w:rsid w:val="00462ABC"/>
    <w:rsid w:val="00463452"/>
    <w:rsid w:val="00464126"/>
    <w:rsid w:val="004654D7"/>
    <w:rsid w:val="00465620"/>
    <w:rsid w:val="00466BC1"/>
    <w:rsid w:val="00467359"/>
    <w:rsid w:val="00474E02"/>
    <w:rsid w:val="0048010C"/>
    <w:rsid w:val="00480C87"/>
    <w:rsid w:val="00481604"/>
    <w:rsid w:val="00481714"/>
    <w:rsid w:val="00481E78"/>
    <w:rsid w:val="00482355"/>
    <w:rsid w:val="0048304E"/>
    <w:rsid w:val="00490AE3"/>
    <w:rsid w:val="00491AF3"/>
    <w:rsid w:val="00491DBF"/>
    <w:rsid w:val="00493623"/>
    <w:rsid w:val="004948A3"/>
    <w:rsid w:val="00496AB1"/>
    <w:rsid w:val="004971F8"/>
    <w:rsid w:val="004977F5"/>
    <w:rsid w:val="004A232A"/>
    <w:rsid w:val="004A31CD"/>
    <w:rsid w:val="004A4A72"/>
    <w:rsid w:val="004A6EDC"/>
    <w:rsid w:val="004B1695"/>
    <w:rsid w:val="004B471B"/>
    <w:rsid w:val="004B570E"/>
    <w:rsid w:val="004B6460"/>
    <w:rsid w:val="004B74EC"/>
    <w:rsid w:val="004C02D5"/>
    <w:rsid w:val="004C0CFC"/>
    <w:rsid w:val="004C1A8F"/>
    <w:rsid w:val="004C2A65"/>
    <w:rsid w:val="004C385F"/>
    <w:rsid w:val="004C4716"/>
    <w:rsid w:val="004C4F58"/>
    <w:rsid w:val="004C56A3"/>
    <w:rsid w:val="004C719F"/>
    <w:rsid w:val="004C776E"/>
    <w:rsid w:val="004D039C"/>
    <w:rsid w:val="004D0A55"/>
    <w:rsid w:val="004D142C"/>
    <w:rsid w:val="004D15CF"/>
    <w:rsid w:val="004D1603"/>
    <w:rsid w:val="004D2E26"/>
    <w:rsid w:val="004D311B"/>
    <w:rsid w:val="004D37DC"/>
    <w:rsid w:val="004D406F"/>
    <w:rsid w:val="004D47F8"/>
    <w:rsid w:val="004D4ED7"/>
    <w:rsid w:val="004D5349"/>
    <w:rsid w:val="004D57B6"/>
    <w:rsid w:val="004D5865"/>
    <w:rsid w:val="004D73B4"/>
    <w:rsid w:val="004D78C8"/>
    <w:rsid w:val="004E14D0"/>
    <w:rsid w:val="004E210A"/>
    <w:rsid w:val="004E6911"/>
    <w:rsid w:val="004E73B4"/>
    <w:rsid w:val="004F128F"/>
    <w:rsid w:val="004F1A11"/>
    <w:rsid w:val="0050030F"/>
    <w:rsid w:val="00501201"/>
    <w:rsid w:val="005028F4"/>
    <w:rsid w:val="00505D8E"/>
    <w:rsid w:val="005066C9"/>
    <w:rsid w:val="00506906"/>
    <w:rsid w:val="0051021F"/>
    <w:rsid w:val="00511C7F"/>
    <w:rsid w:val="00511E64"/>
    <w:rsid w:val="00511ED9"/>
    <w:rsid w:val="00511FB6"/>
    <w:rsid w:val="00513D2A"/>
    <w:rsid w:val="0051754F"/>
    <w:rsid w:val="00520630"/>
    <w:rsid w:val="00520D03"/>
    <w:rsid w:val="00522563"/>
    <w:rsid w:val="005234CC"/>
    <w:rsid w:val="00525CC2"/>
    <w:rsid w:val="00525D9D"/>
    <w:rsid w:val="005276D1"/>
    <w:rsid w:val="00527ADA"/>
    <w:rsid w:val="00527D6D"/>
    <w:rsid w:val="00527DBC"/>
    <w:rsid w:val="005332D6"/>
    <w:rsid w:val="00533785"/>
    <w:rsid w:val="00534E59"/>
    <w:rsid w:val="00535045"/>
    <w:rsid w:val="00536D2B"/>
    <w:rsid w:val="00536F51"/>
    <w:rsid w:val="00537C70"/>
    <w:rsid w:val="00537EEB"/>
    <w:rsid w:val="00537EF1"/>
    <w:rsid w:val="00541070"/>
    <w:rsid w:val="00541C24"/>
    <w:rsid w:val="0054213F"/>
    <w:rsid w:val="0054235A"/>
    <w:rsid w:val="005430C2"/>
    <w:rsid w:val="005443DB"/>
    <w:rsid w:val="005461A5"/>
    <w:rsid w:val="005463C1"/>
    <w:rsid w:val="00552D6C"/>
    <w:rsid w:val="00553098"/>
    <w:rsid w:val="00553883"/>
    <w:rsid w:val="00553926"/>
    <w:rsid w:val="00554249"/>
    <w:rsid w:val="00555116"/>
    <w:rsid w:val="00556949"/>
    <w:rsid w:val="00556C3D"/>
    <w:rsid w:val="0056147A"/>
    <w:rsid w:val="0056159A"/>
    <w:rsid w:val="00563075"/>
    <w:rsid w:val="005648C0"/>
    <w:rsid w:val="00565A81"/>
    <w:rsid w:val="00567743"/>
    <w:rsid w:val="00570349"/>
    <w:rsid w:val="00571314"/>
    <w:rsid w:val="00572A71"/>
    <w:rsid w:val="0057378F"/>
    <w:rsid w:val="00573BF7"/>
    <w:rsid w:val="005776A7"/>
    <w:rsid w:val="00580F44"/>
    <w:rsid w:val="00582BA0"/>
    <w:rsid w:val="005832B1"/>
    <w:rsid w:val="00587BAF"/>
    <w:rsid w:val="00590A57"/>
    <w:rsid w:val="005918D3"/>
    <w:rsid w:val="0059261C"/>
    <w:rsid w:val="00592A92"/>
    <w:rsid w:val="005940EA"/>
    <w:rsid w:val="005943C3"/>
    <w:rsid w:val="0059471E"/>
    <w:rsid w:val="00594D80"/>
    <w:rsid w:val="00595E4A"/>
    <w:rsid w:val="00596FF0"/>
    <w:rsid w:val="00597375"/>
    <w:rsid w:val="005A22B7"/>
    <w:rsid w:val="005A37B1"/>
    <w:rsid w:val="005A3F53"/>
    <w:rsid w:val="005A41FA"/>
    <w:rsid w:val="005A4EB5"/>
    <w:rsid w:val="005A57A1"/>
    <w:rsid w:val="005A63D0"/>
    <w:rsid w:val="005A6D03"/>
    <w:rsid w:val="005A780E"/>
    <w:rsid w:val="005B00CE"/>
    <w:rsid w:val="005B10D7"/>
    <w:rsid w:val="005B12F4"/>
    <w:rsid w:val="005B149D"/>
    <w:rsid w:val="005B2AAC"/>
    <w:rsid w:val="005B2EBA"/>
    <w:rsid w:val="005B3203"/>
    <w:rsid w:val="005B378A"/>
    <w:rsid w:val="005B3B7E"/>
    <w:rsid w:val="005B5765"/>
    <w:rsid w:val="005B65A1"/>
    <w:rsid w:val="005B6749"/>
    <w:rsid w:val="005B7579"/>
    <w:rsid w:val="005C1ED5"/>
    <w:rsid w:val="005C254F"/>
    <w:rsid w:val="005C376A"/>
    <w:rsid w:val="005C3B4B"/>
    <w:rsid w:val="005C6421"/>
    <w:rsid w:val="005C7D5C"/>
    <w:rsid w:val="005D05AA"/>
    <w:rsid w:val="005D0753"/>
    <w:rsid w:val="005D0D2E"/>
    <w:rsid w:val="005D3DC5"/>
    <w:rsid w:val="005D49A3"/>
    <w:rsid w:val="005D5630"/>
    <w:rsid w:val="005D599B"/>
    <w:rsid w:val="005D7CBA"/>
    <w:rsid w:val="005E1AA6"/>
    <w:rsid w:val="005E1F15"/>
    <w:rsid w:val="005E21D6"/>
    <w:rsid w:val="005E2885"/>
    <w:rsid w:val="005E2D73"/>
    <w:rsid w:val="005E3357"/>
    <w:rsid w:val="005E35D2"/>
    <w:rsid w:val="005E388F"/>
    <w:rsid w:val="005E3B88"/>
    <w:rsid w:val="005E4F32"/>
    <w:rsid w:val="005E78AF"/>
    <w:rsid w:val="005E7A9A"/>
    <w:rsid w:val="005F01D2"/>
    <w:rsid w:val="005F2C3B"/>
    <w:rsid w:val="005F387D"/>
    <w:rsid w:val="005F7618"/>
    <w:rsid w:val="00600960"/>
    <w:rsid w:val="0060229B"/>
    <w:rsid w:val="00603A85"/>
    <w:rsid w:val="006054E3"/>
    <w:rsid w:val="006059DD"/>
    <w:rsid w:val="00606D68"/>
    <w:rsid w:val="006104BD"/>
    <w:rsid w:val="00610587"/>
    <w:rsid w:val="00610C5A"/>
    <w:rsid w:val="006121A6"/>
    <w:rsid w:val="0061250B"/>
    <w:rsid w:val="00612615"/>
    <w:rsid w:val="00612B7B"/>
    <w:rsid w:val="00612D1F"/>
    <w:rsid w:val="00613007"/>
    <w:rsid w:val="006133D1"/>
    <w:rsid w:val="00613F3B"/>
    <w:rsid w:val="00614218"/>
    <w:rsid w:val="0061798A"/>
    <w:rsid w:val="00621440"/>
    <w:rsid w:val="006221E4"/>
    <w:rsid w:val="006239CC"/>
    <w:rsid w:val="006241CB"/>
    <w:rsid w:val="0062541D"/>
    <w:rsid w:val="0062597F"/>
    <w:rsid w:val="00625BBD"/>
    <w:rsid w:val="006273A9"/>
    <w:rsid w:val="006310C7"/>
    <w:rsid w:val="00633BB6"/>
    <w:rsid w:val="006365FB"/>
    <w:rsid w:val="00636F1D"/>
    <w:rsid w:val="00637B8D"/>
    <w:rsid w:val="00640200"/>
    <w:rsid w:val="00640E43"/>
    <w:rsid w:val="006417A3"/>
    <w:rsid w:val="00641F4B"/>
    <w:rsid w:val="00642AFC"/>
    <w:rsid w:val="00642EC8"/>
    <w:rsid w:val="0064489F"/>
    <w:rsid w:val="00644C83"/>
    <w:rsid w:val="00644D57"/>
    <w:rsid w:val="00644EEF"/>
    <w:rsid w:val="00645B9B"/>
    <w:rsid w:val="00645FD7"/>
    <w:rsid w:val="00646D33"/>
    <w:rsid w:val="00646E64"/>
    <w:rsid w:val="00647FBD"/>
    <w:rsid w:val="006506DE"/>
    <w:rsid w:val="0065132E"/>
    <w:rsid w:val="00651726"/>
    <w:rsid w:val="00652475"/>
    <w:rsid w:val="006532E6"/>
    <w:rsid w:val="00653A5D"/>
    <w:rsid w:val="00653E5B"/>
    <w:rsid w:val="00655A3D"/>
    <w:rsid w:val="006601D8"/>
    <w:rsid w:val="006608BF"/>
    <w:rsid w:val="00661488"/>
    <w:rsid w:val="00661713"/>
    <w:rsid w:val="00661A0C"/>
    <w:rsid w:val="00662B6B"/>
    <w:rsid w:val="00663126"/>
    <w:rsid w:val="00663D87"/>
    <w:rsid w:val="00664422"/>
    <w:rsid w:val="006646BC"/>
    <w:rsid w:val="006648C1"/>
    <w:rsid w:val="00666C10"/>
    <w:rsid w:val="00667E9B"/>
    <w:rsid w:val="00670865"/>
    <w:rsid w:val="00670DED"/>
    <w:rsid w:val="006718B1"/>
    <w:rsid w:val="006721A9"/>
    <w:rsid w:val="006739D7"/>
    <w:rsid w:val="00674D75"/>
    <w:rsid w:val="0067625F"/>
    <w:rsid w:val="00680F4A"/>
    <w:rsid w:val="0068201B"/>
    <w:rsid w:val="006833AC"/>
    <w:rsid w:val="00693DEF"/>
    <w:rsid w:val="006945BA"/>
    <w:rsid w:val="00695186"/>
    <w:rsid w:val="00695C64"/>
    <w:rsid w:val="00695CFB"/>
    <w:rsid w:val="006961D7"/>
    <w:rsid w:val="00696454"/>
    <w:rsid w:val="00697631"/>
    <w:rsid w:val="006A102C"/>
    <w:rsid w:val="006A3DE8"/>
    <w:rsid w:val="006A5329"/>
    <w:rsid w:val="006A693B"/>
    <w:rsid w:val="006A7E76"/>
    <w:rsid w:val="006B0910"/>
    <w:rsid w:val="006B1716"/>
    <w:rsid w:val="006B2C25"/>
    <w:rsid w:val="006B3CF3"/>
    <w:rsid w:val="006B40F0"/>
    <w:rsid w:val="006B4EDF"/>
    <w:rsid w:val="006B779C"/>
    <w:rsid w:val="006B7896"/>
    <w:rsid w:val="006C10A3"/>
    <w:rsid w:val="006C2A9D"/>
    <w:rsid w:val="006C3DB1"/>
    <w:rsid w:val="006C4412"/>
    <w:rsid w:val="006C4CA2"/>
    <w:rsid w:val="006C7FC0"/>
    <w:rsid w:val="006D0DB5"/>
    <w:rsid w:val="006D0DB6"/>
    <w:rsid w:val="006D14F1"/>
    <w:rsid w:val="006D2FD8"/>
    <w:rsid w:val="006D3445"/>
    <w:rsid w:val="006D6B0C"/>
    <w:rsid w:val="006D6D5C"/>
    <w:rsid w:val="006E0B78"/>
    <w:rsid w:val="006E206D"/>
    <w:rsid w:val="006E44D0"/>
    <w:rsid w:val="006E5F10"/>
    <w:rsid w:val="006E7D66"/>
    <w:rsid w:val="006E7DF9"/>
    <w:rsid w:val="006E7FEC"/>
    <w:rsid w:val="006F1D69"/>
    <w:rsid w:val="006F4242"/>
    <w:rsid w:val="006F5E9B"/>
    <w:rsid w:val="006F6C5B"/>
    <w:rsid w:val="006F7228"/>
    <w:rsid w:val="007025B8"/>
    <w:rsid w:val="00702FDD"/>
    <w:rsid w:val="00703349"/>
    <w:rsid w:val="007059F9"/>
    <w:rsid w:val="007064F4"/>
    <w:rsid w:val="0070770B"/>
    <w:rsid w:val="00712943"/>
    <w:rsid w:val="00714382"/>
    <w:rsid w:val="007146CD"/>
    <w:rsid w:val="007168C6"/>
    <w:rsid w:val="0071765E"/>
    <w:rsid w:val="007213FA"/>
    <w:rsid w:val="00721B55"/>
    <w:rsid w:val="007223F8"/>
    <w:rsid w:val="00722CD9"/>
    <w:rsid w:val="00723132"/>
    <w:rsid w:val="00724017"/>
    <w:rsid w:val="0072459F"/>
    <w:rsid w:val="00730A88"/>
    <w:rsid w:val="00732680"/>
    <w:rsid w:val="00733C23"/>
    <w:rsid w:val="0073456C"/>
    <w:rsid w:val="007369B8"/>
    <w:rsid w:val="00737310"/>
    <w:rsid w:val="0073787F"/>
    <w:rsid w:val="00741F6E"/>
    <w:rsid w:val="00741FA3"/>
    <w:rsid w:val="0074219B"/>
    <w:rsid w:val="007423F2"/>
    <w:rsid w:val="00742E1F"/>
    <w:rsid w:val="00743DEA"/>
    <w:rsid w:val="007449F6"/>
    <w:rsid w:val="007450B0"/>
    <w:rsid w:val="007457D6"/>
    <w:rsid w:val="007502F3"/>
    <w:rsid w:val="007514CA"/>
    <w:rsid w:val="00756CA0"/>
    <w:rsid w:val="00757E29"/>
    <w:rsid w:val="0076028B"/>
    <w:rsid w:val="007610B6"/>
    <w:rsid w:val="00765409"/>
    <w:rsid w:val="00765733"/>
    <w:rsid w:val="0077194E"/>
    <w:rsid w:val="00771D1B"/>
    <w:rsid w:val="00772219"/>
    <w:rsid w:val="0077316E"/>
    <w:rsid w:val="00773F2F"/>
    <w:rsid w:val="00776358"/>
    <w:rsid w:val="00777679"/>
    <w:rsid w:val="00780FE6"/>
    <w:rsid w:val="007819CB"/>
    <w:rsid w:val="00781DCA"/>
    <w:rsid w:val="0078277B"/>
    <w:rsid w:val="007829CE"/>
    <w:rsid w:val="0078422C"/>
    <w:rsid w:val="00784AC6"/>
    <w:rsid w:val="00792321"/>
    <w:rsid w:val="007926F5"/>
    <w:rsid w:val="00792B4C"/>
    <w:rsid w:val="00793266"/>
    <w:rsid w:val="00793303"/>
    <w:rsid w:val="007942B7"/>
    <w:rsid w:val="00794E82"/>
    <w:rsid w:val="00795003"/>
    <w:rsid w:val="007956B4"/>
    <w:rsid w:val="00795F79"/>
    <w:rsid w:val="0079737D"/>
    <w:rsid w:val="00797F3B"/>
    <w:rsid w:val="007A17B5"/>
    <w:rsid w:val="007A1AF9"/>
    <w:rsid w:val="007A2737"/>
    <w:rsid w:val="007A2981"/>
    <w:rsid w:val="007A37EE"/>
    <w:rsid w:val="007A7598"/>
    <w:rsid w:val="007A7932"/>
    <w:rsid w:val="007B3484"/>
    <w:rsid w:val="007B5EBE"/>
    <w:rsid w:val="007B6983"/>
    <w:rsid w:val="007B6EC2"/>
    <w:rsid w:val="007C1488"/>
    <w:rsid w:val="007C1755"/>
    <w:rsid w:val="007C40B4"/>
    <w:rsid w:val="007C4C60"/>
    <w:rsid w:val="007C6295"/>
    <w:rsid w:val="007C65E9"/>
    <w:rsid w:val="007C7471"/>
    <w:rsid w:val="007C7653"/>
    <w:rsid w:val="007C7BCB"/>
    <w:rsid w:val="007D0B57"/>
    <w:rsid w:val="007D2580"/>
    <w:rsid w:val="007D4B7C"/>
    <w:rsid w:val="007D6951"/>
    <w:rsid w:val="007D7238"/>
    <w:rsid w:val="007D7568"/>
    <w:rsid w:val="007E10A8"/>
    <w:rsid w:val="007E1750"/>
    <w:rsid w:val="007E4B5D"/>
    <w:rsid w:val="007E52EC"/>
    <w:rsid w:val="007E7369"/>
    <w:rsid w:val="007E7F05"/>
    <w:rsid w:val="007F09BE"/>
    <w:rsid w:val="007F0FE7"/>
    <w:rsid w:val="007F464C"/>
    <w:rsid w:val="007F4F3A"/>
    <w:rsid w:val="007F648A"/>
    <w:rsid w:val="007F668A"/>
    <w:rsid w:val="007F6CDB"/>
    <w:rsid w:val="007F7EE6"/>
    <w:rsid w:val="007F7F99"/>
    <w:rsid w:val="008010BC"/>
    <w:rsid w:val="0080386D"/>
    <w:rsid w:val="008055A4"/>
    <w:rsid w:val="00810521"/>
    <w:rsid w:val="008122CD"/>
    <w:rsid w:val="008138DE"/>
    <w:rsid w:val="008140A5"/>
    <w:rsid w:val="00814F2E"/>
    <w:rsid w:val="0081689C"/>
    <w:rsid w:val="00820B16"/>
    <w:rsid w:val="00822AEC"/>
    <w:rsid w:val="00822E22"/>
    <w:rsid w:val="00823441"/>
    <w:rsid w:val="00823AFB"/>
    <w:rsid w:val="00823C49"/>
    <w:rsid w:val="00825BFB"/>
    <w:rsid w:val="00826525"/>
    <w:rsid w:val="00827AE6"/>
    <w:rsid w:val="00831DEC"/>
    <w:rsid w:val="0083234D"/>
    <w:rsid w:val="00832E17"/>
    <w:rsid w:val="0083368B"/>
    <w:rsid w:val="00833E22"/>
    <w:rsid w:val="0083451E"/>
    <w:rsid w:val="00835F36"/>
    <w:rsid w:val="00837761"/>
    <w:rsid w:val="00841621"/>
    <w:rsid w:val="00842455"/>
    <w:rsid w:val="0084361E"/>
    <w:rsid w:val="008461D3"/>
    <w:rsid w:val="00846641"/>
    <w:rsid w:val="00847A01"/>
    <w:rsid w:val="00847A15"/>
    <w:rsid w:val="00850C0E"/>
    <w:rsid w:val="00850DDA"/>
    <w:rsid w:val="00851328"/>
    <w:rsid w:val="00851738"/>
    <w:rsid w:val="008520EB"/>
    <w:rsid w:val="008527B6"/>
    <w:rsid w:val="00852E16"/>
    <w:rsid w:val="00853918"/>
    <w:rsid w:val="00853C27"/>
    <w:rsid w:val="0085537E"/>
    <w:rsid w:val="00856E97"/>
    <w:rsid w:val="00857DCB"/>
    <w:rsid w:val="00861510"/>
    <w:rsid w:val="00861FE8"/>
    <w:rsid w:val="00864714"/>
    <w:rsid w:val="008649DC"/>
    <w:rsid w:val="00865F66"/>
    <w:rsid w:val="008665DC"/>
    <w:rsid w:val="0086720B"/>
    <w:rsid w:val="00875A38"/>
    <w:rsid w:val="00876384"/>
    <w:rsid w:val="00876BE5"/>
    <w:rsid w:val="0088161B"/>
    <w:rsid w:val="00883FD1"/>
    <w:rsid w:val="00884114"/>
    <w:rsid w:val="00885B5F"/>
    <w:rsid w:val="008865CA"/>
    <w:rsid w:val="00890CA6"/>
    <w:rsid w:val="008913CA"/>
    <w:rsid w:val="008914B2"/>
    <w:rsid w:val="00891958"/>
    <w:rsid w:val="00891A2E"/>
    <w:rsid w:val="00892054"/>
    <w:rsid w:val="00893DB5"/>
    <w:rsid w:val="008946FA"/>
    <w:rsid w:val="0089633D"/>
    <w:rsid w:val="008A1358"/>
    <w:rsid w:val="008A162F"/>
    <w:rsid w:val="008A1B63"/>
    <w:rsid w:val="008A257A"/>
    <w:rsid w:val="008A2748"/>
    <w:rsid w:val="008A3648"/>
    <w:rsid w:val="008A3A1C"/>
    <w:rsid w:val="008A4EF0"/>
    <w:rsid w:val="008A53BB"/>
    <w:rsid w:val="008A73D6"/>
    <w:rsid w:val="008B1431"/>
    <w:rsid w:val="008B2E89"/>
    <w:rsid w:val="008B2FB7"/>
    <w:rsid w:val="008B44D2"/>
    <w:rsid w:val="008B493D"/>
    <w:rsid w:val="008B624B"/>
    <w:rsid w:val="008B77F4"/>
    <w:rsid w:val="008C2087"/>
    <w:rsid w:val="008C40F8"/>
    <w:rsid w:val="008C7224"/>
    <w:rsid w:val="008D0145"/>
    <w:rsid w:val="008D016A"/>
    <w:rsid w:val="008D0E4D"/>
    <w:rsid w:val="008D1636"/>
    <w:rsid w:val="008D34EA"/>
    <w:rsid w:val="008D509D"/>
    <w:rsid w:val="008D5548"/>
    <w:rsid w:val="008D6121"/>
    <w:rsid w:val="008D7A62"/>
    <w:rsid w:val="008E0F7E"/>
    <w:rsid w:val="008E1C53"/>
    <w:rsid w:val="008E1E6C"/>
    <w:rsid w:val="008E1E85"/>
    <w:rsid w:val="008E28F7"/>
    <w:rsid w:val="008E426B"/>
    <w:rsid w:val="008E5644"/>
    <w:rsid w:val="008E7312"/>
    <w:rsid w:val="008F1D8C"/>
    <w:rsid w:val="008F348E"/>
    <w:rsid w:val="008F4F3D"/>
    <w:rsid w:val="008F5288"/>
    <w:rsid w:val="008F5989"/>
    <w:rsid w:val="008F62ED"/>
    <w:rsid w:val="008F77FE"/>
    <w:rsid w:val="009008BF"/>
    <w:rsid w:val="00900F72"/>
    <w:rsid w:val="00901C82"/>
    <w:rsid w:val="00902AB6"/>
    <w:rsid w:val="00903F21"/>
    <w:rsid w:val="0090505F"/>
    <w:rsid w:val="00905927"/>
    <w:rsid w:val="00906644"/>
    <w:rsid w:val="00906B66"/>
    <w:rsid w:val="0090721C"/>
    <w:rsid w:val="0090782F"/>
    <w:rsid w:val="00907CCF"/>
    <w:rsid w:val="00910509"/>
    <w:rsid w:val="00911B4C"/>
    <w:rsid w:val="00911E74"/>
    <w:rsid w:val="00914963"/>
    <w:rsid w:val="00914D8E"/>
    <w:rsid w:val="009155A5"/>
    <w:rsid w:val="009160ED"/>
    <w:rsid w:val="009165E1"/>
    <w:rsid w:val="009169F0"/>
    <w:rsid w:val="00917101"/>
    <w:rsid w:val="0091744E"/>
    <w:rsid w:val="00917DC1"/>
    <w:rsid w:val="0092182D"/>
    <w:rsid w:val="00923EFD"/>
    <w:rsid w:val="00924B01"/>
    <w:rsid w:val="009277FC"/>
    <w:rsid w:val="00927AB6"/>
    <w:rsid w:val="009308DF"/>
    <w:rsid w:val="0093186A"/>
    <w:rsid w:val="00932FD0"/>
    <w:rsid w:val="0093300A"/>
    <w:rsid w:val="0093348F"/>
    <w:rsid w:val="00933DD8"/>
    <w:rsid w:val="00934575"/>
    <w:rsid w:val="00934A07"/>
    <w:rsid w:val="00935460"/>
    <w:rsid w:val="00936E13"/>
    <w:rsid w:val="00941AFF"/>
    <w:rsid w:val="00941E33"/>
    <w:rsid w:val="009427EE"/>
    <w:rsid w:val="00942A22"/>
    <w:rsid w:val="00943F74"/>
    <w:rsid w:val="00944DFB"/>
    <w:rsid w:val="00945CAF"/>
    <w:rsid w:val="0094627F"/>
    <w:rsid w:val="00946FAA"/>
    <w:rsid w:val="00950334"/>
    <w:rsid w:val="00951CD6"/>
    <w:rsid w:val="009523EF"/>
    <w:rsid w:val="00953115"/>
    <w:rsid w:val="00956E56"/>
    <w:rsid w:val="0095715A"/>
    <w:rsid w:val="00960470"/>
    <w:rsid w:val="00962226"/>
    <w:rsid w:val="0096318B"/>
    <w:rsid w:val="00966380"/>
    <w:rsid w:val="00970B76"/>
    <w:rsid w:val="00971517"/>
    <w:rsid w:val="009720EF"/>
    <w:rsid w:val="00974163"/>
    <w:rsid w:val="00974504"/>
    <w:rsid w:val="00974F3E"/>
    <w:rsid w:val="009752D0"/>
    <w:rsid w:val="009758FB"/>
    <w:rsid w:val="00976F78"/>
    <w:rsid w:val="00977615"/>
    <w:rsid w:val="009803F1"/>
    <w:rsid w:val="00980464"/>
    <w:rsid w:val="00981760"/>
    <w:rsid w:val="00982597"/>
    <w:rsid w:val="00982C0E"/>
    <w:rsid w:val="00982E9B"/>
    <w:rsid w:val="009850FD"/>
    <w:rsid w:val="00986569"/>
    <w:rsid w:val="00990BDB"/>
    <w:rsid w:val="009918FE"/>
    <w:rsid w:val="0099241E"/>
    <w:rsid w:val="00992DA3"/>
    <w:rsid w:val="0099547C"/>
    <w:rsid w:val="00996ED3"/>
    <w:rsid w:val="009A0B60"/>
    <w:rsid w:val="009A172C"/>
    <w:rsid w:val="009A4640"/>
    <w:rsid w:val="009A6532"/>
    <w:rsid w:val="009A6DF4"/>
    <w:rsid w:val="009A7BFA"/>
    <w:rsid w:val="009B08A6"/>
    <w:rsid w:val="009B0DF7"/>
    <w:rsid w:val="009B1D9C"/>
    <w:rsid w:val="009B3782"/>
    <w:rsid w:val="009B459E"/>
    <w:rsid w:val="009B4B8B"/>
    <w:rsid w:val="009B678C"/>
    <w:rsid w:val="009B75E1"/>
    <w:rsid w:val="009B795C"/>
    <w:rsid w:val="009C010E"/>
    <w:rsid w:val="009C2C09"/>
    <w:rsid w:val="009C3203"/>
    <w:rsid w:val="009C4D5B"/>
    <w:rsid w:val="009C55B7"/>
    <w:rsid w:val="009C6645"/>
    <w:rsid w:val="009C69AF"/>
    <w:rsid w:val="009C7014"/>
    <w:rsid w:val="009C74AD"/>
    <w:rsid w:val="009C75E7"/>
    <w:rsid w:val="009C7B85"/>
    <w:rsid w:val="009C7CDD"/>
    <w:rsid w:val="009D25CA"/>
    <w:rsid w:val="009D286E"/>
    <w:rsid w:val="009D2D0A"/>
    <w:rsid w:val="009D3542"/>
    <w:rsid w:val="009D3BF4"/>
    <w:rsid w:val="009D4DF2"/>
    <w:rsid w:val="009D53C3"/>
    <w:rsid w:val="009D5CD1"/>
    <w:rsid w:val="009D6665"/>
    <w:rsid w:val="009D66AC"/>
    <w:rsid w:val="009D6B53"/>
    <w:rsid w:val="009E3036"/>
    <w:rsid w:val="009E4359"/>
    <w:rsid w:val="009E4E2F"/>
    <w:rsid w:val="009E5FED"/>
    <w:rsid w:val="009E67EE"/>
    <w:rsid w:val="009E7DCC"/>
    <w:rsid w:val="009F0C01"/>
    <w:rsid w:val="009F16C3"/>
    <w:rsid w:val="009F32CA"/>
    <w:rsid w:val="009F48A8"/>
    <w:rsid w:val="009F530D"/>
    <w:rsid w:val="009F531F"/>
    <w:rsid w:val="009F6767"/>
    <w:rsid w:val="00A019C2"/>
    <w:rsid w:val="00A02413"/>
    <w:rsid w:val="00A0364C"/>
    <w:rsid w:val="00A03850"/>
    <w:rsid w:val="00A0560D"/>
    <w:rsid w:val="00A0719E"/>
    <w:rsid w:val="00A115DE"/>
    <w:rsid w:val="00A125CB"/>
    <w:rsid w:val="00A14720"/>
    <w:rsid w:val="00A15050"/>
    <w:rsid w:val="00A15448"/>
    <w:rsid w:val="00A157A1"/>
    <w:rsid w:val="00A1591F"/>
    <w:rsid w:val="00A15DAA"/>
    <w:rsid w:val="00A2597B"/>
    <w:rsid w:val="00A2741B"/>
    <w:rsid w:val="00A2788E"/>
    <w:rsid w:val="00A27C70"/>
    <w:rsid w:val="00A3108B"/>
    <w:rsid w:val="00A31386"/>
    <w:rsid w:val="00A33DC1"/>
    <w:rsid w:val="00A3567E"/>
    <w:rsid w:val="00A3703E"/>
    <w:rsid w:val="00A37F38"/>
    <w:rsid w:val="00A43867"/>
    <w:rsid w:val="00A446AF"/>
    <w:rsid w:val="00A464BD"/>
    <w:rsid w:val="00A46A4D"/>
    <w:rsid w:val="00A47A40"/>
    <w:rsid w:val="00A47BD0"/>
    <w:rsid w:val="00A5049F"/>
    <w:rsid w:val="00A51549"/>
    <w:rsid w:val="00A51857"/>
    <w:rsid w:val="00A52061"/>
    <w:rsid w:val="00A5267C"/>
    <w:rsid w:val="00A52DB3"/>
    <w:rsid w:val="00A55A1D"/>
    <w:rsid w:val="00A5626D"/>
    <w:rsid w:val="00A5697E"/>
    <w:rsid w:val="00A61B4C"/>
    <w:rsid w:val="00A61D74"/>
    <w:rsid w:val="00A6483E"/>
    <w:rsid w:val="00A649A5"/>
    <w:rsid w:val="00A65261"/>
    <w:rsid w:val="00A66B41"/>
    <w:rsid w:val="00A66C21"/>
    <w:rsid w:val="00A67360"/>
    <w:rsid w:val="00A6753B"/>
    <w:rsid w:val="00A70600"/>
    <w:rsid w:val="00A7114B"/>
    <w:rsid w:val="00A718FA"/>
    <w:rsid w:val="00A71C62"/>
    <w:rsid w:val="00A72735"/>
    <w:rsid w:val="00A72A0A"/>
    <w:rsid w:val="00A73EC0"/>
    <w:rsid w:val="00A74FDA"/>
    <w:rsid w:val="00A75CED"/>
    <w:rsid w:val="00A803C0"/>
    <w:rsid w:val="00A80746"/>
    <w:rsid w:val="00A80A9C"/>
    <w:rsid w:val="00A80CCB"/>
    <w:rsid w:val="00A81903"/>
    <w:rsid w:val="00A82F8F"/>
    <w:rsid w:val="00A8374F"/>
    <w:rsid w:val="00A83A46"/>
    <w:rsid w:val="00A83DE5"/>
    <w:rsid w:val="00A8683D"/>
    <w:rsid w:val="00A920E5"/>
    <w:rsid w:val="00A92BC2"/>
    <w:rsid w:val="00A92EB4"/>
    <w:rsid w:val="00A93584"/>
    <w:rsid w:val="00A93DD8"/>
    <w:rsid w:val="00A95459"/>
    <w:rsid w:val="00A95B42"/>
    <w:rsid w:val="00A9655C"/>
    <w:rsid w:val="00A97414"/>
    <w:rsid w:val="00A97A0B"/>
    <w:rsid w:val="00A97A73"/>
    <w:rsid w:val="00AA04FD"/>
    <w:rsid w:val="00AA1EDC"/>
    <w:rsid w:val="00AA41B4"/>
    <w:rsid w:val="00AA557C"/>
    <w:rsid w:val="00AA6105"/>
    <w:rsid w:val="00AB1F3A"/>
    <w:rsid w:val="00AB2C57"/>
    <w:rsid w:val="00AB2CEF"/>
    <w:rsid w:val="00AB3A1A"/>
    <w:rsid w:val="00AB3E7A"/>
    <w:rsid w:val="00AB43C5"/>
    <w:rsid w:val="00AB4E6B"/>
    <w:rsid w:val="00AB52B2"/>
    <w:rsid w:val="00AB5D1B"/>
    <w:rsid w:val="00AC0327"/>
    <w:rsid w:val="00AC055D"/>
    <w:rsid w:val="00AC1C37"/>
    <w:rsid w:val="00AC39BF"/>
    <w:rsid w:val="00AC74EC"/>
    <w:rsid w:val="00AD1183"/>
    <w:rsid w:val="00AD2D23"/>
    <w:rsid w:val="00AD41DE"/>
    <w:rsid w:val="00AD7880"/>
    <w:rsid w:val="00AE30B7"/>
    <w:rsid w:val="00AE3318"/>
    <w:rsid w:val="00AE3374"/>
    <w:rsid w:val="00AE46AE"/>
    <w:rsid w:val="00AE4C01"/>
    <w:rsid w:val="00AE569D"/>
    <w:rsid w:val="00AE6C98"/>
    <w:rsid w:val="00AE7B68"/>
    <w:rsid w:val="00AE7E15"/>
    <w:rsid w:val="00AF0067"/>
    <w:rsid w:val="00AF084A"/>
    <w:rsid w:val="00AF17E3"/>
    <w:rsid w:val="00AF1E1C"/>
    <w:rsid w:val="00AF1EFF"/>
    <w:rsid w:val="00AF200D"/>
    <w:rsid w:val="00AF292C"/>
    <w:rsid w:val="00AF3B74"/>
    <w:rsid w:val="00AF4055"/>
    <w:rsid w:val="00AF43CE"/>
    <w:rsid w:val="00AF57B4"/>
    <w:rsid w:val="00AF5D22"/>
    <w:rsid w:val="00AF6D82"/>
    <w:rsid w:val="00AF6EAB"/>
    <w:rsid w:val="00B014AD"/>
    <w:rsid w:val="00B019E3"/>
    <w:rsid w:val="00B03608"/>
    <w:rsid w:val="00B04056"/>
    <w:rsid w:val="00B0422E"/>
    <w:rsid w:val="00B046EE"/>
    <w:rsid w:val="00B11558"/>
    <w:rsid w:val="00B11A1A"/>
    <w:rsid w:val="00B12F1F"/>
    <w:rsid w:val="00B1425D"/>
    <w:rsid w:val="00B15248"/>
    <w:rsid w:val="00B1555F"/>
    <w:rsid w:val="00B15CF8"/>
    <w:rsid w:val="00B169DF"/>
    <w:rsid w:val="00B1746C"/>
    <w:rsid w:val="00B20BD5"/>
    <w:rsid w:val="00B20C24"/>
    <w:rsid w:val="00B2324B"/>
    <w:rsid w:val="00B2452C"/>
    <w:rsid w:val="00B25598"/>
    <w:rsid w:val="00B258B9"/>
    <w:rsid w:val="00B25E3C"/>
    <w:rsid w:val="00B2666D"/>
    <w:rsid w:val="00B27280"/>
    <w:rsid w:val="00B3139F"/>
    <w:rsid w:val="00B32D45"/>
    <w:rsid w:val="00B347E3"/>
    <w:rsid w:val="00B363E0"/>
    <w:rsid w:val="00B407E2"/>
    <w:rsid w:val="00B40A14"/>
    <w:rsid w:val="00B43751"/>
    <w:rsid w:val="00B444C3"/>
    <w:rsid w:val="00B44E5D"/>
    <w:rsid w:val="00B45223"/>
    <w:rsid w:val="00B458B9"/>
    <w:rsid w:val="00B45C26"/>
    <w:rsid w:val="00B5040C"/>
    <w:rsid w:val="00B509A7"/>
    <w:rsid w:val="00B50BD2"/>
    <w:rsid w:val="00B5145A"/>
    <w:rsid w:val="00B5336F"/>
    <w:rsid w:val="00B5416A"/>
    <w:rsid w:val="00B5478B"/>
    <w:rsid w:val="00B564C5"/>
    <w:rsid w:val="00B57024"/>
    <w:rsid w:val="00B57850"/>
    <w:rsid w:val="00B608FD"/>
    <w:rsid w:val="00B60A86"/>
    <w:rsid w:val="00B62D65"/>
    <w:rsid w:val="00B630CC"/>
    <w:rsid w:val="00B64E95"/>
    <w:rsid w:val="00B64F3F"/>
    <w:rsid w:val="00B650B6"/>
    <w:rsid w:val="00B65956"/>
    <w:rsid w:val="00B6731A"/>
    <w:rsid w:val="00B71167"/>
    <w:rsid w:val="00B716CE"/>
    <w:rsid w:val="00B72073"/>
    <w:rsid w:val="00B72661"/>
    <w:rsid w:val="00B72D1F"/>
    <w:rsid w:val="00B7419D"/>
    <w:rsid w:val="00B755F5"/>
    <w:rsid w:val="00B80357"/>
    <w:rsid w:val="00B803EA"/>
    <w:rsid w:val="00B80671"/>
    <w:rsid w:val="00B8086B"/>
    <w:rsid w:val="00B82489"/>
    <w:rsid w:val="00B82B4E"/>
    <w:rsid w:val="00B8384D"/>
    <w:rsid w:val="00B84341"/>
    <w:rsid w:val="00B85122"/>
    <w:rsid w:val="00B861CB"/>
    <w:rsid w:val="00B86F77"/>
    <w:rsid w:val="00B918FC"/>
    <w:rsid w:val="00B91E0B"/>
    <w:rsid w:val="00B920B9"/>
    <w:rsid w:val="00B925EA"/>
    <w:rsid w:val="00B92CE5"/>
    <w:rsid w:val="00B93DAD"/>
    <w:rsid w:val="00B93E3D"/>
    <w:rsid w:val="00B94750"/>
    <w:rsid w:val="00B94B9C"/>
    <w:rsid w:val="00B97EA2"/>
    <w:rsid w:val="00BA0DAB"/>
    <w:rsid w:val="00BA0DD9"/>
    <w:rsid w:val="00BA1150"/>
    <w:rsid w:val="00BA195E"/>
    <w:rsid w:val="00BA2B74"/>
    <w:rsid w:val="00BA2D1E"/>
    <w:rsid w:val="00BA34BA"/>
    <w:rsid w:val="00BA3AC6"/>
    <w:rsid w:val="00BA449E"/>
    <w:rsid w:val="00BB1582"/>
    <w:rsid w:val="00BB45D1"/>
    <w:rsid w:val="00BB4EAE"/>
    <w:rsid w:val="00BB62C4"/>
    <w:rsid w:val="00BB6872"/>
    <w:rsid w:val="00BC04C2"/>
    <w:rsid w:val="00BC05C5"/>
    <w:rsid w:val="00BC360D"/>
    <w:rsid w:val="00BC3745"/>
    <w:rsid w:val="00BC45C6"/>
    <w:rsid w:val="00BC5CF3"/>
    <w:rsid w:val="00BC65B6"/>
    <w:rsid w:val="00BC6FC9"/>
    <w:rsid w:val="00BC78FA"/>
    <w:rsid w:val="00BD0724"/>
    <w:rsid w:val="00BD0933"/>
    <w:rsid w:val="00BD113D"/>
    <w:rsid w:val="00BD4736"/>
    <w:rsid w:val="00BD4ABC"/>
    <w:rsid w:val="00BD5B10"/>
    <w:rsid w:val="00BD7906"/>
    <w:rsid w:val="00BD7A16"/>
    <w:rsid w:val="00BE078D"/>
    <w:rsid w:val="00BE1346"/>
    <w:rsid w:val="00BE1FF8"/>
    <w:rsid w:val="00BE26B3"/>
    <w:rsid w:val="00BE30D8"/>
    <w:rsid w:val="00BE3521"/>
    <w:rsid w:val="00BE43AF"/>
    <w:rsid w:val="00BE4427"/>
    <w:rsid w:val="00BE5831"/>
    <w:rsid w:val="00BE5C7E"/>
    <w:rsid w:val="00BE6EFB"/>
    <w:rsid w:val="00BE7979"/>
    <w:rsid w:val="00BE7B81"/>
    <w:rsid w:val="00BF37CA"/>
    <w:rsid w:val="00BF5B4E"/>
    <w:rsid w:val="00BF5E57"/>
    <w:rsid w:val="00BF67CB"/>
    <w:rsid w:val="00BF6BE6"/>
    <w:rsid w:val="00C00433"/>
    <w:rsid w:val="00C0073B"/>
    <w:rsid w:val="00C0116C"/>
    <w:rsid w:val="00C017CF"/>
    <w:rsid w:val="00C0236D"/>
    <w:rsid w:val="00C026DB"/>
    <w:rsid w:val="00C037C9"/>
    <w:rsid w:val="00C05F53"/>
    <w:rsid w:val="00C10F01"/>
    <w:rsid w:val="00C11ED1"/>
    <w:rsid w:val="00C12202"/>
    <w:rsid w:val="00C12A77"/>
    <w:rsid w:val="00C1641A"/>
    <w:rsid w:val="00C1730B"/>
    <w:rsid w:val="00C219E6"/>
    <w:rsid w:val="00C22B79"/>
    <w:rsid w:val="00C23F1D"/>
    <w:rsid w:val="00C2443A"/>
    <w:rsid w:val="00C250EC"/>
    <w:rsid w:val="00C26C15"/>
    <w:rsid w:val="00C324A3"/>
    <w:rsid w:val="00C32EB8"/>
    <w:rsid w:val="00C3351F"/>
    <w:rsid w:val="00C33FA8"/>
    <w:rsid w:val="00C35077"/>
    <w:rsid w:val="00C35283"/>
    <w:rsid w:val="00C354D1"/>
    <w:rsid w:val="00C35A06"/>
    <w:rsid w:val="00C36D99"/>
    <w:rsid w:val="00C404A9"/>
    <w:rsid w:val="00C430E0"/>
    <w:rsid w:val="00C445F8"/>
    <w:rsid w:val="00C464B6"/>
    <w:rsid w:val="00C46A73"/>
    <w:rsid w:val="00C50B9B"/>
    <w:rsid w:val="00C51588"/>
    <w:rsid w:val="00C546B8"/>
    <w:rsid w:val="00C5493C"/>
    <w:rsid w:val="00C550E4"/>
    <w:rsid w:val="00C550FA"/>
    <w:rsid w:val="00C55E1C"/>
    <w:rsid w:val="00C55FBB"/>
    <w:rsid w:val="00C56396"/>
    <w:rsid w:val="00C57585"/>
    <w:rsid w:val="00C57DC5"/>
    <w:rsid w:val="00C6085A"/>
    <w:rsid w:val="00C610C6"/>
    <w:rsid w:val="00C63473"/>
    <w:rsid w:val="00C65361"/>
    <w:rsid w:val="00C70F93"/>
    <w:rsid w:val="00C7120B"/>
    <w:rsid w:val="00C719E5"/>
    <w:rsid w:val="00C73EE8"/>
    <w:rsid w:val="00C7486F"/>
    <w:rsid w:val="00C74D96"/>
    <w:rsid w:val="00C76273"/>
    <w:rsid w:val="00C769D6"/>
    <w:rsid w:val="00C77080"/>
    <w:rsid w:val="00C81431"/>
    <w:rsid w:val="00C82B44"/>
    <w:rsid w:val="00C83B03"/>
    <w:rsid w:val="00C84174"/>
    <w:rsid w:val="00C854A8"/>
    <w:rsid w:val="00C912C2"/>
    <w:rsid w:val="00C9188B"/>
    <w:rsid w:val="00C92E5D"/>
    <w:rsid w:val="00C93B75"/>
    <w:rsid w:val="00C948BC"/>
    <w:rsid w:val="00C96C52"/>
    <w:rsid w:val="00C9725A"/>
    <w:rsid w:val="00CA0EA5"/>
    <w:rsid w:val="00CA34CB"/>
    <w:rsid w:val="00CA5F64"/>
    <w:rsid w:val="00CA6461"/>
    <w:rsid w:val="00CA722E"/>
    <w:rsid w:val="00CB0C20"/>
    <w:rsid w:val="00CB0F41"/>
    <w:rsid w:val="00CB2481"/>
    <w:rsid w:val="00CB2BB4"/>
    <w:rsid w:val="00CB2C35"/>
    <w:rsid w:val="00CB47C0"/>
    <w:rsid w:val="00CB487B"/>
    <w:rsid w:val="00CB5194"/>
    <w:rsid w:val="00CB7925"/>
    <w:rsid w:val="00CB7DC7"/>
    <w:rsid w:val="00CC21E2"/>
    <w:rsid w:val="00CC31ED"/>
    <w:rsid w:val="00CC3414"/>
    <w:rsid w:val="00CC43C2"/>
    <w:rsid w:val="00CC582D"/>
    <w:rsid w:val="00CC5E1E"/>
    <w:rsid w:val="00CC6950"/>
    <w:rsid w:val="00CD06C1"/>
    <w:rsid w:val="00CD14FE"/>
    <w:rsid w:val="00CD28DF"/>
    <w:rsid w:val="00CD39FB"/>
    <w:rsid w:val="00CD6381"/>
    <w:rsid w:val="00CD7D5C"/>
    <w:rsid w:val="00CE0677"/>
    <w:rsid w:val="00CE1164"/>
    <w:rsid w:val="00CE14E4"/>
    <w:rsid w:val="00CE29E2"/>
    <w:rsid w:val="00CE301D"/>
    <w:rsid w:val="00CE36DD"/>
    <w:rsid w:val="00CE3AD6"/>
    <w:rsid w:val="00CF025C"/>
    <w:rsid w:val="00CF0FC0"/>
    <w:rsid w:val="00CF1B91"/>
    <w:rsid w:val="00CF4286"/>
    <w:rsid w:val="00CF4825"/>
    <w:rsid w:val="00CF59FB"/>
    <w:rsid w:val="00CF66F0"/>
    <w:rsid w:val="00D01AEE"/>
    <w:rsid w:val="00D020DE"/>
    <w:rsid w:val="00D02C57"/>
    <w:rsid w:val="00D030BF"/>
    <w:rsid w:val="00D0440F"/>
    <w:rsid w:val="00D0559D"/>
    <w:rsid w:val="00D05E7A"/>
    <w:rsid w:val="00D0622C"/>
    <w:rsid w:val="00D06668"/>
    <w:rsid w:val="00D07672"/>
    <w:rsid w:val="00D10848"/>
    <w:rsid w:val="00D10AFD"/>
    <w:rsid w:val="00D10C56"/>
    <w:rsid w:val="00D11262"/>
    <w:rsid w:val="00D16522"/>
    <w:rsid w:val="00D16A2E"/>
    <w:rsid w:val="00D16F86"/>
    <w:rsid w:val="00D20042"/>
    <w:rsid w:val="00D209CD"/>
    <w:rsid w:val="00D2133B"/>
    <w:rsid w:val="00D21FA3"/>
    <w:rsid w:val="00D2351B"/>
    <w:rsid w:val="00D249FE"/>
    <w:rsid w:val="00D24C34"/>
    <w:rsid w:val="00D304EB"/>
    <w:rsid w:val="00D30D1B"/>
    <w:rsid w:val="00D319CE"/>
    <w:rsid w:val="00D31AD2"/>
    <w:rsid w:val="00D33158"/>
    <w:rsid w:val="00D33EA0"/>
    <w:rsid w:val="00D35119"/>
    <w:rsid w:val="00D360FB"/>
    <w:rsid w:val="00D362E9"/>
    <w:rsid w:val="00D3677A"/>
    <w:rsid w:val="00D37B11"/>
    <w:rsid w:val="00D37B94"/>
    <w:rsid w:val="00D37EB8"/>
    <w:rsid w:val="00D40CA6"/>
    <w:rsid w:val="00D40CAC"/>
    <w:rsid w:val="00D42081"/>
    <w:rsid w:val="00D420FD"/>
    <w:rsid w:val="00D4221D"/>
    <w:rsid w:val="00D42224"/>
    <w:rsid w:val="00D439DC"/>
    <w:rsid w:val="00D44CB4"/>
    <w:rsid w:val="00D45315"/>
    <w:rsid w:val="00D45591"/>
    <w:rsid w:val="00D46DD4"/>
    <w:rsid w:val="00D4787B"/>
    <w:rsid w:val="00D5335F"/>
    <w:rsid w:val="00D55300"/>
    <w:rsid w:val="00D55E60"/>
    <w:rsid w:val="00D6109E"/>
    <w:rsid w:val="00D61B41"/>
    <w:rsid w:val="00D61C9B"/>
    <w:rsid w:val="00D626B0"/>
    <w:rsid w:val="00D6324E"/>
    <w:rsid w:val="00D637A4"/>
    <w:rsid w:val="00D65BD4"/>
    <w:rsid w:val="00D669E1"/>
    <w:rsid w:val="00D704D5"/>
    <w:rsid w:val="00D70F2D"/>
    <w:rsid w:val="00D726F8"/>
    <w:rsid w:val="00D73D80"/>
    <w:rsid w:val="00D7462D"/>
    <w:rsid w:val="00D77EC7"/>
    <w:rsid w:val="00D77FD5"/>
    <w:rsid w:val="00D80807"/>
    <w:rsid w:val="00D80D82"/>
    <w:rsid w:val="00D81B05"/>
    <w:rsid w:val="00D83324"/>
    <w:rsid w:val="00D840F8"/>
    <w:rsid w:val="00D853D2"/>
    <w:rsid w:val="00D85554"/>
    <w:rsid w:val="00D85B03"/>
    <w:rsid w:val="00D861D4"/>
    <w:rsid w:val="00D86E76"/>
    <w:rsid w:val="00D90052"/>
    <w:rsid w:val="00D9141D"/>
    <w:rsid w:val="00D91957"/>
    <w:rsid w:val="00D922AC"/>
    <w:rsid w:val="00D929D4"/>
    <w:rsid w:val="00D969BA"/>
    <w:rsid w:val="00D969E0"/>
    <w:rsid w:val="00D97BC5"/>
    <w:rsid w:val="00DA0EE6"/>
    <w:rsid w:val="00DA3FE7"/>
    <w:rsid w:val="00DA6294"/>
    <w:rsid w:val="00DA7029"/>
    <w:rsid w:val="00DA72E8"/>
    <w:rsid w:val="00DB155A"/>
    <w:rsid w:val="00DB273C"/>
    <w:rsid w:val="00DB2802"/>
    <w:rsid w:val="00DB35D4"/>
    <w:rsid w:val="00DB43D3"/>
    <w:rsid w:val="00DB56E2"/>
    <w:rsid w:val="00DB5753"/>
    <w:rsid w:val="00DB60FB"/>
    <w:rsid w:val="00DB6576"/>
    <w:rsid w:val="00DB7C68"/>
    <w:rsid w:val="00DC01D1"/>
    <w:rsid w:val="00DC0E74"/>
    <w:rsid w:val="00DC250D"/>
    <w:rsid w:val="00DC2A2A"/>
    <w:rsid w:val="00DC3066"/>
    <w:rsid w:val="00DC3DCC"/>
    <w:rsid w:val="00DC4540"/>
    <w:rsid w:val="00DC4C29"/>
    <w:rsid w:val="00DD0476"/>
    <w:rsid w:val="00DD0C96"/>
    <w:rsid w:val="00DD1BDA"/>
    <w:rsid w:val="00DD1E55"/>
    <w:rsid w:val="00DD26FB"/>
    <w:rsid w:val="00DD2E85"/>
    <w:rsid w:val="00DD467C"/>
    <w:rsid w:val="00DD5800"/>
    <w:rsid w:val="00DD7C85"/>
    <w:rsid w:val="00DD7F3D"/>
    <w:rsid w:val="00DE0F97"/>
    <w:rsid w:val="00DE172B"/>
    <w:rsid w:val="00DE2369"/>
    <w:rsid w:val="00DE262C"/>
    <w:rsid w:val="00DE2785"/>
    <w:rsid w:val="00DE4313"/>
    <w:rsid w:val="00DE7163"/>
    <w:rsid w:val="00DE7450"/>
    <w:rsid w:val="00DF10EF"/>
    <w:rsid w:val="00DF24D6"/>
    <w:rsid w:val="00DF33EE"/>
    <w:rsid w:val="00DF6773"/>
    <w:rsid w:val="00E0040A"/>
    <w:rsid w:val="00E00639"/>
    <w:rsid w:val="00E00841"/>
    <w:rsid w:val="00E00B04"/>
    <w:rsid w:val="00E0121C"/>
    <w:rsid w:val="00E031D1"/>
    <w:rsid w:val="00E03218"/>
    <w:rsid w:val="00E04110"/>
    <w:rsid w:val="00E041DE"/>
    <w:rsid w:val="00E04908"/>
    <w:rsid w:val="00E0557F"/>
    <w:rsid w:val="00E05A5A"/>
    <w:rsid w:val="00E06CD9"/>
    <w:rsid w:val="00E06CF3"/>
    <w:rsid w:val="00E06D88"/>
    <w:rsid w:val="00E07850"/>
    <w:rsid w:val="00E079AC"/>
    <w:rsid w:val="00E10C6E"/>
    <w:rsid w:val="00E11047"/>
    <w:rsid w:val="00E11184"/>
    <w:rsid w:val="00E126AA"/>
    <w:rsid w:val="00E132C4"/>
    <w:rsid w:val="00E13FCB"/>
    <w:rsid w:val="00E14DC2"/>
    <w:rsid w:val="00E154CC"/>
    <w:rsid w:val="00E159BA"/>
    <w:rsid w:val="00E15FF5"/>
    <w:rsid w:val="00E169C6"/>
    <w:rsid w:val="00E1712A"/>
    <w:rsid w:val="00E20A8A"/>
    <w:rsid w:val="00E20E46"/>
    <w:rsid w:val="00E21D4A"/>
    <w:rsid w:val="00E2248F"/>
    <w:rsid w:val="00E22D6A"/>
    <w:rsid w:val="00E23ABA"/>
    <w:rsid w:val="00E26599"/>
    <w:rsid w:val="00E274DC"/>
    <w:rsid w:val="00E30497"/>
    <w:rsid w:val="00E307FC"/>
    <w:rsid w:val="00E313A9"/>
    <w:rsid w:val="00E330B6"/>
    <w:rsid w:val="00E342EC"/>
    <w:rsid w:val="00E365AA"/>
    <w:rsid w:val="00E36673"/>
    <w:rsid w:val="00E36C53"/>
    <w:rsid w:val="00E4182C"/>
    <w:rsid w:val="00E41D6E"/>
    <w:rsid w:val="00E43BFD"/>
    <w:rsid w:val="00E44651"/>
    <w:rsid w:val="00E4471D"/>
    <w:rsid w:val="00E46528"/>
    <w:rsid w:val="00E46A29"/>
    <w:rsid w:val="00E472A0"/>
    <w:rsid w:val="00E50A7C"/>
    <w:rsid w:val="00E50AE0"/>
    <w:rsid w:val="00E50E8A"/>
    <w:rsid w:val="00E5434F"/>
    <w:rsid w:val="00E547C5"/>
    <w:rsid w:val="00E54980"/>
    <w:rsid w:val="00E57758"/>
    <w:rsid w:val="00E60FA4"/>
    <w:rsid w:val="00E61DBD"/>
    <w:rsid w:val="00E6218B"/>
    <w:rsid w:val="00E62EF5"/>
    <w:rsid w:val="00E65EED"/>
    <w:rsid w:val="00E7027E"/>
    <w:rsid w:val="00E70FEE"/>
    <w:rsid w:val="00E71F4E"/>
    <w:rsid w:val="00E73B0E"/>
    <w:rsid w:val="00E73B95"/>
    <w:rsid w:val="00E759F6"/>
    <w:rsid w:val="00E80334"/>
    <w:rsid w:val="00E80381"/>
    <w:rsid w:val="00E81A11"/>
    <w:rsid w:val="00E82D25"/>
    <w:rsid w:val="00E833FF"/>
    <w:rsid w:val="00E85910"/>
    <w:rsid w:val="00E86677"/>
    <w:rsid w:val="00E86CDF"/>
    <w:rsid w:val="00E936F4"/>
    <w:rsid w:val="00E939E9"/>
    <w:rsid w:val="00E93FFB"/>
    <w:rsid w:val="00E96C58"/>
    <w:rsid w:val="00E970F6"/>
    <w:rsid w:val="00E974EB"/>
    <w:rsid w:val="00E97CC6"/>
    <w:rsid w:val="00EA1CC0"/>
    <w:rsid w:val="00EA39B4"/>
    <w:rsid w:val="00EA3F3B"/>
    <w:rsid w:val="00EA53A0"/>
    <w:rsid w:val="00EA61E0"/>
    <w:rsid w:val="00EA75FC"/>
    <w:rsid w:val="00EB2940"/>
    <w:rsid w:val="00EB2C6C"/>
    <w:rsid w:val="00EB3BCF"/>
    <w:rsid w:val="00EB63F0"/>
    <w:rsid w:val="00EB7D31"/>
    <w:rsid w:val="00EC025B"/>
    <w:rsid w:val="00EC0DA1"/>
    <w:rsid w:val="00EC190E"/>
    <w:rsid w:val="00EC25DE"/>
    <w:rsid w:val="00EC2B31"/>
    <w:rsid w:val="00EC4DDB"/>
    <w:rsid w:val="00EC5C09"/>
    <w:rsid w:val="00EC63FC"/>
    <w:rsid w:val="00EC763B"/>
    <w:rsid w:val="00EC798D"/>
    <w:rsid w:val="00EC7A8B"/>
    <w:rsid w:val="00ED04BE"/>
    <w:rsid w:val="00ED0B1B"/>
    <w:rsid w:val="00ED3029"/>
    <w:rsid w:val="00ED5270"/>
    <w:rsid w:val="00ED72A0"/>
    <w:rsid w:val="00ED7496"/>
    <w:rsid w:val="00EE0F85"/>
    <w:rsid w:val="00EE1C99"/>
    <w:rsid w:val="00EE2305"/>
    <w:rsid w:val="00EE2BD6"/>
    <w:rsid w:val="00EE4111"/>
    <w:rsid w:val="00EE41FA"/>
    <w:rsid w:val="00EE58F7"/>
    <w:rsid w:val="00EE683F"/>
    <w:rsid w:val="00EE7F9C"/>
    <w:rsid w:val="00EF27A5"/>
    <w:rsid w:val="00EF3C8A"/>
    <w:rsid w:val="00EF3D95"/>
    <w:rsid w:val="00EF4D6F"/>
    <w:rsid w:val="00EF516F"/>
    <w:rsid w:val="00F00259"/>
    <w:rsid w:val="00F00F7D"/>
    <w:rsid w:val="00F014A4"/>
    <w:rsid w:val="00F03153"/>
    <w:rsid w:val="00F0318E"/>
    <w:rsid w:val="00F03C73"/>
    <w:rsid w:val="00F04609"/>
    <w:rsid w:val="00F0484F"/>
    <w:rsid w:val="00F062F0"/>
    <w:rsid w:val="00F0643F"/>
    <w:rsid w:val="00F068D5"/>
    <w:rsid w:val="00F11600"/>
    <w:rsid w:val="00F12C02"/>
    <w:rsid w:val="00F1398C"/>
    <w:rsid w:val="00F146AA"/>
    <w:rsid w:val="00F1479F"/>
    <w:rsid w:val="00F1774E"/>
    <w:rsid w:val="00F17BFC"/>
    <w:rsid w:val="00F207C1"/>
    <w:rsid w:val="00F21AFB"/>
    <w:rsid w:val="00F23A7A"/>
    <w:rsid w:val="00F23F85"/>
    <w:rsid w:val="00F245E4"/>
    <w:rsid w:val="00F25E38"/>
    <w:rsid w:val="00F265B2"/>
    <w:rsid w:val="00F266E4"/>
    <w:rsid w:val="00F2747F"/>
    <w:rsid w:val="00F27965"/>
    <w:rsid w:val="00F311DA"/>
    <w:rsid w:val="00F33044"/>
    <w:rsid w:val="00F3308F"/>
    <w:rsid w:val="00F3317A"/>
    <w:rsid w:val="00F33EAA"/>
    <w:rsid w:val="00F34F56"/>
    <w:rsid w:val="00F4074B"/>
    <w:rsid w:val="00F40B97"/>
    <w:rsid w:val="00F42420"/>
    <w:rsid w:val="00F433C3"/>
    <w:rsid w:val="00F43635"/>
    <w:rsid w:val="00F4408E"/>
    <w:rsid w:val="00F50522"/>
    <w:rsid w:val="00F50B0E"/>
    <w:rsid w:val="00F50BE3"/>
    <w:rsid w:val="00F510BC"/>
    <w:rsid w:val="00F519F6"/>
    <w:rsid w:val="00F52BD3"/>
    <w:rsid w:val="00F53DC7"/>
    <w:rsid w:val="00F5595F"/>
    <w:rsid w:val="00F55ED7"/>
    <w:rsid w:val="00F57445"/>
    <w:rsid w:val="00F61770"/>
    <w:rsid w:val="00F62DB4"/>
    <w:rsid w:val="00F652C5"/>
    <w:rsid w:val="00F67B12"/>
    <w:rsid w:val="00F67BC9"/>
    <w:rsid w:val="00F708A2"/>
    <w:rsid w:val="00F71F29"/>
    <w:rsid w:val="00F72214"/>
    <w:rsid w:val="00F7401F"/>
    <w:rsid w:val="00F75900"/>
    <w:rsid w:val="00F75C42"/>
    <w:rsid w:val="00F81534"/>
    <w:rsid w:val="00F81A70"/>
    <w:rsid w:val="00F85FFF"/>
    <w:rsid w:val="00F905E8"/>
    <w:rsid w:val="00F92D84"/>
    <w:rsid w:val="00F939A4"/>
    <w:rsid w:val="00F93EBB"/>
    <w:rsid w:val="00FA03DD"/>
    <w:rsid w:val="00FA0BCC"/>
    <w:rsid w:val="00FA12B1"/>
    <w:rsid w:val="00FA347F"/>
    <w:rsid w:val="00FA5931"/>
    <w:rsid w:val="00FA5AD4"/>
    <w:rsid w:val="00FA6473"/>
    <w:rsid w:val="00FA65A0"/>
    <w:rsid w:val="00FA74D4"/>
    <w:rsid w:val="00FB141A"/>
    <w:rsid w:val="00FB1594"/>
    <w:rsid w:val="00FB1BBC"/>
    <w:rsid w:val="00FB2F34"/>
    <w:rsid w:val="00FB4482"/>
    <w:rsid w:val="00FB4524"/>
    <w:rsid w:val="00FB5008"/>
    <w:rsid w:val="00FB7777"/>
    <w:rsid w:val="00FB7AF9"/>
    <w:rsid w:val="00FB7CDD"/>
    <w:rsid w:val="00FC0189"/>
    <w:rsid w:val="00FC0E3A"/>
    <w:rsid w:val="00FC12DB"/>
    <w:rsid w:val="00FC1B04"/>
    <w:rsid w:val="00FC2657"/>
    <w:rsid w:val="00FC2666"/>
    <w:rsid w:val="00FC2FDB"/>
    <w:rsid w:val="00FC3BCE"/>
    <w:rsid w:val="00FC3EE7"/>
    <w:rsid w:val="00FC6617"/>
    <w:rsid w:val="00FC6B30"/>
    <w:rsid w:val="00FC7F1B"/>
    <w:rsid w:val="00FD2F33"/>
    <w:rsid w:val="00FD3709"/>
    <w:rsid w:val="00FD4598"/>
    <w:rsid w:val="00FD4D0B"/>
    <w:rsid w:val="00FD5119"/>
    <w:rsid w:val="00FD5242"/>
    <w:rsid w:val="00FE004E"/>
    <w:rsid w:val="00FE0A36"/>
    <w:rsid w:val="00FE1C8A"/>
    <w:rsid w:val="00FE2E58"/>
    <w:rsid w:val="00FE3C17"/>
    <w:rsid w:val="00FE4247"/>
    <w:rsid w:val="00FE43E0"/>
    <w:rsid w:val="00FE51C2"/>
    <w:rsid w:val="00FE567C"/>
    <w:rsid w:val="00FE74DD"/>
    <w:rsid w:val="00FF7194"/>
    <w:rsid w:val="00FF7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2CD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F2F"/>
    <w:pPr>
      <w:widowControl w:val="0"/>
      <w:jc w:val="both"/>
    </w:pPr>
    <w:rPr>
      <w:rFonts w:eastAsia="游ゴシック"/>
    </w:rPr>
  </w:style>
  <w:style w:type="paragraph" w:styleId="10">
    <w:name w:val="heading 1"/>
    <w:basedOn w:val="a"/>
    <w:next w:val="a"/>
    <w:link w:val="11"/>
    <w:uiPriority w:val="9"/>
    <w:qFormat/>
    <w:rsid w:val="00045705"/>
    <w:pPr>
      <w:keepNext/>
      <w:numPr>
        <w:numId w:val="16"/>
      </w:numPr>
      <w:outlineLvl w:val="0"/>
    </w:pPr>
    <w:rPr>
      <w:rFonts w:ascii="游ゴシック" w:hAnsiTheme="majorHAnsi" w:cstheme="majorBidi"/>
      <w:b/>
      <w:sz w:val="28"/>
      <w:szCs w:val="24"/>
    </w:rPr>
  </w:style>
  <w:style w:type="paragraph" w:styleId="20">
    <w:name w:val="heading 2"/>
    <w:basedOn w:val="a"/>
    <w:next w:val="a"/>
    <w:link w:val="21"/>
    <w:uiPriority w:val="9"/>
    <w:unhideWhenUsed/>
    <w:qFormat/>
    <w:rsid w:val="00045705"/>
    <w:pPr>
      <w:keepNext/>
      <w:numPr>
        <w:ilvl w:val="1"/>
        <w:numId w:val="16"/>
      </w:numPr>
      <w:pBdr>
        <w:bottom w:val="single" w:sz="4" w:space="0" w:color="auto"/>
      </w:pBdr>
      <w:spacing w:line="371" w:lineRule="exact"/>
      <w:outlineLvl w:val="1"/>
    </w:pPr>
    <w:rPr>
      <w:rFonts w:ascii="游ゴシック" w:hAnsiTheme="majorHAnsi" w:cstheme="majorBidi"/>
      <w:b/>
      <w:sz w:val="24"/>
    </w:rPr>
  </w:style>
  <w:style w:type="paragraph" w:styleId="3">
    <w:name w:val="heading 3"/>
    <w:basedOn w:val="a"/>
    <w:next w:val="a"/>
    <w:link w:val="30"/>
    <w:uiPriority w:val="9"/>
    <w:unhideWhenUsed/>
    <w:qFormat/>
    <w:rsid w:val="00045705"/>
    <w:pPr>
      <w:keepNext/>
      <w:numPr>
        <w:ilvl w:val="2"/>
        <w:numId w:val="16"/>
      </w:numPr>
      <w:spacing w:line="371" w:lineRule="exact"/>
      <w:outlineLvl w:val="2"/>
    </w:pPr>
    <w:rPr>
      <w:rFonts w:ascii="游ゴシック" w:hAnsiTheme="majorHAnsi" w:cstheme="majorBidi"/>
      <w:b/>
      <w:sz w:val="24"/>
    </w:rPr>
  </w:style>
  <w:style w:type="paragraph" w:styleId="4">
    <w:name w:val="heading 4"/>
    <w:basedOn w:val="a"/>
    <w:next w:val="a"/>
    <w:link w:val="40"/>
    <w:uiPriority w:val="9"/>
    <w:unhideWhenUsed/>
    <w:qFormat/>
    <w:rsid w:val="00385AE0"/>
    <w:pPr>
      <w:keepNext/>
      <w:numPr>
        <w:ilvl w:val="3"/>
        <w:numId w:val="16"/>
      </w:numPr>
      <w:outlineLvl w:val="3"/>
    </w:pPr>
    <w:rPr>
      <w:b/>
      <w:bCs/>
      <w:sz w:val="22"/>
    </w:rPr>
  </w:style>
  <w:style w:type="paragraph" w:styleId="5">
    <w:name w:val="heading 5"/>
    <w:basedOn w:val="a"/>
    <w:next w:val="a"/>
    <w:link w:val="50"/>
    <w:uiPriority w:val="9"/>
    <w:unhideWhenUsed/>
    <w:qFormat/>
    <w:rsid w:val="00BA449E"/>
    <w:pPr>
      <w:keepNext/>
      <w:numPr>
        <w:numId w:val="25"/>
      </w:numPr>
      <w:spacing w:before="60" w:after="60" w:line="240" w:lineRule="exact"/>
      <w:outlineLvl w:val="4"/>
    </w:pPr>
    <w:rPr>
      <w:rFonts w:ascii="游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90721C"/>
    <w:rPr>
      <w:rFonts w:ascii="游ゴシック" w:eastAsia="游ゴシック" w:hAnsiTheme="majorHAnsi" w:cstheme="majorBidi"/>
      <w:b/>
      <w:sz w:val="28"/>
      <w:szCs w:val="24"/>
    </w:rPr>
  </w:style>
  <w:style w:type="character" w:customStyle="1" w:styleId="21">
    <w:name w:val="見出し 2 (文字)"/>
    <w:basedOn w:val="a0"/>
    <w:link w:val="20"/>
    <w:uiPriority w:val="9"/>
    <w:rsid w:val="003122BC"/>
    <w:rPr>
      <w:rFonts w:ascii="游ゴシック" w:eastAsia="游ゴシック" w:hAnsiTheme="majorHAnsi" w:cstheme="majorBidi"/>
      <w:b/>
      <w:sz w:val="24"/>
    </w:rPr>
  </w:style>
  <w:style w:type="character" w:customStyle="1" w:styleId="30">
    <w:name w:val="見出し 3 (文字)"/>
    <w:basedOn w:val="a0"/>
    <w:link w:val="3"/>
    <w:uiPriority w:val="9"/>
    <w:rsid w:val="007F7EE6"/>
    <w:rPr>
      <w:rFonts w:ascii="游ゴシック" w:eastAsia="游ゴシック" w:hAnsiTheme="majorHAnsi" w:cstheme="majorBidi"/>
      <w:b/>
      <w:sz w:val="24"/>
    </w:rPr>
  </w:style>
  <w:style w:type="numbering" w:customStyle="1" w:styleId="1">
    <w:name w:val="スタイル1"/>
    <w:uiPriority w:val="99"/>
    <w:rsid w:val="00045705"/>
    <w:pPr>
      <w:numPr>
        <w:numId w:val="2"/>
      </w:numPr>
    </w:pPr>
  </w:style>
  <w:style w:type="character" w:customStyle="1" w:styleId="40">
    <w:name w:val="見出し 4 (文字)"/>
    <w:basedOn w:val="a0"/>
    <w:link w:val="4"/>
    <w:uiPriority w:val="9"/>
    <w:rsid w:val="00045705"/>
    <w:rPr>
      <w:rFonts w:eastAsia="游ゴシック"/>
      <w:b/>
      <w:bCs/>
      <w:sz w:val="22"/>
    </w:rPr>
  </w:style>
  <w:style w:type="paragraph" w:styleId="a3">
    <w:name w:val="header"/>
    <w:basedOn w:val="a"/>
    <w:link w:val="a4"/>
    <w:uiPriority w:val="99"/>
    <w:unhideWhenUsed/>
    <w:rsid w:val="00D42224"/>
    <w:pPr>
      <w:tabs>
        <w:tab w:val="center" w:pos="4252"/>
        <w:tab w:val="right" w:pos="8504"/>
      </w:tabs>
      <w:snapToGrid w:val="0"/>
    </w:pPr>
  </w:style>
  <w:style w:type="character" w:customStyle="1" w:styleId="a4">
    <w:name w:val="ヘッダー (文字)"/>
    <w:basedOn w:val="a0"/>
    <w:link w:val="a3"/>
    <w:uiPriority w:val="99"/>
    <w:rsid w:val="00D42224"/>
    <w:rPr>
      <w:rFonts w:eastAsia="游ゴシック"/>
    </w:rPr>
  </w:style>
  <w:style w:type="paragraph" w:styleId="a5">
    <w:name w:val="footer"/>
    <w:basedOn w:val="a"/>
    <w:link w:val="a6"/>
    <w:uiPriority w:val="99"/>
    <w:unhideWhenUsed/>
    <w:rsid w:val="00D42224"/>
    <w:pPr>
      <w:tabs>
        <w:tab w:val="center" w:pos="4252"/>
        <w:tab w:val="right" w:pos="8504"/>
      </w:tabs>
      <w:snapToGrid w:val="0"/>
    </w:pPr>
  </w:style>
  <w:style w:type="character" w:customStyle="1" w:styleId="a6">
    <w:name w:val="フッター (文字)"/>
    <w:basedOn w:val="a0"/>
    <w:link w:val="a5"/>
    <w:uiPriority w:val="99"/>
    <w:rsid w:val="00D42224"/>
    <w:rPr>
      <w:rFonts w:eastAsia="游ゴシック"/>
    </w:rPr>
  </w:style>
  <w:style w:type="paragraph" w:styleId="a7">
    <w:name w:val="List Paragraph"/>
    <w:basedOn w:val="a"/>
    <w:uiPriority w:val="34"/>
    <w:qFormat/>
    <w:rsid w:val="009169F0"/>
    <w:pPr>
      <w:ind w:leftChars="400" w:left="840"/>
    </w:pPr>
  </w:style>
  <w:style w:type="table" w:styleId="a8">
    <w:name w:val="Table Grid"/>
    <w:basedOn w:val="a1"/>
    <w:uiPriority w:val="39"/>
    <w:rsid w:val="0032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B3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3BCF"/>
    <w:rPr>
      <w:rFonts w:asciiTheme="majorHAnsi" w:eastAsiaTheme="majorEastAsia" w:hAnsiTheme="majorHAnsi" w:cstheme="majorBidi"/>
      <w:sz w:val="18"/>
      <w:szCs w:val="18"/>
    </w:rPr>
  </w:style>
  <w:style w:type="character" w:styleId="ab">
    <w:name w:val="Placeholder Text"/>
    <w:basedOn w:val="a0"/>
    <w:uiPriority w:val="99"/>
    <w:semiHidden/>
    <w:rsid w:val="00BA449E"/>
    <w:rPr>
      <w:color w:val="808080"/>
    </w:rPr>
  </w:style>
  <w:style w:type="paragraph" w:styleId="ac">
    <w:name w:val="Revision"/>
    <w:hidden/>
    <w:uiPriority w:val="99"/>
    <w:semiHidden/>
    <w:rsid w:val="00BA449E"/>
    <w:rPr>
      <w:rFonts w:ascii="Tahoma" w:eastAsia="HG丸ｺﾞｼｯｸM-PRO" w:hAnsi="Tahoma"/>
    </w:rPr>
  </w:style>
  <w:style w:type="character" w:customStyle="1" w:styleId="50">
    <w:name w:val="見出し 5 (文字)"/>
    <w:basedOn w:val="a0"/>
    <w:link w:val="5"/>
    <w:uiPriority w:val="9"/>
    <w:rsid w:val="00BA449E"/>
    <w:rPr>
      <w:rFonts w:ascii="游ゴシック" w:eastAsia="游ゴシック" w:hAnsiTheme="majorHAnsi" w:cstheme="majorBidi"/>
      <w:b/>
    </w:rPr>
  </w:style>
  <w:style w:type="numbering" w:customStyle="1" w:styleId="2">
    <w:name w:val="スタイル2"/>
    <w:uiPriority w:val="99"/>
    <w:rsid w:val="00BA449E"/>
    <w:pPr>
      <w:numPr>
        <w:numId w:val="25"/>
      </w:numPr>
    </w:pPr>
  </w:style>
  <w:style w:type="character" w:styleId="ad">
    <w:name w:val="Hyperlink"/>
    <w:basedOn w:val="a0"/>
    <w:uiPriority w:val="99"/>
    <w:unhideWhenUsed/>
    <w:rsid w:val="00FB1594"/>
    <w:rPr>
      <w:color w:val="0563C1" w:themeColor="hyperlink"/>
      <w:u w:val="single"/>
    </w:rPr>
  </w:style>
  <w:style w:type="character" w:customStyle="1" w:styleId="12">
    <w:name w:val="未解決のメンション1"/>
    <w:basedOn w:val="a0"/>
    <w:uiPriority w:val="99"/>
    <w:semiHidden/>
    <w:unhideWhenUsed/>
    <w:rsid w:val="00FB1594"/>
    <w:rPr>
      <w:color w:val="605E5C"/>
      <w:shd w:val="clear" w:color="auto" w:fill="E1DFDD"/>
    </w:rPr>
  </w:style>
  <w:style w:type="paragraph" w:styleId="ae">
    <w:name w:val="Date"/>
    <w:basedOn w:val="a"/>
    <w:next w:val="a"/>
    <w:link w:val="af"/>
    <w:uiPriority w:val="99"/>
    <w:semiHidden/>
    <w:unhideWhenUsed/>
    <w:rsid w:val="00FB1594"/>
    <w:rPr>
      <w:rFonts w:eastAsiaTheme="minorEastAsia"/>
    </w:rPr>
  </w:style>
  <w:style w:type="character" w:customStyle="1" w:styleId="af">
    <w:name w:val="日付 (文字)"/>
    <w:basedOn w:val="a0"/>
    <w:link w:val="ae"/>
    <w:uiPriority w:val="99"/>
    <w:semiHidden/>
    <w:rsid w:val="00FB1594"/>
  </w:style>
  <w:style w:type="paragraph" w:styleId="Web">
    <w:name w:val="Normal (Web)"/>
    <w:basedOn w:val="a"/>
    <w:uiPriority w:val="99"/>
    <w:semiHidden/>
    <w:unhideWhenUsed/>
    <w:rsid w:val="00FB15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basedOn w:val="a0"/>
    <w:uiPriority w:val="99"/>
    <w:semiHidden/>
    <w:unhideWhenUsed/>
    <w:rsid w:val="00FB1594"/>
    <w:rPr>
      <w:sz w:val="18"/>
      <w:szCs w:val="18"/>
    </w:rPr>
  </w:style>
  <w:style w:type="paragraph" w:styleId="af1">
    <w:name w:val="annotation text"/>
    <w:basedOn w:val="a"/>
    <w:link w:val="af2"/>
    <w:uiPriority w:val="99"/>
    <w:semiHidden/>
    <w:unhideWhenUsed/>
    <w:rsid w:val="00FB1594"/>
    <w:pPr>
      <w:jc w:val="left"/>
    </w:pPr>
    <w:rPr>
      <w:rFonts w:eastAsiaTheme="minorEastAsia"/>
    </w:rPr>
  </w:style>
  <w:style w:type="character" w:customStyle="1" w:styleId="af2">
    <w:name w:val="コメント文字列 (文字)"/>
    <w:basedOn w:val="a0"/>
    <w:link w:val="af1"/>
    <w:uiPriority w:val="99"/>
    <w:semiHidden/>
    <w:rsid w:val="00FB1594"/>
  </w:style>
  <w:style w:type="paragraph" w:styleId="af3">
    <w:name w:val="annotation subject"/>
    <w:basedOn w:val="af1"/>
    <w:next w:val="af1"/>
    <w:link w:val="af4"/>
    <w:uiPriority w:val="99"/>
    <w:semiHidden/>
    <w:unhideWhenUsed/>
    <w:rsid w:val="00FB1594"/>
    <w:rPr>
      <w:b/>
      <w:bCs/>
    </w:rPr>
  </w:style>
  <w:style w:type="character" w:customStyle="1" w:styleId="af4">
    <w:name w:val="コメント内容 (文字)"/>
    <w:basedOn w:val="af2"/>
    <w:link w:val="af3"/>
    <w:uiPriority w:val="99"/>
    <w:semiHidden/>
    <w:rsid w:val="00FB1594"/>
    <w:rPr>
      <w:b/>
      <w:bCs/>
    </w:rPr>
  </w:style>
  <w:style w:type="character" w:styleId="af5">
    <w:name w:val="FollowedHyperlink"/>
    <w:basedOn w:val="a0"/>
    <w:uiPriority w:val="99"/>
    <w:semiHidden/>
    <w:unhideWhenUsed/>
    <w:rsid w:val="00FB1594"/>
    <w:rPr>
      <w:color w:val="954F72" w:themeColor="followedHyperlink"/>
      <w:u w:val="single"/>
    </w:rPr>
  </w:style>
  <w:style w:type="paragraph" w:styleId="af6">
    <w:name w:val="footnote text"/>
    <w:basedOn w:val="a"/>
    <w:link w:val="af7"/>
    <w:uiPriority w:val="99"/>
    <w:unhideWhenUsed/>
    <w:rsid w:val="00FC0E3A"/>
    <w:pPr>
      <w:snapToGrid w:val="0"/>
      <w:jc w:val="left"/>
    </w:pPr>
    <w:rPr>
      <w:rFonts w:eastAsiaTheme="minorEastAsia"/>
    </w:rPr>
  </w:style>
  <w:style w:type="character" w:customStyle="1" w:styleId="af7">
    <w:name w:val="脚注文字列 (文字)"/>
    <w:basedOn w:val="a0"/>
    <w:link w:val="af6"/>
    <w:uiPriority w:val="99"/>
    <w:rsid w:val="00FC0E3A"/>
  </w:style>
  <w:style w:type="character" w:styleId="af8">
    <w:name w:val="footnote reference"/>
    <w:basedOn w:val="a0"/>
    <w:uiPriority w:val="99"/>
    <w:semiHidden/>
    <w:unhideWhenUsed/>
    <w:rsid w:val="00FC0E3A"/>
    <w:rPr>
      <w:vertAlign w:val="superscript"/>
    </w:rPr>
  </w:style>
  <w:style w:type="character" w:styleId="af9">
    <w:name w:val="line number"/>
    <w:basedOn w:val="a0"/>
    <w:uiPriority w:val="99"/>
    <w:semiHidden/>
    <w:unhideWhenUsed/>
    <w:rsid w:val="008138DE"/>
  </w:style>
  <w:style w:type="table" w:styleId="5-5">
    <w:name w:val="Grid Table 5 Dark Accent 5"/>
    <w:basedOn w:val="a1"/>
    <w:uiPriority w:val="50"/>
    <w:rsid w:val="002459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afa">
    <w:name w:val="endnote text"/>
    <w:basedOn w:val="a"/>
    <w:link w:val="afb"/>
    <w:uiPriority w:val="99"/>
    <w:semiHidden/>
    <w:unhideWhenUsed/>
    <w:rsid w:val="00A80CCB"/>
    <w:pPr>
      <w:snapToGrid w:val="0"/>
      <w:jc w:val="left"/>
    </w:pPr>
  </w:style>
  <w:style w:type="character" w:customStyle="1" w:styleId="afb">
    <w:name w:val="文末脚注文字列 (文字)"/>
    <w:basedOn w:val="a0"/>
    <w:link w:val="afa"/>
    <w:uiPriority w:val="99"/>
    <w:semiHidden/>
    <w:rsid w:val="00A80CCB"/>
    <w:rPr>
      <w:rFonts w:eastAsia="游ゴシック"/>
    </w:rPr>
  </w:style>
  <w:style w:type="character" w:styleId="afc">
    <w:name w:val="endnote reference"/>
    <w:basedOn w:val="a0"/>
    <w:uiPriority w:val="99"/>
    <w:semiHidden/>
    <w:unhideWhenUsed/>
    <w:rsid w:val="00A80CCB"/>
    <w:rPr>
      <w:vertAlign w:val="superscript"/>
    </w:rPr>
  </w:style>
  <w:style w:type="character" w:styleId="afd">
    <w:name w:val="Unresolved Mention"/>
    <w:basedOn w:val="a0"/>
    <w:uiPriority w:val="99"/>
    <w:semiHidden/>
    <w:unhideWhenUsed/>
    <w:rsid w:val="00500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530869">
      <w:bodyDiv w:val="1"/>
      <w:marLeft w:val="0"/>
      <w:marRight w:val="0"/>
      <w:marTop w:val="0"/>
      <w:marBottom w:val="0"/>
      <w:divBdr>
        <w:top w:val="none" w:sz="0" w:space="0" w:color="auto"/>
        <w:left w:val="none" w:sz="0" w:space="0" w:color="auto"/>
        <w:bottom w:val="none" w:sz="0" w:space="0" w:color="auto"/>
        <w:right w:val="none" w:sz="0" w:space="0" w:color="auto"/>
      </w:divBdr>
    </w:div>
    <w:div w:id="1070881579">
      <w:bodyDiv w:val="1"/>
      <w:marLeft w:val="0"/>
      <w:marRight w:val="0"/>
      <w:marTop w:val="0"/>
      <w:marBottom w:val="0"/>
      <w:divBdr>
        <w:top w:val="none" w:sz="0" w:space="0" w:color="auto"/>
        <w:left w:val="none" w:sz="0" w:space="0" w:color="auto"/>
        <w:bottom w:val="none" w:sz="0" w:space="0" w:color="auto"/>
        <w:right w:val="none" w:sz="0" w:space="0" w:color="auto"/>
      </w:divBdr>
    </w:div>
    <w:div w:id="1163662976">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503204549">
      <w:bodyDiv w:val="1"/>
      <w:marLeft w:val="0"/>
      <w:marRight w:val="0"/>
      <w:marTop w:val="0"/>
      <w:marBottom w:val="0"/>
      <w:divBdr>
        <w:top w:val="none" w:sz="0" w:space="0" w:color="auto"/>
        <w:left w:val="none" w:sz="0" w:space="0" w:color="auto"/>
        <w:bottom w:val="none" w:sz="0" w:space="0" w:color="auto"/>
        <w:right w:val="none" w:sz="0" w:space="0" w:color="auto"/>
      </w:divBdr>
    </w:div>
    <w:div w:id="1990211480">
      <w:bodyDiv w:val="1"/>
      <w:marLeft w:val="0"/>
      <w:marRight w:val="0"/>
      <w:marTop w:val="0"/>
      <w:marBottom w:val="0"/>
      <w:divBdr>
        <w:top w:val="none" w:sz="0" w:space="0" w:color="auto"/>
        <w:left w:val="none" w:sz="0" w:space="0" w:color="auto"/>
        <w:bottom w:val="none" w:sz="0" w:space="0" w:color="auto"/>
        <w:right w:val="none" w:sz="0" w:space="0" w:color="auto"/>
      </w:divBdr>
    </w:div>
    <w:div w:id="201748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2" Type="http://schemas.openxmlformats.org/officeDocument/2006/relationships/hyperlink" Target="https://www.pref.osaka.lg.jp/documents/26804/keiretu_change2017-2.doc" TargetMode="External"/><Relationship Id="rId1" Type="http://schemas.openxmlformats.org/officeDocument/2006/relationships/hyperlink" Target="https://www.esri.cao.go.jp/jp/stat/di/kobetu_gaiyou.html"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4AC34A-A2AB-4D20-ABA4-0630C6E4B37D}" type="doc">
      <dgm:prSet loTypeId="urn:microsoft.com/office/officeart/2005/8/layout/cycle5" loCatId="cycle" qsTypeId="urn:microsoft.com/office/officeart/2005/8/quickstyle/simple1" qsCatId="simple" csTypeId="urn:microsoft.com/office/officeart/2005/8/colors/accent0_1" csCatId="mainScheme" phldr="1"/>
      <dgm:spPr/>
      <dgm:t>
        <a:bodyPr/>
        <a:lstStyle/>
        <a:p>
          <a:endParaRPr kumimoji="1" lang="ja-JP" altLang="en-US"/>
        </a:p>
      </dgm:t>
    </dgm:pt>
    <dgm:pt modelId="{831B099A-134F-413F-93D8-3FADA704692D}">
      <dgm:prSet phldrT="[テキスト]" custT="1"/>
      <dgm:spPr/>
      <dgm:t>
        <a:bodyPr/>
        <a:lstStyle/>
        <a:p>
          <a:r>
            <a:rPr kumimoji="1" lang="ja-JP" altLang="en-US" sz="900">
              <a:latin typeface="BIZ UDPゴシック" panose="020B0400000000000000" pitchFamily="50" charset="-128"/>
              <a:ea typeface="BIZ UDPゴシック" panose="020B0400000000000000" pitchFamily="50" charset="-128"/>
            </a:rPr>
            <a:t>生産</a:t>
          </a:r>
        </a:p>
      </dgm:t>
    </dgm:pt>
    <dgm:pt modelId="{D533FE8C-B15E-4C6B-B850-EC93D6EB917A}" type="parTrans" cxnId="{81F9FD15-9356-4BA0-A967-1BABAA6C21EF}">
      <dgm:prSet/>
      <dgm:spPr/>
      <dgm:t>
        <a:bodyPr/>
        <a:lstStyle/>
        <a:p>
          <a:endParaRPr kumimoji="1" lang="ja-JP" altLang="en-US">
            <a:latin typeface="BIZ UDPゴシック" panose="020B0400000000000000" pitchFamily="50" charset="-128"/>
            <a:ea typeface="BIZ UDPゴシック" panose="020B0400000000000000" pitchFamily="50" charset="-128"/>
          </a:endParaRPr>
        </a:p>
      </dgm:t>
    </dgm:pt>
    <dgm:pt modelId="{2EF17E81-B9D4-4B77-BD4E-36367CECB259}" type="sibTrans" cxnId="{81F9FD15-9356-4BA0-A967-1BABAA6C21EF}">
      <dgm:prSet/>
      <dgm:spPr/>
      <dgm:t>
        <a:bodyPr/>
        <a:lstStyle/>
        <a:p>
          <a:endParaRPr kumimoji="1" lang="ja-JP" altLang="en-US">
            <a:latin typeface="BIZ UDPゴシック" panose="020B0400000000000000" pitchFamily="50" charset="-128"/>
            <a:ea typeface="BIZ UDPゴシック" panose="020B0400000000000000" pitchFamily="50" charset="-128"/>
          </a:endParaRPr>
        </a:p>
      </dgm:t>
    </dgm:pt>
    <dgm:pt modelId="{AEDF8A12-DB5E-4C04-AEAB-A2248B19FD7A}">
      <dgm:prSet phldrT="[テキスト]" custT="1"/>
      <dgm:spPr/>
      <dgm:t>
        <a:bodyPr/>
        <a:lstStyle/>
        <a:p>
          <a:r>
            <a:rPr kumimoji="1" lang="ja-JP" altLang="en-US" sz="900">
              <a:latin typeface="BIZ UDPゴシック" panose="020B0400000000000000" pitchFamily="50" charset="-128"/>
              <a:ea typeface="BIZ UDPゴシック" panose="020B0400000000000000" pitchFamily="50" charset="-128"/>
            </a:rPr>
            <a:t>支出</a:t>
          </a:r>
        </a:p>
      </dgm:t>
    </dgm:pt>
    <dgm:pt modelId="{71257831-F03C-49E9-8AA8-7F1B95A67D5F}" type="parTrans" cxnId="{A5BB5992-97D8-44A6-8372-95A9C7C32D8D}">
      <dgm:prSet/>
      <dgm:spPr/>
      <dgm:t>
        <a:bodyPr/>
        <a:lstStyle/>
        <a:p>
          <a:endParaRPr kumimoji="1" lang="ja-JP" altLang="en-US">
            <a:latin typeface="BIZ UDPゴシック" panose="020B0400000000000000" pitchFamily="50" charset="-128"/>
            <a:ea typeface="BIZ UDPゴシック" panose="020B0400000000000000" pitchFamily="50" charset="-128"/>
          </a:endParaRPr>
        </a:p>
      </dgm:t>
    </dgm:pt>
    <dgm:pt modelId="{0F8CB68B-F799-41C6-AC85-CC9D07980654}" type="sibTrans" cxnId="{A5BB5992-97D8-44A6-8372-95A9C7C32D8D}">
      <dgm:prSet/>
      <dgm:spPr/>
      <dgm:t>
        <a:bodyPr/>
        <a:lstStyle/>
        <a:p>
          <a:endParaRPr kumimoji="1" lang="ja-JP" altLang="en-US">
            <a:latin typeface="BIZ UDPゴシック" panose="020B0400000000000000" pitchFamily="50" charset="-128"/>
            <a:ea typeface="BIZ UDPゴシック" panose="020B0400000000000000" pitchFamily="50" charset="-128"/>
          </a:endParaRPr>
        </a:p>
      </dgm:t>
    </dgm:pt>
    <dgm:pt modelId="{F45CDE2D-F619-4E96-A079-DD6A64436683}">
      <dgm:prSet phldrT="[テキスト]" custT="1"/>
      <dgm:spPr/>
      <dgm:t>
        <a:bodyPr/>
        <a:lstStyle/>
        <a:p>
          <a:r>
            <a:rPr kumimoji="1" lang="ja-JP" altLang="en-US" sz="900">
              <a:latin typeface="BIZ UDPゴシック" panose="020B0400000000000000" pitchFamily="50" charset="-128"/>
              <a:ea typeface="BIZ UDPゴシック" panose="020B0400000000000000" pitchFamily="50" charset="-128"/>
            </a:rPr>
            <a:t>付加価値を生み出すための生産活動</a:t>
          </a:r>
        </a:p>
      </dgm:t>
    </dgm:pt>
    <dgm:pt modelId="{13132EF8-9A90-4492-895B-21F8FF966A2F}" type="parTrans" cxnId="{26FF6C7F-85EA-4AA4-A203-41D91A32C734}">
      <dgm:prSet/>
      <dgm:spPr/>
      <dgm:t>
        <a:bodyPr/>
        <a:lstStyle/>
        <a:p>
          <a:endParaRPr kumimoji="1" lang="ja-JP" altLang="en-US">
            <a:latin typeface="BIZ UDPゴシック" panose="020B0400000000000000" pitchFamily="50" charset="-128"/>
            <a:ea typeface="BIZ UDPゴシック" panose="020B0400000000000000" pitchFamily="50" charset="-128"/>
          </a:endParaRPr>
        </a:p>
      </dgm:t>
    </dgm:pt>
    <dgm:pt modelId="{45514BFA-2171-44D6-B3DF-8AC2F9743CAB}" type="sibTrans" cxnId="{26FF6C7F-85EA-4AA4-A203-41D91A32C734}">
      <dgm:prSet/>
      <dgm:spPr/>
      <dgm:t>
        <a:bodyPr/>
        <a:lstStyle/>
        <a:p>
          <a:endParaRPr kumimoji="1" lang="ja-JP" altLang="en-US">
            <a:latin typeface="BIZ UDPゴシック" panose="020B0400000000000000" pitchFamily="50" charset="-128"/>
            <a:ea typeface="BIZ UDPゴシック" panose="020B0400000000000000" pitchFamily="50" charset="-128"/>
          </a:endParaRPr>
        </a:p>
      </dgm:t>
    </dgm:pt>
    <dgm:pt modelId="{69845799-ADB8-41F7-AE85-537D7A19902C}">
      <dgm:prSet phldrT="[テキスト]" custT="1"/>
      <dgm:spPr/>
      <dgm:t>
        <a:bodyPr/>
        <a:lstStyle/>
        <a:p>
          <a:r>
            <a:rPr kumimoji="1" lang="ja-JP" altLang="en-US" sz="900">
              <a:latin typeface="BIZ UDPゴシック" panose="020B0400000000000000" pitchFamily="50" charset="-128"/>
              <a:ea typeface="BIZ UDPゴシック" panose="020B0400000000000000" pitchFamily="50" charset="-128"/>
            </a:rPr>
            <a:t>労働者の給与や企業の利益などの形で分配</a:t>
          </a:r>
        </a:p>
      </dgm:t>
    </dgm:pt>
    <dgm:pt modelId="{019DB90F-DE48-47EA-A4E8-20BDC970B42A}" type="parTrans" cxnId="{2DCEE22D-1FDD-43C8-B148-124936F33A69}">
      <dgm:prSet/>
      <dgm:spPr/>
      <dgm:t>
        <a:bodyPr/>
        <a:lstStyle/>
        <a:p>
          <a:endParaRPr kumimoji="1" lang="ja-JP" altLang="en-US">
            <a:latin typeface="BIZ UDPゴシック" panose="020B0400000000000000" pitchFamily="50" charset="-128"/>
            <a:ea typeface="BIZ UDPゴシック" panose="020B0400000000000000" pitchFamily="50" charset="-128"/>
          </a:endParaRPr>
        </a:p>
      </dgm:t>
    </dgm:pt>
    <dgm:pt modelId="{2A30B763-6D5D-4BBA-95F8-92E502B73F17}" type="sibTrans" cxnId="{2DCEE22D-1FDD-43C8-B148-124936F33A69}">
      <dgm:prSet/>
      <dgm:spPr/>
      <dgm:t>
        <a:bodyPr/>
        <a:lstStyle/>
        <a:p>
          <a:endParaRPr kumimoji="1" lang="ja-JP" altLang="en-US">
            <a:latin typeface="BIZ UDPゴシック" panose="020B0400000000000000" pitchFamily="50" charset="-128"/>
            <a:ea typeface="BIZ UDPゴシック" panose="020B0400000000000000" pitchFamily="50" charset="-128"/>
          </a:endParaRPr>
        </a:p>
      </dgm:t>
    </dgm:pt>
    <dgm:pt modelId="{F28AD878-481E-47AE-8860-CB93D93E43AF}">
      <dgm:prSet phldrT="[テキスト]" custT="1"/>
      <dgm:spPr/>
      <dgm:t>
        <a:bodyPr/>
        <a:lstStyle/>
        <a:p>
          <a:r>
            <a:rPr kumimoji="1" lang="ja-JP" altLang="en-US" sz="900">
              <a:latin typeface="BIZ UDPゴシック" panose="020B0400000000000000" pitchFamily="50" charset="-128"/>
              <a:ea typeface="BIZ UDPゴシック" panose="020B0400000000000000" pitchFamily="50" charset="-128"/>
            </a:rPr>
            <a:t>家計の消費や企業の</a:t>
          </a:r>
          <a:br>
            <a:rPr kumimoji="1" lang="en-US" altLang="ja-JP" sz="900">
              <a:latin typeface="BIZ UDPゴシック" panose="020B0400000000000000" pitchFamily="50" charset="-128"/>
              <a:ea typeface="BIZ UDPゴシック" panose="020B0400000000000000" pitchFamily="50" charset="-128"/>
            </a:rPr>
          </a:br>
          <a:r>
            <a:rPr kumimoji="1" lang="ja-JP" altLang="en-US" sz="900">
              <a:latin typeface="BIZ UDPゴシック" panose="020B0400000000000000" pitchFamily="50" charset="-128"/>
              <a:ea typeface="BIZ UDPゴシック" panose="020B0400000000000000" pitchFamily="50" charset="-128"/>
            </a:rPr>
            <a:t>投資などの形で支出</a:t>
          </a:r>
        </a:p>
      </dgm:t>
    </dgm:pt>
    <dgm:pt modelId="{26D9E9AB-19CA-4FE3-83EB-797B460EEF13}" type="parTrans" cxnId="{C48A2B5B-D003-477E-8D25-E64ECB6B848F}">
      <dgm:prSet/>
      <dgm:spPr/>
      <dgm:t>
        <a:bodyPr/>
        <a:lstStyle/>
        <a:p>
          <a:endParaRPr kumimoji="1" lang="ja-JP" altLang="en-US">
            <a:latin typeface="BIZ UDPゴシック" panose="020B0400000000000000" pitchFamily="50" charset="-128"/>
            <a:ea typeface="BIZ UDPゴシック" panose="020B0400000000000000" pitchFamily="50" charset="-128"/>
          </a:endParaRPr>
        </a:p>
      </dgm:t>
    </dgm:pt>
    <dgm:pt modelId="{87E299B9-32D3-4943-AC94-9B814F9F3120}" type="sibTrans" cxnId="{C48A2B5B-D003-477E-8D25-E64ECB6B848F}">
      <dgm:prSet/>
      <dgm:spPr/>
      <dgm:t>
        <a:bodyPr/>
        <a:lstStyle/>
        <a:p>
          <a:endParaRPr kumimoji="1" lang="ja-JP" altLang="en-US">
            <a:latin typeface="BIZ UDPゴシック" panose="020B0400000000000000" pitchFamily="50" charset="-128"/>
            <a:ea typeface="BIZ UDPゴシック" panose="020B0400000000000000" pitchFamily="50" charset="-128"/>
          </a:endParaRPr>
        </a:p>
      </dgm:t>
    </dgm:pt>
    <dgm:pt modelId="{B6798FF6-932F-47F9-B435-968E2363723B}">
      <dgm:prSet phldrT="[テキスト]" custT="1"/>
      <dgm:spPr/>
      <dgm:t>
        <a:bodyPr/>
        <a:lstStyle/>
        <a:p>
          <a:r>
            <a:rPr kumimoji="1" lang="ja-JP" altLang="en-US" sz="900">
              <a:latin typeface="BIZ UDPゴシック" panose="020B0400000000000000" pitchFamily="50" charset="-128"/>
              <a:ea typeface="BIZ UDPゴシック" panose="020B0400000000000000" pitchFamily="50" charset="-128"/>
            </a:rPr>
            <a:t>分配</a:t>
          </a:r>
        </a:p>
      </dgm:t>
    </dgm:pt>
    <dgm:pt modelId="{8E5D69A1-189B-4218-9218-8C9216504E3B}" type="sibTrans" cxnId="{53805E52-978A-42EE-8FED-F819FFCF58CA}">
      <dgm:prSet/>
      <dgm:spPr/>
      <dgm:t>
        <a:bodyPr/>
        <a:lstStyle/>
        <a:p>
          <a:endParaRPr kumimoji="1" lang="ja-JP" altLang="en-US">
            <a:latin typeface="BIZ UDPゴシック" panose="020B0400000000000000" pitchFamily="50" charset="-128"/>
            <a:ea typeface="BIZ UDPゴシック" panose="020B0400000000000000" pitchFamily="50" charset="-128"/>
          </a:endParaRPr>
        </a:p>
      </dgm:t>
    </dgm:pt>
    <dgm:pt modelId="{8E113516-BACA-41FA-AF04-9597B211EB95}" type="parTrans" cxnId="{53805E52-978A-42EE-8FED-F819FFCF58CA}">
      <dgm:prSet/>
      <dgm:spPr/>
      <dgm:t>
        <a:bodyPr/>
        <a:lstStyle/>
        <a:p>
          <a:endParaRPr kumimoji="1" lang="ja-JP" altLang="en-US">
            <a:latin typeface="BIZ UDPゴシック" panose="020B0400000000000000" pitchFamily="50" charset="-128"/>
            <a:ea typeface="BIZ UDPゴシック" panose="020B0400000000000000" pitchFamily="50" charset="-128"/>
          </a:endParaRPr>
        </a:p>
      </dgm:t>
    </dgm:pt>
    <dgm:pt modelId="{EA2C5859-CA1E-4C33-8EAE-AD987991FFDF}" type="pres">
      <dgm:prSet presAssocID="{B64AC34A-A2AB-4D20-ABA4-0630C6E4B37D}" presName="cycle" presStyleCnt="0">
        <dgm:presLayoutVars>
          <dgm:dir/>
          <dgm:resizeHandles val="exact"/>
        </dgm:presLayoutVars>
      </dgm:prSet>
      <dgm:spPr/>
    </dgm:pt>
    <dgm:pt modelId="{991D6FD8-5BC2-458B-A394-6C713B8FE586}" type="pres">
      <dgm:prSet presAssocID="{831B099A-134F-413F-93D8-3FADA704692D}" presName="node" presStyleLbl="node1" presStyleIdx="0" presStyleCnt="3" custScaleX="158448" custScaleY="99990">
        <dgm:presLayoutVars>
          <dgm:bulletEnabled val="1"/>
        </dgm:presLayoutVars>
      </dgm:prSet>
      <dgm:spPr/>
    </dgm:pt>
    <dgm:pt modelId="{B87A8009-1557-4D20-BD17-B630809E8F9B}" type="pres">
      <dgm:prSet presAssocID="{831B099A-134F-413F-93D8-3FADA704692D}" presName="spNode" presStyleCnt="0"/>
      <dgm:spPr/>
    </dgm:pt>
    <dgm:pt modelId="{1235DBA2-4FBD-43C8-B268-393340771DB9}" type="pres">
      <dgm:prSet presAssocID="{2EF17E81-B9D4-4B77-BD4E-36367CECB259}" presName="sibTrans" presStyleLbl="sibTrans1D1" presStyleIdx="0" presStyleCnt="3"/>
      <dgm:spPr/>
    </dgm:pt>
    <dgm:pt modelId="{E05E868B-127F-45BD-AAFF-F7BECC4DB7F8}" type="pres">
      <dgm:prSet presAssocID="{B6798FF6-932F-47F9-B435-968E2363723B}" presName="node" presStyleLbl="node1" presStyleIdx="1" presStyleCnt="3" custScaleX="158448" custScaleY="99990" custRadScaleRad="114905" custRadScaleInc="-19691">
        <dgm:presLayoutVars>
          <dgm:bulletEnabled val="1"/>
        </dgm:presLayoutVars>
      </dgm:prSet>
      <dgm:spPr/>
    </dgm:pt>
    <dgm:pt modelId="{39F258A0-6F89-4C20-8581-B27851068EF5}" type="pres">
      <dgm:prSet presAssocID="{B6798FF6-932F-47F9-B435-968E2363723B}" presName="spNode" presStyleCnt="0"/>
      <dgm:spPr/>
    </dgm:pt>
    <dgm:pt modelId="{D10EC130-881E-43DC-B6E8-4E8E28A6AA28}" type="pres">
      <dgm:prSet presAssocID="{8E5D69A1-189B-4218-9218-8C9216504E3B}" presName="sibTrans" presStyleLbl="sibTrans1D1" presStyleIdx="1" presStyleCnt="3"/>
      <dgm:spPr/>
    </dgm:pt>
    <dgm:pt modelId="{3CB0557E-6EB0-414E-8C79-1D3FF58F2F5C}" type="pres">
      <dgm:prSet presAssocID="{AEDF8A12-DB5E-4C04-AEAB-A2248B19FD7A}" presName="node" presStyleLbl="node1" presStyleIdx="2" presStyleCnt="3" custScaleX="158448" custScaleY="99990" custRadScaleRad="114380" custRadScaleInc="18285">
        <dgm:presLayoutVars>
          <dgm:bulletEnabled val="1"/>
        </dgm:presLayoutVars>
      </dgm:prSet>
      <dgm:spPr/>
    </dgm:pt>
    <dgm:pt modelId="{42F55DE2-601C-4B17-A801-D9DF55DDC4B5}" type="pres">
      <dgm:prSet presAssocID="{AEDF8A12-DB5E-4C04-AEAB-A2248B19FD7A}" presName="spNode" presStyleCnt="0"/>
      <dgm:spPr/>
    </dgm:pt>
    <dgm:pt modelId="{7B141A37-C1B6-4B56-B6BA-4D957D924E95}" type="pres">
      <dgm:prSet presAssocID="{0F8CB68B-F799-41C6-AC85-CC9D07980654}" presName="sibTrans" presStyleLbl="sibTrans1D1" presStyleIdx="2" presStyleCnt="3"/>
      <dgm:spPr/>
    </dgm:pt>
  </dgm:ptLst>
  <dgm:cxnLst>
    <dgm:cxn modelId="{81F9FD15-9356-4BA0-A967-1BABAA6C21EF}" srcId="{B64AC34A-A2AB-4D20-ABA4-0630C6E4B37D}" destId="{831B099A-134F-413F-93D8-3FADA704692D}" srcOrd="0" destOrd="0" parTransId="{D533FE8C-B15E-4C6B-B850-EC93D6EB917A}" sibTransId="{2EF17E81-B9D4-4B77-BD4E-36367CECB259}"/>
    <dgm:cxn modelId="{2DCEE22D-1FDD-43C8-B148-124936F33A69}" srcId="{B6798FF6-932F-47F9-B435-968E2363723B}" destId="{69845799-ADB8-41F7-AE85-537D7A19902C}" srcOrd="0" destOrd="0" parTransId="{019DB90F-DE48-47EA-A4E8-20BDC970B42A}" sibTransId="{2A30B763-6D5D-4BBA-95F8-92E502B73F17}"/>
    <dgm:cxn modelId="{74874B2F-57B1-4143-A0B9-EC778143D537}" type="presOf" srcId="{8E5D69A1-189B-4218-9218-8C9216504E3B}" destId="{D10EC130-881E-43DC-B6E8-4E8E28A6AA28}" srcOrd="0" destOrd="0" presId="urn:microsoft.com/office/officeart/2005/8/layout/cycle5"/>
    <dgm:cxn modelId="{1FAF7A34-A5F0-4492-93C9-809865ABFD2F}" type="presOf" srcId="{B6798FF6-932F-47F9-B435-968E2363723B}" destId="{E05E868B-127F-45BD-AAFF-F7BECC4DB7F8}" srcOrd="0" destOrd="0" presId="urn:microsoft.com/office/officeart/2005/8/layout/cycle5"/>
    <dgm:cxn modelId="{C48A2B5B-D003-477E-8D25-E64ECB6B848F}" srcId="{AEDF8A12-DB5E-4C04-AEAB-A2248B19FD7A}" destId="{F28AD878-481E-47AE-8860-CB93D93E43AF}" srcOrd="0" destOrd="0" parTransId="{26D9E9AB-19CA-4FE3-83EB-797B460EEF13}" sibTransId="{87E299B9-32D3-4943-AC94-9B814F9F3120}"/>
    <dgm:cxn modelId="{739B234A-89B5-4774-9F5C-D2DF0618D2F2}" type="presOf" srcId="{F28AD878-481E-47AE-8860-CB93D93E43AF}" destId="{3CB0557E-6EB0-414E-8C79-1D3FF58F2F5C}" srcOrd="0" destOrd="1" presId="urn:microsoft.com/office/officeart/2005/8/layout/cycle5"/>
    <dgm:cxn modelId="{53805E52-978A-42EE-8FED-F819FFCF58CA}" srcId="{B64AC34A-A2AB-4D20-ABA4-0630C6E4B37D}" destId="{B6798FF6-932F-47F9-B435-968E2363723B}" srcOrd="1" destOrd="0" parTransId="{8E113516-BACA-41FA-AF04-9597B211EB95}" sibTransId="{8E5D69A1-189B-4218-9218-8C9216504E3B}"/>
    <dgm:cxn modelId="{26FF6C7F-85EA-4AA4-A203-41D91A32C734}" srcId="{831B099A-134F-413F-93D8-3FADA704692D}" destId="{F45CDE2D-F619-4E96-A079-DD6A64436683}" srcOrd="0" destOrd="0" parTransId="{13132EF8-9A90-4492-895B-21F8FF966A2F}" sibTransId="{45514BFA-2171-44D6-B3DF-8AC2F9743CAB}"/>
    <dgm:cxn modelId="{647F9681-F573-4A4E-84AA-DD23523D11BB}" type="presOf" srcId="{69845799-ADB8-41F7-AE85-537D7A19902C}" destId="{E05E868B-127F-45BD-AAFF-F7BECC4DB7F8}" srcOrd="0" destOrd="1" presId="urn:microsoft.com/office/officeart/2005/8/layout/cycle5"/>
    <dgm:cxn modelId="{A5BB5992-97D8-44A6-8372-95A9C7C32D8D}" srcId="{B64AC34A-A2AB-4D20-ABA4-0630C6E4B37D}" destId="{AEDF8A12-DB5E-4C04-AEAB-A2248B19FD7A}" srcOrd="2" destOrd="0" parTransId="{71257831-F03C-49E9-8AA8-7F1B95A67D5F}" sibTransId="{0F8CB68B-F799-41C6-AC85-CC9D07980654}"/>
    <dgm:cxn modelId="{4DD89EA0-A201-47FC-B1BE-9BF358BFBA0F}" type="presOf" srcId="{2EF17E81-B9D4-4B77-BD4E-36367CECB259}" destId="{1235DBA2-4FBD-43C8-B268-393340771DB9}" srcOrd="0" destOrd="0" presId="urn:microsoft.com/office/officeart/2005/8/layout/cycle5"/>
    <dgm:cxn modelId="{D7D2F9A5-069B-4AF7-A249-1FCCF45FD79C}" type="presOf" srcId="{831B099A-134F-413F-93D8-3FADA704692D}" destId="{991D6FD8-5BC2-458B-A394-6C713B8FE586}" srcOrd="0" destOrd="0" presId="urn:microsoft.com/office/officeart/2005/8/layout/cycle5"/>
    <dgm:cxn modelId="{C739E9AE-5B17-4C26-8EC1-A682CFD81FDB}" type="presOf" srcId="{F45CDE2D-F619-4E96-A079-DD6A64436683}" destId="{991D6FD8-5BC2-458B-A394-6C713B8FE586}" srcOrd="0" destOrd="1" presId="urn:microsoft.com/office/officeart/2005/8/layout/cycle5"/>
    <dgm:cxn modelId="{42BB23B4-4A03-4D0C-951C-52135CCCF643}" type="presOf" srcId="{AEDF8A12-DB5E-4C04-AEAB-A2248B19FD7A}" destId="{3CB0557E-6EB0-414E-8C79-1D3FF58F2F5C}" srcOrd="0" destOrd="0" presId="urn:microsoft.com/office/officeart/2005/8/layout/cycle5"/>
    <dgm:cxn modelId="{30CAF3D0-B32E-4E9D-8433-2A13EA05CEA4}" type="presOf" srcId="{B64AC34A-A2AB-4D20-ABA4-0630C6E4B37D}" destId="{EA2C5859-CA1E-4C33-8EAE-AD987991FFDF}" srcOrd="0" destOrd="0" presId="urn:microsoft.com/office/officeart/2005/8/layout/cycle5"/>
    <dgm:cxn modelId="{53C499E0-B12C-42D7-9835-45DA1241CFDC}" type="presOf" srcId="{0F8CB68B-F799-41C6-AC85-CC9D07980654}" destId="{7B141A37-C1B6-4B56-B6BA-4D957D924E95}" srcOrd="0" destOrd="0" presId="urn:microsoft.com/office/officeart/2005/8/layout/cycle5"/>
    <dgm:cxn modelId="{60FDA152-DF67-42B1-A79B-D456D4C25BB0}" type="presParOf" srcId="{EA2C5859-CA1E-4C33-8EAE-AD987991FFDF}" destId="{991D6FD8-5BC2-458B-A394-6C713B8FE586}" srcOrd="0" destOrd="0" presId="urn:microsoft.com/office/officeart/2005/8/layout/cycle5"/>
    <dgm:cxn modelId="{95CDE00B-5D2C-4387-B9F8-63114FA80CF5}" type="presParOf" srcId="{EA2C5859-CA1E-4C33-8EAE-AD987991FFDF}" destId="{B87A8009-1557-4D20-BD17-B630809E8F9B}" srcOrd="1" destOrd="0" presId="urn:microsoft.com/office/officeart/2005/8/layout/cycle5"/>
    <dgm:cxn modelId="{C3D3F562-C4AD-4479-8A98-7CE8A745BE7E}" type="presParOf" srcId="{EA2C5859-CA1E-4C33-8EAE-AD987991FFDF}" destId="{1235DBA2-4FBD-43C8-B268-393340771DB9}" srcOrd="2" destOrd="0" presId="urn:microsoft.com/office/officeart/2005/8/layout/cycle5"/>
    <dgm:cxn modelId="{521A6C22-9646-4C42-B255-A12D6CE1CF53}" type="presParOf" srcId="{EA2C5859-CA1E-4C33-8EAE-AD987991FFDF}" destId="{E05E868B-127F-45BD-AAFF-F7BECC4DB7F8}" srcOrd="3" destOrd="0" presId="urn:microsoft.com/office/officeart/2005/8/layout/cycle5"/>
    <dgm:cxn modelId="{E8FAF5AB-7303-44F8-A547-52CC3EB65962}" type="presParOf" srcId="{EA2C5859-CA1E-4C33-8EAE-AD987991FFDF}" destId="{39F258A0-6F89-4C20-8581-B27851068EF5}" srcOrd="4" destOrd="0" presId="urn:microsoft.com/office/officeart/2005/8/layout/cycle5"/>
    <dgm:cxn modelId="{E256B1CC-89BB-4B18-B04B-FAAB015EE19F}" type="presParOf" srcId="{EA2C5859-CA1E-4C33-8EAE-AD987991FFDF}" destId="{D10EC130-881E-43DC-B6E8-4E8E28A6AA28}" srcOrd="5" destOrd="0" presId="urn:microsoft.com/office/officeart/2005/8/layout/cycle5"/>
    <dgm:cxn modelId="{267DA490-7879-4C6E-9B51-A1A38CA7383E}" type="presParOf" srcId="{EA2C5859-CA1E-4C33-8EAE-AD987991FFDF}" destId="{3CB0557E-6EB0-414E-8C79-1D3FF58F2F5C}" srcOrd="6" destOrd="0" presId="urn:microsoft.com/office/officeart/2005/8/layout/cycle5"/>
    <dgm:cxn modelId="{B8AD4114-F663-4EAC-9034-C6FF5B39F739}" type="presParOf" srcId="{EA2C5859-CA1E-4C33-8EAE-AD987991FFDF}" destId="{42F55DE2-601C-4B17-A801-D9DF55DDC4B5}" srcOrd="7" destOrd="0" presId="urn:microsoft.com/office/officeart/2005/8/layout/cycle5"/>
    <dgm:cxn modelId="{82D92603-A1BB-4D27-9098-5E69FD7DBB4D}" type="presParOf" srcId="{EA2C5859-CA1E-4C33-8EAE-AD987991FFDF}" destId="{7B141A37-C1B6-4B56-B6BA-4D957D924E95}" srcOrd="8"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1D6FD8-5BC2-458B-A394-6C713B8FE586}">
      <dsp:nvSpPr>
        <dsp:cNvPr id="0" name=""/>
        <dsp:cNvSpPr/>
      </dsp:nvSpPr>
      <dsp:spPr>
        <a:xfrm>
          <a:off x="1422402" y="988"/>
          <a:ext cx="1323970" cy="543077"/>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kumimoji="1" lang="ja-JP" altLang="en-US" sz="900" kern="1200">
              <a:latin typeface="BIZ UDPゴシック" panose="020B0400000000000000" pitchFamily="50" charset="-128"/>
              <a:ea typeface="BIZ UDPゴシック" panose="020B0400000000000000" pitchFamily="50" charset="-128"/>
            </a:rPr>
            <a:t>生産</a:t>
          </a:r>
        </a:p>
        <a:p>
          <a:pPr marL="57150" lvl="1" indent="-57150" algn="l" defTabSz="400050">
            <a:lnSpc>
              <a:spcPct val="90000"/>
            </a:lnSpc>
            <a:spcBef>
              <a:spcPct val="0"/>
            </a:spcBef>
            <a:spcAft>
              <a:spcPct val="15000"/>
            </a:spcAft>
            <a:buChar char="•"/>
          </a:pPr>
          <a:r>
            <a:rPr kumimoji="1" lang="ja-JP" altLang="en-US" sz="900" kern="1200">
              <a:latin typeface="BIZ UDPゴシック" panose="020B0400000000000000" pitchFamily="50" charset="-128"/>
              <a:ea typeface="BIZ UDPゴシック" panose="020B0400000000000000" pitchFamily="50" charset="-128"/>
            </a:rPr>
            <a:t>付加価値を生み出すための生産活動</a:t>
          </a:r>
        </a:p>
      </dsp:txBody>
      <dsp:txXfrm>
        <a:off x="1448913" y="27499"/>
        <a:ext cx="1270948" cy="490055"/>
      </dsp:txXfrm>
    </dsp:sp>
    <dsp:sp modelId="{1235DBA2-4FBD-43C8-B268-393340771DB9}">
      <dsp:nvSpPr>
        <dsp:cNvPr id="0" name=""/>
        <dsp:cNvSpPr/>
      </dsp:nvSpPr>
      <dsp:spPr>
        <a:xfrm>
          <a:off x="1219372" y="458015"/>
          <a:ext cx="1448664" cy="1448664"/>
        </a:xfrm>
        <a:custGeom>
          <a:avLst/>
          <a:gdLst/>
          <a:ahLst/>
          <a:cxnLst/>
          <a:rect l="0" t="0" r="0" b="0"/>
          <a:pathLst>
            <a:path>
              <a:moveTo>
                <a:pt x="1169900" y="153257"/>
              </a:moveTo>
              <a:arcTo wR="724332" hR="724332" stAng="18477736" swAng="1851280"/>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E05E868B-127F-45BD-AAFF-F7BECC4DB7F8}">
      <dsp:nvSpPr>
        <dsp:cNvPr id="0" name=""/>
        <dsp:cNvSpPr/>
      </dsp:nvSpPr>
      <dsp:spPr>
        <a:xfrm>
          <a:off x="2193417" y="1038767"/>
          <a:ext cx="1323970" cy="543077"/>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kumimoji="1" lang="ja-JP" altLang="en-US" sz="900" kern="1200">
              <a:latin typeface="BIZ UDPゴシック" panose="020B0400000000000000" pitchFamily="50" charset="-128"/>
              <a:ea typeface="BIZ UDPゴシック" panose="020B0400000000000000" pitchFamily="50" charset="-128"/>
            </a:rPr>
            <a:t>分配</a:t>
          </a:r>
        </a:p>
        <a:p>
          <a:pPr marL="57150" lvl="1" indent="-57150" algn="l" defTabSz="400050">
            <a:lnSpc>
              <a:spcPct val="90000"/>
            </a:lnSpc>
            <a:spcBef>
              <a:spcPct val="0"/>
            </a:spcBef>
            <a:spcAft>
              <a:spcPct val="15000"/>
            </a:spcAft>
            <a:buChar char="•"/>
          </a:pPr>
          <a:r>
            <a:rPr kumimoji="1" lang="ja-JP" altLang="en-US" sz="900" kern="1200">
              <a:latin typeface="BIZ UDPゴシック" panose="020B0400000000000000" pitchFamily="50" charset="-128"/>
              <a:ea typeface="BIZ UDPゴシック" panose="020B0400000000000000" pitchFamily="50" charset="-128"/>
            </a:rPr>
            <a:t>労働者の給与や企業の利益などの形で分配</a:t>
          </a:r>
        </a:p>
      </dsp:txBody>
      <dsp:txXfrm>
        <a:off x="2219928" y="1065278"/>
        <a:ext cx="1270948" cy="490055"/>
      </dsp:txXfrm>
    </dsp:sp>
    <dsp:sp modelId="{D10EC130-881E-43DC-B6E8-4E8E28A6AA28}">
      <dsp:nvSpPr>
        <dsp:cNvPr id="0" name=""/>
        <dsp:cNvSpPr/>
      </dsp:nvSpPr>
      <dsp:spPr>
        <a:xfrm>
          <a:off x="1363592" y="435223"/>
          <a:ext cx="1448664" cy="1448664"/>
        </a:xfrm>
        <a:custGeom>
          <a:avLst/>
          <a:gdLst/>
          <a:ahLst/>
          <a:cxnLst/>
          <a:rect l="0" t="0" r="0" b="0"/>
          <a:pathLst>
            <a:path>
              <a:moveTo>
                <a:pt x="1147903" y="1311908"/>
              </a:moveTo>
              <a:arcTo wR="724332" hR="724332" stAng="3252777" swAng="4258760"/>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3CB0557E-6EB0-414E-8C79-1D3FF58F2F5C}">
      <dsp:nvSpPr>
        <dsp:cNvPr id="0" name=""/>
        <dsp:cNvSpPr/>
      </dsp:nvSpPr>
      <dsp:spPr>
        <a:xfrm>
          <a:off x="658009" y="1044853"/>
          <a:ext cx="1323970" cy="543077"/>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kumimoji="1" lang="ja-JP" altLang="en-US" sz="900" kern="1200">
              <a:latin typeface="BIZ UDPゴシック" panose="020B0400000000000000" pitchFamily="50" charset="-128"/>
              <a:ea typeface="BIZ UDPゴシック" panose="020B0400000000000000" pitchFamily="50" charset="-128"/>
            </a:rPr>
            <a:t>支出</a:t>
          </a:r>
        </a:p>
        <a:p>
          <a:pPr marL="57150" lvl="1" indent="-57150" algn="l" defTabSz="400050">
            <a:lnSpc>
              <a:spcPct val="90000"/>
            </a:lnSpc>
            <a:spcBef>
              <a:spcPct val="0"/>
            </a:spcBef>
            <a:spcAft>
              <a:spcPct val="15000"/>
            </a:spcAft>
            <a:buChar char="•"/>
          </a:pPr>
          <a:r>
            <a:rPr kumimoji="1" lang="ja-JP" altLang="en-US" sz="900" kern="1200">
              <a:latin typeface="BIZ UDPゴシック" panose="020B0400000000000000" pitchFamily="50" charset="-128"/>
              <a:ea typeface="BIZ UDPゴシック" panose="020B0400000000000000" pitchFamily="50" charset="-128"/>
            </a:rPr>
            <a:t>家計の消費や企業の</a:t>
          </a:r>
          <a:br>
            <a:rPr kumimoji="1" lang="en-US" altLang="ja-JP" sz="900" kern="1200">
              <a:latin typeface="BIZ UDPゴシック" panose="020B0400000000000000" pitchFamily="50" charset="-128"/>
              <a:ea typeface="BIZ UDPゴシック" panose="020B0400000000000000" pitchFamily="50" charset="-128"/>
            </a:rPr>
          </a:br>
          <a:r>
            <a:rPr kumimoji="1" lang="ja-JP" altLang="en-US" sz="900" kern="1200">
              <a:latin typeface="BIZ UDPゴシック" panose="020B0400000000000000" pitchFamily="50" charset="-128"/>
              <a:ea typeface="BIZ UDPゴシック" panose="020B0400000000000000" pitchFamily="50" charset="-128"/>
            </a:rPr>
            <a:t>投資などの形で支出</a:t>
          </a:r>
        </a:p>
      </dsp:txBody>
      <dsp:txXfrm>
        <a:off x="684520" y="1071364"/>
        <a:ext cx="1270948" cy="490055"/>
      </dsp:txXfrm>
    </dsp:sp>
    <dsp:sp modelId="{7B141A37-C1B6-4B56-B6BA-4D957D924E95}">
      <dsp:nvSpPr>
        <dsp:cNvPr id="0" name=""/>
        <dsp:cNvSpPr/>
      </dsp:nvSpPr>
      <dsp:spPr>
        <a:xfrm>
          <a:off x="1505899" y="456796"/>
          <a:ext cx="1448664" cy="1448664"/>
        </a:xfrm>
        <a:custGeom>
          <a:avLst/>
          <a:gdLst/>
          <a:ahLst/>
          <a:cxnLst/>
          <a:rect l="0" t="0" r="0" b="0"/>
          <a:pathLst>
            <a:path>
              <a:moveTo>
                <a:pt x="46598" y="468726"/>
              </a:moveTo>
              <a:arcTo wR="724332" hR="724332" stAng="12039831" swAng="1866048"/>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D4787-4C7C-4235-8B15-8867FBD85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725</Words>
  <Characters>4135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2026-05-21T00:40:00Z</dcterms:created>
  <dcterms:modified xsi:type="dcterms:W3CDTF">2026-05-21T00:40:00Z</dcterms:modified>
</cp:coreProperties>
</file>