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74" w:rsidRPr="003F77E9" w:rsidRDefault="005B3274" w:rsidP="005B3274">
      <w:pPr>
        <w:rPr>
          <w:rFonts w:ascii="ＭＳ Ｐゴシック" w:eastAsia="ＭＳ Ｐゴシック" w:hAnsi="ＭＳ Ｐゴシック" w:cs="Times New Roman"/>
          <w:b/>
          <w:bCs/>
          <w:sz w:val="28"/>
          <w:szCs w:val="21"/>
        </w:rPr>
      </w:pPr>
      <w:r>
        <w:rPr>
          <w:rFonts w:ascii="ＭＳ Ｐゴシック" w:eastAsia="ＭＳ Ｐゴシック" w:hAnsi="ＭＳ Ｐゴシック" w:hint="eastAsia"/>
          <w:b/>
          <w:bCs/>
          <w:sz w:val="28"/>
        </w:rPr>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cs="Times New Roman" w:hint="eastAsia"/>
          <w:b/>
          <w:bCs/>
          <w:sz w:val="28"/>
          <w:szCs w:val="21"/>
        </w:rPr>
        <w:t>労働分配率に関する分析</w:t>
      </w:r>
    </w:p>
    <w:p w:rsidR="005B3274" w:rsidRDefault="005B3274" w:rsidP="005B3274"/>
    <w:tbl>
      <w:tblPr>
        <w:tblStyle w:val="a3"/>
        <w:tblW w:w="0" w:type="auto"/>
        <w:tblLook w:val="04A0" w:firstRow="1" w:lastRow="0" w:firstColumn="1" w:lastColumn="0" w:noHBand="0" w:noVBand="1"/>
      </w:tblPr>
      <w:tblGrid>
        <w:gridCol w:w="9286"/>
      </w:tblGrid>
      <w:tr w:rsidR="005B3274" w:rsidTr="00D51079">
        <w:tc>
          <w:tcPr>
            <w:tcW w:w="9944" w:type="dxa"/>
            <w:shd w:val="clear" w:color="auto" w:fill="auto"/>
          </w:tcPr>
          <w:p w:rsidR="005B3274" w:rsidRPr="00EE52DC" w:rsidRDefault="005B3274" w:rsidP="00D51079">
            <w:pPr>
              <w:rPr>
                <w:rFonts w:asciiTheme="majorEastAsia" w:eastAsiaTheme="majorEastAsia" w:hAnsiTheme="majorEastAsia"/>
              </w:rPr>
            </w:pPr>
            <w:r w:rsidRPr="00EE52DC">
              <w:rPr>
                <w:rFonts w:asciiTheme="majorEastAsia" w:eastAsiaTheme="majorEastAsia" w:hAnsiTheme="majorEastAsia" w:hint="eastAsia"/>
              </w:rPr>
              <w:t>要約</w:t>
            </w:r>
          </w:p>
          <w:p w:rsidR="005B3274" w:rsidRPr="00EE52DC" w:rsidRDefault="005B3274" w:rsidP="00D51079">
            <w:pPr>
              <w:ind w:firstLineChars="100" w:firstLine="210"/>
              <w:rPr>
                <w:rFonts w:hAnsiTheme="minorEastAsia"/>
              </w:rPr>
            </w:pPr>
            <w:r>
              <w:rPr>
                <w:rFonts w:hAnsiTheme="minorEastAsia" w:hint="eastAsia"/>
              </w:rPr>
              <w:t>ここでは、府民経済計算からみえる労働分配率について</w:t>
            </w:r>
            <w:r w:rsidRPr="00EE52DC">
              <w:rPr>
                <w:rFonts w:hAnsiTheme="minorEastAsia" w:hint="eastAsia"/>
              </w:rPr>
              <w:t>確認した。</w:t>
            </w:r>
          </w:p>
          <w:p w:rsidR="005B3274" w:rsidRPr="00C856B7" w:rsidRDefault="005B3274" w:rsidP="00D51079">
            <w:pPr>
              <w:ind w:firstLineChars="100" w:firstLine="210"/>
              <w:rPr>
                <w:rFonts w:hAnsiTheme="minorEastAsia"/>
              </w:rPr>
            </w:pPr>
            <w:r w:rsidRPr="00EE52DC">
              <w:rPr>
                <w:rFonts w:hAnsiTheme="minorEastAsia" w:hint="eastAsia"/>
              </w:rPr>
              <w:t>結果として、</w:t>
            </w:r>
            <w:r>
              <w:rPr>
                <w:rFonts w:hAnsiTheme="minorEastAsia" w:hint="eastAsia"/>
              </w:rPr>
              <w:t>近年の</w:t>
            </w:r>
            <w:r w:rsidRPr="00EE52DC">
              <w:rPr>
                <w:rFonts w:hAnsiTheme="minorEastAsia" w:hint="eastAsia"/>
              </w:rPr>
              <w:t>大阪府の労働分配率は低下傾向にあることが分かった。その要因として、雇用者数及び雇用者一人あたり雇用者報酬が減少傾向にあることが確認できた。また、産業構造変化の寄与はそれほど</w:t>
            </w:r>
            <w:r>
              <w:rPr>
                <w:rFonts w:hAnsiTheme="minorEastAsia" w:hint="eastAsia"/>
              </w:rPr>
              <w:t>み</w:t>
            </w:r>
            <w:r w:rsidRPr="00EE52DC">
              <w:rPr>
                <w:rFonts w:hAnsiTheme="minorEastAsia" w:hint="eastAsia"/>
              </w:rPr>
              <w:t>られず、各産業で労働分配率</w:t>
            </w:r>
            <w:r>
              <w:rPr>
                <w:rFonts w:hAnsiTheme="minorEastAsia" w:hint="eastAsia"/>
              </w:rPr>
              <w:t>が</w:t>
            </w:r>
            <w:r w:rsidRPr="00EE52DC">
              <w:rPr>
                <w:rFonts w:hAnsiTheme="minorEastAsia" w:hint="eastAsia"/>
              </w:rPr>
              <w:t>低下していることが分かった。</w:t>
            </w:r>
          </w:p>
        </w:tc>
      </w:tr>
    </w:tbl>
    <w:p w:rsidR="005B3274" w:rsidRDefault="005B3274" w:rsidP="005B3274"/>
    <w:p w:rsidR="005B3274" w:rsidRDefault="005B3274" w:rsidP="005B3274">
      <w:pPr>
        <w:ind w:firstLineChars="100" w:firstLine="210"/>
      </w:pPr>
      <w:r>
        <w:rPr>
          <w:rFonts w:hint="eastAsia"/>
        </w:rPr>
        <w:t>「</w:t>
      </w:r>
      <w:r w:rsidRPr="00D42A68">
        <w:rPr>
          <w:rFonts w:hint="eastAsia"/>
        </w:rPr>
        <w:t>平成27年度　年次経済財政報告</w:t>
      </w:r>
      <w:r>
        <w:rPr>
          <w:rFonts w:hint="eastAsia"/>
        </w:rPr>
        <w:t>（内閣府）」の冒頭</w:t>
      </w:r>
      <w:r>
        <w:rPr>
          <w:rStyle w:val="af"/>
        </w:rPr>
        <w:footnoteReference w:id="1"/>
      </w:r>
      <w:r>
        <w:rPr>
          <w:rFonts w:hint="eastAsia"/>
        </w:rPr>
        <w:t>では、企業収益の改善⇒雇用・所得環境の改善⇒消費や投資の拡大という流れで、経済の好循環が生まれると記載されています。ところが、平成26年度の大阪（近畿）では、企業業績は回復基調にあり、雇用も改善傾向にあったものの、物価の上昇という要因もあり実質賃金は減少し、内需も概ね弱い動きでした。</w:t>
      </w:r>
    </w:p>
    <w:p w:rsidR="005B3274" w:rsidRDefault="005B3274" w:rsidP="005B3274"/>
    <w:p w:rsidR="005B3274" w:rsidRPr="0073026F" w:rsidRDefault="005B3274" w:rsidP="005B3274">
      <w:pPr>
        <w:jc w:val="center"/>
        <w:rPr>
          <w:rFonts w:asciiTheme="majorEastAsia" w:eastAsiaTheme="majorEastAsia" w:hAnsiTheme="majorEastAsia"/>
        </w:rPr>
      </w:pPr>
      <w:r>
        <w:rPr>
          <w:rFonts w:asciiTheme="majorEastAsia" w:eastAsiaTheme="majorEastAsia" w:hAnsiTheme="majorEastAsia" w:hint="eastAsia"/>
          <w:sz w:val="16"/>
        </w:rPr>
        <w:t>図表２－２－１</w:t>
      </w:r>
      <w:r w:rsidRPr="0073026F">
        <w:rPr>
          <w:rFonts w:asciiTheme="majorEastAsia" w:eastAsiaTheme="majorEastAsia" w:hAnsiTheme="majorEastAsia" w:hint="eastAsia"/>
          <w:sz w:val="16"/>
        </w:rPr>
        <w:t xml:space="preserve">　大阪</w:t>
      </w:r>
      <w:r>
        <w:rPr>
          <w:rFonts w:asciiTheme="majorEastAsia" w:eastAsiaTheme="majorEastAsia" w:hAnsiTheme="majorEastAsia" w:hint="eastAsia"/>
          <w:sz w:val="16"/>
        </w:rPr>
        <w:t>府</w:t>
      </w:r>
      <w:r w:rsidRPr="0073026F">
        <w:rPr>
          <w:rFonts w:asciiTheme="majorEastAsia" w:eastAsiaTheme="majorEastAsia" w:hAnsiTheme="majorEastAsia" w:hint="eastAsia"/>
          <w:sz w:val="16"/>
        </w:rPr>
        <w:t>経済</w:t>
      </w:r>
      <w:r>
        <w:rPr>
          <w:rFonts w:asciiTheme="majorEastAsia" w:eastAsiaTheme="majorEastAsia" w:hAnsiTheme="majorEastAsia" w:hint="eastAsia"/>
          <w:sz w:val="16"/>
        </w:rPr>
        <w:t>の概況</w:t>
      </w:r>
    </w:p>
    <w:p w:rsidR="005B3274" w:rsidRDefault="005B3274" w:rsidP="005B3274">
      <w:r>
        <w:rPr>
          <w:rFonts w:hint="eastAsia"/>
          <w:noProof/>
        </w:rPr>
        <mc:AlternateContent>
          <mc:Choice Requires="wps">
            <w:drawing>
              <wp:anchor distT="0" distB="0" distL="114300" distR="114300" simplePos="0" relativeHeight="252624896" behindDoc="0" locked="0" layoutInCell="1" allowOverlap="1" wp14:anchorId="7C414D1A" wp14:editId="7037D1AF">
                <wp:simplePos x="0" y="0"/>
                <wp:positionH relativeFrom="column">
                  <wp:posOffset>21921</wp:posOffset>
                </wp:positionH>
                <wp:positionV relativeFrom="paragraph">
                  <wp:posOffset>107287</wp:posOffset>
                </wp:positionV>
                <wp:extent cx="5688000" cy="4962553"/>
                <wp:effectExtent l="0" t="0" r="27305" b="28575"/>
                <wp:wrapNone/>
                <wp:docPr id="34" name="角丸四角形 34"/>
                <wp:cNvGraphicFramePr/>
                <a:graphic xmlns:a="http://schemas.openxmlformats.org/drawingml/2006/main">
                  <a:graphicData uri="http://schemas.microsoft.com/office/word/2010/wordprocessingShape">
                    <wps:wsp>
                      <wps:cNvSpPr/>
                      <wps:spPr>
                        <a:xfrm>
                          <a:off x="0" y="0"/>
                          <a:ext cx="5688000" cy="4962553"/>
                        </a:xfrm>
                        <a:prstGeom prst="roundRect">
                          <a:avLst>
                            <a:gd name="adj" fmla="val 227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26" style="position:absolute;left:0;text-align:left;margin-left:1.75pt;margin-top:8.45pt;width:447.85pt;height:390.7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" filled="f" strokecolor="black [3213]" strokeweight=".5pt"/>
            </w:pict>
          </mc:Fallback>
        </mc:AlternateContent>
      </w:r>
    </w:p>
    <w:tbl>
      <w:tblPr>
        <w:tblStyle w:val="a3"/>
        <w:tblW w:w="0" w:type="auto"/>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31"/>
        <w:gridCol w:w="4210"/>
        <w:gridCol w:w="9"/>
      </w:tblGrid>
      <w:tr w:rsidR="005B3274" w:rsidTr="00D51079">
        <w:trPr>
          <w:gridAfter w:val="1"/>
          <w:wAfter w:w="9" w:type="dxa"/>
          <w:jc w:val="center"/>
        </w:trPr>
        <w:tc>
          <w:tcPr>
            <w:tcW w:w="4218" w:type="dxa"/>
          </w:tcPr>
          <w:p w:rsidR="005B3274" w:rsidRDefault="005B3274" w:rsidP="00D51079">
            <w:pPr>
              <w:jc w:val="center"/>
            </w:pPr>
            <w:r>
              <w:rPr>
                <w:rFonts w:hint="eastAsia"/>
              </w:rPr>
              <w:t>＜企業業績は回復基調＞</w:t>
            </w:r>
          </w:p>
        </w:tc>
        <w:tc>
          <w:tcPr>
            <w:tcW w:w="531" w:type="dxa"/>
          </w:tcPr>
          <w:p w:rsidR="005B3274" w:rsidRDefault="005B3274" w:rsidP="00D51079">
            <w:pPr>
              <w:jc w:val="center"/>
            </w:pPr>
          </w:p>
        </w:tc>
        <w:tc>
          <w:tcPr>
            <w:tcW w:w="4210" w:type="dxa"/>
          </w:tcPr>
          <w:p w:rsidR="005B3274" w:rsidRDefault="005B3274" w:rsidP="00D51079">
            <w:pPr>
              <w:jc w:val="center"/>
            </w:pPr>
            <w:r>
              <w:rPr>
                <w:rFonts w:hint="eastAsia"/>
                <w:noProof/>
              </w:rPr>
              <mc:AlternateContent>
                <mc:Choice Requires="wps">
                  <w:drawing>
                    <wp:anchor distT="0" distB="0" distL="114300" distR="114300" simplePos="0" relativeHeight="252646400" behindDoc="0" locked="0" layoutInCell="1" allowOverlap="1" wp14:anchorId="28740E80" wp14:editId="075D1BF2">
                      <wp:simplePos x="0" y="0"/>
                      <wp:positionH relativeFrom="column">
                        <wp:posOffset>-33350</wp:posOffset>
                      </wp:positionH>
                      <wp:positionV relativeFrom="paragraph">
                        <wp:posOffset>210820</wp:posOffset>
                      </wp:positionV>
                      <wp:extent cx="262890" cy="441960"/>
                      <wp:effectExtent l="0" t="0" r="12065" b="1270"/>
                      <wp:wrapNone/>
                      <wp:docPr id="60" name="テキスト ボックス 60"/>
                      <wp:cNvGraphicFramePr/>
                      <a:graphic xmlns:a="http://schemas.openxmlformats.org/drawingml/2006/main">
                        <a:graphicData uri="http://schemas.microsoft.com/office/word/2010/wordprocessingShape">
                          <wps:wsp>
                            <wps:cNvSpPr txBox="1"/>
                            <wps:spPr>
                              <a:xfrm>
                                <a:off x="0" y="0"/>
                                <a:ext cx="26289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BF7A99" w:rsidRDefault="00D51079" w:rsidP="005B3274">
                                  <w:pPr>
                                    <w:rPr>
                                      <w:rFonts w:ascii="メイリオ" w:eastAsia="メイリオ" w:hAnsi="メイリオ" w:cs="メイリオ"/>
                                      <w:sz w:val="10"/>
                                    </w:rPr>
                                  </w:pPr>
                                  <w:r>
                                    <w:rPr>
                                      <w:rFonts w:ascii="メイリオ" w:eastAsia="メイリオ" w:hAnsi="メイリオ" w:cs="メイリオ" w:hint="eastAsia"/>
                                      <w:sz w:val="10"/>
                                    </w:rPr>
                                    <w:t>（倍</w:t>
                                  </w:r>
                                  <w:r w:rsidRPr="00BF7A99">
                                    <w:rPr>
                                      <w:rFonts w:ascii="メイリオ" w:eastAsia="メイリオ" w:hAnsi="メイリオ" w:cs="メイリオ" w:hint="eastAsia"/>
                                      <w:sz w:val="10"/>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60" o:spid="_x0000_s1050" type="#_x0000_t202" style="position:absolute;left:0;text-align:left;margin-left:-2.65pt;margin-top:16.6pt;width:20.7pt;height:34.8pt;z-index:252646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" filled="f" stroked="f" strokeweight=".5pt">
                      <v:textbox style="mso-fit-shape-to-text:t" inset="0,0,0,0">
                        <w:txbxContent>
                          <w:p w:rsidR="00D51079" w:rsidRPr="00BF7A99" w:rsidRDefault="00D51079" w:rsidP="005B3274">
                            <w:pPr>
                              <w:rPr>
                                <w:rFonts w:ascii="メイリオ" w:eastAsia="メイリオ" w:hAnsi="メイリオ" w:cs="メイリオ"/>
                                <w:sz w:val="10"/>
                              </w:rPr>
                            </w:pPr>
                            <w:r>
                              <w:rPr>
                                <w:rFonts w:ascii="メイリオ" w:eastAsia="メイリオ" w:hAnsi="メイリオ" w:cs="メイリオ" w:hint="eastAsia"/>
                                <w:sz w:val="10"/>
                              </w:rPr>
                              <w:t>（</w:t>
                            </w:r>
                            <w:r>
                              <w:rPr>
                                <w:rFonts w:ascii="メイリオ" w:eastAsia="メイリオ" w:hAnsi="メイリオ" w:cs="メイリオ" w:hint="eastAsia"/>
                                <w:sz w:val="10"/>
                              </w:rPr>
                              <w:t>倍</w:t>
                            </w:r>
                            <w:r w:rsidRPr="00BF7A99">
                              <w:rPr>
                                <w:rFonts w:ascii="メイリオ" w:eastAsia="メイリオ" w:hAnsi="メイリオ" w:cs="メイリオ" w:hint="eastAsia"/>
                                <w:sz w:val="10"/>
                              </w:rPr>
                              <w:t>）</w:t>
                            </w:r>
                          </w:p>
                        </w:txbxContent>
                      </v:textbox>
                    </v:shape>
                  </w:pict>
                </mc:Fallback>
              </mc:AlternateContent>
            </w:r>
            <w:r>
              <w:rPr>
                <w:rFonts w:hint="eastAsia"/>
                <w:noProof/>
              </w:rPr>
              <mc:AlternateContent>
                <mc:Choice Requires="wps">
                  <w:drawing>
                    <wp:anchor distT="0" distB="0" distL="114300" distR="114300" simplePos="0" relativeHeight="252639232" behindDoc="0" locked="0" layoutInCell="1" allowOverlap="1" wp14:anchorId="1A05C56B" wp14:editId="6A735DAE">
                      <wp:simplePos x="0" y="0"/>
                      <wp:positionH relativeFrom="column">
                        <wp:posOffset>2329815</wp:posOffset>
                      </wp:positionH>
                      <wp:positionV relativeFrom="paragraph">
                        <wp:posOffset>214630</wp:posOffset>
                      </wp:positionV>
                      <wp:extent cx="262890" cy="441960"/>
                      <wp:effectExtent l="0" t="0" r="12065" b="1270"/>
                      <wp:wrapNone/>
                      <wp:docPr id="61" name="テキスト ボックス 61"/>
                      <wp:cNvGraphicFramePr/>
                      <a:graphic xmlns:a="http://schemas.openxmlformats.org/drawingml/2006/main">
                        <a:graphicData uri="http://schemas.microsoft.com/office/word/2010/wordprocessingShape">
                          <wps:wsp>
                            <wps:cNvSpPr txBox="1"/>
                            <wps:spPr>
                              <a:xfrm>
                                <a:off x="0" y="0"/>
                                <a:ext cx="26289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BF7A99" w:rsidRDefault="00D51079" w:rsidP="005B3274">
                                  <w:pPr>
                                    <w:rPr>
                                      <w:rFonts w:ascii="メイリオ" w:eastAsia="メイリオ" w:hAnsi="メイリオ" w:cs="メイリオ"/>
                                      <w:sz w:val="10"/>
                                    </w:rPr>
                                  </w:pPr>
                                  <w:r w:rsidRPr="00BF7A99">
                                    <w:rPr>
                                      <w:rFonts w:ascii="メイリオ" w:eastAsia="メイリオ" w:hAnsi="メイリオ" w:cs="メイリオ" w:hint="eastAsia"/>
                                      <w:sz w:val="10"/>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61" o:spid="_x0000_s1051" type="#_x0000_t202" style="position:absolute;left:0;text-align:left;margin-left:183.45pt;margin-top:16.9pt;width:20.7pt;height:34.8pt;z-index:2526392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" filled="f" stroked="f" strokeweight=".5pt">
                      <v:textbox style="mso-fit-shape-to-text:t" inset="0,0,0,0">
                        <w:txbxContent>
                          <w:p w:rsidR="00D51079" w:rsidRPr="00BF7A99" w:rsidRDefault="00D51079" w:rsidP="005B3274">
                            <w:pPr>
                              <w:rPr>
                                <w:rFonts w:ascii="メイリオ" w:eastAsia="メイリオ" w:hAnsi="メイリオ" w:cs="メイリオ"/>
                                <w:sz w:val="10"/>
                              </w:rPr>
                            </w:pPr>
                            <w:r w:rsidRPr="00BF7A99">
                              <w:rPr>
                                <w:rFonts w:ascii="メイリオ" w:eastAsia="メイリオ" w:hAnsi="メイリオ" w:cs="メイリオ" w:hint="eastAsia"/>
                                <w:sz w:val="10"/>
                              </w:rPr>
                              <w:t>（％）</w:t>
                            </w:r>
                          </w:p>
                        </w:txbxContent>
                      </v:textbox>
                    </v:shape>
                  </w:pict>
                </mc:Fallback>
              </mc:AlternateContent>
            </w:r>
            <w:r>
              <w:rPr>
                <w:rFonts w:hint="eastAsia"/>
              </w:rPr>
              <w:t>＜雇用は改善傾向＞</w:t>
            </w:r>
          </w:p>
        </w:tc>
      </w:tr>
      <w:tr w:rsidR="005B3274" w:rsidTr="00D51079">
        <w:tblPrEx>
          <w:tblCellMar>
            <w:left w:w="99" w:type="dxa"/>
            <w:right w:w="99" w:type="dxa"/>
          </w:tblCellMar>
        </w:tblPrEx>
        <w:trPr>
          <w:jc w:val="center"/>
        </w:trPr>
        <w:tc>
          <w:tcPr>
            <w:tcW w:w="4218" w:type="dxa"/>
          </w:tcPr>
          <w:p w:rsidR="005B3274" w:rsidRDefault="005B3274" w:rsidP="00D51079">
            <w:pPr>
              <w:jc w:val="center"/>
            </w:pPr>
            <w:r>
              <w:rPr>
                <w:rFonts w:hint="eastAsia"/>
                <w:noProof/>
              </w:rPr>
              <mc:AlternateContent>
                <mc:Choice Requires="wps">
                  <w:drawing>
                    <wp:anchor distT="0" distB="0" distL="114300" distR="114300" simplePos="0" relativeHeight="252647424" behindDoc="0" locked="0" layoutInCell="1" allowOverlap="1" wp14:anchorId="66DDC4CF" wp14:editId="64D428EA">
                      <wp:simplePos x="0" y="0"/>
                      <wp:positionH relativeFrom="column">
                        <wp:posOffset>-1600</wp:posOffset>
                      </wp:positionH>
                      <wp:positionV relativeFrom="paragraph">
                        <wp:posOffset>7620</wp:posOffset>
                      </wp:positionV>
                      <wp:extent cx="262890" cy="441960"/>
                      <wp:effectExtent l="0" t="0" r="0" b="1270"/>
                      <wp:wrapNone/>
                      <wp:docPr id="64" name="テキスト ボックス 64"/>
                      <wp:cNvGraphicFramePr/>
                      <a:graphic xmlns:a="http://schemas.openxmlformats.org/drawingml/2006/main">
                        <a:graphicData uri="http://schemas.microsoft.com/office/word/2010/wordprocessingShape">
                          <wps:wsp>
                            <wps:cNvSpPr txBox="1"/>
                            <wps:spPr>
                              <a:xfrm>
                                <a:off x="0" y="0"/>
                                <a:ext cx="26289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BF7A99" w:rsidRDefault="00D51079" w:rsidP="005B3274">
                                  <w:pPr>
                                    <w:rPr>
                                      <w:rFonts w:ascii="メイリオ" w:eastAsia="メイリオ" w:hAnsi="メイリオ" w:cs="メイリオ"/>
                                      <w:sz w:val="10"/>
                                    </w:rPr>
                                  </w:pPr>
                                  <w:r>
                                    <w:rPr>
                                      <w:rFonts w:ascii="メイリオ" w:eastAsia="メイリオ" w:hAnsi="メイリオ" w:cs="メイリオ" w:hint="eastAsia"/>
                                      <w:sz w:val="10"/>
                                    </w:rPr>
                                    <w:t>（百万円</w:t>
                                  </w:r>
                                  <w:r w:rsidRPr="00BF7A99">
                                    <w:rPr>
                                      <w:rFonts w:ascii="メイリオ" w:eastAsia="メイリオ" w:hAnsi="メイリオ" w:cs="メイリオ" w:hint="eastAsia"/>
                                      <w:sz w:val="10"/>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64" o:spid="_x0000_s1052" type="#_x0000_t202" style="position:absolute;left:0;text-align:left;margin-left:-.15pt;margin-top:.6pt;width:20.7pt;height:34.8pt;z-index:252647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" filled="f" stroked="f" strokeweight=".5pt">
                      <v:textbox style="mso-fit-shape-to-text:t" inset="0,0,0,0">
                        <w:txbxContent>
                          <w:p w:rsidR="00D51079" w:rsidRPr="00BF7A99" w:rsidRDefault="00D51079" w:rsidP="005B3274">
                            <w:pPr>
                              <w:rPr>
                                <w:rFonts w:ascii="メイリオ" w:eastAsia="メイリオ" w:hAnsi="メイリオ" w:cs="メイリオ"/>
                                <w:sz w:val="10"/>
                              </w:rPr>
                            </w:pPr>
                            <w:r>
                              <w:rPr>
                                <w:rFonts w:ascii="メイリオ" w:eastAsia="メイリオ" w:hAnsi="メイリオ" w:cs="メイリオ" w:hint="eastAsia"/>
                                <w:sz w:val="10"/>
                              </w:rPr>
                              <w:t>（</w:t>
                            </w:r>
                            <w:r>
                              <w:rPr>
                                <w:rFonts w:ascii="メイリオ" w:eastAsia="メイリオ" w:hAnsi="メイリオ" w:cs="メイリオ" w:hint="eastAsia"/>
                                <w:sz w:val="10"/>
                              </w:rPr>
                              <w:t>百万円</w:t>
                            </w:r>
                            <w:r w:rsidRPr="00BF7A99">
                              <w:rPr>
                                <w:rFonts w:ascii="メイリオ" w:eastAsia="メイリオ" w:hAnsi="メイリオ" w:cs="メイリオ" w:hint="eastAsia"/>
                                <w:sz w:val="10"/>
                              </w:rPr>
                              <w:t>）</w:t>
                            </w:r>
                          </w:p>
                        </w:txbxContent>
                      </v:textbox>
                    </v:shape>
                  </w:pict>
                </mc:Fallback>
              </mc:AlternateContent>
            </w:r>
            <w:r>
              <w:rPr>
                <w:noProof/>
              </w:rPr>
              <mc:AlternateContent>
                <mc:Choice Requires="wps">
                  <w:drawing>
                    <wp:anchor distT="0" distB="0" distL="114300" distR="114300" simplePos="0" relativeHeight="252632064" behindDoc="0" locked="0" layoutInCell="1" allowOverlap="1" wp14:anchorId="3A32928B" wp14:editId="412CA9CD">
                      <wp:simplePos x="0" y="0"/>
                      <wp:positionH relativeFrom="column">
                        <wp:posOffset>2569210</wp:posOffset>
                      </wp:positionH>
                      <wp:positionV relativeFrom="paragraph">
                        <wp:posOffset>660400</wp:posOffset>
                      </wp:positionV>
                      <wp:extent cx="395605" cy="359410"/>
                      <wp:effectExtent l="57150" t="38100" r="42545" b="97790"/>
                      <wp:wrapNone/>
                      <wp:docPr id="18" name="右矢印 18"/>
                      <wp:cNvGraphicFramePr/>
                      <a:graphic xmlns:a="http://schemas.openxmlformats.org/drawingml/2006/main">
                        <a:graphicData uri="http://schemas.microsoft.com/office/word/2010/wordprocessingShape">
                          <wps:wsp>
                            <wps:cNvSpPr/>
                            <wps:spPr>
                              <a:xfrm>
                                <a:off x="0" y="0"/>
                                <a:ext cx="395605" cy="35941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202.3pt;margin-top:52pt;width:31.15pt;height:28.3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" adj="11788" fillcolor="gray [1616]" strokecolor="black [3040]">
                      <v:fill color2="#d9d9d9 [496]" rotate="t" angle="180" colors="0 #bcbcbc;22938f #d0d0d0;1 #ededed" focus="100%" type="gradient"/>
                      <v:shadow on="t" color="black" opacity="24903f" origin=",.5" offset="0,.55556mm"/>
                    </v:shape>
                  </w:pict>
                </mc:Fallback>
              </mc:AlternateContent>
            </w:r>
            <w:r>
              <w:rPr>
                <w:noProof/>
              </w:rPr>
              <mc:AlternateContent>
                <mc:Choice Requires="wps">
                  <w:drawing>
                    <wp:anchor distT="0" distB="0" distL="114300" distR="114300" simplePos="0" relativeHeight="252625920" behindDoc="0" locked="0" layoutInCell="1" allowOverlap="1" wp14:anchorId="697AE600" wp14:editId="2AD6879C">
                      <wp:simplePos x="0" y="0"/>
                      <wp:positionH relativeFrom="column">
                        <wp:posOffset>2569210</wp:posOffset>
                      </wp:positionH>
                      <wp:positionV relativeFrom="paragraph">
                        <wp:posOffset>3533775</wp:posOffset>
                      </wp:positionV>
                      <wp:extent cx="395605" cy="359410"/>
                      <wp:effectExtent l="57150" t="38100" r="80645" b="97790"/>
                      <wp:wrapNone/>
                      <wp:docPr id="67" name="右矢印 67"/>
                      <wp:cNvGraphicFramePr/>
                      <a:graphic xmlns:a="http://schemas.openxmlformats.org/drawingml/2006/main">
                        <a:graphicData uri="http://schemas.microsoft.com/office/word/2010/wordprocessingShape">
                          <wps:wsp>
                            <wps:cNvSpPr/>
                            <wps:spPr>
                              <a:xfrm flipH="1">
                                <a:off x="0" y="0"/>
                                <a:ext cx="395605" cy="35941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7" o:spid="_x0000_s1026" type="#_x0000_t13" style="position:absolute;left:0;text-align:left;margin-left:202.3pt;margin-top:278.25pt;width:31.15pt;height:28.3pt;flip:x;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" adj="11788" fillcolor="gray [1616]" strokecolor="black [3040]">
                      <v:fill color2="#d9d9d9 [496]" rotate="t" angle="180" colors="0 #bcbcbc;22938f #d0d0d0;1 #ededed" focus="100%" type="gradient"/>
                      <v:shadow on="t" color="black" opacity="24903f" origin=",.5" offset="0,.55556mm"/>
                    </v:shape>
                  </w:pict>
                </mc:Fallback>
              </mc:AlternateContent>
            </w:r>
            <w:r w:rsidR="00D51079">
              <w:rPr>
                <w:noProof/>
              </w:rPr>
              <w:drawing>
                <wp:inline distT="0" distB="0" distL="0" distR="0" wp14:anchorId="031D3DF2" wp14:editId="13DE3154">
                  <wp:extent cx="2527300" cy="1630680"/>
                  <wp:effectExtent l="0" t="0" r="6350" b="7620"/>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1630680"/>
                          </a:xfrm>
                          <a:prstGeom prst="rect">
                            <a:avLst/>
                          </a:prstGeom>
                          <a:noFill/>
                          <a:ln>
                            <a:noFill/>
                          </a:ln>
                        </pic:spPr>
                      </pic:pic>
                    </a:graphicData>
                  </a:graphic>
                </wp:inline>
              </w:drawing>
            </w:r>
          </w:p>
          <w:p w:rsidR="005B3274" w:rsidRPr="00DA2DE5" w:rsidRDefault="005B3274" w:rsidP="00D51079">
            <w:pPr>
              <w:jc w:val="right"/>
              <w:rPr>
                <w:rFonts w:asciiTheme="majorEastAsia" w:eastAsiaTheme="majorEastAsia" w:hAnsiTheme="majorEastAsia"/>
              </w:rPr>
            </w:pPr>
            <w:r w:rsidRPr="00DA2DE5">
              <w:rPr>
                <w:rFonts w:asciiTheme="majorEastAsia" w:eastAsiaTheme="majorEastAsia" w:hAnsiTheme="majorEastAsia" w:hint="eastAsia"/>
                <w:sz w:val="14"/>
              </w:rPr>
              <w:t>（出所：法人企業統計調査【近畿</w:t>
            </w:r>
            <w:r>
              <w:rPr>
                <w:rFonts w:asciiTheme="majorEastAsia" w:eastAsiaTheme="majorEastAsia" w:hAnsiTheme="majorEastAsia" w:hint="eastAsia"/>
                <w:sz w:val="14"/>
              </w:rPr>
              <w:t>値</w:t>
            </w:r>
            <w:r w:rsidRPr="00DA2DE5">
              <w:rPr>
                <w:rFonts w:asciiTheme="majorEastAsia" w:eastAsiaTheme="majorEastAsia" w:hAnsiTheme="majorEastAsia" w:hint="eastAsia"/>
                <w:sz w:val="14"/>
              </w:rPr>
              <w:t>】）</w:t>
            </w:r>
          </w:p>
        </w:tc>
        <w:tc>
          <w:tcPr>
            <w:tcW w:w="531" w:type="dxa"/>
          </w:tcPr>
          <w:p w:rsidR="005B3274" w:rsidRDefault="005B3274" w:rsidP="00D51079">
            <w:pPr>
              <w:jc w:val="center"/>
            </w:pPr>
          </w:p>
        </w:tc>
        <w:tc>
          <w:tcPr>
            <w:tcW w:w="4219" w:type="dxa"/>
            <w:gridSpan w:val="2"/>
          </w:tcPr>
          <w:p w:rsidR="005B3274" w:rsidRDefault="005B3274" w:rsidP="00D51079">
            <w:pPr>
              <w:jc w:val="center"/>
            </w:pPr>
            <w:r w:rsidRPr="00BF7A99">
              <w:rPr>
                <w:noProof/>
              </w:rPr>
              <mc:AlternateContent>
                <mc:Choice Requires="wps">
                  <w:drawing>
                    <wp:anchor distT="0" distB="0" distL="114300" distR="114300" simplePos="0" relativeHeight="252645376" behindDoc="0" locked="0" layoutInCell="1" allowOverlap="1" wp14:anchorId="4E1710C6" wp14:editId="65EB61AE">
                      <wp:simplePos x="0" y="0"/>
                      <wp:positionH relativeFrom="column">
                        <wp:posOffset>488645</wp:posOffset>
                      </wp:positionH>
                      <wp:positionV relativeFrom="paragraph">
                        <wp:posOffset>1216025</wp:posOffset>
                      </wp:positionV>
                      <wp:extent cx="35560" cy="107950"/>
                      <wp:effectExtent l="57150" t="38100" r="59690" b="25400"/>
                      <wp:wrapNone/>
                      <wp:docPr id="68" name="直線矢印コネクタ 6"/>
                      <wp:cNvGraphicFramePr/>
                      <a:graphic xmlns:a="http://schemas.openxmlformats.org/drawingml/2006/main">
                        <a:graphicData uri="http://schemas.microsoft.com/office/word/2010/wordprocessingShape">
                          <wps:wsp>
                            <wps:cNvCnPr/>
                            <wps:spPr>
                              <a:xfrm flipH="1" flipV="1">
                                <a:off x="0" y="0"/>
                                <a:ext cx="35560" cy="10795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38.5pt;margin-top:95.75pt;width:2.8pt;height:8.5pt;flip:x y;z-index:25264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" strokecolor="black [3040]">
                      <v:stroke endarrow="open" endarrowwidth="narrow" endarrowlength="short"/>
                    </v:shape>
                  </w:pict>
                </mc:Fallback>
              </mc:AlternateContent>
            </w:r>
            <w:r w:rsidRPr="00BF7A99">
              <w:rPr>
                <w:noProof/>
              </w:rPr>
              <mc:AlternateContent>
                <mc:Choice Requires="wps">
                  <w:drawing>
                    <wp:anchor distT="0" distB="0" distL="114300" distR="114300" simplePos="0" relativeHeight="252644352" behindDoc="0" locked="0" layoutInCell="1" allowOverlap="1" wp14:anchorId="120F43AE" wp14:editId="6EA41A2A">
                      <wp:simplePos x="0" y="0"/>
                      <wp:positionH relativeFrom="column">
                        <wp:posOffset>526415</wp:posOffset>
                      </wp:positionH>
                      <wp:positionV relativeFrom="paragraph">
                        <wp:posOffset>1266825</wp:posOffset>
                      </wp:positionV>
                      <wp:extent cx="1002030" cy="105410"/>
                      <wp:effectExtent l="0" t="0" r="8255" b="0"/>
                      <wp:wrapNone/>
                      <wp:docPr id="100" name="テキスト ボックス 2"/>
                      <wp:cNvGraphicFramePr/>
                      <a:graphic xmlns:a="http://schemas.openxmlformats.org/drawingml/2006/main">
                        <a:graphicData uri="http://schemas.microsoft.com/office/word/2010/wordprocessingShape">
                          <wps:wsp>
                            <wps:cNvSpPr txBox="1"/>
                            <wps:spPr>
                              <a:xfrm>
                                <a:off x="0" y="0"/>
                                <a:ext cx="1002030" cy="1054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51079" w:rsidRDefault="00D51079" w:rsidP="005B3274">
                                  <w:pPr>
                                    <w:pStyle w:val="Web"/>
                                    <w:spacing w:before="0" w:beforeAutospacing="0" w:after="0" w:afterAutospacing="0"/>
                                  </w:pPr>
                                  <w:r>
                                    <w:rPr>
                                      <w:rFonts w:ascii="Meiryo UI" w:eastAsia="Meiryo UI" w:hAnsi="Meiryo UI" w:cs="Meiryo UI" w:hint="eastAsia"/>
                                      <w:color w:val="000000" w:themeColor="dark1"/>
                                      <w:sz w:val="10"/>
                                      <w:szCs w:val="10"/>
                                    </w:rPr>
                                    <w:t>有効求人倍率（季調値）【左目盛】</w:t>
                                  </w:r>
                                </w:p>
                              </w:txbxContent>
                            </wps:txbx>
                            <wps:bodyPr vertOverflow="clip" horzOverflow="clip" wrap="none" lIns="0" tIns="0" rIns="0" bIns="0" rtlCol="0" anchor="ctr" anchorCtr="0">
                              <a:spAutoFit/>
                            </wps:bodyPr>
                          </wps:wsp>
                        </a:graphicData>
                      </a:graphic>
                    </wp:anchor>
                  </w:drawing>
                </mc:Choice>
                <mc:Fallback>
                  <w:pict>
                    <v:shape id="テキスト ボックス 2" o:spid="_x0000_s1053" type="#_x0000_t202" style="position:absolute;left:0;text-align:left;margin-left:41.45pt;margin-top:99.75pt;width:78.9pt;height:8.3pt;z-index:2526443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" filled="f" stroked="f">
                      <v:textbox style="mso-fit-shape-to-text:t" inset="0,0,0,0">
                        <w:txbxContent>
                          <w:p w:rsidR="00D51079" w:rsidRDefault="00D51079" w:rsidP="005B3274">
                            <w:pPr>
                              <w:pStyle w:val="Web"/>
                              <w:spacing w:before="0" w:beforeAutospacing="0" w:after="0" w:afterAutospacing="0"/>
                            </w:pPr>
                            <w:r>
                              <w:rPr>
                                <w:rFonts w:ascii="Meiryo UI" w:eastAsia="Meiryo UI" w:hAnsi="Meiryo UI" w:cs="Meiryo UI" w:hint="eastAsia"/>
                                <w:color w:val="000000" w:themeColor="dark1"/>
                                <w:sz w:val="10"/>
                                <w:szCs w:val="10"/>
                              </w:rPr>
                              <w:t>有効求人倍率（</w:t>
                            </w:r>
                            <w:r>
                              <w:rPr>
                                <w:rFonts w:ascii="Meiryo UI" w:eastAsia="Meiryo UI" w:hAnsi="Meiryo UI" w:cs="Meiryo UI" w:hint="eastAsia"/>
                                <w:color w:val="000000" w:themeColor="dark1"/>
                                <w:sz w:val="10"/>
                                <w:szCs w:val="10"/>
                              </w:rPr>
                              <w:t>季調値）【左目盛】</w:t>
                            </w:r>
                          </w:p>
                        </w:txbxContent>
                      </v:textbox>
                    </v:shape>
                  </w:pict>
                </mc:Fallback>
              </mc:AlternateContent>
            </w:r>
            <w:r w:rsidRPr="00BF7A99">
              <w:rPr>
                <w:noProof/>
              </w:rPr>
              <mc:AlternateContent>
                <mc:Choice Requires="wps">
                  <w:drawing>
                    <wp:anchor distT="0" distB="0" distL="114300" distR="114300" simplePos="0" relativeHeight="252643328" behindDoc="0" locked="0" layoutInCell="1" allowOverlap="1" wp14:anchorId="288CA0B0" wp14:editId="35FD5B47">
                      <wp:simplePos x="0" y="0"/>
                      <wp:positionH relativeFrom="column">
                        <wp:posOffset>1682445</wp:posOffset>
                      </wp:positionH>
                      <wp:positionV relativeFrom="paragraph">
                        <wp:posOffset>417830</wp:posOffset>
                      </wp:positionV>
                      <wp:extent cx="293370" cy="143510"/>
                      <wp:effectExtent l="0" t="0" r="68580" b="66040"/>
                      <wp:wrapNone/>
                      <wp:docPr id="101" name="直線矢印コネクタ 10"/>
                      <wp:cNvGraphicFramePr/>
                      <a:graphic xmlns:a="http://schemas.openxmlformats.org/drawingml/2006/main">
                        <a:graphicData uri="http://schemas.microsoft.com/office/word/2010/wordprocessingShape">
                          <wps:wsp>
                            <wps:cNvCnPr/>
                            <wps:spPr>
                              <a:xfrm>
                                <a:off x="0" y="0"/>
                                <a:ext cx="293370" cy="14351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0" o:spid="_x0000_s1026" type="#_x0000_t32" style="position:absolute;left:0;text-align:left;margin-left:132.5pt;margin-top:32.9pt;width:23.1pt;height:11.3pt;z-index:25264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" strokecolor="black [3040]">
                      <v:stroke endarrow="open" endarrowwidth="narrow" endarrowlength="short"/>
                    </v:shape>
                  </w:pict>
                </mc:Fallback>
              </mc:AlternateContent>
            </w:r>
            <w:r w:rsidRPr="00BF7A99">
              <w:rPr>
                <w:noProof/>
              </w:rPr>
              <mc:AlternateContent>
                <mc:Choice Requires="wps">
                  <w:drawing>
                    <wp:anchor distT="0" distB="0" distL="114300" distR="114300" simplePos="0" relativeHeight="252642304" behindDoc="0" locked="0" layoutInCell="1" allowOverlap="1" wp14:anchorId="53A37661" wp14:editId="41013AEF">
                      <wp:simplePos x="0" y="0"/>
                      <wp:positionH relativeFrom="column">
                        <wp:posOffset>1176985</wp:posOffset>
                      </wp:positionH>
                      <wp:positionV relativeFrom="paragraph">
                        <wp:posOffset>226060</wp:posOffset>
                      </wp:positionV>
                      <wp:extent cx="1002030" cy="105410"/>
                      <wp:effectExtent l="0" t="0" r="8255" b="0"/>
                      <wp:wrapNone/>
                      <wp:docPr id="102" name="テキスト ボックス 3"/>
                      <wp:cNvGraphicFramePr/>
                      <a:graphic xmlns:a="http://schemas.openxmlformats.org/drawingml/2006/main">
                        <a:graphicData uri="http://schemas.microsoft.com/office/word/2010/wordprocessingShape">
                          <wps:wsp>
                            <wps:cNvSpPr txBox="1"/>
                            <wps:spPr>
                              <a:xfrm>
                                <a:off x="0" y="0"/>
                                <a:ext cx="1002030" cy="1054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51079" w:rsidRDefault="00D51079" w:rsidP="005B3274">
                                  <w:pPr>
                                    <w:pStyle w:val="Web"/>
                                    <w:spacing w:before="0" w:beforeAutospacing="0" w:after="0" w:afterAutospacing="0"/>
                                  </w:pPr>
                                  <w:r>
                                    <w:rPr>
                                      <w:rFonts w:ascii="Meiryo UI" w:eastAsia="Meiryo UI" w:hAnsi="Meiryo UI" w:cs="Meiryo UI" w:hint="eastAsia"/>
                                      <w:color w:val="000000" w:themeColor="dark1"/>
                                      <w:sz w:val="10"/>
                                      <w:szCs w:val="10"/>
                                    </w:rPr>
                                    <w:t>新規求人倍率（季調値）【左目盛】</w:t>
                                  </w:r>
                                </w:p>
                              </w:txbxContent>
                            </wps:txbx>
                            <wps:bodyPr vertOverflow="clip" horzOverflow="clip" wrap="none" lIns="0" tIns="0" rIns="0" bIns="0" rtlCol="0" anchor="ctr" anchorCtr="0">
                              <a:spAutoFit/>
                            </wps:bodyPr>
                          </wps:wsp>
                        </a:graphicData>
                      </a:graphic>
                    </wp:anchor>
                  </w:drawing>
                </mc:Choice>
                <mc:Fallback>
                  <w:pict>
                    <v:shape id="テキスト ボックス 3" o:spid="_x0000_s1054" type="#_x0000_t202" style="position:absolute;left:0;text-align:left;margin-left:92.7pt;margin-top:17.8pt;width:78.9pt;height:8.3pt;z-index:252642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" filled="f" stroked="f">
                      <v:textbox style="mso-fit-shape-to-text:t" inset="0,0,0,0">
                        <w:txbxContent>
                          <w:p w:rsidR="00D51079" w:rsidRDefault="00D51079" w:rsidP="005B3274">
                            <w:pPr>
                              <w:pStyle w:val="Web"/>
                              <w:spacing w:before="0" w:beforeAutospacing="0" w:after="0" w:afterAutospacing="0"/>
                            </w:pPr>
                            <w:r>
                              <w:rPr>
                                <w:rFonts w:ascii="Meiryo UI" w:eastAsia="Meiryo UI" w:hAnsi="Meiryo UI" w:cs="Meiryo UI" w:hint="eastAsia"/>
                                <w:color w:val="000000" w:themeColor="dark1"/>
                                <w:sz w:val="10"/>
                                <w:szCs w:val="10"/>
                              </w:rPr>
                              <w:t>新規求人倍率（</w:t>
                            </w:r>
                            <w:r>
                              <w:rPr>
                                <w:rFonts w:ascii="Meiryo UI" w:eastAsia="Meiryo UI" w:hAnsi="Meiryo UI" w:cs="Meiryo UI" w:hint="eastAsia"/>
                                <w:color w:val="000000" w:themeColor="dark1"/>
                                <w:sz w:val="10"/>
                                <w:szCs w:val="10"/>
                              </w:rPr>
                              <w:t>季調値）【左目盛】</w:t>
                            </w:r>
                          </w:p>
                        </w:txbxContent>
                      </v:textbox>
                    </v:shape>
                  </w:pict>
                </mc:Fallback>
              </mc:AlternateContent>
            </w:r>
            <w:r w:rsidRPr="00BF7A99">
              <w:rPr>
                <w:noProof/>
              </w:rPr>
              <mc:AlternateContent>
                <mc:Choice Requires="wps">
                  <w:drawing>
                    <wp:anchor distT="0" distB="0" distL="114300" distR="114300" simplePos="0" relativeHeight="252641280" behindDoc="0" locked="0" layoutInCell="1" allowOverlap="1" wp14:anchorId="673EB88A" wp14:editId="6C3A7E8A">
                      <wp:simplePos x="0" y="0"/>
                      <wp:positionH relativeFrom="column">
                        <wp:posOffset>578815</wp:posOffset>
                      </wp:positionH>
                      <wp:positionV relativeFrom="paragraph">
                        <wp:posOffset>390525</wp:posOffset>
                      </wp:positionV>
                      <wp:extent cx="150495" cy="123825"/>
                      <wp:effectExtent l="38100" t="0" r="20955" b="66675"/>
                      <wp:wrapNone/>
                      <wp:docPr id="103" name="直線矢印コネクタ 7"/>
                      <wp:cNvGraphicFramePr/>
                      <a:graphic xmlns:a="http://schemas.openxmlformats.org/drawingml/2006/main">
                        <a:graphicData uri="http://schemas.microsoft.com/office/word/2010/wordprocessingShape">
                          <wps:wsp>
                            <wps:cNvCnPr/>
                            <wps:spPr>
                              <a:xfrm flipH="1">
                                <a:off x="0" y="0"/>
                                <a:ext cx="150495" cy="123825"/>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7" o:spid="_x0000_s1026" type="#_x0000_t32" style="position:absolute;left:0;text-align:left;margin-left:45.6pt;margin-top:30.75pt;width:11.85pt;height:9.75pt;flip:x;z-index:25264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" strokecolor="black [3040]">
                      <v:stroke endarrow="open" endarrowwidth="narrow" endarrowlength="short"/>
                    </v:shape>
                  </w:pict>
                </mc:Fallback>
              </mc:AlternateContent>
            </w:r>
            <w:r w:rsidRPr="00BF7A99">
              <w:rPr>
                <w:noProof/>
              </w:rPr>
              <mc:AlternateContent>
                <mc:Choice Requires="wps">
                  <w:drawing>
                    <wp:anchor distT="0" distB="0" distL="114300" distR="114300" simplePos="0" relativeHeight="252640256" behindDoc="0" locked="0" layoutInCell="1" allowOverlap="1" wp14:anchorId="1B15705E" wp14:editId="20847FEC">
                      <wp:simplePos x="0" y="0"/>
                      <wp:positionH relativeFrom="column">
                        <wp:posOffset>482600</wp:posOffset>
                      </wp:positionH>
                      <wp:positionV relativeFrom="paragraph">
                        <wp:posOffset>215265</wp:posOffset>
                      </wp:positionV>
                      <wp:extent cx="617220" cy="105410"/>
                      <wp:effectExtent l="0" t="0" r="8255" b="0"/>
                      <wp:wrapNone/>
                      <wp:docPr id="104" name="テキスト ボックス 4"/>
                      <wp:cNvGraphicFramePr/>
                      <a:graphic xmlns:a="http://schemas.openxmlformats.org/drawingml/2006/main">
                        <a:graphicData uri="http://schemas.microsoft.com/office/word/2010/wordprocessingShape">
                          <wps:wsp>
                            <wps:cNvSpPr txBox="1"/>
                            <wps:spPr>
                              <a:xfrm>
                                <a:off x="0" y="0"/>
                                <a:ext cx="617220" cy="1054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51079" w:rsidRDefault="00D51079" w:rsidP="005B3274">
                                  <w:pPr>
                                    <w:pStyle w:val="Web"/>
                                    <w:spacing w:before="0" w:beforeAutospacing="0" w:after="0" w:afterAutospacing="0"/>
                                  </w:pPr>
                                  <w:r>
                                    <w:rPr>
                                      <w:rFonts w:ascii="Meiryo UI" w:eastAsia="Meiryo UI" w:hAnsi="Meiryo UI" w:cs="Meiryo UI" w:hint="eastAsia"/>
                                      <w:color w:val="000000" w:themeColor="dark1"/>
                                      <w:sz w:val="10"/>
                                      <w:szCs w:val="10"/>
                                    </w:rPr>
                                    <w:t>完全失業率【右目盛】</w:t>
                                  </w:r>
                                </w:p>
                              </w:txbxContent>
                            </wps:txbx>
                            <wps:bodyPr vertOverflow="clip" horzOverflow="clip" wrap="none" lIns="0" tIns="0" rIns="0" bIns="0" rtlCol="0" anchor="ctr" anchorCtr="0">
                              <a:spAutoFit/>
                            </wps:bodyPr>
                          </wps:wsp>
                        </a:graphicData>
                      </a:graphic>
                    </wp:anchor>
                  </w:drawing>
                </mc:Choice>
                <mc:Fallback>
                  <w:pict>
                    <v:shape id="_x0000_s1055" type="#_x0000_t202" style="position:absolute;left:0;text-align:left;margin-left:38pt;margin-top:16.95pt;width:48.6pt;height:8.3pt;z-index:2526402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" filled="f" stroked="f">
                      <v:textbox style="mso-fit-shape-to-text:t" inset="0,0,0,0">
                        <w:txbxContent>
                          <w:p w:rsidR="00D51079" w:rsidRDefault="00D51079" w:rsidP="005B3274">
                            <w:pPr>
                              <w:pStyle w:val="Web"/>
                              <w:spacing w:before="0" w:beforeAutospacing="0" w:after="0" w:afterAutospacing="0"/>
                            </w:pPr>
                            <w:r>
                              <w:rPr>
                                <w:rFonts w:ascii="Meiryo UI" w:eastAsia="Meiryo UI" w:hAnsi="Meiryo UI" w:cs="Meiryo UI" w:hint="eastAsia"/>
                                <w:color w:val="000000" w:themeColor="dark1"/>
                                <w:sz w:val="10"/>
                                <w:szCs w:val="10"/>
                              </w:rPr>
                              <w:t>完全失業率【右目盛】</w:t>
                            </w:r>
                          </w:p>
                        </w:txbxContent>
                      </v:textbox>
                    </v:shape>
                  </w:pict>
                </mc:Fallback>
              </mc:AlternateContent>
            </w:r>
            <w:r w:rsidR="000C46C9">
              <w:rPr>
                <w:noProof/>
              </w:rPr>
              <w:drawing>
                <wp:inline distT="0" distB="0" distL="0" distR="0" wp14:anchorId="162C35F0" wp14:editId="391DEA51">
                  <wp:extent cx="2524125" cy="1657350"/>
                  <wp:effectExtent l="0" t="0" r="9525" b="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657350"/>
                          </a:xfrm>
                          <a:prstGeom prst="rect">
                            <a:avLst/>
                          </a:prstGeom>
                          <a:noFill/>
                          <a:ln>
                            <a:noFill/>
                          </a:ln>
                        </pic:spPr>
                      </pic:pic>
                    </a:graphicData>
                  </a:graphic>
                </wp:inline>
              </w:drawing>
            </w:r>
          </w:p>
          <w:p w:rsidR="005B3274" w:rsidRDefault="005B3274" w:rsidP="00D51079">
            <w:pPr>
              <w:jc w:val="right"/>
            </w:pPr>
            <w:r>
              <w:rPr>
                <w:noProof/>
              </w:rPr>
              <mc:AlternateContent>
                <mc:Choice Requires="wps">
                  <w:drawing>
                    <wp:anchor distT="0" distB="0" distL="114300" distR="114300" simplePos="0" relativeHeight="252634112" behindDoc="0" locked="0" layoutInCell="1" allowOverlap="1" wp14:anchorId="4BB2ECC2" wp14:editId="2A31A552">
                      <wp:simplePos x="0" y="0"/>
                      <wp:positionH relativeFrom="column">
                        <wp:posOffset>630555</wp:posOffset>
                      </wp:positionH>
                      <wp:positionV relativeFrom="paragraph">
                        <wp:posOffset>93676</wp:posOffset>
                      </wp:positionV>
                      <wp:extent cx="1333500" cy="571500"/>
                      <wp:effectExtent l="0" t="0" r="0" b="0"/>
                      <wp:wrapNone/>
                      <wp:docPr id="10" name="乗算記号 10"/>
                      <wp:cNvGraphicFramePr/>
                      <a:graphic xmlns:a="http://schemas.openxmlformats.org/drawingml/2006/main">
                        <a:graphicData uri="http://schemas.microsoft.com/office/word/2010/wordprocessingShape">
                          <wps:wsp>
                            <wps:cNvSpPr/>
                            <wps:spPr>
                              <a:xfrm>
                                <a:off x="0" y="0"/>
                                <a:ext cx="1333500" cy="571500"/>
                              </a:xfrm>
                              <a:prstGeom prst="mathMultiply">
                                <a:avLst>
                                  <a:gd name="adj1" fmla="val 1018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乗算記号 10" o:spid="_x0000_s1026" style="position:absolute;left:0;text-align:left;margin-left:49.65pt;margin-top:7.4pt;width:105pt;height:45pt;z-index:252634112;visibility:visible;mso-wrap-style:square;mso-wrap-distance-left:9pt;mso-wrap-distance-top:0;mso-wrap-distance-right:9pt;mso-wrap-distance-bottom:0;mso-position-horizontal:absolute;mso-position-horizontal-relative:text;mso-position-vertical:absolute;mso-position-vertical-relative:text;v-text-anchor:middle" coordsize="13335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" path="m308807,164016r22933,-53512l666750,254080,1001760,110504r22933,53512l740647,285750r284046,121734l1001760,460996,666750,317420,331740,460996,308807,407484,592853,285750,308807,164016xe" fillcolor="#4f81bd [3204]" stroked="f" strokeweight="2pt">
                      <v:path arrowok="t" o:connecttype="custom" o:connectlocs="308807,164016;331740,110504;666750,254080;1001760,110504;1024693,164016;740647,285750;1024693,407484;1001760,460996;666750,317420;331740,460996;308807,407484;592853,285750;308807,164016" o:connectangles="0,0,0,0,0,0,0,0,0,0,0,0,0"/>
                    </v:shape>
                  </w:pict>
                </mc:Fallback>
              </mc:AlternateContent>
            </w:r>
            <w:r w:rsidRPr="00DA2DE5">
              <w:rPr>
                <w:rFonts w:asciiTheme="majorEastAsia" w:eastAsiaTheme="majorEastAsia" w:hAnsiTheme="majorEastAsia" w:hint="eastAsia"/>
                <w:sz w:val="14"/>
              </w:rPr>
              <w:t>（出所：</w:t>
            </w:r>
            <w:r>
              <w:rPr>
                <w:rFonts w:asciiTheme="majorEastAsia" w:eastAsiaTheme="majorEastAsia" w:hAnsiTheme="majorEastAsia" w:hint="eastAsia"/>
                <w:sz w:val="14"/>
              </w:rPr>
              <w:t>職業安定業務統計、労働力調査【大阪府値】</w:t>
            </w:r>
            <w:r w:rsidRPr="00DA2DE5">
              <w:rPr>
                <w:rFonts w:asciiTheme="majorEastAsia" w:eastAsiaTheme="majorEastAsia" w:hAnsiTheme="majorEastAsia" w:hint="eastAsia"/>
                <w:sz w:val="14"/>
              </w:rPr>
              <w:t>）</w:t>
            </w:r>
          </w:p>
        </w:tc>
      </w:tr>
      <w:tr w:rsidR="005B3274" w:rsidTr="00D51079">
        <w:trPr>
          <w:gridAfter w:val="1"/>
          <w:wAfter w:w="9" w:type="dxa"/>
          <w:trHeight w:val="567"/>
          <w:jc w:val="center"/>
        </w:trPr>
        <w:tc>
          <w:tcPr>
            <w:tcW w:w="4218" w:type="dxa"/>
          </w:tcPr>
          <w:p w:rsidR="005B3274" w:rsidRDefault="005B3274" w:rsidP="00D51079">
            <w:pPr>
              <w:jc w:val="center"/>
            </w:pPr>
          </w:p>
        </w:tc>
        <w:tc>
          <w:tcPr>
            <w:tcW w:w="531" w:type="dxa"/>
          </w:tcPr>
          <w:p w:rsidR="005B3274" w:rsidRDefault="005B3274" w:rsidP="00D51079">
            <w:pPr>
              <w:jc w:val="center"/>
            </w:pPr>
          </w:p>
        </w:tc>
        <w:tc>
          <w:tcPr>
            <w:tcW w:w="4210" w:type="dxa"/>
          </w:tcPr>
          <w:p w:rsidR="005B3274" w:rsidRDefault="005B3274" w:rsidP="00D51079">
            <w:pPr>
              <w:jc w:val="center"/>
            </w:pPr>
            <w:r>
              <w:rPr>
                <w:noProof/>
              </w:rPr>
              <mc:AlternateContent>
                <mc:Choice Requires="wps">
                  <w:drawing>
                    <wp:anchor distT="0" distB="0" distL="114300" distR="114300" simplePos="0" relativeHeight="252633088" behindDoc="0" locked="0" layoutInCell="1" allowOverlap="1" wp14:anchorId="4DA00245" wp14:editId="0E83F5D9">
                      <wp:simplePos x="0" y="0"/>
                      <wp:positionH relativeFrom="column">
                        <wp:posOffset>1125537</wp:posOffset>
                      </wp:positionH>
                      <wp:positionV relativeFrom="paragraph">
                        <wp:posOffset>6033</wp:posOffset>
                      </wp:positionV>
                      <wp:extent cx="324000" cy="324000"/>
                      <wp:effectExtent l="57150" t="38100" r="19050" b="95250"/>
                      <wp:wrapNone/>
                      <wp:docPr id="29" name="右矢印 29"/>
                      <wp:cNvGraphicFramePr/>
                      <a:graphic xmlns:a="http://schemas.openxmlformats.org/drawingml/2006/main">
                        <a:graphicData uri="http://schemas.microsoft.com/office/word/2010/wordprocessingShape">
                          <wps:wsp>
                            <wps:cNvSpPr/>
                            <wps:spPr>
                              <a:xfrm rot="5400000">
                                <a:off x="0" y="0"/>
                                <a:ext cx="324000" cy="3240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9" o:spid="_x0000_s1026" type="#_x0000_t13" style="position:absolute;left:0;text-align:left;margin-left:88.6pt;margin-top:.5pt;width:25.5pt;height:25.5pt;rotation:90;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" adj="10800" fillcolor="gray [1616]" strokecolor="black [3040]">
                      <v:fill color2="#d9d9d9 [496]" rotate="t" angle="180" colors="0 #bcbcbc;22938f #d0d0d0;1 #ededed" focus="100%" type="gradient"/>
                      <v:shadow on="t" color="black" opacity="24903f" origin=",.5" offset="0,.55556mm"/>
                    </v:shape>
                  </w:pict>
                </mc:Fallback>
              </mc:AlternateContent>
            </w:r>
          </w:p>
        </w:tc>
      </w:tr>
      <w:tr w:rsidR="005B3274" w:rsidTr="00D51079">
        <w:trPr>
          <w:gridAfter w:val="1"/>
          <w:wAfter w:w="9" w:type="dxa"/>
          <w:jc w:val="center"/>
        </w:trPr>
        <w:tc>
          <w:tcPr>
            <w:tcW w:w="4218" w:type="dxa"/>
          </w:tcPr>
          <w:p w:rsidR="005B3274" w:rsidRDefault="005B3274" w:rsidP="00D51079">
            <w:pPr>
              <w:jc w:val="center"/>
            </w:pPr>
            <w:r>
              <w:rPr>
                <w:rFonts w:hint="eastAsia"/>
              </w:rPr>
              <w:t>＜内需は弱い動き＞</w:t>
            </w:r>
          </w:p>
        </w:tc>
        <w:tc>
          <w:tcPr>
            <w:tcW w:w="531" w:type="dxa"/>
          </w:tcPr>
          <w:p w:rsidR="005B3274" w:rsidRDefault="005B3274" w:rsidP="00D51079">
            <w:pPr>
              <w:jc w:val="center"/>
            </w:pPr>
          </w:p>
        </w:tc>
        <w:tc>
          <w:tcPr>
            <w:tcW w:w="4210" w:type="dxa"/>
          </w:tcPr>
          <w:p w:rsidR="005B3274" w:rsidRDefault="005B3274" w:rsidP="00D51079">
            <w:pPr>
              <w:jc w:val="center"/>
            </w:pPr>
            <w:r>
              <w:rPr>
                <w:rFonts w:hint="eastAsia"/>
              </w:rPr>
              <w:t>＜実質賃金は減少＞</w:t>
            </w:r>
          </w:p>
        </w:tc>
      </w:tr>
      <w:tr w:rsidR="005B3274" w:rsidTr="00D51079">
        <w:tblPrEx>
          <w:tblCellMar>
            <w:left w:w="99" w:type="dxa"/>
            <w:right w:w="99" w:type="dxa"/>
          </w:tblCellMar>
        </w:tblPrEx>
        <w:trPr>
          <w:jc w:val="center"/>
        </w:trPr>
        <w:tc>
          <w:tcPr>
            <w:tcW w:w="4218" w:type="dxa"/>
          </w:tcPr>
          <w:p w:rsidR="005B3274" w:rsidRDefault="00D51079" w:rsidP="00D51079">
            <w:pPr>
              <w:jc w:val="center"/>
            </w:pPr>
            <w:r>
              <w:rPr>
                <w:noProof/>
              </w:rPr>
              <w:drawing>
                <wp:inline distT="0" distB="0" distL="0" distR="0" wp14:anchorId="777B4512" wp14:editId="4F15A911">
                  <wp:extent cx="2510155" cy="1708150"/>
                  <wp:effectExtent l="0" t="0" r="4445" b="6350"/>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0155" cy="1708150"/>
                          </a:xfrm>
                          <a:prstGeom prst="rect">
                            <a:avLst/>
                          </a:prstGeom>
                          <a:noFill/>
                          <a:ln>
                            <a:noFill/>
                          </a:ln>
                        </pic:spPr>
                      </pic:pic>
                    </a:graphicData>
                  </a:graphic>
                </wp:inline>
              </w:drawing>
            </w:r>
          </w:p>
          <w:p w:rsidR="005B3274" w:rsidRDefault="005B3274" w:rsidP="00D51079">
            <w:pPr>
              <w:jc w:val="right"/>
            </w:pPr>
            <w:r>
              <w:rPr>
                <w:rFonts w:asciiTheme="majorEastAsia" w:eastAsiaTheme="majorEastAsia" w:hAnsiTheme="majorEastAsia" w:hint="eastAsia"/>
                <w:sz w:val="14"/>
              </w:rPr>
              <w:t>（出所</w:t>
            </w:r>
            <w:r w:rsidRPr="00BF7A99">
              <w:rPr>
                <w:rFonts w:asciiTheme="majorEastAsia" w:eastAsiaTheme="majorEastAsia" w:hAnsiTheme="majorEastAsia" w:hint="eastAsia"/>
                <w:sz w:val="14"/>
              </w:rPr>
              <w:t>：家計調査【近畿値】</w:t>
            </w:r>
            <w:r>
              <w:rPr>
                <w:rFonts w:hint="eastAsia"/>
              </w:rPr>
              <w:t>）</w:t>
            </w:r>
          </w:p>
        </w:tc>
        <w:tc>
          <w:tcPr>
            <w:tcW w:w="531" w:type="dxa"/>
          </w:tcPr>
          <w:p w:rsidR="005B3274" w:rsidRDefault="005B3274" w:rsidP="00D51079">
            <w:pPr>
              <w:jc w:val="center"/>
            </w:pPr>
          </w:p>
        </w:tc>
        <w:tc>
          <w:tcPr>
            <w:tcW w:w="4219" w:type="dxa"/>
            <w:gridSpan w:val="2"/>
          </w:tcPr>
          <w:p w:rsidR="005B3274" w:rsidRDefault="005B3274" w:rsidP="00D51079">
            <w:pPr>
              <w:jc w:val="center"/>
            </w:pPr>
            <w:r>
              <w:rPr>
                <w:rFonts w:hint="eastAsia"/>
                <w:noProof/>
              </w:rPr>
              <mc:AlternateContent>
                <mc:Choice Requires="wps">
                  <w:drawing>
                    <wp:anchor distT="0" distB="0" distL="114300" distR="114300" simplePos="0" relativeHeight="252651520" behindDoc="0" locked="0" layoutInCell="1" allowOverlap="1" wp14:anchorId="0D03CFD0" wp14:editId="664821D9">
                      <wp:simplePos x="0" y="0"/>
                      <wp:positionH relativeFrom="column">
                        <wp:posOffset>1090930</wp:posOffset>
                      </wp:positionH>
                      <wp:positionV relativeFrom="paragraph">
                        <wp:posOffset>86995</wp:posOffset>
                      </wp:positionV>
                      <wp:extent cx="262890" cy="441960"/>
                      <wp:effectExtent l="0" t="0" r="12065" b="1270"/>
                      <wp:wrapNone/>
                      <wp:docPr id="105" name="テキスト ボックス 105"/>
                      <wp:cNvGraphicFramePr/>
                      <a:graphic xmlns:a="http://schemas.openxmlformats.org/drawingml/2006/main">
                        <a:graphicData uri="http://schemas.microsoft.com/office/word/2010/wordprocessingShape">
                          <wps:wsp>
                            <wps:cNvSpPr txBox="1"/>
                            <wps:spPr>
                              <a:xfrm>
                                <a:off x="0" y="0"/>
                                <a:ext cx="26289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6E63C4" w:rsidRDefault="00D51079" w:rsidP="005B3274">
                                  <w:pPr>
                                    <w:rPr>
                                      <w:rFonts w:ascii="メイリオ" w:eastAsia="メイリオ" w:hAnsi="メイリオ" w:cs="メイリオ"/>
                                      <w:sz w:val="12"/>
                                    </w:rPr>
                                  </w:pPr>
                                  <w:r w:rsidRPr="006E63C4">
                                    <w:rPr>
                                      <w:rFonts w:ascii="メイリオ" w:eastAsia="メイリオ" w:hAnsi="メイリオ" w:cs="メイリオ" w:hint="eastAsia"/>
                                      <w:sz w:val="12"/>
                                    </w:rPr>
                                    <w:t>（前年比）</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05" o:spid="_x0000_s1056" type="#_x0000_t202" style="position:absolute;left:0;text-align:left;margin-left:85.9pt;margin-top:6.85pt;width:20.7pt;height:34.8pt;z-index:25265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" filled="f" stroked="f" strokeweight=".5pt">
                      <v:textbox style="mso-fit-shape-to-text:t" inset="0,0,0,0">
                        <w:txbxContent>
                          <w:p w:rsidR="00D51079" w:rsidRPr="006E63C4" w:rsidRDefault="00D51079" w:rsidP="005B3274">
                            <w:pPr>
                              <w:rPr>
                                <w:rFonts w:ascii="メイリオ" w:eastAsia="メイリオ" w:hAnsi="メイリオ" w:cs="メイリオ"/>
                                <w:sz w:val="12"/>
                              </w:rPr>
                            </w:pPr>
                            <w:r w:rsidRPr="006E63C4">
                              <w:rPr>
                                <w:rFonts w:ascii="メイリオ" w:eastAsia="メイリオ" w:hAnsi="メイリオ" w:cs="メイリオ" w:hint="eastAsia"/>
                                <w:sz w:val="12"/>
                              </w:rPr>
                              <w:t>（</w:t>
                            </w:r>
                            <w:r w:rsidRPr="006E63C4">
                              <w:rPr>
                                <w:rFonts w:ascii="メイリオ" w:eastAsia="メイリオ" w:hAnsi="メイリオ" w:cs="メイリオ" w:hint="eastAsia"/>
                                <w:sz w:val="12"/>
                              </w:rPr>
                              <w:t>前年比）</w:t>
                            </w:r>
                          </w:p>
                        </w:txbxContent>
                      </v:textbox>
                    </v:shape>
                  </w:pict>
                </mc:Fallback>
              </mc:AlternateContent>
            </w:r>
            <w:r w:rsidR="000C46C9">
              <w:rPr>
                <w:noProof/>
              </w:rPr>
              <w:drawing>
                <wp:inline distT="0" distB="0" distL="0" distR="0" wp14:anchorId="78476004" wp14:editId="653B5FA7">
                  <wp:extent cx="2543175" cy="1609725"/>
                  <wp:effectExtent l="0" t="0" r="9525" b="9525"/>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609725"/>
                          </a:xfrm>
                          <a:prstGeom prst="rect">
                            <a:avLst/>
                          </a:prstGeom>
                          <a:noFill/>
                          <a:ln>
                            <a:noFill/>
                          </a:ln>
                        </pic:spPr>
                      </pic:pic>
                    </a:graphicData>
                  </a:graphic>
                </wp:inline>
              </w:drawing>
            </w:r>
          </w:p>
          <w:p w:rsidR="005B3274" w:rsidRDefault="005B3274" w:rsidP="00D51079">
            <w:pPr>
              <w:jc w:val="right"/>
            </w:pPr>
            <w:r w:rsidRPr="00DA2DE5">
              <w:rPr>
                <w:rFonts w:asciiTheme="majorEastAsia" w:eastAsiaTheme="majorEastAsia" w:hAnsiTheme="majorEastAsia" w:hint="eastAsia"/>
                <w:sz w:val="14"/>
              </w:rPr>
              <w:t>（出所：</w:t>
            </w:r>
            <w:r>
              <w:rPr>
                <w:rFonts w:asciiTheme="majorEastAsia" w:eastAsiaTheme="majorEastAsia" w:hAnsiTheme="majorEastAsia" w:hint="eastAsia"/>
                <w:sz w:val="14"/>
              </w:rPr>
              <w:t>毎月勤労統計調査【大阪府値】</w:t>
            </w:r>
            <w:r w:rsidRPr="00DA2DE5">
              <w:rPr>
                <w:rFonts w:asciiTheme="majorEastAsia" w:eastAsiaTheme="majorEastAsia" w:hAnsiTheme="majorEastAsia" w:hint="eastAsia"/>
                <w:sz w:val="14"/>
              </w:rPr>
              <w:t>）</w:t>
            </w:r>
          </w:p>
        </w:tc>
      </w:tr>
    </w:tbl>
    <w:p w:rsidR="005B3274" w:rsidRDefault="005B3274" w:rsidP="005B3274">
      <w:pPr>
        <w:ind w:firstLineChars="100" w:firstLine="210"/>
      </w:pPr>
    </w:p>
    <w:p w:rsidR="005B3274" w:rsidRDefault="005B3274" w:rsidP="005B3274">
      <w:pPr>
        <w:ind w:firstLineChars="100" w:firstLine="210"/>
      </w:pPr>
      <w:r>
        <w:rPr>
          <w:rFonts w:hint="eastAsia"/>
        </w:rPr>
        <w:lastRenderedPageBreak/>
        <w:t>図表２－２－１から、企業の業績は回復傾向にあり、労働需要が大きくなっていますが、それが労働者を通じて家計に配分されておらず、結果、消費が伸び悩んでいる状況が確認できます。つまり、経済の好循環を生み出すためには、新たに生み出された付加価値が企業の内部留保に留まるだけでなく、賃金（給料）という形で労働者に配分される必要があります。</w:t>
      </w:r>
    </w:p>
    <w:p w:rsidR="005B3274" w:rsidRDefault="005B3274" w:rsidP="005B3274">
      <w:pPr>
        <w:ind w:firstLineChars="100" w:firstLine="210"/>
      </w:pPr>
      <w:r>
        <w:rPr>
          <w:rFonts w:hint="eastAsia"/>
        </w:rPr>
        <w:t>そこで、ここでは、生産活動によって生み出された付加価値のうち、賃金などの人件費として労働者が受け取る割合である労働分配率に注目し、大阪府の労働分配率の傾向とその要因について考察することとします。</w:t>
      </w:r>
    </w:p>
    <w:p w:rsidR="005B3274" w:rsidRDefault="005B3274" w:rsidP="005B3274">
      <w:pPr>
        <w:ind w:firstLineChars="100" w:firstLine="210"/>
      </w:pPr>
    </w:p>
    <w:p w:rsidR="005B3274" w:rsidRPr="00E527AE" w:rsidRDefault="005B3274" w:rsidP="005B3274">
      <w:pPr>
        <w:rPr>
          <w:rFonts w:asciiTheme="majorEastAsia" w:eastAsiaTheme="majorEastAsia" w:hAnsiTheme="majorEastAsia"/>
          <w:b/>
        </w:rPr>
      </w:pPr>
      <w:r w:rsidRPr="00E527AE">
        <w:rPr>
          <w:rFonts w:asciiTheme="majorEastAsia" w:eastAsiaTheme="majorEastAsia" w:hAnsiTheme="majorEastAsia" w:hint="eastAsia"/>
          <w:b/>
        </w:rPr>
        <w:t>近年は低下傾向</w:t>
      </w:r>
      <w:r>
        <w:rPr>
          <w:rFonts w:asciiTheme="majorEastAsia" w:eastAsiaTheme="majorEastAsia" w:hAnsiTheme="majorEastAsia" w:hint="eastAsia"/>
          <w:b/>
        </w:rPr>
        <w:t>にある大阪府の労働分配率</w:t>
      </w:r>
    </w:p>
    <w:p w:rsidR="005B3274" w:rsidRDefault="005B3274" w:rsidP="005B3274">
      <w:pPr>
        <w:ind w:firstLineChars="100" w:firstLine="210"/>
      </w:pPr>
      <w:r>
        <w:rPr>
          <w:rFonts w:hint="eastAsia"/>
        </w:rPr>
        <w:t>労働分配率は、生産活動によって得られた付加価値のうち、労働者が受け取った割合を表す指標です。労働分配率の定義には様々な方法がありますが、ここでは、</w:t>
      </w:r>
    </w:p>
    <w:p w:rsidR="005B3274" w:rsidRPr="00CD0443" w:rsidRDefault="003A26F4" w:rsidP="005B3274">
      <w:pPr>
        <w:ind w:firstLineChars="100" w:firstLine="210"/>
      </w:pPr>
      <m:oMathPara>
        <m:oMath>
          <m:f>
            <m:fPr>
              <m:ctrlPr>
                <w:rPr>
                  <w:rFonts w:ascii="Cambria Math" w:hAnsi="Cambria Math"/>
                </w:rPr>
              </m:ctrlPr>
            </m:fPr>
            <m:num>
              <m:r>
                <m:rPr>
                  <m:sty m:val="p"/>
                </m:rPr>
                <w:rPr>
                  <w:rFonts w:ascii="Cambria Math" w:hAnsi="Cambria Math" w:hint="eastAsia"/>
                </w:rPr>
                <m:t>府内雇用者報酬</m:t>
              </m:r>
            </m:num>
            <m:den>
              <m:r>
                <m:rPr>
                  <m:sty m:val="p"/>
                </m:rPr>
                <w:rPr>
                  <w:rFonts w:ascii="Cambria Math" w:hAnsi="Cambria Math" w:hint="eastAsia"/>
                </w:rPr>
                <m:t>府内要素所得（純生産）</m:t>
              </m:r>
            </m:den>
          </m:f>
        </m:oMath>
      </m:oMathPara>
    </w:p>
    <w:p w:rsidR="005B3274" w:rsidRDefault="005B3274" w:rsidP="005B3274">
      <w:r>
        <w:rPr>
          <w:rFonts w:hint="eastAsia"/>
        </w:rPr>
        <w:t>と定義することとします。</w:t>
      </w:r>
    </w:p>
    <w:p w:rsidR="005B3274" w:rsidRDefault="005B3274" w:rsidP="005B3274">
      <w:pPr>
        <w:ind w:firstLineChars="100" w:firstLine="210"/>
      </w:pPr>
      <w:r>
        <w:rPr>
          <w:rFonts w:hint="eastAsia"/>
        </w:rPr>
        <w:t>府内雇用者報酬とは、付加価値のうち大阪府内で働く雇用者への分配額を表します。また、府内要素所得（純生産）とは、府内総生産から固定資本減耗と生産・輸入品に課される税を控除し、補助金を加えた額を表します。なお、府内要素所得（純生産）と府内雇用者報酬の差額は、産業部門の利益や個人企業の取り分である営業余剰・混合所得に一致します。</w:t>
      </w:r>
    </w:p>
    <w:p w:rsidR="005B3274" w:rsidRDefault="005B3274" w:rsidP="005B3274"/>
    <w:p w:rsidR="005B3274" w:rsidRDefault="005B3274" w:rsidP="005B3274">
      <w:pPr>
        <w:ind w:firstLineChars="100" w:firstLine="210"/>
      </w:pPr>
      <w:r>
        <w:rPr>
          <w:rFonts w:hint="eastAsia"/>
        </w:rPr>
        <w:t>図表２－２－２は、大阪府の労</w:t>
      </w:r>
      <w:bookmarkStart w:id="0" w:name="_GoBack"/>
      <w:bookmarkEnd w:id="0"/>
      <w:r>
        <w:rPr>
          <w:rFonts w:hint="eastAsia"/>
        </w:rPr>
        <w:t>働分配率の推移を示したものです。</w:t>
      </w:r>
    </w:p>
    <w:p w:rsidR="005B3274" w:rsidRDefault="005B3274" w:rsidP="005B3274">
      <w:pPr>
        <w:ind w:firstLineChars="100" w:firstLine="210"/>
      </w:pPr>
      <w:r>
        <w:rPr>
          <w:rFonts w:hint="eastAsia"/>
        </w:rPr>
        <w:t>図表２－２－２から、大阪府の労働分配率は、昭和55年度（労働分配率64.7％）頃から昭和61年度（同74.4％）頃、及び平成２年度（同66.6％）頃から平成10年度（同84.1％）頃には上昇傾向にあった一方、平成10年度以降は平成26年度（同74.3％）に至るまで低下傾向にあることが読み取れます。</w:t>
      </w:r>
    </w:p>
    <w:p w:rsidR="005B3274" w:rsidRDefault="005B3274" w:rsidP="005B3274">
      <w:pPr>
        <w:ind w:firstLineChars="100" w:firstLine="210"/>
      </w:pPr>
      <w:r>
        <w:rPr>
          <w:rFonts w:hint="eastAsia"/>
        </w:rPr>
        <w:t>また、労働分配率と景気の関係をみると、景気後退期には労働分配率が上昇していることが読み取れます。これは、景気後退により生産活動によって生み出す付加価値が減少する一方、雇用者への報酬は容易に下げられないこと（賃金の下方硬直性）が要因の一つと考えられます。</w:t>
      </w:r>
    </w:p>
    <w:p w:rsidR="005B3274" w:rsidRDefault="005B3274" w:rsidP="005B3274"/>
    <w:p w:rsidR="005B3274" w:rsidRPr="00F07F61" w:rsidRDefault="005B3274" w:rsidP="005B3274">
      <w:pPr>
        <w:jc w:val="center"/>
        <w:rPr>
          <w:rFonts w:ascii="ＭＳ ゴシック" w:eastAsia="ＭＳ ゴシック" w:hAnsi="ＭＳ ゴシック"/>
        </w:rPr>
      </w:pPr>
      <w:r>
        <w:rPr>
          <w:rFonts w:ascii="ＭＳ ゴシック" w:eastAsia="ＭＳ ゴシック" w:hAnsi="ＭＳ ゴシック" w:hint="eastAsia"/>
          <w:sz w:val="16"/>
        </w:rPr>
        <w:t>図表２－２－２</w:t>
      </w:r>
      <w:r w:rsidRPr="00F07F61">
        <w:rPr>
          <w:rFonts w:ascii="ＭＳ ゴシック" w:eastAsia="ＭＳ ゴシック" w:hAnsi="ＭＳ ゴシック" w:hint="eastAsia"/>
          <w:sz w:val="16"/>
        </w:rPr>
        <w:t xml:space="preserve">　大阪府の労働分配率の推移</w:t>
      </w:r>
    </w:p>
    <w:p w:rsidR="005B3274" w:rsidRPr="00E527AE" w:rsidRDefault="005B3274" w:rsidP="005B3274">
      <w:pPr>
        <w:jc w:val="center"/>
      </w:pPr>
      <w:r>
        <w:rPr>
          <w:noProof/>
        </w:rPr>
        <mc:AlternateContent>
          <mc:Choice Requires="wps">
            <w:drawing>
              <wp:anchor distT="0" distB="0" distL="114300" distR="114300" simplePos="0" relativeHeight="252626944" behindDoc="0" locked="0" layoutInCell="1" allowOverlap="1" wp14:anchorId="31D18095" wp14:editId="4D3E91B8">
                <wp:simplePos x="0" y="0"/>
                <wp:positionH relativeFrom="column">
                  <wp:posOffset>4729480</wp:posOffset>
                </wp:positionH>
                <wp:positionV relativeFrom="paragraph">
                  <wp:posOffset>2381250</wp:posOffset>
                </wp:positionV>
                <wp:extent cx="2066925" cy="4572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w:t>
                            </w:r>
                            <w:r w:rsidRPr="00274146">
                              <w:rPr>
                                <w:rFonts w:asciiTheme="majorEastAsia" w:eastAsiaTheme="majorEastAsia" w:hAnsiTheme="majorEastAsia" w:hint="eastAsia"/>
                                <w:sz w:val="12"/>
                              </w:rPr>
                              <w:t>府民経済計算より試算</w:t>
                            </w:r>
                            <w:r>
                              <w:rPr>
                                <w:rFonts w:asciiTheme="majorEastAsia" w:eastAsiaTheme="majorEastAsia" w:hAnsiTheme="majorEastAsia" w:hint="eastAsia"/>
                                <w:sz w:val="12"/>
                              </w:rPr>
                              <w:t>）</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_x0000_s1057" type="#_x0000_t202" style="position:absolute;left:0;text-align:left;margin-left:372.4pt;margin-top:187.5pt;width:162.75pt;height:36pt;z-index:2526269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" filled="f" stroked="f" strokeweight=".5pt">
                <v:textbox style="mso-fit-shape-to-text:t" inset=",0,,0">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w:t>
                      </w:r>
                      <w:r w:rsidRPr="00274146">
                        <w:rPr>
                          <w:rFonts w:asciiTheme="majorEastAsia" w:eastAsiaTheme="majorEastAsia" w:hAnsiTheme="majorEastAsia" w:hint="eastAsia"/>
                          <w:sz w:val="12"/>
                        </w:rPr>
                        <w:t>府民経済計算より試算</w:t>
                      </w:r>
                      <w:r>
                        <w:rPr>
                          <w:rFonts w:asciiTheme="majorEastAsia" w:eastAsiaTheme="majorEastAsia" w:hAnsiTheme="majorEastAsia" w:hint="eastAsia"/>
                          <w:sz w:val="12"/>
                        </w:rPr>
                        <w:t>）</w:t>
                      </w:r>
                    </w:p>
                  </w:txbxContent>
                </v:textbox>
              </v:shape>
            </w:pict>
          </mc:Fallback>
        </mc:AlternateContent>
      </w:r>
      <w:r>
        <w:rPr>
          <w:noProof/>
        </w:rPr>
        <mc:AlternateContent>
          <mc:Choice Requires="wps">
            <w:drawing>
              <wp:anchor distT="0" distB="0" distL="114300" distR="114300" simplePos="0" relativeHeight="252631040" behindDoc="0" locked="0" layoutInCell="1" allowOverlap="1" wp14:anchorId="74692585" wp14:editId="00D14BD1">
                <wp:simplePos x="0" y="0"/>
                <wp:positionH relativeFrom="column">
                  <wp:posOffset>595630</wp:posOffset>
                </wp:positionH>
                <wp:positionV relativeFrom="paragraph">
                  <wp:posOffset>1880235</wp:posOffset>
                </wp:positionV>
                <wp:extent cx="2066925" cy="45720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AD3ADF" w:rsidRDefault="00D51079" w:rsidP="005B3274">
                            <w:pPr>
                              <w:rPr>
                                <w:rFonts w:ascii="メイリオ" w:eastAsia="メイリオ" w:hAnsi="メイリオ" w:cs="メイリオ"/>
                                <w:sz w:val="14"/>
                              </w:rPr>
                            </w:pPr>
                            <w:r w:rsidRPr="00AD3ADF">
                              <w:rPr>
                                <w:rFonts w:ascii="メイリオ" w:eastAsia="メイリオ" w:hAnsi="メイリオ" w:cs="メイリオ" w:hint="eastAsia"/>
                                <w:sz w:val="14"/>
                              </w:rPr>
                              <w:t>（注）シャドー部分は景気後退期を表す</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28" o:spid="_x0000_s1058" type="#_x0000_t202" style="position:absolute;left:0;text-align:left;margin-left:46.9pt;margin-top:148.05pt;width:162.75pt;height:36pt;z-index:2526310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" filled="f" stroked="f" strokeweight=".5pt">
                <v:textbox style="mso-fit-shape-to-text:t" inset=",0,,0">
                  <w:txbxContent>
                    <w:p w:rsidR="00D51079" w:rsidRPr="00AD3ADF" w:rsidRDefault="00D51079" w:rsidP="005B3274">
                      <w:pPr>
                        <w:rPr>
                          <w:rFonts w:ascii="メイリオ" w:eastAsia="メイリオ" w:hAnsi="メイリオ" w:cs="メイリオ"/>
                          <w:sz w:val="14"/>
                        </w:rPr>
                      </w:pPr>
                      <w:r w:rsidRPr="00AD3ADF">
                        <w:rPr>
                          <w:rFonts w:ascii="メイリオ" w:eastAsia="メイリオ" w:hAnsi="メイリオ" w:cs="メイリオ" w:hint="eastAsia"/>
                          <w:sz w:val="14"/>
                        </w:rPr>
                        <w:t>（</w:t>
                      </w:r>
                      <w:r w:rsidRPr="00AD3ADF">
                        <w:rPr>
                          <w:rFonts w:ascii="メイリオ" w:eastAsia="メイリオ" w:hAnsi="メイリオ" w:cs="メイリオ" w:hint="eastAsia"/>
                          <w:sz w:val="14"/>
                        </w:rPr>
                        <w:t>注）シャドー部分は景気後退期を表す</w:t>
                      </w:r>
                    </w:p>
                  </w:txbxContent>
                </v:textbox>
              </v:shape>
            </w:pict>
          </mc:Fallback>
        </mc:AlternateContent>
      </w:r>
      <w:r w:rsidR="00D51079">
        <w:rPr>
          <w:noProof/>
        </w:rPr>
        <w:drawing>
          <wp:inline distT="0" distB="0" distL="0" distR="0" wp14:anchorId="785644FF" wp14:editId="20A1F40F">
            <wp:extent cx="5641975" cy="2398395"/>
            <wp:effectExtent l="0" t="0" r="0" b="1905"/>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1975" cy="2398395"/>
                    </a:xfrm>
                    <a:prstGeom prst="rect">
                      <a:avLst/>
                    </a:prstGeom>
                    <a:noFill/>
                    <a:ln>
                      <a:noFill/>
                    </a:ln>
                  </pic:spPr>
                </pic:pic>
              </a:graphicData>
            </a:graphic>
          </wp:inline>
        </w:drawing>
      </w:r>
    </w:p>
    <w:p w:rsidR="005B3274" w:rsidRDefault="005B3274" w:rsidP="005B3274">
      <w:r>
        <w:rPr>
          <w:rFonts w:asciiTheme="majorEastAsia" w:eastAsiaTheme="majorEastAsia" w:hAnsiTheme="majorEastAsia" w:hint="eastAsia"/>
          <w:b/>
        </w:rPr>
        <w:lastRenderedPageBreak/>
        <w:t>労働分配率の低下幅は全国平均より大きい</w:t>
      </w:r>
    </w:p>
    <w:p w:rsidR="005B3274" w:rsidRDefault="005B3274" w:rsidP="005B3274">
      <w:pPr>
        <w:ind w:firstLineChars="100" w:firstLine="210"/>
      </w:pPr>
      <w:r>
        <w:rPr>
          <w:rFonts w:hint="eastAsia"/>
        </w:rPr>
        <w:t>ここからは、平成10年度以降の労働分配率についてみていきます。</w:t>
      </w:r>
    </w:p>
    <w:p w:rsidR="005B3274" w:rsidRDefault="005B3274" w:rsidP="005B3274">
      <w:pPr>
        <w:ind w:firstLineChars="100" w:firstLine="210"/>
      </w:pPr>
      <w:r>
        <w:rPr>
          <w:rFonts w:hint="eastAsia"/>
        </w:rPr>
        <w:t>図表２－２－３は、大阪府と全国の平成10年度以降の労働分配率を比較したものです。</w:t>
      </w:r>
    </w:p>
    <w:p w:rsidR="005B3274" w:rsidRDefault="005B3274" w:rsidP="005B3274">
      <w:pPr>
        <w:ind w:firstLineChars="100" w:firstLine="210"/>
      </w:pPr>
      <w:r>
        <w:rPr>
          <w:rFonts w:hint="eastAsia"/>
        </w:rPr>
        <w:t>図表２－２－３から、大阪府の労働分配率は平成10年度には全国と比べて9.0％ポイント高い状況にありましたが、その後、全国の労働分配率がほぼ横ばいで推移する中、大阪府の労働分配率は大きく低下し、平成26年度には全国とほぼ同水準であることが分かります。</w:t>
      </w:r>
    </w:p>
    <w:p w:rsidR="005B3274" w:rsidRDefault="005B3274" w:rsidP="005B3274">
      <w:pPr>
        <w:jc w:val="center"/>
        <w:rPr>
          <w:rFonts w:asciiTheme="majorEastAsia" w:eastAsiaTheme="majorEastAsia" w:hAnsiTheme="majorEastAsia"/>
          <w:sz w:val="16"/>
        </w:rPr>
      </w:pPr>
      <w:r>
        <w:rPr>
          <w:rFonts w:asciiTheme="majorEastAsia" w:eastAsiaTheme="majorEastAsia" w:hAnsiTheme="majorEastAsia" w:hint="eastAsia"/>
          <w:sz w:val="16"/>
        </w:rPr>
        <w:t>図表２－２－３</w:t>
      </w:r>
      <w:r w:rsidRPr="00F07F61">
        <w:rPr>
          <w:rFonts w:asciiTheme="majorEastAsia" w:eastAsiaTheme="majorEastAsia" w:hAnsiTheme="majorEastAsia" w:hint="eastAsia"/>
          <w:sz w:val="16"/>
        </w:rPr>
        <w:t xml:space="preserve">　大阪府と全国の労働分配率の推移</w:t>
      </w:r>
    </w:p>
    <w:p w:rsidR="005B3274" w:rsidRDefault="005B3274" w:rsidP="005B3274">
      <w:pPr>
        <w:jc w:val="center"/>
        <w:rPr>
          <w:rFonts w:asciiTheme="majorEastAsia" w:eastAsiaTheme="majorEastAsia" w:hAnsiTheme="majorEastAsia"/>
          <w:sz w:val="16"/>
        </w:rPr>
      </w:pPr>
      <w:r>
        <w:rPr>
          <w:noProof/>
        </w:rPr>
        <mc:AlternateContent>
          <mc:Choice Requires="wps">
            <w:drawing>
              <wp:anchor distT="0" distB="0" distL="114300" distR="114300" simplePos="0" relativeHeight="252636160" behindDoc="0" locked="0" layoutInCell="1" allowOverlap="1" wp14:anchorId="001CA76A" wp14:editId="664F3751">
                <wp:simplePos x="0" y="0"/>
                <wp:positionH relativeFrom="column">
                  <wp:posOffset>4111625</wp:posOffset>
                </wp:positionH>
                <wp:positionV relativeFrom="paragraph">
                  <wp:posOffset>2143429</wp:posOffset>
                </wp:positionV>
                <wp:extent cx="2066925" cy="457200"/>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FF5EAA" w:rsidRDefault="00D51079" w:rsidP="005B3274">
                            <w:pPr>
                              <w:rPr>
                                <w:rFonts w:ascii="メイリオ" w:eastAsia="メイリオ" w:hAnsi="メイリオ" w:cs="メイリオ"/>
                                <w:sz w:val="12"/>
                              </w:rPr>
                            </w:pPr>
                            <w:r w:rsidRPr="00FF5EAA">
                              <w:rPr>
                                <w:rFonts w:ascii="メイリオ" w:eastAsia="メイリオ" w:hAnsi="メイリオ" w:cs="メイリオ" w:hint="eastAsia"/>
                                <w:sz w:val="12"/>
                              </w:rPr>
                              <w:t>（注）大阪府は年度、全国は暦年である</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17" o:spid="_x0000_s1059" type="#_x0000_t202" style="position:absolute;left:0;text-align:left;margin-left:323.75pt;margin-top:168.75pt;width:162.75pt;height:36pt;z-index:252636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" filled="f" stroked="f" strokeweight=".5pt">
                <v:textbox style="mso-fit-shape-to-text:t" inset=",0,,0">
                  <w:txbxContent>
                    <w:p w:rsidR="00D51079" w:rsidRPr="00FF5EAA" w:rsidRDefault="00D51079" w:rsidP="005B3274">
                      <w:pPr>
                        <w:rPr>
                          <w:rFonts w:ascii="メイリオ" w:eastAsia="メイリオ" w:hAnsi="メイリオ" w:cs="メイリオ"/>
                          <w:sz w:val="12"/>
                        </w:rPr>
                      </w:pPr>
                      <w:r w:rsidRPr="00FF5EAA">
                        <w:rPr>
                          <w:rFonts w:ascii="メイリオ" w:eastAsia="メイリオ" w:hAnsi="メイリオ" w:cs="メイリオ" w:hint="eastAsia"/>
                          <w:sz w:val="12"/>
                        </w:rPr>
                        <w:t>（注）</w:t>
                      </w:r>
                      <w:r w:rsidRPr="00FF5EAA">
                        <w:rPr>
                          <w:rFonts w:ascii="メイリオ" w:eastAsia="メイリオ" w:hAnsi="メイリオ" w:cs="メイリオ" w:hint="eastAsia"/>
                          <w:sz w:val="12"/>
                        </w:rPr>
                        <w:t>大阪府は年度、全国は暦年である</w:t>
                      </w:r>
                    </w:p>
                  </w:txbxContent>
                </v:textbox>
              </v:shape>
            </w:pict>
          </mc:Fallback>
        </mc:AlternateContent>
      </w:r>
      <w:r w:rsidR="00D51079">
        <w:rPr>
          <w:rFonts w:asciiTheme="majorEastAsia" w:eastAsiaTheme="majorEastAsia" w:hAnsiTheme="majorEastAsia"/>
          <w:noProof/>
          <w:sz w:val="16"/>
        </w:rPr>
        <w:drawing>
          <wp:inline distT="0" distB="0" distL="0" distR="0" wp14:anchorId="080A05E8" wp14:editId="0391513A">
            <wp:extent cx="5624195" cy="2346325"/>
            <wp:effectExtent l="0" t="0" r="0" b="0"/>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4195" cy="2346325"/>
                    </a:xfrm>
                    <a:prstGeom prst="rect">
                      <a:avLst/>
                    </a:prstGeom>
                    <a:noFill/>
                    <a:ln>
                      <a:noFill/>
                    </a:ln>
                  </pic:spPr>
                </pic:pic>
              </a:graphicData>
            </a:graphic>
          </wp:inline>
        </w:drawing>
      </w:r>
    </w:p>
    <w:p w:rsidR="005B3274" w:rsidRDefault="005B3274" w:rsidP="005B3274">
      <w:r>
        <w:rPr>
          <w:noProof/>
        </w:rPr>
        <mc:AlternateContent>
          <mc:Choice Requires="wps">
            <w:drawing>
              <wp:anchor distT="0" distB="0" distL="114300" distR="114300" simplePos="0" relativeHeight="252635136" behindDoc="0" locked="0" layoutInCell="1" allowOverlap="1" wp14:anchorId="78E5DD88" wp14:editId="2570A4D7">
                <wp:simplePos x="0" y="0"/>
                <wp:positionH relativeFrom="column">
                  <wp:posOffset>3668395</wp:posOffset>
                </wp:positionH>
                <wp:positionV relativeFrom="paragraph">
                  <wp:posOffset>-3810</wp:posOffset>
                </wp:positionV>
                <wp:extent cx="2066925" cy="457200"/>
                <wp:effectExtent l="0" t="0" r="0" b="1270"/>
                <wp:wrapNone/>
                <wp:docPr id="12" name="テキスト ボックス 12"/>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、全国は国民経済計算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12" o:spid="_x0000_s1060" type="#_x0000_t202" style="position:absolute;left:0;text-align:left;margin-left:288.85pt;margin-top:-.3pt;width:162.75pt;height:36pt;z-index:252635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" filled="f" stroked="f" strokeweight=".5pt">
                <v:textbox style="mso-fit-shape-to-text:t" inset=",0,,0">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、全国は国民経済計算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v:textbox>
              </v:shape>
            </w:pict>
          </mc:Fallback>
        </mc:AlternateContent>
      </w:r>
    </w:p>
    <w:p w:rsidR="005B3274" w:rsidRDefault="005B3274" w:rsidP="005B3274"/>
    <w:p w:rsidR="005B3274" w:rsidRDefault="005B3274" w:rsidP="005B3274">
      <w:r>
        <w:rPr>
          <w:rFonts w:asciiTheme="majorEastAsia" w:eastAsiaTheme="majorEastAsia" w:hAnsiTheme="majorEastAsia" w:hint="eastAsia"/>
          <w:b/>
        </w:rPr>
        <w:t>主要都道府県と比較しても、</w:t>
      </w:r>
      <w:r w:rsidRPr="00E527AE">
        <w:rPr>
          <w:rFonts w:asciiTheme="majorEastAsia" w:eastAsiaTheme="majorEastAsia" w:hAnsiTheme="majorEastAsia" w:hint="eastAsia"/>
          <w:b/>
        </w:rPr>
        <w:t>大阪府の労働分配率の</w:t>
      </w:r>
      <w:r>
        <w:rPr>
          <w:rFonts w:asciiTheme="majorEastAsia" w:eastAsiaTheme="majorEastAsia" w:hAnsiTheme="majorEastAsia" w:hint="eastAsia"/>
          <w:b/>
        </w:rPr>
        <w:t>低下幅は大きい</w:t>
      </w:r>
    </w:p>
    <w:p w:rsidR="005B3274" w:rsidRDefault="005B3274" w:rsidP="005B3274">
      <w:pPr>
        <w:ind w:firstLineChars="100" w:firstLine="210"/>
      </w:pPr>
      <w:r>
        <w:rPr>
          <w:rFonts w:hint="eastAsia"/>
        </w:rPr>
        <w:t>次に、図表２－２－４により、主要都道府県（東京都、神奈川県、愛知県）と労働分配率を比較します。なお、各都道府県の数値を得られるのが平成25年度までであるため、平成10年度から平成25年度までの計数で比較します。</w:t>
      </w:r>
    </w:p>
    <w:p w:rsidR="005B3274" w:rsidRDefault="005B3274" w:rsidP="005B3274">
      <w:pPr>
        <w:ind w:firstLineChars="100" w:firstLine="210"/>
      </w:pPr>
      <w:r>
        <w:rPr>
          <w:rFonts w:hint="eastAsia"/>
        </w:rPr>
        <w:t>図表２－２－４から、大阪府の労働分配率は他の主要都道府県と比べ高い水準にありましたが、平成10年度以降、他に比べて大きく低下したことにより、近年は神奈川県と同水準となり、東京都及び愛知県とも差が大幅に縮まったことが分かります。</w:t>
      </w:r>
    </w:p>
    <w:p w:rsidR="005B3274" w:rsidRDefault="005B3274" w:rsidP="005B3274">
      <w:pPr>
        <w:jc w:val="center"/>
        <w:rPr>
          <w:rFonts w:ascii="ＭＳ ゴシック" w:eastAsia="ＭＳ ゴシック" w:hAnsi="ＭＳ ゴシック"/>
          <w:sz w:val="16"/>
        </w:rPr>
      </w:pPr>
      <w:r>
        <w:rPr>
          <w:rFonts w:ascii="ＭＳ ゴシック" w:eastAsia="ＭＳ ゴシック" w:hAnsi="ＭＳ ゴシック" w:hint="eastAsia"/>
          <w:sz w:val="16"/>
        </w:rPr>
        <w:t>図表２－２－４</w:t>
      </w:r>
      <w:r w:rsidRPr="00B24676">
        <w:rPr>
          <w:rFonts w:ascii="ＭＳ ゴシック" w:eastAsia="ＭＳ ゴシック" w:hAnsi="ＭＳ ゴシック" w:hint="eastAsia"/>
          <w:sz w:val="16"/>
        </w:rPr>
        <w:t xml:space="preserve">　主要都道府県の労働分配率の推移</w:t>
      </w:r>
    </w:p>
    <w:p w:rsidR="005B3274" w:rsidRPr="00B24676" w:rsidRDefault="00D51079" w:rsidP="005B3274">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6D709E73" wp14:editId="147B9386">
            <wp:extent cx="5624195" cy="2346325"/>
            <wp:effectExtent l="0" t="0" r="0" b="0"/>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4195" cy="2346325"/>
                    </a:xfrm>
                    <a:prstGeom prst="rect">
                      <a:avLst/>
                    </a:prstGeom>
                    <a:noFill/>
                    <a:ln>
                      <a:noFill/>
                    </a:ln>
                  </pic:spPr>
                </pic:pic>
              </a:graphicData>
            </a:graphic>
          </wp:inline>
        </w:drawing>
      </w:r>
    </w:p>
    <w:p w:rsidR="005B3274" w:rsidRDefault="005B3274" w:rsidP="005B3274">
      <w:r>
        <w:rPr>
          <w:noProof/>
        </w:rPr>
        <mc:AlternateContent>
          <mc:Choice Requires="wps">
            <w:drawing>
              <wp:anchor distT="0" distB="0" distL="114300" distR="114300" simplePos="0" relativeHeight="252637184" behindDoc="0" locked="0" layoutInCell="1" allowOverlap="1" wp14:anchorId="63D724F7" wp14:editId="4FB1F4CA">
                <wp:simplePos x="0" y="0"/>
                <wp:positionH relativeFrom="column">
                  <wp:posOffset>3334688</wp:posOffset>
                </wp:positionH>
                <wp:positionV relativeFrom="paragraph">
                  <wp:posOffset>1270</wp:posOffset>
                </wp:positionV>
                <wp:extent cx="2066925" cy="457200"/>
                <wp:effectExtent l="0" t="0" r="0" b="1270"/>
                <wp:wrapNone/>
                <wp:docPr id="106" name="テキスト ボックス 106"/>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、大阪府以外は県民経済計算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106" o:spid="_x0000_s1061" type="#_x0000_t202" style="position:absolute;left:0;text-align:left;margin-left:262.55pt;margin-top:.1pt;width:162.75pt;height:36pt;z-index:2526371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" filled="f" stroked="f" strokeweight=".5pt">
                <v:textbox style="mso-fit-shape-to-text:t" inset=",0,,0">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w:t>
                      </w: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、大阪府以外は県民経済計算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v:textbox>
              </v:shape>
            </w:pict>
          </mc:Fallback>
        </mc:AlternateContent>
      </w:r>
      <w:r>
        <w:rPr>
          <w:noProof/>
        </w:rPr>
        <mc:AlternateContent>
          <mc:Choice Requires="wps">
            <w:drawing>
              <wp:anchor distT="0" distB="0" distL="114300" distR="114300" simplePos="0" relativeHeight="252627968" behindDoc="0" locked="0" layoutInCell="1" allowOverlap="1" wp14:anchorId="7908DA26" wp14:editId="63A5CBCE">
                <wp:simplePos x="0" y="0"/>
                <wp:positionH relativeFrom="column">
                  <wp:posOffset>3337560</wp:posOffset>
                </wp:positionH>
                <wp:positionV relativeFrom="paragraph">
                  <wp:posOffset>2543175</wp:posOffset>
                </wp:positionV>
                <wp:extent cx="2066925" cy="457200"/>
                <wp:effectExtent l="0" t="0" r="0" b="1270"/>
                <wp:wrapNone/>
                <wp:docPr id="108" name="テキスト ボックス 108"/>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、大阪府以外は県民経済計算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108" o:spid="_x0000_s1062" type="#_x0000_t202" style="position:absolute;left:0;text-align:left;margin-left:262.8pt;margin-top:200.25pt;width:162.75pt;height:36pt;z-index:2526279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" filled="f" stroked="f" strokeweight=".5pt">
                <v:textbox style="mso-fit-shape-to-text:t" inset=",0,,0">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w:t>
                      </w: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、大阪府以外は県民経済計算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v:textbox>
              </v:shape>
            </w:pict>
          </mc:Fallback>
        </mc:AlternateContent>
      </w:r>
    </w:p>
    <w:p w:rsidR="005B3274" w:rsidRDefault="005B3274" w:rsidP="005B3274">
      <w:pPr>
        <w:ind w:firstLineChars="100" w:firstLine="210"/>
      </w:pPr>
      <w:r>
        <w:rPr>
          <w:rFonts w:hint="eastAsia"/>
        </w:rPr>
        <w:t>以上のことから、近年、大阪府の労働分配率は低下傾向にあり、また、その低下幅は全国や主要都道府県と比べても大きいことが分かりました。</w:t>
      </w:r>
    </w:p>
    <w:p w:rsidR="005B3274" w:rsidRDefault="005B3274" w:rsidP="005B3274">
      <w:pPr>
        <w:ind w:firstLineChars="100" w:firstLine="210"/>
      </w:pPr>
      <w:r>
        <w:rPr>
          <w:rFonts w:hint="eastAsia"/>
        </w:rPr>
        <w:t>では、なぜ大阪府の労働分配率は大きく低下しているのでしょうか。ここからは、その要因について分析します。</w:t>
      </w:r>
    </w:p>
    <w:p w:rsidR="005B3274" w:rsidRDefault="005B3274" w:rsidP="005B3274"/>
    <w:p w:rsidR="005B3274" w:rsidRDefault="005B3274" w:rsidP="005B3274">
      <w:r w:rsidRPr="00E527AE">
        <w:rPr>
          <w:rFonts w:asciiTheme="majorEastAsia" w:eastAsiaTheme="majorEastAsia" w:hAnsiTheme="majorEastAsia" w:hint="eastAsia"/>
          <w:b/>
        </w:rPr>
        <w:t>労働分配率の</w:t>
      </w:r>
      <w:r>
        <w:rPr>
          <w:rFonts w:asciiTheme="majorEastAsia" w:eastAsiaTheme="majorEastAsia" w:hAnsiTheme="majorEastAsia" w:hint="eastAsia"/>
          <w:b/>
        </w:rPr>
        <w:t>低下は雇用者報酬の減少が影響</w:t>
      </w:r>
    </w:p>
    <w:p w:rsidR="005B3274" w:rsidRDefault="005B3274" w:rsidP="005B3274">
      <w:pPr>
        <w:ind w:firstLineChars="100" w:firstLine="210"/>
      </w:pPr>
      <w:r>
        <w:rPr>
          <w:rFonts w:hint="eastAsia"/>
        </w:rPr>
        <w:t>労働分配率の定義から、労働分配率が低下する要因には、①府内雇用者報酬が減少する、②府内要素所得（純生産）が増加する、の２通りが考えられます。また、府内雇用者報酬は、雇用者一人当たり雇用者報酬と雇用者数に分解することができます。そこで、ここでは労働分配率の低下要因を、「雇用者数」、「雇用者一人当たり雇用者報酬」、「府内要素所得（純生産）」の３つに分解して、それぞれの寄与を計算してみます。</w:t>
      </w:r>
    </w:p>
    <w:p w:rsidR="005B3274" w:rsidRDefault="005B3274" w:rsidP="005B3274"/>
    <w:p w:rsidR="005B3274" w:rsidRDefault="005B3274" w:rsidP="005B3274">
      <w:pPr>
        <w:ind w:firstLineChars="100" w:firstLine="210"/>
      </w:pPr>
      <w:r>
        <w:rPr>
          <w:rFonts w:hint="eastAsia"/>
        </w:rPr>
        <w:t>労働分配率を</w:t>
      </w:r>
      <m:oMath>
        <m:r>
          <w:rPr>
            <w:rFonts w:ascii="Cambria Math" w:hAnsi="Cambria Math"/>
          </w:rPr>
          <m:t>L</m:t>
        </m:r>
      </m:oMath>
      <w:r>
        <w:rPr>
          <w:rFonts w:hint="eastAsia"/>
        </w:rPr>
        <w:t>、雇用者数を</w:t>
      </w:r>
      <m:oMath>
        <m:r>
          <w:rPr>
            <w:rFonts w:ascii="Cambria Math" w:hAnsi="Cambria Math"/>
          </w:rPr>
          <m:t>N</m:t>
        </m:r>
      </m:oMath>
      <w:r>
        <w:rPr>
          <w:rFonts w:hint="eastAsia"/>
        </w:rPr>
        <w:t>、雇用者一人当たり雇用者報酬を</w:t>
      </w:r>
      <m:oMath>
        <m:r>
          <w:rPr>
            <w:rFonts w:ascii="Cambria Math" w:hAnsi="Cambria Math"/>
          </w:rPr>
          <m:t>W</m:t>
        </m:r>
      </m:oMath>
      <w:r>
        <w:rPr>
          <w:rFonts w:hint="eastAsia"/>
        </w:rPr>
        <w:t>、府民要素所得を</w:t>
      </w:r>
      <m:oMath>
        <m:r>
          <w:rPr>
            <w:rFonts w:ascii="Cambria Math" w:hAnsi="Cambria Math"/>
          </w:rPr>
          <m:t>I</m:t>
        </m:r>
      </m:oMath>
      <w:r>
        <w:rPr>
          <w:rFonts w:hint="eastAsia"/>
        </w:rPr>
        <w:t>とすると、</w:t>
      </w:r>
    </w:p>
    <w:p w:rsidR="005B3274" w:rsidRPr="001733A7" w:rsidRDefault="005B3274" w:rsidP="005B3274">
      <m:oMathPara>
        <m:oMathParaPr>
          <m:jc m:val="center"/>
        </m:oMathParaPr>
        <m:oMath>
          <m:r>
            <w:rPr>
              <w:rFonts w:ascii="Cambria Math" w:hAnsi="Cambria Math"/>
            </w:rPr>
            <m:t>L=</m:t>
          </m:r>
          <m:f>
            <m:fPr>
              <m:ctrlPr>
                <w:rPr>
                  <w:rFonts w:ascii="Cambria Math" w:hAnsi="Cambria Math"/>
                  <w:i/>
                </w:rPr>
              </m:ctrlPr>
            </m:fPr>
            <m:num>
              <m:r>
                <w:rPr>
                  <w:rFonts w:ascii="Cambria Math" w:hAnsi="Cambria Math"/>
                </w:rPr>
                <m:t>N*W</m:t>
              </m:r>
            </m:num>
            <m:den>
              <m:r>
                <w:rPr>
                  <w:rFonts w:ascii="Cambria Math" w:hAnsi="Cambria Math"/>
                </w:rPr>
                <m:t>I</m:t>
              </m:r>
            </m:den>
          </m:f>
        </m:oMath>
      </m:oMathPara>
    </w:p>
    <w:p w:rsidR="005B3274" w:rsidRDefault="005B3274" w:rsidP="005B3274">
      <w:r>
        <w:rPr>
          <w:rFonts w:hint="eastAsia"/>
        </w:rPr>
        <w:t>と表現できます。当期を添え字の１で、前期を添え字の０で表現すると、労働分配率の差分は、</w:t>
      </w:r>
    </w:p>
    <w:p w:rsidR="005B3274" w:rsidRPr="001733A7" w:rsidRDefault="003A26F4" w:rsidP="005B3274">
      <m:oMathPara>
        <m:oMathParaPr>
          <m:jc m:val="center"/>
        </m:oMathParaP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0</m:t>
                  </m:r>
                </m:sub>
              </m:sSub>
            </m:num>
            <m:den>
              <m:sSub>
                <m:sSubPr>
                  <m:ctrlPr>
                    <w:rPr>
                      <w:rFonts w:ascii="Cambria Math" w:hAnsi="Cambria Math"/>
                      <w:i/>
                    </w:rPr>
                  </m:ctrlPr>
                </m:sSubPr>
                <m:e>
                  <m:r>
                    <w:rPr>
                      <w:rFonts w:ascii="Cambria Math" w:hAnsi="Cambria Math"/>
                    </w:rPr>
                    <m:t>2I</m:t>
                  </m:r>
                </m:e>
                <m:sub>
                  <m:r>
                    <w:rPr>
                      <w:rFonts w:ascii="Cambria Math" w:hAnsi="Cambria Math"/>
                    </w:rPr>
                    <m:t>1</m:t>
                  </m:r>
                </m:sub>
              </m:sSub>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num>
            <m:den>
              <m:sSub>
                <m:sSubPr>
                  <m:ctrlPr>
                    <w:rPr>
                      <w:rFonts w:ascii="Cambria Math" w:hAnsi="Cambria Math"/>
                      <w:i/>
                    </w:rPr>
                  </m:ctrlPr>
                </m:sSubPr>
                <m:e>
                  <m:r>
                    <w:rPr>
                      <w:rFonts w:ascii="Cambria Math" w:hAnsi="Cambria Math"/>
                    </w:rPr>
                    <m:t>2I</m:t>
                  </m:r>
                </m:e>
                <m:sub>
                  <m:r>
                    <w:rPr>
                      <w:rFonts w:ascii="Cambria Math" w:hAnsi="Cambria Math"/>
                    </w:rPr>
                    <m:t>1</m:t>
                  </m:r>
                </m:sub>
              </m:sSub>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0</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sSub>
                <m:sSubPr>
                  <m:ctrlPr>
                    <w:rPr>
                      <w:rFonts w:ascii="Cambria Math" w:hAnsi="Cambria Math"/>
                      <w:i/>
                    </w:rPr>
                  </m:ctrlPr>
                </m:sSubPr>
                <m:e>
                  <m:r>
                    <w:rPr>
                      <w:rFonts w:ascii="Cambria Math" w:hAnsi="Cambria Math"/>
                    </w:rPr>
                    <m:t>*W</m:t>
                  </m:r>
                </m:e>
                <m:sub>
                  <m:r>
                    <w:rPr>
                      <w:rFonts w:ascii="Cambria Math" w:hAnsi="Cambria Math"/>
                    </w:rPr>
                    <m:t>0</m:t>
                  </m:r>
                </m:sub>
              </m:sSub>
            </m:num>
            <m:den>
              <m:sSub>
                <m:sSubPr>
                  <m:ctrlPr>
                    <w:rPr>
                      <w:rFonts w:ascii="Cambria Math" w:hAnsi="Cambria Math"/>
                      <w:i/>
                    </w:rPr>
                  </m:ctrlPr>
                </m:sSubPr>
                <m:e>
                  <m:r>
                    <w:rPr>
                      <w:rFonts w:ascii="Cambria Math" w:hAnsi="Cambria Math"/>
                    </w:rPr>
                    <m:t>I</m:t>
                  </m:r>
                </m:e>
                <m:sub>
                  <m:r>
                    <w:rPr>
                      <w:rFonts w:ascii="Cambria Math" w:hAnsi="Cambria Math"/>
                    </w:rPr>
                    <m:t>1</m:t>
                  </m:r>
                </m:sub>
              </m:sSub>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e>
          </m:d>
        </m:oMath>
      </m:oMathPara>
    </w:p>
    <w:p w:rsidR="005B3274" w:rsidRPr="00D74C90" w:rsidRDefault="005B3274" w:rsidP="005B3274">
      <w:r>
        <w:rPr>
          <w:rFonts w:hint="eastAsia"/>
        </w:rPr>
        <w:t>と分解できます</w:t>
      </w:r>
      <w:r>
        <w:rPr>
          <w:rStyle w:val="af"/>
        </w:rPr>
        <w:footnoteReference w:id="2"/>
      </w:r>
      <w:r>
        <w:rPr>
          <w:rFonts w:hint="eastAsia"/>
        </w:rPr>
        <w:t>。なお、右辺第１項が雇用者数の変化要因、第２項が雇用者一人当たり雇用者報酬の変化要因、第３項が府内要素所得（純生産）の変化要因を表しています。</w:t>
      </w:r>
    </w:p>
    <w:p w:rsidR="005B3274" w:rsidRDefault="005B3274" w:rsidP="005B3274">
      <w:pPr>
        <w:ind w:firstLineChars="100" w:firstLine="210"/>
      </w:pPr>
      <w:r>
        <w:rPr>
          <w:rFonts w:hint="eastAsia"/>
        </w:rPr>
        <w:t>上式に基づき、平成10年度から平成26年度の労働分配率の変化について要因分解し、それぞれの寄与度の累積を示したものが図表２－２－５です。</w:t>
      </w:r>
    </w:p>
    <w:p w:rsidR="005B3274" w:rsidRDefault="005B3274" w:rsidP="005B3274">
      <w:pPr>
        <w:ind w:firstLineChars="100" w:firstLine="210"/>
      </w:pPr>
      <w:r>
        <w:rPr>
          <w:rFonts w:hint="eastAsia"/>
        </w:rPr>
        <w:t>図表２－２－５が示すとおり、労働分配率の低下は、雇用者数の減少及び雇用者一人当たり雇用者報酬の減少が要因となっていることが分かります。</w:t>
      </w:r>
    </w:p>
    <w:p w:rsidR="005B3274" w:rsidRPr="00B24676" w:rsidRDefault="005B3274" w:rsidP="005B3274">
      <w:pPr>
        <w:jc w:val="center"/>
        <w:rPr>
          <w:rFonts w:asciiTheme="majorEastAsia" w:eastAsiaTheme="majorEastAsia" w:hAnsiTheme="majorEastAsia"/>
        </w:rPr>
      </w:pPr>
      <w:r w:rsidRPr="00B24676">
        <w:rPr>
          <w:rFonts w:asciiTheme="majorEastAsia" w:eastAsiaTheme="majorEastAsia" w:hAnsiTheme="majorEastAsia" w:hint="eastAsia"/>
          <w:sz w:val="16"/>
        </w:rPr>
        <w:t>図</w:t>
      </w:r>
      <w:r>
        <w:rPr>
          <w:rFonts w:asciiTheme="majorEastAsia" w:eastAsiaTheme="majorEastAsia" w:hAnsiTheme="majorEastAsia" w:hint="eastAsia"/>
          <w:sz w:val="16"/>
        </w:rPr>
        <w:t>表２－２－５</w:t>
      </w:r>
      <w:r w:rsidRPr="00B24676">
        <w:rPr>
          <w:rFonts w:asciiTheme="majorEastAsia" w:eastAsiaTheme="majorEastAsia" w:hAnsiTheme="majorEastAsia" w:hint="eastAsia"/>
          <w:sz w:val="16"/>
        </w:rPr>
        <w:t xml:space="preserve">　労働分配率の変化差の要因分解</w:t>
      </w:r>
      <w:r>
        <w:rPr>
          <w:rFonts w:asciiTheme="majorEastAsia" w:eastAsiaTheme="majorEastAsia" w:hAnsiTheme="majorEastAsia" w:hint="eastAsia"/>
          <w:sz w:val="16"/>
        </w:rPr>
        <w:t>（雇用者報酬と府内要素所得）</w:t>
      </w:r>
    </w:p>
    <w:p w:rsidR="005B3274" w:rsidRDefault="005B3274" w:rsidP="005B3274">
      <w:pPr>
        <w:jc w:val="center"/>
      </w:pPr>
      <w:r>
        <w:rPr>
          <w:rFonts w:hint="eastAsia"/>
          <w:noProof/>
        </w:rPr>
        <mc:AlternateContent>
          <mc:Choice Requires="wps">
            <w:drawing>
              <wp:anchor distT="0" distB="0" distL="114300" distR="114300" simplePos="0" relativeHeight="252652544" behindDoc="0" locked="0" layoutInCell="1" allowOverlap="1" wp14:anchorId="6A887C2B" wp14:editId="111071C3">
                <wp:simplePos x="0" y="0"/>
                <wp:positionH relativeFrom="column">
                  <wp:posOffset>103241</wp:posOffset>
                </wp:positionH>
                <wp:positionV relativeFrom="paragraph">
                  <wp:posOffset>22225</wp:posOffset>
                </wp:positionV>
                <wp:extent cx="262890" cy="441960"/>
                <wp:effectExtent l="0" t="0" r="0" b="1270"/>
                <wp:wrapNone/>
                <wp:docPr id="109" name="テキスト ボックス 109"/>
                <wp:cNvGraphicFramePr/>
                <a:graphic xmlns:a="http://schemas.openxmlformats.org/drawingml/2006/main">
                  <a:graphicData uri="http://schemas.microsoft.com/office/word/2010/wordprocessingShape">
                    <wps:wsp>
                      <wps:cNvSpPr txBox="1"/>
                      <wps:spPr>
                        <a:xfrm>
                          <a:off x="0" y="0"/>
                          <a:ext cx="26289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777CD7" w:rsidRDefault="00D51079" w:rsidP="005B3274">
                            <w:pPr>
                              <w:rPr>
                                <w:rFonts w:ascii="メイリオ" w:eastAsia="メイリオ" w:hAnsi="メイリオ" w:cs="メイリオ"/>
                                <w:sz w:val="14"/>
                              </w:rPr>
                            </w:pPr>
                            <w:r w:rsidRPr="00777CD7">
                              <w:rPr>
                                <w:rFonts w:ascii="メイリオ" w:eastAsia="メイリオ" w:hAnsi="メイリオ" w:cs="メイリオ" w:hint="eastAsia"/>
                                <w:sz w:val="14"/>
                              </w:rPr>
                              <w:t>（％ポイント）</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09" o:spid="_x0000_s1063" type="#_x0000_t202" style="position:absolute;left:0;text-align:left;margin-left:8.15pt;margin-top:1.75pt;width:20.7pt;height:34.8pt;z-index:252652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" filled="f" stroked="f" strokeweight=".5pt">
                <v:textbox style="mso-fit-shape-to-text:t" inset="0,0,0,0">
                  <w:txbxContent>
                    <w:p w:rsidR="00D51079" w:rsidRPr="00777CD7" w:rsidRDefault="00D51079" w:rsidP="005B3274">
                      <w:pPr>
                        <w:rPr>
                          <w:rFonts w:ascii="メイリオ" w:eastAsia="メイリオ" w:hAnsi="メイリオ" w:cs="メイリオ"/>
                          <w:sz w:val="14"/>
                        </w:rPr>
                      </w:pPr>
                      <w:r w:rsidRPr="00777CD7">
                        <w:rPr>
                          <w:rFonts w:ascii="メイリオ" w:eastAsia="メイリオ" w:hAnsi="メイリオ" w:cs="メイリオ" w:hint="eastAsia"/>
                          <w:sz w:val="14"/>
                        </w:rPr>
                        <w:t>（</w:t>
                      </w:r>
                      <w:r w:rsidRPr="00777CD7">
                        <w:rPr>
                          <w:rFonts w:ascii="メイリオ" w:eastAsia="メイリオ" w:hAnsi="メイリオ" w:cs="メイリオ" w:hint="eastAsia"/>
                          <w:sz w:val="14"/>
                        </w:rPr>
                        <w:t>％ポイント）</w:t>
                      </w:r>
                    </w:p>
                  </w:txbxContent>
                </v:textbox>
              </v:shape>
            </w:pict>
          </mc:Fallback>
        </mc:AlternateContent>
      </w:r>
      <w:r>
        <w:rPr>
          <w:noProof/>
        </w:rPr>
        <mc:AlternateContent>
          <mc:Choice Requires="wps">
            <w:drawing>
              <wp:anchor distT="0" distB="0" distL="114300" distR="114300" simplePos="0" relativeHeight="252649472" behindDoc="0" locked="0" layoutInCell="1" allowOverlap="1" wp14:anchorId="3EE90E25" wp14:editId="0DD08626">
                <wp:simplePos x="0" y="0"/>
                <wp:positionH relativeFrom="column">
                  <wp:posOffset>1586865</wp:posOffset>
                </wp:positionH>
                <wp:positionV relativeFrom="paragraph">
                  <wp:posOffset>1254760</wp:posOffset>
                </wp:positionV>
                <wp:extent cx="179705" cy="352425"/>
                <wp:effectExtent l="0" t="38100" r="48895" b="28575"/>
                <wp:wrapNone/>
                <wp:docPr id="110" name="直線矢印コネクタ 4"/>
                <wp:cNvGraphicFramePr/>
                <a:graphic xmlns:a="http://schemas.openxmlformats.org/drawingml/2006/main">
                  <a:graphicData uri="http://schemas.microsoft.com/office/word/2010/wordprocessingShape">
                    <wps:wsp>
                      <wps:cNvCnPr/>
                      <wps:spPr>
                        <a:xfrm flipV="1">
                          <a:off x="0" y="0"/>
                          <a:ext cx="17970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4" o:spid="_x0000_s1026" type="#_x0000_t32" style="position:absolute;left:0;text-align:left;margin-left:124.95pt;margin-top:98.8pt;width:14.15pt;height:27.75pt;flip:y;z-index:25264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" strokecolor="black [3040]">
                <v:stroke endarrow="open"/>
              </v:shape>
            </w:pict>
          </mc:Fallback>
        </mc:AlternateContent>
      </w:r>
      <w:r>
        <w:rPr>
          <w:noProof/>
        </w:rPr>
        <mc:AlternateContent>
          <mc:Choice Requires="wps">
            <w:drawing>
              <wp:anchor distT="0" distB="0" distL="114300" distR="114300" simplePos="0" relativeHeight="252648448" behindDoc="0" locked="0" layoutInCell="1" allowOverlap="1" wp14:anchorId="13B71814" wp14:editId="72237A8C">
                <wp:simplePos x="0" y="0"/>
                <wp:positionH relativeFrom="column">
                  <wp:posOffset>907044</wp:posOffset>
                </wp:positionH>
                <wp:positionV relativeFrom="paragraph">
                  <wp:posOffset>1607820</wp:posOffset>
                </wp:positionV>
                <wp:extent cx="719455" cy="498475"/>
                <wp:effectExtent l="0" t="0" r="10795" b="15875"/>
                <wp:wrapNone/>
                <wp:docPr id="41" name="テキスト ボックス 2"/>
                <wp:cNvGraphicFramePr/>
                <a:graphic xmlns:a="http://schemas.openxmlformats.org/drawingml/2006/main">
                  <a:graphicData uri="http://schemas.microsoft.com/office/word/2010/wordprocessingShape">
                    <wps:wsp>
                      <wps:cNvSpPr txBox="1"/>
                      <wps:spPr>
                        <a:xfrm>
                          <a:off x="0" y="0"/>
                          <a:ext cx="719455" cy="498475"/>
                        </a:xfrm>
                        <a:prstGeom prst="rect">
                          <a:avLst/>
                        </a:prstGeom>
                        <a:solidFill>
                          <a:schemeClr val="bg1"/>
                        </a:solidFill>
                        <a:ln w="9525" cmpd="sng">
                          <a:solidFill>
                            <a:schemeClr val="bg1">
                              <a:lumMod val="75000"/>
                            </a:schemeClr>
                          </a:solidFill>
                        </a:ln>
                      </wps:spPr>
                      <wps:style>
                        <a:lnRef idx="0">
                          <a:scrgbClr r="0" g="0" b="0"/>
                        </a:lnRef>
                        <a:fillRef idx="0">
                          <a:scrgbClr r="0" g="0" b="0"/>
                        </a:fillRef>
                        <a:effectRef idx="0">
                          <a:scrgbClr r="0" g="0" b="0"/>
                        </a:effectRef>
                        <a:fontRef idx="minor">
                          <a:schemeClr val="dk1"/>
                        </a:fontRef>
                      </wps:style>
                      <wps:txbx>
                        <w:txbxContent>
                          <w:p w:rsidR="00D51079" w:rsidRPr="005F55E7" w:rsidRDefault="00D51079" w:rsidP="005B3274">
                            <w:pPr>
                              <w:pStyle w:val="Web"/>
                              <w:spacing w:before="0" w:beforeAutospacing="0" w:after="0" w:afterAutospacing="0" w:line="240" w:lineRule="exact"/>
                              <w:jc w:val="center"/>
                              <w:rPr>
                                <w:rFonts w:ascii="Meiryo UI" w:eastAsia="Meiryo UI" w:hAnsi="Meiryo UI" w:cs="Meiryo UI"/>
                                <w:color w:val="000000" w:themeColor="dark1"/>
                                <w:sz w:val="16"/>
                                <w:szCs w:val="16"/>
                              </w:rPr>
                            </w:pPr>
                            <w:r w:rsidRPr="005F55E7">
                              <w:rPr>
                                <w:rFonts w:ascii="Meiryo UI" w:eastAsia="Meiryo UI" w:hAnsi="Meiryo UI" w:cs="Meiryo UI" w:hint="eastAsia"/>
                                <w:color w:val="000000" w:themeColor="dark1"/>
                                <w:sz w:val="16"/>
                                <w:szCs w:val="16"/>
                              </w:rPr>
                              <w:t>労働分配率の差</w:t>
                            </w:r>
                          </w:p>
                          <w:p w:rsidR="00D51079" w:rsidRPr="005F55E7" w:rsidRDefault="00D51079" w:rsidP="005B3274">
                            <w:pPr>
                              <w:pStyle w:val="Web"/>
                              <w:spacing w:before="0" w:beforeAutospacing="0" w:after="0" w:afterAutospacing="0" w:line="240" w:lineRule="exact"/>
                              <w:jc w:val="center"/>
                              <w:rPr>
                                <w:rFonts w:ascii="Meiryo UI" w:eastAsia="Meiryo UI" w:hAnsi="Meiryo UI" w:cs="Meiryo UI"/>
                                <w:color w:val="000000" w:themeColor="dark1"/>
                                <w:sz w:val="16"/>
                                <w:szCs w:val="16"/>
                              </w:rPr>
                            </w:pPr>
                            <w:r w:rsidRPr="005F55E7">
                              <w:rPr>
                                <w:rFonts w:ascii="Meiryo UI" w:eastAsia="Meiryo UI" w:hAnsi="Meiryo UI" w:cs="Meiryo UI" w:hint="eastAsia"/>
                                <w:color w:val="000000" w:themeColor="dark1"/>
                                <w:sz w:val="16"/>
                                <w:szCs w:val="16"/>
                              </w:rPr>
                              <w:t>（当該年度ーH10年度）</w:t>
                            </w:r>
                          </w:p>
                        </w:txbxContent>
                      </wps:txbx>
                      <wps:bodyPr vertOverflow="clip" horzOverflow="clip" wrap="non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71.4pt;margin-top:126.6pt;width:56.65pt;height:39.25pt;z-index:25264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" fillcolor="white [3212]" strokecolor="#bfbfbf [2412]">
                <v:textbox inset="0,0,0,0">
                  <w:txbxContent>
                    <w:p w:rsidR="00D51079" w:rsidRPr="005F55E7" w:rsidRDefault="00D51079" w:rsidP="005B3274">
                      <w:pPr>
                        <w:pStyle w:val="Web"/>
                        <w:spacing w:before="0" w:beforeAutospacing="0" w:after="0" w:afterAutospacing="0" w:line="240" w:lineRule="exact"/>
                        <w:jc w:val="center"/>
                        <w:rPr>
                          <w:rFonts w:ascii="Meiryo UI" w:eastAsia="Meiryo UI" w:hAnsi="Meiryo UI" w:cs="Meiryo UI"/>
                          <w:color w:val="000000" w:themeColor="dark1"/>
                          <w:sz w:val="16"/>
                          <w:szCs w:val="16"/>
                        </w:rPr>
                      </w:pPr>
                      <w:r w:rsidRPr="005F55E7">
                        <w:rPr>
                          <w:rFonts w:ascii="Meiryo UI" w:eastAsia="Meiryo UI" w:hAnsi="Meiryo UI" w:cs="Meiryo UI" w:hint="eastAsia"/>
                          <w:color w:val="000000" w:themeColor="dark1"/>
                          <w:sz w:val="16"/>
                          <w:szCs w:val="16"/>
                        </w:rPr>
                        <w:t>労働分配率の差</w:t>
                      </w:r>
                    </w:p>
                    <w:p w:rsidR="00D51079" w:rsidRPr="005F55E7" w:rsidRDefault="00D51079" w:rsidP="005B3274">
                      <w:pPr>
                        <w:pStyle w:val="Web"/>
                        <w:spacing w:before="0" w:beforeAutospacing="0" w:after="0" w:afterAutospacing="0" w:line="240" w:lineRule="exact"/>
                        <w:jc w:val="center"/>
                        <w:rPr>
                          <w:rFonts w:ascii="Meiryo UI" w:eastAsia="Meiryo UI" w:hAnsi="Meiryo UI" w:cs="Meiryo UI"/>
                          <w:color w:val="000000" w:themeColor="dark1"/>
                          <w:sz w:val="16"/>
                          <w:szCs w:val="16"/>
                        </w:rPr>
                      </w:pPr>
                      <w:r w:rsidRPr="005F55E7">
                        <w:rPr>
                          <w:rFonts w:ascii="Meiryo UI" w:eastAsia="Meiryo UI" w:hAnsi="Meiryo UI" w:cs="Meiryo UI" w:hint="eastAsia"/>
                          <w:color w:val="000000" w:themeColor="dark1"/>
                          <w:sz w:val="16"/>
                          <w:szCs w:val="16"/>
                        </w:rPr>
                        <w:t>（</w:t>
                      </w:r>
                      <w:r w:rsidRPr="005F55E7">
                        <w:rPr>
                          <w:rFonts w:ascii="Meiryo UI" w:eastAsia="Meiryo UI" w:hAnsi="Meiryo UI" w:cs="Meiryo UI" w:hint="eastAsia"/>
                          <w:color w:val="000000" w:themeColor="dark1"/>
                          <w:sz w:val="16"/>
                          <w:szCs w:val="16"/>
                        </w:rPr>
                        <w:t>当該年度ーH10年度）</w:t>
                      </w:r>
                    </w:p>
                  </w:txbxContent>
                </v:textbox>
              </v:shape>
            </w:pict>
          </mc:Fallback>
        </mc:AlternateContent>
      </w:r>
      <w:r>
        <w:rPr>
          <w:noProof/>
        </w:rPr>
        <mc:AlternateContent>
          <mc:Choice Requires="wps">
            <w:drawing>
              <wp:anchor distT="0" distB="0" distL="114300" distR="114300" simplePos="0" relativeHeight="252630016" behindDoc="0" locked="0" layoutInCell="1" allowOverlap="1" wp14:anchorId="56215168" wp14:editId="573CE90F">
                <wp:simplePos x="0" y="0"/>
                <wp:positionH relativeFrom="column">
                  <wp:posOffset>4472305</wp:posOffset>
                </wp:positionH>
                <wp:positionV relativeFrom="paragraph">
                  <wp:posOffset>2792095</wp:posOffset>
                </wp:positionV>
                <wp:extent cx="2066925" cy="45720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2F4738" w:rsidRDefault="00D51079" w:rsidP="005B3274">
                            <w:pPr>
                              <w:rPr>
                                <w:rFonts w:asciiTheme="majorEastAsia" w:eastAsiaTheme="majorEastAsia" w:hAnsiTheme="majorEastAsia"/>
                                <w:sz w:val="14"/>
                              </w:rPr>
                            </w:pPr>
                            <w:r w:rsidRPr="002F4738">
                              <w:rPr>
                                <w:rFonts w:asciiTheme="majorEastAsia" w:eastAsiaTheme="majorEastAsia" w:hAnsiTheme="majorEastAsia" w:hint="eastAsia"/>
                                <w:sz w:val="14"/>
                              </w:rPr>
                              <w:t>（府民経済計算より試算）</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33" o:spid="_x0000_s1065" type="#_x0000_t202" style="position:absolute;left:0;text-align:left;margin-left:352.15pt;margin-top:219.85pt;width:162.75pt;height:36pt;z-index:2526300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" filled="f" stroked="f" strokeweight=".5pt">
                <v:textbox style="mso-fit-shape-to-text:t" inset=",0,,0">
                  <w:txbxContent>
                    <w:p w:rsidR="00D51079" w:rsidRPr="002F4738" w:rsidRDefault="00D51079" w:rsidP="005B3274">
                      <w:pPr>
                        <w:rPr>
                          <w:rFonts w:asciiTheme="majorEastAsia" w:eastAsiaTheme="majorEastAsia" w:hAnsiTheme="majorEastAsia"/>
                          <w:sz w:val="14"/>
                        </w:rPr>
                      </w:pPr>
                      <w:r w:rsidRPr="002F4738">
                        <w:rPr>
                          <w:rFonts w:asciiTheme="majorEastAsia" w:eastAsiaTheme="majorEastAsia" w:hAnsiTheme="majorEastAsia" w:hint="eastAsia"/>
                          <w:sz w:val="14"/>
                        </w:rPr>
                        <w:t>（府民経済計算より試算）</w:t>
                      </w:r>
                    </w:p>
                  </w:txbxContent>
                </v:textbox>
              </v:shape>
            </w:pict>
          </mc:Fallback>
        </mc:AlternateContent>
      </w:r>
      <w:r w:rsidRPr="002F4738">
        <w:rPr>
          <w:noProof/>
        </w:rPr>
        <w:t xml:space="preserve"> </w:t>
      </w:r>
      <w:r w:rsidR="00A64896">
        <w:rPr>
          <w:noProof/>
        </w:rPr>
        <w:drawing>
          <wp:inline distT="0" distB="0" distL="0" distR="0" wp14:anchorId="56C5BBF7" wp14:editId="7AC8D28F">
            <wp:extent cx="5624195" cy="2752090"/>
            <wp:effectExtent l="0" t="0" r="0" b="0"/>
            <wp:docPr id="276" name="図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4195" cy="2752090"/>
                    </a:xfrm>
                    <a:prstGeom prst="rect">
                      <a:avLst/>
                    </a:prstGeom>
                    <a:noFill/>
                    <a:ln>
                      <a:noFill/>
                    </a:ln>
                  </pic:spPr>
                </pic:pic>
              </a:graphicData>
            </a:graphic>
          </wp:inline>
        </w:drawing>
      </w:r>
      <w:r>
        <w:br w:type="page"/>
      </w:r>
    </w:p>
    <w:p w:rsidR="005B3274" w:rsidRDefault="005B3274" w:rsidP="005B3274">
      <w:r>
        <w:rPr>
          <w:rFonts w:asciiTheme="majorEastAsia" w:eastAsiaTheme="majorEastAsia" w:hAnsiTheme="majorEastAsia" w:hint="eastAsia"/>
          <w:b/>
        </w:rPr>
        <w:t>労働分配率の低下に対する産業構造の変化要因は小さい</w:t>
      </w:r>
    </w:p>
    <w:p w:rsidR="005B3274" w:rsidRDefault="005B3274" w:rsidP="005B3274">
      <w:pPr>
        <w:ind w:firstLineChars="100" w:firstLine="210"/>
      </w:pPr>
      <w:r>
        <w:rPr>
          <w:rFonts w:hint="eastAsia"/>
        </w:rPr>
        <w:t>次に、産業構造の変化が労働分配率に及ぼす影響について分析します。つまり、労働分配率が低い産業の大阪府経済に占めるウェイトが高まっていれば、大阪府全体の労働分配率が低下するため、そのような影響が大阪府においてみられるか確認します。</w:t>
      </w:r>
    </w:p>
    <w:p w:rsidR="005B3274" w:rsidRDefault="005B3274" w:rsidP="005B3274">
      <w:pPr>
        <w:ind w:firstLineChars="100" w:firstLine="210"/>
      </w:pPr>
      <w:r>
        <w:rPr>
          <w:rFonts w:hint="eastAsia"/>
        </w:rPr>
        <w:t>なお、府民経済計算では平成13年度から産業の分類が変わっているため、ここでは平成13年度から平成26年度における労働分配率の変化について分析します。</w:t>
      </w:r>
    </w:p>
    <w:p w:rsidR="005B3274" w:rsidRDefault="005B3274" w:rsidP="005B3274">
      <w:pPr>
        <w:ind w:firstLineChars="100" w:firstLine="210"/>
      </w:pPr>
    </w:p>
    <w:p w:rsidR="005B3274" w:rsidRDefault="005B3274" w:rsidP="005B3274">
      <w:pPr>
        <w:ind w:firstLineChars="100" w:firstLine="210"/>
      </w:pPr>
      <w:r>
        <w:rPr>
          <w:rFonts w:hint="eastAsia"/>
        </w:rPr>
        <w:t>まず、産業を</w:t>
      </w:r>
      <m:oMath>
        <m:r>
          <m:rPr>
            <m:sty m:val="p"/>
          </m:rPr>
          <w:rPr>
            <w:rFonts w:ascii="Cambria Math" w:hAnsi="Cambria Math"/>
          </w:rPr>
          <m:t xml:space="preserve"> </m:t>
        </m:r>
        <m:r>
          <w:rPr>
            <w:rFonts w:ascii="Cambria Math" w:hAnsi="Cambria Math"/>
          </w:rPr>
          <m:t xml:space="preserve">i </m:t>
        </m:r>
      </m:oMath>
      <w:r>
        <w:rPr>
          <w:rFonts w:hint="eastAsia"/>
        </w:rPr>
        <w:t>で表し、全体の労働分配率を</w:t>
      </w:r>
      <m:oMath>
        <m:r>
          <w:rPr>
            <w:rFonts w:ascii="Cambria Math" w:hAnsi="Cambria Math"/>
          </w:rPr>
          <m:t>L</m:t>
        </m:r>
      </m:oMath>
      <w:r>
        <w:rPr>
          <w:rFonts w:hint="eastAsia"/>
        </w:rPr>
        <w:t>、産業別の府内雇用者報酬を</w:t>
      </w:r>
      <m:oMath>
        <m:sSub>
          <m:sSubPr>
            <m:ctrlPr>
              <w:rPr>
                <w:rFonts w:ascii="Cambria Math" w:hAnsi="Cambria Math"/>
              </w:rPr>
            </m:ctrlPr>
          </m:sSubPr>
          <m:e>
            <m:r>
              <w:rPr>
                <w:rFonts w:ascii="Cambria Math" w:hAnsi="Cambria Math"/>
              </w:rPr>
              <m:t>R</m:t>
            </m:r>
          </m:e>
          <m:sub>
            <m:r>
              <w:rPr>
                <w:rFonts w:ascii="Cambria Math" w:hAnsi="Cambria Math"/>
              </w:rPr>
              <m:t>i</m:t>
            </m:r>
          </m:sub>
        </m:sSub>
      </m:oMath>
      <w:r>
        <w:rPr>
          <w:rFonts w:hint="eastAsia"/>
        </w:rPr>
        <w:t>、産業別の府内要素所得（純生産）を</w:t>
      </w:r>
      <m:oMath>
        <m:sSub>
          <m:sSubPr>
            <m:ctrlPr>
              <w:rPr>
                <w:rFonts w:ascii="Cambria Math" w:hAnsi="Cambria Math"/>
              </w:rPr>
            </m:ctrlPr>
          </m:sSubPr>
          <m:e>
            <m:r>
              <w:rPr>
                <w:rFonts w:ascii="Cambria Math" w:hAnsi="Cambria Math"/>
              </w:rPr>
              <m:t>I</m:t>
            </m:r>
          </m:e>
          <m:sub>
            <m:r>
              <w:rPr>
                <w:rFonts w:ascii="Cambria Math" w:hAnsi="Cambria Math"/>
              </w:rPr>
              <m:t>i</m:t>
            </m:r>
          </m:sub>
        </m:sSub>
      </m:oMath>
      <w:r>
        <w:rPr>
          <w:rFonts w:hint="eastAsia"/>
        </w:rPr>
        <w:t>とすると、</w:t>
      </w:r>
    </w:p>
    <w:p w:rsidR="005B3274" w:rsidRPr="003D33EA" w:rsidRDefault="005B3274" w:rsidP="005B3274">
      <w:pPr>
        <w:ind w:firstLineChars="100" w:firstLine="210"/>
      </w:pPr>
      <m:oMathPara>
        <m:oMath>
          <m:r>
            <w:rPr>
              <w:rFonts w:ascii="Cambria Math" w:hAnsi="Cambria Math"/>
            </w:rPr>
            <m:t>L=</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R</m:t>
                      </m:r>
                    </m:e>
                    <m:sub>
                      <m:r>
                        <w:rPr>
                          <w:rFonts w:ascii="Cambria Math" w:hAnsi="Cambria Math"/>
                        </w:rPr>
                        <m:t>i</m:t>
                      </m:r>
                    </m:sub>
                  </m:sSub>
                </m:e>
              </m:nary>
            </m:num>
            <m:den>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I</m:t>
                      </m:r>
                    </m:e>
                    <m:sub>
                      <m:r>
                        <w:rPr>
                          <w:rFonts w:ascii="Cambria Math" w:hAnsi="Cambria Math"/>
                        </w:rPr>
                        <m:t>i</m:t>
                      </m:r>
                    </m:sub>
                  </m:sSub>
                </m:e>
              </m:nary>
            </m:den>
          </m:f>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m:t>
                      </m:r>
                    </m:sub>
                  </m:sSub>
                </m:num>
                <m:den>
                  <m:sSub>
                    <m:sSubPr>
                      <m:ctrlPr>
                        <w:rPr>
                          <w:rFonts w:ascii="Cambria Math" w:hAnsi="Cambria Math"/>
                          <w:i/>
                        </w:rPr>
                      </m:ctrlPr>
                    </m:sSubPr>
                    <m:e>
                      <m:r>
                        <w:rPr>
                          <w:rFonts w:ascii="Cambria Math" w:hAnsi="Cambria Math"/>
                        </w:rPr>
                        <m:t>I</m:t>
                      </m:r>
                    </m:e>
                    <m:sub>
                      <m:r>
                        <w:rPr>
                          <w:rFonts w:ascii="Cambria Math" w:hAnsi="Cambria Math"/>
                        </w:rPr>
                        <m:t>i</m:t>
                      </m:r>
                    </m:sub>
                  </m:sSub>
                </m:den>
              </m:f>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m:t>
                  </m:r>
                </m:sub>
              </m:sSub>
            </m:num>
            <m:den>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I</m:t>
                      </m:r>
                    </m:e>
                    <m:sub>
                      <m:r>
                        <w:rPr>
                          <w:rFonts w:ascii="Cambria Math" w:hAnsi="Cambria Math"/>
                        </w:rPr>
                        <m:t>i</m:t>
                      </m:r>
                    </m:sub>
                  </m:sSub>
                </m:e>
              </m:nary>
            </m:den>
          </m:f>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e>
          </m:nary>
        </m:oMath>
      </m:oMathPara>
    </w:p>
    <w:p w:rsidR="005B3274" w:rsidRDefault="005B3274" w:rsidP="005B3274">
      <w:r>
        <w:rPr>
          <w:rFonts w:hint="eastAsia"/>
        </w:rPr>
        <w:t>と表現できます。ただし、</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Pr>
          <w:rFonts w:hint="eastAsia"/>
        </w:rPr>
        <w:t>は当該産業の労働分配率を表し、</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Pr>
          <w:rFonts w:hint="eastAsia"/>
        </w:rPr>
        <w:t>は府内要素所得（純生産）に関する当該産業の構成比を表しています。</w:t>
      </w:r>
    </w:p>
    <w:p w:rsidR="005B3274" w:rsidRDefault="005B3274" w:rsidP="005B3274">
      <w:pPr>
        <w:ind w:firstLineChars="100" w:firstLine="210"/>
      </w:pPr>
      <w:r>
        <w:rPr>
          <w:rFonts w:hint="eastAsia"/>
        </w:rPr>
        <w:t>当期を添え字の１で、前期を添え字の０で表現すると、労働分配率の差分は、</w:t>
      </w:r>
    </w:p>
    <w:p w:rsidR="005B3274" w:rsidRPr="00864099" w:rsidRDefault="003A26F4" w:rsidP="005B3274">
      <w:pPr>
        <w:ind w:leftChars="500" w:left="1050"/>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i0</m:t>
                      </m:r>
                    </m:sub>
                  </m:sSub>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i0</m:t>
                      </m:r>
                    </m:sub>
                  </m:sSub>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i0</m:t>
                      </m:r>
                    </m:sub>
                  </m:sSub>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i0</m:t>
                      </m:r>
                    </m:sub>
                  </m:sSub>
                </m:e>
              </m:d>
            </m:e>
          </m:nary>
        </m:oMath>
      </m:oMathPara>
    </w:p>
    <w:p w:rsidR="005B3274" w:rsidRPr="00864099" w:rsidRDefault="005B3274" w:rsidP="005B3274">
      <w:pPr>
        <w:ind w:leftChars="950" w:left="1995"/>
      </w:pPr>
      <m:oMathPara>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i0</m:t>
                      </m:r>
                    </m:sub>
                  </m:sSub>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i0</m:t>
                      </m:r>
                    </m:sub>
                  </m:sSub>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i0</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2</m:t>
                      </m:r>
                    </m:den>
                  </m:f>
                </m:e>
              </m:d>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i0</m:t>
                      </m:r>
                    </m:sub>
                  </m:sSub>
                </m:e>
              </m:d>
            </m:e>
          </m:nary>
        </m:oMath>
      </m:oMathPara>
    </w:p>
    <w:p w:rsidR="005B3274" w:rsidRDefault="005B3274" w:rsidP="005B3274">
      <w:r>
        <w:rPr>
          <w:rFonts w:hint="eastAsia"/>
        </w:rPr>
        <w:t>と分解できます</w:t>
      </w:r>
      <w:r>
        <w:rPr>
          <w:rStyle w:val="af"/>
        </w:rPr>
        <w:footnoteReference w:id="3"/>
      </w:r>
      <w:r>
        <w:rPr>
          <w:rFonts w:hint="eastAsia"/>
        </w:rPr>
        <w:t>。ここで、２行目の第１項が当該産業の労働分配率の変化要因、第２項が産業構造の変化要因を表します。</w:t>
      </w:r>
    </w:p>
    <w:p w:rsidR="005B3274" w:rsidRDefault="005B3274" w:rsidP="005B3274">
      <w:pPr>
        <w:ind w:firstLineChars="100" w:firstLine="210"/>
      </w:pPr>
      <w:r>
        <w:rPr>
          <w:rFonts w:hint="eastAsia"/>
        </w:rPr>
        <w:t>なお、１行目の第２項では、労働分配率が相対的に低い産業であっても、構成比が増えれば労働分配率の増加に寄与したようにみえてしまいます。そこで、第２行のように変形して分析することとします。</w:t>
      </w:r>
    </w:p>
    <w:p w:rsidR="005B3274" w:rsidRDefault="005B3274" w:rsidP="005B3274"/>
    <w:p w:rsidR="005B3274" w:rsidRDefault="005B3274" w:rsidP="005B3274">
      <w:pPr>
        <w:ind w:firstLineChars="100" w:firstLine="210"/>
      </w:pPr>
      <w:r>
        <w:rPr>
          <w:rFonts w:hint="eastAsia"/>
        </w:rPr>
        <w:t>上式に基づき、平成13年度から平成26年度の労働分配率の変化について要因分解した結果が、図表２－２－６です。</w:t>
      </w:r>
    </w:p>
    <w:p w:rsidR="005B3274" w:rsidRDefault="005B3274" w:rsidP="005B3274">
      <w:pPr>
        <w:ind w:firstLineChars="100" w:firstLine="210"/>
      </w:pPr>
      <w:r>
        <w:rPr>
          <w:rFonts w:hint="eastAsia"/>
        </w:rPr>
        <w:t>図表２－２－６によると、大阪府の労働分配率は、平成13年度から平成26年度にかけて4.9％ポイント低下しましたが、そのうち、各産業の労働分配率の変化要因がマイナス5.5％ポイント、構成比の変化要因がプラス0.6％ポイントと、産業構造の変化要因はそれほど大きくなく、主に各産業の労働分配率が低下したことにより、全体の労働分配率が低下したことが分かります。</w:t>
      </w:r>
    </w:p>
    <w:p w:rsidR="005B3274" w:rsidRDefault="005B3274" w:rsidP="005B3274">
      <w:pPr>
        <w:ind w:firstLineChars="100" w:firstLine="210"/>
      </w:pPr>
      <w:r>
        <w:rPr>
          <w:rFonts w:hint="eastAsia"/>
        </w:rPr>
        <w:t>さらに、産業別に要因をみると、特に産業のサービス業、卸売・小売業、建設業の労働分配率の低下が、全体の労働分配率の低下に大きく影響していることが分かります。また、産業構造要因により全体の労働分配率を0.6％ポイント上昇させる結果となりましたが、これは労働分配率が平均よりも低い金融・保険業や卸売・小売業等の構成比が低下したこと、及び労働分配率が平均よりも高い運輸業等の構成比が上昇したことによることが確認できます。</w:t>
      </w:r>
    </w:p>
    <w:p w:rsidR="005B3274" w:rsidRDefault="005B3274" w:rsidP="005B3274">
      <w:pPr>
        <w:widowControl/>
        <w:jc w:val="left"/>
      </w:pPr>
      <w:r>
        <w:br w:type="page"/>
      </w:r>
    </w:p>
    <w:p w:rsidR="005B3274" w:rsidRPr="00B24676" w:rsidRDefault="005B3274" w:rsidP="005B3274">
      <w:pPr>
        <w:jc w:val="center"/>
        <w:rPr>
          <w:rFonts w:asciiTheme="majorEastAsia" w:eastAsiaTheme="majorEastAsia" w:hAnsiTheme="majorEastAsia"/>
          <w:sz w:val="16"/>
        </w:rPr>
      </w:pPr>
      <w:r>
        <w:rPr>
          <w:rFonts w:asciiTheme="majorEastAsia" w:eastAsiaTheme="majorEastAsia" w:hAnsiTheme="majorEastAsia" w:hint="eastAsia"/>
          <w:sz w:val="16"/>
        </w:rPr>
        <w:t>図表２－２－６　労働分配率の変化差の要因分解（産業構造）</w:t>
      </w:r>
    </w:p>
    <w:p w:rsidR="005B3274" w:rsidRDefault="005B3274" w:rsidP="005B3274">
      <w:pPr>
        <w:jc w:val="center"/>
      </w:pPr>
      <w:r>
        <w:rPr>
          <w:noProof/>
        </w:rPr>
        <mc:AlternateContent>
          <mc:Choice Requires="wps">
            <w:drawing>
              <wp:anchor distT="0" distB="0" distL="114300" distR="114300" simplePos="0" relativeHeight="252628992" behindDoc="0" locked="0" layoutInCell="1" allowOverlap="1" wp14:anchorId="0542C45E" wp14:editId="6D740CE8">
                <wp:simplePos x="0" y="0"/>
                <wp:positionH relativeFrom="column">
                  <wp:posOffset>4739005</wp:posOffset>
                </wp:positionH>
                <wp:positionV relativeFrom="paragraph">
                  <wp:posOffset>3032305</wp:posOffset>
                </wp:positionV>
                <wp:extent cx="2066925" cy="457200"/>
                <wp:effectExtent l="0" t="0" r="0" b="1270"/>
                <wp:wrapNone/>
                <wp:docPr id="111" name="テキスト ボックス 111"/>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w:t>
                            </w:r>
                            <w:r w:rsidRPr="00274146">
                              <w:rPr>
                                <w:rFonts w:asciiTheme="majorEastAsia" w:eastAsiaTheme="majorEastAsia" w:hAnsiTheme="majorEastAsia" w:hint="eastAsia"/>
                                <w:sz w:val="12"/>
                              </w:rPr>
                              <w:t>府民経済計算より試算</w:t>
                            </w:r>
                            <w:r>
                              <w:rPr>
                                <w:rFonts w:asciiTheme="majorEastAsia" w:eastAsiaTheme="majorEastAsia" w:hAnsiTheme="majorEastAsia" w:hint="eastAsia"/>
                                <w:sz w:val="12"/>
                              </w:rPr>
                              <w:t>）</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111" o:spid="_x0000_s1066" type="#_x0000_t202" style="position:absolute;left:0;text-align:left;margin-left:373.15pt;margin-top:238.75pt;width:162.75pt;height:36pt;z-index:252628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" filled="f" stroked="f" strokeweight=".5pt">
                <v:textbox style="mso-fit-shape-to-text:t" inset=",0,,0">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w:t>
                      </w:r>
                      <w:r w:rsidRPr="00274146">
                        <w:rPr>
                          <w:rFonts w:asciiTheme="majorEastAsia" w:eastAsiaTheme="majorEastAsia" w:hAnsiTheme="majorEastAsia" w:hint="eastAsia"/>
                          <w:sz w:val="12"/>
                        </w:rPr>
                        <w:t>府民経済計算より試算</w:t>
                      </w:r>
                      <w:r>
                        <w:rPr>
                          <w:rFonts w:asciiTheme="majorEastAsia" w:eastAsiaTheme="majorEastAsia" w:hAnsiTheme="majorEastAsia" w:hint="eastAsia"/>
                          <w:sz w:val="12"/>
                        </w:rPr>
                        <w:t>）</w:t>
                      </w:r>
                    </w:p>
                  </w:txbxContent>
                </v:textbox>
              </v:shape>
            </w:pict>
          </mc:Fallback>
        </mc:AlternateContent>
      </w:r>
      <w:r>
        <w:rPr>
          <w:noProof/>
        </w:rPr>
        <w:drawing>
          <wp:inline distT="0" distB="0" distL="0" distR="0" wp14:anchorId="18201A6B" wp14:editId="22A23159">
            <wp:extent cx="5759450" cy="2984592"/>
            <wp:effectExtent l="0" t="0" r="0" b="6350"/>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984592"/>
                    </a:xfrm>
                    <a:prstGeom prst="rect">
                      <a:avLst/>
                    </a:prstGeom>
                    <a:noFill/>
                    <a:ln>
                      <a:noFill/>
                    </a:ln>
                  </pic:spPr>
                </pic:pic>
              </a:graphicData>
            </a:graphic>
          </wp:inline>
        </w:drawing>
      </w:r>
    </w:p>
    <w:p w:rsidR="005B3274" w:rsidRDefault="005B3274" w:rsidP="005B3274">
      <w:r>
        <w:rPr>
          <w:noProof/>
        </w:rPr>
        <mc:AlternateContent>
          <mc:Choice Requires="wps">
            <w:drawing>
              <wp:anchor distT="0" distB="0" distL="114300" distR="114300" simplePos="0" relativeHeight="252638208" behindDoc="0" locked="0" layoutInCell="1" allowOverlap="1" wp14:anchorId="434BD8D5" wp14:editId="4FCA3161">
                <wp:simplePos x="0" y="0"/>
                <wp:positionH relativeFrom="column">
                  <wp:posOffset>3267710</wp:posOffset>
                </wp:positionH>
                <wp:positionV relativeFrom="paragraph">
                  <wp:posOffset>220980</wp:posOffset>
                </wp:positionV>
                <wp:extent cx="1917065" cy="227330"/>
                <wp:effectExtent l="0" t="0" r="0" b="1270"/>
                <wp:wrapNone/>
                <wp:docPr id="45" name="テキスト ボックス 45"/>
                <wp:cNvGraphicFramePr/>
                <a:graphic xmlns:a="http://schemas.openxmlformats.org/drawingml/2006/main">
                  <a:graphicData uri="http://schemas.microsoft.com/office/word/2010/wordprocessingShape">
                    <wps:wsp>
                      <wps:cNvSpPr txBox="1"/>
                      <wps:spPr>
                        <a:xfrm>
                          <a:off x="0" y="0"/>
                          <a:ext cx="1917065" cy="227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E05B1B" w:rsidRDefault="00D51079" w:rsidP="005B3274">
                            <w:pPr>
                              <w:rPr>
                                <w:rFonts w:asciiTheme="majorEastAsia" w:eastAsiaTheme="majorEastAsia" w:hAnsiTheme="majorEastAsia"/>
                                <w:sz w:val="16"/>
                              </w:rPr>
                            </w:pPr>
                            <w:r>
                              <w:rPr>
                                <w:rFonts w:asciiTheme="majorEastAsia" w:eastAsiaTheme="majorEastAsia" w:hAnsiTheme="majorEastAsia" w:hint="eastAsia"/>
                                <w:sz w:val="16"/>
                              </w:rPr>
                              <w:t>図表２－２－７　都道府県別要因分解</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45" o:spid="_x0000_s1067" type="#_x0000_t202" style="position:absolute;left:0;text-align:left;margin-left:257.3pt;margin-top:17.4pt;width:150.95pt;height:17.9pt;z-index:2526382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" filled="f" stroked="f" strokeweight=".5pt">
                <v:textbox style="mso-fit-shape-to-text:t" inset=",0,,0">
                  <w:txbxContent>
                    <w:p w:rsidR="00D51079" w:rsidRPr="00E05B1B" w:rsidRDefault="00D51079" w:rsidP="005B3274">
                      <w:pPr>
                        <w:rPr>
                          <w:rFonts w:asciiTheme="majorEastAsia" w:eastAsiaTheme="majorEastAsia" w:hAnsiTheme="majorEastAsia"/>
                          <w:sz w:val="16"/>
                        </w:rPr>
                      </w:pPr>
                      <w:r>
                        <w:rPr>
                          <w:rFonts w:asciiTheme="majorEastAsia" w:eastAsiaTheme="majorEastAsia" w:hAnsiTheme="majorEastAsia" w:hint="eastAsia"/>
                          <w:sz w:val="16"/>
                        </w:rPr>
                        <w:t xml:space="preserve">図表２－２－７　</w:t>
                      </w:r>
                      <w:r>
                        <w:rPr>
                          <w:rFonts w:asciiTheme="majorEastAsia" w:eastAsiaTheme="majorEastAsia" w:hAnsiTheme="majorEastAsia" w:hint="eastAsia"/>
                          <w:sz w:val="16"/>
                        </w:rPr>
                        <w:t>都道府県別要因分解</w:t>
                      </w:r>
                    </w:p>
                  </w:txbxContent>
                </v:textbox>
              </v:shape>
            </w:pict>
          </mc:Fallback>
        </mc:AlternateContent>
      </w:r>
    </w:p>
    <w:p w:rsidR="005B3274" w:rsidRDefault="005B3274" w:rsidP="005B3274">
      <w:pPr>
        <w:ind w:firstLineChars="100" w:firstLine="210"/>
        <w:jc w:val="left"/>
      </w:pPr>
      <w:r>
        <w:rPr>
          <w:rFonts w:hint="eastAsia"/>
          <w:noProof/>
        </w:rPr>
        <w:drawing>
          <wp:anchor distT="0" distB="0" distL="114300" distR="114300" simplePos="0" relativeHeight="252653568" behindDoc="0" locked="0" layoutInCell="1" allowOverlap="1" wp14:anchorId="1AD53374" wp14:editId="00239B1F">
            <wp:simplePos x="0" y="0"/>
            <wp:positionH relativeFrom="column">
              <wp:posOffset>2720975</wp:posOffset>
            </wp:positionH>
            <wp:positionV relativeFrom="paragraph">
              <wp:posOffset>201930</wp:posOffset>
            </wp:positionV>
            <wp:extent cx="3044825" cy="2605405"/>
            <wp:effectExtent l="0" t="0" r="3175"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4825" cy="2605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図表２－２－６と同様（ただし、大阪府以外は平成13年度から平成25年度の変化）の要因分解を全都道府県に対して行い、労働分配率変化要因と産業構造変化要因の合計をプロットしたのが図表２－２－７です。</w:t>
      </w:r>
    </w:p>
    <w:p w:rsidR="005B3274" w:rsidRDefault="005B3274" w:rsidP="005B3274">
      <w:pPr>
        <w:ind w:firstLineChars="100" w:firstLine="210"/>
        <w:jc w:val="left"/>
      </w:pPr>
      <w:r>
        <w:rPr>
          <w:rFonts w:hint="eastAsia"/>
        </w:rPr>
        <w:t>図表２－２－７から、多くの都道府県で産業構造変化要因があまりみられないことが分かります。一方、佐賀県と新潟県で、産業構造変化要因によるマイナス寄与がみられますが、これは電気・ガス・水道業の県内要素所得（純生産）が大幅に減少したことが要因と考えられます。</w:t>
      </w:r>
    </w:p>
    <w:p w:rsidR="005B3274" w:rsidRDefault="005B3274" w:rsidP="005B3274">
      <w:pPr>
        <w:rPr>
          <w:rFonts w:asciiTheme="majorEastAsia" w:eastAsiaTheme="majorEastAsia" w:hAnsiTheme="majorEastAsia"/>
          <w:b/>
        </w:rPr>
      </w:pPr>
      <w:r>
        <w:rPr>
          <w:noProof/>
        </w:rPr>
        <mc:AlternateContent>
          <mc:Choice Requires="wps">
            <w:drawing>
              <wp:anchor distT="0" distB="0" distL="114300" distR="114300" simplePos="0" relativeHeight="252650496" behindDoc="0" locked="0" layoutInCell="1" allowOverlap="1" wp14:anchorId="7102ADA7" wp14:editId="0ECCE51F">
                <wp:simplePos x="0" y="0"/>
                <wp:positionH relativeFrom="column">
                  <wp:posOffset>3445510</wp:posOffset>
                </wp:positionH>
                <wp:positionV relativeFrom="paragraph">
                  <wp:posOffset>23495</wp:posOffset>
                </wp:positionV>
                <wp:extent cx="2066925" cy="457200"/>
                <wp:effectExtent l="0" t="0" r="0" b="1270"/>
                <wp:wrapNone/>
                <wp:docPr id="112" name="テキスト ボックス 112"/>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、大阪府以外は県民経済計算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 id="テキスト ボックス 112" o:spid="_x0000_s1068" type="#_x0000_t202" style="position:absolute;left:0;text-align:left;margin-left:271.3pt;margin-top:1.85pt;width:162.75pt;height:36pt;z-index:2526504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" filled="f" stroked="f" strokeweight=".5pt">
                <v:textbox style="mso-fit-shape-to-text:t" inset=",0,,0">
                  <w:txbxContent>
                    <w:p w:rsidR="00D51079" w:rsidRPr="00274146" w:rsidRDefault="00D51079" w:rsidP="005B3274">
                      <w:pPr>
                        <w:rPr>
                          <w:rFonts w:asciiTheme="majorEastAsia" w:eastAsiaTheme="majorEastAsia" w:hAnsiTheme="majorEastAsia"/>
                          <w:sz w:val="12"/>
                        </w:rPr>
                      </w:pPr>
                      <w:r>
                        <w:rPr>
                          <w:rFonts w:asciiTheme="majorEastAsia" w:eastAsiaTheme="majorEastAsia" w:hAnsiTheme="majorEastAsia" w:hint="eastAsia"/>
                          <w:sz w:val="12"/>
                        </w:rPr>
                        <w:t>（大阪府は</w:t>
                      </w:r>
                      <w:r w:rsidRPr="00274146">
                        <w:rPr>
                          <w:rFonts w:asciiTheme="majorEastAsia" w:eastAsiaTheme="majorEastAsia" w:hAnsiTheme="majorEastAsia" w:hint="eastAsia"/>
                          <w:sz w:val="12"/>
                        </w:rPr>
                        <w:t>府民経済計算</w:t>
                      </w:r>
                      <w:r>
                        <w:rPr>
                          <w:rFonts w:asciiTheme="majorEastAsia" w:eastAsiaTheme="majorEastAsia" w:hAnsiTheme="majorEastAsia" w:hint="eastAsia"/>
                          <w:sz w:val="12"/>
                        </w:rPr>
                        <w:t>、大阪府以外は県民経済計算</w:t>
                      </w:r>
                      <w:r w:rsidRPr="00274146">
                        <w:rPr>
                          <w:rFonts w:asciiTheme="majorEastAsia" w:eastAsiaTheme="majorEastAsia" w:hAnsiTheme="majorEastAsia" w:hint="eastAsia"/>
                          <w:sz w:val="12"/>
                        </w:rPr>
                        <w:t>より試算</w:t>
                      </w:r>
                      <w:r>
                        <w:rPr>
                          <w:rFonts w:asciiTheme="majorEastAsia" w:eastAsiaTheme="majorEastAsia" w:hAnsiTheme="majorEastAsia" w:hint="eastAsia"/>
                          <w:sz w:val="12"/>
                        </w:rPr>
                        <w:t>）</w:t>
                      </w:r>
                    </w:p>
                  </w:txbxContent>
                </v:textbox>
              </v:shape>
            </w:pict>
          </mc:Fallback>
        </mc:AlternateContent>
      </w:r>
    </w:p>
    <w:p w:rsidR="005B3274" w:rsidRDefault="005B3274" w:rsidP="005B3274">
      <w:pPr>
        <w:rPr>
          <w:rFonts w:asciiTheme="majorEastAsia" w:eastAsiaTheme="majorEastAsia" w:hAnsiTheme="majorEastAsia"/>
          <w:b/>
        </w:rPr>
      </w:pPr>
    </w:p>
    <w:p w:rsidR="005B3274" w:rsidRPr="005F4C20" w:rsidRDefault="005B3274" w:rsidP="005B3274">
      <w:r w:rsidRPr="005F4C20">
        <w:rPr>
          <w:rFonts w:asciiTheme="majorEastAsia" w:eastAsiaTheme="majorEastAsia" w:hAnsiTheme="majorEastAsia" w:hint="eastAsia"/>
          <w:b/>
        </w:rPr>
        <w:t>おわりに</w:t>
      </w:r>
    </w:p>
    <w:p w:rsidR="005B3274" w:rsidRPr="005F4C20" w:rsidRDefault="005B3274" w:rsidP="005B3274">
      <w:pPr>
        <w:ind w:firstLineChars="100" w:firstLine="210"/>
      </w:pPr>
      <w:r w:rsidRPr="005F4C20">
        <w:rPr>
          <w:rFonts w:hint="eastAsia"/>
        </w:rPr>
        <w:t>ここでは、大阪府</w:t>
      </w:r>
      <w:r>
        <w:rPr>
          <w:rFonts w:hint="eastAsia"/>
        </w:rPr>
        <w:t>の労働分配率の推移を示し、確認しました</w:t>
      </w:r>
      <w:r w:rsidRPr="005F4C20">
        <w:rPr>
          <w:rFonts w:hint="eastAsia"/>
        </w:rPr>
        <w:t>。</w:t>
      </w:r>
    </w:p>
    <w:p w:rsidR="005B3274" w:rsidRPr="005F4C20" w:rsidRDefault="005B3274" w:rsidP="005B3274">
      <w:pPr>
        <w:ind w:firstLineChars="100" w:firstLine="210"/>
      </w:pPr>
      <w:r>
        <w:rPr>
          <w:rFonts w:hint="eastAsia"/>
        </w:rPr>
        <w:t>大阪府内の労働分配率</w:t>
      </w:r>
      <w:r w:rsidRPr="005F4C20">
        <w:rPr>
          <w:rFonts w:hint="eastAsia"/>
        </w:rPr>
        <w:t>は、</w:t>
      </w:r>
      <w:r>
        <w:rPr>
          <w:rFonts w:hint="eastAsia"/>
        </w:rPr>
        <w:t>近年は低下傾向にあります</w:t>
      </w:r>
      <w:r w:rsidRPr="005F4C20">
        <w:rPr>
          <w:rFonts w:hint="eastAsia"/>
        </w:rPr>
        <w:t>。</w:t>
      </w:r>
      <w:r>
        <w:rPr>
          <w:rFonts w:hint="eastAsia"/>
        </w:rPr>
        <w:t>この傾向は、全国平均及び主要都道府県も同様の傾向であるものの、大阪府はその低下の度合いが全国平均及び主要都道府県と比較して大きいことが確認できました。</w:t>
      </w:r>
    </w:p>
    <w:p w:rsidR="005B3274" w:rsidRPr="005F4C20" w:rsidRDefault="005B3274" w:rsidP="005B3274">
      <w:pPr>
        <w:ind w:firstLineChars="100" w:firstLine="210"/>
      </w:pPr>
      <w:r>
        <w:rPr>
          <w:rFonts w:hint="eastAsia"/>
        </w:rPr>
        <w:t>大阪府の労働分配率の低下には、雇用者数及び雇用者一人当たり雇用者報酬の減少が寄与しています。すなわち、雇用者報酬総額の減少が府民所得の減少を上回っているため、労働分配率が低下していることが確認できました。</w:t>
      </w:r>
    </w:p>
    <w:p w:rsidR="003F1CD1" w:rsidRPr="009D4C19" w:rsidRDefault="005B3274" w:rsidP="000631B1">
      <w:pPr>
        <w:ind w:firstLineChars="100" w:firstLine="210"/>
      </w:pPr>
      <w:r>
        <w:rPr>
          <w:rFonts w:hint="eastAsia"/>
        </w:rPr>
        <w:t>また、大阪府の労働分配率の低下には、産業構造の変化という要因はあまりみられず、個々の産業の労</w:t>
      </w:r>
      <w:r w:rsidR="000631B1">
        <w:rPr>
          <w:rFonts w:hint="eastAsia"/>
        </w:rPr>
        <w:t>働分配率減少が要因となっていることを確認できました。</w:t>
      </w:r>
    </w:p>
    <w:sectPr w:rsidR="003F1CD1" w:rsidRPr="009D4C19" w:rsidSect="003A26F4">
      <w:footerReference w:type="default" r:id="rId19"/>
      <w:footnotePr>
        <w:numRestart w:val="eachSect"/>
      </w:footnotePr>
      <w:pgSz w:w="11906" w:h="16838" w:code="9"/>
      <w:pgMar w:top="1418" w:right="1418" w:bottom="1418" w:left="1418" w:header="851" w:footer="567" w:gutter="0"/>
      <w:pgNumType w:fmt="numberInDash" w:start="23"/>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79" w:rsidRDefault="00D51079" w:rsidP="00D30C8E">
      <w:r>
        <w:separator/>
      </w:r>
    </w:p>
  </w:endnote>
  <w:endnote w:type="continuationSeparator" w:id="0">
    <w:p w:rsidR="00D51079" w:rsidRDefault="00D51079" w:rsidP="00D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sz w:val="20"/>
      </w:rPr>
      <w:id w:val="-1505811632"/>
      <w:docPartObj>
        <w:docPartGallery w:val="Page Numbers (Bottom of Page)"/>
        <w:docPartUnique/>
      </w:docPartObj>
    </w:sdtPr>
    <w:sdtEndPr/>
    <w:sdtContent>
      <w:p w:rsidR="00D51079" w:rsidRPr="008A53B5" w:rsidRDefault="00D51079">
        <w:pPr>
          <w:pStyle w:val="aa"/>
          <w:jc w:val="center"/>
          <w:rPr>
            <w:rFonts w:asciiTheme="minorHAnsi"/>
            <w:sz w:val="20"/>
          </w:rPr>
        </w:pPr>
        <w:r w:rsidRPr="008A53B5">
          <w:rPr>
            <w:rFonts w:asciiTheme="minorHAnsi"/>
            <w:sz w:val="20"/>
          </w:rPr>
          <w:fldChar w:fldCharType="begin"/>
        </w:r>
        <w:r w:rsidRPr="008A53B5">
          <w:rPr>
            <w:rFonts w:asciiTheme="minorHAnsi"/>
            <w:sz w:val="20"/>
          </w:rPr>
          <w:instrText>PAGE   \* MERGEFORMAT</w:instrText>
        </w:r>
        <w:r w:rsidRPr="008A53B5">
          <w:rPr>
            <w:rFonts w:asciiTheme="minorHAnsi"/>
            <w:sz w:val="20"/>
          </w:rPr>
          <w:fldChar w:fldCharType="separate"/>
        </w:r>
        <w:r w:rsidR="003A26F4" w:rsidRPr="003A26F4">
          <w:rPr>
            <w:rFonts w:asciiTheme="minorHAnsi"/>
            <w:noProof/>
            <w:sz w:val="20"/>
            <w:lang w:val="ja-JP"/>
          </w:rPr>
          <w:t>-</w:t>
        </w:r>
        <w:r w:rsidR="003A26F4">
          <w:rPr>
            <w:rFonts w:asciiTheme="minorHAnsi"/>
            <w:noProof/>
            <w:sz w:val="20"/>
          </w:rPr>
          <w:t xml:space="preserve"> 24 -</w:t>
        </w:r>
        <w:r w:rsidRPr="008A53B5">
          <w:rPr>
            <w:rFonts w:asciiTheme="minorHAnsi"/>
            <w:sz w:val="20"/>
          </w:rPr>
          <w:fldChar w:fldCharType="end"/>
        </w:r>
      </w:p>
    </w:sdtContent>
  </w:sdt>
  <w:p w:rsidR="00D51079" w:rsidRPr="008A53B5" w:rsidRDefault="00D51079">
    <w:pPr>
      <w:pStyle w:val="aa"/>
      <w:rPr>
        <w:rFonts w:asci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79" w:rsidRDefault="00D51079" w:rsidP="00D30C8E">
      <w:r>
        <w:separator/>
      </w:r>
    </w:p>
  </w:footnote>
  <w:footnote w:type="continuationSeparator" w:id="0">
    <w:p w:rsidR="00D51079" w:rsidRDefault="00D51079" w:rsidP="00D30C8E">
      <w:r>
        <w:continuationSeparator/>
      </w:r>
    </w:p>
  </w:footnote>
  <w:footnote w:id="1">
    <w:p w:rsidR="00D51079" w:rsidRPr="004060B1" w:rsidRDefault="00D51079" w:rsidP="005B3274">
      <w:pPr>
        <w:pStyle w:val="ad"/>
        <w:rPr>
          <w:sz w:val="14"/>
        </w:rPr>
      </w:pPr>
      <w:r w:rsidRPr="004060B1">
        <w:rPr>
          <w:rStyle w:val="af"/>
          <w:sz w:val="14"/>
        </w:rPr>
        <w:footnoteRef/>
      </w:r>
      <w:r w:rsidRPr="004060B1">
        <w:rPr>
          <w:sz w:val="14"/>
        </w:rPr>
        <w:t xml:space="preserve"> </w:t>
      </w:r>
      <w:r w:rsidRPr="004060B1">
        <w:rPr>
          <w:rFonts w:hint="eastAsia"/>
          <w:sz w:val="14"/>
        </w:rPr>
        <w:t>「平成27年度 年次経済財政報告（内閣府）」はじめに（1ページ）参照</w:t>
      </w:r>
      <w:r w:rsidR="000C46C9">
        <w:rPr>
          <w:rFonts w:hint="eastAsia"/>
          <w:sz w:val="14"/>
        </w:rPr>
        <w:t xml:space="preserve">　(</w:t>
      </w:r>
      <w:r w:rsidRPr="00FC3036">
        <w:rPr>
          <w:sz w:val="14"/>
        </w:rPr>
        <w:t>http://www5.cao.go.jp/j-j/wp/wp-je15/15.html</w:t>
      </w:r>
      <w:r w:rsidR="000C46C9">
        <w:rPr>
          <w:rFonts w:hint="eastAsia"/>
          <w:sz w:val="14"/>
        </w:rPr>
        <w:t>)</w:t>
      </w:r>
    </w:p>
  </w:footnote>
  <w:footnote w:id="2">
    <w:p w:rsidR="00D51079" w:rsidRDefault="00D51079" w:rsidP="005B3274">
      <w:pPr>
        <w:pStyle w:val="ad"/>
      </w:pPr>
      <w:r>
        <w:rPr>
          <w:rStyle w:val="af"/>
        </w:rPr>
        <w:footnoteRef/>
      </w:r>
      <w:r>
        <w:t xml:space="preserve"> </w:t>
      </w:r>
      <w:r w:rsidRPr="00F35F35">
        <w:rPr>
          <w:rFonts w:hint="eastAsia"/>
          <w:sz w:val="14"/>
        </w:rPr>
        <w:t>「平成23年版　労働経済の分析」第3章第1節第3-(1)-4図の手法を参考にした。</w:t>
      </w:r>
      <w:r>
        <w:rPr>
          <w:rFonts w:hint="eastAsia"/>
          <w:sz w:val="14"/>
        </w:rPr>
        <w:t xml:space="preserve">　</w:t>
      </w:r>
      <w:r w:rsidR="000C46C9">
        <w:rPr>
          <w:rFonts w:hint="eastAsia"/>
          <w:sz w:val="14"/>
        </w:rPr>
        <w:t>(</w:t>
      </w:r>
      <w:r w:rsidRPr="00A64896">
        <w:rPr>
          <w:sz w:val="14"/>
        </w:rPr>
        <w:t>http://www.mhlw.go.jp/wp/hakusyo/roudou/11/</w:t>
      </w:r>
      <w:r w:rsidR="000C46C9">
        <w:rPr>
          <w:rFonts w:hint="eastAsia"/>
          <w:sz w:val="14"/>
        </w:rPr>
        <w:t>)</w:t>
      </w:r>
    </w:p>
  </w:footnote>
  <w:footnote w:id="3">
    <w:p w:rsidR="00D51079" w:rsidRPr="00937F5F" w:rsidRDefault="00D51079" w:rsidP="005B3274">
      <w:pPr>
        <w:pStyle w:val="ad"/>
        <w:ind w:left="140" w:hangingChars="100" w:hanging="140"/>
        <w:rPr>
          <w:sz w:val="14"/>
          <w:szCs w:val="14"/>
        </w:rPr>
      </w:pPr>
      <w:r w:rsidRPr="00937F5F">
        <w:rPr>
          <w:rStyle w:val="af"/>
          <w:sz w:val="14"/>
          <w:szCs w:val="14"/>
        </w:rPr>
        <w:footnoteRef/>
      </w:r>
      <w:r w:rsidRPr="00937F5F">
        <w:rPr>
          <w:sz w:val="14"/>
          <w:szCs w:val="14"/>
        </w:rPr>
        <w:t xml:space="preserve"> </w:t>
      </w:r>
      <w:r w:rsidRPr="00937F5F">
        <w:rPr>
          <w:rFonts w:hint="eastAsia"/>
          <w:sz w:val="14"/>
          <w:szCs w:val="14"/>
        </w:rPr>
        <w:t>野田知彦、阿部正浩「1 労働分配率、賃金低下」</w:t>
      </w:r>
      <w:r>
        <w:rPr>
          <w:rFonts w:hint="eastAsia"/>
          <w:sz w:val="14"/>
          <w:szCs w:val="14"/>
        </w:rPr>
        <w:t>『</w:t>
      </w:r>
      <w:r w:rsidRPr="00937F5F">
        <w:rPr>
          <w:rFonts w:hint="eastAsia"/>
          <w:sz w:val="14"/>
          <w:szCs w:val="14"/>
        </w:rPr>
        <w:t>バブル/デフレ期の日本経済と経済政策</w:t>
      </w:r>
      <w:r>
        <w:rPr>
          <w:rFonts w:hint="eastAsia"/>
          <w:sz w:val="14"/>
          <w:szCs w:val="14"/>
        </w:rPr>
        <w:t xml:space="preserve"> 第6巻 </w:t>
      </w:r>
      <w:r w:rsidRPr="00937F5F">
        <w:rPr>
          <w:rFonts w:hint="eastAsia"/>
          <w:sz w:val="14"/>
          <w:szCs w:val="14"/>
        </w:rPr>
        <w:t>労働市場と所得分配</w:t>
      </w:r>
      <w:r>
        <w:rPr>
          <w:rFonts w:hint="eastAsia"/>
          <w:sz w:val="14"/>
          <w:szCs w:val="14"/>
        </w:rPr>
        <w:t>』の手法を参考にした。</w:t>
      </w:r>
      <w:r w:rsidR="000C46C9">
        <w:rPr>
          <w:rFonts w:hint="eastAsia"/>
          <w:sz w:val="14"/>
          <w:szCs w:val="14"/>
        </w:rPr>
        <w:t>(</w:t>
      </w:r>
      <w:r w:rsidRPr="00A64896">
        <w:rPr>
          <w:sz w:val="14"/>
          <w:szCs w:val="14"/>
        </w:rPr>
        <w:t>http://www.esri.go.jp/jp/others/kanko_sbubble/analysis_06_01.pdf</w:t>
      </w:r>
      <w:r w:rsidR="000C46C9">
        <w:rPr>
          <w:rFonts w:hint="eastAsia"/>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E60"/>
    <w:multiLevelType w:val="hybridMultilevel"/>
    <w:tmpl w:val="C0586CA2"/>
    <w:lvl w:ilvl="0" w:tplc="270C7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C110E9"/>
    <w:multiLevelType w:val="hybridMultilevel"/>
    <w:tmpl w:val="E2D6E906"/>
    <w:lvl w:ilvl="0" w:tplc="D17616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2"/>
  </w:num>
  <w:num w:numId="4">
    <w:abstractNumId w:val="10"/>
  </w:num>
  <w:num w:numId="5">
    <w:abstractNumId w:val="1"/>
  </w:num>
  <w:num w:numId="6">
    <w:abstractNumId w:val="6"/>
  </w:num>
  <w:num w:numId="7">
    <w:abstractNumId w:val="5"/>
  </w:num>
  <w:num w:numId="8">
    <w:abstractNumId w:val="3"/>
  </w:num>
  <w:num w:numId="9">
    <w:abstractNumId w:val="9"/>
  </w:num>
  <w:num w:numId="10">
    <w:abstractNumId w:val="1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210"/>
  <w:drawingGridVerticalSpacing w:val="348"/>
  <w:characterSpacingControl w:val="compressPunctuation"/>
  <w:hdrShapeDefaults>
    <o:shapedefaults v:ext="edit" spidmax="634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66"/>
    <w:rsid w:val="000011C5"/>
    <w:rsid w:val="0000301D"/>
    <w:rsid w:val="00003E81"/>
    <w:rsid w:val="00005AB3"/>
    <w:rsid w:val="00005B9F"/>
    <w:rsid w:val="00006225"/>
    <w:rsid w:val="00007BB6"/>
    <w:rsid w:val="000101A8"/>
    <w:rsid w:val="0001322E"/>
    <w:rsid w:val="000132C2"/>
    <w:rsid w:val="00013CD1"/>
    <w:rsid w:val="00015B00"/>
    <w:rsid w:val="00017781"/>
    <w:rsid w:val="00021871"/>
    <w:rsid w:val="000249CE"/>
    <w:rsid w:val="00030BC3"/>
    <w:rsid w:val="0003156C"/>
    <w:rsid w:val="00032456"/>
    <w:rsid w:val="00032E38"/>
    <w:rsid w:val="000334D4"/>
    <w:rsid w:val="00034218"/>
    <w:rsid w:val="000372CF"/>
    <w:rsid w:val="00042B71"/>
    <w:rsid w:val="00043E97"/>
    <w:rsid w:val="00051294"/>
    <w:rsid w:val="00052021"/>
    <w:rsid w:val="00061A9A"/>
    <w:rsid w:val="000630EE"/>
    <w:rsid w:val="000631B1"/>
    <w:rsid w:val="00066254"/>
    <w:rsid w:val="00070269"/>
    <w:rsid w:val="000712BB"/>
    <w:rsid w:val="000719F9"/>
    <w:rsid w:val="00075EC7"/>
    <w:rsid w:val="00080BFA"/>
    <w:rsid w:val="00081917"/>
    <w:rsid w:val="00082B75"/>
    <w:rsid w:val="000848A7"/>
    <w:rsid w:val="00085E96"/>
    <w:rsid w:val="00087587"/>
    <w:rsid w:val="0008759E"/>
    <w:rsid w:val="00087A63"/>
    <w:rsid w:val="0009146E"/>
    <w:rsid w:val="000922E0"/>
    <w:rsid w:val="000933A2"/>
    <w:rsid w:val="000A36DD"/>
    <w:rsid w:val="000A4B31"/>
    <w:rsid w:val="000A5677"/>
    <w:rsid w:val="000A5CE3"/>
    <w:rsid w:val="000A6EC8"/>
    <w:rsid w:val="000A7138"/>
    <w:rsid w:val="000A7A26"/>
    <w:rsid w:val="000B355B"/>
    <w:rsid w:val="000B45A6"/>
    <w:rsid w:val="000B46FC"/>
    <w:rsid w:val="000C1D70"/>
    <w:rsid w:val="000C1DBD"/>
    <w:rsid w:val="000C2B16"/>
    <w:rsid w:val="000C36A3"/>
    <w:rsid w:val="000C46C9"/>
    <w:rsid w:val="000C7103"/>
    <w:rsid w:val="000D0281"/>
    <w:rsid w:val="000D417C"/>
    <w:rsid w:val="000D42C4"/>
    <w:rsid w:val="000D6717"/>
    <w:rsid w:val="000D7555"/>
    <w:rsid w:val="000D77AE"/>
    <w:rsid w:val="000E0475"/>
    <w:rsid w:val="000E619C"/>
    <w:rsid w:val="000F3F83"/>
    <w:rsid w:val="000F4026"/>
    <w:rsid w:val="000F4DD7"/>
    <w:rsid w:val="000F677E"/>
    <w:rsid w:val="000F7CCB"/>
    <w:rsid w:val="00100829"/>
    <w:rsid w:val="00100D30"/>
    <w:rsid w:val="001026D1"/>
    <w:rsid w:val="00104666"/>
    <w:rsid w:val="00107E29"/>
    <w:rsid w:val="00107F5A"/>
    <w:rsid w:val="0011225E"/>
    <w:rsid w:val="001128D5"/>
    <w:rsid w:val="00113DAB"/>
    <w:rsid w:val="00113DEE"/>
    <w:rsid w:val="00114FDC"/>
    <w:rsid w:val="001156E1"/>
    <w:rsid w:val="00115D98"/>
    <w:rsid w:val="0011629B"/>
    <w:rsid w:val="00123737"/>
    <w:rsid w:val="00123952"/>
    <w:rsid w:val="00125519"/>
    <w:rsid w:val="001255C4"/>
    <w:rsid w:val="00125997"/>
    <w:rsid w:val="00126992"/>
    <w:rsid w:val="00127412"/>
    <w:rsid w:val="00127AA0"/>
    <w:rsid w:val="00130FA7"/>
    <w:rsid w:val="001319F9"/>
    <w:rsid w:val="00131AEB"/>
    <w:rsid w:val="00135056"/>
    <w:rsid w:val="0013754D"/>
    <w:rsid w:val="00140AAA"/>
    <w:rsid w:val="00142E0F"/>
    <w:rsid w:val="0015089F"/>
    <w:rsid w:val="001540AB"/>
    <w:rsid w:val="0015430D"/>
    <w:rsid w:val="00154DE8"/>
    <w:rsid w:val="00155B25"/>
    <w:rsid w:val="00161236"/>
    <w:rsid w:val="00162EFE"/>
    <w:rsid w:val="00163F7B"/>
    <w:rsid w:val="001641ED"/>
    <w:rsid w:val="0016480A"/>
    <w:rsid w:val="00165410"/>
    <w:rsid w:val="0016576C"/>
    <w:rsid w:val="001668AD"/>
    <w:rsid w:val="00170C3B"/>
    <w:rsid w:val="00175C6F"/>
    <w:rsid w:val="00175C72"/>
    <w:rsid w:val="00175C8D"/>
    <w:rsid w:val="00177553"/>
    <w:rsid w:val="001779C7"/>
    <w:rsid w:val="0018450B"/>
    <w:rsid w:val="00185882"/>
    <w:rsid w:val="00186239"/>
    <w:rsid w:val="00186B78"/>
    <w:rsid w:val="00187371"/>
    <w:rsid w:val="00190614"/>
    <w:rsid w:val="0019256B"/>
    <w:rsid w:val="00193723"/>
    <w:rsid w:val="001A60AA"/>
    <w:rsid w:val="001B4EBD"/>
    <w:rsid w:val="001C5006"/>
    <w:rsid w:val="001C56D1"/>
    <w:rsid w:val="001C5E9A"/>
    <w:rsid w:val="001D05C6"/>
    <w:rsid w:val="001D1972"/>
    <w:rsid w:val="001D306E"/>
    <w:rsid w:val="001D3878"/>
    <w:rsid w:val="001D4E6F"/>
    <w:rsid w:val="001D5FD7"/>
    <w:rsid w:val="001E0B29"/>
    <w:rsid w:val="001E21D2"/>
    <w:rsid w:val="001E2758"/>
    <w:rsid w:val="001E28A9"/>
    <w:rsid w:val="001E3E18"/>
    <w:rsid w:val="001E5FDC"/>
    <w:rsid w:val="001E70B4"/>
    <w:rsid w:val="001F003C"/>
    <w:rsid w:val="001F1A58"/>
    <w:rsid w:val="001F29BE"/>
    <w:rsid w:val="001F5263"/>
    <w:rsid w:val="001F62A7"/>
    <w:rsid w:val="001F71A9"/>
    <w:rsid w:val="001F73D2"/>
    <w:rsid w:val="001F7982"/>
    <w:rsid w:val="00207138"/>
    <w:rsid w:val="002075E1"/>
    <w:rsid w:val="00212CC2"/>
    <w:rsid w:val="00217CD4"/>
    <w:rsid w:val="00220AF1"/>
    <w:rsid w:val="00221CE4"/>
    <w:rsid w:val="00221F34"/>
    <w:rsid w:val="00223C80"/>
    <w:rsid w:val="00230267"/>
    <w:rsid w:val="00230791"/>
    <w:rsid w:val="002365F3"/>
    <w:rsid w:val="0023703B"/>
    <w:rsid w:val="00237096"/>
    <w:rsid w:val="00240E26"/>
    <w:rsid w:val="00243116"/>
    <w:rsid w:val="002456BE"/>
    <w:rsid w:val="00245B87"/>
    <w:rsid w:val="00246750"/>
    <w:rsid w:val="002512B9"/>
    <w:rsid w:val="00251541"/>
    <w:rsid w:val="00251F18"/>
    <w:rsid w:val="00252AA8"/>
    <w:rsid w:val="002531F2"/>
    <w:rsid w:val="002564E8"/>
    <w:rsid w:val="00256BB2"/>
    <w:rsid w:val="00257BEB"/>
    <w:rsid w:val="00261A7D"/>
    <w:rsid w:val="0026302B"/>
    <w:rsid w:val="00266058"/>
    <w:rsid w:val="00270BA0"/>
    <w:rsid w:val="0027118E"/>
    <w:rsid w:val="00271D91"/>
    <w:rsid w:val="002730FF"/>
    <w:rsid w:val="00274949"/>
    <w:rsid w:val="002753E2"/>
    <w:rsid w:val="00277765"/>
    <w:rsid w:val="0028276C"/>
    <w:rsid w:val="002876E7"/>
    <w:rsid w:val="002932E7"/>
    <w:rsid w:val="00293699"/>
    <w:rsid w:val="00294D98"/>
    <w:rsid w:val="00297987"/>
    <w:rsid w:val="002A0EC6"/>
    <w:rsid w:val="002A1012"/>
    <w:rsid w:val="002A2F7A"/>
    <w:rsid w:val="002A3FBD"/>
    <w:rsid w:val="002A716E"/>
    <w:rsid w:val="002B0F8A"/>
    <w:rsid w:val="002B5ECE"/>
    <w:rsid w:val="002B723F"/>
    <w:rsid w:val="002C0BDF"/>
    <w:rsid w:val="002C722D"/>
    <w:rsid w:val="002D1036"/>
    <w:rsid w:val="002D3669"/>
    <w:rsid w:val="002E0BC6"/>
    <w:rsid w:val="002E1EC2"/>
    <w:rsid w:val="002E21E7"/>
    <w:rsid w:val="002E5B33"/>
    <w:rsid w:val="002F6A38"/>
    <w:rsid w:val="002F6CC5"/>
    <w:rsid w:val="0030179B"/>
    <w:rsid w:val="003044B2"/>
    <w:rsid w:val="003056DD"/>
    <w:rsid w:val="003116D0"/>
    <w:rsid w:val="003119D2"/>
    <w:rsid w:val="003138D7"/>
    <w:rsid w:val="003176E3"/>
    <w:rsid w:val="00320409"/>
    <w:rsid w:val="00320B0B"/>
    <w:rsid w:val="003235EA"/>
    <w:rsid w:val="00323DDF"/>
    <w:rsid w:val="0032740D"/>
    <w:rsid w:val="00327775"/>
    <w:rsid w:val="0033012D"/>
    <w:rsid w:val="003319DD"/>
    <w:rsid w:val="00332318"/>
    <w:rsid w:val="00333441"/>
    <w:rsid w:val="003338DE"/>
    <w:rsid w:val="00334668"/>
    <w:rsid w:val="00334D00"/>
    <w:rsid w:val="00336E74"/>
    <w:rsid w:val="00336F15"/>
    <w:rsid w:val="00341289"/>
    <w:rsid w:val="00344A22"/>
    <w:rsid w:val="0034500C"/>
    <w:rsid w:val="0034525A"/>
    <w:rsid w:val="00352672"/>
    <w:rsid w:val="00361C4D"/>
    <w:rsid w:val="003629F4"/>
    <w:rsid w:val="00362BFD"/>
    <w:rsid w:val="00365A7A"/>
    <w:rsid w:val="00367B00"/>
    <w:rsid w:val="00371559"/>
    <w:rsid w:val="0037631B"/>
    <w:rsid w:val="00376574"/>
    <w:rsid w:val="00376807"/>
    <w:rsid w:val="003768DB"/>
    <w:rsid w:val="00377D51"/>
    <w:rsid w:val="00385EFF"/>
    <w:rsid w:val="003863D5"/>
    <w:rsid w:val="003874C5"/>
    <w:rsid w:val="00387C09"/>
    <w:rsid w:val="003900EC"/>
    <w:rsid w:val="00390805"/>
    <w:rsid w:val="00391F96"/>
    <w:rsid w:val="0039257F"/>
    <w:rsid w:val="0039291A"/>
    <w:rsid w:val="00393590"/>
    <w:rsid w:val="003937BF"/>
    <w:rsid w:val="0039663F"/>
    <w:rsid w:val="003A03FD"/>
    <w:rsid w:val="003A2582"/>
    <w:rsid w:val="003A26F4"/>
    <w:rsid w:val="003A35CA"/>
    <w:rsid w:val="003A48BB"/>
    <w:rsid w:val="003A6C55"/>
    <w:rsid w:val="003A73BF"/>
    <w:rsid w:val="003B0A92"/>
    <w:rsid w:val="003B20BB"/>
    <w:rsid w:val="003B3D41"/>
    <w:rsid w:val="003B70F6"/>
    <w:rsid w:val="003C0EB8"/>
    <w:rsid w:val="003C2F63"/>
    <w:rsid w:val="003C5A99"/>
    <w:rsid w:val="003D0B63"/>
    <w:rsid w:val="003D10FC"/>
    <w:rsid w:val="003D44D1"/>
    <w:rsid w:val="003D712D"/>
    <w:rsid w:val="003D7CCB"/>
    <w:rsid w:val="003E309E"/>
    <w:rsid w:val="003E6649"/>
    <w:rsid w:val="003F1CD1"/>
    <w:rsid w:val="003F416E"/>
    <w:rsid w:val="003F65F1"/>
    <w:rsid w:val="003F7301"/>
    <w:rsid w:val="003F75A3"/>
    <w:rsid w:val="003F77E9"/>
    <w:rsid w:val="003F7B03"/>
    <w:rsid w:val="00403C6D"/>
    <w:rsid w:val="00404A61"/>
    <w:rsid w:val="00404BFA"/>
    <w:rsid w:val="00404F8D"/>
    <w:rsid w:val="004138C1"/>
    <w:rsid w:val="00417560"/>
    <w:rsid w:val="00417D5C"/>
    <w:rsid w:val="00420186"/>
    <w:rsid w:val="004209D3"/>
    <w:rsid w:val="004234F6"/>
    <w:rsid w:val="004236E2"/>
    <w:rsid w:val="004236EE"/>
    <w:rsid w:val="00426410"/>
    <w:rsid w:val="00426AD3"/>
    <w:rsid w:val="00427F8C"/>
    <w:rsid w:val="00430AC0"/>
    <w:rsid w:val="00431B2B"/>
    <w:rsid w:val="00431DB4"/>
    <w:rsid w:val="00433EF3"/>
    <w:rsid w:val="0043412D"/>
    <w:rsid w:val="004366D5"/>
    <w:rsid w:val="00440468"/>
    <w:rsid w:val="004414D1"/>
    <w:rsid w:val="00442182"/>
    <w:rsid w:val="00443B74"/>
    <w:rsid w:val="00444284"/>
    <w:rsid w:val="004462CF"/>
    <w:rsid w:val="004477D1"/>
    <w:rsid w:val="0045665B"/>
    <w:rsid w:val="00457ACB"/>
    <w:rsid w:val="004604AA"/>
    <w:rsid w:val="004610EE"/>
    <w:rsid w:val="0046196D"/>
    <w:rsid w:val="00463165"/>
    <w:rsid w:val="00464495"/>
    <w:rsid w:val="004667A5"/>
    <w:rsid w:val="00467E48"/>
    <w:rsid w:val="00473FC5"/>
    <w:rsid w:val="00474D95"/>
    <w:rsid w:val="00474EE2"/>
    <w:rsid w:val="00482E62"/>
    <w:rsid w:val="00486DED"/>
    <w:rsid w:val="004871DD"/>
    <w:rsid w:val="004900A5"/>
    <w:rsid w:val="004906EB"/>
    <w:rsid w:val="00491679"/>
    <w:rsid w:val="00492760"/>
    <w:rsid w:val="00493683"/>
    <w:rsid w:val="004A152E"/>
    <w:rsid w:val="004A1FFC"/>
    <w:rsid w:val="004A3341"/>
    <w:rsid w:val="004A4247"/>
    <w:rsid w:val="004A55D0"/>
    <w:rsid w:val="004B0773"/>
    <w:rsid w:val="004B0CF3"/>
    <w:rsid w:val="004B2F98"/>
    <w:rsid w:val="004B30E0"/>
    <w:rsid w:val="004B383E"/>
    <w:rsid w:val="004B5245"/>
    <w:rsid w:val="004B6701"/>
    <w:rsid w:val="004B6AE2"/>
    <w:rsid w:val="004C0C02"/>
    <w:rsid w:val="004C1133"/>
    <w:rsid w:val="004C2192"/>
    <w:rsid w:val="004C4547"/>
    <w:rsid w:val="004C4570"/>
    <w:rsid w:val="004C6E6A"/>
    <w:rsid w:val="004C7468"/>
    <w:rsid w:val="004D1975"/>
    <w:rsid w:val="004D54DA"/>
    <w:rsid w:val="004D7021"/>
    <w:rsid w:val="004D7537"/>
    <w:rsid w:val="004E0DB2"/>
    <w:rsid w:val="004E21A5"/>
    <w:rsid w:val="004E2F81"/>
    <w:rsid w:val="004E368B"/>
    <w:rsid w:val="00501F4E"/>
    <w:rsid w:val="0050316C"/>
    <w:rsid w:val="00506039"/>
    <w:rsid w:val="00506A3D"/>
    <w:rsid w:val="0051124B"/>
    <w:rsid w:val="00515F64"/>
    <w:rsid w:val="00522E8B"/>
    <w:rsid w:val="0052317B"/>
    <w:rsid w:val="005249E9"/>
    <w:rsid w:val="0053245A"/>
    <w:rsid w:val="005341D0"/>
    <w:rsid w:val="0054056D"/>
    <w:rsid w:val="00540637"/>
    <w:rsid w:val="00540CC8"/>
    <w:rsid w:val="005424F9"/>
    <w:rsid w:val="0055177D"/>
    <w:rsid w:val="00552B50"/>
    <w:rsid w:val="00552B52"/>
    <w:rsid w:val="00552E9A"/>
    <w:rsid w:val="005542B3"/>
    <w:rsid w:val="0055691C"/>
    <w:rsid w:val="00560F79"/>
    <w:rsid w:val="00562E75"/>
    <w:rsid w:val="0056630D"/>
    <w:rsid w:val="0056719F"/>
    <w:rsid w:val="005709CF"/>
    <w:rsid w:val="005748B1"/>
    <w:rsid w:val="00576DEB"/>
    <w:rsid w:val="0057702B"/>
    <w:rsid w:val="00577186"/>
    <w:rsid w:val="00577A7B"/>
    <w:rsid w:val="0058785B"/>
    <w:rsid w:val="005907A5"/>
    <w:rsid w:val="00590A91"/>
    <w:rsid w:val="0059528A"/>
    <w:rsid w:val="00595C10"/>
    <w:rsid w:val="005A16FB"/>
    <w:rsid w:val="005A2CF1"/>
    <w:rsid w:val="005A3CAB"/>
    <w:rsid w:val="005A555B"/>
    <w:rsid w:val="005A55BE"/>
    <w:rsid w:val="005B0551"/>
    <w:rsid w:val="005B0F76"/>
    <w:rsid w:val="005B1388"/>
    <w:rsid w:val="005B2171"/>
    <w:rsid w:val="005B31C6"/>
    <w:rsid w:val="005B3274"/>
    <w:rsid w:val="005B789D"/>
    <w:rsid w:val="005C0401"/>
    <w:rsid w:val="005C0684"/>
    <w:rsid w:val="005C29E9"/>
    <w:rsid w:val="005C6599"/>
    <w:rsid w:val="005D1B3B"/>
    <w:rsid w:val="005D1F85"/>
    <w:rsid w:val="005D5FF9"/>
    <w:rsid w:val="005D62C2"/>
    <w:rsid w:val="005D6819"/>
    <w:rsid w:val="005D687D"/>
    <w:rsid w:val="005E2329"/>
    <w:rsid w:val="005E31A0"/>
    <w:rsid w:val="005F2CE2"/>
    <w:rsid w:val="00600E53"/>
    <w:rsid w:val="00603937"/>
    <w:rsid w:val="0060403F"/>
    <w:rsid w:val="006043BE"/>
    <w:rsid w:val="00612954"/>
    <w:rsid w:val="00615CB0"/>
    <w:rsid w:val="00620BDB"/>
    <w:rsid w:val="00625947"/>
    <w:rsid w:val="00625E7F"/>
    <w:rsid w:val="006269F8"/>
    <w:rsid w:val="0062716D"/>
    <w:rsid w:val="006274A2"/>
    <w:rsid w:val="006348A9"/>
    <w:rsid w:val="00635952"/>
    <w:rsid w:val="00636700"/>
    <w:rsid w:val="0064119C"/>
    <w:rsid w:val="0064197C"/>
    <w:rsid w:val="00643FF8"/>
    <w:rsid w:val="006454C4"/>
    <w:rsid w:val="0064573D"/>
    <w:rsid w:val="006530D2"/>
    <w:rsid w:val="006539EF"/>
    <w:rsid w:val="0065427F"/>
    <w:rsid w:val="00655117"/>
    <w:rsid w:val="006552A3"/>
    <w:rsid w:val="00656806"/>
    <w:rsid w:val="00656C1A"/>
    <w:rsid w:val="00660180"/>
    <w:rsid w:val="00660ABE"/>
    <w:rsid w:val="00660DA9"/>
    <w:rsid w:val="0066378E"/>
    <w:rsid w:val="00663A44"/>
    <w:rsid w:val="006670B4"/>
    <w:rsid w:val="006675BE"/>
    <w:rsid w:val="00670AEE"/>
    <w:rsid w:val="00670E9A"/>
    <w:rsid w:val="00671806"/>
    <w:rsid w:val="006731E0"/>
    <w:rsid w:val="006742A8"/>
    <w:rsid w:val="00675B1B"/>
    <w:rsid w:val="00680354"/>
    <w:rsid w:val="00680CFF"/>
    <w:rsid w:val="0068299D"/>
    <w:rsid w:val="00683622"/>
    <w:rsid w:val="00686995"/>
    <w:rsid w:val="00690E29"/>
    <w:rsid w:val="00691197"/>
    <w:rsid w:val="00692E15"/>
    <w:rsid w:val="00695ADF"/>
    <w:rsid w:val="006A43F0"/>
    <w:rsid w:val="006A6242"/>
    <w:rsid w:val="006A7C57"/>
    <w:rsid w:val="006B4B14"/>
    <w:rsid w:val="006B7858"/>
    <w:rsid w:val="006C086C"/>
    <w:rsid w:val="006C1213"/>
    <w:rsid w:val="006C1771"/>
    <w:rsid w:val="006C5001"/>
    <w:rsid w:val="006C52B5"/>
    <w:rsid w:val="006C5404"/>
    <w:rsid w:val="006C5631"/>
    <w:rsid w:val="006C66E6"/>
    <w:rsid w:val="006D1F78"/>
    <w:rsid w:val="006D39B1"/>
    <w:rsid w:val="006D72FE"/>
    <w:rsid w:val="006E2708"/>
    <w:rsid w:val="006E2741"/>
    <w:rsid w:val="006E5C0A"/>
    <w:rsid w:val="006F0240"/>
    <w:rsid w:val="006F1F9E"/>
    <w:rsid w:val="006F2996"/>
    <w:rsid w:val="00700CD1"/>
    <w:rsid w:val="007018B7"/>
    <w:rsid w:val="00703B3E"/>
    <w:rsid w:val="00704469"/>
    <w:rsid w:val="00713D58"/>
    <w:rsid w:val="00714790"/>
    <w:rsid w:val="00714ABE"/>
    <w:rsid w:val="00716496"/>
    <w:rsid w:val="00716E34"/>
    <w:rsid w:val="00717941"/>
    <w:rsid w:val="00720767"/>
    <w:rsid w:val="00722010"/>
    <w:rsid w:val="0072232A"/>
    <w:rsid w:val="00722B80"/>
    <w:rsid w:val="00722C56"/>
    <w:rsid w:val="00730717"/>
    <w:rsid w:val="007345C4"/>
    <w:rsid w:val="00735AAE"/>
    <w:rsid w:val="00742244"/>
    <w:rsid w:val="00743F7E"/>
    <w:rsid w:val="00744B8D"/>
    <w:rsid w:val="00745B6C"/>
    <w:rsid w:val="0074779E"/>
    <w:rsid w:val="00751F06"/>
    <w:rsid w:val="00753603"/>
    <w:rsid w:val="00753C8D"/>
    <w:rsid w:val="00755C41"/>
    <w:rsid w:val="00761B0C"/>
    <w:rsid w:val="0076478C"/>
    <w:rsid w:val="007666C5"/>
    <w:rsid w:val="00766A85"/>
    <w:rsid w:val="00770309"/>
    <w:rsid w:val="007713BC"/>
    <w:rsid w:val="00771745"/>
    <w:rsid w:val="00771BB3"/>
    <w:rsid w:val="007721F4"/>
    <w:rsid w:val="00783C53"/>
    <w:rsid w:val="00785A91"/>
    <w:rsid w:val="00787A4A"/>
    <w:rsid w:val="007A05F4"/>
    <w:rsid w:val="007A39BC"/>
    <w:rsid w:val="007A6A79"/>
    <w:rsid w:val="007A75FE"/>
    <w:rsid w:val="007B0A1D"/>
    <w:rsid w:val="007B3ECC"/>
    <w:rsid w:val="007B498F"/>
    <w:rsid w:val="007B5E85"/>
    <w:rsid w:val="007B63F5"/>
    <w:rsid w:val="007B72A8"/>
    <w:rsid w:val="007C1E6C"/>
    <w:rsid w:val="007C218D"/>
    <w:rsid w:val="007C2444"/>
    <w:rsid w:val="007C2CEC"/>
    <w:rsid w:val="007C605D"/>
    <w:rsid w:val="007C6EC0"/>
    <w:rsid w:val="007C7AA0"/>
    <w:rsid w:val="007D4EA5"/>
    <w:rsid w:val="007D680B"/>
    <w:rsid w:val="007E197E"/>
    <w:rsid w:val="007E1C86"/>
    <w:rsid w:val="007E2002"/>
    <w:rsid w:val="007E2EF7"/>
    <w:rsid w:val="007F3223"/>
    <w:rsid w:val="007F4132"/>
    <w:rsid w:val="007F453B"/>
    <w:rsid w:val="00800274"/>
    <w:rsid w:val="00800533"/>
    <w:rsid w:val="00801446"/>
    <w:rsid w:val="00803E75"/>
    <w:rsid w:val="008051B2"/>
    <w:rsid w:val="008051B6"/>
    <w:rsid w:val="00810B18"/>
    <w:rsid w:val="0081323E"/>
    <w:rsid w:val="00815E6B"/>
    <w:rsid w:val="00817629"/>
    <w:rsid w:val="008208C1"/>
    <w:rsid w:val="00820BB3"/>
    <w:rsid w:val="00820BE5"/>
    <w:rsid w:val="00823299"/>
    <w:rsid w:val="00824C0B"/>
    <w:rsid w:val="00827080"/>
    <w:rsid w:val="008307C8"/>
    <w:rsid w:val="00831B4F"/>
    <w:rsid w:val="00831CFA"/>
    <w:rsid w:val="00835D39"/>
    <w:rsid w:val="008409AB"/>
    <w:rsid w:val="00844480"/>
    <w:rsid w:val="00844FCF"/>
    <w:rsid w:val="0084594C"/>
    <w:rsid w:val="00846854"/>
    <w:rsid w:val="00846FE6"/>
    <w:rsid w:val="00851E0D"/>
    <w:rsid w:val="00855146"/>
    <w:rsid w:val="00856009"/>
    <w:rsid w:val="0086376B"/>
    <w:rsid w:val="008652AA"/>
    <w:rsid w:val="00865DCD"/>
    <w:rsid w:val="00867D10"/>
    <w:rsid w:val="008706EC"/>
    <w:rsid w:val="008712F1"/>
    <w:rsid w:val="00872E7A"/>
    <w:rsid w:val="00875F9A"/>
    <w:rsid w:val="00876AD5"/>
    <w:rsid w:val="008840A4"/>
    <w:rsid w:val="00885AA9"/>
    <w:rsid w:val="00886021"/>
    <w:rsid w:val="0089011B"/>
    <w:rsid w:val="008931F9"/>
    <w:rsid w:val="00894910"/>
    <w:rsid w:val="00895AFE"/>
    <w:rsid w:val="0089792F"/>
    <w:rsid w:val="008A1448"/>
    <w:rsid w:val="008A4269"/>
    <w:rsid w:val="008A4B28"/>
    <w:rsid w:val="008A53B5"/>
    <w:rsid w:val="008A7BC2"/>
    <w:rsid w:val="008B04FE"/>
    <w:rsid w:val="008B0D4D"/>
    <w:rsid w:val="008B16DE"/>
    <w:rsid w:val="008B3D14"/>
    <w:rsid w:val="008B43C4"/>
    <w:rsid w:val="008B5BBE"/>
    <w:rsid w:val="008B63ED"/>
    <w:rsid w:val="008B72D0"/>
    <w:rsid w:val="008B7D27"/>
    <w:rsid w:val="008C0E09"/>
    <w:rsid w:val="008C1D66"/>
    <w:rsid w:val="008C3F15"/>
    <w:rsid w:val="008C4578"/>
    <w:rsid w:val="008D03CB"/>
    <w:rsid w:val="008D695F"/>
    <w:rsid w:val="008D75D8"/>
    <w:rsid w:val="008E04F4"/>
    <w:rsid w:val="008E46D7"/>
    <w:rsid w:val="008F0A97"/>
    <w:rsid w:val="008F21FF"/>
    <w:rsid w:val="008F3DC3"/>
    <w:rsid w:val="008F561A"/>
    <w:rsid w:val="009056C1"/>
    <w:rsid w:val="00907455"/>
    <w:rsid w:val="00910CA1"/>
    <w:rsid w:val="0091169A"/>
    <w:rsid w:val="009118C6"/>
    <w:rsid w:val="00913C66"/>
    <w:rsid w:val="0091455D"/>
    <w:rsid w:val="0091688C"/>
    <w:rsid w:val="009205F1"/>
    <w:rsid w:val="00922C1D"/>
    <w:rsid w:val="00922C76"/>
    <w:rsid w:val="00923F10"/>
    <w:rsid w:val="00926083"/>
    <w:rsid w:val="009316F4"/>
    <w:rsid w:val="0093474C"/>
    <w:rsid w:val="009368E2"/>
    <w:rsid w:val="00941A78"/>
    <w:rsid w:val="00941BFC"/>
    <w:rsid w:val="0094453A"/>
    <w:rsid w:val="0094526E"/>
    <w:rsid w:val="009456D7"/>
    <w:rsid w:val="00946E36"/>
    <w:rsid w:val="00947805"/>
    <w:rsid w:val="00955CA3"/>
    <w:rsid w:val="00956F38"/>
    <w:rsid w:val="00961B59"/>
    <w:rsid w:val="0096336F"/>
    <w:rsid w:val="00963A50"/>
    <w:rsid w:val="00965634"/>
    <w:rsid w:val="00965B22"/>
    <w:rsid w:val="009728EB"/>
    <w:rsid w:val="00973A8C"/>
    <w:rsid w:val="00975759"/>
    <w:rsid w:val="00976B34"/>
    <w:rsid w:val="009770DD"/>
    <w:rsid w:val="009805BE"/>
    <w:rsid w:val="00982AC7"/>
    <w:rsid w:val="00984F6B"/>
    <w:rsid w:val="0099197D"/>
    <w:rsid w:val="009945BF"/>
    <w:rsid w:val="009A6CF1"/>
    <w:rsid w:val="009A7ADB"/>
    <w:rsid w:val="009B0F1F"/>
    <w:rsid w:val="009B16B2"/>
    <w:rsid w:val="009B211D"/>
    <w:rsid w:val="009B2CF1"/>
    <w:rsid w:val="009B5CD6"/>
    <w:rsid w:val="009B6198"/>
    <w:rsid w:val="009B61B9"/>
    <w:rsid w:val="009B63A8"/>
    <w:rsid w:val="009B66C9"/>
    <w:rsid w:val="009B7456"/>
    <w:rsid w:val="009C455B"/>
    <w:rsid w:val="009C467E"/>
    <w:rsid w:val="009C5FA2"/>
    <w:rsid w:val="009D1B1F"/>
    <w:rsid w:val="009D3283"/>
    <w:rsid w:val="009D4C19"/>
    <w:rsid w:val="009E133B"/>
    <w:rsid w:val="009E20AF"/>
    <w:rsid w:val="009E29E3"/>
    <w:rsid w:val="009E4D95"/>
    <w:rsid w:val="009E6662"/>
    <w:rsid w:val="009F6EBD"/>
    <w:rsid w:val="00A02E70"/>
    <w:rsid w:val="00A033A5"/>
    <w:rsid w:val="00A06C41"/>
    <w:rsid w:val="00A10C52"/>
    <w:rsid w:val="00A1113D"/>
    <w:rsid w:val="00A157DB"/>
    <w:rsid w:val="00A17D48"/>
    <w:rsid w:val="00A2093F"/>
    <w:rsid w:val="00A24BA3"/>
    <w:rsid w:val="00A305DF"/>
    <w:rsid w:val="00A31FE9"/>
    <w:rsid w:val="00A32F93"/>
    <w:rsid w:val="00A35FE4"/>
    <w:rsid w:val="00A43114"/>
    <w:rsid w:val="00A437C3"/>
    <w:rsid w:val="00A437CD"/>
    <w:rsid w:val="00A51C45"/>
    <w:rsid w:val="00A52E99"/>
    <w:rsid w:val="00A54599"/>
    <w:rsid w:val="00A5554D"/>
    <w:rsid w:val="00A604D8"/>
    <w:rsid w:val="00A60E5E"/>
    <w:rsid w:val="00A64896"/>
    <w:rsid w:val="00A671EF"/>
    <w:rsid w:val="00A70791"/>
    <w:rsid w:val="00A7241D"/>
    <w:rsid w:val="00A7483E"/>
    <w:rsid w:val="00A74DA8"/>
    <w:rsid w:val="00A74DAE"/>
    <w:rsid w:val="00A81987"/>
    <w:rsid w:val="00A84B4B"/>
    <w:rsid w:val="00A90092"/>
    <w:rsid w:val="00A910E8"/>
    <w:rsid w:val="00A937C8"/>
    <w:rsid w:val="00A94093"/>
    <w:rsid w:val="00A94411"/>
    <w:rsid w:val="00A955AD"/>
    <w:rsid w:val="00AA084F"/>
    <w:rsid w:val="00AA0FE1"/>
    <w:rsid w:val="00AA708E"/>
    <w:rsid w:val="00AB1DFF"/>
    <w:rsid w:val="00AB469E"/>
    <w:rsid w:val="00AB74D3"/>
    <w:rsid w:val="00AB77AE"/>
    <w:rsid w:val="00AC05F5"/>
    <w:rsid w:val="00AC2671"/>
    <w:rsid w:val="00AC4F05"/>
    <w:rsid w:val="00AC539D"/>
    <w:rsid w:val="00AC661A"/>
    <w:rsid w:val="00AC7FAC"/>
    <w:rsid w:val="00AD02B4"/>
    <w:rsid w:val="00AD0E9D"/>
    <w:rsid w:val="00AD10BD"/>
    <w:rsid w:val="00AD6D8E"/>
    <w:rsid w:val="00AE147A"/>
    <w:rsid w:val="00AE7072"/>
    <w:rsid w:val="00AF0A55"/>
    <w:rsid w:val="00AF2729"/>
    <w:rsid w:val="00AF3532"/>
    <w:rsid w:val="00AF3F13"/>
    <w:rsid w:val="00AF4601"/>
    <w:rsid w:val="00AF5509"/>
    <w:rsid w:val="00AF703E"/>
    <w:rsid w:val="00B01753"/>
    <w:rsid w:val="00B0353B"/>
    <w:rsid w:val="00B03577"/>
    <w:rsid w:val="00B05ECA"/>
    <w:rsid w:val="00B060DD"/>
    <w:rsid w:val="00B0715C"/>
    <w:rsid w:val="00B10CCC"/>
    <w:rsid w:val="00B123A7"/>
    <w:rsid w:val="00B1431F"/>
    <w:rsid w:val="00B145DE"/>
    <w:rsid w:val="00B23941"/>
    <w:rsid w:val="00B24FD3"/>
    <w:rsid w:val="00B33A8F"/>
    <w:rsid w:val="00B3401A"/>
    <w:rsid w:val="00B34B94"/>
    <w:rsid w:val="00B350C7"/>
    <w:rsid w:val="00B358CD"/>
    <w:rsid w:val="00B3698C"/>
    <w:rsid w:val="00B401DA"/>
    <w:rsid w:val="00B4389A"/>
    <w:rsid w:val="00B466E8"/>
    <w:rsid w:val="00B477E5"/>
    <w:rsid w:val="00B479E0"/>
    <w:rsid w:val="00B522E1"/>
    <w:rsid w:val="00B526E4"/>
    <w:rsid w:val="00B55B19"/>
    <w:rsid w:val="00B564A4"/>
    <w:rsid w:val="00B57A85"/>
    <w:rsid w:val="00B60DF9"/>
    <w:rsid w:val="00B6321B"/>
    <w:rsid w:val="00B657F3"/>
    <w:rsid w:val="00B65C37"/>
    <w:rsid w:val="00B724CC"/>
    <w:rsid w:val="00B7613E"/>
    <w:rsid w:val="00B80421"/>
    <w:rsid w:val="00B83AF0"/>
    <w:rsid w:val="00B84B1D"/>
    <w:rsid w:val="00B86CF4"/>
    <w:rsid w:val="00B86D7D"/>
    <w:rsid w:val="00B87326"/>
    <w:rsid w:val="00B9158E"/>
    <w:rsid w:val="00B91F7E"/>
    <w:rsid w:val="00B92B9C"/>
    <w:rsid w:val="00BA004D"/>
    <w:rsid w:val="00BA073C"/>
    <w:rsid w:val="00BA153F"/>
    <w:rsid w:val="00BA67F8"/>
    <w:rsid w:val="00BB0D26"/>
    <w:rsid w:val="00BB284D"/>
    <w:rsid w:val="00BB3431"/>
    <w:rsid w:val="00BB4461"/>
    <w:rsid w:val="00BB625B"/>
    <w:rsid w:val="00BB70D7"/>
    <w:rsid w:val="00BB7278"/>
    <w:rsid w:val="00BC177C"/>
    <w:rsid w:val="00BC22F8"/>
    <w:rsid w:val="00BC5C07"/>
    <w:rsid w:val="00BD098E"/>
    <w:rsid w:val="00BD1BCA"/>
    <w:rsid w:val="00BD2E0F"/>
    <w:rsid w:val="00BD38CE"/>
    <w:rsid w:val="00BD5057"/>
    <w:rsid w:val="00BD718C"/>
    <w:rsid w:val="00BE2B74"/>
    <w:rsid w:val="00BE3555"/>
    <w:rsid w:val="00BE3871"/>
    <w:rsid w:val="00BE4801"/>
    <w:rsid w:val="00BE7142"/>
    <w:rsid w:val="00BF1896"/>
    <w:rsid w:val="00BF22BD"/>
    <w:rsid w:val="00BF4176"/>
    <w:rsid w:val="00BF4570"/>
    <w:rsid w:val="00BF4D67"/>
    <w:rsid w:val="00BF6D2D"/>
    <w:rsid w:val="00BF7A75"/>
    <w:rsid w:val="00C01D0C"/>
    <w:rsid w:val="00C04EF8"/>
    <w:rsid w:val="00C07E33"/>
    <w:rsid w:val="00C10856"/>
    <w:rsid w:val="00C108BE"/>
    <w:rsid w:val="00C10E54"/>
    <w:rsid w:val="00C13E0E"/>
    <w:rsid w:val="00C25879"/>
    <w:rsid w:val="00C26F90"/>
    <w:rsid w:val="00C27E43"/>
    <w:rsid w:val="00C30260"/>
    <w:rsid w:val="00C30884"/>
    <w:rsid w:val="00C30C84"/>
    <w:rsid w:val="00C314BF"/>
    <w:rsid w:val="00C32D07"/>
    <w:rsid w:val="00C35021"/>
    <w:rsid w:val="00C4218A"/>
    <w:rsid w:val="00C52CEF"/>
    <w:rsid w:val="00C53BBD"/>
    <w:rsid w:val="00C540E7"/>
    <w:rsid w:val="00C54AAD"/>
    <w:rsid w:val="00C57297"/>
    <w:rsid w:val="00C579EE"/>
    <w:rsid w:val="00C6058A"/>
    <w:rsid w:val="00C61043"/>
    <w:rsid w:val="00C62688"/>
    <w:rsid w:val="00C65FBC"/>
    <w:rsid w:val="00C743BE"/>
    <w:rsid w:val="00C76848"/>
    <w:rsid w:val="00C76D29"/>
    <w:rsid w:val="00C76E5D"/>
    <w:rsid w:val="00C76F13"/>
    <w:rsid w:val="00C8067A"/>
    <w:rsid w:val="00C8124B"/>
    <w:rsid w:val="00C836F3"/>
    <w:rsid w:val="00C86755"/>
    <w:rsid w:val="00C872AB"/>
    <w:rsid w:val="00C90C7F"/>
    <w:rsid w:val="00C9204C"/>
    <w:rsid w:val="00C9313B"/>
    <w:rsid w:val="00C94AA3"/>
    <w:rsid w:val="00C94C2A"/>
    <w:rsid w:val="00C97759"/>
    <w:rsid w:val="00C978B2"/>
    <w:rsid w:val="00CA05D1"/>
    <w:rsid w:val="00CA3199"/>
    <w:rsid w:val="00CA7D2B"/>
    <w:rsid w:val="00CB039F"/>
    <w:rsid w:val="00CB1021"/>
    <w:rsid w:val="00CB2479"/>
    <w:rsid w:val="00CC298C"/>
    <w:rsid w:val="00CC43FD"/>
    <w:rsid w:val="00CC4665"/>
    <w:rsid w:val="00CC491C"/>
    <w:rsid w:val="00CC65BD"/>
    <w:rsid w:val="00CC66FC"/>
    <w:rsid w:val="00CD0F03"/>
    <w:rsid w:val="00CD3FCE"/>
    <w:rsid w:val="00CD5260"/>
    <w:rsid w:val="00CD6472"/>
    <w:rsid w:val="00CD6E67"/>
    <w:rsid w:val="00CE2E14"/>
    <w:rsid w:val="00CE5F93"/>
    <w:rsid w:val="00CE676B"/>
    <w:rsid w:val="00CF1AE5"/>
    <w:rsid w:val="00CF72C1"/>
    <w:rsid w:val="00D00972"/>
    <w:rsid w:val="00D01ABE"/>
    <w:rsid w:val="00D025D5"/>
    <w:rsid w:val="00D02981"/>
    <w:rsid w:val="00D04AA6"/>
    <w:rsid w:val="00D141A4"/>
    <w:rsid w:val="00D15890"/>
    <w:rsid w:val="00D16D99"/>
    <w:rsid w:val="00D20F47"/>
    <w:rsid w:val="00D249DC"/>
    <w:rsid w:val="00D25CED"/>
    <w:rsid w:val="00D27738"/>
    <w:rsid w:val="00D27798"/>
    <w:rsid w:val="00D30C8E"/>
    <w:rsid w:val="00D321EA"/>
    <w:rsid w:val="00D3648D"/>
    <w:rsid w:val="00D4117A"/>
    <w:rsid w:val="00D43066"/>
    <w:rsid w:val="00D443F9"/>
    <w:rsid w:val="00D446A5"/>
    <w:rsid w:val="00D44AD7"/>
    <w:rsid w:val="00D459FA"/>
    <w:rsid w:val="00D46400"/>
    <w:rsid w:val="00D46D5F"/>
    <w:rsid w:val="00D472A2"/>
    <w:rsid w:val="00D47A61"/>
    <w:rsid w:val="00D51079"/>
    <w:rsid w:val="00D5375B"/>
    <w:rsid w:val="00D60CDE"/>
    <w:rsid w:val="00D61AD1"/>
    <w:rsid w:val="00D62EBD"/>
    <w:rsid w:val="00D63CF5"/>
    <w:rsid w:val="00D65345"/>
    <w:rsid w:val="00D65699"/>
    <w:rsid w:val="00D65F49"/>
    <w:rsid w:val="00D71A0F"/>
    <w:rsid w:val="00D72D65"/>
    <w:rsid w:val="00D739DA"/>
    <w:rsid w:val="00D7539B"/>
    <w:rsid w:val="00D758B0"/>
    <w:rsid w:val="00D81DA4"/>
    <w:rsid w:val="00D823FD"/>
    <w:rsid w:val="00D848D4"/>
    <w:rsid w:val="00D85BEC"/>
    <w:rsid w:val="00D867AF"/>
    <w:rsid w:val="00D906AF"/>
    <w:rsid w:val="00D91D60"/>
    <w:rsid w:val="00D92BF6"/>
    <w:rsid w:val="00D95995"/>
    <w:rsid w:val="00D9689C"/>
    <w:rsid w:val="00D96CD2"/>
    <w:rsid w:val="00DA1BEF"/>
    <w:rsid w:val="00DA2EF9"/>
    <w:rsid w:val="00DA3AE9"/>
    <w:rsid w:val="00DA3BDE"/>
    <w:rsid w:val="00DB2EC9"/>
    <w:rsid w:val="00DB49DD"/>
    <w:rsid w:val="00DC01EC"/>
    <w:rsid w:val="00DC0D5B"/>
    <w:rsid w:val="00DC5E68"/>
    <w:rsid w:val="00DC7A8B"/>
    <w:rsid w:val="00DD6789"/>
    <w:rsid w:val="00DE0B67"/>
    <w:rsid w:val="00DE2154"/>
    <w:rsid w:val="00DE2EE1"/>
    <w:rsid w:val="00DE2FE6"/>
    <w:rsid w:val="00DE3810"/>
    <w:rsid w:val="00DE6B4C"/>
    <w:rsid w:val="00DE6E18"/>
    <w:rsid w:val="00DE7FC7"/>
    <w:rsid w:val="00DF083C"/>
    <w:rsid w:val="00DF10AC"/>
    <w:rsid w:val="00DF19ED"/>
    <w:rsid w:val="00DF46A9"/>
    <w:rsid w:val="00DF5DB5"/>
    <w:rsid w:val="00DF6FA4"/>
    <w:rsid w:val="00E03024"/>
    <w:rsid w:val="00E0314E"/>
    <w:rsid w:val="00E06CE2"/>
    <w:rsid w:val="00E06E07"/>
    <w:rsid w:val="00E10CC1"/>
    <w:rsid w:val="00E12C10"/>
    <w:rsid w:val="00E13F7F"/>
    <w:rsid w:val="00E15D8F"/>
    <w:rsid w:val="00E16271"/>
    <w:rsid w:val="00E1787A"/>
    <w:rsid w:val="00E237C7"/>
    <w:rsid w:val="00E2394D"/>
    <w:rsid w:val="00E24FC3"/>
    <w:rsid w:val="00E25ACB"/>
    <w:rsid w:val="00E26DD4"/>
    <w:rsid w:val="00E271DA"/>
    <w:rsid w:val="00E34785"/>
    <w:rsid w:val="00E35024"/>
    <w:rsid w:val="00E365A3"/>
    <w:rsid w:val="00E41D18"/>
    <w:rsid w:val="00E43037"/>
    <w:rsid w:val="00E45BA5"/>
    <w:rsid w:val="00E46FCB"/>
    <w:rsid w:val="00E47D7D"/>
    <w:rsid w:val="00E526F3"/>
    <w:rsid w:val="00E52A64"/>
    <w:rsid w:val="00E52E32"/>
    <w:rsid w:val="00E53EB1"/>
    <w:rsid w:val="00E5639E"/>
    <w:rsid w:val="00E62215"/>
    <w:rsid w:val="00E633D3"/>
    <w:rsid w:val="00E65E81"/>
    <w:rsid w:val="00E671FB"/>
    <w:rsid w:val="00E673B4"/>
    <w:rsid w:val="00E70CF9"/>
    <w:rsid w:val="00E73080"/>
    <w:rsid w:val="00E778A3"/>
    <w:rsid w:val="00E77A09"/>
    <w:rsid w:val="00E80C31"/>
    <w:rsid w:val="00E926F3"/>
    <w:rsid w:val="00E93A06"/>
    <w:rsid w:val="00E9432B"/>
    <w:rsid w:val="00E94AA7"/>
    <w:rsid w:val="00E9647D"/>
    <w:rsid w:val="00E96A16"/>
    <w:rsid w:val="00E97B5E"/>
    <w:rsid w:val="00EA2484"/>
    <w:rsid w:val="00EA7252"/>
    <w:rsid w:val="00EC0E78"/>
    <w:rsid w:val="00EC21CE"/>
    <w:rsid w:val="00EC244D"/>
    <w:rsid w:val="00EC298C"/>
    <w:rsid w:val="00EC4493"/>
    <w:rsid w:val="00EC4798"/>
    <w:rsid w:val="00EC7E8D"/>
    <w:rsid w:val="00ED0224"/>
    <w:rsid w:val="00ED0425"/>
    <w:rsid w:val="00ED21FB"/>
    <w:rsid w:val="00ED2E4B"/>
    <w:rsid w:val="00ED51FB"/>
    <w:rsid w:val="00ED6B90"/>
    <w:rsid w:val="00EE58D7"/>
    <w:rsid w:val="00EF01E7"/>
    <w:rsid w:val="00EF0529"/>
    <w:rsid w:val="00EF0F49"/>
    <w:rsid w:val="00EF2843"/>
    <w:rsid w:val="00EF4794"/>
    <w:rsid w:val="00F0096C"/>
    <w:rsid w:val="00F012A8"/>
    <w:rsid w:val="00F01AB4"/>
    <w:rsid w:val="00F01C90"/>
    <w:rsid w:val="00F02212"/>
    <w:rsid w:val="00F03179"/>
    <w:rsid w:val="00F03276"/>
    <w:rsid w:val="00F03EE8"/>
    <w:rsid w:val="00F05970"/>
    <w:rsid w:val="00F067B2"/>
    <w:rsid w:val="00F07039"/>
    <w:rsid w:val="00F123C6"/>
    <w:rsid w:val="00F1264C"/>
    <w:rsid w:val="00F13594"/>
    <w:rsid w:val="00F13D93"/>
    <w:rsid w:val="00F150F7"/>
    <w:rsid w:val="00F15DF0"/>
    <w:rsid w:val="00F16343"/>
    <w:rsid w:val="00F17069"/>
    <w:rsid w:val="00F2180C"/>
    <w:rsid w:val="00F22CE0"/>
    <w:rsid w:val="00F230B2"/>
    <w:rsid w:val="00F26E19"/>
    <w:rsid w:val="00F30850"/>
    <w:rsid w:val="00F30C97"/>
    <w:rsid w:val="00F33E64"/>
    <w:rsid w:val="00F373EA"/>
    <w:rsid w:val="00F37469"/>
    <w:rsid w:val="00F374EA"/>
    <w:rsid w:val="00F3792D"/>
    <w:rsid w:val="00F403D1"/>
    <w:rsid w:val="00F41449"/>
    <w:rsid w:val="00F43A1D"/>
    <w:rsid w:val="00F43B22"/>
    <w:rsid w:val="00F43E62"/>
    <w:rsid w:val="00F44638"/>
    <w:rsid w:val="00F44AD6"/>
    <w:rsid w:val="00F4609B"/>
    <w:rsid w:val="00F4677F"/>
    <w:rsid w:val="00F46A19"/>
    <w:rsid w:val="00F46FD5"/>
    <w:rsid w:val="00F50872"/>
    <w:rsid w:val="00F5217B"/>
    <w:rsid w:val="00F5347D"/>
    <w:rsid w:val="00F615E9"/>
    <w:rsid w:val="00F62B2F"/>
    <w:rsid w:val="00F62CFA"/>
    <w:rsid w:val="00F63AC8"/>
    <w:rsid w:val="00F73A9B"/>
    <w:rsid w:val="00F73DE7"/>
    <w:rsid w:val="00F75180"/>
    <w:rsid w:val="00F761D5"/>
    <w:rsid w:val="00F803FF"/>
    <w:rsid w:val="00F86DE2"/>
    <w:rsid w:val="00F9184F"/>
    <w:rsid w:val="00F92A10"/>
    <w:rsid w:val="00F934EC"/>
    <w:rsid w:val="00F93733"/>
    <w:rsid w:val="00F96BE8"/>
    <w:rsid w:val="00F97147"/>
    <w:rsid w:val="00FA0493"/>
    <w:rsid w:val="00FA253C"/>
    <w:rsid w:val="00FA3F28"/>
    <w:rsid w:val="00FA6C61"/>
    <w:rsid w:val="00FA6E33"/>
    <w:rsid w:val="00FB16BD"/>
    <w:rsid w:val="00FB1B27"/>
    <w:rsid w:val="00FB290E"/>
    <w:rsid w:val="00FB4F17"/>
    <w:rsid w:val="00FB6203"/>
    <w:rsid w:val="00FC0857"/>
    <w:rsid w:val="00FC3036"/>
    <w:rsid w:val="00FC4010"/>
    <w:rsid w:val="00FC4414"/>
    <w:rsid w:val="00FC7F8C"/>
    <w:rsid w:val="00FD2A95"/>
    <w:rsid w:val="00FD2FB7"/>
    <w:rsid w:val="00FD5B39"/>
    <w:rsid w:val="00FE043E"/>
    <w:rsid w:val="00FE2437"/>
    <w:rsid w:val="00FE35C0"/>
    <w:rsid w:val="00FE3A8F"/>
    <w:rsid w:val="00FE469F"/>
    <w:rsid w:val="00FE5A41"/>
    <w:rsid w:val="00FE7E01"/>
    <w:rsid w:val="00FF10AE"/>
    <w:rsid w:val="00FF4265"/>
    <w:rsid w:val="00FF58F4"/>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5970">
      <w:bodyDiv w:val="1"/>
      <w:marLeft w:val="0"/>
      <w:marRight w:val="0"/>
      <w:marTop w:val="0"/>
      <w:marBottom w:val="0"/>
      <w:divBdr>
        <w:top w:val="none" w:sz="0" w:space="0" w:color="auto"/>
        <w:left w:val="none" w:sz="0" w:space="0" w:color="auto"/>
        <w:bottom w:val="none" w:sz="0" w:space="0" w:color="auto"/>
        <w:right w:val="none" w:sz="0" w:space="0" w:color="auto"/>
      </w:divBdr>
    </w:div>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76B1-7F85-47FA-9897-1A28D4B1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2017-01-30T04:35:00Z</dcterms:created>
  <dcterms:modified xsi:type="dcterms:W3CDTF">2017-02-01T05:39:00Z</dcterms:modified>
</cp:coreProperties>
</file>