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AB" w:rsidRPr="00560DC6" w:rsidRDefault="007A2DAB" w:rsidP="00A50540">
      <w:pPr>
        <w:pStyle w:val="1"/>
      </w:pPr>
      <w:bookmarkStart w:id="0" w:name="_GoBack"/>
      <w:bookmarkEnd w:id="0"/>
      <w:r>
        <w:rPr>
          <w:rFonts w:hint="eastAsia"/>
        </w:rPr>
        <w:t>統計表に係る</w:t>
      </w:r>
      <w:r w:rsidRPr="00560DC6">
        <w:rPr>
          <w:rFonts w:hint="eastAsia"/>
        </w:rPr>
        <w:t>用語解説</w:t>
      </w:r>
    </w:p>
    <w:p w:rsidR="007A2DAB" w:rsidRPr="00560DC6" w:rsidRDefault="007A2DAB" w:rsidP="00EF19A4">
      <w:pPr>
        <w:rPr>
          <w:rFonts w:ascii="ＭＳ Ｐゴシック" w:eastAsia="ＭＳ Ｐゴシック" w:hAnsi="ＭＳ Ｐゴシック"/>
          <w:b/>
        </w:rPr>
      </w:pPr>
    </w:p>
    <w:p w:rsidR="007A2DAB" w:rsidRPr="00FF4CED" w:rsidRDefault="007A2DAB" w:rsidP="00371A2F">
      <w:pPr>
        <w:pStyle w:val="2"/>
      </w:pPr>
      <w:r w:rsidRPr="00FF4CED">
        <w:rPr>
          <w:rFonts w:hint="eastAsia"/>
        </w:rPr>
        <w:t xml:space="preserve">　主要系列表</w:t>
      </w:r>
      <w:r>
        <w:rPr>
          <w:rFonts w:hint="eastAsia"/>
        </w:rPr>
        <w:t xml:space="preserve">　経済活動別府内総生産(生産側</w:t>
      </w:r>
      <w:r w:rsidR="00371A2F">
        <w:rPr>
          <w:rFonts w:hint="eastAsia"/>
        </w:rPr>
        <w:t>)</w:t>
      </w:r>
    </w:p>
    <w:p w:rsidR="007A2DAB" w:rsidRDefault="007A2DAB" w:rsidP="00EF19A4">
      <w:pPr>
        <w:ind w:firstLineChars="100" w:firstLine="210"/>
      </w:pPr>
      <w:r>
        <w:rPr>
          <w:rFonts w:hint="eastAsia"/>
        </w:rPr>
        <w:t>一年間に府内の各経済活動部門の生産活動によって新たに生み出された価値（付加価値</w:t>
      </w:r>
      <w:r>
        <w:rPr>
          <w:rFonts w:hint="eastAsia"/>
        </w:rPr>
        <w:t>)</w:t>
      </w:r>
      <w:r>
        <w:rPr>
          <w:rFonts w:hint="eastAsia"/>
        </w:rPr>
        <w:t>の総額を府内総生産（生産側）といい、</w:t>
      </w:r>
      <w:r>
        <w:rPr>
          <w:rFonts w:ascii="ＭＳ Ｐ明朝" w:eastAsia="ＭＳ Ｐ明朝" w:hAnsi="ＭＳ Ｐ明朝" w:hint="eastAsia"/>
        </w:rPr>
        <w:t>(1)</w:t>
      </w:r>
      <w:r>
        <w:rPr>
          <w:rFonts w:hint="eastAsia"/>
        </w:rPr>
        <w:t>産業、</w:t>
      </w:r>
      <w:r w:rsidRPr="00BB0519">
        <w:rPr>
          <w:rFonts w:ascii="ＭＳ Ｐ明朝" w:eastAsia="ＭＳ Ｐ明朝" w:hAnsi="ＭＳ Ｐ明朝" w:hint="eastAsia"/>
        </w:rPr>
        <w:t>(2)</w:t>
      </w:r>
      <w:r>
        <w:rPr>
          <w:rFonts w:hint="eastAsia"/>
        </w:rPr>
        <w:t>政府サービス生産者、</w:t>
      </w:r>
      <w:r w:rsidRPr="00BB0519">
        <w:rPr>
          <w:rFonts w:ascii="ＭＳ Ｐ明朝" w:eastAsia="ＭＳ Ｐ明朝" w:hAnsi="ＭＳ Ｐ明朝" w:hint="eastAsia"/>
        </w:rPr>
        <w:t>(3)</w:t>
      </w:r>
      <w:r>
        <w:rPr>
          <w:rFonts w:hint="eastAsia"/>
        </w:rPr>
        <w:t>対家計民間非営利サービス生産者別に区分される。これは、府内の生産活動に対する各経済活動部門の寄与を表すものであって、産出額から物的経費（中間投入）を控除したものにあたる。支払利子は、物的経費に含めない。</w:t>
      </w:r>
    </w:p>
    <w:p w:rsidR="007A2DAB" w:rsidRDefault="007A2DAB" w:rsidP="00EF19A4">
      <w:pPr>
        <w:ind w:leftChars="100" w:left="630" w:hangingChars="200" w:hanging="420"/>
      </w:pPr>
      <w:r>
        <w:rPr>
          <w:rFonts w:hint="eastAsia"/>
        </w:rPr>
        <w:t>ア　総生産は、府内概念によってとらえられたものであるので、府内で生産された生産物であれば、他府県の県民に対し所得として分配されたものも含まれるが、府外からの所得で、その源泉が他府県内の生産にかかわるものは含まれない。</w:t>
      </w:r>
    </w:p>
    <w:p w:rsidR="007A2DAB" w:rsidRDefault="007A2DAB" w:rsidP="00EF19A4">
      <w:pPr>
        <w:ind w:leftChars="100" w:left="630" w:hangingChars="200" w:hanging="420"/>
      </w:pPr>
      <w:r>
        <w:rPr>
          <w:rFonts w:hint="eastAsia"/>
        </w:rPr>
        <w:t>イ　この府内総生産に、府県間の所得受払の差額「府外からの要素所得（純）」を加算すれば、「市場価格表示の府民総所得」が得られる。</w:t>
      </w:r>
    </w:p>
    <w:p w:rsidR="007A2DAB" w:rsidRDefault="007A2DAB" w:rsidP="00EF19A4"/>
    <w:p w:rsidR="007A2DAB" w:rsidRPr="00120478" w:rsidRDefault="00120478" w:rsidP="00EF19A4">
      <w:pPr>
        <w:pStyle w:val="3"/>
      </w:pPr>
      <w:r>
        <w:rPr>
          <w:rFonts w:hint="eastAsia"/>
        </w:rPr>
        <w:t xml:space="preserve">　産業</w:t>
      </w:r>
    </w:p>
    <w:p w:rsidR="007A2DAB" w:rsidRDefault="007A2DAB" w:rsidP="00EF19A4">
      <w:pPr>
        <w:ind w:firstLineChars="100" w:firstLine="210"/>
      </w:pPr>
      <w:r>
        <w:rPr>
          <w:rFonts w:hint="eastAsia"/>
        </w:rPr>
        <w:t>農業、製造業、金融・保険業、不動産業など、利潤獲得を目的として財貨・サービスを生産する事業所から構成される。</w:t>
      </w:r>
    </w:p>
    <w:p w:rsidR="007A2DAB" w:rsidRDefault="007A2DAB" w:rsidP="00EF19A4">
      <w:pPr>
        <w:ind w:firstLineChars="100" w:firstLine="210"/>
      </w:pPr>
      <w:r>
        <w:rPr>
          <w:rFonts w:hint="eastAsia"/>
        </w:rPr>
        <w:t>民間企業の事業所が中核をなすが、政府関係機関であってもコスト構造などの面で産業と類似しているもの（公的企業）はこれに含まれる。また、家計の所有する住宅についても帰属サービスという概念から産業に含まれる。</w:t>
      </w:r>
    </w:p>
    <w:p w:rsidR="007A2DAB" w:rsidRDefault="007A2DAB" w:rsidP="00EF19A4"/>
    <w:p w:rsidR="007A2DAB" w:rsidRPr="00D9737A" w:rsidRDefault="007A2DAB" w:rsidP="00EF19A4">
      <w:pPr>
        <w:pStyle w:val="3"/>
      </w:pPr>
      <w:r w:rsidRPr="00D9737A">
        <w:rPr>
          <w:rFonts w:hint="eastAsia"/>
        </w:rPr>
        <w:t xml:space="preserve">　政府サービス生産者</w:t>
      </w:r>
    </w:p>
    <w:p w:rsidR="007A2DAB" w:rsidRDefault="007A2DAB" w:rsidP="00EF19A4">
      <w:pPr>
        <w:ind w:firstLineChars="100" w:firstLine="210"/>
      </w:pPr>
      <w:r>
        <w:rPr>
          <w:rFonts w:hint="eastAsia"/>
        </w:rPr>
        <w:t>府民経済計算では、政府を単なる消費主体としてだけでなく、政府サービスを生産する主体としても格付けており、この場合に政府は政府サービス生産者と呼ばれる。そのサービスは、国家の治安や秩序の維持、経済厚生、社会福祉の増進などのためのサービスで、政府以外によっては効率的かつ経済的に供給されないような、社会の共通目的のために行われる性格のものである。</w:t>
      </w:r>
    </w:p>
    <w:p w:rsidR="007A2DAB" w:rsidRDefault="007A2DAB" w:rsidP="00EF19A4">
      <w:pPr>
        <w:ind w:leftChars="200" w:left="420"/>
      </w:pPr>
      <w:r>
        <w:rPr>
          <w:rFonts w:hint="eastAsia"/>
        </w:rPr>
        <w:t>（例）中央政府（国、国出先機関）、地方政府（府、市町村）、社会保障基金など</w:t>
      </w:r>
    </w:p>
    <w:p w:rsidR="007A2DAB" w:rsidRDefault="007A2DAB" w:rsidP="00EF19A4"/>
    <w:p w:rsidR="007A2DAB" w:rsidRPr="00D9737A" w:rsidRDefault="007A2DAB" w:rsidP="00EF19A4">
      <w:pPr>
        <w:pStyle w:val="3"/>
      </w:pPr>
      <w:r w:rsidRPr="00D9737A">
        <w:rPr>
          <w:rFonts w:hint="eastAsia"/>
        </w:rPr>
        <w:t xml:space="preserve">　対家計民間非営利サービス生産者</w:t>
      </w:r>
    </w:p>
    <w:p w:rsidR="007A2DAB" w:rsidRDefault="007A2DAB" w:rsidP="00EF19A4">
      <w:pPr>
        <w:ind w:firstLineChars="100" w:firstLine="210"/>
      </w:pPr>
      <w:r>
        <w:rPr>
          <w:rFonts w:hint="eastAsia"/>
        </w:rPr>
        <w:t>利潤の追求を目的とせずに、他の方法では効率的に提供し得ない社会的、公共的サービスを家計に提供する団体をいう。</w:t>
      </w:r>
    </w:p>
    <w:p w:rsidR="007A2DAB" w:rsidRDefault="007A2DAB" w:rsidP="00EF19A4">
      <w:pPr>
        <w:ind w:leftChars="200" w:left="420"/>
      </w:pPr>
      <w:r>
        <w:rPr>
          <w:rFonts w:hint="eastAsia"/>
        </w:rPr>
        <w:t>（例）私立学校、労働組合、政党、宗教団体など</w:t>
      </w:r>
    </w:p>
    <w:p w:rsidR="007A2DAB" w:rsidRDefault="007A2DAB" w:rsidP="00EF19A4"/>
    <w:p w:rsidR="007A2DAB" w:rsidRPr="00560DC6" w:rsidRDefault="00120478" w:rsidP="00EF19A4">
      <w:pPr>
        <w:pStyle w:val="3"/>
      </w:pPr>
      <w:r>
        <w:rPr>
          <w:rFonts w:hint="eastAsia"/>
        </w:rPr>
        <w:t xml:space="preserve">　</w:t>
      </w:r>
      <w:r w:rsidR="007A2DAB" w:rsidRPr="00560DC6">
        <w:rPr>
          <w:rFonts w:hint="eastAsia"/>
        </w:rPr>
        <w:t>輸入品に課される税・関税</w:t>
      </w:r>
    </w:p>
    <w:p w:rsidR="007A2DAB" w:rsidRDefault="007A2DAB" w:rsidP="00EF19A4">
      <w:pPr>
        <w:ind w:firstLineChars="100" w:firstLine="210"/>
      </w:pPr>
      <w:r>
        <w:rPr>
          <w:rFonts w:hint="eastAsia"/>
        </w:rPr>
        <w:t>生産・輸入品に課される税の一種であり、輸入した事業所所在府県で計上される。なお、輸入品に課される税・関税は各産業部門への格付けが難しいため、欄外で一括計上することになっている。</w:t>
      </w:r>
    </w:p>
    <w:p w:rsidR="007A2DAB" w:rsidRDefault="007A2DAB" w:rsidP="00EF19A4">
      <w:pPr>
        <w:ind w:leftChars="200" w:left="420"/>
      </w:pPr>
      <w:r>
        <w:rPr>
          <w:rFonts w:hint="eastAsia"/>
        </w:rPr>
        <w:t>（例）関税、輸入品商品税、輸入品にかかる消費税</w:t>
      </w:r>
    </w:p>
    <w:p w:rsidR="007A2DAB" w:rsidRDefault="007A2DAB" w:rsidP="00EF19A4">
      <w:pPr>
        <w:rPr>
          <w:b/>
          <w:sz w:val="24"/>
        </w:rPr>
      </w:pPr>
    </w:p>
    <w:p w:rsidR="007A2DAB" w:rsidRPr="00560DC6" w:rsidRDefault="00120478" w:rsidP="00EF19A4">
      <w:pPr>
        <w:pStyle w:val="3"/>
      </w:pPr>
      <w:r>
        <w:rPr>
          <w:rFonts w:hint="eastAsia"/>
        </w:rPr>
        <w:lastRenderedPageBreak/>
        <w:t xml:space="preserve">　</w:t>
      </w:r>
      <w:r w:rsidR="007A2DAB" w:rsidRPr="00560DC6">
        <w:rPr>
          <w:rFonts w:hint="eastAsia"/>
        </w:rPr>
        <w:t>総資本形成に係る消費税</w:t>
      </w:r>
    </w:p>
    <w:p w:rsidR="007A2DAB" w:rsidRDefault="007A2DAB" w:rsidP="00EF19A4">
      <w:pPr>
        <w:ind w:firstLineChars="100" w:firstLine="210"/>
      </w:pPr>
      <w:r>
        <w:rPr>
          <w:rFonts w:hint="eastAsia"/>
        </w:rPr>
        <w:t>すべての財貨・サービスのフローについて、消費税込みで付加価値等をとらえている。しかし、課税業者の投資にかかる消費税は、他の仕入れにかかる消費税とともに、事業者が消費税を納入する時点で納税額から控除できるため、総資本形成については含まれていない。そこで、総資本形成（＝総固定資本形成＋在庫品増加）にかかる消費税額を生産系列において欄外で一括控除し、支出系列とのバランスを図っている。</w:t>
      </w:r>
    </w:p>
    <w:p w:rsidR="007A2DAB" w:rsidRPr="00BF7DCC" w:rsidRDefault="007A2DAB" w:rsidP="00EF19A4"/>
    <w:p w:rsidR="007A2DAB" w:rsidRDefault="00120478" w:rsidP="00EF19A4">
      <w:pPr>
        <w:pStyle w:val="3"/>
      </w:pPr>
      <w:r>
        <w:rPr>
          <w:rFonts w:hint="eastAsia"/>
        </w:rPr>
        <w:t xml:space="preserve">　</w:t>
      </w:r>
      <w:r w:rsidR="007A2DAB" w:rsidRPr="00560DC6">
        <w:rPr>
          <w:rFonts w:hint="eastAsia"/>
        </w:rPr>
        <w:t>帰属計算</w:t>
      </w:r>
    </w:p>
    <w:p w:rsidR="007A2DAB" w:rsidRPr="00474F56" w:rsidRDefault="007A2DAB" w:rsidP="00EF19A4">
      <w:pPr>
        <w:ind w:firstLineChars="100" w:firstLine="210"/>
      </w:pPr>
      <w:r>
        <w:rPr>
          <w:rFonts w:hint="eastAsia"/>
        </w:rPr>
        <w:t>府民経済計算上の特殊な概念であり、財貨・サービスの提供ないし享受に際して、実際には市場でその対価の受払が行われなかったのにもかかわらず、それがあたかも行われたかのようにみなして擬制的取引計算を行うことをいう。主なものとしては、農家が自家消費する農産物、自己所有住宅（持ち家）</w:t>
      </w:r>
      <w:r w:rsidRPr="00474F56">
        <w:rPr>
          <w:rFonts w:hint="eastAsia"/>
        </w:rPr>
        <w:t>の帰属家賃などがある。</w:t>
      </w:r>
    </w:p>
    <w:p w:rsidR="007A2DAB" w:rsidRDefault="007A2DAB" w:rsidP="00EF19A4"/>
    <w:p w:rsidR="007A2DAB" w:rsidRDefault="007A2DAB" w:rsidP="00EF19A4">
      <w:pPr>
        <w:ind w:leftChars="100" w:left="210"/>
        <w:rPr>
          <w:rFonts w:ascii="ＭＳ Ｐゴシック" w:eastAsia="ＭＳ Ｐゴシック" w:hAnsi="ＭＳ Ｐゴシック"/>
          <w:b/>
          <w:sz w:val="24"/>
        </w:rPr>
      </w:pPr>
      <w:r w:rsidRPr="00560DC6">
        <w:rPr>
          <w:rFonts w:ascii="ＭＳ Ｐゴシック" w:eastAsia="ＭＳ Ｐゴシック" w:hAnsi="ＭＳ Ｐゴシック" w:hint="eastAsia"/>
          <w:b/>
          <w:sz w:val="24"/>
        </w:rPr>
        <w:t>帰属</w:t>
      </w:r>
      <w:r>
        <w:rPr>
          <w:rFonts w:ascii="ＭＳ Ｐゴシック" w:eastAsia="ＭＳ Ｐゴシック" w:hAnsi="ＭＳ Ｐゴシック" w:hint="eastAsia"/>
          <w:b/>
          <w:sz w:val="24"/>
        </w:rPr>
        <w:t>家賃</w:t>
      </w:r>
    </w:p>
    <w:p w:rsidR="007A2DAB" w:rsidRDefault="007A2DAB" w:rsidP="00EF19A4">
      <w:pPr>
        <w:ind w:leftChars="100" w:left="210" w:firstLineChars="100" w:firstLine="210"/>
        <w:rPr>
          <w:rFonts w:ascii="ＭＳ 明朝" w:hAnsi="ＭＳ 明朝"/>
          <w:szCs w:val="21"/>
        </w:rPr>
      </w:pPr>
      <w:r w:rsidRPr="00206554">
        <w:rPr>
          <w:rFonts w:ascii="ＭＳ 明朝" w:hAnsi="ＭＳ 明朝" w:hint="eastAsia"/>
          <w:szCs w:val="21"/>
        </w:rPr>
        <w:t>実際には</w:t>
      </w:r>
      <w:r>
        <w:rPr>
          <w:rFonts w:ascii="ＭＳ 明朝" w:hAnsi="ＭＳ 明朝" w:hint="eastAsia"/>
          <w:szCs w:val="21"/>
        </w:rPr>
        <w:t>家賃の受払を伴わない自己所有住宅（持ち家）についても、通常の借家や借間と同様のサービスが生産され消費されるものと仮定して、それ</w:t>
      </w:r>
      <w:r w:rsidRPr="00474F56">
        <w:rPr>
          <w:rFonts w:ascii="ＭＳ 明朝" w:hAnsi="ＭＳ 明朝" w:hint="eastAsia"/>
          <w:szCs w:val="21"/>
        </w:rPr>
        <w:t>を</w:t>
      </w:r>
      <w:r>
        <w:rPr>
          <w:rFonts w:ascii="ＭＳ 明朝" w:hAnsi="ＭＳ 明朝" w:hint="eastAsia"/>
          <w:szCs w:val="21"/>
        </w:rPr>
        <w:t>市場価格</w:t>
      </w:r>
      <w:r w:rsidRPr="00474F56">
        <w:rPr>
          <w:rFonts w:ascii="ＭＳ 明朝" w:hAnsi="ＭＳ 明朝" w:hint="eastAsia"/>
          <w:szCs w:val="21"/>
        </w:rPr>
        <w:t>で</w:t>
      </w:r>
      <w:r>
        <w:rPr>
          <w:rFonts w:ascii="ＭＳ 明朝" w:hAnsi="ＭＳ 明朝" w:hint="eastAsia"/>
          <w:szCs w:val="21"/>
        </w:rPr>
        <w:t>評価した帰属計算上の家賃をいう。府民経済計算では住宅自己所有者は住宅賃貸業を営んでいるものとされ、その帰属家賃は不動産業の生産額に計上され、その営業余剰は家計の営業余剰となる。</w:t>
      </w:r>
    </w:p>
    <w:p w:rsidR="007A2DAB" w:rsidRPr="00FD5305" w:rsidRDefault="007A2DAB" w:rsidP="00EF19A4"/>
    <w:p w:rsidR="007A2DAB" w:rsidRPr="00433432" w:rsidRDefault="00120478" w:rsidP="00EF19A4">
      <w:pPr>
        <w:pStyle w:val="3"/>
      </w:pPr>
      <w:r>
        <w:rPr>
          <w:rFonts w:hint="eastAsia"/>
        </w:rPr>
        <w:t xml:space="preserve">　</w:t>
      </w:r>
      <w:r w:rsidR="007A2DAB" w:rsidRPr="00433432">
        <w:rPr>
          <w:rFonts w:hint="eastAsia"/>
        </w:rPr>
        <w:t>実質化（連鎖方式）</w:t>
      </w:r>
    </w:p>
    <w:p w:rsidR="007A2DAB" w:rsidRDefault="007A2DAB" w:rsidP="00EF19A4">
      <w:pPr>
        <w:ind w:firstLineChars="100" w:firstLine="210"/>
        <w:rPr>
          <w:rFonts w:ascii="ＭＳ 明朝" w:hAnsi="ＭＳ 明朝"/>
          <w:bCs/>
          <w:szCs w:val="21"/>
        </w:rPr>
      </w:pPr>
      <w:r>
        <w:rPr>
          <w:rFonts w:ascii="ＭＳ 明朝" w:hAnsi="ＭＳ 明朝" w:hint="eastAsia"/>
          <w:bCs/>
          <w:szCs w:val="21"/>
        </w:rPr>
        <w:t>連鎖方式(chain-linking  methods)とは、実質化の指数計算において、参照年（デフレーターが100となる年）を出発点、前年を基準年とし、毎年毎年積み重ねて接続する方法である。常に前年を基準年とすることで、固定基準年方式で生じていた「指数バイアス」が解消され、実質化において常に最新のウェイト構造が反映されることとなる。しかし、実質値に加法整合性がないので、合計と内訳の和は一致しないという難点がある。</w:t>
      </w:r>
    </w:p>
    <w:p w:rsidR="007A2DAB" w:rsidRDefault="007A2DAB" w:rsidP="00EF19A4">
      <w:pPr>
        <w:ind w:leftChars="50" w:left="105" w:firstLineChars="100" w:firstLine="210"/>
        <w:rPr>
          <w:rFonts w:ascii="ＭＳ 明朝" w:hAnsi="ＭＳ 明朝"/>
          <w:bCs/>
          <w:szCs w:val="21"/>
        </w:rPr>
      </w:pPr>
    </w:p>
    <w:p w:rsidR="007A2DAB" w:rsidRPr="00433432" w:rsidRDefault="007A2DAB" w:rsidP="00EF19A4">
      <w:pPr>
        <w:ind w:leftChars="100" w:left="210"/>
        <w:rPr>
          <w:rFonts w:ascii="ＭＳ Ｐゴシック" w:eastAsia="ＭＳ Ｐゴシック" w:hAnsi="ＭＳ Ｐゴシック"/>
          <w:b/>
          <w:bCs/>
          <w:sz w:val="24"/>
        </w:rPr>
      </w:pPr>
      <w:r w:rsidRPr="00433432">
        <w:rPr>
          <w:rFonts w:ascii="ＭＳ Ｐゴシック" w:eastAsia="ＭＳ Ｐゴシック" w:hAnsi="ＭＳ Ｐゴシック" w:hint="eastAsia"/>
          <w:b/>
          <w:bCs/>
          <w:sz w:val="24"/>
        </w:rPr>
        <w:t>ア　ダブルデフレーション</w:t>
      </w:r>
    </w:p>
    <w:p w:rsidR="007A2DAB" w:rsidRDefault="007A2DAB" w:rsidP="00EF19A4">
      <w:pPr>
        <w:ind w:leftChars="100" w:left="210" w:firstLineChars="100" w:firstLine="210"/>
        <w:rPr>
          <w:rFonts w:ascii="ＭＳ 明朝" w:hAnsi="ＭＳ 明朝"/>
          <w:bCs/>
          <w:szCs w:val="21"/>
        </w:rPr>
      </w:pPr>
      <w:r>
        <w:rPr>
          <w:rFonts w:ascii="ＭＳ 明朝" w:hAnsi="ＭＳ 明朝" w:hint="eastAsia"/>
          <w:bCs/>
          <w:szCs w:val="21"/>
        </w:rPr>
        <w:t>生産系列における実質化では、産出額、中間投入額をそれぞれ実質化する過程で、産出額から中間投入額を差引きし、総生産額の実質値を求めている。これを「ダブルデフレーション」と呼んでいる。</w:t>
      </w:r>
    </w:p>
    <w:p w:rsidR="007A2DAB" w:rsidRDefault="007A2DAB" w:rsidP="00EF19A4">
      <w:pPr>
        <w:ind w:leftChars="150" w:left="315" w:firstLineChars="100" w:firstLine="210"/>
        <w:rPr>
          <w:rFonts w:ascii="ＭＳ 明朝" w:hAnsi="ＭＳ 明朝"/>
          <w:bCs/>
          <w:szCs w:val="21"/>
        </w:rPr>
      </w:pPr>
    </w:p>
    <w:p w:rsidR="007A2DAB" w:rsidRPr="00433432" w:rsidRDefault="007A2DAB" w:rsidP="00EF19A4">
      <w:pPr>
        <w:ind w:leftChars="100" w:left="210"/>
        <w:rPr>
          <w:rFonts w:ascii="ＭＳ Ｐゴシック" w:eastAsia="ＭＳ Ｐゴシック" w:hAnsi="ＭＳ Ｐゴシック"/>
          <w:b/>
          <w:bCs/>
          <w:sz w:val="24"/>
        </w:rPr>
      </w:pPr>
      <w:r w:rsidRPr="00433432">
        <w:rPr>
          <w:rFonts w:ascii="ＭＳ Ｐゴシック" w:eastAsia="ＭＳ Ｐゴシック" w:hAnsi="ＭＳ Ｐゴシック" w:hint="eastAsia"/>
          <w:b/>
          <w:bCs/>
          <w:sz w:val="24"/>
        </w:rPr>
        <w:t>イ　インプリシット・デフレーター</w:t>
      </w:r>
    </w:p>
    <w:p w:rsidR="007A2DAB" w:rsidRDefault="007A2DAB" w:rsidP="00EF19A4">
      <w:pPr>
        <w:ind w:leftChars="100" w:left="210" w:firstLineChars="100" w:firstLine="210"/>
        <w:rPr>
          <w:rFonts w:ascii="ＭＳ 明朝" w:hAnsi="ＭＳ 明朝"/>
          <w:bCs/>
          <w:szCs w:val="21"/>
        </w:rPr>
      </w:pPr>
      <w:r>
        <w:rPr>
          <w:rFonts w:ascii="ＭＳ 明朝" w:hAnsi="ＭＳ 明朝" w:hint="eastAsia"/>
          <w:bCs/>
          <w:szCs w:val="21"/>
        </w:rPr>
        <w:t>大阪府では、実質化の計算は、細分化された56分類の項目のデフレーターを用いている。そして、細かい項目で実質化したものを積み上げた中項目、大項目の実質値を、それぞれの名目で除することによって事後的にデフレーターを算出している。このように算出されたものを「インプリシット・デフレーター」と呼んでいる。</w:t>
      </w:r>
    </w:p>
    <w:p w:rsidR="007A2DAB" w:rsidRDefault="007A2DAB" w:rsidP="00EF19A4">
      <w:pPr>
        <w:ind w:leftChars="100" w:left="420" w:hangingChars="100" w:hanging="210"/>
        <w:rPr>
          <w:rFonts w:ascii="ＭＳ 明朝" w:hAnsi="ＭＳ 明朝"/>
          <w:bCs/>
          <w:szCs w:val="21"/>
        </w:rPr>
      </w:pPr>
      <w:r>
        <w:rPr>
          <w:rFonts w:ascii="ＭＳ 明朝" w:hAnsi="ＭＳ 明朝" w:hint="eastAsia"/>
          <w:bCs/>
          <w:szCs w:val="21"/>
        </w:rPr>
        <w:t>※　実質化の一過程である「前年度固定基準年による実質値」段階で加減算を行うので加法整合性の問題は生じない。</w:t>
      </w:r>
    </w:p>
    <w:p w:rsidR="007A2DAB" w:rsidRDefault="007A2DAB" w:rsidP="00EF19A4">
      <w:r>
        <w:rPr>
          <w:rFonts w:ascii="ＭＳ Ｐゴシック" w:eastAsia="ＭＳ Ｐゴシック" w:hAnsi="ＭＳ Ｐゴシック" w:hint="eastAsia"/>
          <w:b/>
          <w:sz w:val="24"/>
        </w:rPr>
        <w:lastRenderedPageBreak/>
        <w:t xml:space="preserve">　　</w:t>
      </w:r>
      <w:r>
        <w:rPr>
          <w:noProof/>
        </w:rPr>
        <w:drawing>
          <wp:inline distT="0" distB="0" distL="0" distR="0" wp14:anchorId="5F93DD81" wp14:editId="46A5923A">
            <wp:extent cx="5400675" cy="14382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1438275"/>
                    </a:xfrm>
                    <a:prstGeom prst="rect">
                      <a:avLst/>
                    </a:prstGeom>
                    <a:noFill/>
                    <a:ln>
                      <a:noFill/>
                    </a:ln>
                  </pic:spPr>
                </pic:pic>
              </a:graphicData>
            </a:graphic>
          </wp:inline>
        </w:drawing>
      </w:r>
    </w:p>
    <w:p w:rsidR="007A2DAB" w:rsidRDefault="007A2DAB" w:rsidP="00EF19A4"/>
    <w:p w:rsidR="007A2DAB" w:rsidRPr="00FF4CED" w:rsidRDefault="007A2DAB" w:rsidP="00EF19A4">
      <w:pPr>
        <w:pStyle w:val="2"/>
      </w:pPr>
      <w:r w:rsidRPr="00FF4CED">
        <w:rPr>
          <w:rFonts w:hint="eastAsia"/>
        </w:rPr>
        <w:t xml:space="preserve">　主要系列表</w:t>
      </w:r>
      <w:r w:rsidR="00120478">
        <w:rPr>
          <w:rFonts w:hint="eastAsia"/>
        </w:rPr>
        <w:t xml:space="preserve">　</w:t>
      </w:r>
      <w:r>
        <w:rPr>
          <w:rFonts w:hint="eastAsia"/>
        </w:rPr>
        <w:t>府民所得及び府民可処分所得の</w:t>
      </w:r>
      <w:r w:rsidRPr="00FF4CED">
        <w:rPr>
          <w:rFonts w:hint="eastAsia"/>
        </w:rPr>
        <w:t>分配</w:t>
      </w:r>
    </w:p>
    <w:p w:rsidR="007A2DAB" w:rsidRDefault="007A2DAB" w:rsidP="00EF19A4">
      <w:pPr>
        <w:ind w:firstLineChars="100" w:firstLine="210"/>
      </w:pPr>
      <w:r>
        <w:rPr>
          <w:rFonts w:hint="eastAsia"/>
        </w:rPr>
        <w:t>府内居住者（府民）が一年間にたずさわった生産活動によって生み出された純付加価値が、経済活動の主体である府民に、生産要素を提供した対価として、賃金（府民雇用者報酬）、利潤（企業所得）、利子・配当（財産所得）などの形で、どのように分配されたかを示したものであり、その総額が府民所得である。</w:t>
      </w:r>
    </w:p>
    <w:p w:rsidR="007A2DAB" w:rsidRDefault="007A2DAB" w:rsidP="00EF19A4">
      <w:pPr>
        <w:rPr>
          <w:b/>
          <w:sz w:val="24"/>
        </w:rPr>
      </w:pPr>
    </w:p>
    <w:p w:rsidR="007A2DAB" w:rsidRPr="00560DC6" w:rsidRDefault="00120478" w:rsidP="00EF19A4">
      <w:pPr>
        <w:pStyle w:val="3"/>
      </w:pPr>
      <w:r>
        <w:rPr>
          <w:rFonts w:hint="eastAsia"/>
        </w:rPr>
        <w:t xml:space="preserve">　</w:t>
      </w:r>
      <w:r w:rsidR="007A2DAB">
        <w:rPr>
          <w:rFonts w:hint="eastAsia"/>
        </w:rPr>
        <w:t>府民</w:t>
      </w:r>
      <w:r w:rsidR="007A2DAB" w:rsidRPr="00560DC6">
        <w:rPr>
          <w:rFonts w:hint="eastAsia"/>
        </w:rPr>
        <w:t>雇用者報酬</w:t>
      </w:r>
    </w:p>
    <w:p w:rsidR="007A2DAB" w:rsidRDefault="007A2DAB" w:rsidP="00EF19A4">
      <w:pPr>
        <w:ind w:firstLineChars="100" w:firstLine="210"/>
      </w:pPr>
      <w:r>
        <w:rPr>
          <w:rFonts w:hint="eastAsia"/>
        </w:rPr>
        <w:t>生産活動から発生した付加価値のうち労働を提供した雇用者への分配額をさす。雇用者とは、産業、政府サービス生産、対家計民間非営利サービス生産、及び常雇・日雇を問わずあらゆる生産活動に従事する就業者のうち、個人事業主と無給の家族従事者を除くすべての者であり、法人企業の役員、特別職の公務員、議員等も含まれる。</w:t>
      </w:r>
    </w:p>
    <w:p w:rsidR="007A2DAB" w:rsidRDefault="007A2DAB" w:rsidP="00EF19A4">
      <w:pPr>
        <w:ind w:firstLineChars="100" w:firstLine="210"/>
      </w:pPr>
      <w:r>
        <w:rPr>
          <w:rFonts w:hint="eastAsia"/>
        </w:rPr>
        <w:t>具体的には次のような項目によって構成されている。</w:t>
      </w:r>
    </w:p>
    <w:p w:rsidR="007A2DAB" w:rsidRDefault="007A2DAB" w:rsidP="00EF19A4"/>
    <w:p w:rsidR="007A2DAB" w:rsidRPr="00A97F4E" w:rsidRDefault="007A2DAB" w:rsidP="00EF19A4">
      <w:pPr>
        <w:ind w:leftChars="100" w:left="210"/>
        <w:rPr>
          <w:sz w:val="24"/>
        </w:rPr>
      </w:pPr>
      <w:r w:rsidRPr="00A97F4E">
        <w:rPr>
          <w:rFonts w:ascii="ＭＳ Ｐゴシック" w:eastAsia="ＭＳ Ｐゴシック" w:hAnsi="ＭＳ Ｐゴシック" w:hint="eastAsia"/>
          <w:b/>
          <w:sz w:val="24"/>
        </w:rPr>
        <w:t>ア　賃金・俸給</w:t>
      </w:r>
    </w:p>
    <w:p w:rsidR="007A2DAB" w:rsidRDefault="007A2DAB" w:rsidP="00EF19A4">
      <w:pPr>
        <w:ind w:leftChars="100" w:left="210" w:firstLineChars="100" w:firstLine="210"/>
      </w:pPr>
      <w:r>
        <w:rPr>
          <w:rFonts w:hint="eastAsia"/>
        </w:rPr>
        <w:t>現金給与、現物給与（自社製品や消費物資の支給、食事、通勤定期券の支給など）、役員給与手当（剰余金処分による賞与は配当扱い）、議員歳費、給与住宅差額家賃（給与住宅に実際に支払われた家賃と市場評価額との差分）など。</w:t>
      </w:r>
    </w:p>
    <w:p w:rsidR="007A2DAB" w:rsidRPr="00905F97" w:rsidRDefault="007A2DAB" w:rsidP="00EF19A4">
      <w:pPr>
        <w:ind w:leftChars="100" w:left="210" w:firstLineChars="100" w:firstLine="210"/>
      </w:pPr>
      <w:r>
        <w:rPr>
          <w:rFonts w:hint="eastAsia"/>
        </w:rPr>
        <w:t>なお、社会保障に対する雇用者の負担金や源泉徴収税などの控除前で評価する。</w:t>
      </w:r>
    </w:p>
    <w:p w:rsidR="007A2DAB" w:rsidRPr="00905F97" w:rsidRDefault="007A2DAB" w:rsidP="00EF19A4"/>
    <w:p w:rsidR="007A2DAB" w:rsidRPr="00A97F4E" w:rsidRDefault="007A2DAB" w:rsidP="00EF19A4">
      <w:pPr>
        <w:ind w:leftChars="100" w:left="210"/>
        <w:rPr>
          <w:rFonts w:ascii="ＭＳ Ｐゴシック" w:eastAsia="ＭＳ Ｐゴシック" w:hAnsi="ＭＳ Ｐゴシック"/>
          <w:b/>
          <w:sz w:val="24"/>
        </w:rPr>
      </w:pPr>
      <w:r w:rsidRPr="00A97F4E">
        <w:rPr>
          <w:rFonts w:ascii="ＭＳ Ｐゴシック" w:eastAsia="ＭＳ Ｐゴシック" w:hAnsi="ＭＳ Ｐゴシック" w:hint="eastAsia"/>
          <w:b/>
          <w:sz w:val="24"/>
        </w:rPr>
        <w:t>イ　雇主の現実社会負担</w:t>
      </w:r>
    </w:p>
    <w:p w:rsidR="007A2DAB" w:rsidRPr="00474F56" w:rsidRDefault="007A2DAB" w:rsidP="00EF19A4">
      <w:pPr>
        <w:ind w:leftChars="100" w:left="210" w:firstLineChars="100" w:firstLine="210"/>
      </w:pPr>
      <w:r w:rsidRPr="00474F56">
        <w:rPr>
          <w:rFonts w:hint="eastAsia"/>
        </w:rPr>
        <w:t>医療保険、年金、労働災害補償、失業補償、児童手当などの、一般政府を構成する社会保障基金及び金融機関である年金基金への雇主の負担金である。</w:t>
      </w:r>
    </w:p>
    <w:p w:rsidR="007A2DAB" w:rsidRPr="00474F56" w:rsidRDefault="007A2DAB" w:rsidP="00EF19A4">
      <w:pPr>
        <w:ind w:left="420" w:hangingChars="200" w:hanging="420"/>
      </w:pPr>
    </w:p>
    <w:p w:rsidR="007A2DAB" w:rsidRPr="00474F56" w:rsidRDefault="007A2DAB" w:rsidP="00EF19A4">
      <w:pPr>
        <w:ind w:leftChars="100" w:left="210"/>
        <w:rPr>
          <w:rFonts w:ascii="ＭＳ Ｐゴシック" w:eastAsia="ＭＳ Ｐゴシック" w:hAnsi="ＭＳ Ｐゴシック"/>
          <w:b/>
          <w:sz w:val="24"/>
        </w:rPr>
      </w:pPr>
      <w:r w:rsidRPr="00474F56">
        <w:rPr>
          <w:rFonts w:ascii="ＭＳ Ｐゴシック" w:eastAsia="ＭＳ Ｐゴシック" w:hAnsi="ＭＳ Ｐゴシック" w:hint="eastAsia"/>
          <w:b/>
          <w:sz w:val="24"/>
        </w:rPr>
        <w:t>ウ　雇主の帰属社会負担</w:t>
      </w:r>
    </w:p>
    <w:p w:rsidR="007A2DAB" w:rsidRDefault="007A2DAB" w:rsidP="00EF19A4">
      <w:pPr>
        <w:ind w:leftChars="100" w:left="210" w:firstLineChars="100" w:firstLine="210"/>
      </w:pPr>
      <w:r w:rsidRPr="00474F56">
        <w:rPr>
          <w:rFonts w:hint="eastAsia"/>
        </w:rPr>
        <w:t>退職一時金、公務災害補償費（基金によらないもの）などの、</w:t>
      </w:r>
      <w:r>
        <w:rPr>
          <w:rFonts w:hint="eastAsia"/>
        </w:rPr>
        <w:t>社会保障基金や年金基金によらず雇主自らが雇用者の福祉のために負担するものである。</w:t>
      </w:r>
    </w:p>
    <w:p w:rsidR="007A2DAB" w:rsidRDefault="007A2DAB" w:rsidP="00EF19A4"/>
    <w:p w:rsidR="007A2DAB" w:rsidRPr="00560DC6" w:rsidRDefault="009B2F7B" w:rsidP="00EF19A4">
      <w:pPr>
        <w:pStyle w:val="3"/>
      </w:pPr>
      <w:r>
        <w:rPr>
          <w:rFonts w:hint="eastAsia"/>
        </w:rPr>
        <w:t xml:space="preserve">　</w:t>
      </w:r>
      <w:r w:rsidR="007A2DAB" w:rsidRPr="00560DC6">
        <w:rPr>
          <w:rFonts w:hint="eastAsia"/>
        </w:rPr>
        <w:t>財産所得（非企業部門）</w:t>
      </w:r>
    </w:p>
    <w:p w:rsidR="007A2DAB" w:rsidRPr="00CE01AE" w:rsidRDefault="007A2DAB" w:rsidP="00EF19A4">
      <w:pPr>
        <w:ind w:firstLineChars="100" w:firstLine="210"/>
      </w:pPr>
      <w:r>
        <w:rPr>
          <w:rFonts w:hint="eastAsia"/>
        </w:rPr>
        <w:t>金融資産、有形非生産資産（土地など）及び無形非生産資産（著作権・特許権など）を賃借する場合、この賃借を原因として発生する所得の移転である。①利子、②法人企業の分配所得（配当等）、③保険契約者に帰属する財産所得、④賃貸料（地代、特許料など）の４つから構成される。</w:t>
      </w:r>
    </w:p>
    <w:p w:rsidR="007A2DAB" w:rsidRDefault="007A2DAB" w:rsidP="00EF19A4">
      <w:pPr>
        <w:rPr>
          <w:b/>
          <w:sz w:val="24"/>
        </w:rPr>
      </w:pPr>
    </w:p>
    <w:p w:rsidR="007A2DAB" w:rsidRPr="00560DC6" w:rsidRDefault="009B2F7B" w:rsidP="00EF19A4">
      <w:pPr>
        <w:pStyle w:val="3"/>
      </w:pPr>
      <w:r>
        <w:rPr>
          <w:rFonts w:hint="eastAsia"/>
        </w:rPr>
        <w:t xml:space="preserve">　</w:t>
      </w:r>
      <w:r w:rsidR="007A2DAB" w:rsidRPr="00560DC6">
        <w:rPr>
          <w:rFonts w:hint="eastAsia"/>
        </w:rPr>
        <w:t>企業所得（法人企業の分配所得受払後）</w:t>
      </w:r>
    </w:p>
    <w:p w:rsidR="007A2DAB" w:rsidRDefault="007A2DAB" w:rsidP="00EF19A4">
      <w:pPr>
        <w:ind w:firstLineChars="100" w:firstLine="210"/>
      </w:pPr>
      <w:r>
        <w:rPr>
          <w:rFonts w:hint="eastAsia"/>
        </w:rPr>
        <w:t>営業余剰・混合所得に財産所得の受払の差額（純財産所得）を加えたものであり、①民間法人企業、②公的企業、③個人企業ごとに表示される。</w:t>
      </w:r>
    </w:p>
    <w:p w:rsidR="007A2DAB" w:rsidRDefault="007A2DAB" w:rsidP="00EF19A4">
      <w:pPr>
        <w:ind w:firstLineChars="100" w:firstLine="210"/>
      </w:pPr>
      <w:r>
        <w:rPr>
          <w:rFonts w:hint="eastAsia"/>
        </w:rPr>
        <w:t>営業余剰・混合所得とは企業会計でいう営業利益にほぼ相当し、従って企業所得は、その企業の営業利益から負債利子などの営業外費用を支払い、逆に他社からの株式配当などの営業外収益を加えた、いわゆる経常利益に近い概念といえる。</w:t>
      </w:r>
    </w:p>
    <w:p w:rsidR="007A2DAB" w:rsidRPr="00474F56" w:rsidRDefault="007A2DAB" w:rsidP="00EF19A4">
      <w:pPr>
        <w:ind w:firstLineChars="100" w:firstLine="210"/>
      </w:pPr>
      <w:r w:rsidRPr="00474F56">
        <w:rPr>
          <w:rFonts w:hint="eastAsia"/>
        </w:rPr>
        <w:t>なお、公的企業とは以下のいずれかの基準を満たす場合である。</w:t>
      </w:r>
    </w:p>
    <w:p w:rsidR="007A2DAB" w:rsidRPr="00474F56" w:rsidRDefault="007A2DAB" w:rsidP="00EF19A4">
      <w:pPr>
        <w:ind w:leftChars="200" w:left="420"/>
      </w:pPr>
      <w:r w:rsidRPr="00474F56">
        <w:rPr>
          <w:rFonts w:hint="eastAsia"/>
        </w:rPr>
        <w:t>(</w:t>
      </w:r>
      <w:r w:rsidRPr="00474F56">
        <w:rPr>
          <w:rFonts w:hint="eastAsia"/>
        </w:rPr>
        <w:t>ア</w:t>
      </w:r>
      <w:r w:rsidRPr="00474F56">
        <w:rPr>
          <w:rFonts w:hint="eastAsia"/>
        </w:rPr>
        <w:t>)</w:t>
      </w:r>
      <w:r w:rsidRPr="00474F56">
        <w:rPr>
          <w:rFonts w:hint="eastAsia"/>
        </w:rPr>
        <w:t xml:space="preserve">　「政府による所有」（資産の半分以上の保有など）</w:t>
      </w:r>
    </w:p>
    <w:p w:rsidR="007A2DAB" w:rsidRPr="00474F56" w:rsidRDefault="009B2F7B" w:rsidP="00EF19A4">
      <w:pPr>
        <w:ind w:leftChars="200" w:left="420"/>
      </w:pPr>
      <w:r>
        <w:rPr>
          <w:rFonts w:hint="eastAsia"/>
        </w:rPr>
        <w:t>(</w:t>
      </w:r>
      <w:r w:rsidR="007A2DAB" w:rsidRPr="00474F56">
        <w:rPr>
          <w:rFonts w:hint="eastAsia"/>
        </w:rPr>
        <w:t>イ</w:t>
      </w:r>
      <w:r>
        <w:rPr>
          <w:rFonts w:hint="eastAsia"/>
        </w:rPr>
        <w:t>)</w:t>
      </w:r>
      <w:r w:rsidR="007A2DAB" w:rsidRPr="00474F56">
        <w:rPr>
          <w:rFonts w:hint="eastAsia"/>
        </w:rPr>
        <w:t xml:space="preserve">　「政府による支配」（役員の任命権を有するなど）</w:t>
      </w:r>
    </w:p>
    <w:p w:rsidR="007A2DAB" w:rsidRDefault="007A2DAB" w:rsidP="00EF19A4">
      <w:pPr>
        <w:ind w:leftChars="200" w:left="420"/>
      </w:pPr>
      <w:r w:rsidRPr="00474F56">
        <w:rPr>
          <w:rFonts w:hint="eastAsia"/>
        </w:rPr>
        <w:t>（例）独立行政法人造幣局、日本銀行、住宅金融支援機構など</w:t>
      </w:r>
    </w:p>
    <w:p w:rsidR="007A2DAB" w:rsidRPr="00474F56" w:rsidRDefault="007A2DAB" w:rsidP="00EF19A4"/>
    <w:p w:rsidR="007A2DAB" w:rsidRDefault="009B2F7B" w:rsidP="00EF19A4">
      <w:pPr>
        <w:pStyle w:val="3"/>
      </w:pPr>
      <w:r>
        <w:rPr>
          <w:rFonts w:hint="eastAsia"/>
        </w:rPr>
        <w:t xml:space="preserve">　</w:t>
      </w:r>
      <w:r w:rsidR="007A2DAB" w:rsidRPr="00560DC6">
        <w:rPr>
          <w:rFonts w:hint="eastAsia"/>
        </w:rPr>
        <w:t>府民所得</w:t>
      </w:r>
    </w:p>
    <w:p w:rsidR="007A2DAB" w:rsidRDefault="007A2DAB" w:rsidP="00EF19A4">
      <w:pPr>
        <w:ind w:firstLineChars="100" w:firstLine="210"/>
      </w:pPr>
      <w:r w:rsidRPr="00F22ADF">
        <w:rPr>
          <w:rFonts w:ascii="ＭＳ 明朝" w:hAnsi="ＭＳ 明朝" w:hint="eastAsia"/>
          <w:szCs w:val="21"/>
        </w:rPr>
        <w:t>府民</w:t>
      </w:r>
      <w:r>
        <w:rPr>
          <w:rFonts w:ascii="ＭＳ 明朝" w:hAnsi="ＭＳ 明朝" w:hint="eastAsia"/>
          <w:szCs w:val="21"/>
        </w:rPr>
        <w:t>ベース（概念）の</w:t>
      </w:r>
      <w:r>
        <w:rPr>
          <w:rFonts w:hint="eastAsia"/>
        </w:rPr>
        <w:t>要素費用表示の純生産が府民所得として表示される。</w:t>
      </w:r>
    </w:p>
    <w:p w:rsidR="007A2DAB" w:rsidRPr="00F22ADF" w:rsidRDefault="007E19AC" w:rsidP="00EF19A4">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7936" behindDoc="1" locked="0" layoutInCell="1" allowOverlap="1" wp14:anchorId="58E79848" wp14:editId="47C9DA7F">
                <wp:simplePos x="0" y="0"/>
                <wp:positionH relativeFrom="column">
                  <wp:posOffset>-52705</wp:posOffset>
                </wp:positionH>
                <wp:positionV relativeFrom="paragraph">
                  <wp:posOffset>110490</wp:posOffset>
                </wp:positionV>
                <wp:extent cx="5872480" cy="503555"/>
                <wp:effectExtent l="0" t="0" r="13970" b="10795"/>
                <wp:wrapNone/>
                <wp:docPr id="5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2480" cy="503555"/>
                        </a:xfrm>
                        <a:prstGeom prst="roundRect">
                          <a:avLst>
                            <a:gd name="adj" fmla="val 16667"/>
                          </a:avLst>
                        </a:prstGeom>
                        <a:solidFill>
                          <a:srgbClr val="FFFFFF"/>
                        </a:solidFill>
                        <a:ln w="9525" cap="rnd">
                          <a:solidFill>
                            <a:srgbClr val="000000"/>
                          </a:solidFill>
                          <a:prstDash val="sysDot"/>
                          <a:round/>
                          <a:headEnd/>
                          <a:tailEnd/>
                        </a:ln>
                      </wps:spPr>
                      <wps:txbx>
                        <w:txbxContent>
                          <w:p w:rsidR="007E19AC" w:rsidRDefault="007E19AC" w:rsidP="007E19AC">
                            <w:pPr>
                              <w:jc w:val="left"/>
                            </w:pPr>
                            <w:r>
                              <w:rPr>
                                <w:rFonts w:hint="eastAsia"/>
                              </w:rPr>
                              <w:t>府民所得</w:t>
                            </w:r>
                            <w:r>
                              <w:rPr>
                                <w:rFonts w:hint="eastAsia"/>
                              </w:rPr>
                              <w:t xml:space="preserve"> </w:t>
                            </w:r>
                            <w:r>
                              <w:rPr>
                                <w:rFonts w:hint="eastAsia"/>
                              </w:rPr>
                              <w:t>＝</w:t>
                            </w:r>
                            <w:r>
                              <w:rPr>
                                <w:rFonts w:hint="eastAsia"/>
                              </w:rPr>
                              <w:t xml:space="preserve"> </w:t>
                            </w:r>
                            <w:r>
                              <w:rPr>
                                <w:rFonts w:hint="eastAsia"/>
                              </w:rPr>
                              <w:t>府民概念の要素費用表示の純生産</w:t>
                            </w:r>
                          </w:p>
                          <w:p w:rsidR="007E19AC" w:rsidRDefault="007E19AC" w:rsidP="00A37460">
                            <w:pPr>
                              <w:ind w:leftChars="450" w:left="945"/>
                              <w:jc w:val="left"/>
                            </w:pPr>
                            <w:r>
                              <w:rPr>
                                <w:rFonts w:hint="eastAsia"/>
                              </w:rPr>
                              <w:t>＝</w:t>
                            </w:r>
                            <w:r>
                              <w:rPr>
                                <w:rFonts w:hint="eastAsia"/>
                              </w:rPr>
                              <w:t xml:space="preserve"> </w:t>
                            </w:r>
                            <w:r>
                              <w:rPr>
                                <w:rFonts w:hint="eastAsia"/>
                              </w:rPr>
                              <w:t>府民雇用者報酬</w:t>
                            </w:r>
                            <w:r>
                              <w:rPr>
                                <w:rFonts w:hint="eastAsia"/>
                              </w:rPr>
                              <w:t xml:space="preserve"> </w:t>
                            </w:r>
                            <w:r>
                              <w:rPr>
                                <w:rFonts w:hint="eastAsia"/>
                              </w:rPr>
                              <w:t>＋</w:t>
                            </w:r>
                            <w:r>
                              <w:rPr>
                                <w:rFonts w:hint="eastAsia"/>
                              </w:rPr>
                              <w:t xml:space="preserve"> </w:t>
                            </w:r>
                            <w:r>
                              <w:rPr>
                                <w:rFonts w:hint="eastAsia"/>
                              </w:rPr>
                              <w:t>財産所得</w:t>
                            </w:r>
                            <w:r>
                              <w:rPr>
                                <w:rFonts w:hint="eastAsia"/>
                              </w:rPr>
                              <w:t>(</w:t>
                            </w:r>
                            <w:r>
                              <w:rPr>
                                <w:rFonts w:hint="eastAsia"/>
                              </w:rPr>
                              <w:t>非企業部門</w:t>
                            </w:r>
                            <w:r>
                              <w:rPr>
                                <w:rFonts w:hint="eastAsia"/>
                              </w:rPr>
                              <w:t xml:space="preserve">) </w:t>
                            </w:r>
                            <w:r>
                              <w:rPr>
                                <w:rFonts w:hint="eastAsia"/>
                              </w:rPr>
                              <w:t>＋</w:t>
                            </w:r>
                            <w:r>
                              <w:rPr>
                                <w:rFonts w:hint="eastAsia"/>
                              </w:rPr>
                              <w:t xml:space="preserve"> </w:t>
                            </w:r>
                            <w:r>
                              <w:rPr>
                                <w:rFonts w:hint="eastAsia"/>
                              </w:rPr>
                              <w:t>企業所得</w:t>
                            </w:r>
                            <w:r>
                              <w:rPr>
                                <w:rFonts w:hint="eastAsia"/>
                              </w:rPr>
                              <w:t>(</w:t>
                            </w:r>
                            <w:r>
                              <w:rPr>
                                <w:rFonts w:hint="eastAsia"/>
                              </w:rPr>
                              <w:t>法人企業の分配所得受払</w:t>
                            </w:r>
                            <w:r>
                              <w:rPr>
                                <w:rFonts w:hint="eastAsia"/>
                              </w:rPr>
                              <w:t>)</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6" style="position:absolute;left:0;text-align:left;margin-left:-4.15pt;margin-top:8.7pt;width:462.4pt;height:39.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">
                <v:stroke dashstyle="1 1" endcap="round"/>
                <v:textbox inset="2mm,.7pt,2mm,.7pt">
                  <w:txbxContent>
                    <w:p w:rsidR="007E19AC" w:rsidRDefault="007E19AC" w:rsidP="007E19AC">
                      <w:pPr>
                        <w:jc w:val="left"/>
                      </w:pPr>
                      <w:r>
                        <w:rPr>
                          <w:rFonts w:hint="eastAsia"/>
                        </w:rPr>
                        <w:t>府民所得</w:t>
                      </w:r>
                      <w:r>
                        <w:rPr>
                          <w:rFonts w:hint="eastAsia"/>
                        </w:rPr>
                        <w:t xml:space="preserve"> </w:t>
                      </w:r>
                      <w:r>
                        <w:rPr>
                          <w:rFonts w:hint="eastAsia"/>
                        </w:rPr>
                        <w:t>＝</w:t>
                      </w:r>
                      <w:r>
                        <w:rPr>
                          <w:rFonts w:hint="eastAsia"/>
                        </w:rPr>
                        <w:t xml:space="preserve"> </w:t>
                      </w:r>
                      <w:r>
                        <w:rPr>
                          <w:rFonts w:hint="eastAsia"/>
                        </w:rPr>
                        <w:t>府民概念の要素費用表示の純生産</w:t>
                      </w:r>
                    </w:p>
                    <w:p w:rsidR="007E19AC" w:rsidRDefault="007E19AC" w:rsidP="00A37460">
                      <w:pPr>
                        <w:ind w:leftChars="450" w:left="945"/>
                        <w:jc w:val="left"/>
                      </w:pPr>
                      <w:r>
                        <w:rPr>
                          <w:rFonts w:hint="eastAsia"/>
                        </w:rPr>
                        <w:t>＝</w:t>
                      </w:r>
                      <w:r>
                        <w:rPr>
                          <w:rFonts w:hint="eastAsia"/>
                        </w:rPr>
                        <w:t xml:space="preserve"> </w:t>
                      </w:r>
                      <w:r>
                        <w:rPr>
                          <w:rFonts w:hint="eastAsia"/>
                        </w:rPr>
                        <w:t>府民雇用者報酬</w:t>
                      </w:r>
                      <w:r>
                        <w:rPr>
                          <w:rFonts w:hint="eastAsia"/>
                        </w:rPr>
                        <w:t xml:space="preserve"> </w:t>
                      </w:r>
                      <w:r>
                        <w:rPr>
                          <w:rFonts w:hint="eastAsia"/>
                        </w:rPr>
                        <w:t>＋</w:t>
                      </w:r>
                      <w:r>
                        <w:rPr>
                          <w:rFonts w:hint="eastAsia"/>
                        </w:rPr>
                        <w:t xml:space="preserve"> </w:t>
                      </w:r>
                      <w:r>
                        <w:rPr>
                          <w:rFonts w:hint="eastAsia"/>
                        </w:rPr>
                        <w:t>財産所得</w:t>
                      </w:r>
                      <w:r>
                        <w:rPr>
                          <w:rFonts w:hint="eastAsia"/>
                        </w:rPr>
                        <w:t>(</w:t>
                      </w:r>
                      <w:r>
                        <w:rPr>
                          <w:rFonts w:hint="eastAsia"/>
                        </w:rPr>
                        <w:t>非企業部門</w:t>
                      </w:r>
                      <w:r>
                        <w:rPr>
                          <w:rFonts w:hint="eastAsia"/>
                        </w:rPr>
                        <w:t xml:space="preserve">) </w:t>
                      </w:r>
                      <w:r>
                        <w:rPr>
                          <w:rFonts w:hint="eastAsia"/>
                        </w:rPr>
                        <w:t>＋</w:t>
                      </w:r>
                      <w:r>
                        <w:rPr>
                          <w:rFonts w:hint="eastAsia"/>
                        </w:rPr>
                        <w:t xml:space="preserve"> </w:t>
                      </w:r>
                      <w:r>
                        <w:rPr>
                          <w:rFonts w:hint="eastAsia"/>
                        </w:rPr>
                        <w:t>企業所得</w:t>
                      </w:r>
                      <w:r>
                        <w:rPr>
                          <w:rFonts w:hint="eastAsia"/>
                        </w:rPr>
                        <w:t>(</w:t>
                      </w:r>
                      <w:r>
                        <w:rPr>
                          <w:rFonts w:hint="eastAsia"/>
                        </w:rPr>
                        <w:t>法人企業の分配所得受払</w:t>
                      </w:r>
                      <w:r>
                        <w:rPr>
                          <w:rFonts w:hint="eastAsia"/>
                        </w:rPr>
                        <w:t>)</w:t>
                      </w:r>
                    </w:p>
                  </w:txbxContent>
                </v:textbox>
              </v:roundrect>
            </w:pict>
          </mc:Fallback>
        </mc:AlternateContent>
      </w:r>
    </w:p>
    <w:p w:rsidR="007A2DAB" w:rsidRPr="003D7973" w:rsidRDefault="007A2DAB" w:rsidP="00EF19A4"/>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Pr="00560DC6" w:rsidRDefault="007E19AC" w:rsidP="00EF19A4">
      <w:pPr>
        <w:pStyle w:val="3"/>
      </w:pPr>
      <w:r>
        <w:rPr>
          <w:rFonts w:hint="eastAsia"/>
        </w:rPr>
        <w:t xml:space="preserve">　</w:t>
      </w:r>
      <w:r w:rsidR="007A2DAB" w:rsidRPr="00560DC6">
        <w:rPr>
          <w:rFonts w:hint="eastAsia"/>
        </w:rPr>
        <w:t>生産・輸入品に課される税、（控除）補助金</w:t>
      </w:r>
    </w:p>
    <w:p w:rsidR="007A2DAB" w:rsidRDefault="007A2DAB" w:rsidP="00EF19A4">
      <w:pPr>
        <w:ind w:firstLineChars="100" w:firstLine="210"/>
      </w:pPr>
      <w:r>
        <w:rPr>
          <w:rFonts w:hint="eastAsia"/>
        </w:rPr>
        <w:t>要素費用表示の府内純生産を市場価格表示の府内純生産に、また要素費用表示の府民所得を市場価格表示の府民所得に評価基準を合わせるための調整項目である。</w:t>
      </w:r>
    </w:p>
    <w:p w:rsidR="007A2DAB" w:rsidRDefault="007A2DAB" w:rsidP="00EF19A4"/>
    <w:p w:rsidR="007A2DAB" w:rsidRDefault="007A2DAB" w:rsidP="00EF19A4">
      <w:pPr>
        <w:ind w:leftChars="100" w:left="210"/>
        <w:rPr>
          <w:rFonts w:ascii="ＭＳ Ｐゴシック" w:eastAsia="ＭＳ Ｐゴシック" w:hAnsi="ＭＳ Ｐゴシック"/>
          <w:b/>
          <w:sz w:val="24"/>
        </w:rPr>
      </w:pPr>
      <w:r w:rsidRPr="00D90D16">
        <w:rPr>
          <w:rFonts w:ascii="ＭＳ Ｐゴシック" w:eastAsia="ＭＳ Ｐゴシック" w:hAnsi="ＭＳ Ｐゴシック" w:hint="eastAsia"/>
          <w:b/>
          <w:sz w:val="24"/>
        </w:rPr>
        <w:t>ア　生産・輸入品に課される税</w:t>
      </w:r>
    </w:p>
    <w:p w:rsidR="007A2DAB" w:rsidRDefault="007A2DAB" w:rsidP="00EF19A4">
      <w:pPr>
        <w:ind w:leftChars="100" w:left="210" w:firstLineChars="100" w:firstLine="210"/>
      </w:pPr>
      <w:r>
        <w:rPr>
          <w:rFonts w:hint="eastAsia"/>
        </w:rPr>
        <w:t>いわゆる「間接税」であり、①財貨・サービスの生産、販売、購入または使用に関して生産者に課せられる諸税で、②税法上損金算入を認められ、③その負担が最終購入者へ転嫁されるものである。</w:t>
      </w:r>
    </w:p>
    <w:p w:rsidR="007A2DAB" w:rsidRPr="00482427" w:rsidRDefault="007A2DAB" w:rsidP="00EF19A4">
      <w:pPr>
        <w:ind w:leftChars="200" w:left="420"/>
      </w:pPr>
      <w:r>
        <w:rPr>
          <w:rFonts w:hint="eastAsia"/>
        </w:rPr>
        <w:t>（例）消費税、関税、事業税、不動産取得税、印紙税、固定資産税など</w:t>
      </w:r>
    </w:p>
    <w:p w:rsidR="007A2DAB" w:rsidRDefault="007A2DAB" w:rsidP="00EF19A4">
      <w:pPr>
        <w:ind w:firstLineChars="100" w:firstLine="241"/>
        <w:rPr>
          <w:rFonts w:ascii="ＭＳ Ｐゴシック" w:eastAsia="ＭＳ Ｐゴシック" w:hAnsi="ＭＳ Ｐゴシック"/>
          <w:b/>
          <w:sz w:val="24"/>
        </w:rPr>
      </w:pPr>
    </w:p>
    <w:p w:rsidR="007A2DAB" w:rsidRPr="00D90D16" w:rsidRDefault="007A2DAB" w:rsidP="00EF19A4">
      <w:pPr>
        <w:ind w:leftChars="100" w:left="210"/>
        <w:rPr>
          <w:rFonts w:ascii="ＭＳ Ｐゴシック" w:eastAsia="ＭＳ Ｐゴシック" w:hAnsi="ＭＳ Ｐゴシック"/>
          <w:b/>
          <w:sz w:val="24"/>
        </w:rPr>
      </w:pPr>
      <w:r w:rsidRPr="00D90D16">
        <w:rPr>
          <w:rFonts w:ascii="ＭＳ Ｐゴシック" w:eastAsia="ＭＳ Ｐゴシック" w:hAnsi="ＭＳ Ｐゴシック" w:hint="eastAsia"/>
          <w:b/>
          <w:sz w:val="24"/>
        </w:rPr>
        <w:t>イ　（控除）補助金</w:t>
      </w:r>
    </w:p>
    <w:p w:rsidR="007A2DAB" w:rsidRDefault="007A2DAB" w:rsidP="00EF19A4">
      <w:pPr>
        <w:ind w:leftChars="100" w:left="210" w:firstLineChars="100" w:firstLine="210"/>
      </w:pPr>
      <w:r>
        <w:rPr>
          <w:rFonts w:hint="eastAsia"/>
        </w:rPr>
        <w:t>①企業に対して支払われるものであること、②企業の経常費用を賄うために交付されるものであること、③財貨・サービスの市場価格を低下させると考えられるものであること、の３つの条件を満たす経常的交付金である。公的企業の営業損失を補うための政府からの繰入金も含まれる。</w:t>
      </w:r>
    </w:p>
    <w:p w:rsidR="007A2DAB" w:rsidRDefault="007A2DAB" w:rsidP="00EF19A4">
      <w:pPr>
        <w:ind w:leftChars="100" w:left="210" w:firstLineChars="100" w:firstLine="210"/>
      </w:pPr>
      <w:r>
        <w:rPr>
          <w:rFonts w:hint="eastAsia"/>
        </w:rPr>
        <w:t>一方、対家計民間非営利団体や家計への経常的交付金は補助金ではなく、政府による「他に分類されない経常移転」として扱われる。</w:t>
      </w:r>
    </w:p>
    <w:p w:rsidR="007A2DAB" w:rsidRDefault="007A2DAB" w:rsidP="00EF19A4">
      <w:pPr>
        <w:ind w:leftChars="200" w:left="420"/>
      </w:pPr>
      <w:r>
        <w:rPr>
          <w:rFonts w:hint="eastAsia"/>
        </w:rPr>
        <w:t>（例）価格調整費、利子補給金、試験研究費補助金、産業振興費など</w:t>
      </w:r>
    </w:p>
    <w:p w:rsidR="007A2DAB" w:rsidRDefault="007A2DAB" w:rsidP="00EF19A4">
      <w:pPr>
        <w:rPr>
          <w:rFonts w:ascii="ＭＳ Ｐゴシック" w:eastAsia="ＭＳ Ｐゴシック" w:hAnsi="ＭＳ Ｐゴシック"/>
          <w:b/>
          <w:sz w:val="24"/>
        </w:rPr>
      </w:pPr>
    </w:p>
    <w:p w:rsidR="007A2DAB" w:rsidRPr="009F6F4E" w:rsidRDefault="007E19AC" w:rsidP="00EF19A4">
      <w:pPr>
        <w:pStyle w:val="3"/>
      </w:pPr>
      <w:r>
        <w:rPr>
          <w:rFonts w:hint="eastAsia"/>
        </w:rPr>
        <w:t xml:space="preserve">　</w:t>
      </w:r>
      <w:r w:rsidR="007A2DAB" w:rsidRPr="009F6F4E">
        <w:rPr>
          <w:rFonts w:hint="eastAsia"/>
        </w:rPr>
        <w:t>その他の経常移転</w:t>
      </w:r>
    </w:p>
    <w:p w:rsidR="007A2DAB" w:rsidRDefault="007A2DAB" w:rsidP="00EF19A4">
      <w:pPr>
        <w:ind w:firstLineChars="100" w:firstLine="210"/>
        <w:rPr>
          <w:rFonts w:ascii="ＭＳ 明朝" w:hAnsi="ＭＳ 明朝"/>
          <w:szCs w:val="21"/>
        </w:rPr>
      </w:pPr>
      <w:r w:rsidRPr="00467767">
        <w:rPr>
          <w:rFonts w:ascii="ＭＳ 明朝" w:hAnsi="ＭＳ 明朝" w:hint="eastAsia"/>
          <w:szCs w:val="21"/>
        </w:rPr>
        <w:t>賃金や消費活動に深く関連する経常的な</w:t>
      </w:r>
      <w:r>
        <w:rPr>
          <w:rFonts w:ascii="ＭＳ 明朝" w:hAnsi="ＭＳ 明朝" w:hint="eastAsia"/>
          <w:szCs w:val="21"/>
        </w:rPr>
        <w:t>移転（</w:t>
      </w:r>
      <w:r w:rsidRPr="00467767">
        <w:rPr>
          <w:rFonts w:ascii="ＭＳ 明朝" w:hAnsi="ＭＳ 明朝" w:hint="eastAsia"/>
          <w:szCs w:val="21"/>
        </w:rPr>
        <w:t>取引</w:t>
      </w:r>
      <w:r>
        <w:rPr>
          <w:rFonts w:ascii="ＭＳ 明朝" w:hAnsi="ＭＳ 明朝" w:hint="eastAsia"/>
          <w:szCs w:val="21"/>
        </w:rPr>
        <w:t>）</w:t>
      </w:r>
      <w:r w:rsidRPr="00467767">
        <w:rPr>
          <w:rFonts w:ascii="ＭＳ 明朝" w:hAnsi="ＭＳ 明朝" w:hint="eastAsia"/>
          <w:szCs w:val="21"/>
        </w:rPr>
        <w:t>のうち、</w:t>
      </w:r>
      <w:r>
        <w:rPr>
          <w:rFonts w:ascii="ＭＳ 明朝" w:hAnsi="ＭＳ 明朝" w:hint="eastAsia"/>
          <w:szCs w:val="21"/>
        </w:rPr>
        <w:t>財産所得以外の移転をいい、大別すると次の３つに分類される。</w:t>
      </w:r>
    </w:p>
    <w:p w:rsidR="007A2DAB" w:rsidRPr="00467767" w:rsidRDefault="007A2DAB" w:rsidP="00EF19A4">
      <w:pPr>
        <w:rPr>
          <w:rFonts w:ascii="ＭＳ 明朝" w:hAnsi="ＭＳ 明朝"/>
          <w:szCs w:val="21"/>
        </w:rPr>
      </w:pPr>
    </w:p>
    <w:p w:rsidR="007A2DAB" w:rsidRPr="00D90D16" w:rsidRDefault="007A2DAB" w:rsidP="00EF19A4">
      <w:pPr>
        <w:ind w:leftChars="100" w:left="210"/>
        <w:rPr>
          <w:rFonts w:ascii="ＭＳ Ｐゴシック" w:eastAsia="ＭＳ Ｐゴシック" w:hAnsi="ＭＳ Ｐゴシック"/>
          <w:b/>
          <w:sz w:val="24"/>
        </w:rPr>
      </w:pPr>
      <w:r w:rsidRPr="00D90D16">
        <w:rPr>
          <w:rFonts w:ascii="ＭＳ Ｐゴシック" w:eastAsia="ＭＳ Ｐゴシック" w:hAnsi="ＭＳ Ｐゴシック" w:hint="eastAsia"/>
          <w:b/>
          <w:sz w:val="24"/>
        </w:rPr>
        <w:t>ア</w:t>
      </w:r>
      <w:r w:rsidR="007E19AC">
        <w:rPr>
          <w:rFonts w:ascii="ＭＳ Ｐゴシック" w:eastAsia="ＭＳ Ｐゴシック" w:hAnsi="ＭＳ Ｐゴシック" w:hint="eastAsia"/>
          <w:b/>
          <w:sz w:val="24"/>
        </w:rPr>
        <w:t xml:space="preserve">　</w:t>
      </w:r>
      <w:r w:rsidRPr="00D90D16">
        <w:rPr>
          <w:rFonts w:ascii="ＭＳ Ｐゴシック" w:eastAsia="ＭＳ Ｐゴシック" w:hAnsi="ＭＳ Ｐゴシック" w:hint="eastAsia"/>
          <w:b/>
          <w:sz w:val="24"/>
        </w:rPr>
        <w:t>所得、富等に課される経常税</w:t>
      </w:r>
    </w:p>
    <w:p w:rsidR="007A2DAB" w:rsidRDefault="007A2DAB" w:rsidP="00EF19A4">
      <w:pPr>
        <w:ind w:leftChars="100" w:left="210" w:firstLineChars="100" w:firstLine="210"/>
      </w:pPr>
      <w:r>
        <w:rPr>
          <w:rFonts w:hint="eastAsia"/>
        </w:rPr>
        <w:t>いわゆる直接税であり、①労働の提供や財産の貸与、資本利得など様々な源泉からの所得に対して、公的機関によって定期的に課せられる租税及び、②消費主体としての家計が保有する資産に課せられる租税をいう。（相続税、譲与税は資本移転として扱うため含まない。）</w:t>
      </w:r>
    </w:p>
    <w:p w:rsidR="007A2DAB" w:rsidRDefault="007A2DAB" w:rsidP="00EF19A4">
      <w:pPr>
        <w:ind w:leftChars="100" w:left="210" w:firstLineChars="100" w:firstLine="210"/>
      </w:pPr>
      <w:r>
        <w:rPr>
          <w:rFonts w:hint="eastAsia"/>
        </w:rPr>
        <w:t>なお、所得・富等に課される経常税（直接税）と生産・輸入品に課される税（間接税）の区分は、それが所得から支払われるか、生産コストの一部とみなされるかによって区分される。</w:t>
      </w:r>
    </w:p>
    <w:p w:rsidR="007A2DAB" w:rsidRDefault="007A2DAB" w:rsidP="00EF19A4">
      <w:pPr>
        <w:ind w:leftChars="200" w:left="420"/>
      </w:pPr>
      <w:r>
        <w:rPr>
          <w:rFonts w:hint="eastAsia"/>
        </w:rPr>
        <w:t>（例）所得税、法人税、府市町村民税、家計の負担する自動車関係諸税など</w:t>
      </w:r>
    </w:p>
    <w:p w:rsidR="007A2DAB" w:rsidRDefault="007A2DAB" w:rsidP="00EF19A4"/>
    <w:p w:rsidR="007A2DAB" w:rsidRPr="00D90D16" w:rsidRDefault="007A2DAB" w:rsidP="00EF19A4">
      <w:pPr>
        <w:ind w:leftChars="100" w:left="210"/>
        <w:rPr>
          <w:rFonts w:ascii="ＭＳ Ｐゴシック" w:eastAsia="ＭＳ Ｐゴシック" w:hAnsi="ＭＳ Ｐゴシック"/>
          <w:b/>
          <w:sz w:val="24"/>
        </w:rPr>
      </w:pPr>
      <w:r w:rsidRPr="00D90D16">
        <w:rPr>
          <w:rFonts w:ascii="ＭＳ Ｐゴシック" w:eastAsia="ＭＳ Ｐゴシック" w:hAnsi="ＭＳ Ｐゴシック" w:hint="eastAsia"/>
          <w:b/>
          <w:sz w:val="24"/>
        </w:rPr>
        <w:t>イ</w:t>
      </w:r>
      <w:r w:rsidR="007E19AC">
        <w:rPr>
          <w:rFonts w:ascii="ＭＳ Ｐゴシック" w:eastAsia="ＭＳ Ｐゴシック" w:hAnsi="ＭＳ Ｐゴシック" w:hint="eastAsia"/>
          <w:b/>
          <w:sz w:val="24"/>
        </w:rPr>
        <w:t xml:space="preserve">　</w:t>
      </w:r>
      <w:r w:rsidRPr="00D90D16">
        <w:rPr>
          <w:rFonts w:ascii="ＭＳ Ｐゴシック" w:eastAsia="ＭＳ Ｐゴシック" w:hAnsi="ＭＳ Ｐゴシック" w:hint="eastAsia"/>
          <w:b/>
          <w:sz w:val="24"/>
        </w:rPr>
        <w:t>現物社会移転以外の社会給付及び社会負担</w:t>
      </w:r>
    </w:p>
    <w:p w:rsidR="007A2DAB" w:rsidRPr="00BC4B7B" w:rsidRDefault="007A2DAB" w:rsidP="00EF19A4">
      <w:pPr>
        <w:ind w:leftChars="100" w:left="210"/>
        <w:rPr>
          <w:rFonts w:ascii="ＭＳ Ｐゴシック" w:eastAsia="ＭＳ Ｐゴシック" w:hAnsi="ＭＳ Ｐゴシック"/>
          <w:b/>
        </w:rPr>
      </w:pPr>
      <w:r w:rsidRPr="00BC4B7B">
        <w:rPr>
          <w:rFonts w:ascii="ＭＳ Ｐゴシック" w:eastAsia="ＭＳ Ｐゴシック" w:hAnsi="ＭＳ Ｐゴシック" w:hint="eastAsia"/>
          <w:b/>
        </w:rPr>
        <w:t>（社会給付）</w:t>
      </w:r>
    </w:p>
    <w:p w:rsidR="007A2DAB" w:rsidRDefault="007A2DAB" w:rsidP="00EF19A4">
      <w:pPr>
        <w:ind w:leftChars="100" w:left="210" w:firstLineChars="100" w:firstLine="210"/>
      </w:pPr>
      <w:r>
        <w:rPr>
          <w:rFonts w:hint="eastAsia"/>
        </w:rPr>
        <w:t>社会給付とは、例えば、病気、失業、退職、住宅、教育あるいは家族の経済的境遇のような一定のできごとあるいは状況から生じるニーズに対する備えとなることを意図して、一般政府または対家計民間非営利団体から家計に支払われる経常移転である。</w:t>
      </w:r>
    </w:p>
    <w:p w:rsidR="007A2DAB" w:rsidRDefault="007A2DAB" w:rsidP="00EF19A4">
      <w:pPr>
        <w:ind w:leftChars="100" w:left="210" w:firstLineChars="100" w:firstLine="210"/>
      </w:pPr>
      <w:r>
        <w:rPr>
          <w:rFonts w:hint="eastAsia"/>
        </w:rPr>
        <w:t>社会保険制度に基づく社会保障給付のうち、①現金によるもの（国民年金、厚生年金、失業給付等）、②年金基金による社会給付（適格退職年金等）、③無基金雇用者社会給付（退職一時金等）が計上されるとともに、④社会保険制度には基づかない社会扶助給付（生活保護、公費負担医療給付分等）が計上される。</w:t>
      </w:r>
    </w:p>
    <w:p w:rsidR="007A2DAB" w:rsidRDefault="007A2DAB" w:rsidP="00EF19A4">
      <w:pPr>
        <w:ind w:firstLineChars="100" w:firstLine="210"/>
      </w:pPr>
    </w:p>
    <w:p w:rsidR="007A2DAB" w:rsidRPr="00BC4B7B" w:rsidRDefault="007A2DAB" w:rsidP="00EF19A4">
      <w:pPr>
        <w:ind w:firstLineChars="100" w:firstLine="211"/>
        <w:rPr>
          <w:rFonts w:ascii="ＭＳ Ｐゴシック" w:eastAsia="ＭＳ Ｐゴシック" w:hAnsi="ＭＳ Ｐゴシック"/>
          <w:b/>
        </w:rPr>
      </w:pPr>
      <w:r w:rsidRPr="00BC4B7B">
        <w:rPr>
          <w:rFonts w:ascii="ＭＳ Ｐゴシック" w:eastAsia="ＭＳ Ｐゴシック" w:hAnsi="ＭＳ Ｐゴシック" w:hint="eastAsia"/>
          <w:b/>
        </w:rPr>
        <w:t>（社会負担）</w:t>
      </w:r>
    </w:p>
    <w:p w:rsidR="007A2DAB" w:rsidRDefault="007A2DAB" w:rsidP="00EF19A4">
      <w:pPr>
        <w:ind w:leftChars="100" w:left="210" w:firstLineChars="100" w:firstLine="210"/>
      </w:pPr>
      <w:r>
        <w:rPr>
          <w:rFonts w:hint="eastAsia"/>
        </w:rPr>
        <w:t>社会保障制度に対する負担であり、「現実社会負担」と「帰属社会負担」とに分類され、「現実社会負担」はさらに「雇主の現実社会負担」と「雇用者の現実社会負担」に分類される。</w:t>
      </w:r>
    </w:p>
    <w:p w:rsidR="007A2DAB" w:rsidRDefault="007A2DAB" w:rsidP="00EF19A4">
      <w:pPr>
        <w:ind w:leftChars="100" w:left="210" w:firstLineChars="100" w:firstLine="210"/>
      </w:pPr>
      <w:r>
        <w:rPr>
          <w:rFonts w:hint="eastAsia"/>
        </w:rPr>
        <w:t>「現実社会負担」とは、雇主及び雇用者本人が社会保険制度を管理する基金に対して支払う社会負担を指す（社会保障基金に対する年金、雇用、医療等の保険料、厚生年金基金等の民間の年金制度に対する保険料）。この「雇主の現実社会負担」は、府民雇用者報酬の構成要素としても計上されることから、家計部門における二重受取を回避するために、それと同額を家計が一般政府、金融機関に対して支払ったかのように擬制して計上している。</w:t>
      </w:r>
    </w:p>
    <w:p w:rsidR="007A2DAB" w:rsidRDefault="007A2DAB" w:rsidP="00EF19A4">
      <w:pPr>
        <w:ind w:leftChars="100" w:left="210" w:firstLineChars="100" w:firstLine="210"/>
      </w:pPr>
      <w:r>
        <w:rPr>
          <w:rFonts w:hint="eastAsia"/>
        </w:rPr>
        <w:t>「帰属社会負担」とは雇主が雇用者の福祉のために雇主自身の源泉から給付が行われるもの（退職一時金等）で、現実社会負担のように基金への負担の支払がされているわけではないが、これについても府民雇用者報酬の構成要素としても計上されることから、家計部門の二重受取を回避するために、給付額（無基金雇用者社会給付）と同額を家計が雇主に支払ったものとして、計上される。</w:t>
      </w:r>
    </w:p>
    <w:p w:rsidR="007A2DAB" w:rsidRDefault="007A2DAB" w:rsidP="00EF19A4"/>
    <w:p w:rsidR="007A2DAB" w:rsidRDefault="007A2DAB" w:rsidP="00EF19A4">
      <w:pPr>
        <w:ind w:leftChars="100" w:left="210"/>
        <w:rPr>
          <w:rFonts w:ascii="ＭＳ Ｐゴシック" w:eastAsia="ＭＳ Ｐゴシック" w:hAnsi="ＭＳ Ｐゴシック"/>
          <w:b/>
          <w:sz w:val="24"/>
        </w:rPr>
      </w:pPr>
      <w:r w:rsidRPr="00870171">
        <w:rPr>
          <w:rFonts w:ascii="ＭＳ Ｐゴシック" w:eastAsia="ＭＳ Ｐゴシック" w:hAnsi="ＭＳ Ｐゴシック" w:hint="eastAsia"/>
          <w:b/>
          <w:sz w:val="24"/>
        </w:rPr>
        <w:t>ウ</w:t>
      </w:r>
      <w:r w:rsidR="007E19AC">
        <w:rPr>
          <w:rFonts w:ascii="ＭＳ Ｐゴシック" w:eastAsia="ＭＳ Ｐゴシック" w:hAnsi="ＭＳ Ｐゴシック" w:hint="eastAsia"/>
          <w:b/>
          <w:sz w:val="24"/>
        </w:rPr>
        <w:t xml:space="preserve">　</w:t>
      </w:r>
      <w:r w:rsidRPr="00870171">
        <w:rPr>
          <w:rFonts w:ascii="ＭＳ Ｐゴシック" w:eastAsia="ＭＳ Ｐゴシック" w:hAnsi="ＭＳ Ｐゴシック" w:hint="eastAsia"/>
          <w:b/>
          <w:sz w:val="24"/>
        </w:rPr>
        <w:t>その他の経常移転</w:t>
      </w:r>
    </w:p>
    <w:p w:rsidR="007A2DAB" w:rsidRDefault="007A2DAB" w:rsidP="00EF19A4">
      <w:pPr>
        <w:ind w:leftChars="100" w:left="210" w:firstLineChars="100" w:firstLine="210"/>
      </w:pPr>
      <w:r>
        <w:rPr>
          <w:rFonts w:hint="eastAsia"/>
        </w:rPr>
        <w:t>生命保険以外の、全てのリスク（事故、疾病、火災等）に対する補填システムであり、以下の三種類に分類される。</w:t>
      </w:r>
    </w:p>
    <w:p w:rsidR="007A2DAB" w:rsidRDefault="007A2DAB" w:rsidP="00EF19A4">
      <w:pPr>
        <w:ind w:leftChars="200" w:left="630" w:hangingChars="100" w:hanging="210"/>
      </w:pPr>
      <w:r>
        <w:rPr>
          <w:rFonts w:hint="eastAsia"/>
        </w:rPr>
        <w:t>①「非生命保険取引」（生命保険以外の全てのリスク（事故、疾病、火災等）を網羅するもの。）</w:t>
      </w:r>
    </w:p>
    <w:p w:rsidR="007A2DAB" w:rsidRDefault="007A2DAB" w:rsidP="00EF19A4">
      <w:pPr>
        <w:ind w:leftChars="200" w:left="630" w:hangingChars="100" w:hanging="210"/>
      </w:pPr>
      <w:r>
        <w:rPr>
          <w:rFonts w:hint="eastAsia"/>
        </w:rPr>
        <w:t>②「一般政府内の経常移転」（異なる政府部門間（中央政府、地方政府、社会保障基金）の補助金、交付金、会計間の繰り入れなどの移転。）</w:t>
      </w:r>
    </w:p>
    <w:p w:rsidR="007A2DAB" w:rsidRPr="00474F56" w:rsidRDefault="007A2DAB" w:rsidP="00EF19A4">
      <w:pPr>
        <w:ind w:leftChars="200" w:left="630" w:hangingChars="100" w:hanging="210"/>
      </w:pPr>
      <w:r>
        <w:rPr>
          <w:rFonts w:hint="eastAsia"/>
        </w:rPr>
        <w:t>③「他に分類されない</w:t>
      </w:r>
      <w:r w:rsidRPr="00474F56">
        <w:rPr>
          <w:rFonts w:hint="eastAsia"/>
        </w:rPr>
        <w:t>経常移転」（罰金、寄付金、負担金等）</w:t>
      </w:r>
    </w:p>
    <w:p w:rsidR="007A2DAB" w:rsidRPr="007E19AC" w:rsidRDefault="007A2DAB" w:rsidP="00EF19A4"/>
    <w:p w:rsidR="007A2DAB" w:rsidRPr="00560DC6" w:rsidRDefault="007E19AC" w:rsidP="00EF19A4">
      <w:pPr>
        <w:pStyle w:val="3"/>
      </w:pPr>
      <w:r>
        <w:rPr>
          <w:rFonts w:hint="eastAsia"/>
        </w:rPr>
        <w:t xml:space="preserve">　</w:t>
      </w:r>
      <w:r w:rsidR="007A2DAB" w:rsidRPr="00560DC6">
        <w:rPr>
          <w:rFonts w:hint="eastAsia"/>
        </w:rPr>
        <w:t xml:space="preserve">府民可処分所得 </w:t>
      </w:r>
    </w:p>
    <w:p w:rsidR="007A2DAB" w:rsidRDefault="007A2DAB" w:rsidP="00EF19A4">
      <w:pPr>
        <w:ind w:firstLineChars="100" w:firstLine="210"/>
      </w:pPr>
      <w:r>
        <w:rPr>
          <w:rFonts w:hint="eastAsia"/>
        </w:rPr>
        <w:t>市場価格表示の府民所得に府外からのその他の経常移転（財産所得以外）の純受取額を加えたもので、府民全体の処分可能な所得を表している。これを支払の面からみると、民間及び政府の最終消費支出と貯蓄に処分される。</w:t>
      </w:r>
    </w:p>
    <w:p w:rsidR="007A2DAB" w:rsidRDefault="007A2DAB" w:rsidP="00EF19A4">
      <w:pPr>
        <w:rPr>
          <w:rFonts w:ascii="ＭＳ Ｐゴシック" w:eastAsia="ＭＳ Ｐゴシック" w:hAnsi="ＭＳ Ｐゴシック"/>
          <w:b/>
          <w:sz w:val="24"/>
          <w:u w:val="single"/>
        </w:rPr>
      </w:pPr>
    </w:p>
    <w:p w:rsidR="007A2DAB" w:rsidRPr="00FF4CED" w:rsidRDefault="007A2DAB" w:rsidP="00EF19A4">
      <w:pPr>
        <w:pStyle w:val="2"/>
      </w:pPr>
      <w:r w:rsidRPr="00FF4CED">
        <w:rPr>
          <w:rFonts w:hint="eastAsia"/>
        </w:rPr>
        <w:t xml:space="preserve">　主要系列表</w:t>
      </w:r>
      <w:r>
        <w:rPr>
          <w:rFonts w:hint="eastAsia"/>
        </w:rPr>
        <w:t xml:space="preserve">　府内総生産（支出側）</w:t>
      </w:r>
    </w:p>
    <w:p w:rsidR="007A2DAB" w:rsidRDefault="007A2DAB" w:rsidP="00EF19A4">
      <w:pPr>
        <w:ind w:firstLineChars="100" w:firstLine="210"/>
        <w:rPr>
          <w:rFonts w:ascii="ＭＳ 明朝" w:hAnsi="ＭＳ 明朝"/>
          <w:szCs w:val="21"/>
        </w:rPr>
      </w:pPr>
      <w:r w:rsidRPr="0098172C">
        <w:rPr>
          <w:rFonts w:ascii="ＭＳ 明朝" w:hAnsi="ＭＳ 明朝" w:hint="eastAsia"/>
          <w:szCs w:val="21"/>
        </w:rPr>
        <w:t>各生産要素に</w:t>
      </w:r>
      <w:r>
        <w:rPr>
          <w:rFonts w:ascii="ＭＳ 明朝" w:hAnsi="ＭＳ 明朝" w:hint="eastAsia"/>
          <w:szCs w:val="21"/>
        </w:rPr>
        <w:t>分配された付加価値は、消費や投資などの形で支出されるため、支出の面でも把握することができ、これを府内総生産（支出側）という。</w:t>
      </w:r>
    </w:p>
    <w:p w:rsidR="007A2DAB" w:rsidRDefault="007A2DAB" w:rsidP="00EF19A4">
      <w:pPr>
        <w:rPr>
          <w:rFonts w:ascii="ＭＳ Ｐゴシック" w:eastAsia="ＭＳ Ｐゴシック" w:hAnsi="ＭＳ Ｐゴシック"/>
          <w:b/>
          <w:sz w:val="24"/>
        </w:rPr>
      </w:pPr>
    </w:p>
    <w:p w:rsidR="007A2DAB" w:rsidRDefault="00EF19A4" w:rsidP="00EF19A4">
      <w:pPr>
        <w:pStyle w:val="3"/>
      </w:pPr>
      <w:r>
        <w:rPr>
          <w:rFonts w:hint="eastAsia"/>
        </w:rPr>
        <w:t xml:space="preserve">　</w:t>
      </w:r>
      <w:r w:rsidR="007A2DAB" w:rsidRPr="00560DC6">
        <w:rPr>
          <w:rFonts w:hint="eastAsia"/>
        </w:rPr>
        <w:t xml:space="preserve">民間最終消費支出 </w:t>
      </w:r>
    </w:p>
    <w:p w:rsidR="007A2DAB" w:rsidRDefault="007A2DAB" w:rsidP="00EF19A4">
      <w:pPr>
        <w:ind w:firstLineChars="100" w:firstLine="210"/>
        <w:rPr>
          <w:rFonts w:ascii="ＭＳ 明朝" w:hAnsi="ＭＳ 明朝"/>
          <w:szCs w:val="21"/>
        </w:rPr>
      </w:pPr>
      <w:r w:rsidRPr="009F0CE9">
        <w:rPr>
          <w:rFonts w:ascii="ＭＳ 明朝" w:hAnsi="ＭＳ 明朝" w:hint="eastAsia"/>
          <w:szCs w:val="21"/>
        </w:rPr>
        <w:t>家計最終消費支出</w:t>
      </w:r>
      <w:r>
        <w:rPr>
          <w:rFonts w:ascii="ＭＳ 明朝" w:hAnsi="ＭＳ 明朝" w:hint="eastAsia"/>
          <w:szCs w:val="21"/>
        </w:rPr>
        <w:t>と対家計民間非営利団体</w:t>
      </w:r>
      <w:r w:rsidRPr="009F0CE9">
        <w:rPr>
          <w:rFonts w:ascii="ＭＳ 明朝" w:hAnsi="ＭＳ 明朝" w:hint="eastAsia"/>
          <w:szCs w:val="21"/>
        </w:rPr>
        <w:t>最終消費支出</w:t>
      </w:r>
      <w:r>
        <w:rPr>
          <w:rFonts w:ascii="ＭＳ 明朝" w:hAnsi="ＭＳ 明朝" w:hint="eastAsia"/>
          <w:szCs w:val="21"/>
        </w:rPr>
        <w:t>の合計である。</w:t>
      </w:r>
    </w:p>
    <w:p w:rsidR="007A2DAB" w:rsidRPr="00D730CE" w:rsidRDefault="007A2DAB" w:rsidP="00EF19A4">
      <w:pPr>
        <w:rPr>
          <w:rFonts w:ascii="Palace Script MT" w:hAnsi="Palace Script MT"/>
          <w:szCs w:val="21"/>
        </w:rPr>
      </w:pPr>
    </w:p>
    <w:p w:rsidR="007A2DAB" w:rsidRPr="009F0CE9" w:rsidRDefault="007A2DAB" w:rsidP="00EF19A4">
      <w:pPr>
        <w:ind w:leftChars="100" w:left="210"/>
        <w:rPr>
          <w:rFonts w:ascii="ＭＳ 明朝" w:hAnsi="ＭＳ 明朝"/>
          <w:szCs w:val="21"/>
        </w:rPr>
      </w:pPr>
      <w:r>
        <w:rPr>
          <w:rFonts w:ascii="ＭＳ Ｐゴシック" w:eastAsia="ＭＳ Ｐゴシック" w:hAnsi="ＭＳ Ｐゴシック" w:hint="eastAsia"/>
          <w:b/>
          <w:sz w:val="24"/>
        </w:rPr>
        <w:t>ア　家計</w:t>
      </w:r>
      <w:r w:rsidRPr="00560DC6">
        <w:rPr>
          <w:rFonts w:ascii="ＭＳ Ｐゴシック" w:eastAsia="ＭＳ Ｐゴシック" w:hAnsi="ＭＳ Ｐゴシック" w:hint="eastAsia"/>
          <w:b/>
          <w:sz w:val="24"/>
        </w:rPr>
        <w:t>最終消費支出</w:t>
      </w:r>
    </w:p>
    <w:p w:rsidR="007A2DAB" w:rsidRDefault="007A2DAB" w:rsidP="00EF19A4">
      <w:pPr>
        <w:ind w:leftChars="100" w:left="210" w:firstLineChars="100" w:firstLine="210"/>
      </w:pPr>
      <w:r>
        <w:rPr>
          <w:rFonts w:hint="eastAsia"/>
        </w:rPr>
        <w:t>家計（個人企業を除いた消費主体としての家計）が一年間に行う新たな財貨・サービスの取得に対する支出であり、同種の中古品（家計部門内相互間の取引である場合）、スクラップの純販売額（販売額―購入額）は控除される。この場合の財貨・サービスの取得は、現金支出を伴うもののほか、農家における農作物の自家消費、自己所有住宅の家賃評価額（帰属家賃）、賃金俸給における現物給与等（給与住宅差額家賃を含む）も含まれる。</w:t>
      </w:r>
    </w:p>
    <w:p w:rsidR="007A2DAB" w:rsidRDefault="007A2DAB" w:rsidP="00EF19A4">
      <w:pPr>
        <w:ind w:leftChars="100" w:left="210" w:firstLineChars="100" w:firstLine="210"/>
      </w:pPr>
      <w:r>
        <w:rPr>
          <w:rFonts w:hint="eastAsia"/>
        </w:rPr>
        <w:t>しかし、仕送り金、贈与金、労働組合費などは家計間あるいは対家計民間非営利団体への移転であり家計最終消費支出とはみなされない。</w:t>
      </w:r>
    </w:p>
    <w:p w:rsidR="007A2DAB" w:rsidRDefault="007A2DAB" w:rsidP="00EF19A4">
      <w:pPr>
        <w:ind w:leftChars="100" w:left="210" w:firstLineChars="100" w:firstLine="210"/>
      </w:pPr>
      <w:r>
        <w:rPr>
          <w:rFonts w:hint="eastAsia"/>
        </w:rPr>
        <w:t>土地造成及び住宅建設は、投資活動とみなして資本的支出としての民間総固定資本形成に含められる。また、個人税及び税外負担は経常移転となるため最終消費支出から除かれる。</w:t>
      </w:r>
    </w:p>
    <w:p w:rsidR="007A2DAB" w:rsidRDefault="007A2DAB" w:rsidP="00EF19A4">
      <w:pPr>
        <w:ind w:left="630" w:hangingChars="300" w:hanging="630"/>
      </w:pPr>
    </w:p>
    <w:p w:rsidR="007A2DAB" w:rsidRPr="009F0CE9" w:rsidRDefault="007A2DAB" w:rsidP="00EF19A4">
      <w:pPr>
        <w:ind w:leftChars="100" w:left="210"/>
        <w:rPr>
          <w:rFonts w:ascii="ＭＳ 明朝" w:hAnsi="ＭＳ 明朝"/>
          <w:szCs w:val="21"/>
        </w:rPr>
      </w:pPr>
      <w:r>
        <w:rPr>
          <w:rFonts w:ascii="ＭＳ Ｐゴシック" w:eastAsia="ＭＳ Ｐゴシック" w:hAnsi="ＭＳ Ｐゴシック" w:hint="eastAsia"/>
          <w:b/>
          <w:sz w:val="24"/>
        </w:rPr>
        <w:t>イ</w:t>
      </w:r>
      <w:r w:rsidR="00EF19A4">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対家計民間非営利団体</w:t>
      </w:r>
      <w:r w:rsidRPr="00560DC6">
        <w:rPr>
          <w:rFonts w:ascii="ＭＳ Ｐゴシック" w:eastAsia="ＭＳ Ｐゴシック" w:hAnsi="ＭＳ Ｐゴシック" w:hint="eastAsia"/>
          <w:b/>
          <w:sz w:val="24"/>
        </w:rPr>
        <w:t>最終消費支出</w:t>
      </w:r>
    </w:p>
    <w:p w:rsidR="007A2DAB" w:rsidRDefault="007A2DAB" w:rsidP="00EF19A4">
      <w:pPr>
        <w:ind w:leftChars="100" w:left="210" w:firstLineChars="100" w:firstLine="210"/>
        <w:rPr>
          <w:rFonts w:ascii="ＭＳ 明朝" w:hAnsi="ＭＳ 明朝"/>
          <w:szCs w:val="21"/>
        </w:rPr>
      </w:pPr>
      <w:r>
        <w:rPr>
          <w:rFonts w:ascii="ＭＳ 明朝" w:hAnsi="ＭＳ 明朝" w:hint="eastAsia"/>
          <w:szCs w:val="21"/>
        </w:rPr>
        <w:t>対家計民間非営利団体の生産額から商品・非商品販売額を控除したものである。すなわち、対家計民間非営利団体の販売での収入は、生産コスト（中間投入＋雇用者報酬＋固定資本減耗＋生産・輸入に課される税）をカバーしえず、その差額が自己消費とみなされ、対家計民間非営利団体最終消費支出として計上される。</w:t>
      </w:r>
    </w:p>
    <w:p w:rsidR="007A2DAB" w:rsidRDefault="007A2DAB" w:rsidP="00EF19A4">
      <w:pPr>
        <w:rPr>
          <w:rFonts w:ascii="ＭＳ 明朝" w:hAnsi="ＭＳ 明朝"/>
          <w:szCs w:val="21"/>
        </w:rPr>
      </w:pPr>
    </w:p>
    <w:p w:rsidR="007A2DAB" w:rsidRDefault="00EF19A4" w:rsidP="00EF19A4">
      <w:pPr>
        <w:pStyle w:val="3"/>
      </w:pPr>
      <w:r>
        <w:rPr>
          <w:rFonts w:hint="eastAsia"/>
        </w:rPr>
        <w:t xml:space="preserve">　</w:t>
      </w:r>
      <w:r w:rsidR="007A2DAB" w:rsidRPr="00560DC6">
        <w:rPr>
          <w:rFonts w:hint="eastAsia"/>
        </w:rPr>
        <w:t xml:space="preserve">政府最終消費支出 </w:t>
      </w:r>
    </w:p>
    <w:p w:rsidR="007A2DAB" w:rsidRPr="006F43A6" w:rsidRDefault="007A2DAB" w:rsidP="00EF19A4">
      <w:pPr>
        <w:ind w:firstLineChars="100" w:firstLine="210"/>
        <w:rPr>
          <w:rFonts w:ascii="ＭＳ Ｐゴシック" w:eastAsia="ＭＳ Ｐゴシック" w:hAnsi="ＭＳ Ｐゴシック"/>
        </w:rPr>
      </w:pPr>
      <w:r>
        <w:rPr>
          <w:rFonts w:hint="eastAsia"/>
        </w:rPr>
        <w:t>市場ならびに自らの生産物からの調達による消費の合計であり、府民経済計算では一般政府を単なる消費主体としてだけでなく、生産主体としても捉えており、生産された政府サービスは一部を除き、政府が自ら消費するものとして、政府最終消費支出に計上する。</w:t>
      </w:r>
    </w:p>
    <w:p w:rsidR="007A2DAB" w:rsidRDefault="007A2DAB" w:rsidP="00EF19A4">
      <w:pPr>
        <w:ind w:firstLineChars="100" w:firstLine="210"/>
      </w:pPr>
      <w:r>
        <w:rPr>
          <w:rFonts w:hint="eastAsia"/>
        </w:rPr>
        <w:t>すなわち、政府サービス生産者の産出額（中間投入＋府内雇用者報酬＋固定資本減耗＋生産・輸入品に課される税）から他部門に販売した額（商品・非商品販売額）を差引いた自己消費に、医療保険の給付や教科書購入等の家計への移転的支出（現物社会給付等）を加算したものが一般政府の最終消費支出となる。</w:t>
      </w:r>
    </w:p>
    <w:p w:rsidR="007A2DAB" w:rsidRDefault="007A2DAB" w:rsidP="00EF19A4"/>
    <w:p w:rsidR="007A2DAB" w:rsidRDefault="00EF19A4" w:rsidP="00EF19A4">
      <w:r>
        <w:rPr>
          <w:rFonts w:ascii="ＭＳ 明朝" w:hAnsi="ＭＳ 明朝" w:hint="eastAsia"/>
          <w:noProof/>
        </w:rPr>
        <mc:AlternateContent>
          <mc:Choice Requires="wps">
            <w:drawing>
              <wp:anchor distT="0" distB="0" distL="114300" distR="114300" simplePos="0" relativeHeight="251689984" behindDoc="1" locked="0" layoutInCell="1" allowOverlap="1" wp14:anchorId="25D019E6" wp14:editId="3B7E4547">
                <wp:simplePos x="0" y="0"/>
                <wp:positionH relativeFrom="column">
                  <wp:posOffset>321945</wp:posOffset>
                </wp:positionH>
                <wp:positionV relativeFrom="paragraph">
                  <wp:posOffset>3175</wp:posOffset>
                </wp:positionV>
                <wp:extent cx="5112000" cy="251460"/>
                <wp:effectExtent l="0" t="0" r="12700" b="15240"/>
                <wp:wrapNone/>
                <wp:docPr id="5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2000" cy="251460"/>
                        </a:xfrm>
                        <a:prstGeom prst="roundRect">
                          <a:avLst>
                            <a:gd name="adj" fmla="val 16667"/>
                          </a:avLst>
                        </a:prstGeom>
                        <a:solidFill>
                          <a:srgbClr val="FFFFFF"/>
                        </a:solidFill>
                        <a:ln w="9525" cap="rnd">
                          <a:solidFill>
                            <a:srgbClr val="000000"/>
                          </a:solidFill>
                          <a:prstDash val="sysDot"/>
                          <a:round/>
                          <a:headEnd/>
                          <a:tailEnd/>
                        </a:ln>
                      </wps:spPr>
                      <wps:txbx>
                        <w:txbxContent>
                          <w:p w:rsidR="00EF19A4" w:rsidRDefault="00EF19A4" w:rsidP="00371DF3">
                            <w:pPr>
                              <w:jc w:val="center"/>
                            </w:pPr>
                            <w:r w:rsidRPr="00EF19A4">
                              <w:rPr>
                                <w:rFonts w:hint="eastAsia"/>
                              </w:rPr>
                              <w:t>政府最終消費支出＝政府サービスの産出額－商品・非商品販売額＋現物社会給付等</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25.35pt;margin-top:.25pt;width:402.5pt;height:19.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">
                <v:stroke dashstyle="1 1" endcap="round"/>
                <v:textbox inset="2mm,.7pt,2mm,.7pt">
                  <w:txbxContent>
                    <w:p w:rsidR="00EF19A4" w:rsidRDefault="00EF19A4" w:rsidP="00371DF3">
                      <w:pPr>
                        <w:jc w:val="center"/>
                      </w:pPr>
                      <w:r w:rsidRPr="00EF19A4">
                        <w:rPr>
                          <w:rFonts w:hint="eastAsia"/>
                        </w:rPr>
                        <w:t>政府最終消費支出＝政府サービスの産出額－商品・非商品販売額＋現物社会給付等</w:t>
                      </w:r>
                    </w:p>
                  </w:txbxContent>
                </v:textbox>
              </v:roundrect>
            </w:pict>
          </mc:Fallback>
        </mc:AlternateContent>
      </w:r>
    </w:p>
    <w:p w:rsidR="007A2DAB" w:rsidRDefault="00371DF3" w:rsidP="00371DF3">
      <w:pPr>
        <w:pStyle w:val="3"/>
      </w:pPr>
      <w:r>
        <w:rPr>
          <w:rFonts w:hint="eastAsia"/>
        </w:rPr>
        <w:t xml:space="preserve">　</w:t>
      </w:r>
      <w:r w:rsidR="007A2DAB" w:rsidRPr="00560DC6">
        <w:rPr>
          <w:rFonts w:hint="eastAsia"/>
        </w:rPr>
        <w:t>最終消費支出と</w:t>
      </w:r>
      <w:r w:rsidR="007A2DAB">
        <w:ruby>
          <w:rubyPr>
            <w:rubyAlign w:val="distributeSpace"/>
            <w:hps w:val="16"/>
            <w:hpsRaise w:val="22"/>
            <w:hpsBaseText w:val="24"/>
            <w:lid w:val="ja-JP"/>
          </w:rubyPr>
          <w:rt>
            <w:r w:rsidR="007A2DAB" w:rsidRPr="007074FA">
              <w:rPr>
                <w:sz w:val="16"/>
              </w:rPr>
              <w:t>・・</w:t>
            </w:r>
          </w:rt>
          <w:rubyBase>
            <w:r w:rsidR="007A2DAB">
              <w:t>現実</w:t>
            </w:r>
          </w:rubyBase>
        </w:ruby>
      </w:r>
      <w:r w:rsidR="007A2DAB" w:rsidRPr="00560DC6">
        <w:rPr>
          <w:rFonts w:hint="eastAsia"/>
        </w:rPr>
        <w:t>最終消費</w:t>
      </w:r>
      <w:r w:rsidR="007A2DAB" w:rsidRPr="00560DC6">
        <w:t xml:space="preserve"> </w:t>
      </w:r>
    </w:p>
    <w:p w:rsidR="007A2DAB" w:rsidRDefault="007A2DAB" w:rsidP="00EF19A4">
      <w:pPr>
        <w:ind w:firstLineChars="100" w:firstLine="210"/>
      </w:pPr>
      <w:r>
        <w:rPr>
          <w:rFonts w:hint="eastAsia"/>
        </w:rPr>
        <w:t>「最終消費支出」は各制度部門が実際に支出・負担した額を示す項目であり、一方「</w:t>
      </w:r>
      <w:r>
        <w:ruby>
          <w:rubyPr>
            <w:rubyAlign w:val="distributeSpace"/>
            <w:hps w:val="16"/>
            <w:hpsRaise w:val="18"/>
            <w:hpsBaseText w:val="21"/>
            <w:lid w:val="ja-JP"/>
          </w:rubyPr>
          <w:rt>
            <w:r w:rsidR="007A2DAB" w:rsidRPr="00D31ED1">
              <w:rPr>
                <w:rFonts w:ascii="ＭＳ 明朝" w:hAnsi="ＭＳ 明朝" w:hint="eastAsia"/>
                <w:sz w:val="16"/>
              </w:rPr>
              <w:t>・・</w:t>
            </w:r>
          </w:rt>
          <w:rubyBase>
            <w:r w:rsidR="007A2DAB">
              <w:rPr>
                <w:rFonts w:hint="eastAsia"/>
              </w:rPr>
              <w:t>現実</w:t>
            </w:r>
          </w:rubyBase>
        </w:ruby>
      </w:r>
      <w:r>
        <w:rPr>
          <w:rFonts w:hint="eastAsia"/>
        </w:rPr>
        <w:t>最終消費」は各制度部門が実際に享受した便益の額を表すものである。具体的には、「</w:t>
      </w:r>
      <w:r>
        <w:ruby>
          <w:rubyPr>
            <w:rubyAlign w:val="distributeSpace"/>
            <w:hps w:val="16"/>
            <w:hpsRaise w:val="18"/>
            <w:hpsBaseText w:val="21"/>
            <w:lid w:val="ja-JP"/>
          </w:rubyPr>
          <w:rt>
            <w:r w:rsidR="007A2DAB" w:rsidRPr="00D31ED1">
              <w:rPr>
                <w:rFonts w:ascii="ＭＳ 明朝" w:hAnsi="ＭＳ 明朝" w:hint="eastAsia"/>
                <w:sz w:val="16"/>
              </w:rPr>
              <w:t>・・</w:t>
            </w:r>
          </w:rt>
          <w:rubyBase>
            <w:r w:rsidR="007A2DAB">
              <w:rPr>
                <w:rFonts w:hint="eastAsia"/>
              </w:rPr>
              <w:t>現実</w:t>
            </w:r>
          </w:rubyBase>
        </w:ruby>
      </w:r>
      <w:r>
        <w:rPr>
          <w:rFonts w:hint="eastAsia"/>
        </w:rPr>
        <w:t>最終消費」は「最終消費支出」に「現物社会移転の受払」を加味したものである。</w:t>
      </w:r>
    </w:p>
    <w:p w:rsidR="007A2DAB" w:rsidRPr="007074FA" w:rsidRDefault="007A2DAB" w:rsidP="00EF19A4">
      <w:pPr>
        <w:rPr>
          <w:sz w:val="18"/>
          <w:szCs w:val="18"/>
        </w:rPr>
      </w:pPr>
    </w:p>
    <w:p w:rsidR="007A2DAB" w:rsidRDefault="007A2DAB" w:rsidP="00EF19A4">
      <w:pPr>
        <w:ind w:firstLineChars="100" w:firstLine="241"/>
        <w:rPr>
          <w:rFonts w:ascii="ＭＳ Ｐゴシック" w:eastAsia="ＭＳ Ｐゴシック" w:hAnsi="ＭＳ Ｐゴシック"/>
          <w:b/>
          <w:sz w:val="24"/>
        </w:rPr>
      </w:pPr>
      <w:r w:rsidRPr="00BF7DCC">
        <w:rPr>
          <w:rFonts w:ascii="ＭＳ Ｐゴシック" w:eastAsia="ＭＳ Ｐゴシック" w:hAnsi="ＭＳ Ｐゴシック" w:hint="eastAsia"/>
          <w:b/>
          <w:sz w:val="24"/>
        </w:rPr>
        <w:t xml:space="preserve">ア　</w:t>
      </w:r>
      <w:r>
        <w:rPr>
          <w:rFonts w:ascii="ＭＳ Ｐゴシック" w:eastAsia="ＭＳ Ｐゴシック" w:hAnsi="ＭＳ Ｐゴシック" w:hint="eastAsia"/>
          <w:b/>
          <w:sz w:val="24"/>
        </w:rPr>
        <w:t>（再掲）</w:t>
      </w:r>
      <w:r w:rsidRPr="00BF7DCC">
        <w:rPr>
          <w:rFonts w:ascii="ＭＳ Ｐゴシック" w:eastAsia="ＭＳ Ｐゴシック" w:hAnsi="ＭＳ Ｐゴシック" w:hint="eastAsia"/>
          <w:b/>
          <w:sz w:val="24"/>
        </w:rPr>
        <w:t>家計</w:t>
      </w:r>
      <w:r>
        <w:rPr>
          <w:rFonts w:ascii="ＭＳ Ｐゴシック" w:eastAsia="ＭＳ Ｐゴシック" w:hAnsi="ＭＳ Ｐゴシック"/>
          <w:b/>
          <w:sz w:val="24"/>
        </w:rPr>
        <w:ruby>
          <w:rubyPr>
            <w:rubyAlign w:val="distributeSpace"/>
            <w:hps w:val="16"/>
            <w:hpsRaise w:val="22"/>
            <w:hpsBaseText w:val="24"/>
            <w:lid w:val="ja-JP"/>
          </w:rubyPr>
          <w:rt>
            <w:r w:rsidR="007A2DAB" w:rsidRPr="003D639E">
              <w:rPr>
                <w:rFonts w:ascii="ＭＳ Ｐゴシック" w:eastAsia="ＭＳ Ｐゴシック" w:hAnsi="ＭＳ Ｐゴシック"/>
                <w:b/>
                <w:sz w:val="16"/>
              </w:rPr>
              <w:t>・・</w:t>
            </w:r>
          </w:rt>
          <w:rubyBase>
            <w:r w:rsidR="007A2DAB">
              <w:rPr>
                <w:rFonts w:ascii="ＭＳ Ｐゴシック" w:eastAsia="ＭＳ Ｐゴシック" w:hAnsi="ＭＳ Ｐゴシック"/>
                <w:b/>
                <w:sz w:val="24"/>
              </w:rPr>
              <w:t>現実</w:t>
            </w:r>
          </w:rubyBase>
        </w:ruby>
      </w:r>
      <w:r w:rsidRPr="00BF7DCC">
        <w:rPr>
          <w:rFonts w:ascii="ＭＳ Ｐゴシック" w:eastAsia="ＭＳ Ｐゴシック" w:hAnsi="ＭＳ Ｐゴシック" w:hint="eastAsia"/>
          <w:b/>
          <w:sz w:val="24"/>
        </w:rPr>
        <w:t>最終消費</w:t>
      </w:r>
    </w:p>
    <w:p w:rsidR="007A2DAB" w:rsidRDefault="007A2DAB" w:rsidP="00371DF3">
      <w:pPr>
        <w:ind w:leftChars="100" w:left="210" w:firstLineChars="100" w:firstLine="210"/>
      </w:pPr>
      <w:r>
        <w:rPr>
          <w:rFonts w:hint="eastAsia"/>
        </w:rPr>
        <w:t>家計最終消費支出に一般政府及び対家計民間非営利団体からの現物社会移転を加え、便益を受けた側（家計）での消費ととらえたもの。</w:t>
      </w:r>
    </w:p>
    <w:p w:rsidR="007A2DAB" w:rsidRPr="00BF7DCC" w:rsidRDefault="007A2DAB" w:rsidP="00EF19A4">
      <w:pPr>
        <w:ind w:firstLineChars="100" w:firstLine="241"/>
        <w:rPr>
          <w:rFonts w:ascii="ＭＳ Ｐゴシック" w:eastAsia="ＭＳ Ｐゴシック" w:hAnsi="ＭＳ Ｐゴシック"/>
          <w:b/>
          <w:sz w:val="24"/>
        </w:rPr>
      </w:pPr>
      <w:r w:rsidRPr="00BF7DCC">
        <w:rPr>
          <w:rFonts w:ascii="ＭＳ Ｐゴシック" w:eastAsia="ＭＳ Ｐゴシック" w:hAnsi="ＭＳ Ｐゴシック" w:hint="eastAsia"/>
          <w:b/>
          <w:sz w:val="24"/>
        </w:rPr>
        <w:t xml:space="preserve">イ　</w:t>
      </w:r>
      <w:r>
        <w:rPr>
          <w:rFonts w:ascii="ＭＳ Ｐゴシック" w:eastAsia="ＭＳ Ｐゴシック" w:hAnsi="ＭＳ Ｐゴシック" w:hint="eastAsia"/>
          <w:b/>
          <w:sz w:val="24"/>
        </w:rPr>
        <w:t>（再掲）政府</w:t>
      </w:r>
      <w:r>
        <w:rPr>
          <w:rFonts w:ascii="ＭＳ Ｐゴシック" w:eastAsia="ＭＳ Ｐゴシック" w:hAnsi="ＭＳ Ｐゴシック"/>
          <w:b/>
          <w:sz w:val="24"/>
        </w:rPr>
        <w:ruby>
          <w:rubyPr>
            <w:rubyAlign w:val="distributeSpace"/>
            <w:hps w:val="16"/>
            <w:hpsRaise w:val="22"/>
            <w:hpsBaseText w:val="24"/>
            <w:lid w:val="ja-JP"/>
          </w:rubyPr>
          <w:rt>
            <w:r w:rsidR="007A2DAB" w:rsidRPr="003D639E">
              <w:rPr>
                <w:rFonts w:ascii="ＭＳ Ｐゴシック" w:eastAsia="ＭＳ Ｐゴシック" w:hAnsi="ＭＳ Ｐゴシック"/>
                <w:b/>
                <w:sz w:val="16"/>
              </w:rPr>
              <w:t>・・</w:t>
            </w:r>
          </w:rt>
          <w:rubyBase>
            <w:r w:rsidR="007A2DAB">
              <w:rPr>
                <w:rFonts w:ascii="ＭＳ Ｐゴシック" w:eastAsia="ＭＳ Ｐゴシック" w:hAnsi="ＭＳ Ｐゴシック"/>
                <w:b/>
                <w:sz w:val="24"/>
              </w:rPr>
              <w:t>現実</w:t>
            </w:r>
          </w:rubyBase>
        </w:ruby>
      </w:r>
      <w:r w:rsidRPr="00BF7DCC">
        <w:rPr>
          <w:rFonts w:ascii="ＭＳ Ｐゴシック" w:eastAsia="ＭＳ Ｐゴシック" w:hAnsi="ＭＳ Ｐゴシック" w:hint="eastAsia"/>
          <w:b/>
          <w:sz w:val="24"/>
        </w:rPr>
        <w:t>最終消費</w:t>
      </w:r>
      <w:r>
        <w:rPr>
          <w:rFonts w:ascii="ＭＳ Ｐゴシック" w:eastAsia="ＭＳ Ｐゴシック" w:hAnsi="ＭＳ Ｐゴシック" w:hint="eastAsia"/>
          <w:b/>
          <w:sz w:val="24"/>
        </w:rPr>
        <w:t xml:space="preserve">　</w:t>
      </w:r>
    </w:p>
    <w:p w:rsidR="007A2DAB" w:rsidRDefault="007A2DAB" w:rsidP="00371DF3">
      <w:pPr>
        <w:ind w:leftChars="100" w:left="210" w:firstLineChars="100" w:firstLine="210"/>
      </w:pPr>
      <w:r>
        <w:rPr>
          <w:rFonts w:hint="eastAsia"/>
        </w:rPr>
        <w:t>一般政府最終消費支出から家計への現物社会移転である個別消費支出を控除し、政府の自己消費分である集合消費支出を算出したもの。</w:t>
      </w:r>
    </w:p>
    <w:p w:rsidR="007A2DAB" w:rsidRDefault="007A2DAB" w:rsidP="00371DF3"/>
    <w:p w:rsidR="007A2DAB" w:rsidRDefault="007A2DAB" w:rsidP="00371DF3">
      <w:pPr>
        <w:ind w:leftChars="300" w:left="2100" w:hangingChars="700" w:hanging="1470"/>
      </w:pPr>
      <w:r>
        <w:rPr>
          <w:rFonts w:hint="eastAsia"/>
        </w:rPr>
        <w:t>個別消費支出：現物社会移転として政府が家計に対して支給する個別的サービスについての支出（例　医療、教育、保健衛生等）</w:t>
      </w:r>
    </w:p>
    <w:p w:rsidR="007A2DAB" w:rsidRPr="00DD76C4" w:rsidRDefault="007A2DAB" w:rsidP="00371DF3">
      <w:pPr>
        <w:ind w:leftChars="300" w:left="2100" w:hangingChars="700" w:hanging="1470"/>
      </w:pPr>
      <w:r>
        <w:rPr>
          <w:rFonts w:hint="eastAsia"/>
        </w:rPr>
        <w:t>集合消費支出：政府が社会全体ないし社会の大部分に対して供給する集合的サービスについての支出（例　消防・救急等）</w:t>
      </w: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r>
        <w:rPr>
          <w:rFonts w:ascii="ＭＳ Ｐゴシック" w:eastAsia="ＭＳ Ｐゴシック" w:hAnsi="ＭＳ Ｐゴシック"/>
          <w:b/>
          <w:noProof/>
          <w:sz w:val="24"/>
        </w:rPr>
        <mc:AlternateContent>
          <mc:Choice Requires="wpg">
            <w:drawing>
              <wp:anchor distT="0" distB="0" distL="114300" distR="114300" simplePos="0" relativeHeight="251684864" behindDoc="0" locked="0" layoutInCell="1" allowOverlap="1" wp14:anchorId="76347B86" wp14:editId="5673AF80">
                <wp:simplePos x="0" y="0"/>
                <wp:positionH relativeFrom="column">
                  <wp:posOffset>575945</wp:posOffset>
                </wp:positionH>
                <wp:positionV relativeFrom="paragraph">
                  <wp:posOffset>163195</wp:posOffset>
                </wp:positionV>
                <wp:extent cx="4594860" cy="3277870"/>
                <wp:effectExtent l="0" t="0" r="0" b="1778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4860" cy="3277870"/>
                          <a:chOff x="2287" y="1584"/>
                          <a:chExt cx="7236" cy="5162"/>
                        </a:xfrm>
                      </wpg:grpSpPr>
                      <wpg:grpSp>
                        <wpg:cNvPr id="26" name="Group 9"/>
                        <wpg:cNvGrpSpPr>
                          <a:grpSpLocks/>
                        </wpg:cNvGrpSpPr>
                        <wpg:grpSpPr bwMode="auto">
                          <a:xfrm>
                            <a:off x="4832" y="2044"/>
                            <a:ext cx="2020" cy="3756"/>
                            <a:chOff x="4832" y="2044"/>
                            <a:chExt cx="2020" cy="3756"/>
                          </a:xfrm>
                        </wpg:grpSpPr>
                        <wps:wsp>
                          <wps:cNvPr id="27" name="AutoShape 10"/>
                          <wps:cNvSpPr>
                            <a:spLocks/>
                          </wps:cNvSpPr>
                          <wps:spPr bwMode="auto">
                            <a:xfrm>
                              <a:off x="4933" y="4235"/>
                              <a:ext cx="303" cy="1480"/>
                            </a:xfrm>
                            <a:prstGeom prst="rightBrace">
                              <a:avLst>
                                <a:gd name="adj1" fmla="val 40704"/>
                                <a:gd name="adj2" fmla="val 5003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 name="AutoShape 11"/>
                          <wps:cNvSpPr>
                            <a:spLocks noChangeArrowheads="1"/>
                          </wps:cNvSpPr>
                          <wps:spPr bwMode="auto">
                            <a:xfrm>
                              <a:off x="5334" y="4906"/>
                              <a:ext cx="1313" cy="313"/>
                            </a:xfrm>
                            <a:prstGeom prst="rightArrow">
                              <a:avLst>
                                <a:gd name="adj1" fmla="val 50000"/>
                                <a:gd name="adj2" fmla="val 104872"/>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 name="Text Box 12"/>
                          <wps:cNvSpPr txBox="1">
                            <a:spLocks noChangeArrowheads="1"/>
                          </wps:cNvSpPr>
                          <wps:spPr bwMode="auto">
                            <a:xfrm>
                              <a:off x="5236" y="4548"/>
                              <a:ext cx="1616" cy="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E19AC" w:rsidRPr="00AA5AE5" w:rsidRDefault="007E19AC" w:rsidP="007A2DAB">
                                <w:pPr>
                                  <w:rPr>
                                    <w:rFonts w:ascii="ＭＳ ゴシック" w:eastAsia="ＭＳ ゴシック" w:hAnsi="ＭＳ ゴシック"/>
                                    <w:szCs w:val="21"/>
                                  </w:rPr>
                                </w:pPr>
                                <w:r w:rsidRPr="00AA5AE5">
                                  <w:rPr>
                                    <w:rFonts w:ascii="ＭＳ ゴシック" w:eastAsia="ＭＳ ゴシック" w:hAnsi="ＭＳ ゴシック" w:hint="eastAsia"/>
                                    <w:szCs w:val="21"/>
                                  </w:rPr>
                                  <w:t>現物社会移転</w:t>
                                </w:r>
                              </w:p>
                            </w:txbxContent>
                          </wps:txbx>
                          <wps:bodyPr rot="0" vert="horz" wrap="square" lIns="74295" tIns="8890" rIns="74295" bIns="8890" anchor="t" anchorCtr="0" upright="1">
                            <a:noAutofit/>
                          </wps:bodyPr>
                        </wps:wsp>
                        <wps:wsp>
                          <wps:cNvPr id="30" name="Line 13"/>
                          <wps:cNvCnPr/>
                          <wps:spPr bwMode="auto">
                            <a:xfrm>
                              <a:off x="4832" y="2044"/>
                              <a:ext cx="202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4"/>
                          <wps:cNvCnPr/>
                          <wps:spPr bwMode="auto">
                            <a:xfrm>
                              <a:off x="4832" y="5800"/>
                              <a:ext cx="202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2" name="Text Box 15"/>
                        <wps:cNvSpPr txBox="1">
                          <a:spLocks noChangeArrowheads="1"/>
                        </wps:cNvSpPr>
                        <wps:spPr bwMode="auto">
                          <a:xfrm>
                            <a:off x="2287" y="1584"/>
                            <a:ext cx="2727"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E19AC" w:rsidRPr="00F21825" w:rsidRDefault="007E19AC" w:rsidP="00A37460">
                              <w:pPr>
                                <w:ind w:firstLineChars="50" w:firstLine="105"/>
                                <w:rPr>
                                  <w:rFonts w:ascii="ＭＳ ゴシック" w:eastAsia="ＭＳ ゴシック" w:hAnsi="ＭＳ ゴシック"/>
                                </w:rPr>
                              </w:pPr>
                              <w:r>
                                <w:rPr>
                                  <w:rFonts w:ascii="ＭＳ ゴシック" w:eastAsia="ＭＳ ゴシック" w:hAnsi="ＭＳ ゴシック" w:hint="eastAsia"/>
                                </w:rPr>
                                <w:t>実際に支出・負担した額</w:t>
                              </w:r>
                            </w:p>
                          </w:txbxContent>
                        </wps:txbx>
                        <wps:bodyPr rot="0" vert="horz" wrap="square" lIns="74295" tIns="8890" rIns="74295" bIns="8890" anchor="t" anchorCtr="0" upright="1">
                          <a:noAutofit/>
                        </wps:bodyPr>
                      </wps:wsp>
                      <wps:wsp>
                        <wps:cNvPr id="33" name="Text Box 16"/>
                        <wps:cNvSpPr txBox="1">
                          <a:spLocks noChangeArrowheads="1"/>
                        </wps:cNvSpPr>
                        <wps:spPr bwMode="auto">
                          <a:xfrm>
                            <a:off x="6796" y="1584"/>
                            <a:ext cx="2727"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E19AC" w:rsidRPr="00F21825" w:rsidRDefault="007E19AC" w:rsidP="007A2DAB">
                              <w:pPr>
                                <w:rPr>
                                  <w:rFonts w:ascii="ＭＳ ゴシック" w:eastAsia="ＭＳ ゴシック" w:hAnsi="ＭＳ ゴシック"/>
                                </w:rPr>
                              </w:pPr>
                              <w:r>
                                <w:rPr>
                                  <w:rFonts w:ascii="ＭＳ ゴシック" w:eastAsia="ＭＳ ゴシック" w:hAnsi="ＭＳ ゴシック" w:hint="eastAsia"/>
                                </w:rPr>
                                <w:t>実際に享受した便益の額</w:t>
                              </w:r>
                            </w:p>
                          </w:txbxContent>
                        </wps:txbx>
                        <wps:bodyPr rot="0" vert="horz" wrap="square" lIns="74295" tIns="8890" rIns="74295" bIns="8890" anchor="t" anchorCtr="0" upright="1">
                          <a:noAutofit/>
                        </wps:bodyPr>
                      </wps:wsp>
                      <wpg:grpSp>
                        <wpg:cNvPr id="34" name="Group 17"/>
                        <wpg:cNvGrpSpPr>
                          <a:grpSpLocks/>
                        </wpg:cNvGrpSpPr>
                        <wpg:grpSpPr bwMode="auto">
                          <a:xfrm>
                            <a:off x="2395" y="2044"/>
                            <a:ext cx="2525" cy="4695"/>
                            <a:chOff x="2395" y="2044"/>
                            <a:chExt cx="2525" cy="4695"/>
                          </a:xfrm>
                        </wpg:grpSpPr>
                        <wps:wsp>
                          <wps:cNvPr id="35" name="Rectangle 18"/>
                          <wps:cNvSpPr>
                            <a:spLocks noChangeArrowheads="1"/>
                          </wps:cNvSpPr>
                          <wps:spPr bwMode="auto">
                            <a:xfrm>
                              <a:off x="2408" y="2044"/>
                              <a:ext cx="2383" cy="469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 name="Line 19"/>
                          <wps:cNvCnPr/>
                          <wps:spPr bwMode="auto">
                            <a:xfrm>
                              <a:off x="2408" y="4235"/>
                              <a:ext cx="23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20"/>
                          <wps:cNvCnPr/>
                          <wps:spPr bwMode="auto">
                            <a:xfrm>
                              <a:off x="2408" y="5174"/>
                              <a:ext cx="23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1"/>
                          <wps:cNvCnPr/>
                          <wps:spPr bwMode="auto">
                            <a:xfrm>
                              <a:off x="3317" y="5174"/>
                              <a:ext cx="0" cy="156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2"/>
                          <wps:cNvCnPr/>
                          <wps:spPr bwMode="auto">
                            <a:xfrm>
                              <a:off x="3317" y="5800"/>
                              <a:ext cx="1497"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Text Box 23"/>
                          <wps:cNvSpPr txBox="1">
                            <a:spLocks noChangeArrowheads="1"/>
                          </wps:cNvSpPr>
                          <wps:spPr bwMode="auto">
                            <a:xfrm>
                              <a:off x="2704" y="2655"/>
                              <a:ext cx="1724" cy="6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E19AC" w:rsidRDefault="007E19AC" w:rsidP="00FA749B">
                                <w:pPr>
                                  <w:jc w:val="center"/>
                                  <w:rPr>
                                    <w:rFonts w:ascii="ＭＳ Ｐ明朝" w:eastAsia="ＭＳ Ｐ明朝" w:hAnsi="ＭＳ Ｐ明朝"/>
                                  </w:rPr>
                                </w:pPr>
                                <w:r>
                                  <w:rPr>
                                    <w:rFonts w:ascii="ＭＳ Ｐ明朝" w:eastAsia="ＭＳ Ｐ明朝" w:hAnsi="ＭＳ Ｐ明朝" w:hint="eastAsia"/>
                                  </w:rPr>
                                  <w:t>家　計</w:t>
                                </w:r>
                              </w:p>
                              <w:p w:rsidR="007E19AC" w:rsidRPr="00F21825" w:rsidRDefault="007E19AC" w:rsidP="00FA749B">
                                <w:pPr>
                                  <w:jc w:val="center"/>
                                  <w:rPr>
                                    <w:rFonts w:ascii="ＭＳ Ｐ明朝" w:eastAsia="ＭＳ Ｐ明朝" w:hAnsi="ＭＳ Ｐ明朝"/>
                                  </w:rPr>
                                </w:pPr>
                                <w:r>
                                  <w:rPr>
                                    <w:rFonts w:ascii="ＭＳ Ｐ明朝" w:eastAsia="ＭＳ Ｐ明朝" w:hAnsi="ＭＳ Ｐ明朝" w:hint="eastAsia"/>
                                  </w:rPr>
                                  <w:t>最終消費支出</w:t>
                                </w:r>
                              </w:p>
                            </w:txbxContent>
                          </wps:txbx>
                          <wps:bodyPr rot="0" vert="horz" wrap="square" lIns="74295" tIns="8890" rIns="74295" bIns="8890" anchor="t" anchorCtr="0" upright="1">
                            <a:noAutofit/>
                          </wps:bodyPr>
                        </wps:wsp>
                        <wps:wsp>
                          <wps:cNvPr id="41" name="Text Box 24"/>
                          <wps:cNvSpPr txBox="1">
                            <a:spLocks noChangeArrowheads="1"/>
                          </wps:cNvSpPr>
                          <wps:spPr bwMode="auto">
                            <a:xfrm>
                              <a:off x="2395" y="4357"/>
                              <a:ext cx="2525" cy="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E19AC" w:rsidRDefault="007E19AC" w:rsidP="007A2DAB">
                                <w:pPr>
                                  <w:rPr>
                                    <w:rFonts w:ascii="ＭＳ Ｐ明朝" w:eastAsia="ＭＳ Ｐ明朝" w:hAnsi="ＭＳ Ｐ明朝"/>
                                  </w:rPr>
                                </w:pPr>
                                <w:r>
                                  <w:rPr>
                                    <w:rFonts w:ascii="ＭＳ Ｐ明朝" w:eastAsia="ＭＳ Ｐ明朝" w:hAnsi="ＭＳ Ｐ明朝" w:hint="eastAsia"/>
                                  </w:rPr>
                                  <w:t>対家計民間非営利団体</w:t>
                                </w:r>
                              </w:p>
                              <w:p w:rsidR="007E19AC" w:rsidRPr="00F21825" w:rsidRDefault="007E19AC" w:rsidP="00A37460">
                                <w:pPr>
                                  <w:ind w:firstLineChars="200" w:firstLine="420"/>
                                  <w:rPr>
                                    <w:rFonts w:ascii="ＭＳ Ｐ明朝" w:eastAsia="ＭＳ Ｐ明朝" w:hAnsi="ＭＳ Ｐ明朝"/>
                                  </w:rPr>
                                </w:pPr>
                                <w:r>
                                  <w:rPr>
                                    <w:rFonts w:ascii="ＭＳ Ｐ明朝" w:eastAsia="ＭＳ Ｐ明朝" w:hAnsi="ＭＳ Ｐ明朝" w:hint="eastAsia"/>
                                  </w:rPr>
                                  <w:t>最終消費支出</w:t>
                                </w:r>
                              </w:p>
                            </w:txbxContent>
                          </wps:txbx>
                          <wps:bodyPr rot="0" vert="horz" wrap="square" lIns="74295" tIns="8890" rIns="74295" bIns="8890" anchor="t" anchorCtr="0" upright="1">
                            <a:noAutofit/>
                          </wps:bodyPr>
                        </wps:wsp>
                        <wps:wsp>
                          <wps:cNvPr id="42" name="Text Box 25"/>
                          <wps:cNvSpPr txBox="1">
                            <a:spLocks noChangeArrowheads="1"/>
                          </wps:cNvSpPr>
                          <wps:spPr bwMode="auto">
                            <a:xfrm>
                              <a:off x="2469" y="5370"/>
                              <a:ext cx="808" cy="12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E19AC" w:rsidRDefault="007E19AC" w:rsidP="00FA749B">
                                <w:pPr>
                                  <w:spacing w:line="240" w:lineRule="exact"/>
                                  <w:rPr>
                                    <w:sz w:val="18"/>
                                    <w:szCs w:val="18"/>
                                  </w:rPr>
                                </w:pPr>
                                <w:r w:rsidRPr="00FA749B">
                                  <w:rPr>
                                    <w:rFonts w:hint="eastAsia"/>
                                    <w:spacing w:val="60"/>
                                    <w:kern w:val="0"/>
                                    <w:sz w:val="18"/>
                                    <w:szCs w:val="18"/>
                                    <w:fitText w:val="1080" w:id="1273156353"/>
                                  </w:rPr>
                                  <w:t>一般政</w:t>
                                </w:r>
                                <w:r w:rsidRPr="00FA749B">
                                  <w:rPr>
                                    <w:rFonts w:hint="eastAsia"/>
                                    <w:kern w:val="0"/>
                                    <w:sz w:val="18"/>
                                    <w:szCs w:val="18"/>
                                    <w:fitText w:val="1080" w:id="1273156353"/>
                                  </w:rPr>
                                  <w:t>府</w:t>
                                </w:r>
                              </w:p>
                              <w:p w:rsidR="007E19AC" w:rsidRPr="002F79B1" w:rsidRDefault="007E19AC" w:rsidP="00FA749B">
                                <w:pPr>
                                  <w:spacing w:line="240" w:lineRule="exact"/>
                                  <w:rPr>
                                    <w:sz w:val="18"/>
                                    <w:szCs w:val="18"/>
                                  </w:rPr>
                                </w:pPr>
                                <w:r w:rsidRPr="002F79B1">
                                  <w:rPr>
                                    <w:rFonts w:hint="eastAsia"/>
                                    <w:sz w:val="18"/>
                                    <w:szCs w:val="18"/>
                                  </w:rPr>
                                  <w:t>最終消費支出</w:t>
                                </w:r>
                              </w:p>
                            </w:txbxContent>
                          </wps:txbx>
                          <wps:bodyPr rot="0" vert="eaVert" wrap="square" lIns="74295" tIns="8890" rIns="74295" bIns="8890" anchor="t" anchorCtr="0" upright="1">
                            <a:noAutofit/>
                          </wps:bodyPr>
                        </wps:wsp>
                        <wps:wsp>
                          <wps:cNvPr id="43" name="Text Box 26"/>
                          <wps:cNvSpPr txBox="1">
                            <a:spLocks noChangeArrowheads="1"/>
                          </wps:cNvSpPr>
                          <wps:spPr bwMode="auto">
                            <a:xfrm>
                              <a:off x="3519" y="5264"/>
                              <a:ext cx="1111" cy="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E19AC" w:rsidRPr="002F79B1" w:rsidRDefault="007E19AC" w:rsidP="00FA749B">
                                <w:pPr>
                                  <w:spacing w:line="240" w:lineRule="exact"/>
                                  <w:jc w:val="center"/>
                                  <w:rPr>
                                    <w:sz w:val="20"/>
                                    <w:szCs w:val="20"/>
                                  </w:rPr>
                                </w:pPr>
                                <w:r w:rsidRPr="002F79B1">
                                  <w:rPr>
                                    <w:rFonts w:hint="eastAsia"/>
                                    <w:sz w:val="20"/>
                                    <w:szCs w:val="20"/>
                                  </w:rPr>
                                  <w:t>個別</w:t>
                                </w:r>
                              </w:p>
                              <w:p w:rsidR="007E19AC" w:rsidRPr="002F79B1" w:rsidRDefault="007E19AC" w:rsidP="00FA749B">
                                <w:pPr>
                                  <w:spacing w:line="240" w:lineRule="exact"/>
                                  <w:jc w:val="center"/>
                                  <w:rPr>
                                    <w:sz w:val="20"/>
                                    <w:szCs w:val="20"/>
                                  </w:rPr>
                                </w:pPr>
                                <w:r w:rsidRPr="002F79B1">
                                  <w:rPr>
                                    <w:rFonts w:hint="eastAsia"/>
                                    <w:sz w:val="20"/>
                                    <w:szCs w:val="20"/>
                                  </w:rPr>
                                  <w:t>消費支出</w:t>
                                </w:r>
                              </w:p>
                              <w:p w:rsidR="007E19AC" w:rsidRPr="00FA749B" w:rsidRDefault="007E19AC" w:rsidP="00FA749B">
                                <w:pPr>
                                  <w:spacing w:line="240" w:lineRule="exact"/>
                                  <w:jc w:val="center"/>
                                  <w:rPr>
                                    <w:b/>
                                  </w:rPr>
                                </w:pPr>
                              </w:p>
                            </w:txbxContent>
                          </wps:txbx>
                          <wps:bodyPr rot="0" vert="horz" wrap="square" lIns="74295" tIns="8890" rIns="74295" bIns="8890" anchor="t" anchorCtr="0" upright="1">
                            <a:noAutofit/>
                          </wps:bodyPr>
                        </wps:wsp>
                        <wps:wsp>
                          <wps:cNvPr id="44" name="Text Box 27"/>
                          <wps:cNvSpPr txBox="1">
                            <a:spLocks noChangeArrowheads="1"/>
                          </wps:cNvSpPr>
                          <wps:spPr bwMode="auto">
                            <a:xfrm>
                              <a:off x="3322" y="5989"/>
                              <a:ext cx="1469" cy="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E19AC" w:rsidRPr="002F79B1" w:rsidRDefault="007E19AC" w:rsidP="00FA749B">
                                <w:pPr>
                                  <w:spacing w:line="240" w:lineRule="exact"/>
                                  <w:jc w:val="center"/>
                                  <w:rPr>
                                    <w:sz w:val="20"/>
                                    <w:szCs w:val="20"/>
                                  </w:rPr>
                                </w:pPr>
                                <w:r>
                                  <w:rPr>
                                    <w:rFonts w:hint="eastAsia"/>
                                    <w:sz w:val="20"/>
                                    <w:szCs w:val="20"/>
                                  </w:rPr>
                                  <w:t>集合</w:t>
                                </w:r>
                              </w:p>
                              <w:p w:rsidR="007E19AC" w:rsidRPr="002F79B1" w:rsidRDefault="007E19AC" w:rsidP="00FA749B">
                                <w:pPr>
                                  <w:spacing w:line="240" w:lineRule="exact"/>
                                  <w:jc w:val="center"/>
                                  <w:rPr>
                                    <w:sz w:val="20"/>
                                    <w:szCs w:val="20"/>
                                  </w:rPr>
                                </w:pPr>
                                <w:r w:rsidRPr="002F79B1">
                                  <w:rPr>
                                    <w:rFonts w:hint="eastAsia"/>
                                    <w:sz w:val="20"/>
                                    <w:szCs w:val="20"/>
                                  </w:rPr>
                                  <w:t>消費支出</w:t>
                                </w:r>
                              </w:p>
                              <w:p w:rsidR="007E19AC" w:rsidRDefault="007E19AC" w:rsidP="00FA749B">
                                <w:pPr>
                                  <w:spacing w:line="240" w:lineRule="exact"/>
                                  <w:jc w:val="center"/>
                                </w:pPr>
                              </w:p>
                            </w:txbxContent>
                          </wps:txbx>
                          <wps:bodyPr rot="0" vert="horz" wrap="square" lIns="74295" tIns="8890" rIns="74295" bIns="8890" anchor="t" anchorCtr="0" upright="1">
                            <a:noAutofit/>
                          </wps:bodyPr>
                        </wps:wsp>
                      </wpg:grpSp>
                      <wpg:grpSp>
                        <wpg:cNvPr id="45" name="Group 28"/>
                        <wpg:cNvGrpSpPr>
                          <a:grpSpLocks/>
                        </wpg:cNvGrpSpPr>
                        <wpg:grpSpPr bwMode="auto">
                          <a:xfrm>
                            <a:off x="6849" y="2051"/>
                            <a:ext cx="2386" cy="4695"/>
                            <a:chOff x="6849" y="2051"/>
                            <a:chExt cx="2386" cy="4695"/>
                          </a:xfrm>
                        </wpg:grpSpPr>
                        <wps:wsp>
                          <wps:cNvPr id="46" name="Rectangle 29"/>
                          <wps:cNvSpPr>
                            <a:spLocks noChangeArrowheads="1"/>
                          </wps:cNvSpPr>
                          <wps:spPr bwMode="auto">
                            <a:xfrm>
                              <a:off x="6849" y="2051"/>
                              <a:ext cx="2383" cy="469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7" name="Line 30"/>
                          <wps:cNvCnPr/>
                          <wps:spPr bwMode="auto">
                            <a:xfrm>
                              <a:off x="6852" y="5800"/>
                              <a:ext cx="238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Text Box 31"/>
                          <wps:cNvSpPr txBox="1">
                            <a:spLocks noChangeArrowheads="1"/>
                          </wps:cNvSpPr>
                          <wps:spPr bwMode="auto">
                            <a:xfrm>
                              <a:off x="7188" y="2910"/>
                              <a:ext cx="1724" cy="9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E19AC" w:rsidRDefault="007E19AC" w:rsidP="00FA749B">
                                <w:pPr>
                                  <w:jc w:val="center"/>
                                  <w:rPr>
                                    <w:rFonts w:ascii="ＭＳ Ｐ明朝" w:eastAsia="ＭＳ Ｐ明朝" w:hAnsi="ＭＳ Ｐ明朝"/>
                                  </w:rPr>
                                </w:pPr>
                                <w:r>
                                  <w:rPr>
                                    <w:rFonts w:ascii="ＭＳ Ｐ明朝" w:eastAsia="ＭＳ Ｐ明朝" w:hAnsi="ＭＳ Ｐ明朝" w:hint="eastAsia"/>
                                  </w:rPr>
                                  <w:t>家　計</w:t>
                                </w:r>
                              </w:p>
                              <w:p w:rsidR="007E19AC" w:rsidRPr="00F21825" w:rsidRDefault="007E19AC" w:rsidP="00FA749B">
                                <w:pPr>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7E19AC" w:rsidRPr="002F79B1">
                                        <w:rPr>
                                          <w:rFonts w:ascii="ＭＳ Ｐ明朝" w:eastAsia="ＭＳ Ｐ明朝" w:hAnsi="ＭＳ Ｐ明朝"/>
                                          <w:sz w:val="10"/>
                                        </w:rPr>
                                        <w:t>・・</w:t>
                                      </w:r>
                                    </w:rt>
                                    <w:rubyBase>
                                      <w:r w:rsidR="007E19AC">
                                        <w:rPr>
                                          <w:rFonts w:ascii="ＭＳ Ｐ明朝" w:eastAsia="ＭＳ Ｐ明朝" w:hAnsi="ＭＳ Ｐ明朝"/>
                                        </w:rPr>
                                        <w:t>現実</w:t>
                                      </w:r>
                                    </w:rubyBase>
                                  </w:ruby>
                                </w:r>
                                <w:r>
                                  <w:rPr>
                                    <w:rFonts w:ascii="ＭＳ Ｐ明朝" w:eastAsia="ＭＳ Ｐ明朝" w:hAnsi="ＭＳ Ｐ明朝" w:hint="eastAsia"/>
                                  </w:rPr>
                                  <w:t>最終消費</w:t>
                                </w:r>
                              </w:p>
                            </w:txbxContent>
                          </wps:txbx>
                          <wps:bodyPr rot="0" vert="horz" wrap="square" lIns="74295" tIns="8890" rIns="74295" bIns="8890" anchor="t" anchorCtr="0" upright="1">
                            <a:noAutofit/>
                          </wps:bodyPr>
                        </wps:wsp>
                        <wps:wsp>
                          <wps:cNvPr id="49" name="Text Box 32"/>
                          <wps:cNvSpPr txBox="1">
                            <a:spLocks noChangeArrowheads="1"/>
                          </wps:cNvSpPr>
                          <wps:spPr bwMode="auto">
                            <a:xfrm>
                              <a:off x="7204" y="5927"/>
                              <a:ext cx="1667" cy="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7E19AC" w:rsidRDefault="007E19AC" w:rsidP="00A37460">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一　般　政　府</w:t>
                                </w:r>
                              </w:p>
                              <w:p w:rsidR="007E19AC" w:rsidRPr="00F21825" w:rsidRDefault="007E19AC" w:rsidP="00A37460">
                                <w:pPr>
                                  <w:spacing w:line="300" w:lineRule="exact"/>
                                  <w:ind w:firstLineChars="50" w:firstLine="105"/>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7E19AC" w:rsidRPr="002F79B1">
                                        <w:rPr>
                                          <w:rFonts w:ascii="ＭＳ Ｐ明朝" w:eastAsia="ＭＳ Ｐ明朝" w:hAnsi="ＭＳ Ｐ明朝"/>
                                          <w:sz w:val="10"/>
                                        </w:rPr>
                                        <w:t>・・</w:t>
                                      </w:r>
                                    </w:rt>
                                    <w:rubyBase>
                                      <w:r w:rsidR="007E19AC">
                                        <w:rPr>
                                          <w:rFonts w:ascii="ＭＳ Ｐ明朝" w:eastAsia="ＭＳ Ｐ明朝" w:hAnsi="ＭＳ Ｐ明朝"/>
                                        </w:rPr>
                                        <w:t>現実</w:t>
                                      </w:r>
                                    </w:rubyBase>
                                  </w:ruby>
                                </w:r>
                                <w:r>
                                  <w:rPr>
                                    <w:rFonts w:ascii="ＭＳ Ｐ明朝" w:eastAsia="ＭＳ Ｐ明朝" w:hAnsi="ＭＳ Ｐ明朝" w:hint="eastAsia"/>
                                  </w:rPr>
                                  <w:t>最終消費</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25" o:spid="_x0000_s1028" style="position:absolute;left:0;text-align:left;margin-left:45.35pt;margin-top:12.85pt;width:361.8pt;height:258.1pt;z-index:251684864" coordorigin="2287,1584" coordsize="7236,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">
                <v:group id="Group 9" o:spid="_x0000_s1029" style="position:absolute;left:4832;top:2044;width:2020;height:3756" coordorigin="4832,2044" coordsize="2020,3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30" type="#_x0000_t88" style="position:absolute;left:4933;top:4235;width:303;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0DcMA&#10;AADbAAAADwAAAGRycy9kb3ducmV2LnhtbESPS2vDMBCE74H+B7GF3GK5DrTBjWLaQEtKTrFz6W2x&#10;1g9qrYyl+PHvq0Kgx2FmvmH22Ww6MdLgWssKnqIYBHFpdcu1gmvxsdmBcB5ZY2eZFCzkIDs8rPaY&#10;ajvxhcbc1yJA2KWooPG+T6V0ZUMGXWR74uBVdjDogxxqqQecAtx0MonjZ2mw5bDQYE/Hhsqf/GYU&#10;FPS+tKfzUrjkK/++VJOrPrelUuvH+e0VhKfZ/4fv7ZNWkLzA35fwA+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0DcMAAADbAAAADwAAAAAAAAAAAAAAAACYAgAAZHJzL2Rv&#10;d25yZXYueG1sUEsFBgAAAAAEAAQA9QAAAIgDAAAAAA==&#10;" adj=",10807">
                    <v:textbox inset="5.85pt,.7pt,5.85pt,.7p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31" type="#_x0000_t13" style="position:absolute;left:5334;top:4906;width:1313;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oWbwA&#10;AADbAAAADwAAAGRycy9kb3ducmV2LnhtbERPvQrCMBDeBd8hnOCmqR1EqlFEEHRRqi5uZ3O21eZS&#10;mljr25tBcPz4/herzlSipcaVlhVMxhEI4szqknMFl/N2NAPhPLLGyjIp+JCD1bLfW2Ci7ZtTak8+&#10;FyGEXYIKCu/rREqXFWTQjW1NHLi7bQz6AJtc6gbfIdxUMo6iqTRYcmgosKZNQdnz9DIK9hd06UPL&#10;lOJ6ur4eqN3d8qNSw0G3noPw1Pm/+OfeaQVxGBu+h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7qhZvAAAANsAAAAPAAAAAAAAAAAAAAAAAJgCAABkcnMvZG93bnJldi54&#10;bWxQSwUGAAAAAAQABAD1AAAAgQMAAAAA&#10;" fillcolor="silver">
                    <v:textbox inset="5.85pt,.7pt,5.85pt,.7pt"/>
                  </v:shape>
                  <v:shapetype id="_x0000_t202" coordsize="21600,21600" o:spt="202" path="m,l,21600r21600,l21600,xe">
                    <v:stroke joinstyle="miter"/>
                    <v:path gradientshapeok="t" o:connecttype="rect"/>
                  </v:shapetype>
                  <v:shape id="Text Box 12" o:spid="_x0000_s1032" type="#_x0000_t202" style="position:absolute;left:5236;top:4548;width:1616;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TjMIA&#10;AADbAAAADwAAAGRycy9kb3ducmV2LnhtbESPQWvCQBSE74L/YXlCb7rRQtHUVUQteBDEKHh9ZF+T&#10;tNn3QnZr4r93C4Ueh5n5hlmue1erO7W+EjYwnSSgiHOxFRcGrpeP8RyUD8gWa2Ey8CAP69VwsMTU&#10;SsdnumehUBHCPkUDZQhNqrXPS3LoJ9IQR+9TWochyrbQtsUuwl2tZ0nyph1WHBdKbGhbUv6d/TgD&#10;UmSLW/0qx69cdvsbdyfB3cmYl1G/eQcVqA//4b/2wRqYLeD3S/wB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pOMwgAAANsAAAAPAAAAAAAAAAAAAAAAAJgCAABkcnMvZG93&#10;bnJldi54bWxQSwUGAAAAAAQABAD1AAAAhwMAAAAA&#10;" filled="f" stroked="f">
                    <v:stroke dashstyle="1 1"/>
                    <v:textbox inset="5.85pt,.7pt,5.85pt,.7pt">
                      <w:txbxContent>
                        <w:p w:rsidR="007E19AC" w:rsidRPr="00AA5AE5" w:rsidRDefault="007E19AC" w:rsidP="007A2DAB">
                          <w:pPr>
                            <w:rPr>
                              <w:rFonts w:ascii="ＭＳ ゴシック" w:eastAsia="ＭＳ ゴシック" w:hAnsi="ＭＳ ゴシック"/>
                              <w:szCs w:val="21"/>
                            </w:rPr>
                          </w:pPr>
                          <w:r w:rsidRPr="00AA5AE5">
                            <w:rPr>
                              <w:rFonts w:ascii="ＭＳ ゴシック" w:eastAsia="ＭＳ ゴシック" w:hAnsi="ＭＳ ゴシック" w:hint="eastAsia"/>
                              <w:szCs w:val="21"/>
                            </w:rPr>
                            <w:t>現物社会移転</w:t>
                          </w:r>
                        </w:p>
                      </w:txbxContent>
                    </v:textbox>
                  </v:shape>
                  <v:line id="Line 13" o:spid="_x0000_s1033" style="position:absolute;visibility:visible;mso-wrap-style:square" from="4832,2044" to="6852,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4dtMEAAADbAAAADwAAAGRycy9kb3ducmV2LnhtbERPz2vCMBS+C/4P4Qm7aeoGc6tGcYLg&#10;5nZoN8Hjo3kmxealNJl2//1yEDx+fL8Xq9414kJdqD0rmE4yEMSV1zUbBT/f2/ELiBCRNTaeScEf&#10;BVgth4MF5tpfuaBLGY1IIRxyVGBjbHMpQ2XJYZj4ljhxJ985jAl2RuoOryncNfIxy56lw5pTg8WW&#10;Npaqc/nrFOxnu+Zg+Fh+vp/Cm3/9KOSXsUo9jPr1HESkPt7FN/dOK3hK6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h20wQAAANsAAAAPAAAAAAAAAAAAAAAA&#10;AKECAABkcnMvZG93bnJldi54bWxQSwUGAAAAAAQABAD5AAAAjwMAAAAA&#10;">
                    <v:stroke dashstyle="1 1"/>
                  </v:line>
                  <v:line id="Line 14" o:spid="_x0000_s1034" style="position:absolute;visibility:visible;mso-wrap-style:square" from="4832,5800" to="685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K4L8QAAADbAAAADwAAAGRycy9kb3ducmV2LnhtbESPQWsCMRSE7wX/Q3hCb5pVwepqlFYQ&#10;tNWD2xZ6fGyeyeLmZdmkuv33TUHocZiZb5jlunO1uFIbKs8KRsMMBHHpdcVGwcf7djADESKyxtoz&#10;KfihAOtV72GJufY3PtG1iEYkCIccFdgYm1zKUFpyGIa+IU7e2bcOY5KtkbrFW4K7Wo6zbCodVpwW&#10;LDa0sVReim+n4O1pV38a/ioO+3N48fPXkzwaq9Rjv3tegIjUxf/wvb3TCiY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rgvxAAAANsAAAAPAAAAAAAAAAAA&#10;AAAAAKECAABkcnMvZG93bnJldi54bWxQSwUGAAAAAAQABAD5AAAAkgMAAAAA&#10;">
                    <v:stroke dashstyle="1 1"/>
                  </v:line>
                </v:group>
                <v:shape id="Text Box 15" o:spid="_x0000_s1035" type="#_x0000_t202" style="position:absolute;left:2287;top:1584;width:272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IMMA&#10;AADbAAAADwAAAGRycy9kb3ducmV2LnhtbESPQWvCQBSE74L/YXmCN90YodjUNYhW6KEgpgWvj+xr&#10;kpp9L2S3Jv333UKhx2FmvmG2+ehadafeN8IGVssEFHEptuHKwPvbabEB5QOyxVaYDHyTh3w3nWwx&#10;szLwhe5FqFSEsM/QQB1Cl2nty5oc+qV0xNH7kN5hiLKvtO1xiHDX6jRJHrTDhuNCjR0daipvxZcz&#10;IFXxeG3X8vpZyvH5ysNZ8Hg2Zj4b90+gAo3hP/zXfrEG1in8fok/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XIMMAAADbAAAADwAAAAAAAAAAAAAAAACYAgAAZHJzL2Rv&#10;d25yZXYueG1sUEsFBgAAAAAEAAQA9QAAAIgDAAAAAA==&#10;" filled="f" stroked="f">
                  <v:stroke dashstyle="1 1"/>
                  <v:textbox inset="5.85pt,.7pt,5.85pt,.7pt">
                    <w:txbxContent>
                      <w:p w:rsidR="007E19AC" w:rsidRPr="00F21825" w:rsidRDefault="007E19AC" w:rsidP="00A37460">
                        <w:pPr>
                          <w:ind w:firstLineChars="50" w:firstLine="105"/>
                          <w:rPr>
                            <w:rFonts w:ascii="ＭＳ ゴシック" w:eastAsia="ＭＳ ゴシック" w:hAnsi="ＭＳ ゴシック"/>
                          </w:rPr>
                        </w:pPr>
                        <w:r>
                          <w:rPr>
                            <w:rFonts w:ascii="ＭＳ ゴシック" w:eastAsia="ＭＳ ゴシック" w:hAnsi="ＭＳ ゴシック" w:hint="eastAsia"/>
                          </w:rPr>
                          <w:t>実際に支出・負担した額</w:t>
                        </w:r>
                      </w:p>
                    </w:txbxContent>
                  </v:textbox>
                </v:shape>
                <v:shape id="Text Box 16" o:spid="_x0000_s1036" type="#_x0000_t202" style="position:absolute;left:6796;top:1584;width:272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yu8IA&#10;AADbAAAADwAAAGRycy9kb3ducmV2LnhtbESPQWvCQBSE74X+h+UVvNWNBqSNriJaoYeCNBa8PrLP&#10;JJp9L2S3Jv33XUHwOMzMN8xiNbhGXanztbCByTgBRVyIrbk08HPYvb6B8gHZYiNMBv7Iw2r5/LTA&#10;zErP33TNQ6kihH2GBqoQ2kxrX1Tk0I+lJY7eSTqHIcqu1LbDPsJdo6dJMtMOa44LFba0qai45L/O&#10;gJT5+7FJ5etcyPbjyP1ecLs3ZvQyrOegAg3hEb63P62BNIXbl/g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zK7wgAAANsAAAAPAAAAAAAAAAAAAAAAAJgCAABkcnMvZG93&#10;bnJldi54bWxQSwUGAAAAAAQABAD1AAAAhwMAAAAA&#10;" filled="f" stroked="f">
                  <v:stroke dashstyle="1 1"/>
                  <v:textbox inset="5.85pt,.7pt,5.85pt,.7pt">
                    <w:txbxContent>
                      <w:p w:rsidR="007E19AC" w:rsidRPr="00F21825" w:rsidRDefault="007E19AC" w:rsidP="007A2DAB">
                        <w:pPr>
                          <w:rPr>
                            <w:rFonts w:ascii="ＭＳ ゴシック" w:eastAsia="ＭＳ ゴシック" w:hAnsi="ＭＳ ゴシック"/>
                          </w:rPr>
                        </w:pPr>
                        <w:r>
                          <w:rPr>
                            <w:rFonts w:ascii="ＭＳ ゴシック" w:eastAsia="ＭＳ ゴシック" w:hAnsi="ＭＳ ゴシック" w:hint="eastAsia"/>
                          </w:rPr>
                          <w:t>実際に享受した便益の額</w:t>
                        </w:r>
                      </w:p>
                    </w:txbxContent>
                  </v:textbox>
                </v:shape>
                <v:group id="Group 17" o:spid="_x0000_s1037" style="position:absolute;left:2395;top:2044;width:2525;height:4695" coordorigin="2395,2044" coordsize="2525,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18" o:spid="_x0000_s1038" style="position:absolute;left:2408;top:2044;width:2383;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3LMEA&#10;AADbAAAADwAAAGRycy9kb3ducmV2LnhtbESPQWsCMRSE7wX/Q3iCt5pVcZXVKCJVPLYqnh+bZ3Zx&#10;87Ik6br++6ZQ6HGYmW+Y9ba3jejIh9qxgsk4A0FcOl2zUXC9HN6XIEJE1tg4JgUvCrDdDN7WWGj3&#10;5C/qztGIBOFQoIIqxraQMpQVWQxj1xIn7+68xZikN1J7fCa4beQ0y3Jpsea0UGFL+4rKx/nbKqB9&#10;fvq4zcvlwdSL3Hx2N0/+qNRo2O9WICL18T/81z5pBbM5/H5JP0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PdyzBAAAA2wAAAA8AAAAAAAAAAAAAAAAAmAIAAGRycy9kb3du&#10;cmV2LnhtbFBLBQYAAAAABAAEAPUAAACGAwAAAAA=&#10;" strokeweight="1pt">
                    <v:textbox inset="5.85pt,.7pt,5.85pt,.7pt"/>
                  </v:rect>
                  <v:line id="Line 19" o:spid="_x0000_s1039" style="position:absolute;visibility:visible;mso-wrap-style:square" from="2408,4235" to="4791,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0" o:spid="_x0000_s1040" style="position:absolute;visibility:visible;mso-wrap-style:square" from="2408,5174" to="4791,5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21" o:spid="_x0000_s1041" style="position:absolute;visibility:visible;mso-wrap-style:square" from="3317,5174" to="3317,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gRssEAAADbAAAADwAAAGRycy9kb3ducmV2LnhtbERPz2vCMBS+C/4P4Qm7aeoGc6tGcYLg&#10;5nZoN8Hjo3kmxealNJl2//1yEDx+fL8Xq9414kJdqD0rmE4yEMSV1zUbBT/f2/ELiBCRNTaeScEf&#10;BVgth4MF5tpfuaBLGY1IIRxyVGBjbHMpQ2XJYZj4ljhxJ985jAl2RuoOryncNfIxy56lw5pTg8WW&#10;Npaqc/nrFOxnu+Zg+Fh+vp/Cm3/9KOSXsUo9jPr1HESkPt7FN/dOK3hKY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2BGywQAAANsAAAAPAAAAAAAAAAAAAAAA&#10;AKECAABkcnMvZG93bnJldi54bWxQSwUGAAAAAAQABAD5AAAAjwMAAAAA&#10;">
                    <v:stroke dashstyle="1 1"/>
                  </v:line>
                  <v:line id="Line 22" o:spid="_x0000_s1042" style="position:absolute;visibility:visible;mso-wrap-style:square" from="3317,5800" to="4814,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S0KcQAAADbAAAADwAAAGRycy9kb3ducmV2LnhtbESPQWsCMRSE70L/Q3gFb5qtQq1bo1RB&#10;UGsPblvo8bF5Jks3L8sm6vbfm4LgcZiZb5jZonO1OFMbKs8KnoYZCOLS64qNgq/P9eAFRIjIGmvP&#10;pOCPAizmD70Z5tpf+EDnIhqRIBxyVGBjbHIpQ2nJYRj6hjh5R986jEm2RuoWLwnuajnKsmfpsOK0&#10;YLGhlaXytzg5Be+TTf1t+KfYb49h6ae7g/wwVqn+Y/f2CiJSF+/hW3ujFYyn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lLQpxAAAANsAAAAPAAAAAAAAAAAA&#10;AAAAAKECAABkcnMvZG93bnJldi54bWxQSwUGAAAAAAQABAD5AAAAkgMAAAAA&#10;">
                    <v:stroke dashstyle="1 1"/>
                  </v:line>
                  <v:shape id="Text Box 23" o:spid="_x0000_s1043" type="#_x0000_t202" style="position:absolute;left:2704;top:2655;width:1724;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fscAA&#10;AADbAAAADwAAAGRycy9kb3ducmV2LnhtbERPTWvCQBC9F/oflil4qxvbUmrMRkQreChIo+B1yI5J&#10;NDsTslsT/333UOjx8b6z5ehadaPeN8IGZtMEFHEptuHKwPGwff4A5QOyxVaYDNzJwzJ/fMgwtTLw&#10;N92KUKkYwj5FA3UIXaq1L2ty6KfSEUfuLL3DEGFfadvjEMNdq1+S5F07bDg21NjRuqbyWvw4A1IV&#10;81P7Kl+XUjafJx72gpu9MZOncbUAFWgM/+I/984aeIvr45f4A3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ffscAAAADbAAAADwAAAAAAAAAAAAAAAACYAgAAZHJzL2Rvd25y&#10;ZXYueG1sUEsFBgAAAAAEAAQA9QAAAIUDAAAAAA==&#10;" filled="f" stroked="f">
                    <v:stroke dashstyle="1 1"/>
                    <v:textbox inset="5.85pt,.7pt,5.85pt,.7pt">
                      <w:txbxContent>
                        <w:p w:rsidR="007E19AC" w:rsidRDefault="007E19AC" w:rsidP="00FA749B">
                          <w:pPr>
                            <w:jc w:val="center"/>
                            <w:rPr>
                              <w:rFonts w:ascii="ＭＳ Ｐ明朝" w:eastAsia="ＭＳ Ｐ明朝" w:hAnsi="ＭＳ Ｐ明朝"/>
                            </w:rPr>
                          </w:pPr>
                          <w:r>
                            <w:rPr>
                              <w:rFonts w:ascii="ＭＳ Ｐ明朝" w:eastAsia="ＭＳ Ｐ明朝" w:hAnsi="ＭＳ Ｐ明朝" w:hint="eastAsia"/>
                            </w:rPr>
                            <w:t>家　計</w:t>
                          </w:r>
                        </w:p>
                        <w:p w:rsidR="007E19AC" w:rsidRPr="00F21825" w:rsidRDefault="007E19AC" w:rsidP="00FA749B">
                          <w:pPr>
                            <w:jc w:val="center"/>
                            <w:rPr>
                              <w:rFonts w:ascii="ＭＳ Ｐ明朝" w:eastAsia="ＭＳ Ｐ明朝" w:hAnsi="ＭＳ Ｐ明朝"/>
                            </w:rPr>
                          </w:pPr>
                          <w:r>
                            <w:rPr>
                              <w:rFonts w:ascii="ＭＳ Ｐ明朝" w:eastAsia="ＭＳ Ｐ明朝" w:hAnsi="ＭＳ Ｐ明朝" w:hint="eastAsia"/>
                            </w:rPr>
                            <w:t>最終消費支出</w:t>
                          </w:r>
                        </w:p>
                      </w:txbxContent>
                    </v:textbox>
                  </v:shape>
                  <v:shape id="Text Box 24" o:spid="_x0000_s1044" type="#_x0000_t202" style="position:absolute;left:2395;top:4357;width:2525;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6KsMA&#10;AADbAAAADwAAAGRycy9kb3ducmV2LnhtbESPQWvCQBSE70L/w/IKvZmNrYhNXaVUBQ+CmBa8PrKv&#10;SdrseyG7mvjv3ULB4zAz3zCL1eAadaHO18IGJkkKirgQW3Np4OtzO56D8gHZYiNMBq7kYbV8GC0w&#10;s9LzkS55KFWEsM/QQBVCm2nti4oc+kRa4uh9S+cwRNmV2nbYR7hr9HOazrTDmuNChS19VFT85mdn&#10;QMr89dS8yP6nkPXmxP1BcH0w5ulxeH8DFWgI9/B/e2cNTCfw9yX+AL2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t6KsMAAADbAAAADwAAAAAAAAAAAAAAAACYAgAAZHJzL2Rv&#10;d25yZXYueG1sUEsFBgAAAAAEAAQA9QAAAIgDAAAAAA==&#10;" filled="f" stroked="f">
                    <v:stroke dashstyle="1 1"/>
                    <v:textbox inset="5.85pt,.7pt,5.85pt,.7pt">
                      <w:txbxContent>
                        <w:p w:rsidR="007E19AC" w:rsidRDefault="007E19AC" w:rsidP="007A2DAB">
                          <w:pPr>
                            <w:rPr>
                              <w:rFonts w:ascii="ＭＳ Ｐ明朝" w:eastAsia="ＭＳ Ｐ明朝" w:hAnsi="ＭＳ Ｐ明朝"/>
                            </w:rPr>
                          </w:pPr>
                          <w:r>
                            <w:rPr>
                              <w:rFonts w:ascii="ＭＳ Ｐ明朝" w:eastAsia="ＭＳ Ｐ明朝" w:hAnsi="ＭＳ Ｐ明朝" w:hint="eastAsia"/>
                            </w:rPr>
                            <w:t>対家計民間非営利団体</w:t>
                          </w:r>
                        </w:p>
                        <w:p w:rsidR="007E19AC" w:rsidRPr="00F21825" w:rsidRDefault="007E19AC" w:rsidP="00A37460">
                          <w:pPr>
                            <w:ind w:firstLineChars="200" w:firstLine="420"/>
                            <w:rPr>
                              <w:rFonts w:ascii="ＭＳ Ｐ明朝" w:eastAsia="ＭＳ Ｐ明朝" w:hAnsi="ＭＳ Ｐ明朝"/>
                            </w:rPr>
                          </w:pPr>
                          <w:r>
                            <w:rPr>
                              <w:rFonts w:ascii="ＭＳ Ｐ明朝" w:eastAsia="ＭＳ Ｐ明朝" w:hAnsi="ＭＳ Ｐ明朝" w:hint="eastAsia"/>
                            </w:rPr>
                            <w:t>最終消費支出</w:t>
                          </w:r>
                        </w:p>
                      </w:txbxContent>
                    </v:textbox>
                  </v:shape>
                  <v:shape id="Text Box 25" o:spid="_x0000_s1045" type="#_x0000_t202" style="position:absolute;left:2469;top:5370;width:808;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Gg8MA&#10;AADbAAAADwAAAGRycy9kb3ducmV2LnhtbESPT2sCMRTE7wW/Q3iF3mpSKaJbo4gieKng+uf82Lxm&#10;Fzcvyya62376RhA8DjPzG2a26F0tbtSGyrOGj6ECQVx4U7HVcDxs3icgQkQ2WHsmDb8UYDEfvMww&#10;M77jPd3yaEWCcMhQQxljk0kZipIchqFviJP341uHMcnWStNil+CuliOlxtJhxWmhxIZWJRWX/Oo0&#10;TPNv+xfP69Om2nanXTdVZmeV1m+v/fILRKQ+PsOP9tZo+BzB/Uv6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Gg8MAAADbAAAADwAAAAAAAAAAAAAAAACYAgAAZHJzL2Rv&#10;d25yZXYueG1sUEsFBgAAAAAEAAQA9QAAAIgDAAAAAA==&#10;" filled="f" stroked="f">
                    <v:stroke dashstyle="1 1"/>
                    <v:textbox style="layout-flow:vertical-ideographic" inset="5.85pt,.7pt,5.85pt,.7pt">
                      <w:txbxContent>
                        <w:p w:rsidR="007E19AC" w:rsidRDefault="007E19AC" w:rsidP="00FA749B">
                          <w:pPr>
                            <w:spacing w:line="240" w:lineRule="exact"/>
                            <w:rPr>
                              <w:sz w:val="18"/>
                              <w:szCs w:val="18"/>
                            </w:rPr>
                          </w:pPr>
                          <w:r w:rsidRPr="00FA749B">
                            <w:rPr>
                              <w:rFonts w:hint="eastAsia"/>
                              <w:spacing w:val="60"/>
                              <w:kern w:val="0"/>
                              <w:sz w:val="18"/>
                              <w:szCs w:val="18"/>
                              <w:fitText w:val="1080" w:id="1273156353"/>
                            </w:rPr>
                            <w:t>一般政</w:t>
                          </w:r>
                          <w:r w:rsidRPr="00FA749B">
                            <w:rPr>
                              <w:rFonts w:hint="eastAsia"/>
                              <w:kern w:val="0"/>
                              <w:sz w:val="18"/>
                              <w:szCs w:val="18"/>
                              <w:fitText w:val="1080" w:id="1273156353"/>
                            </w:rPr>
                            <w:t>府</w:t>
                          </w:r>
                        </w:p>
                        <w:p w:rsidR="007E19AC" w:rsidRPr="002F79B1" w:rsidRDefault="007E19AC" w:rsidP="00FA749B">
                          <w:pPr>
                            <w:spacing w:line="240" w:lineRule="exact"/>
                            <w:rPr>
                              <w:sz w:val="18"/>
                              <w:szCs w:val="18"/>
                            </w:rPr>
                          </w:pPr>
                          <w:r w:rsidRPr="002F79B1">
                            <w:rPr>
                              <w:rFonts w:hint="eastAsia"/>
                              <w:sz w:val="18"/>
                              <w:szCs w:val="18"/>
                            </w:rPr>
                            <w:t>最終消費支出</w:t>
                          </w:r>
                        </w:p>
                      </w:txbxContent>
                    </v:textbox>
                  </v:shape>
                  <v:shape id="Text Box 26" o:spid="_x0000_s1046" type="#_x0000_t202" style="position:absolute;left:3519;top:5264;width:1111;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VBxsMA&#10;AADbAAAADwAAAGRycy9kb3ducmV2LnhtbESPQWvCQBSE7wX/w/KE3urGWkqNriLaQg+CNApeH9ln&#10;Es2+F7Jbk/57VxB6HGbmG2a+7F2trtT6StjAeJSAIs7FVlwYOOy/Xj5A+YBssRYmA3/kYbkYPM0x&#10;tdLxD12zUKgIYZ+igTKEJtXa5yU59CNpiKN3ktZhiLIttG2xi3BX69ckedcOK44LJTa0Lim/ZL/O&#10;gBTZ9FhPZHvOZfN55G4nuNkZ8zzsVzNQgfrwH360v62Btwncv8Qf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VBxsMAAADbAAAADwAAAAAAAAAAAAAAAACYAgAAZHJzL2Rv&#10;d25yZXYueG1sUEsFBgAAAAAEAAQA9QAAAIgDAAAAAA==&#10;" filled="f" stroked="f">
                    <v:stroke dashstyle="1 1"/>
                    <v:textbox inset="5.85pt,.7pt,5.85pt,.7pt">
                      <w:txbxContent>
                        <w:p w:rsidR="007E19AC" w:rsidRPr="002F79B1" w:rsidRDefault="007E19AC" w:rsidP="00FA749B">
                          <w:pPr>
                            <w:spacing w:line="240" w:lineRule="exact"/>
                            <w:jc w:val="center"/>
                            <w:rPr>
                              <w:sz w:val="20"/>
                              <w:szCs w:val="20"/>
                            </w:rPr>
                          </w:pPr>
                          <w:r w:rsidRPr="002F79B1">
                            <w:rPr>
                              <w:rFonts w:hint="eastAsia"/>
                              <w:sz w:val="20"/>
                              <w:szCs w:val="20"/>
                            </w:rPr>
                            <w:t>個別</w:t>
                          </w:r>
                        </w:p>
                        <w:p w:rsidR="007E19AC" w:rsidRPr="002F79B1" w:rsidRDefault="007E19AC" w:rsidP="00FA749B">
                          <w:pPr>
                            <w:spacing w:line="240" w:lineRule="exact"/>
                            <w:jc w:val="center"/>
                            <w:rPr>
                              <w:sz w:val="20"/>
                              <w:szCs w:val="20"/>
                            </w:rPr>
                          </w:pPr>
                          <w:r w:rsidRPr="002F79B1">
                            <w:rPr>
                              <w:rFonts w:hint="eastAsia"/>
                              <w:sz w:val="20"/>
                              <w:szCs w:val="20"/>
                            </w:rPr>
                            <w:t>消費支出</w:t>
                          </w:r>
                        </w:p>
                        <w:p w:rsidR="007E19AC" w:rsidRPr="00FA749B" w:rsidRDefault="007E19AC" w:rsidP="00FA749B">
                          <w:pPr>
                            <w:spacing w:line="240" w:lineRule="exact"/>
                            <w:jc w:val="center"/>
                            <w:rPr>
                              <w:b/>
                            </w:rPr>
                          </w:pPr>
                        </w:p>
                      </w:txbxContent>
                    </v:textbox>
                  </v:shape>
                  <v:shape id="Text Box 27" o:spid="_x0000_s1047" type="#_x0000_t202" style="position:absolute;left:3322;top:5989;width:1469;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ZssMA&#10;AADbAAAADwAAAGRycy9kb3ducmV2LnhtbESPQWvCQBSE74L/YXmCt2bTKqVGVylVoYeCNC14fWSf&#10;SWz2vZDdmvTfdwXB4zAz3zCrzeAadaHO18IGHpMUFHEhtubSwPfX/uEFlA/IFhthMvBHHjbr8WiF&#10;mZWeP+mSh1JFCPsMDVQhtJnWvqjIoU+kJY7eSTqHIcqu1LbDPsJdo5/S9Fk7rDkuVNjSW0XFT/7r&#10;DEiZL47NTD7OhWx3R+4PgtuDMdPJ8LoEFWgI9/Ct/W4NzOdw/RJ/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zZssMAAADbAAAADwAAAAAAAAAAAAAAAACYAgAAZHJzL2Rv&#10;d25yZXYueG1sUEsFBgAAAAAEAAQA9QAAAIgDAAAAAA==&#10;" filled="f" stroked="f">
                    <v:stroke dashstyle="1 1"/>
                    <v:textbox inset="5.85pt,.7pt,5.85pt,.7pt">
                      <w:txbxContent>
                        <w:p w:rsidR="007E19AC" w:rsidRPr="002F79B1" w:rsidRDefault="007E19AC" w:rsidP="00FA749B">
                          <w:pPr>
                            <w:spacing w:line="240" w:lineRule="exact"/>
                            <w:jc w:val="center"/>
                            <w:rPr>
                              <w:sz w:val="20"/>
                              <w:szCs w:val="20"/>
                            </w:rPr>
                          </w:pPr>
                          <w:r>
                            <w:rPr>
                              <w:rFonts w:hint="eastAsia"/>
                              <w:sz w:val="20"/>
                              <w:szCs w:val="20"/>
                            </w:rPr>
                            <w:t>集合</w:t>
                          </w:r>
                        </w:p>
                        <w:p w:rsidR="007E19AC" w:rsidRPr="002F79B1" w:rsidRDefault="007E19AC" w:rsidP="00FA749B">
                          <w:pPr>
                            <w:spacing w:line="240" w:lineRule="exact"/>
                            <w:jc w:val="center"/>
                            <w:rPr>
                              <w:sz w:val="20"/>
                              <w:szCs w:val="20"/>
                            </w:rPr>
                          </w:pPr>
                          <w:r w:rsidRPr="002F79B1">
                            <w:rPr>
                              <w:rFonts w:hint="eastAsia"/>
                              <w:sz w:val="20"/>
                              <w:szCs w:val="20"/>
                            </w:rPr>
                            <w:t>消費支出</w:t>
                          </w:r>
                        </w:p>
                        <w:p w:rsidR="007E19AC" w:rsidRDefault="007E19AC" w:rsidP="00FA749B">
                          <w:pPr>
                            <w:spacing w:line="240" w:lineRule="exact"/>
                            <w:jc w:val="center"/>
                          </w:pPr>
                        </w:p>
                      </w:txbxContent>
                    </v:textbox>
                  </v:shape>
                </v:group>
                <v:group id="Group 28" o:spid="_x0000_s1048" style="position:absolute;left:6849;top:2051;width:2386;height:4695" coordorigin="6849,2051" coordsize="2386,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29" o:spid="_x0000_s1049" style="position:absolute;left:6849;top:2051;width:2383;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aJsIA&#10;AADbAAAADwAAAGRycy9kb3ducmV2LnhtbESPzWrDMBCE74G+g9hCbonc0jjBjWxKaEqO+Sk5L9ZW&#10;NrVWRlId5+2rQCDHYWa+YdbVaDsxkA+tYwUv8wwEce10y0bB92k7W4EIEVlj55gUXClAVT5N1lho&#10;d+EDDcdoRIJwKFBBE2NfSBnqhiyGueuJk/fjvMWYpDdSe7wkuO3ka5bl0mLLaaHBnjYN1b/HP6uA&#10;Nvnu87yoV1vTLnOzH86e/JdS0+fx4x1EpDE+wvf2Tit4y+H2Jf0A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5omwgAAANsAAAAPAAAAAAAAAAAAAAAAAJgCAABkcnMvZG93&#10;bnJldi54bWxQSwUGAAAAAAQABAD1AAAAhwMAAAAA&#10;" strokeweight="1pt">
                    <v:textbox inset="5.85pt,.7pt,5.85pt,.7pt"/>
                  </v:rect>
                  <v:line id="Line 30" o:spid="_x0000_s1050" style="position:absolute;visibility:visible;mso-wrap-style:square" from="6852,5800" to="9235,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31" o:spid="_x0000_s1051" type="#_x0000_t202" style="position:absolute;left:7188;top:2910;width:1724;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Tt8AA&#10;AADbAAAADwAAAGRycy9kb3ducmV2LnhtbERPTWvCQBC9F/oflil4qxvbUmrMRkQreChIo+B1yI5J&#10;NDsTslsT/333UOjx8b6z5ehadaPeN8IGZtMEFHEptuHKwPGwff4A5QOyxVaYDNzJwzJ/fMgwtTLw&#10;N92KUKkYwj5FA3UIXaq1L2ty6KfSEUfuLL3DEGFfadvjEMNdq1+S5F07bDg21NjRuqbyWvw4A1IV&#10;81P7Kl+XUjafJx72gpu9MZOncbUAFWgM/+I/984aeItj45f4A3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HTt8AAAADbAAAADwAAAAAAAAAAAAAAAACYAgAAZHJzL2Rvd25y&#10;ZXYueG1sUEsFBgAAAAAEAAQA9QAAAIUDAAAAAA==&#10;" filled="f" stroked="f">
                    <v:stroke dashstyle="1 1"/>
                    <v:textbox inset="5.85pt,.7pt,5.85pt,.7pt">
                      <w:txbxContent>
                        <w:p w:rsidR="007E19AC" w:rsidRDefault="007E19AC" w:rsidP="00FA749B">
                          <w:pPr>
                            <w:jc w:val="center"/>
                            <w:rPr>
                              <w:rFonts w:ascii="ＭＳ Ｐ明朝" w:eastAsia="ＭＳ Ｐ明朝" w:hAnsi="ＭＳ Ｐ明朝"/>
                            </w:rPr>
                          </w:pPr>
                          <w:r>
                            <w:rPr>
                              <w:rFonts w:ascii="ＭＳ Ｐ明朝" w:eastAsia="ＭＳ Ｐ明朝" w:hAnsi="ＭＳ Ｐ明朝" w:hint="eastAsia"/>
                            </w:rPr>
                            <w:t xml:space="preserve">家　</w:t>
                          </w:r>
                          <w:r>
                            <w:rPr>
                              <w:rFonts w:ascii="ＭＳ Ｐ明朝" w:eastAsia="ＭＳ Ｐ明朝" w:hAnsi="ＭＳ Ｐ明朝" w:hint="eastAsia"/>
                            </w:rPr>
                            <w:t>計</w:t>
                          </w:r>
                        </w:p>
                        <w:p w:rsidR="007E19AC" w:rsidRPr="00F21825" w:rsidRDefault="007E19AC" w:rsidP="00FA749B">
                          <w:pPr>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7E19AC" w:rsidRPr="002F79B1">
                                  <w:rPr>
                                    <w:rFonts w:ascii="ＭＳ Ｐ明朝" w:eastAsia="ＭＳ Ｐ明朝" w:hAnsi="ＭＳ Ｐ明朝"/>
                                    <w:sz w:val="10"/>
                                  </w:rPr>
                                  <w:t>・・</w:t>
                                </w:r>
                              </w:rt>
                              <w:rubyBase>
                                <w:r w:rsidR="007E19AC">
                                  <w:rPr>
                                    <w:rFonts w:ascii="ＭＳ Ｐ明朝" w:eastAsia="ＭＳ Ｐ明朝" w:hAnsi="ＭＳ Ｐ明朝"/>
                                  </w:rPr>
                                  <w:t>現実</w:t>
                                </w:r>
                              </w:rubyBase>
                            </w:ruby>
                          </w:r>
                          <w:r>
                            <w:rPr>
                              <w:rFonts w:ascii="ＭＳ Ｐ明朝" w:eastAsia="ＭＳ Ｐ明朝" w:hAnsi="ＭＳ Ｐ明朝" w:hint="eastAsia"/>
                            </w:rPr>
                            <w:t>最終消費</w:t>
                          </w:r>
                        </w:p>
                      </w:txbxContent>
                    </v:textbox>
                  </v:shape>
                  <v:shape id="Text Box 32" o:spid="_x0000_s1052" type="#_x0000_t202" style="position:absolute;left:7204;top:5927;width:1667;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12LMMA&#10;AADbAAAADwAAAGRycy9kb3ducmV2LnhtbESPQWvCQBSE70L/w/IKvZlNWxFNXaVUBQ+CmBa8PrKv&#10;SdrseyG7mvjv3ULB4zAz3zCL1eAadaHO18IGnpMUFHEhtubSwNfndjwD5QOyxUaYDFzJw2r5MFpg&#10;ZqXnI13yUKoIYZ+hgSqENtPaFxU59Im0xNH7ls5hiLIrte2wj3DX6Jc0nWqHNceFClv6qKj4zc/O&#10;gJT5/NS8yv6nkPXmxP1BcH0w5ulxeH8DFWgI9/B/e2cNTObw9yX+AL2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12LMMAAADbAAAADwAAAAAAAAAAAAAAAACYAgAAZHJzL2Rv&#10;d25yZXYueG1sUEsFBgAAAAAEAAQA9QAAAIgDAAAAAA==&#10;" filled="f" stroked="f">
                    <v:stroke dashstyle="1 1"/>
                    <v:textbox inset="5.85pt,.7pt,5.85pt,.7pt">
                      <w:txbxContent>
                        <w:p w:rsidR="007E19AC" w:rsidRDefault="007E19AC" w:rsidP="00A37460">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一　般　政　府</w:t>
                          </w:r>
                        </w:p>
                        <w:p w:rsidR="007E19AC" w:rsidRPr="00F21825" w:rsidRDefault="007E19AC" w:rsidP="00A37460">
                          <w:pPr>
                            <w:spacing w:line="300" w:lineRule="exact"/>
                            <w:ind w:firstLineChars="50" w:firstLine="105"/>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7E19AC" w:rsidRPr="002F79B1">
                                  <w:rPr>
                                    <w:rFonts w:ascii="ＭＳ Ｐ明朝" w:eastAsia="ＭＳ Ｐ明朝" w:hAnsi="ＭＳ Ｐ明朝"/>
                                    <w:sz w:val="10"/>
                                  </w:rPr>
                                  <w:t>・・</w:t>
                                </w:r>
                              </w:rt>
                              <w:rubyBase>
                                <w:r w:rsidR="007E19AC">
                                  <w:rPr>
                                    <w:rFonts w:ascii="ＭＳ Ｐ明朝" w:eastAsia="ＭＳ Ｐ明朝" w:hAnsi="ＭＳ Ｐ明朝"/>
                                  </w:rPr>
                                  <w:t>現実</w:t>
                                </w:r>
                              </w:rubyBase>
                            </w:ruby>
                          </w:r>
                          <w:r>
                            <w:rPr>
                              <w:rFonts w:ascii="ＭＳ Ｐ明朝" w:eastAsia="ＭＳ Ｐ明朝" w:hAnsi="ＭＳ Ｐ明朝" w:hint="eastAsia"/>
                            </w:rPr>
                            <w:t>最終消費</w:t>
                          </w:r>
                        </w:p>
                      </w:txbxContent>
                    </v:textbox>
                  </v:shape>
                </v:group>
              </v:group>
            </w:pict>
          </mc:Fallback>
        </mc:AlternateContent>
      </w: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r>
        <w:rPr>
          <w:rFonts w:ascii="ＭＳ Ｐゴシック" w:eastAsia="ＭＳ Ｐゴシック" w:hAnsi="ＭＳ Ｐゴシック"/>
          <w:b/>
          <w:noProof/>
          <w:sz w:val="24"/>
        </w:rPr>
        <mc:AlternateContent>
          <mc:Choice Requires="wps">
            <w:drawing>
              <wp:anchor distT="0" distB="0" distL="114300" distR="114300" simplePos="0" relativeHeight="251683840" behindDoc="0" locked="0" layoutInCell="1" allowOverlap="1" wp14:anchorId="2F20AA07" wp14:editId="132790EF">
                <wp:simplePos x="0" y="0"/>
                <wp:positionH relativeFrom="column">
                  <wp:posOffset>3270885</wp:posOffset>
                </wp:positionH>
                <wp:positionV relativeFrom="paragraph">
                  <wp:posOffset>0</wp:posOffset>
                </wp:positionV>
                <wp:extent cx="0" cy="0"/>
                <wp:effectExtent l="7620" t="12700" r="11430" b="63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5pt,0" to="25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">
                <v:stroke dashstyle="1 1"/>
              </v:line>
            </w:pict>
          </mc:Fallback>
        </mc:AlternateContent>
      </w: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371DF3" w:rsidRDefault="00371DF3">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rsidR="007A2DAB" w:rsidRPr="00560DC6" w:rsidRDefault="00371DF3" w:rsidP="00371DF3">
      <w:pPr>
        <w:pStyle w:val="3"/>
      </w:pPr>
      <w:r>
        <w:rPr>
          <w:rFonts w:hint="eastAsia"/>
        </w:rPr>
        <w:t xml:space="preserve">　</w:t>
      </w:r>
      <w:r w:rsidR="00F948A5">
        <w:rPr>
          <w:rFonts w:hint="eastAsia"/>
        </w:rPr>
        <w:t>府内</w:t>
      </w:r>
      <w:r w:rsidR="007A2DAB" w:rsidRPr="00560DC6">
        <w:rPr>
          <w:rFonts w:hint="eastAsia"/>
        </w:rPr>
        <w:t xml:space="preserve">総資本形成 </w:t>
      </w:r>
    </w:p>
    <w:p w:rsidR="007A2DAB" w:rsidRDefault="007A2DAB" w:rsidP="00371DF3">
      <w:pPr>
        <w:ind w:firstLineChars="100" w:firstLine="210"/>
      </w:pPr>
      <w:r>
        <w:rPr>
          <w:rFonts w:hint="eastAsia"/>
        </w:rPr>
        <w:t>民間法人企業、公的企業、一般政府、家計（個人企業）及び対家計民間非営利団体の支出（購入及び自己生産物の使用）のうち、中間消費とならないものであり、総固定資本形成と在庫品増加からなる。</w:t>
      </w:r>
    </w:p>
    <w:p w:rsidR="007A2DAB" w:rsidRDefault="007A2DAB" w:rsidP="00371DF3">
      <w:pPr>
        <w:ind w:firstLineChars="100" w:firstLine="210"/>
      </w:pPr>
      <w:r>
        <w:rPr>
          <w:rFonts w:hint="eastAsia"/>
        </w:rPr>
        <w:t>中間消費と</w:t>
      </w:r>
      <w:r w:rsidR="00F948A5">
        <w:rPr>
          <w:rFonts w:hint="eastAsia"/>
        </w:rPr>
        <w:t>府内</w:t>
      </w:r>
      <w:r>
        <w:rPr>
          <w:rFonts w:hint="eastAsia"/>
        </w:rPr>
        <w:t>総資本形成の区別は、当該期間内において使用されつくすか、あるいは、将来に便益をもたらすかを基準としてなされる。</w:t>
      </w:r>
    </w:p>
    <w:p w:rsidR="007A2DAB" w:rsidRDefault="007A2DAB" w:rsidP="00EF19A4"/>
    <w:p w:rsidR="007A2DAB" w:rsidRPr="00560DC6" w:rsidRDefault="007A2DAB" w:rsidP="00371DF3">
      <w:pPr>
        <w:ind w:leftChars="100" w:left="210"/>
        <w:rPr>
          <w:rFonts w:ascii="ＭＳ Ｐゴシック" w:eastAsia="ＭＳ Ｐゴシック" w:hAnsi="ＭＳ Ｐゴシック"/>
        </w:rPr>
      </w:pPr>
      <w:r>
        <w:rPr>
          <w:rFonts w:ascii="ＭＳ Ｐゴシック" w:eastAsia="ＭＳ Ｐゴシック" w:hAnsi="ＭＳ Ｐゴシック" w:hint="eastAsia"/>
          <w:b/>
          <w:sz w:val="24"/>
        </w:rPr>
        <w:t>ア</w:t>
      </w:r>
      <w:r w:rsidR="00371DF3">
        <w:rPr>
          <w:rFonts w:ascii="ＭＳ Ｐゴシック" w:eastAsia="ＭＳ Ｐゴシック" w:hAnsi="ＭＳ Ｐゴシック" w:hint="eastAsia"/>
          <w:b/>
          <w:sz w:val="24"/>
        </w:rPr>
        <w:t xml:space="preserve">　</w:t>
      </w:r>
      <w:r w:rsidRPr="00560DC6">
        <w:rPr>
          <w:rFonts w:ascii="ＭＳ Ｐゴシック" w:eastAsia="ＭＳ Ｐゴシック" w:hAnsi="ＭＳ Ｐゴシック" w:hint="eastAsia"/>
          <w:b/>
          <w:sz w:val="24"/>
        </w:rPr>
        <w:t>総固定資本形成</w:t>
      </w:r>
      <w:r w:rsidRPr="00560DC6">
        <w:rPr>
          <w:rFonts w:ascii="ＭＳ Ｐゴシック" w:eastAsia="ＭＳ Ｐゴシック" w:hAnsi="ＭＳ Ｐゴシック" w:hint="eastAsia"/>
        </w:rPr>
        <w:t xml:space="preserve"> </w:t>
      </w:r>
    </w:p>
    <w:p w:rsidR="007A2DAB" w:rsidRDefault="007A2DAB" w:rsidP="00371DF3">
      <w:pPr>
        <w:ind w:leftChars="100" w:left="210" w:firstLineChars="100" w:firstLine="210"/>
      </w:pPr>
      <w:r>
        <w:rPr>
          <w:rFonts w:hint="eastAsia"/>
        </w:rPr>
        <w:t>民間法人企業、公的企業、一般政府、家計（個人企業）及び対家計民間非営利団体が新規に購入した有形または無形の資産（中古品やスクラップ、土地等の純販売額は控除。マージン、移転経費は含む。）であり、以下のものが該当する。</w:t>
      </w:r>
    </w:p>
    <w:p w:rsidR="007A2DAB" w:rsidRPr="00B83F4E" w:rsidRDefault="007A2DAB" w:rsidP="00371DF3">
      <w:pPr>
        <w:ind w:leftChars="200" w:left="420"/>
      </w:pPr>
      <w:r w:rsidRPr="00B83F4E">
        <w:rPr>
          <w:rFonts w:ascii="ＭＳ Ｐゴシック" w:eastAsia="ＭＳ Ｐゴシック" w:hAnsi="ＭＳ Ｐゴシック" w:hint="eastAsia"/>
          <w:b/>
        </w:rPr>
        <w:t>①　有形固定資産</w:t>
      </w:r>
    </w:p>
    <w:p w:rsidR="007A2DAB" w:rsidRDefault="007A2DAB" w:rsidP="00371DF3">
      <w:pPr>
        <w:ind w:leftChars="200" w:left="420" w:firstLineChars="100" w:firstLine="210"/>
      </w:pPr>
      <w:r>
        <w:rPr>
          <w:rFonts w:hint="eastAsia"/>
        </w:rPr>
        <w:t>住宅、住宅以外の建物及び構築物、輸送機器、機械設備、育成資産（種</w:t>
      </w:r>
      <w:r w:rsidRPr="00133AB2">
        <w:rPr>
          <w:rFonts w:hint="eastAsia"/>
        </w:rPr>
        <w:t>畜</w:t>
      </w:r>
      <w:r>
        <w:rPr>
          <w:rFonts w:hint="eastAsia"/>
        </w:rPr>
        <w:t>、乳牛、果樹等）。民間転用が可能な防衛関係設備等も含む。</w:t>
      </w:r>
    </w:p>
    <w:p w:rsidR="007A2DAB" w:rsidRDefault="007A2DAB" w:rsidP="00371DF3">
      <w:pPr>
        <w:ind w:leftChars="200" w:left="420"/>
        <w:rPr>
          <w:rFonts w:ascii="ＭＳ Ｐゴシック" w:eastAsia="ＭＳ Ｐゴシック" w:hAnsi="ＭＳ Ｐゴシック"/>
          <w:b/>
        </w:rPr>
      </w:pPr>
      <w:r>
        <w:rPr>
          <w:rFonts w:ascii="ＭＳ Ｐゴシック" w:eastAsia="ＭＳ Ｐゴシック" w:hAnsi="ＭＳ Ｐゴシック" w:hint="eastAsia"/>
          <w:b/>
        </w:rPr>
        <w:t>②</w:t>
      </w:r>
      <w:r w:rsidRPr="00560DC6">
        <w:rPr>
          <w:rFonts w:ascii="ＭＳ Ｐゴシック" w:eastAsia="ＭＳ Ｐゴシック" w:hAnsi="ＭＳ Ｐゴシック" w:hint="eastAsia"/>
          <w:b/>
        </w:rPr>
        <w:t xml:space="preserve">　無形固定資産</w:t>
      </w:r>
    </w:p>
    <w:p w:rsidR="007A2DAB" w:rsidRDefault="007A2DAB" w:rsidP="00371DF3">
      <w:pPr>
        <w:ind w:leftChars="200" w:left="420" w:firstLineChars="100" w:firstLine="210"/>
      </w:pPr>
      <w:r>
        <w:rPr>
          <w:rFonts w:hint="eastAsia"/>
        </w:rPr>
        <w:t>鉱物探査、コンピューター・ソフトウェア（生産者が１年を超えて使用するもの）、プラントエンジニアリング。</w:t>
      </w:r>
    </w:p>
    <w:p w:rsidR="007A2DAB" w:rsidRPr="00560DC6" w:rsidRDefault="007A2DAB" w:rsidP="00371DF3">
      <w:pPr>
        <w:ind w:leftChars="200" w:left="420"/>
        <w:rPr>
          <w:rFonts w:ascii="ＭＳ Ｐゴシック" w:eastAsia="ＭＳ Ｐゴシック" w:hAnsi="ＭＳ Ｐゴシック"/>
          <w:b/>
        </w:rPr>
      </w:pPr>
      <w:r>
        <w:rPr>
          <w:rFonts w:ascii="ＭＳ Ｐゴシック" w:eastAsia="ＭＳ Ｐゴシック" w:hAnsi="ＭＳ Ｐゴシック" w:hint="eastAsia"/>
          <w:b/>
        </w:rPr>
        <w:t>③</w:t>
      </w:r>
      <w:r w:rsidRPr="00560DC6">
        <w:rPr>
          <w:rFonts w:ascii="ＭＳ Ｐゴシック" w:eastAsia="ＭＳ Ｐゴシック" w:hAnsi="ＭＳ Ｐゴシック" w:hint="eastAsia"/>
          <w:b/>
        </w:rPr>
        <w:t xml:space="preserve">　有形非生産資産の改良</w:t>
      </w:r>
    </w:p>
    <w:p w:rsidR="007A2DAB" w:rsidRDefault="007A2DAB" w:rsidP="00371DF3">
      <w:pPr>
        <w:ind w:leftChars="200" w:left="420" w:firstLineChars="100" w:firstLine="210"/>
      </w:pPr>
      <w:r>
        <w:rPr>
          <w:rFonts w:hint="eastAsia"/>
        </w:rPr>
        <w:t>土地の造成、改良、鉱山・農地などの開発、拡張など。</w:t>
      </w:r>
    </w:p>
    <w:p w:rsidR="007A2DAB" w:rsidRPr="009B22C4" w:rsidRDefault="007A2DAB" w:rsidP="00EF19A4"/>
    <w:p w:rsidR="007A2DAB" w:rsidRPr="00560DC6" w:rsidRDefault="007A2DAB" w:rsidP="00371DF3">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イ</w:t>
      </w:r>
      <w:r w:rsidR="00371DF3">
        <w:rPr>
          <w:rFonts w:ascii="ＭＳ Ｐゴシック" w:eastAsia="ＭＳ Ｐゴシック" w:hAnsi="ＭＳ Ｐゴシック" w:hint="eastAsia"/>
          <w:b/>
          <w:sz w:val="24"/>
        </w:rPr>
        <w:t xml:space="preserve">　</w:t>
      </w:r>
      <w:r w:rsidRPr="00560DC6">
        <w:rPr>
          <w:rFonts w:ascii="ＭＳ Ｐゴシック" w:eastAsia="ＭＳ Ｐゴシック" w:hAnsi="ＭＳ Ｐゴシック" w:hint="eastAsia"/>
          <w:b/>
          <w:sz w:val="24"/>
        </w:rPr>
        <w:t xml:space="preserve">在庫品増加 </w:t>
      </w:r>
    </w:p>
    <w:p w:rsidR="007A2DAB" w:rsidRDefault="007A2DAB" w:rsidP="00371DF3">
      <w:pPr>
        <w:ind w:leftChars="100" w:left="210" w:firstLineChars="100" w:firstLine="210"/>
      </w:pPr>
      <w:r>
        <w:rPr>
          <w:rFonts w:hint="eastAsia"/>
        </w:rPr>
        <w:t>企業及び一般政府が所有する製品、仕掛品、原材料などの棚卸資産のある一定期間における物量的増減を市場価格で評価したものである。仕掛工事中の重機械器具、と畜や商品用に飼育されている家畜も含まれる。</w:t>
      </w:r>
    </w:p>
    <w:p w:rsidR="007A2DAB" w:rsidRDefault="007A2DAB" w:rsidP="00371DF3">
      <w:pPr>
        <w:ind w:leftChars="100" w:left="210" w:firstLineChars="100" w:firstLine="210"/>
      </w:pPr>
      <w:r>
        <w:rPr>
          <w:rFonts w:hint="eastAsia"/>
        </w:rPr>
        <w:t>なお、在庫品増加は</w:t>
      </w:r>
      <w:r w:rsidRPr="00014A79">
        <w:rPr>
          <w:rFonts w:hint="eastAsia"/>
          <w:u w:val="single"/>
        </w:rPr>
        <w:t>在庫品評価調整</w:t>
      </w:r>
      <w:r>
        <w:rPr>
          <w:rFonts w:hint="eastAsia"/>
          <w:u w:val="single"/>
        </w:rPr>
        <w:t>（注）</w:t>
      </w:r>
      <w:r w:rsidRPr="00014A79">
        <w:rPr>
          <w:rFonts w:hint="eastAsia"/>
        </w:rPr>
        <w:t>後</w:t>
      </w:r>
      <w:r>
        <w:rPr>
          <w:rFonts w:hint="eastAsia"/>
        </w:rPr>
        <w:t>で評価する。</w:t>
      </w:r>
    </w:p>
    <w:p w:rsidR="00371DF3" w:rsidRDefault="00371DF3" w:rsidP="00371DF3"/>
    <w:p w:rsidR="007A2DAB" w:rsidRPr="00560DC6" w:rsidRDefault="007A2DAB" w:rsidP="00371DF3">
      <w:pPr>
        <w:ind w:leftChars="200" w:left="902" w:hangingChars="200" w:hanging="482"/>
        <w:rPr>
          <w:rFonts w:ascii="ＭＳ Ｐゴシック" w:eastAsia="ＭＳ Ｐゴシック" w:hAnsi="ＭＳ Ｐゴシック"/>
          <w:b/>
          <w:sz w:val="24"/>
        </w:rPr>
      </w:pPr>
      <w:r>
        <w:rPr>
          <w:rFonts w:ascii="ＭＳ Ｐゴシック" w:eastAsia="ＭＳ Ｐゴシック" w:hAnsi="ＭＳ Ｐゴシック" w:hint="eastAsia"/>
          <w:b/>
          <w:sz w:val="24"/>
        </w:rPr>
        <w:t>（注）</w:t>
      </w:r>
      <w:r w:rsidR="00371DF3">
        <w:rPr>
          <w:rFonts w:ascii="ＭＳ Ｐゴシック" w:eastAsia="ＭＳ Ｐゴシック" w:hAnsi="ＭＳ Ｐゴシック" w:hint="eastAsia"/>
          <w:b/>
          <w:sz w:val="24"/>
        </w:rPr>
        <w:t xml:space="preserve">　</w:t>
      </w:r>
      <w:r w:rsidRPr="00560DC6">
        <w:rPr>
          <w:rFonts w:ascii="ＭＳ Ｐゴシック" w:eastAsia="ＭＳ Ｐゴシック" w:hAnsi="ＭＳ Ｐゴシック" w:hint="eastAsia"/>
          <w:b/>
          <w:sz w:val="24"/>
        </w:rPr>
        <w:t>在庫品評価調整</w:t>
      </w:r>
    </w:p>
    <w:p w:rsidR="007A2DAB" w:rsidRDefault="007A2DAB" w:rsidP="00371DF3">
      <w:pPr>
        <w:ind w:leftChars="300" w:left="630" w:firstLineChars="100" w:firstLine="210"/>
      </w:pPr>
      <w:r>
        <w:rPr>
          <w:rFonts w:hint="eastAsia"/>
        </w:rPr>
        <w:t>府民経済計算では発生主義の原則がとられており、在庫品増加は、当該商品の在庫増減時点の価格で評価すべきものとされている。しかし、入手可能な在庫関係データは企業会計に基づくものであり、後入先出法や先入先出法等、企業会計上認められている様々な在庫評価方法で評価されている。従って、期末在庫残高から期首在庫残高を差引いて得られる増減額（在庫品増加）には、期末と期首の評価価格差も含まれている。この評価価格の差による分を除くための調整が在庫品評価調整である。</w:t>
      </w:r>
    </w:p>
    <w:p w:rsidR="007A2DAB" w:rsidRDefault="007A2DAB" w:rsidP="00EF19A4"/>
    <w:p w:rsidR="007A2DAB" w:rsidRPr="00A2038B" w:rsidRDefault="00371DF3" w:rsidP="00371DF3">
      <w:pPr>
        <w:pStyle w:val="3"/>
      </w:pPr>
      <w:r>
        <w:rPr>
          <w:rFonts w:hint="eastAsia"/>
        </w:rPr>
        <w:t xml:space="preserve">　</w:t>
      </w:r>
      <w:r w:rsidR="007A2DAB" w:rsidRPr="00A2038B">
        <w:rPr>
          <w:rFonts w:hint="eastAsia"/>
        </w:rPr>
        <w:t>財貨・サービスの移出入（純）</w:t>
      </w:r>
    </w:p>
    <w:p w:rsidR="007A2DAB" w:rsidRDefault="007A2DAB" w:rsidP="00371DF3">
      <w:pPr>
        <w:ind w:firstLineChars="100" w:firstLine="210"/>
      </w:pPr>
      <w:r>
        <w:rPr>
          <w:rFonts w:hint="eastAsia"/>
        </w:rPr>
        <w:t>府内居住者と非居住者の間の財貨及びサービスの取引（直接購入も含む）であり、移出から移入を差引いて求める。移出とは、府外に流出した財貨・サービスと非居住者の府内における消費支出であり、移入とは府外から流入した財貨・サービスと府内居住者の府外における消費支出である。</w:t>
      </w:r>
    </w:p>
    <w:p w:rsidR="007A2DAB" w:rsidRDefault="007A2DAB" w:rsidP="00EF19A4"/>
    <w:p w:rsidR="007A2DAB" w:rsidRPr="00560DC6" w:rsidRDefault="00371DF3" w:rsidP="00371DF3">
      <w:pPr>
        <w:pStyle w:val="3"/>
      </w:pPr>
      <w:r>
        <w:rPr>
          <w:rFonts w:hint="eastAsia"/>
        </w:rPr>
        <w:t xml:space="preserve">　</w:t>
      </w:r>
      <w:r w:rsidR="007A2DAB" w:rsidRPr="00560DC6">
        <w:rPr>
          <w:rFonts w:hint="eastAsia"/>
        </w:rPr>
        <w:t xml:space="preserve">統計上の不突合 </w:t>
      </w:r>
    </w:p>
    <w:p w:rsidR="007A2DAB" w:rsidRDefault="007A2DAB" w:rsidP="00371DF3">
      <w:pPr>
        <w:ind w:firstLineChars="100" w:firstLine="210"/>
      </w:pPr>
      <w:r>
        <w:rPr>
          <w:rFonts w:hint="eastAsia"/>
        </w:rPr>
        <w:t>府内総生産の生産側と支出側の数値は概念上一致すべきものであるが、推計上の接近方法（基礎資料や推計方法）が異なっているため、推計値に若干の不一致が生じることがある。この差額を統計上の不突合といい、支出側に計上し、両面のバランスを成立させている。</w:t>
      </w:r>
    </w:p>
    <w:p w:rsidR="007A2DAB" w:rsidRDefault="007A2DAB" w:rsidP="00EF19A4">
      <w:pPr>
        <w:rPr>
          <w:rFonts w:ascii="ＭＳ Ｐゴシック" w:eastAsia="ＭＳ Ｐゴシック" w:hAnsi="ＭＳ Ｐゴシック"/>
          <w:b/>
          <w:sz w:val="24"/>
        </w:rPr>
      </w:pPr>
    </w:p>
    <w:p w:rsidR="007A2DAB" w:rsidRDefault="00371DF3" w:rsidP="00371DF3">
      <w:pPr>
        <w:pStyle w:val="3"/>
      </w:pPr>
      <w:r>
        <w:rPr>
          <w:rFonts w:hint="eastAsia"/>
        </w:rPr>
        <w:t xml:space="preserve">　</w:t>
      </w:r>
      <w:r w:rsidR="007A2DAB" w:rsidRPr="00560DC6">
        <w:rPr>
          <w:rFonts w:hint="eastAsia"/>
        </w:rPr>
        <w:t>府外からの要素所得（純）</w:t>
      </w:r>
      <w:r w:rsidR="007A2DAB">
        <w:rPr>
          <w:rFonts w:hint="eastAsia"/>
        </w:rPr>
        <w:t xml:space="preserve"> </w:t>
      </w:r>
    </w:p>
    <w:p w:rsidR="007A2DAB" w:rsidRDefault="007A2DAB" w:rsidP="00371DF3">
      <w:pPr>
        <w:ind w:firstLineChars="100" w:firstLine="210"/>
      </w:pPr>
      <w:r>
        <w:rPr>
          <w:rFonts w:hint="eastAsia"/>
        </w:rPr>
        <w:t>府民所得から府内純生産（要素費用表示）を差引いて求める。府民が府外から受取った雇用者報酬、投資収益、財産所得（利子、配当等）と府外へ支払った同項目の差額である。</w:t>
      </w:r>
    </w:p>
    <w:p w:rsidR="007A2DAB" w:rsidRDefault="007A2DAB" w:rsidP="00EF19A4"/>
    <w:p w:rsidR="007A2DAB" w:rsidRPr="00617180" w:rsidRDefault="00371DF3" w:rsidP="00371DF3">
      <w:pPr>
        <w:pStyle w:val="3"/>
        <w:rPr>
          <w:color w:val="FF0000"/>
        </w:rPr>
      </w:pPr>
      <w:r>
        <w:rPr>
          <w:rFonts w:hint="eastAsia"/>
        </w:rPr>
        <w:t xml:space="preserve">　</w:t>
      </w:r>
      <w:r w:rsidR="007A2DAB" w:rsidRPr="00560DC6">
        <w:rPr>
          <w:rFonts w:hint="eastAsia"/>
        </w:rPr>
        <w:t>府民総所得（市場価格表示）</w:t>
      </w:r>
    </w:p>
    <w:p w:rsidR="007A2DAB" w:rsidRDefault="007A2DAB" w:rsidP="00371DF3">
      <w:pPr>
        <w:ind w:firstLineChars="100" w:firstLine="210"/>
      </w:pPr>
      <w:r>
        <w:rPr>
          <w:rFonts w:hint="eastAsia"/>
        </w:rPr>
        <w:t>府民所得は、それぞれの経済活動部門が一年間に財貨・サービスを購入する面、すなわち、最終生産物に対する支出の面でも把握することができる。府民総所得は、府内ベース（概念）である府内総生産に「府外からの要素所得（純）」を加えた府民総生産に対応するものである。</w:t>
      </w:r>
    </w:p>
    <w:p w:rsidR="007A2DAB" w:rsidRDefault="007A2DAB" w:rsidP="00371DF3">
      <w:pPr>
        <w:ind w:firstLineChars="100" w:firstLine="210"/>
      </w:pPr>
      <w:r>
        <w:rPr>
          <w:rFonts w:hint="eastAsia"/>
        </w:rPr>
        <w:t>なお、府民総所得及び府内総生産（支出側）については名目値のほか、物価変動の影響を除去した実質値も表示される。</w:t>
      </w:r>
    </w:p>
    <w:p w:rsidR="007A2DAB" w:rsidRDefault="00784B7E" w:rsidP="00EF19A4">
      <w:r>
        <w:rPr>
          <w:rFonts w:ascii="ＭＳ 明朝" w:hAnsi="ＭＳ 明朝" w:hint="eastAsia"/>
          <w:noProof/>
        </w:rPr>
        <mc:AlternateContent>
          <mc:Choice Requires="wps">
            <w:drawing>
              <wp:anchor distT="0" distB="0" distL="114300" distR="114300" simplePos="0" relativeHeight="251692032" behindDoc="1" locked="0" layoutInCell="1" allowOverlap="1" wp14:anchorId="59598DB1" wp14:editId="5B9DAC3F">
                <wp:simplePos x="0" y="0"/>
                <wp:positionH relativeFrom="column">
                  <wp:posOffset>318770</wp:posOffset>
                </wp:positionH>
                <wp:positionV relativeFrom="paragraph">
                  <wp:posOffset>204470</wp:posOffset>
                </wp:positionV>
                <wp:extent cx="5353050" cy="756000"/>
                <wp:effectExtent l="0" t="0" r="19050" b="25400"/>
                <wp:wrapNone/>
                <wp:docPr id="5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756000"/>
                        </a:xfrm>
                        <a:prstGeom prst="roundRect">
                          <a:avLst>
                            <a:gd name="adj" fmla="val 16667"/>
                          </a:avLst>
                        </a:prstGeom>
                        <a:solidFill>
                          <a:srgbClr val="FFFFFF"/>
                        </a:solidFill>
                        <a:ln w="9525" cap="rnd">
                          <a:solidFill>
                            <a:srgbClr val="000000"/>
                          </a:solidFill>
                          <a:prstDash val="sysDot"/>
                          <a:round/>
                          <a:headEnd/>
                          <a:tailEnd/>
                        </a:ln>
                      </wps:spPr>
                      <wps:txbx>
                        <w:txbxContent>
                          <w:p w:rsidR="00784B7E" w:rsidRDefault="00784B7E" w:rsidP="00784B7E">
                            <w:r>
                              <w:rPr>
                                <w:rFonts w:hint="eastAsia"/>
                              </w:rPr>
                              <w:t>府民総所得</w:t>
                            </w:r>
                            <w:r>
                              <w:rPr>
                                <w:rFonts w:hint="eastAsia"/>
                              </w:rPr>
                              <w:t xml:space="preserve"> </w:t>
                            </w:r>
                            <w:r>
                              <w:rPr>
                                <w:rFonts w:hint="eastAsia"/>
                              </w:rPr>
                              <w:t>＝</w:t>
                            </w:r>
                            <w:r>
                              <w:rPr>
                                <w:rFonts w:hint="eastAsia"/>
                              </w:rPr>
                              <w:t xml:space="preserve"> </w:t>
                            </w:r>
                            <w:r>
                              <w:rPr>
                                <w:rFonts w:hint="eastAsia"/>
                              </w:rPr>
                              <w:t>府内総生産（支出側）</w:t>
                            </w:r>
                            <w:r>
                              <w:rPr>
                                <w:rFonts w:hint="eastAsia"/>
                              </w:rPr>
                              <w:t xml:space="preserve"> </w:t>
                            </w:r>
                            <w:r>
                              <w:rPr>
                                <w:rFonts w:hint="eastAsia"/>
                              </w:rPr>
                              <w:t>＋</w:t>
                            </w:r>
                            <w:r>
                              <w:rPr>
                                <w:rFonts w:hint="eastAsia"/>
                              </w:rPr>
                              <w:t xml:space="preserve"> </w:t>
                            </w:r>
                            <w:r>
                              <w:rPr>
                                <w:rFonts w:hint="eastAsia"/>
                              </w:rPr>
                              <w:t>府外からの要素所得（純）</w:t>
                            </w:r>
                          </w:p>
                          <w:p w:rsidR="00784B7E" w:rsidRDefault="00784B7E" w:rsidP="00784B7E">
                            <w:r>
                              <w:rPr>
                                <w:rFonts w:hint="eastAsia"/>
                              </w:rPr>
                              <w:t>府内総生産（支出側）＝</w:t>
                            </w:r>
                            <w:r>
                              <w:rPr>
                                <w:rFonts w:hint="eastAsia"/>
                              </w:rPr>
                              <w:t xml:space="preserve"> </w:t>
                            </w:r>
                            <w:r>
                              <w:rPr>
                                <w:rFonts w:hint="eastAsia"/>
                              </w:rPr>
                              <w:t>民間最終消費支出</w:t>
                            </w:r>
                            <w:r>
                              <w:rPr>
                                <w:rFonts w:hint="eastAsia"/>
                              </w:rPr>
                              <w:t xml:space="preserve"> </w:t>
                            </w:r>
                            <w:r>
                              <w:rPr>
                                <w:rFonts w:hint="eastAsia"/>
                              </w:rPr>
                              <w:t>＋</w:t>
                            </w:r>
                            <w:r>
                              <w:rPr>
                                <w:rFonts w:hint="eastAsia"/>
                              </w:rPr>
                              <w:t xml:space="preserve"> </w:t>
                            </w:r>
                            <w:r>
                              <w:rPr>
                                <w:rFonts w:hint="eastAsia"/>
                              </w:rPr>
                              <w:t>政府最終消費支出</w:t>
                            </w:r>
                            <w:r>
                              <w:rPr>
                                <w:rFonts w:hint="eastAsia"/>
                              </w:rPr>
                              <w:t xml:space="preserve"> </w:t>
                            </w:r>
                            <w:r>
                              <w:rPr>
                                <w:rFonts w:hint="eastAsia"/>
                              </w:rPr>
                              <w:t>＋</w:t>
                            </w:r>
                            <w:r>
                              <w:rPr>
                                <w:rFonts w:hint="eastAsia"/>
                              </w:rPr>
                              <w:t xml:space="preserve"> </w:t>
                            </w:r>
                            <w:r w:rsidR="00F948A5">
                              <w:rPr>
                                <w:rFonts w:hint="eastAsia"/>
                              </w:rPr>
                              <w:t>府内</w:t>
                            </w:r>
                            <w:r>
                              <w:rPr>
                                <w:rFonts w:hint="eastAsia"/>
                              </w:rPr>
                              <w:t>総資本形成</w:t>
                            </w:r>
                          </w:p>
                          <w:p w:rsidR="00784B7E" w:rsidRDefault="00784B7E" w:rsidP="00A37460">
                            <w:pPr>
                              <w:ind w:leftChars="1096" w:left="2302"/>
                            </w:pPr>
                            <w:r>
                              <w:rPr>
                                <w:rFonts w:hint="eastAsia"/>
                              </w:rPr>
                              <w:t xml:space="preserve"> </w:t>
                            </w:r>
                            <w:r>
                              <w:rPr>
                                <w:rFonts w:hint="eastAsia"/>
                              </w:rPr>
                              <w:t>＋</w:t>
                            </w:r>
                            <w:r>
                              <w:rPr>
                                <w:rFonts w:hint="eastAsia"/>
                              </w:rPr>
                              <w:t xml:space="preserve"> </w:t>
                            </w:r>
                            <w:r>
                              <w:rPr>
                                <w:rFonts w:hint="eastAsia"/>
                              </w:rPr>
                              <w:t>財貨・サービスの移出入（純）＋</w:t>
                            </w:r>
                            <w:r>
                              <w:rPr>
                                <w:rFonts w:hint="eastAsia"/>
                              </w:rPr>
                              <w:t xml:space="preserve"> </w:t>
                            </w:r>
                            <w:r>
                              <w:rPr>
                                <w:rFonts w:hint="eastAsia"/>
                              </w:rPr>
                              <w:t>統計上の不突合</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3" style="position:absolute;left:0;text-align:left;margin-left:25.1pt;margin-top:16.1pt;width:421.5pt;height:59.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">
                <v:stroke dashstyle="1 1" endcap="round"/>
                <v:textbox inset="2mm,.7pt,2mm,.7pt">
                  <w:txbxContent>
                    <w:p w:rsidR="00784B7E" w:rsidRDefault="00784B7E" w:rsidP="00784B7E">
                      <w:r>
                        <w:rPr>
                          <w:rFonts w:hint="eastAsia"/>
                        </w:rPr>
                        <w:t>府民総所得</w:t>
                      </w:r>
                      <w:r>
                        <w:rPr>
                          <w:rFonts w:hint="eastAsia"/>
                        </w:rPr>
                        <w:t xml:space="preserve"> </w:t>
                      </w:r>
                      <w:r>
                        <w:rPr>
                          <w:rFonts w:hint="eastAsia"/>
                        </w:rPr>
                        <w:t>＝</w:t>
                      </w:r>
                      <w:r>
                        <w:rPr>
                          <w:rFonts w:hint="eastAsia"/>
                        </w:rPr>
                        <w:t xml:space="preserve"> </w:t>
                      </w:r>
                      <w:r>
                        <w:rPr>
                          <w:rFonts w:hint="eastAsia"/>
                        </w:rPr>
                        <w:t>府内総生産（支出側）</w:t>
                      </w:r>
                      <w:r>
                        <w:rPr>
                          <w:rFonts w:hint="eastAsia"/>
                        </w:rPr>
                        <w:t xml:space="preserve"> </w:t>
                      </w:r>
                      <w:r>
                        <w:rPr>
                          <w:rFonts w:hint="eastAsia"/>
                        </w:rPr>
                        <w:t>＋</w:t>
                      </w:r>
                      <w:r>
                        <w:rPr>
                          <w:rFonts w:hint="eastAsia"/>
                        </w:rPr>
                        <w:t xml:space="preserve"> </w:t>
                      </w:r>
                      <w:r>
                        <w:rPr>
                          <w:rFonts w:hint="eastAsia"/>
                        </w:rPr>
                        <w:t>府外からの要素所得（純）</w:t>
                      </w:r>
                    </w:p>
                    <w:p w:rsidR="00784B7E" w:rsidRDefault="00784B7E" w:rsidP="00784B7E">
                      <w:r>
                        <w:rPr>
                          <w:rFonts w:hint="eastAsia"/>
                        </w:rPr>
                        <w:t>府内総生産（支出側）＝</w:t>
                      </w:r>
                      <w:r>
                        <w:rPr>
                          <w:rFonts w:hint="eastAsia"/>
                        </w:rPr>
                        <w:t xml:space="preserve"> </w:t>
                      </w:r>
                      <w:r>
                        <w:rPr>
                          <w:rFonts w:hint="eastAsia"/>
                        </w:rPr>
                        <w:t>民間最終消費支出</w:t>
                      </w:r>
                      <w:r>
                        <w:rPr>
                          <w:rFonts w:hint="eastAsia"/>
                        </w:rPr>
                        <w:t xml:space="preserve"> </w:t>
                      </w:r>
                      <w:r>
                        <w:rPr>
                          <w:rFonts w:hint="eastAsia"/>
                        </w:rPr>
                        <w:t>＋</w:t>
                      </w:r>
                      <w:r>
                        <w:rPr>
                          <w:rFonts w:hint="eastAsia"/>
                        </w:rPr>
                        <w:t xml:space="preserve"> </w:t>
                      </w:r>
                      <w:r>
                        <w:rPr>
                          <w:rFonts w:hint="eastAsia"/>
                        </w:rPr>
                        <w:t>政府最終消費支出</w:t>
                      </w:r>
                      <w:r>
                        <w:rPr>
                          <w:rFonts w:hint="eastAsia"/>
                        </w:rPr>
                        <w:t xml:space="preserve"> </w:t>
                      </w:r>
                      <w:r>
                        <w:rPr>
                          <w:rFonts w:hint="eastAsia"/>
                        </w:rPr>
                        <w:t>＋</w:t>
                      </w:r>
                      <w:r>
                        <w:rPr>
                          <w:rFonts w:hint="eastAsia"/>
                        </w:rPr>
                        <w:t xml:space="preserve"> </w:t>
                      </w:r>
                      <w:r w:rsidR="00F948A5">
                        <w:rPr>
                          <w:rFonts w:hint="eastAsia"/>
                        </w:rPr>
                        <w:t>府内</w:t>
                      </w:r>
                      <w:r>
                        <w:rPr>
                          <w:rFonts w:hint="eastAsia"/>
                        </w:rPr>
                        <w:t>総資本形成</w:t>
                      </w:r>
                    </w:p>
                    <w:p w:rsidR="00784B7E" w:rsidRDefault="00784B7E" w:rsidP="00A37460">
                      <w:pPr>
                        <w:ind w:leftChars="1096" w:left="2302"/>
                      </w:pPr>
                      <w:r>
                        <w:rPr>
                          <w:rFonts w:hint="eastAsia"/>
                        </w:rPr>
                        <w:t xml:space="preserve"> </w:t>
                      </w:r>
                      <w:r>
                        <w:rPr>
                          <w:rFonts w:hint="eastAsia"/>
                        </w:rPr>
                        <w:t>＋</w:t>
                      </w:r>
                      <w:r>
                        <w:rPr>
                          <w:rFonts w:hint="eastAsia"/>
                        </w:rPr>
                        <w:t xml:space="preserve"> </w:t>
                      </w:r>
                      <w:r>
                        <w:rPr>
                          <w:rFonts w:hint="eastAsia"/>
                        </w:rPr>
                        <w:t>財貨・サービスの移出入（純）＋</w:t>
                      </w:r>
                      <w:r>
                        <w:rPr>
                          <w:rFonts w:hint="eastAsia"/>
                        </w:rPr>
                        <w:t xml:space="preserve"> </w:t>
                      </w:r>
                      <w:r>
                        <w:rPr>
                          <w:rFonts w:hint="eastAsia"/>
                        </w:rPr>
                        <w:t>統計上の不突合</w:t>
                      </w:r>
                    </w:p>
                  </w:txbxContent>
                </v:textbox>
              </v:roundrect>
            </w:pict>
          </mc:Fallback>
        </mc:AlternateContent>
      </w:r>
    </w:p>
    <w:p w:rsidR="007A2DAB" w:rsidRDefault="007A2DAB" w:rsidP="00EF19A4"/>
    <w:p w:rsidR="007A2DAB" w:rsidRDefault="007A2DAB" w:rsidP="00EF19A4"/>
    <w:p w:rsidR="007A2DAB" w:rsidRDefault="007A2DAB" w:rsidP="00EF19A4"/>
    <w:p w:rsidR="007A2DAB" w:rsidRDefault="007A2DAB" w:rsidP="00EF19A4"/>
    <w:p w:rsidR="007A2DAB" w:rsidRDefault="007A2DAB" w:rsidP="00EF19A4"/>
    <w:p w:rsidR="007A2DAB" w:rsidRDefault="00784B7E" w:rsidP="00784B7E">
      <w:pPr>
        <w:pStyle w:val="3"/>
      </w:pPr>
      <w:r>
        <w:rPr>
          <w:rFonts w:hint="eastAsia"/>
        </w:rPr>
        <w:t xml:space="preserve">　</w:t>
      </w:r>
      <w:r w:rsidR="007A2DAB">
        <w:rPr>
          <w:rFonts w:hint="eastAsia"/>
        </w:rPr>
        <w:t>実質化（固定基準年方式）</w:t>
      </w:r>
    </w:p>
    <w:p w:rsidR="007A2DAB" w:rsidRDefault="007A2DAB" w:rsidP="00EF19A4">
      <w:pPr>
        <w:ind w:firstLineChars="100" w:firstLine="210"/>
      </w:pPr>
      <w:r>
        <w:rPr>
          <w:rFonts w:hint="eastAsia"/>
          <w:kern w:val="0"/>
          <w:lang w:val="ja-JP"/>
        </w:rPr>
        <w:t>固定した基準年（現在は平成</w:t>
      </w:r>
      <w:r>
        <w:rPr>
          <w:rFonts w:hint="eastAsia"/>
          <w:kern w:val="0"/>
          <w:lang w:val="ja-JP"/>
        </w:rPr>
        <w:t>17</w:t>
      </w:r>
      <w:r>
        <w:rPr>
          <w:rFonts w:hint="eastAsia"/>
          <w:kern w:val="0"/>
          <w:lang w:val="ja-JP"/>
        </w:rPr>
        <w:t>暦年）の価格をベースにして算出する方法が</w:t>
      </w:r>
      <w:r w:rsidRPr="00294DE8">
        <w:rPr>
          <w:rFonts w:ascii="ＭＳ ゴシック" w:eastAsia="ＭＳ ゴシック" w:hAnsi="ＭＳ ゴシック" w:hint="eastAsia"/>
          <w:kern w:val="0"/>
          <w:lang w:val="ja-JP"/>
        </w:rPr>
        <w:t>固定基準年方式</w:t>
      </w:r>
      <w:r>
        <w:rPr>
          <w:rFonts w:hint="eastAsia"/>
          <w:kern w:val="0"/>
          <w:lang w:val="ja-JP"/>
        </w:rPr>
        <w:t>である。</w:t>
      </w:r>
      <w:r w:rsidRPr="00AA6ACA">
        <w:rPr>
          <w:rFonts w:hint="eastAsia"/>
        </w:rPr>
        <w:t>固定基準年方式（</w:t>
      </w:r>
      <w:r w:rsidRPr="00AA6ACA">
        <w:rPr>
          <w:rFonts w:hint="eastAsia"/>
        </w:rPr>
        <w:t>fixed</w:t>
      </w:r>
      <w:r w:rsidRPr="00AA6ACA">
        <w:rPr>
          <w:rFonts w:hint="eastAsia"/>
        </w:rPr>
        <w:t>‐</w:t>
      </w:r>
      <w:r w:rsidRPr="00AA6ACA">
        <w:rPr>
          <w:rFonts w:hint="eastAsia"/>
        </w:rPr>
        <w:t>base  methods</w:t>
      </w:r>
      <w:r w:rsidRPr="00AA6ACA">
        <w:t>）</w:t>
      </w:r>
      <w:r w:rsidRPr="00AA6ACA">
        <w:rPr>
          <w:rFonts w:hint="eastAsia"/>
        </w:rPr>
        <w:t>のデフレーターの計算方法においてはパーシェ型（比較年のウェイト構成で計算）、実質化の計算方法においてはラスパイレス型（基準年のウェイト構成で計算）を用いており、基準年から経過</w:t>
      </w:r>
      <w:r>
        <w:rPr>
          <w:rFonts w:hint="eastAsia"/>
        </w:rPr>
        <w:t>し</w:t>
      </w:r>
      <w:r w:rsidRPr="00AA6ACA">
        <w:rPr>
          <w:rFonts w:hint="eastAsia"/>
        </w:rPr>
        <w:t>、相対価格の変化が大きいものほど「指数バイアス」が生じる。</w:t>
      </w:r>
    </w:p>
    <w:p w:rsidR="00784B7E" w:rsidRDefault="00784B7E" w:rsidP="00784B7E"/>
    <w:p w:rsidR="007A2DAB" w:rsidRDefault="007A2DAB" w:rsidP="00E90F9A">
      <w:pPr>
        <w:jc w:val="center"/>
      </w:pPr>
      <w:r>
        <w:rPr>
          <w:noProof/>
        </w:rPr>
        <w:drawing>
          <wp:inline distT="0" distB="0" distL="0" distR="0" wp14:anchorId="4AE5CAC6" wp14:editId="6CA0D842">
            <wp:extent cx="5400675" cy="6667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666750"/>
                    </a:xfrm>
                    <a:prstGeom prst="rect">
                      <a:avLst/>
                    </a:prstGeom>
                    <a:noFill/>
                    <a:ln>
                      <a:noFill/>
                    </a:ln>
                  </pic:spPr>
                </pic:pic>
              </a:graphicData>
            </a:graphic>
          </wp:inline>
        </w:drawing>
      </w:r>
    </w:p>
    <w:p w:rsidR="00784B7E" w:rsidRDefault="00784B7E">
      <w:pPr>
        <w:widowControl/>
        <w:jc w:val="left"/>
      </w:pPr>
      <w:r>
        <w:br w:type="page"/>
      </w:r>
    </w:p>
    <w:p w:rsidR="007A2DAB" w:rsidRPr="00B80DD5" w:rsidRDefault="007A2DAB" w:rsidP="00784B7E">
      <w:pPr>
        <w:pStyle w:val="2"/>
      </w:pPr>
      <w:r w:rsidRPr="00FF4CED">
        <w:rPr>
          <w:rFonts w:hint="eastAsia"/>
        </w:rPr>
        <w:t xml:space="preserve">　</w:t>
      </w:r>
      <w:r>
        <w:rPr>
          <w:rFonts w:hint="eastAsia"/>
        </w:rPr>
        <w:t>基本勘定（統合勘定）</w:t>
      </w:r>
    </w:p>
    <w:p w:rsidR="007A2DAB" w:rsidRDefault="007A2DAB" w:rsidP="00784B7E">
      <w:pPr>
        <w:ind w:firstLineChars="100" w:firstLine="210"/>
      </w:pPr>
      <w:r>
        <w:rPr>
          <w:rFonts w:hint="eastAsia"/>
        </w:rPr>
        <w:t>統合勘定は、モノ（財貨及びサービス）の取引の結果とカネ（所得及び金融資産・負債）の流れの結果とを統合して記録し、一年間における大阪府の経済活動の結果を総括したものである。</w:t>
      </w:r>
    </w:p>
    <w:p w:rsidR="007A2DAB" w:rsidRDefault="007A2DAB" w:rsidP="00EF19A4">
      <w:pPr>
        <w:rPr>
          <w:rFonts w:ascii="ＭＳ Ｐゴシック" w:eastAsia="ＭＳ Ｐゴシック" w:hAnsi="ＭＳ Ｐゴシック"/>
          <w:b/>
          <w:sz w:val="24"/>
        </w:rPr>
      </w:pPr>
      <w:r>
        <w:t xml:space="preserve"> </w:t>
      </w:r>
    </w:p>
    <w:p w:rsidR="007A2DAB" w:rsidRDefault="00784B7E" w:rsidP="00784B7E">
      <w:pPr>
        <w:pStyle w:val="3"/>
      </w:pPr>
      <w:r>
        <w:rPr>
          <w:rFonts w:hint="eastAsia"/>
        </w:rPr>
        <w:t xml:space="preserve">　</w:t>
      </w:r>
      <w:r w:rsidR="007A2DAB" w:rsidRPr="00560DC6">
        <w:rPr>
          <w:rFonts w:hint="eastAsia"/>
        </w:rPr>
        <w:t>府内総生産</w:t>
      </w:r>
      <w:r w:rsidR="007A2DAB">
        <w:rPr>
          <w:rFonts w:hint="eastAsia"/>
        </w:rPr>
        <w:t>勘定（生産側及び</w:t>
      </w:r>
      <w:r w:rsidR="007A2DAB" w:rsidRPr="00560DC6">
        <w:rPr>
          <w:rFonts w:hint="eastAsia"/>
        </w:rPr>
        <w:t>支出</w:t>
      </w:r>
      <w:r w:rsidR="007A2DAB">
        <w:rPr>
          <w:rFonts w:hint="eastAsia"/>
        </w:rPr>
        <w:t>側）</w:t>
      </w:r>
    </w:p>
    <w:p w:rsidR="007A2DAB" w:rsidRDefault="007A2DAB" w:rsidP="00784B7E">
      <w:pPr>
        <w:ind w:firstLineChars="100" w:firstLine="210"/>
      </w:pPr>
      <w:r>
        <w:rPr>
          <w:rFonts w:hint="eastAsia"/>
        </w:rPr>
        <w:t>主要系列表を統合整理して作成される、府内経済活動を総括する生産勘定であり、市場価格表示の府内総生産を、生産側と支出側から貸借の原理などに基づいて表したものである。</w:t>
      </w:r>
    </w:p>
    <w:p w:rsidR="007A2DAB" w:rsidRDefault="007A2DAB" w:rsidP="00784B7E">
      <w:pPr>
        <w:ind w:firstLineChars="100" w:firstLine="210"/>
      </w:pPr>
      <w:r>
        <w:rPr>
          <w:rFonts w:hint="eastAsia"/>
        </w:rPr>
        <w:t>勘定の貸方は、府内生産物に対する支出の総額を市場価格によって評価した支出側で、借方は、府内経済活動における付加価値総額を市場価格によって評価した生産側である。なお、この勘定では府内ベース（概念）で記録されている。</w:t>
      </w:r>
    </w:p>
    <w:p w:rsidR="007A2DAB" w:rsidRDefault="007A2DAB" w:rsidP="00EF19A4"/>
    <w:p w:rsidR="007A2DAB" w:rsidRPr="00560DC6" w:rsidRDefault="007A2DAB" w:rsidP="00784B7E">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ア</w:t>
      </w:r>
      <w:r w:rsidR="00784B7E">
        <w:rPr>
          <w:rFonts w:ascii="ＭＳ Ｐゴシック" w:eastAsia="ＭＳ Ｐゴシック" w:hAnsi="ＭＳ Ｐゴシック" w:hint="eastAsia"/>
          <w:b/>
          <w:sz w:val="24"/>
        </w:rPr>
        <w:t xml:space="preserve">　</w:t>
      </w:r>
      <w:r w:rsidRPr="00560DC6">
        <w:rPr>
          <w:rFonts w:ascii="ＭＳ Ｐゴシック" w:eastAsia="ＭＳ Ｐゴシック" w:hAnsi="ＭＳ Ｐゴシック" w:hint="eastAsia"/>
          <w:b/>
          <w:sz w:val="24"/>
        </w:rPr>
        <w:t>営業余剰・混合所得</w:t>
      </w:r>
    </w:p>
    <w:p w:rsidR="007A2DAB" w:rsidRPr="00474F56" w:rsidRDefault="007A2DAB" w:rsidP="00784B7E">
      <w:pPr>
        <w:ind w:leftChars="100" w:left="210" w:firstLineChars="100" w:firstLine="210"/>
      </w:pPr>
      <w:r w:rsidRPr="00843CA5">
        <w:rPr>
          <w:rFonts w:hint="eastAsia"/>
        </w:rPr>
        <w:t>産出額から中間投入、固定資</w:t>
      </w:r>
      <w:r>
        <w:rPr>
          <w:rFonts w:hint="eastAsia"/>
        </w:rPr>
        <w:t>本</w:t>
      </w:r>
      <w:r w:rsidRPr="00843CA5">
        <w:rPr>
          <w:rFonts w:hint="eastAsia"/>
        </w:rPr>
        <w:t>減耗、生産・輸入品に課される税（純）を差引いた府内純生産（府内要素所得）からさらに</w:t>
      </w:r>
      <w:r>
        <w:rPr>
          <w:rFonts w:hint="eastAsia"/>
        </w:rPr>
        <w:t>府内雇用者報酬を差</w:t>
      </w:r>
      <w:r w:rsidRPr="00843CA5">
        <w:rPr>
          <w:rFonts w:hint="eastAsia"/>
        </w:rPr>
        <w:t>引いたものであり、</w:t>
      </w:r>
      <w:r>
        <w:rPr>
          <w:rFonts w:hint="eastAsia"/>
        </w:rPr>
        <w:t>企業会計でいう営業利益に相当する。原則として市場での利益の追求を目的とする産業においてのみ生じるため、非金融法人企業、金融機関及び家計（個人企業）の３制度部門に計上される。このうち、家計部門については、</w:t>
      </w:r>
      <w:r w:rsidRPr="00474F56">
        <w:rPr>
          <w:rFonts w:hint="eastAsia"/>
        </w:rPr>
        <w:t>営業余剰</w:t>
      </w:r>
      <w:r>
        <w:rPr>
          <w:rFonts w:hint="eastAsia"/>
        </w:rPr>
        <w:t>（持ち家）</w:t>
      </w:r>
      <w:r w:rsidRPr="00474F56">
        <w:rPr>
          <w:rFonts w:hint="eastAsia"/>
        </w:rPr>
        <w:t>と混合所得に分類している。</w:t>
      </w:r>
    </w:p>
    <w:p w:rsidR="007A2DAB" w:rsidRDefault="007A2DAB" w:rsidP="00784B7E">
      <w:pPr>
        <w:ind w:leftChars="100" w:left="210" w:firstLineChars="100" w:firstLine="210"/>
      </w:pPr>
      <w:r>
        <w:rPr>
          <w:rFonts w:hint="eastAsia"/>
        </w:rPr>
        <w:t>混合所得とは個人企業の所得のことであり、経営者としての個人業主への報酬と労働所得の性格が混在しているため、混合所得と表している。</w:t>
      </w:r>
    </w:p>
    <w:p w:rsidR="007A2DAB" w:rsidRPr="00784B7E" w:rsidRDefault="007A2DAB" w:rsidP="00EF19A4">
      <w:pPr>
        <w:ind w:firstLineChars="100" w:firstLine="210"/>
      </w:pPr>
    </w:p>
    <w:p w:rsidR="007A2DAB" w:rsidRPr="00321BA0" w:rsidRDefault="007A2DAB" w:rsidP="00784B7E">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イ　</w:t>
      </w:r>
      <w:r w:rsidRPr="00321BA0">
        <w:rPr>
          <w:rFonts w:ascii="ＭＳ Ｐゴシック" w:eastAsia="ＭＳ Ｐゴシック" w:hAnsi="ＭＳ Ｐゴシック" w:hint="eastAsia"/>
          <w:b/>
          <w:sz w:val="24"/>
        </w:rPr>
        <w:t>固定資本減耗</w:t>
      </w:r>
    </w:p>
    <w:p w:rsidR="007A2DAB" w:rsidRPr="00474F56" w:rsidRDefault="007A2DAB" w:rsidP="00784B7E">
      <w:pPr>
        <w:ind w:leftChars="100" w:left="210" w:firstLineChars="100" w:firstLine="210"/>
      </w:pPr>
      <w:r>
        <w:rPr>
          <w:rFonts w:hint="eastAsia"/>
        </w:rPr>
        <w:t>構築物、設備及び機械等再生産可能な固定資産（有形固定資産、無形固定資産）について、</w:t>
      </w:r>
      <w:r w:rsidRPr="00474F56">
        <w:rPr>
          <w:rFonts w:hint="eastAsia"/>
        </w:rPr>
        <w:t>摩損及び損傷（減価償却）</w:t>
      </w:r>
      <w:r>
        <w:rPr>
          <w:rFonts w:hint="eastAsia"/>
        </w:rPr>
        <w:t>、予見される火災、風水害、事故等に伴う滅失</w:t>
      </w:r>
      <w:r w:rsidRPr="00474F56">
        <w:rPr>
          <w:rFonts w:hint="eastAsia"/>
        </w:rPr>
        <w:t>（資本偶発損）からくる減耗分を時価評価した額であり、固定資産を代替するための費用として総生産の一部を構成する。この固定資本減耗を含む計数は総（グロス）生産といい、含まない計数は純（ネット）生産という。</w:t>
      </w:r>
    </w:p>
    <w:p w:rsidR="007A2DAB" w:rsidRDefault="007A2DAB" w:rsidP="00EF19A4"/>
    <w:p w:rsidR="007A2DAB" w:rsidRPr="00BD2E79" w:rsidRDefault="00784B7E" w:rsidP="00784B7E">
      <w:pPr>
        <w:pStyle w:val="3"/>
      </w:pPr>
      <w:r>
        <w:rPr>
          <w:rFonts w:hint="eastAsia"/>
        </w:rPr>
        <w:t xml:space="preserve">　</w:t>
      </w:r>
      <w:r w:rsidR="007A2DAB" w:rsidRPr="00BD2E79">
        <w:rPr>
          <w:rFonts w:hint="eastAsia"/>
        </w:rPr>
        <w:t>府民可処分所得と使用勘定</w:t>
      </w:r>
    </w:p>
    <w:p w:rsidR="007A2DAB" w:rsidRDefault="007A2DAB" w:rsidP="00EF19A4">
      <w:pPr>
        <w:ind w:firstLineChars="100" w:firstLine="210"/>
      </w:pPr>
      <w:r>
        <w:rPr>
          <w:rFonts w:hint="eastAsia"/>
        </w:rPr>
        <w:t>生産された要素所得の受取や生産物の最終消費への支払のほか、財産所得などの移転所得の受払から構成され、府民可処分所得とその使用のバランスとして統合されているものである。</w:t>
      </w:r>
    </w:p>
    <w:p w:rsidR="007A2DAB" w:rsidRPr="005C76CC" w:rsidRDefault="007A2DAB" w:rsidP="00EF19A4"/>
    <w:p w:rsidR="007A2DAB" w:rsidRDefault="007A2DAB" w:rsidP="00784B7E">
      <w:pPr>
        <w:ind w:leftChars="100" w:left="210"/>
      </w:pPr>
      <w:r>
        <w:rPr>
          <w:rFonts w:ascii="ＭＳ Ｐゴシック" w:eastAsia="ＭＳ Ｐゴシック" w:hAnsi="ＭＳ Ｐゴシック" w:hint="eastAsia"/>
          <w:b/>
          <w:sz w:val="24"/>
        </w:rPr>
        <w:t>ア</w:t>
      </w:r>
      <w:r w:rsidR="00784B7E">
        <w:rPr>
          <w:rFonts w:ascii="ＭＳ Ｐゴシック" w:eastAsia="ＭＳ Ｐゴシック" w:hAnsi="ＭＳ Ｐゴシック" w:hint="eastAsia"/>
          <w:b/>
          <w:sz w:val="24"/>
        </w:rPr>
        <w:t xml:space="preserve">　</w:t>
      </w:r>
      <w:r w:rsidRPr="001B2565">
        <w:rPr>
          <w:rFonts w:ascii="ＭＳ Ｐゴシック" w:eastAsia="ＭＳ Ｐゴシック" w:hAnsi="ＭＳ Ｐゴシック" w:hint="eastAsia"/>
          <w:b/>
          <w:sz w:val="24"/>
        </w:rPr>
        <w:t>可処分所得</w:t>
      </w:r>
    </w:p>
    <w:p w:rsidR="007A2DAB" w:rsidRDefault="007A2DAB" w:rsidP="00784B7E">
      <w:pPr>
        <w:ind w:leftChars="100" w:left="210" w:firstLineChars="100" w:firstLine="210"/>
      </w:pPr>
      <w:r>
        <w:rPr>
          <w:rFonts w:hint="eastAsia"/>
        </w:rPr>
        <w:t>可処分所得とは、府民全体あるいは各制度部門の全ての経常収入（府民雇用者報酬、営業余剰・混合所得、財産所得等の経常移転の受取）から全ての経常移転の支払を控除したものであり、それぞれの制度部門の手元に残った実際に処分可能な所得を示している。</w:t>
      </w:r>
    </w:p>
    <w:p w:rsidR="007A2DAB" w:rsidRDefault="007A2DAB" w:rsidP="00784B7E">
      <w:pPr>
        <w:ind w:leftChars="100" w:left="210" w:firstLineChars="100" w:firstLine="210"/>
      </w:pPr>
      <w:r>
        <w:rPr>
          <w:rFonts w:hint="eastAsia"/>
        </w:rPr>
        <w:t>各制度部門別の可処分所得は所得支出勘定において表章されており、また、府全体の可処分所得、すなわち府民可処分所得はそれら制度部門の所得支出勘定を統合することによって求められ、統合勘定である府民可処分所得と使用勘定に表章される。</w:t>
      </w:r>
    </w:p>
    <w:p w:rsidR="007A2DAB" w:rsidRDefault="007A2DAB" w:rsidP="00784B7E">
      <w:pPr>
        <w:ind w:leftChars="100" w:left="210" w:firstLineChars="100" w:firstLine="210"/>
      </w:pPr>
      <w:r>
        <w:rPr>
          <w:rFonts w:hint="eastAsia"/>
        </w:rPr>
        <w:t>制度部門別の可処分所得についてみると、非金融法人企業及び金融機関では最終消費支出を行わないため、可処分所得は全額貯蓄となる。他方、最終消費の主体である一般政府、家計、対家計民間非営利団体では、可処分所得は消費と貯蓄に処分される。</w:t>
      </w:r>
    </w:p>
    <w:p w:rsidR="007A2DAB" w:rsidRDefault="007A2DAB" w:rsidP="00784B7E"/>
    <w:p w:rsidR="00784B7E" w:rsidRDefault="00784B7E" w:rsidP="00784B7E">
      <w:r>
        <w:rPr>
          <w:rFonts w:ascii="ＭＳ 明朝" w:hAnsi="ＭＳ 明朝" w:hint="eastAsia"/>
          <w:noProof/>
        </w:rPr>
        <mc:AlternateContent>
          <mc:Choice Requires="wps">
            <w:drawing>
              <wp:anchor distT="0" distB="0" distL="114300" distR="114300" simplePos="0" relativeHeight="251694080" behindDoc="1" locked="0" layoutInCell="1" allowOverlap="1" wp14:anchorId="71953D02" wp14:editId="05525843">
                <wp:simplePos x="0" y="0"/>
                <wp:positionH relativeFrom="column">
                  <wp:posOffset>399415</wp:posOffset>
                </wp:positionH>
                <wp:positionV relativeFrom="paragraph">
                  <wp:posOffset>-4445</wp:posOffset>
                </wp:positionV>
                <wp:extent cx="4968000" cy="503555"/>
                <wp:effectExtent l="0" t="0" r="23495" b="10795"/>
                <wp:wrapNone/>
                <wp:docPr id="5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000" cy="503555"/>
                        </a:xfrm>
                        <a:prstGeom prst="roundRect">
                          <a:avLst>
                            <a:gd name="adj" fmla="val 16667"/>
                          </a:avLst>
                        </a:prstGeom>
                        <a:solidFill>
                          <a:srgbClr val="FFFFFF"/>
                        </a:solidFill>
                        <a:ln w="9525" cap="rnd">
                          <a:solidFill>
                            <a:srgbClr val="000000"/>
                          </a:solidFill>
                          <a:prstDash val="sysDot"/>
                          <a:round/>
                          <a:headEnd/>
                          <a:tailEnd/>
                        </a:ln>
                      </wps:spPr>
                      <wps:txbx>
                        <w:txbxContent>
                          <w:p w:rsidR="00784B7E" w:rsidRDefault="00784B7E" w:rsidP="00784B7E">
                            <w:r>
                              <w:rPr>
                                <w:rFonts w:hint="eastAsia"/>
                              </w:rPr>
                              <w:t>消費性向</w:t>
                            </w:r>
                            <w:r>
                              <w:rPr>
                                <w:rFonts w:hint="eastAsia"/>
                              </w:rPr>
                              <w:t xml:space="preserve"> </w:t>
                            </w:r>
                            <w:r>
                              <w:rPr>
                                <w:rFonts w:hint="eastAsia"/>
                              </w:rPr>
                              <w:t>＝</w:t>
                            </w:r>
                            <w:r>
                              <w:rPr>
                                <w:rFonts w:hint="eastAsia"/>
                              </w:rPr>
                              <w:t xml:space="preserve"> </w:t>
                            </w:r>
                            <w:r>
                              <w:rPr>
                                <w:rFonts w:hint="eastAsia"/>
                              </w:rPr>
                              <w:t>家計最終消費支出</w:t>
                            </w:r>
                            <w:r>
                              <w:rPr>
                                <w:rFonts w:hint="eastAsia"/>
                              </w:rPr>
                              <w:t xml:space="preserve"> </w:t>
                            </w:r>
                            <w:r>
                              <w:rPr>
                                <w:rFonts w:hint="eastAsia"/>
                              </w:rPr>
                              <w:t>÷（家計可処分所得＋年金基金準備金の変動）</w:t>
                            </w:r>
                          </w:p>
                          <w:p w:rsidR="00784B7E" w:rsidRDefault="00784B7E" w:rsidP="00784B7E">
                            <w:r>
                              <w:rPr>
                                <w:rFonts w:hint="eastAsia"/>
                              </w:rPr>
                              <w:t>貯蓄性向（貯蓄率）＝</w:t>
                            </w:r>
                            <w:r>
                              <w:rPr>
                                <w:rFonts w:hint="eastAsia"/>
                              </w:rPr>
                              <w:t xml:space="preserve"> </w:t>
                            </w:r>
                            <w:r>
                              <w:rPr>
                                <w:rFonts w:hint="eastAsia"/>
                              </w:rPr>
                              <w:t>家計貯蓄</w:t>
                            </w:r>
                            <w:r>
                              <w:rPr>
                                <w:rFonts w:hint="eastAsia"/>
                              </w:rPr>
                              <w:t xml:space="preserve"> </w:t>
                            </w:r>
                            <w:r>
                              <w:rPr>
                                <w:rFonts w:hint="eastAsia"/>
                              </w:rPr>
                              <w:t>÷（家計可処分所得＋年金基金準備金の変動）</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4" style="position:absolute;left:0;text-align:left;margin-left:31.45pt;margin-top:-.35pt;width:391.2pt;height:39.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">
                <v:stroke dashstyle="1 1" endcap="round"/>
                <v:textbox inset="2mm,.7pt,2mm,.7pt">
                  <w:txbxContent>
                    <w:p w:rsidR="00784B7E" w:rsidRDefault="00784B7E" w:rsidP="00784B7E">
                      <w:r>
                        <w:rPr>
                          <w:rFonts w:hint="eastAsia"/>
                        </w:rPr>
                        <w:t>消費性向</w:t>
                      </w:r>
                      <w:r>
                        <w:rPr>
                          <w:rFonts w:hint="eastAsia"/>
                        </w:rPr>
                        <w:t xml:space="preserve"> </w:t>
                      </w:r>
                      <w:r>
                        <w:rPr>
                          <w:rFonts w:hint="eastAsia"/>
                        </w:rPr>
                        <w:t>＝</w:t>
                      </w:r>
                      <w:r>
                        <w:rPr>
                          <w:rFonts w:hint="eastAsia"/>
                        </w:rPr>
                        <w:t xml:space="preserve"> </w:t>
                      </w:r>
                      <w:r>
                        <w:rPr>
                          <w:rFonts w:hint="eastAsia"/>
                        </w:rPr>
                        <w:t>家計最終消費支出</w:t>
                      </w:r>
                      <w:r>
                        <w:rPr>
                          <w:rFonts w:hint="eastAsia"/>
                        </w:rPr>
                        <w:t xml:space="preserve"> </w:t>
                      </w:r>
                      <w:r>
                        <w:rPr>
                          <w:rFonts w:hint="eastAsia"/>
                        </w:rPr>
                        <w:t>÷（家計可処分所得＋年金基金準備金の変動）</w:t>
                      </w:r>
                    </w:p>
                    <w:p w:rsidR="00784B7E" w:rsidRDefault="00784B7E" w:rsidP="00784B7E">
                      <w:r>
                        <w:rPr>
                          <w:rFonts w:hint="eastAsia"/>
                        </w:rPr>
                        <w:t>貯蓄性向（貯蓄率）＝</w:t>
                      </w:r>
                      <w:r>
                        <w:rPr>
                          <w:rFonts w:hint="eastAsia"/>
                        </w:rPr>
                        <w:t xml:space="preserve"> </w:t>
                      </w:r>
                      <w:r>
                        <w:rPr>
                          <w:rFonts w:hint="eastAsia"/>
                        </w:rPr>
                        <w:t>家計貯蓄</w:t>
                      </w:r>
                      <w:r>
                        <w:rPr>
                          <w:rFonts w:hint="eastAsia"/>
                        </w:rPr>
                        <w:t xml:space="preserve"> </w:t>
                      </w:r>
                      <w:r>
                        <w:rPr>
                          <w:rFonts w:hint="eastAsia"/>
                        </w:rPr>
                        <w:t>÷（家計可処分所得＋年金基金準備金の変動）</w:t>
                      </w:r>
                    </w:p>
                  </w:txbxContent>
                </v:textbox>
              </v:roundrect>
            </w:pict>
          </mc:Fallback>
        </mc:AlternateContent>
      </w:r>
    </w:p>
    <w:p w:rsidR="007A2DAB" w:rsidRDefault="007A2DAB" w:rsidP="00784B7E"/>
    <w:p w:rsidR="007A2DAB" w:rsidRDefault="007A2DAB" w:rsidP="00784B7E"/>
    <w:p w:rsidR="007A2DAB" w:rsidRPr="009F5465" w:rsidRDefault="007A2DAB" w:rsidP="00784B7E">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イ</w:t>
      </w:r>
      <w:r w:rsidR="00784B7E">
        <w:rPr>
          <w:rFonts w:ascii="ＭＳ Ｐゴシック" w:eastAsia="ＭＳ Ｐゴシック" w:hAnsi="ＭＳ Ｐゴシック" w:hint="eastAsia"/>
          <w:b/>
          <w:sz w:val="24"/>
        </w:rPr>
        <w:t xml:space="preserve">　</w:t>
      </w:r>
      <w:r w:rsidRPr="009F5465">
        <w:rPr>
          <w:rFonts w:ascii="ＭＳ Ｐゴシック" w:eastAsia="ＭＳ Ｐゴシック" w:hAnsi="ＭＳ Ｐゴシック" w:hint="eastAsia"/>
          <w:b/>
          <w:sz w:val="24"/>
        </w:rPr>
        <w:t xml:space="preserve">貯蓄 </w:t>
      </w:r>
    </w:p>
    <w:p w:rsidR="007A2DAB" w:rsidRDefault="007A2DAB" w:rsidP="00784B7E">
      <w:pPr>
        <w:ind w:leftChars="100" w:left="210" w:firstLineChars="100" w:firstLine="210"/>
      </w:pPr>
      <w:r>
        <w:rPr>
          <w:rFonts w:hint="eastAsia"/>
        </w:rPr>
        <w:t>各部門の雇用者報酬、営業余剰・混合所得の受取や各種の経常移転の受取からなる経常的収入から、消費支出や各種の経常移転の支払からなる経常的支出を差引いた残差として定義される。</w:t>
      </w:r>
    </w:p>
    <w:p w:rsidR="007A2DAB" w:rsidRDefault="007A2DAB" w:rsidP="00EF19A4">
      <w:pPr>
        <w:ind w:leftChars="100" w:left="210"/>
      </w:pPr>
    </w:p>
    <w:p w:rsidR="007A2DAB" w:rsidRPr="00391FC5" w:rsidRDefault="007A2DAB" w:rsidP="00784B7E">
      <w:pPr>
        <w:ind w:leftChars="100" w:left="210"/>
        <w:rPr>
          <w:rFonts w:ascii="ＭＳ Ｐゴシック" w:eastAsia="ＭＳ Ｐゴシック" w:hAnsi="ＭＳ Ｐゴシック"/>
          <w:b/>
          <w:sz w:val="24"/>
        </w:rPr>
      </w:pPr>
      <w:r w:rsidRPr="00391FC5">
        <w:rPr>
          <w:rFonts w:ascii="ＭＳ Ｐゴシック" w:eastAsia="ＭＳ Ｐゴシック" w:hAnsi="ＭＳ Ｐゴシック" w:hint="eastAsia"/>
          <w:b/>
          <w:sz w:val="24"/>
        </w:rPr>
        <w:t>ウ</w:t>
      </w:r>
      <w:r w:rsidR="00784B7E">
        <w:rPr>
          <w:rFonts w:ascii="ＭＳ Ｐゴシック" w:eastAsia="ＭＳ Ｐゴシック" w:hAnsi="ＭＳ Ｐゴシック" w:hint="eastAsia"/>
          <w:b/>
          <w:sz w:val="24"/>
        </w:rPr>
        <w:t xml:space="preserve">　</w:t>
      </w:r>
      <w:r w:rsidRPr="00391FC5">
        <w:rPr>
          <w:rFonts w:ascii="ＭＳ Ｐゴシック" w:eastAsia="ＭＳ Ｐゴシック" w:hAnsi="ＭＳ Ｐゴシック" w:hint="eastAsia"/>
          <w:b/>
          <w:sz w:val="24"/>
        </w:rPr>
        <w:t>貯蓄率</w:t>
      </w:r>
    </w:p>
    <w:p w:rsidR="007A2DAB" w:rsidRPr="00391FC5" w:rsidRDefault="007A2DAB" w:rsidP="00784B7E">
      <w:pPr>
        <w:ind w:leftChars="100" w:left="210" w:firstLineChars="100" w:firstLine="210"/>
      </w:pPr>
      <w:r w:rsidRPr="00391FC5">
        <w:rPr>
          <w:rFonts w:hint="eastAsia"/>
        </w:rPr>
        <w:t>可処分所得（年金基金準備金の変動を加算）に占める貯蓄の割合をいう。</w:t>
      </w:r>
    </w:p>
    <w:p w:rsidR="007A2DAB" w:rsidRPr="00391FC5" w:rsidRDefault="007A2DAB" w:rsidP="00EF19A4">
      <w:pPr>
        <w:ind w:leftChars="100" w:left="210"/>
      </w:pPr>
    </w:p>
    <w:p w:rsidR="007A2DAB" w:rsidRPr="00AD4B3D" w:rsidRDefault="00784B7E" w:rsidP="00784B7E">
      <w:pPr>
        <w:pStyle w:val="3"/>
      </w:pPr>
      <w:r>
        <w:rPr>
          <w:rFonts w:hint="eastAsia"/>
        </w:rPr>
        <w:t xml:space="preserve">　</w:t>
      </w:r>
      <w:r w:rsidR="007A2DAB" w:rsidRPr="00AD4B3D">
        <w:rPr>
          <w:rFonts w:hint="eastAsia"/>
        </w:rPr>
        <w:t>資本調達勘定</w:t>
      </w:r>
      <w:r w:rsidR="007A2DAB">
        <w:rPr>
          <w:rFonts w:hint="eastAsia"/>
        </w:rPr>
        <w:t>（実物取引）</w:t>
      </w:r>
    </w:p>
    <w:p w:rsidR="007A2DAB" w:rsidRDefault="007A2DAB" w:rsidP="00784B7E">
      <w:pPr>
        <w:ind w:firstLineChars="100" w:firstLine="210"/>
      </w:pPr>
      <w:r>
        <w:rPr>
          <w:rFonts w:hint="eastAsia"/>
        </w:rPr>
        <w:t>資本形成とその資本調達のバランスを全制度部門について統合したもので、実物取引と金融取引に区分されるが、金融取引については、資料上の制約から推計していない。</w:t>
      </w:r>
    </w:p>
    <w:p w:rsidR="007A2DAB" w:rsidRDefault="007A2DAB" w:rsidP="00EF19A4"/>
    <w:p w:rsidR="007A2DAB" w:rsidRDefault="007A2DAB" w:rsidP="00784B7E">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ア　</w:t>
      </w:r>
      <w:r w:rsidRPr="00C9135E">
        <w:rPr>
          <w:rFonts w:ascii="ＭＳ Ｐゴシック" w:eastAsia="ＭＳ Ｐゴシック" w:hAnsi="ＭＳ Ｐゴシック" w:hint="eastAsia"/>
          <w:b/>
          <w:sz w:val="24"/>
        </w:rPr>
        <w:t>府外に対する債権の変動</w:t>
      </w:r>
    </w:p>
    <w:p w:rsidR="007A2DAB" w:rsidRDefault="007A2DAB" w:rsidP="00EF19A4">
      <w:pPr>
        <w:ind w:leftChars="100" w:left="210" w:firstLineChars="100" w:firstLine="210"/>
      </w:pPr>
      <w:r>
        <w:rPr>
          <w:rFonts w:hint="eastAsia"/>
        </w:rPr>
        <w:t>制度部門別資本調達勘定では、貯蓄投資バランスとして</w:t>
      </w:r>
      <w:r>
        <w:rPr>
          <w:rFonts w:ascii="ＭＳ 明朝" w:hAnsi="ＭＳ 明朝" w:cs="ＭＳ 明朝" w:hint="eastAsia"/>
        </w:rPr>
        <w:t>「純貸出（＋）／純借入（－）」（貯蓄投資差額）</w:t>
      </w:r>
      <w:r>
        <w:rPr>
          <w:rFonts w:hint="eastAsia"/>
        </w:rPr>
        <w:t>と表章しており、各制度部門の「純貸出（＋）／純借入（－）」（貯蓄投資差額）の合計は、大阪府全体の府外に対する債権の純増となり、概念的には統合勘定の「府外に対する債権の変動」と一致する。ただし、「統計上の不突合」を制度部門別に分割して計上することが不可能であるため、実際には両者は一致しない。</w:t>
      </w:r>
    </w:p>
    <w:p w:rsidR="007A2DAB" w:rsidRDefault="00784B7E" w:rsidP="00EF19A4">
      <w:r>
        <w:rPr>
          <w:rFonts w:ascii="ＭＳ 明朝" w:hAnsi="ＭＳ 明朝" w:hint="eastAsia"/>
          <w:noProof/>
        </w:rPr>
        <mc:AlternateContent>
          <mc:Choice Requires="wps">
            <w:drawing>
              <wp:anchor distT="0" distB="0" distL="114300" distR="114300" simplePos="0" relativeHeight="251696128" behindDoc="1" locked="0" layoutInCell="1" allowOverlap="1" wp14:anchorId="4310B06C" wp14:editId="724CEDE8">
                <wp:simplePos x="0" y="0"/>
                <wp:positionH relativeFrom="column">
                  <wp:posOffset>421005</wp:posOffset>
                </wp:positionH>
                <wp:positionV relativeFrom="paragraph">
                  <wp:posOffset>160020</wp:posOffset>
                </wp:positionV>
                <wp:extent cx="4896000" cy="503555"/>
                <wp:effectExtent l="0" t="0" r="19050" b="10795"/>
                <wp:wrapNone/>
                <wp:docPr id="5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503555"/>
                        </a:xfrm>
                        <a:prstGeom prst="roundRect">
                          <a:avLst>
                            <a:gd name="adj" fmla="val 16667"/>
                          </a:avLst>
                        </a:prstGeom>
                        <a:solidFill>
                          <a:srgbClr val="FFFFFF"/>
                        </a:solidFill>
                        <a:ln w="9525" cap="rnd">
                          <a:solidFill>
                            <a:srgbClr val="000000"/>
                          </a:solidFill>
                          <a:prstDash val="sysDot"/>
                          <a:round/>
                          <a:headEnd/>
                          <a:tailEnd/>
                        </a:ln>
                      </wps:spPr>
                      <wps:txbx>
                        <w:txbxContent>
                          <w:p w:rsidR="00784B7E" w:rsidRDefault="00784B7E" w:rsidP="00784B7E">
                            <w:r>
                              <w:rPr>
                                <w:rFonts w:hint="eastAsia"/>
                              </w:rPr>
                              <w:t>府外に対する債権純増</w:t>
                            </w:r>
                            <w:r>
                              <w:rPr>
                                <w:rFonts w:hint="eastAsia"/>
                              </w:rPr>
                              <w:t xml:space="preserve"> </w:t>
                            </w:r>
                            <w:r>
                              <w:rPr>
                                <w:rFonts w:hint="eastAsia"/>
                              </w:rPr>
                              <w:t>＋</w:t>
                            </w:r>
                            <w:r>
                              <w:rPr>
                                <w:rFonts w:hint="eastAsia"/>
                              </w:rPr>
                              <w:t xml:space="preserve"> </w:t>
                            </w:r>
                            <w:r>
                              <w:rPr>
                                <w:rFonts w:hint="eastAsia"/>
                              </w:rPr>
                              <w:t>統計上の不突合</w:t>
                            </w:r>
                          </w:p>
                          <w:p w:rsidR="00784B7E" w:rsidRDefault="00784B7E" w:rsidP="00A37460">
                            <w:pPr>
                              <w:ind w:leftChars="400" w:left="840"/>
                            </w:pPr>
                            <w:r>
                              <w:rPr>
                                <w:rFonts w:hint="eastAsia"/>
                              </w:rPr>
                              <w:t xml:space="preserve"> </w:t>
                            </w:r>
                            <w:r>
                              <w:rPr>
                                <w:rFonts w:hint="eastAsia"/>
                              </w:rPr>
                              <w:t>＝</w:t>
                            </w:r>
                            <w:r>
                              <w:rPr>
                                <w:rFonts w:hint="eastAsia"/>
                              </w:rPr>
                              <w:t xml:space="preserve"> </w:t>
                            </w:r>
                            <w:r>
                              <w:rPr>
                                <w:rFonts w:hint="eastAsia"/>
                              </w:rPr>
                              <w:t>各部門の「純貸出（＋）／純借入（－）」（貯蓄投資差額）の合計</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5" style="position:absolute;left:0;text-align:left;margin-left:33.15pt;margin-top:12.6pt;width:385.5pt;height:39.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">
                <v:stroke dashstyle="1 1" endcap="round"/>
                <v:textbox inset="2mm,.7pt,2mm,.7pt">
                  <w:txbxContent>
                    <w:p w:rsidR="00784B7E" w:rsidRDefault="00784B7E" w:rsidP="00784B7E">
                      <w:r>
                        <w:rPr>
                          <w:rFonts w:hint="eastAsia"/>
                        </w:rPr>
                        <w:t>府外に対する債権純増</w:t>
                      </w:r>
                      <w:r>
                        <w:rPr>
                          <w:rFonts w:hint="eastAsia"/>
                        </w:rPr>
                        <w:t xml:space="preserve"> </w:t>
                      </w:r>
                      <w:r>
                        <w:rPr>
                          <w:rFonts w:hint="eastAsia"/>
                        </w:rPr>
                        <w:t>＋</w:t>
                      </w:r>
                      <w:r>
                        <w:rPr>
                          <w:rFonts w:hint="eastAsia"/>
                        </w:rPr>
                        <w:t xml:space="preserve"> </w:t>
                      </w:r>
                      <w:r>
                        <w:rPr>
                          <w:rFonts w:hint="eastAsia"/>
                        </w:rPr>
                        <w:t>統計上の不突合</w:t>
                      </w:r>
                    </w:p>
                    <w:p w:rsidR="00784B7E" w:rsidRDefault="00784B7E" w:rsidP="00A37460">
                      <w:pPr>
                        <w:ind w:leftChars="400" w:left="840"/>
                      </w:pPr>
                      <w:r>
                        <w:rPr>
                          <w:rFonts w:hint="eastAsia"/>
                        </w:rPr>
                        <w:t xml:space="preserve"> </w:t>
                      </w:r>
                      <w:r>
                        <w:rPr>
                          <w:rFonts w:hint="eastAsia"/>
                        </w:rPr>
                        <w:t>＝</w:t>
                      </w:r>
                      <w:r>
                        <w:rPr>
                          <w:rFonts w:hint="eastAsia"/>
                        </w:rPr>
                        <w:t xml:space="preserve"> </w:t>
                      </w:r>
                      <w:r>
                        <w:rPr>
                          <w:rFonts w:hint="eastAsia"/>
                        </w:rPr>
                        <w:t>各部門の「純貸出（＋）／純借入（－）」（貯蓄投資差額）の合計</w:t>
                      </w:r>
                    </w:p>
                  </w:txbxContent>
                </v:textbox>
              </v:roundrect>
            </w:pict>
          </mc:Fallback>
        </mc:AlternateContent>
      </w:r>
    </w:p>
    <w:p w:rsidR="007A2DAB" w:rsidRDefault="007A2DAB" w:rsidP="00EF19A4"/>
    <w:p w:rsidR="007A2DAB" w:rsidRDefault="007A2DAB" w:rsidP="00784B7E">
      <w:pPr>
        <w:rPr>
          <w:rFonts w:ascii="ＭＳ Ｐゴシック" w:eastAsia="ＭＳ Ｐゴシック" w:hAnsi="ＭＳ Ｐゴシック"/>
          <w:b/>
          <w:sz w:val="24"/>
        </w:rPr>
      </w:pPr>
    </w:p>
    <w:p w:rsidR="007A2DAB" w:rsidRDefault="007A2DAB" w:rsidP="00784B7E">
      <w:pPr>
        <w:rPr>
          <w:rFonts w:ascii="ＭＳ Ｐゴシック" w:eastAsia="ＭＳ Ｐゴシック" w:hAnsi="ＭＳ Ｐゴシック"/>
          <w:b/>
          <w:sz w:val="24"/>
        </w:rPr>
      </w:pPr>
    </w:p>
    <w:p w:rsidR="007A2DAB" w:rsidRPr="001025B6" w:rsidRDefault="007A2DAB" w:rsidP="00784B7E">
      <w:pPr>
        <w:ind w:leftChars="100" w:left="210"/>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イ　</w:t>
      </w:r>
      <w:r w:rsidRPr="001025B6">
        <w:rPr>
          <w:rFonts w:ascii="ＭＳ Ｐゴシック" w:eastAsia="ＭＳ Ｐゴシック" w:hAnsi="ＭＳ Ｐゴシック" w:hint="eastAsia"/>
          <w:b/>
          <w:sz w:val="24"/>
        </w:rPr>
        <w:t>府外からの</w:t>
      </w:r>
      <w:r>
        <w:rPr>
          <w:rFonts w:ascii="ＭＳ Ｐゴシック" w:eastAsia="ＭＳ Ｐゴシック" w:hAnsi="ＭＳ Ｐゴシック" w:hint="eastAsia"/>
          <w:b/>
          <w:sz w:val="24"/>
        </w:rPr>
        <w:t>資本</w:t>
      </w:r>
      <w:r w:rsidRPr="001025B6">
        <w:rPr>
          <w:rFonts w:ascii="ＭＳ Ｐゴシック" w:eastAsia="ＭＳ Ｐゴシック" w:hAnsi="ＭＳ Ｐゴシック" w:hint="eastAsia"/>
          <w:b/>
          <w:sz w:val="24"/>
        </w:rPr>
        <w:t>移転（純）</w:t>
      </w:r>
    </w:p>
    <w:p w:rsidR="007A2DAB" w:rsidRDefault="007A2DAB" w:rsidP="00EF19A4">
      <w:pPr>
        <w:ind w:leftChars="100" w:left="210" w:firstLineChars="100" w:firstLine="210"/>
      </w:pPr>
      <w:r>
        <w:rPr>
          <w:rFonts w:hint="eastAsia"/>
        </w:rPr>
        <w:t>資本移転は、統合勘定では府内部門間の資本移転は相殺され、「府外からの資本移転（純）」として計上している。</w:t>
      </w:r>
    </w:p>
    <w:p w:rsidR="007A2DAB" w:rsidRDefault="007A2DAB" w:rsidP="00784B7E"/>
    <w:p w:rsidR="007A2DAB" w:rsidRPr="00CE74B6" w:rsidRDefault="00A37460" w:rsidP="00A37460">
      <w:pPr>
        <w:pStyle w:val="3"/>
      </w:pPr>
      <w:r>
        <w:rPr>
          <w:rFonts w:hint="eastAsia"/>
        </w:rPr>
        <w:t xml:space="preserve">　</w:t>
      </w:r>
      <w:r w:rsidR="007A2DAB">
        <w:rPr>
          <w:rFonts w:hint="eastAsia"/>
        </w:rPr>
        <w:t>府外勘定（経常取引）</w:t>
      </w:r>
    </w:p>
    <w:p w:rsidR="007A2DAB" w:rsidRDefault="007A2DAB" w:rsidP="00A37460">
      <w:pPr>
        <w:ind w:firstLineChars="100" w:firstLine="210"/>
      </w:pPr>
      <w:r>
        <w:rPr>
          <w:rFonts w:hint="eastAsia"/>
        </w:rPr>
        <w:t>府全体としてとらえた府外取引を計上しており、府外の視点からみた勘定である。取引は経常取引と資本取引に区分されるが、府民経済計算では経常取引について記録する。経常取引は、①物の売買や運輸・通信・保険などサービスの売買よりなる「財貨・サービスの移出入」、②労働に対して支払われる「府民雇用者報酬」、③利子や配当金などからなる「財産所得」、④対価の受領を伴わない財貨、サービス、現金の受払のうち経常的なものよりなる「その他の経常移転」によって構成され、バランス項目として支払側に「経常府外収支」が設けられている。</w:t>
      </w:r>
    </w:p>
    <w:p w:rsidR="00A37460" w:rsidRDefault="00A37460">
      <w:pPr>
        <w:widowControl/>
        <w:jc w:val="left"/>
      </w:pPr>
      <w:r>
        <w:br w:type="page"/>
      </w:r>
    </w:p>
    <w:p w:rsidR="007A2DAB" w:rsidRDefault="007A2DAB" w:rsidP="00A37460">
      <w:pPr>
        <w:pStyle w:val="2"/>
      </w:pPr>
      <w:r w:rsidRPr="00C9135E">
        <w:rPr>
          <w:rFonts w:hint="eastAsia"/>
        </w:rPr>
        <w:t xml:space="preserve">　</w:t>
      </w:r>
      <w:r>
        <w:rPr>
          <w:rFonts w:hint="eastAsia"/>
        </w:rPr>
        <w:t>基本勘定（制度部門別所得支出勘定）</w:t>
      </w:r>
    </w:p>
    <w:p w:rsidR="007A2DAB" w:rsidRDefault="007A2DAB" w:rsidP="00A37460">
      <w:pPr>
        <w:ind w:firstLineChars="100" w:firstLine="210"/>
      </w:pPr>
      <w:r>
        <w:rPr>
          <w:rFonts w:hint="eastAsia"/>
        </w:rPr>
        <w:t>この勘定は、①非金融法人企業、②金融機関、③一般政府、④家計（個人企業を含む）、⑤対家計民間非営利団体の５つの制度部門別に作成され、生産活動により生み出された付加価値がどの制度部門に配分され、さらに各制度部門及び府外部門間に様々な移転取引が行われるなかで、それらの所得が最終的にどのように振り分けられているかを示している。</w:t>
      </w:r>
    </w:p>
    <w:p w:rsidR="007A2DAB" w:rsidRDefault="007A2DAB" w:rsidP="00EF19A4"/>
    <w:p w:rsidR="007A2DAB" w:rsidRPr="00676EAB" w:rsidRDefault="007A2DAB" w:rsidP="00A37460">
      <w:pPr>
        <w:ind w:leftChars="100" w:left="210"/>
        <w:rPr>
          <w:rFonts w:ascii="ＭＳ Ｐゴシック" w:eastAsia="ＭＳ Ｐゴシック" w:hAnsi="ＭＳ Ｐゴシック"/>
          <w:b/>
        </w:rPr>
      </w:pPr>
      <w:r>
        <w:rPr>
          <w:rFonts w:ascii="ＭＳ Ｐゴシック" w:eastAsia="ＭＳ Ｐゴシック" w:hAnsi="ＭＳ Ｐゴシック" w:hint="eastAsia"/>
          <w:b/>
        </w:rPr>
        <w:t>①</w:t>
      </w:r>
      <w:r w:rsidRPr="00676EAB">
        <w:rPr>
          <w:rFonts w:ascii="ＭＳ Ｐゴシック" w:eastAsia="ＭＳ Ｐゴシック" w:hAnsi="ＭＳ Ｐゴシック" w:hint="eastAsia"/>
          <w:b/>
        </w:rPr>
        <w:t xml:space="preserve">　非金融法人企業</w:t>
      </w:r>
    </w:p>
    <w:p w:rsidR="007A2DAB" w:rsidRDefault="007A2DAB" w:rsidP="00E90F9A">
      <w:pPr>
        <w:ind w:leftChars="200" w:left="420" w:firstLineChars="100" w:firstLine="210"/>
      </w:pPr>
      <w:r>
        <w:rPr>
          <w:rFonts w:hint="eastAsia"/>
        </w:rPr>
        <w:t>金融・保険サービス以外の産業活動を行う法人企業または準法人企業である。財貨及び非金融サービスの市場生産にたずさわる非営利団体も含まれる。</w:t>
      </w:r>
    </w:p>
    <w:p w:rsidR="00E90F9A" w:rsidRPr="00E90F9A" w:rsidRDefault="00E90F9A" w:rsidP="00E90F9A"/>
    <w:p w:rsidR="007A2DAB" w:rsidRPr="00676EAB" w:rsidRDefault="007A2DAB" w:rsidP="00A37460">
      <w:pPr>
        <w:ind w:leftChars="100" w:left="210"/>
        <w:rPr>
          <w:rFonts w:ascii="ＭＳ Ｐゴシック" w:eastAsia="ＭＳ Ｐゴシック" w:hAnsi="ＭＳ Ｐゴシック"/>
          <w:b/>
        </w:rPr>
      </w:pPr>
      <w:r>
        <w:rPr>
          <w:rFonts w:ascii="ＭＳ Ｐゴシック" w:eastAsia="ＭＳ Ｐゴシック" w:hAnsi="ＭＳ Ｐゴシック" w:hint="eastAsia"/>
          <w:b/>
        </w:rPr>
        <w:t>②</w:t>
      </w:r>
      <w:r w:rsidRPr="00676EAB">
        <w:rPr>
          <w:rFonts w:ascii="ＭＳ Ｐゴシック" w:eastAsia="ＭＳ Ｐゴシック" w:hAnsi="ＭＳ Ｐゴシック" w:hint="eastAsia"/>
          <w:b/>
        </w:rPr>
        <w:t xml:space="preserve">　金融機関</w:t>
      </w:r>
    </w:p>
    <w:p w:rsidR="00E90F9A" w:rsidRDefault="007A2DAB" w:rsidP="00E90F9A">
      <w:pPr>
        <w:ind w:leftChars="200" w:left="420" w:firstLineChars="100" w:firstLine="210"/>
      </w:pPr>
      <w:r w:rsidRPr="00474F56">
        <w:rPr>
          <w:rFonts w:hint="eastAsia"/>
        </w:rPr>
        <w:t>市場において金融取引に従事することを主たる業務とする法人企業</w:t>
      </w:r>
      <w:r>
        <w:rPr>
          <w:rFonts w:hint="eastAsia"/>
        </w:rPr>
        <w:t>または準法人企業</w:t>
      </w:r>
      <w:r w:rsidRPr="00474F56">
        <w:rPr>
          <w:rFonts w:hint="eastAsia"/>
        </w:rPr>
        <w:t>である。</w:t>
      </w:r>
      <w:r>
        <w:rPr>
          <w:rFonts w:hint="eastAsia"/>
        </w:rPr>
        <w:t>金融的性格をもつ市場生産に従事する非営利団体も含まれる。</w:t>
      </w:r>
    </w:p>
    <w:p w:rsidR="00E90F9A" w:rsidRPr="00474F56" w:rsidRDefault="00E90F9A" w:rsidP="00E90F9A"/>
    <w:p w:rsidR="007A2DAB" w:rsidRPr="00474F56" w:rsidRDefault="007A2DAB" w:rsidP="00A37460">
      <w:pPr>
        <w:ind w:leftChars="100" w:left="210"/>
        <w:rPr>
          <w:rFonts w:ascii="ＭＳ Ｐゴシック" w:eastAsia="ＭＳ Ｐゴシック" w:hAnsi="ＭＳ Ｐゴシック"/>
          <w:b/>
        </w:rPr>
      </w:pPr>
      <w:r w:rsidRPr="00474F56">
        <w:rPr>
          <w:rFonts w:ascii="ＭＳ Ｐゴシック" w:eastAsia="ＭＳ Ｐゴシック" w:hAnsi="ＭＳ Ｐゴシック" w:hint="eastAsia"/>
          <w:b/>
        </w:rPr>
        <w:t>③　一般政府</w:t>
      </w:r>
    </w:p>
    <w:p w:rsidR="00E90F9A" w:rsidRDefault="007A2DAB" w:rsidP="00E90F9A">
      <w:pPr>
        <w:ind w:leftChars="200" w:left="420" w:firstLineChars="100" w:firstLine="210"/>
      </w:pPr>
      <w:r w:rsidRPr="00474F56">
        <w:rPr>
          <w:rFonts w:hint="eastAsia"/>
        </w:rPr>
        <w:t>中央政府（国、国出先機関）、地方政府（府、市町村）とそれらによって設定、管理されている</w:t>
      </w:r>
      <w:r>
        <w:rPr>
          <w:rFonts w:hint="eastAsia"/>
        </w:rPr>
        <w:t>独立行政法人、地方独立行政法人及び</w:t>
      </w:r>
      <w:r w:rsidRPr="00474F56">
        <w:rPr>
          <w:rFonts w:hint="eastAsia"/>
        </w:rPr>
        <w:t>社会保障基金</w:t>
      </w:r>
      <w:r>
        <w:rPr>
          <w:rFonts w:hint="eastAsia"/>
        </w:rPr>
        <w:t>等</w:t>
      </w:r>
      <w:r w:rsidRPr="00474F56">
        <w:rPr>
          <w:rFonts w:hint="eastAsia"/>
        </w:rPr>
        <w:t>から構成される。</w:t>
      </w:r>
    </w:p>
    <w:p w:rsidR="00E90F9A" w:rsidRPr="00474F56" w:rsidRDefault="00E90F9A" w:rsidP="00E90F9A"/>
    <w:p w:rsidR="007A2DAB" w:rsidRPr="00474F56" w:rsidRDefault="007A2DAB" w:rsidP="00A37460">
      <w:pPr>
        <w:ind w:leftChars="100" w:left="210"/>
        <w:rPr>
          <w:rFonts w:ascii="ＭＳ Ｐゴシック" w:eastAsia="ＭＳ Ｐゴシック" w:hAnsi="ＭＳ Ｐゴシック"/>
          <w:b/>
        </w:rPr>
      </w:pPr>
      <w:r w:rsidRPr="00474F56">
        <w:rPr>
          <w:rFonts w:ascii="ＭＳ Ｐゴシック" w:eastAsia="ＭＳ Ｐゴシック" w:hAnsi="ＭＳ Ｐゴシック" w:hint="eastAsia"/>
          <w:b/>
        </w:rPr>
        <w:t>④　家計（個人企業を含む）</w:t>
      </w:r>
    </w:p>
    <w:p w:rsidR="00E90F9A" w:rsidRDefault="007A2DAB" w:rsidP="00E90F9A">
      <w:pPr>
        <w:ind w:leftChars="200" w:left="420" w:firstLineChars="100" w:firstLine="210"/>
      </w:pPr>
      <w:r w:rsidRPr="00474F56">
        <w:rPr>
          <w:rFonts w:hint="eastAsia"/>
        </w:rPr>
        <w:t>単に消費者としての家計のみならず、個人企業も含む。これは、個人企業の場合、企業としての経理と業主の家計としての会計が判然と区別されておらず、統計作成上</w:t>
      </w:r>
      <w:r>
        <w:rPr>
          <w:rFonts w:hint="eastAsia"/>
        </w:rPr>
        <w:t>、両者を分離することが困難であることに加え、むしろ分離をしないままでとらえる方が個人企業家計の意思決定や行動を正確に把握できるという考え方に立っている。</w:t>
      </w:r>
    </w:p>
    <w:p w:rsidR="00E90F9A" w:rsidRDefault="00E90F9A" w:rsidP="00E90F9A"/>
    <w:p w:rsidR="007A2DAB" w:rsidRPr="00676EAB" w:rsidRDefault="007A2DAB" w:rsidP="00A37460">
      <w:pPr>
        <w:ind w:leftChars="100" w:left="210"/>
        <w:rPr>
          <w:rFonts w:ascii="ＭＳ Ｐゴシック" w:eastAsia="ＭＳ Ｐゴシック" w:hAnsi="ＭＳ Ｐゴシック"/>
          <w:b/>
        </w:rPr>
      </w:pPr>
      <w:r>
        <w:rPr>
          <w:rFonts w:ascii="ＭＳ Ｐゴシック" w:eastAsia="ＭＳ Ｐゴシック" w:hAnsi="ＭＳ Ｐゴシック" w:hint="eastAsia"/>
          <w:b/>
        </w:rPr>
        <w:t>⑤</w:t>
      </w:r>
      <w:r w:rsidRPr="00676EAB">
        <w:rPr>
          <w:rFonts w:ascii="ＭＳ Ｐゴシック" w:eastAsia="ＭＳ Ｐゴシック" w:hAnsi="ＭＳ Ｐゴシック" w:hint="eastAsia"/>
          <w:b/>
        </w:rPr>
        <w:t xml:space="preserve">　対家計民間非営利団体</w:t>
      </w:r>
    </w:p>
    <w:p w:rsidR="007A2DAB" w:rsidRDefault="007A2DAB" w:rsidP="00A37460">
      <w:pPr>
        <w:ind w:leftChars="200" w:left="420" w:firstLineChars="100" w:firstLine="210"/>
      </w:pPr>
      <w:r>
        <w:rPr>
          <w:rFonts w:hint="eastAsia"/>
        </w:rPr>
        <w:t>政府によって支配、資金供給されているものを除き、家計に対して非市場の財貨・サービスを提供するすべての居住者である非営利団体により構成される。（＝対家計民間非営利サービス生産者）</w:t>
      </w:r>
    </w:p>
    <w:p w:rsidR="007A2DAB" w:rsidRDefault="007A2DAB" w:rsidP="00EF19A4">
      <w:pPr>
        <w:ind w:left="420" w:hangingChars="200" w:hanging="420"/>
      </w:pPr>
    </w:p>
    <w:p w:rsidR="007A2DAB" w:rsidRDefault="00E90F9A" w:rsidP="00E90F9A">
      <w:pPr>
        <w:pStyle w:val="3"/>
      </w:pPr>
      <w:r>
        <w:rPr>
          <w:rFonts w:hint="eastAsia"/>
        </w:rPr>
        <w:t xml:space="preserve">　</w:t>
      </w:r>
      <w:r w:rsidR="007A2DAB" w:rsidRPr="00A025E9">
        <w:rPr>
          <w:rFonts w:hint="eastAsia"/>
        </w:rPr>
        <w:t>無基金雇用者社会給付</w:t>
      </w:r>
      <w:r w:rsidR="007A2DAB">
        <w:rPr>
          <w:rFonts w:hint="eastAsia"/>
        </w:rPr>
        <w:t>、</w:t>
      </w:r>
      <w:r w:rsidR="007A2DAB" w:rsidRPr="00A025E9">
        <w:rPr>
          <w:rFonts w:hint="eastAsia"/>
        </w:rPr>
        <w:t>帰属社会負担</w:t>
      </w:r>
    </w:p>
    <w:p w:rsidR="007A2DAB" w:rsidRDefault="007A2DAB" w:rsidP="00E90F9A">
      <w:pPr>
        <w:ind w:firstLineChars="100" w:firstLine="210"/>
      </w:pPr>
      <w:r>
        <w:rPr>
          <w:rFonts w:hint="eastAsia"/>
        </w:rPr>
        <w:t>無基金雇用者社会給付とは、社会保障基金、金融機関（信託、保険）、共済制度などの外部機関を利用せず、また自己で基金を設けることもせずに雇主が雇用者に支払う公務災害補償、労災にかかる見舞金、家族手当、退職一時金などの福祉的給付である。</w:t>
      </w:r>
    </w:p>
    <w:p w:rsidR="007A2DAB" w:rsidRDefault="007A2DAB" w:rsidP="00E90F9A">
      <w:pPr>
        <w:ind w:firstLineChars="100" w:firstLine="210"/>
      </w:pPr>
      <w:r>
        <w:rPr>
          <w:rFonts w:hint="eastAsia"/>
        </w:rPr>
        <w:t>この給付は所得支出勘定において、企業等の支払、家計の受取に計上されるが、府民雇用者報酬にも、この支払が含まれているので、家計での二重受取を避けるため、同額を帰属社会負担として、家計から企業等への移転として取り扱うという帰属計算を行っている。</w:t>
      </w:r>
    </w:p>
    <w:p w:rsidR="00E90F9A" w:rsidRDefault="00E90F9A">
      <w:pPr>
        <w:widowControl/>
        <w:jc w:val="left"/>
      </w:pPr>
      <w:r>
        <w:br w:type="page"/>
      </w:r>
    </w:p>
    <w:p w:rsidR="007A2DAB" w:rsidRPr="00BF1D14" w:rsidRDefault="00E90F9A" w:rsidP="00E90F9A">
      <w:pPr>
        <w:pStyle w:val="3"/>
      </w:pPr>
      <w:r>
        <w:rPr>
          <w:rFonts w:hint="eastAsia"/>
        </w:rPr>
        <w:t xml:space="preserve">　</w:t>
      </w:r>
      <w:r w:rsidR="007A2DAB" w:rsidRPr="00BF1D14">
        <w:rPr>
          <w:rFonts w:hint="eastAsia"/>
        </w:rPr>
        <w:t xml:space="preserve">現物社会移転 </w:t>
      </w:r>
    </w:p>
    <w:p w:rsidR="007A2DAB" w:rsidRDefault="007A2DAB" w:rsidP="00E90F9A">
      <w:pPr>
        <w:ind w:firstLineChars="100" w:firstLine="210"/>
      </w:pPr>
      <w:r>
        <w:rPr>
          <w:rFonts w:hint="eastAsia"/>
        </w:rPr>
        <w:t>一般政府及び対家計民間非営利団体が、個々の家計に対して財貨及びサービスを、現物による社会移転として支給することであり、この財貨及びサービスは、政府または対家計民間非営利団体が市場で購入したかあるいはその非市場産出物として生産したものである。内訳としては「現物社会給付」と「個別的非市場財貨・サービスの移転」の２項目からなる。「現物社会給付」は、社会保障基金による医療保険給付及び介護保険給付であり、「個別的非市場財貨・サービスの移転」は、無料または経済的に意味のない価格で提供される教育、保健等のサービスのことである。</w:t>
      </w:r>
    </w:p>
    <w:p w:rsidR="007A2DAB" w:rsidRPr="00A025E9" w:rsidRDefault="007A2DAB" w:rsidP="00EF19A4"/>
    <w:p w:rsidR="007A2DAB" w:rsidRPr="00F2503E" w:rsidRDefault="00E90F9A" w:rsidP="00E90F9A">
      <w:pPr>
        <w:pStyle w:val="3"/>
      </w:pPr>
      <w:r>
        <w:rPr>
          <w:rFonts w:hint="eastAsia"/>
        </w:rPr>
        <w:t xml:space="preserve">　</w:t>
      </w:r>
      <w:r w:rsidR="007A2DAB" w:rsidRPr="00F2503E">
        <w:rPr>
          <w:rFonts w:hint="eastAsia"/>
        </w:rPr>
        <w:t>非生命保険金</w:t>
      </w:r>
      <w:r w:rsidR="007A2DAB">
        <w:rPr>
          <w:rFonts w:hint="eastAsia"/>
        </w:rPr>
        <w:t>、</w:t>
      </w:r>
      <w:r w:rsidR="007A2DAB" w:rsidRPr="00F2503E">
        <w:rPr>
          <w:rFonts w:hint="eastAsia"/>
        </w:rPr>
        <w:t xml:space="preserve">非生命保険純保険料 </w:t>
      </w:r>
    </w:p>
    <w:p w:rsidR="007A2DAB" w:rsidRDefault="007A2DAB" w:rsidP="00E90F9A">
      <w:pPr>
        <w:ind w:firstLineChars="100" w:firstLine="210"/>
      </w:pPr>
      <w:r>
        <w:rPr>
          <w:rFonts w:hint="eastAsia"/>
        </w:rPr>
        <w:t>非生命保険制度を運用する上で、事故が発生した場合に被災者に支払う保険金（保険リスクコスト）と制度を運用していくための諸経費とが必要となり、それを非生命保険料として保険加入者から徴収している。</w:t>
      </w:r>
    </w:p>
    <w:p w:rsidR="007A2DAB" w:rsidRDefault="007A2DAB" w:rsidP="00E90F9A">
      <w:pPr>
        <w:ind w:firstLineChars="100" w:firstLine="210"/>
      </w:pPr>
      <w:r>
        <w:rPr>
          <w:rFonts w:hint="eastAsia"/>
        </w:rPr>
        <w:t>被災者に支払われる保険金部分は、保険加入者から徴収した保険料の一部を支払うものであるから、保険加入者から被災者に所得が移転したものとみなす。</w:t>
      </w:r>
    </w:p>
    <w:p w:rsidR="007A2DAB" w:rsidRDefault="007A2DAB" w:rsidP="00E90F9A">
      <w:pPr>
        <w:ind w:firstLineChars="100" w:firstLine="210"/>
      </w:pPr>
      <w:r>
        <w:rPr>
          <w:rFonts w:hint="eastAsia"/>
        </w:rPr>
        <w:t>所得支出勘定においては、保険金が各制度部門の受取に計上され、加入者の制度部門支払側には支払った保険料のうち保険リスクコストが純保険料として計上される。なお、非生命保険サービスを供給する制度部門の金融機関においては、支払側に保険金、受取側に純保険料が計上され、それらは同額となる。</w:t>
      </w:r>
    </w:p>
    <w:p w:rsidR="007A2DAB" w:rsidRDefault="007A2DAB" w:rsidP="00E90F9A"/>
    <w:p w:rsidR="007A2DAB" w:rsidRDefault="00E90F9A" w:rsidP="00E90F9A">
      <w:pPr>
        <w:pStyle w:val="3"/>
      </w:pPr>
      <w:r>
        <w:rPr>
          <w:rFonts w:hint="eastAsia"/>
        </w:rPr>
        <w:t xml:space="preserve">　</w:t>
      </w:r>
      <w:r w:rsidR="007A2DAB" w:rsidRPr="00222A57">
        <w:rPr>
          <w:rFonts w:hint="eastAsia"/>
        </w:rPr>
        <w:t>年金基金年金準備金の変動</w:t>
      </w:r>
      <w:r w:rsidR="007A2DAB">
        <w:rPr>
          <w:rFonts w:hint="eastAsia"/>
        </w:rPr>
        <w:t xml:space="preserve"> </w:t>
      </w:r>
    </w:p>
    <w:p w:rsidR="007A2DAB" w:rsidRDefault="007A2DAB" w:rsidP="00E90F9A">
      <w:pPr>
        <w:ind w:firstLineChars="100" w:firstLine="210"/>
      </w:pPr>
      <w:r>
        <w:rPr>
          <w:rFonts w:hint="eastAsia"/>
        </w:rPr>
        <w:t>金融機関である年金基金から家計が受取る年金給付と、家計が年金基金（金融機関）へ払込む自発的年金負担は経常取引として記録されるが、年金基金が管理する年金準備金は、生命保険が管理する準備金と同じように、家計が所有している金融資産（貯蓄）として扱われる。</w:t>
      </w:r>
    </w:p>
    <w:p w:rsidR="007A2DAB" w:rsidRDefault="007A2DAB" w:rsidP="00E90F9A">
      <w:pPr>
        <w:ind w:firstLineChars="100" w:firstLine="210"/>
      </w:pPr>
      <w:r w:rsidRPr="001866C0">
        <w:rPr>
          <w:rFonts w:hint="eastAsia"/>
        </w:rPr>
        <w:t>このため</w:t>
      </w:r>
      <w:r>
        <w:rPr>
          <w:rFonts w:hint="eastAsia"/>
        </w:rPr>
        <w:t>、年金負担額と年金受取額との差額を調整項目（経常移転分）として一旦設け、年金負担と年金給付が経常移転として記録されていなかった場合と同じ貯蓄額（金融資産分）に戻すよう記録する。具体的には「年金基金年金準備金の変動」を導入し、家計の受取側、金融機関の支払側に記録することとしている。年金基金年金準備金の変動額を記録することにより、年金基金を社会保障基金から分離し、家計と金融機関との貯蓄の取引としてより明確に記録することとしている。</w:t>
      </w:r>
    </w:p>
    <w:p w:rsidR="007A2DAB" w:rsidRDefault="00E90F9A" w:rsidP="00EF19A4">
      <w:r>
        <w:rPr>
          <w:rFonts w:ascii="ＭＳ 明朝" w:hAnsi="ＭＳ 明朝" w:hint="eastAsia"/>
          <w:noProof/>
        </w:rPr>
        <mc:AlternateContent>
          <mc:Choice Requires="wps">
            <w:drawing>
              <wp:anchor distT="0" distB="0" distL="114300" distR="114300" simplePos="0" relativeHeight="251698176" behindDoc="1" locked="0" layoutInCell="1" allowOverlap="1" wp14:anchorId="0C4FD2D9" wp14:editId="6D588228">
                <wp:simplePos x="0" y="0"/>
                <wp:positionH relativeFrom="column">
                  <wp:posOffset>55880</wp:posOffset>
                </wp:positionH>
                <wp:positionV relativeFrom="paragraph">
                  <wp:posOffset>204470</wp:posOffset>
                </wp:positionV>
                <wp:extent cx="5651500" cy="503555"/>
                <wp:effectExtent l="0" t="0" r="25400" b="10795"/>
                <wp:wrapNone/>
                <wp:docPr id="5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0" cy="503555"/>
                        </a:xfrm>
                        <a:prstGeom prst="roundRect">
                          <a:avLst>
                            <a:gd name="adj" fmla="val 16667"/>
                          </a:avLst>
                        </a:prstGeom>
                        <a:solidFill>
                          <a:srgbClr val="FFFFFF"/>
                        </a:solidFill>
                        <a:ln w="9525" cap="rnd">
                          <a:solidFill>
                            <a:srgbClr val="000000"/>
                          </a:solidFill>
                          <a:prstDash val="sysDot"/>
                          <a:round/>
                          <a:headEnd/>
                          <a:tailEnd/>
                        </a:ln>
                      </wps:spPr>
                      <wps:txbx>
                        <w:txbxContent>
                          <w:p w:rsidR="00E90F9A" w:rsidRDefault="00E90F9A" w:rsidP="00E90F9A">
                            <w:pPr>
                              <w:jc w:val="left"/>
                            </w:pPr>
                            <w:r>
                              <w:rPr>
                                <w:rFonts w:hint="eastAsia"/>
                              </w:rPr>
                              <w:t>年金基金年金準備金の変動</w:t>
                            </w:r>
                          </w:p>
                          <w:p w:rsidR="00E90F9A" w:rsidRDefault="00E90F9A" w:rsidP="00E90F9A">
                            <w:pPr>
                              <w:ind w:firstLineChars="100" w:firstLine="210"/>
                              <w:jc w:val="left"/>
                            </w:pPr>
                            <w:r>
                              <w:rPr>
                                <w:rFonts w:hint="eastAsia"/>
                              </w:rPr>
                              <w:t>＝</w:t>
                            </w:r>
                            <w:r>
                              <w:rPr>
                                <w:rFonts w:hint="eastAsia"/>
                              </w:rPr>
                              <w:t xml:space="preserve"> </w:t>
                            </w:r>
                            <w:r>
                              <w:rPr>
                                <w:rFonts w:hint="eastAsia"/>
                              </w:rPr>
                              <w:t>雇主の自発的現実社会負担</w:t>
                            </w:r>
                            <w:r>
                              <w:rPr>
                                <w:rFonts w:hint="eastAsia"/>
                              </w:rPr>
                              <w:t xml:space="preserve"> </w:t>
                            </w:r>
                            <w:r>
                              <w:rPr>
                                <w:rFonts w:hint="eastAsia"/>
                              </w:rPr>
                              <w:t>＋</w:t>
                            </w:r>
                            <w:r>
                              <w:rPr>
                                <w:rFonts w:hint="eastAsia"/>
                              </w:rPr>
                              <w:t xml:space="preserve"> </w:t>
                            </w:r>
                            <w:r>
                              <w:rPr>
                                <w:rFonts w:hint="eastAsia"/>
                              </w:rPr>
                              <w:t>雇用者の自発的社会負担</w:t>
                            </w:r>
                            <w:r>
                              <w:rPr>
                                <w:rFonts w:hint="eastAsia"/>
                              </w:rPr>
                              <w:t xml:space="preserve"> </w:t>
                            </w:r>
                            <w:r>
                              <w:rPr>
                                <w:rFonts w:hint="eastAsia"/>
                              </w:rPr>
                              <w:t>－</w:t>
                            </w:r>
                            <w:r>
                              <w:rPr>
                                <w:rFonts w:hint="eastAsia"/>
                              </w:rPr>
                              <w:t xml:space="preserve"> </w:t>
                            </w:r>
                            <w:r>
                              <w:rPr>
                                <w:rFonts w:hint="eastAsia"/>
                              </w:rPr>
                              <w:t>年金基金による社会給付</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6" style="position:absolute;left:0;text-align:left;margin-left:4.4pt;margin-top:16.1pt;width:445pt;height:39.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">
                <v:stroke dashstyle="1 1" endcap="round"/>
                <v:textbox inset="2mm,.7pt,2mm,.7pt">
                  <w:txbxContent>
                    <w:p w:rsidR="00E90F9A" w:rsidRDefault="00E90F9A" w:rsidP="00E90F9A">
                      <w:pPr>
                        <w:jc w:val="left"/>
                      </w:pPr>
                      <w:r>
                        <w:rPr>
                          <w:rFonts w:hint="eastAsia"/>
                        </w:rPr>
                        <w:t>年金基金年金準備金の変動</w:t>
                      </w:r>
                    </w:p>
                    <w:p w:rsidR="00E90F9A" w:rsidRDefault="00E90F9A" w:rsidP="00E90F9A">
                      <w:pPr>
                        <w:ind w:firstLineChars="100" w:firstLine="210"/>
                        <w:jc w:val="left"/>
                      </w:pPr>
                      <w:r>
                        <w:rPr>
                          <w:rFonts w:hint="eastAsia"/>
                        </w:rPr>
                        <w:t>＝</w:t>
                      </w:r>
                      <w:r>
                        <w:rPr>
                          <w:rFonts w:hint="eastAsia"/>
                        </w:rPr>
                        <w:t xml:space="preserve"> </w:t>
                      </w:r>
                      <w:r>
                        <w:rPr>
                          <w:rFonts w:hint="eastAsia"/>
                        </w:rPr>
                        <w:t>雇主の自発的現実社会負担</w:t>
                      </w:r>
                      <w:r>
                        <w:rPr>
                          <w:rFonts w:hint="eastAsia"/>
                        </w:rPr>
                        <w:t xml:space="preserve"> </w:t>
                      </w:r>
                      <w:r>
                        <w:rPr>
                          <w:rFonts w:hint="eastAsia"/>
                        </w:rPr>
                        <w:t>＋</w:t>
                      </w:r>
                      <w:r>
                        <w:rPr>
                          <w:rFonts w:hint="eastAsia"/>
                        </w:rPr>
                        <w:t xml:space="preserve"> </w:t>
                      </w:r>
                      <w:r>
                        <w:rPr>
                          <w:rFonts w:hint="eastAsia"/>
                        </w:rPr>
                        <w:t>雇用者の自発的社会負担</w:t>
                      </w:r>
                      <w:r>
                        <w:rPr>
                          <w:rFonts w:hint="eastAsia"/>
                        </w:rPr>
                        <w:t xml:space="preserve"> </w:t>
                      </w:r>
                      <w:r>
                        <w:rPr>
                          <w:rFonts w:hint="eastAsia"/>
                        </w:rPr>
                        <w:t>－</w:t>
                      </w:r>
                      <w:r>
                        <w:rPr>
                          <w:rFonts w:hint="eastAsia"/>
                        </w:rPr>
                        <w:t xml:space="preserve"> </w:t>
                      </w:r>
                      <w:r>
                        <w:rPr>
                          <w:rFonts w:hint="eastAsia"/>
                        </w:rPr>
                        <w:t>年金基金による社会給付</w:t>
                      </w:r>
                    </w:p>
                  </w:txbxContent>
                </v:textbox>
              </v:roundrect>
            </w:pict>
          </mc:Fallback>
        </mc:AlternateContent>
      </w:r>
    </w:p>
    <w:p w:rsidR="007A2DAB" w:rsidRDefault="007A2DAB" w:rsidP="00EF19A4"/>
    <w:p w:rsidR="007A2DAB" w:rsidRDefault="007A2DAB" w:rsidP="00EF19A4"/>
    <w:p w:rsidR="007A2DAB" w:rsidRDefault="007A2DAB" w:rsidP="00EF19A4">
      <w:pPr>
        <w:rPr>
          <w:rFonts w:ascii="ＭＳ Ｐゴシック" w:eastAsia="ＭＳ Ｐゴシック" w:hAnsi="ＭＳ Ｐゴシック"/>
          <w:b/>
          <w:sz w:val="24"/>
        </w:rPr>
      </w:pPr>
    </w:p>
    <w:p w:rsidR="007A2DAB" w:rsidRDefault="007A2DAB" w:rsidP="00EF19A4">
      <w:pPr>
        <w:rPr>
          <w:rFonts w:ascii="ＭＳ Ｐゴシック" w:eastAsia="ＭＳ Ｐゴシック" w:hAnsi="ＭＳ Ｐゴシック"/>
          <w:b/>
          <w:sz w:val="24"/>
        </w:rPr>
      </w:pPr>
    </w:p>
    <w:p w:rsidR="007A2DAB" w:rsidRPr="00ED77D6" w:rsidRDefault="00E90F9A" w:rsidP="00E90F9A">
      <w:pPr>
        <w:pStyle w:val="3"/>
      </w:pPr>
      <w:r>
        <w:rPr>
          <w:rFonts w:hint="eastAsia"/>
        </w:rPr>
        <w:t xml:space="preserve">　</w:t>
      </w:r>
      <w:r w:rsidR="007A2DAB" w:rsidRPr="00ED77D6">
        <w:rPr>
          <w:rFonts w:hint="eastAsia"/>
        </w:rPr>
        <w:t>保険契約者に帰属する財産所得</w:t>
      </w:r>
    </w:p>
    <w:p w:rsidR="007A2DAB" w:rsidRDefault="007A2DAB" w:rsidP="00EF19A4">
      <w:pPr>
        <w:ind w:firstLineChars="100" w:firstLine="210"/>
        <w:rPr>
          <w:rFonts w:ascii="ＭＳ 明朝" w:hAnsi="ＭＳ 明朝"/>
          <w:szCs w:val="21"/>
        </w:rPr>
      </w:pPr>
      <w:r>
        <w:rPr>
          <w:rFonts w:ascii="ＭＳ 明朝" w:hAnsi="ＭＳ 明朝" w:hint="eastAsia"/>
          <w:szCs w:val="21"/>
        </w:rPr>
        <w:t>保険企業（生命保険、非生命保険、年金基金を含む）から受取ることができる保険技術準備金に係る投資所得のことであり、保険技術準備金は保険契約者の資産であるため、保険契約者に対する保険企業側からの支払として記録されるものである。ここには保険契約者配当、保険帰属収益（保険契約者の資産から生じる投資所得）が含まれる。保険帰属収益は、保険企業から保険契約者に支払われるべきものではあるが、実際には保険企業に留保される性格のものであることを考慮し、帰属計算により保険企業（金融機関）から最終的には家計に支払われるものとして記録し、その上で、この財産所得分を追加保険料として保険企業に払い戻されるものとする。</w:t>
      </w:r>
    </w:p>
    <w:p w:rsidR="007A2DAB" w:rsidRDefault="007A2DAB" w:rsidP="00EF19A4">
      <w:pPr>
        <w:rPr>
          <w:rFonts w:ascii="ＭＳ 明朝" w:hAnsi="ＭＳ 明朝"/>
          <w:szCs w:val="21"/>
        </w:rPr>
      </w:pPr>
    </w:p>
    <w:p w:rsidR="007A2DAB" w:rsidRPr="00C800B0" w:rsidRDefault="00E90F9A" w:rsidP="00E90F9A">
      <w:pPr>
        <w:pStyle w:val="3"/>
      </w:pPr>
      <w:r>
        <w:rPr>
          <w:rFonts w:hint="eastAsia"/>
        </w:rPr>
        <w:t xml:space="preserve">　</w:t>
      </w:r>
      <w:r w:rsidR="007A2DAB" w:rsidRPr="00C800B0">
        <w:rPr>
          <w:rFonts w:hint="eastAsia"/>
        </w:rPr>
        <w:t>消費者負債利子</w:t>
      </w:r>
      <w:r w:rsidR="007A2DAB">
        <w:rPr>
          <w:rFonts w:hint="eastAsia"/>
        </w:rPr>
        <w:t>、</w:t>
      </w:r>
      <w:r w:rsidR="007A2DAB" w:rsidRPr="00C800B0">
        <w:rPr>
          <w:rFonts w:hint="eastAsia"/>
        </w:rPr>
        <w:t xml:space="preserve">その他の利子 </w:t>
      </w:r>
    </w:p>
    <w:p w:rsidR="007A2DAB" w:rsidRPr="00AD6FEA" w:rsidRDefault="007A2DAB" w:rsidP="00EF19A4">
      <w:pPr>
        <w:ind w:firstLineChars="100" w:firstLine="210"/>
        <w:rPr>
          <w:rFonts w:ascii="ＭＳ 明朝" w:hAnsi="ＭＳ 明朝"/>
          <w:szCs w:val="21"/>
        </w:rPr>
      </w:pPr>
      <w:r w:rsidRPr="00AD6FEA">
        <w:rPr>
          <w:rFonts w:ascii="ＭＳ 明朝" w:hAnsi="ＭＳ 明朝" w:hint="eastAsia"/>
          <w:szCs w:val="21"/>
        </w:rPr>
        <w:t>家計の所得支出勘定における支払財産所得には、利子として消費者負債利子とその他の利子が計上されている。消費者負債利子は消費者としての家計が支払った利子であり、その他の利子は家計部門に含まれている個人企業が支払った利子である。</w:t>
      </w:r>
    </w:p>
    <w:p w:rsidR="007A2DAB" w:rsidRPr="00AD6FEA" w:rsidRDefault="007A2DAB" w:rsidP="00EF19A4">
      <w:pPr>
        <w:ind w:firstLineChars="100" w:firstLine="210"/>
        <w:rPr>
          <w:rFonts w:ascii="ＭＳ 明朝" w:hAnsi="ＭＳ 明朝"/>
          <w:szCs w:val="21"/>
        </w:rPr>
      </w:pPr>
      <w:r w:rsidRPr="00AD6FEA">
        <w:rPr>
          <w:rFonts w:ascii="ＭＳ 明朝" w:hAnsi="ＭＳ 明朝" w:hint="eastAsia"/>
          <w:szCs w:val="21"/>
        </w:rPr>
        <w:t>府民所得の分配においては、消費者負債利子は家計（非企業部門）の利子支払として計上され、その他の利子は個人企業の企業所得に含まれる。</w:t>
      </w:r>
    </w:p>
    <w:p w:rsidR="007A2DAB" w:rsidRDefault="007A2DAB" w:rsidP="00EF19A4">
      <w:pPr>
        <w:rPr>
          <w:rFonts w:ascii="ＭＳ Ｐゴシック" w:eastAsia="ＭＳ Ｐゴシック" w:hAnsi="ＭＳ Ｐゴシック"/>
          <w:b/>
          <w:sz w:val="24"/>
        </w:rPr>
      </w:pPr>
    </w:p>
    <w:p w:rsidR="007A2DAB" w:rsidRDefault="00E90F9A" w:rsidP="00E90F9A">
      <w:pPr>
        <w:pStyle w:val="3"/>
      </w:pPr>
      <w:r>
        <w:rPr>
          <w:rFonts w:hint="eastAsia"/>
        </w:rPr>
        <w:t xml:space="preserve">　</w:t>
      </w:r>
      <w:r w:rsidR="007A2DAB">
        <w:rPr>
          <w:rFonts w:hint="eastAsia"/>
        </w:rPr>
        <w:t>可処分所得の使用勘定</w:t>
      </w:r>
    </w:p>
    <w:p w:rsidR="007A2DAB" w:rsidRPr="00AD6FEA" w:rsidRDefault="007A2DAB" w:rsidP="00EF19A4">
      <w:pPr>
        <w:ind w:firstLineChars="100" w:firstLine="210"/>
        <w:rPr>
          <w:rFonts w:ascii="ＭＳ 明朝" w:hAnsi="ＭＳ 明朝"/>
          <w:szCs w:val="21"/>
        </w:rPr>
      </w:pPr>
      <w:r w:rsidRPr="00AD6FEA">
        <w:rPr>
          <w:rFonts w:ascii="ＭＳ 明朝" w:hAnsi="ＭＳ 明朝" w:hint="eastAsia"/>
          <w:szCs w:val="21"/>
        </w:rPr>
        <w:t>最終消費の主体である一般政府、家計、対家計民間非営利団体において、可処分所得は消費と貯蓄に処分される。この消費と貯蓄の配分を記録したのが可処分所得の使用勘定である。この可処分所得を源泉とする消費を「最終消費支出」と呼び、各制度部門が実際に支出・負担した額を示す。</w:t>
      </w:r>
    </w:p>
    <w:p w:rsidR="007A2DAB" w:rsidRPr="00AD6FEA" w:rsidRDefault="007A2DAB" w:rsidP="00EF19A4">
      <w:pPr>
        <w:ind w:firstLineChars="100" w:firstLine="210"/>
        <w:rPr>
          <w:rFonts w:ascii="ＭＳ 明朝" w:hAnsi="ＭＳ 明朝"/>
          <w:szCs w:val="21"/>
        </w:rPr>
      </w:pPr>
      <w:r w:rsidRPr="00AD6FEA">
        <w:rPr>
          <w:rFonts w:ascii="ＭＳ 明朝" w:hAnsi="ＭＳ 明朝" w:hint="eastAsia"/>
          <w:szCs w:val="21"/>
        </w:rPr>
        <w:t>なお、非金融法人企業及び金融機関は生産主体であり、最終消費支出は計上しない。よって、可処分所得は全額貯蓄となる。</w:t>
      </w:r>
    </w:p>
    <w:p w:rsidR="007A2DAB" w:rsidRDefault="007A2DAB" w:rsidP="00EF19A4">
      <w:pPr>
        <w:ind w:leftChars="100" w:left="525" w:hangingChars="150" w:hanging="315"/>
      </w:pPr>
    </w:p>
    <w:p w:rsidR="007A2DAB" w:rsidRDefault="00E90F9A" w:rsidP="00E90F9A">
      <w:pPr>
        <w:pStyle w:val="3"/>
      </w:pPr>
      <w:r>
        <w:rPr>
          <w:rFonts w:hint="eastAsia"/>
        </w:rPr>
        <w:t xml:space="preserve">　</w:t>
      </w:r>
      <w:r w:rsidR="007A2DAB">
        <w:rPr>
          <w:rFonts w:hint="eastAsia"/>
        </w:rPr>
        <w:t>調整可処分所得の使用勘定</w:t>
      </w:r>
    </w:p>
    <w:p w:rsidR="007A2DAB" w:rsidRDefault="007A2DAB" w:rsidP="00EF19A4">
      <w:pPr>
        <w:ind w:firstLineChars="100" w:firstLine="210"/>
        <w:rPr>
          <w:rFonts w:ascii="ＭＳ 明朝" w:hAnsi="ＭＳ 明朝"/>
          <w:szCs w:val="21"/>
        </w:rPr>
      </w:pPr>
      <w:r>
        <w:rPr>
          <w:rFonts w:ascii="ＭＳ 明朝" w:hAnsi="ＭＳ 明朝" w:hint="eastAsia"/>
          <w:szCs w:val="21"/>
        </w:rPr>
        <w:t>現物社会移転を含む可処分所得の概念を調整可処分所得といい、これが消費と貯蓄に配分されることを記録した勘定である。源泉を調整可処分所得とする消費を「現実最終消費」と呼び、各制度部門が実際に享受した便益の額を示す。</w:t>
      </w:r>
    </w:p>
    <w:p w:rsidR="007A2DAB" w:rsidRPr="000F1D09" w:rsidRDefault="007A2DAB" w:rsidP="00EF19A4">
      <w:pPr>
        <w:ind w:firstLineChars="100" w:firstLine="210"/>
        <w:rPr>
          <w:rFonts w:ascii="ＭＳ 明朝" w:hAnsi="ＭＳ 明朝"/>
          <w:szCs w:val="21"/>
        </w:rPr>
      </w:pPr>
      <w:r>
        <w:rPr>
          <w:rFonts w:ascii="ＭＳ 明朝" w:hAnsi="ＭＳ 明朝" w:hint="eastAsia"/>
          <w:szCs w:val="21"/>
        </w:rPr>
        <w:t>なお、非金融法人企業及び金融機関については現物移転がないため、調整可処分所得の使用勘定は記録されない。</w:t>
      </w:r>
    </w:p>
    <w:p w:rsidR="007A2DAB" w:rsidRDefault="007A2DAB" w:rsidP="00EF19A4">
      <w:pPr>
        <w:rPr>
          <w:rFonts w:ascii="ＭＳ 明朝" w:hAnsi="ＭＳ 明朝"/>
          <w:b/>
          <w:szCs w:val="21"/>
        </w:rPr>
      </w:pPr>
    </w:p>
    <w:p w:rsidR="007A2DAB" w:rsidRDefault="00E90F9A" w:rsidP="00E90F9A">
      <w:pPr>
        <w:pStyle w:val="2"/>
      </w:pPr>
      <w:r>
        <w:rPr>
          <w:rFonts w:hint="eastAsia"/>
        </w:rPr>
        <w:t xml:space="preserve">　</w:t>
      </w:r>
      <w:r w:rsidR="007A2DAB">
        <w:rPr>
          <w:rFonts w:hint="eastAsia"/>
        </w:rPr>
        <w:t>基本勘定（</w:t>
      </w:r>
      <w:r w:rsidR="007A2DAB" w:rsidRPr="00D0139F">
        <w:rPr>
          <w:rFonts w:hint="eastAsia"/>
        </w:rPr>
        <w:t>制度部門別資本調達勘定（実物取引）</w:t>
      </w:r>
      <w:r w:rsidR="007A2DAB">
        <w:rPr>
          <w:rFonts w:hint="eastAsia"/>
        </w:rPr>
        <w:t>）</w:t>
      </w:r>
    </w:p>
    <w:p w:rsidR="007A2DAB" w:rsidRDefault="007A2DAB" w:rsidP="00E90F9A">
      <w:pPr>
        <w:ind w:firstLineChars="100" w:firstLine="210"/>
      </w:pPr>
      <w:r>
        <w:rPr>
          <w:rFonts w:hint="eastAsia"/>
        </w:rPr>
        <w:t>この勘定は、①非金融法人企業、②金融機関、③一般政府、④家計（個人企業を含む）、⑤対家計民間非営利団体の５つの制度部門別に作成され、資本蓄積の形態とそのための資本調達の源泉を示し、資産の変動を導出するものである。</w:t>
      </w:r>
    </w:p>
    <w:p w:rsidR="007A2DAB" w:rsidRDefault="007A2DAB" w:rsidP="00E90F9A">
      <w:pPr>
        <w:ind w:firstLineChars="100" w:firstLine="210"/>
      </w:pPr>
      <w:r w:rsidRPr="001D6436">
        <w:rPr>
          <w:rFonts w:hint="eastAsia"/>
        </w:rPr>
        <w:t>実物</w:t>
      </w:r>
      <w:r>
        <w:rPr>
          <w:rFonts w:hint="eastAsia"/>
        </w:rPr>
        <w:t>取引勘定は、総固定資本形成（ネットで取引を記録しているため、固定資本減耗分を控除することにより、純蓄積を得ている）、在庫品増加、土地の購入（純）という実物資産の蓄積の姿を示すと同時に、この蓄積のための原資をどう調達したかを明らかにする。</w:t>
      </w:r>
    </w:p>
    <w:p w:rsidR="007A2DAB" w:rsidRDefault="007A2DAB" w:rsidP="00E90F9A">
      <w:pPr>
        <w:ind w:firstLineChars="100" w:firstLine="210"/>
      </w:pPr>
      <w:r>
        <w:rPr>
          <w:rFonts w:hint="eastAsia"/>
        </w:rPr>
        <w:t>原資としては、「所得支出勘定において残差として求められた貯蓄」及び「他の部門から資産の購入のために反対給付なしに受取る資本移転（純）」からなる。</w:t>
      </w:r>
    </w:p>
    <w:p w:rsidR="007A2DAB" w:rsidRDefault="007A2DAB" w:rsidP="00E90F9A">
      <w:pPr>
        <w:ind w:firstLineChars="100" w:firstLine="210"/>
      </w:pPr>
      <w:r w:rsidRPr="00977959">
        <w:rPr>
          <w:rFonts w:hint="eastAsia"/>
        </w:rPr>
        <w:t>この結果、</w:t>
      </w:r>
      <w:r>
        <w:rPr>
          <w:rFonts w:hint="eastAsia"/>
        </w:rPr>
        <w:t>原資が実物資産の蓄積を上回れば、「純貸出（＋）／純借入（－）」（貯蓄投資差額）がプラスになり、資金を他部門で運用（貸付）することになる。逆に原資が実物資産の蓄積を下回れば、「純貸出（＋）／純借入（－）」（貯蓄投資差額）がマイナスとなり、府外を含め、他の部門から資金を調達（借入）することになる。</w:t>
      </w:r>
    </w:p>
    <w:p w:rsidR="007A2DAB" w:rsidRPr="00D32E5D" w:rsidRDefault="007A2DAB" w:rsidP="00EF19A4"/>
    <w:p w:rsidR="007A2DAB" w:rsidRPr="00D32E5D" w:rsidRDefault="00E90F9A" w:rsidP="00E90F9A">
      <w:pPr>
        <w:pStyle w:val="3"/>
      </w:pPr>
      <w:r>
        <w:rPr>
          <w:rFonts w:hint="eastAsia"/>
        </w:rPr>
        <w:t xml:space="preserve">　</w:t>
      </w:r>
      <w:r w:rsidR="007A2DAB" w:rsidRPr="00D32E5D">
        <w:rPr>
          <w:rFonts w:hint="eastAsia"/>
        </w:rPr>
        <w:t>「純貸出（＋）/純借入（-）」（貯蓄投資差額）</w:t>
      </w:r>
    </w:p>
    <w:p w:rsidR="007A2DAB" w:rsidRDefault="007A2DAB" w:rsidP="00E90F9A">
      <w:pPr>
        <w:ind w:firstLineChars="100" w:firstLine="210"/>
      </w:pPr>
      <w:r>
        <w:rPr>
          <w:rFonts w:hint="eastAsia"/>
        </w:rPr>
        <w:t>所得支出勘定で算出される制度部門別の貯蓄と資本移転（純）からなる「貯蓄・資本移転による正味資産の変動」から総固定資本形成、土地の購入（純）等を差引いて得られる「純貸出（＋）／純借入（－）」（貯蓄投資差額）は、実物取引後の各制度部門の資金余剰・不足を表す指標である。</w:t>
      </w:r>
    </w:p>
    <w:p w:rsidR="007A2DAB" w:rsidRPr="00E90F9A" w:rsidRDefault="007A2DAB" w:rsidP="00E90F9A"/>
    <w:p w:rsidR="007A2DAB" w:rsidRDefault="00E90F9A" w:rsidP="00E90F9A">
      <w:pPr>
        <w:pStyle w:val="3"/>
      </w:pPr>
      <w:r>
        <w:rPr>
          <w:rFonts w:hint="eastAsia"/>
        </w:rPr>
        <w:t xml:space="preserve">　</w:t>
      </w:r>
      <w:r w:rsidR="007A2DAB">
        <w:rPr>
          <w:rFonts w:hint="eastAsia"/>
        </w:rPr>
        <w:t xml:space="preserve"> </w:t>
      </w:r>
      <w:r w:rsidR="007A2DAB" w:rsidRPr="00D0139F">
        <w:rPr>
          <w:rFonts w:hint="eastAsia"/>
        </w:rPr>
        <w:t>土地の購入（純）</w:t>
      </w:r>
    </w:p>
    <w:p w:rsidR="007A2DAB" w:rsidRDefault="007A2DAB" w:rsidP="00E8096C">
      <w:pPr>
        <w:ind w:firstLineChars="100" w:firstLine="210"/>
      </w:pPr>
      <w:r>
        <w:rPr>
          <w:rFonts w:hint="eastAsia"/>
        </w:rPr>
        <w:t>部門間の土地売買を計上しており、土地の購入額から土地の売却額を差引いて求める。</w:t>
      </w:r>
    </w:p>
    <w:p w:rsidR="007A2DAB" w:rsidRDefault="007A2DAB" w:rsidP="00E8096C">
      <w:pPr>
        <w:ind w:firstLineChars="100" w:firstLine="210"/>
      </w:pPr>
      <w:r>
        <w:rPr>
          <w:rFonts w:hint="eastAsia"/>
        </w:rPr>
        <w:t>なお、土地の売買は住居者間のみで行われるため、府全体でみると「土地売却＝土地購入」となるので、統合勘定においては「土地の購入（純）」は表章されない。</w:t>
      </w:r>
    </w:p>
    <w:p w:rsidR="007A2DAB" w:rsidRPr="00E90F9A" w:rsidRDefault="007A2DAB" w:rsidP="00EF19A4">
      <w:pPr>
        <w:rPr>
          <w:rFonts w:ascii="ＭＳ Ｐゴシック" w:eastAsia="ＭＳ Ｐゴシック" w:hAnsi="ＭＳ Ｐゴシック"/>
          <w:b/>
          <w:sz w:val="24"/>
        </w:rPr>
      </w:pPr>
    </w:p>
    <w:p w:rsidR="007A2DAB" w:rsidRDefault="00E90F9A" w:rsidP="00E90F9A">
      <w:pPr>
        <w:pStyle w:val="3"/>
      </w:pPr>
      <w:r>
        <w:rPr>
          <w:rFonts w:hint="eastAsia"/>
        </w:rPr>
        <w:t xml:space="preserve">　</w:t>
      </w:r>
      <w:r w:rsidR="007A2DAB" w:rsidRPr="00D0139F">
        <w:rPr>
          <w:rFonts w:hint="eastAsia"/>
        </w:rPr>
        <w:t>資本移転</w:t>
      </w:r>
      <w:r w:rsidR="007A2DAB">
        <w:rPr>
          <w:rFonts w:hint="eastAsia"/>
        </w:rPr>
        <w:t xml:space="preserve">（純） </w:t>
      </w:r>
    </w:p>
    <w:p w:rsidR="007A2DAB" w:rsidRDefault="007A2DAB" w:rsidP="00E8096C">
      <w:pPr>
        <w:ind w:firstLineChars="100" w:firstLine="210"/>
      </w:pPr>
      <w:r>
        <w:rPr>
          <w:rFonts w:hint="eastAsia"/>
        </w:rPr>
        <w:t>反対給付を伴わない移転のうち、受取側の総資本形成やその他の資本蓄積あるいは長期的な支出の資金源泉となり、支払側の資産または貯蓄からまかなわれる移転であり、経常移転と対比される。資本移転は当事者の投資や資産に影響を及ぼすが、消費には資産額やその構成の変化を通じて間接的な影響を及ぼすにとどまる。</w:t>
      </w:r>
    </w:p>
    <w:p w:rsidR="00076AAF" w:rsidRPr="007A2DAB" w:rsidRDefault="00076AAF" w:rsidP="00EF19A4"/>
    <w:sectPr w:rsidR="00076AAF" w:rsidRPr="007A2DAB" w:rsidSect="008A3A36">
      <w:footerReference w:type="even" r:id="rId11"/>
      <w:footerReference w:type="default" r:id="rId12"/>
      <w:pgSz w:w="11906" w:h="16838" w:code="9"/>
      <w:pgMar w:top="1418" w:right="1418" w:bottom="1418" w:left="1418" w:header="851" w:footer="567" w:gutter="0"/>
      <w:pgNumType w:fmt="numberInDash" w:start="134"/>
      <w:cols w:space="425"/>
      <w:docGrid w:type="lines" w:linePitch="35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E5" w:rsidRDefault="00220CE5" w:rsidP="00F343D1">
      <w:r>
        <w:separator/>
      </w:r>
    </w:p>
  </w:endnote>
  <w:endnote w:type="continuationSeparator" w:id="0">
    <w:p w:rsidR="00220CE5" w:rsidRDefault="00220CE5" w:rsidP="00F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AC" w:rsidRDefault="007E19AC" w:rsidP="007E19A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19AC" w:rsidRDefault="007E19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sz w:val="20"/>
        <w:szCs w:val="16"/>
      </w:rPr>
      <w:id w:val="997770845"/>
      <w:docPartObj>
        <w:docPartGallery w:val="Page Numbers (Bottom of Page)"/>
        <w:docPartUnique/>
      </w:docPartObj>
    </w:sdtPr>
    <w:sdtEndPr/>
    <w:sdtContent>
      <w:p w:rsidR="000E756E" w:rsidRPr="005B0B31" w:rsidRDefault="000E756E">
        <w:pPr>
          <w:pStyle w:val="a4"/>
          <w:jc w:val="center"/>
          <w:rPr>
            <w:rFonts w:asciiTheme="minorHAnsi" w:eastAsiaTheme="minorEastAsia" w:hAnsiTheme="minorHAnsi"/>
            <w:sz w:val="20"/>
            <w:szCs w:val="16"/>
          </w:rPr>
        </w:pPr>
        <w:r w:rsidRPr="005B0B31">
          <w:rPr>
            <w:rFonts w:asciiTheme="minorHAnsi" w:eastAsiaTheme="minorEastAsia" w:hAnsiTheme="minorHAnsi"/>
            <w:sz w:val="20"/>
            <w:szCs w:val="16"/>
          </w:rPr>
          <w:fldChar w:fldCharType="begin"/>
        </w:r>
        <w:r w:rsidRPr="005B0B31">
          <w:rPr>
            <w:rFonts w:asciiTheme="minorHAnsi" w:eastAsiaTheme="minorEastAsia" w:hAnsiTheme="minorHAnsi"/>
            <w:sz w:val="20"/>
            <w:szCs w:val="16"/>
          </w:rPr>
          <w:instrText>PAGE   \* MERGEFORMAT</w:instrText>
        </w:r>
        <w:r w:rsidRPr="005B0B31">
          <w:rPr>
            <w:rFonts w:asciiTheme="minorHAnsi" w:eastAsiaTheme="minorEastAsia" w:hAnsiTheme="minorHAnsi"/>
            <w:sz w:val="20"/>
            <w:szCs w:val="16"/>
          </w:rPr>
          <w:fldChar w:fldCharType="separate"/>
        </w:r>
        <w:r w:rsidR="00AC575E" w:rsidRPr="00AC575E">
          <w:rPr>
            <w:rFonts w:asciiTheme="minorHAnsi" w:eastAsiaTheme="minorEastAsia" w:hAnsiTheme="minorHAnsi"/>
            <w:noProof/>
            <w:sz w:val="20"/>
            <w:szCs w:val="16"/>
            <w:lang w:val="ja-JP"/>
          </w:rPr>
          <w:t>-</w:t>
        </w:r>
        <w:r w:rsidR="00AC575E">
          <w:rPr>
            <w:rFonts w:asciiTheme="minorHAnsi" w:eastAsiaTheme="minorEastAsia" w:hAnsiTheme="minorHAnsi"/>
            <w:noProof/>
            <w:sz w:val="20"/>
            <w:szCs w:val="16"/>
          </w:rPr>
          <w:t xml:space="preserve"> 134 -</w:t>
        </w:r>
        <w:r w:rsidRPr="005B0B31">
          <w:rPr>
            <w:rFonts w:asciiTheme="minorHAnsi" w:eastAsiaTheme="minorEastAsia" w:hAnsiTheme="minorHAnsi"/>
            <w:sz w:val="20"/>
            <w:szCs w:val="16"/>
          </w:rPr>
          <w:fldChar w:fldCharType="end"/>
        </w:r>
      </w:p>
    </w:sdtContent>
  </w:sdt>
  <w:p w:rsidR="000E756E" w:rsidRPr="005B0B31" w:rsidRDefault="000E756E">
    <w:pPr>
      <w:pStyle w:val="a4"/>
      <w:rPr>
        <w:rFonts w:asciiTheme="minorHAnsi" w:eastAsiaTheme="minorEastAsia" w:hAnsiTheme="minorHAnsi"/>
        <w:sz w:val="2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E5" w:rsidRDefault="00220CE5" w:rsidP="00F343D1">
      <w:r>
        <w:separator/>
      </w:r>
    </w:p>
  </w:footnote>
  <w:footnote w:type="continuationSeparator" w:id="0">
    <w:p w:rsidR="00220CE5" w:rsidRDefault="00220CE5" w:rsidP="00F34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9EE"/>
    <w:multiLevelType w:val="hybridMultilevel"/>
    <w:tmpl w:val="49709AC6"/>
    <w:lvl w:ilvl="0" w:tplc="69F20760">
      <w:start w:val="7"/>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2611D1"/>
    <w:multiLevelType w:val="hybridMultilevel"/>
    <w:tmpl w:val="7794EFD2"/>
    <w:lvl w:ilvl="0" w:tplc="914A679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505072A"/>
    <w:multiLevelType w:val="hybridMultilevel"/>
    <w:tmpl w:val="40F08DB4"/>
    <w:lvl w:ilvl="0" w:tplc="2EE0AAAE">
      <w:start w:val="9"/>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730765"/>
    <w:multiLevelType w:val="multilevel"/>
    <w:tmpl w:val="A0B6D9F0"/>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B537ECA"/>
    <w:multiLevelType w:val="multilevel"/>
    <w:tmpl w:val="0D84C956"/>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FullWidth"/>
      <w:suff w:val="nothing"/>
      <w:lvlText w:val="%1－%2"/>
      <w:lvlJc w:val="left"/>
      <w:pPr>
        <w:ind w:left="0" w:firstLine="0"/>
      </w:pPr>
      <w:rPr>
        <w:rFonts w:ascii="ＭＳ ゴシック" w:eastAsia="ＭＳ ゴシック" w:hint="eastAsia"/>
        <w:b/>
        <w:i w:val="0"/>
        <w:sz w:val="24"/>
        <w:u w:val="singl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C8D145F"/>
    <w:multiLevelType w:val="hybridMultilevel"/>
    <w:tmpl w:val="5008AD6E"/>
    <w:lvl w:ilvl="0" w:tplc="13C25E9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1E0C6EF2"/>
    <w:multiLevelType w:val="multilevel"/>
    <w:tmpl w:val="40F08DB4"/>
    <w:lvl w:ilvl="0">
      <w:start w:val="9"/>
      <w:numFmt w:val="decimalFullWidth"/>
      <w:lvlText w:val="（%1）"/>
      <w:lvlJc w:val="left"/>
      <w:pPr>
        <w:tabs>
          <w:tab w:val="num" w:pos="555"/>
        </w:tabs>
        <w:ind w:left="555" w:hanging="5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3411FB2"/>
    <w:multiLevelType w:val="hybridMultilevel"/>
    <w:tmpl w:val="21AE5586"/>
    <w:lvl w:ilvl="0" w:tplc="7286FB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CEF0696"/>
    <w:multiLevelType w:val="hybridMultilevel"/>
    <w:tmpl w:val="9AF2A04E"/>
    <w:lvl w:ilvl="0" w:tplc="53D68E0A">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nsid w:val="2D44568A"/>
    <w:multiLevelType w:val="hybridMultilevel"/>
    <w:tmpl w:val="A72482FA"/>
    <w:lvl w:ilvl="0" w:tplc="3C6C49AC">
      <w:numFmt w:val="bullet"/>
      <w:lvlText w:val="○"/>
      <w:lvlJc w:val="left"/>
      <w:pPr>
        <w:tabs>
          <w:tab w:val="num" w:pos="723"/>
        </w:tabs>
        <w:ind w:left="723" w:hanging="420"/>
      </w:pPr>
      <w:rPr>
        <w:rFonts w:ascii="ＭＳ 明朝" w:eastAsia="ＭＳ 明朝" w:hAnsi="ＭＳ 明朝" w:cs="Times New Roman"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10">
    <w:nsid w:val="449D72F5"/>
    <w:multiLevelType w:val="multilevel"/>
    <w:tmpl w:val="4C966CFA"/>
    <w:lvl w:ilvl="0">
      <w:start w:val="4"/>
      <w:numFmt w:val="decimalFullWidth"/>
      <w:pStyle w:val="1"/>
      <w:suff w:val="space"/>
      <w:lvlText w:val="%1"/>
      <w:lvlJc w:val="left"/>
      <w:pPr>
        <w:ind w:left="0" w:firstLine="0"/>
      </w:pPr>
      <w:rPr>
        <w:rFonts w:ascii="ＭＳ ゴシック" w:eastAsia="ＭＳ ゴシック" w:hint="eastAsia"/>
        <w:b/>
        <w:i w:val="0"/>
        <w:sz w:val="28"/>
      </w:rPr>
    </w:lvl>
    <w:lvl w:ilvl="1">
      <w:start w:val="1"/>
      <w:numFmt w:val="decimalFullWidth"/>
      <w:pStyle w:val="2"/>
      <w:suff w:val="nothing"/>
      <w:lvlText w:val="%1－%2"/>
      <w:lvlJc w:val="left"/>
      <w:pPr>
        <w:ind w:left="0" w:firstLine="0"/>
      </w:pPr>
      <w:rPr>
        <w:rFonts w:ascii="ＭＳ ゴシック" w:eastAsia="ＭＳ ゴシック" w:hint="eastAsia"/>
        <w:b/>
        <w:i w:val="0"/>
        <w:sz w:val="24"/>
        <w:u w:val="none"/>
      </w:rPr>
    </w:lvl>
    <w:lvl w:ilvl="2">
      <w:start w:val="1"/>
      <w:numFmt w:val="decimalFullWidth"/>
      <w:pStyle w:val="3"/>
      <w:suff w:val="nothing"/>
      <w:lvlText w:val="（%3）"/>
      <w:lvlJc w:val="left"/>
      <w:pPr>
        <w:ind w:left="0" w:firstLine="0"/>
      </w:pPr>
      <w:rPr>
        <w:rFonts w:ascii="ＭＳ Ｐゴシック" w:eastAsia="ＭＳ Ｐゴシック" w:hint="eastAsia"/>
        <w:b/>
        <w:i w:val="0"/>
        <w:color w:val="auto"/>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CDA17D1"/>
    <w:multiLevelType w:val="hybridMultilevel"/>
    <w:tmpl w:val="3542B7A2"/>
    <w:lvl w:ilvl="0" w:tplc="FE742D1E">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2443F47"/>
    <w:multiLevelType w:val="hybridMultilevel"/>
    <w:tmpl w:val="974A7B62"/>
    <w:lvl w:ilvl="0" w:tplc="681086A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86031B6"/>
    <w:multiLevelType w:val="hybridMultilevel"/>
    <w:tmpl w:val="0D2A3FB8"/>
    <w:lvl w:ilvl="0" w:tplc="B2BC6C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nsid w:val="6E8A7C7F"/>
    <w:multiLevelType w:val="hybridMultilevel"/>
    <w:tmpl w:val="BA62F03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C27408E"/>
    <w:multiLevelType w:val="hybridMultilevel"/>
    <w:tmpl w:val="8574528E"/>
    <w:lvl w:ilvl="0" w:tplc="30A463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
  </w:num>
  <w:num w:numId="6">
    <w:abstractNumId w:val="11"/>
  </w:num>
  <w:num w:numId="7">
    <w:abstractNumId w:val="15"/>
  </w:num>
  <w:num w:numId="8">
    <w:abstractNumId w:val="7"/>
  </w:num>
  <w:num w:numId="9">
    <w:abstractNumId w:val="14"/>
  </w:num>
  <w:num w:numId="10">
    <w:abstractNumId w:val="8"/>
  </w:num>
  <w:num w:numId="11">
    <w:abstractNumId w:val="2"/>
  </w:num>
  <w:num w:numId="12">
    <w:abstractNumId w:val="6"/>
  </w:num>
  <w:num w:numId="13">
    <w:abstractNumId w:val="0"/>
  </w:num>
  <w:num w:numId="14">
    <w:abstractNumId w:val="9"/>
  </w:num>
  <w:num w:numId="15">
    <w:abstractNumId w:val="13"/>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211"/>
  <w:drawingGridVerticalSpacing w:val="175"/>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AE"/>
    <w:rsid w:val="00076AAF"/>
    <w:rsid w:val="000D39A4"/>
    <w:rsid w:val="000E756E"/>
    <w:rsid w:val="00120478"/>
    <w:rsid w:val="00152C81"/>
    <w:rsid w:val="00200E6D"/>
    <w:rsid w:val="00220CE5"/>
    <w:rsid w:val="002B250E"/>
    <w:rsid w:val="003369BE"/>
    <w:rsid w:val="00346FF5"/>
    <w:rsid w:val="00371A2F"/>
    <w:rsid w:val="00371DF3"/>
    <w:rsid w:val="005B0B31"/>
    <w:rsid w:val="005B6A14"/>
    <w:rsid w:val="005D6D52"/>
    <w:rsid w:val="00660BB2"/>
    <w:rsid w:val="00673B74"/>
    <w:rsid w:val="00784B7E"/>
    <w:rsid w:val="00786734"/>
    <w:rsid w:val="007A2DAB"/>
    <w:rsid w:val="007D1A32"/>
    <w:rsid w:val="007E19AC"/>
    <w:rsid w:val="007F0342"/>
    <w:rsid w:val="007F55A2"/>
    <w:rsid w:val="008A3A36"/>
    <w:rsid w:val="008C7104"/>
    <w:rsid w:val="00991131"/>
    <w:rsid w:val="009A4FAE"/>
    <w:rsid w:val="009B2F7B"/>
    <w:rsid w:val="00A37460"/>
    <w:rsid w:val="00A50540"/>
    <w:rsid w:val="00A70A08"/>
    <w:rsid w:val="00AC575E"/>
    <w:rsid w:val="00AF5DC7"/>
    <w:rsid w:val="00B1046E"/>
    <w:rsid w:val="00B27C90"/>
    <w:rsid w:val="00B349B3"/>
    <w:rsid w:val="00BB13DF"/>
    <w:rsid w:val="00C55F8D"/>
    <w:rsid w:val="00CB1107"/>
    <w:rsid w:val="00CE16EC"/>
    <w:rsid w:val="00D21B9D"/>
    <w:rsid w:val="00D36D37"/>
    <w:rsid w:val="00DC46C7"/>
    <w:rsid w:val="00E05412"/>
    <w:rsid w:val="00E21F6B"/>
    <w:rsid w:val="00E65F86"/>
    <w:rsid w:val="00E8096C"/>
    <w:rsid w:val="00E90F9A"/>
    <w:rsid w:val="00EF19A4"/>
    <w:rsid w:val="00F343D1"/>
    <w:rsid w:val="00F948A5"/>
    <w:rsid w:val="00FA749B"/>
    <w:rsid w:val="00FD1A8F"/>
    <w:rsid w:val="00FF5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371A2F"/>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371A2F"/>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371A2F"/>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371A2F"/>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9489D-94E7-4377-AB98-2D30C867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13496</Words>
  <Characters>13539</Characters>
  <Application>Microsoft Office Word</Application>
  <DocSecurity>0</DocSecurity>
  <Lines>544</Lines>
  <Paragraphs>206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2016-12-12T01:08:00Z</dcterms:created>
  <dcterms:modified xsi:type="dcterms:W3CDTF">2016-12-19T01:34:00Z</dcterms:modified>
</cp:coreProperties>
</file>