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7E" w:rsidRDefault="0041327E" w:rsidP="0041327E">
      <w:pPr>
        <w:jc w:val="center"/>
      </w:pPr>
      <w:bookmarkStart w:id="0" w:name="_GoBack"/>
      <w:bookmarkEnd w:id="0"/>
      <w:r w:rsidRPr="0041327E">
        <w:rPr>
          <w:rFonts w:hint="eastAsia"/>
          <w:sz w:val="24"/>
        </w:rPr>
        <w:t>利　用　上　の　注　意</w:t>
      </w:r>
    </w:p>
    <w:p w:rsidR="0041327E" w:rsidRDefault="0041327E" w:rsidP="0041327E"/>
    <w:p w:rsidR="0041327E" w:rsidRPr="0041327E" w:rsidRDefault="0041327E" w:rsidP="0041327E">
      <w:pPr>
        <w:spacing w:line="280" w:lineRule="exact"/>
        <w:ind w:left="360" w:hangingChars="200" w:hanging="360"/>
        <w:rPr>
          <w:szCs w:val="18"/>
        </w:rPr>
      </w:pPr>
      <w:r w:rsidRPr="0041327E">
        <w:rPr>
          <w:rFonts w:hint="eastAsia"/>
          <w:szCs w:val="18"/>
        </w:rPr>
        <w:t>１　この報告書は、93SNA</w:t>
      </w:r>
      <w:r w:rsidRPr="00803432">
        <w:rPr>
          <w:rFonts w:hint="eastAsia"/>
          <w:szCs w:val="18"/>
          <w:vertAlign w:val="superscript"/>
        </w:rPr>
        <w:t>注）</w:t>
      </w:r>
      <w:r w:rsidRPr="0041327E">
        <w:rPr>
          <w:rFonts w:hint="eastAsia"/>
          <w:szCs w:val="18"/>
        </w:rPr>
        <w:t>による「県民経済計算標準方式（平成17年基準版）」（内閣府経済社会総合研究所）に準拠して推計したものです。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２　統計表は、平成13年度から平成</w:t>
      </w:r>
      <w:r>
        <w:rPr>
          <w:rFonts w:hint="eastAsia"/>
          <w:szCs w:val="18"/>
        </w:rPr>
        <w:t>26</w:t>
      </w:r>
      <w:r w:rsidRPr="0041327E">
        <w:rPr>
          <w:rFonts w:hint="eastAsia"/>
          <w:szCs w:val="18"/>
        </w:rPr>
        <w:t>年度分を掲載しています。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３　実質値は、平成17暦年を基準としています。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４　数値については、推計方法の改善、最新の統計調査の利用などにより、平成13年度まで遡及改定しています。したがって、ご利用にあたっては、最新の数値をご利用ください。</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５　経済活動別分類については、平成13年度～平成</w:t>
      </w:r>
      <w:r w:rsidR="00803432">
        <w:rPr>
          <w:rFonts w:hint="eastAsia"/>
          <w:szCs w:val="18"/>
        </w:rPr>
        <w:t>26</w:t>
      </w:r>
      <w:r w:rsidRPr="0041327E">
        <w:rPr>
          <w:rFonts w:hint="eastAsia"/>
          <w:szCs w:val="18"/>
        </w:rPr>
        <w:t>年度を平成17暦年基準で表章しています。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６　経済活動別府内総生産（生産側）の第１次産業、第２次産業、第３次産業の項目は以下の区分で表章しています。</w:t>
      </w:r>
    </w:p>
    <w:p w:rsidR="0041327E" w:rsidRPr="0041327E" w:rsidRDefault="0041327E" w:rsidP="0041327E">
      <w:pPr>
        <w:spacing w:line="280" w:lineRule="exact"/>
        <w:ind w:leftChars="400" w:left="720"/>
        <w:rPr>
          <w:szCs w:val="18"/>
        </w:rPr>
      </w:pPr>
      <w:r w:rsidRPr="0041327E">
        <w:rPr>
          <w:rFonts w:hint="eastAsia"/>
          <w:szCs w:val="18"/>
        </w:rPr>
        <w:t>第1次産業：農林水産業</w:t>
      </w:r>
    </w:p>
    <w:p w:rsidR="0041327E" w:rsidRPr="0041327E" w:rsidRDefault="0041327E" w:rsidP="0041327E">
      <w:pPr>
        <w:spacing w:line="280" w:lineRule="exact"/>
        <w:ind w:leftChars="400" w:left="720"/>
        <w:rPr>
          <w:szCs w:val="18"/>
        </w:rPr>
      </w:pPr>
      <w:r w:rsidRPr="0041327E">
        <w:rPr>
          <w:rFonts w:hint="eastAsia"/>
          <w:szCs w:val="18"/>
        </w:rPr>
        <w:t>第２次産業：鉱業、製造業、建設業</w:t>
      </w:r>
    </w:p>
    <w:p w:rsidR="0041327E" w:rsidRPr="0041327E" w:rsidRDefault="0041327E" w:rsidP="0041327E">
      <w:pPr>
        <w:spacing w:line="280" w:lineRule="exact"/>
        <w:ind w:leftChars="400" w:left="720"/>
        <w:rPr>
          <w:szCs w:val="18"/>
        </w:rPr>
      </w:pPr>
      <w:r w:rsidRPr="0041327E">
        <w:rPr>
          <w:rFonts w:hint="eastAsia"/>
          <w:szCs w:val="18"/>
        </w:rPr>
        <w:t>第３次産業：上記以外の産業、政府サービス生産者、対家計民間非営利サービス生産者</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７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８　実質府内総生産について、総生産（生産側）は連鎖方式による実質値を推計しており、また、総生産（支出側）は固定基準年方式による実質値を推計しています。</w:t>
      </w:r>
    </w:p>
    <w:p w:rsidR="0041327E" w:rsidRPr="0041327E" w:rsidRDefault="0041327E" w:rsidP="0041327E">
      <w:pPr>
        <w:spacing w:line="280" w:lineRule="exact"/>
        <w:ind w:leftChars="200" w:left="360"/>
        <w:rPr>
          <w:szCs w:val="18"/>
        </w:rPr>
      </w:pPr>
      <w:r w:rsidRPr="0041327E">
        <w:rPr>
          <w:rFonts w:hint="eastAsia"/>
          <w:szCs w:val="18"/>
        </w:rPr>
        <w:t>なお、大阪府においては、総生産（生産側）の実質値を主系列としています。</w:t>
      </w:r>
    </w:p>
    <w:p w:rsidR="0041327E" w:rsidRPr="0041327E" w:rsidRDefault="0041327E" w:rsidP="0041327E">
      <w:pPr>
        <w:spacing w:line="280" w:lineRule="exact"/>
        <w:rPr>
          <w:szCs w:val="18"/>
        </w:rPr>
      </w:pPr>
    </w:p>
    <w:p w:rsidR="0041327E" w:rsidRPr="0041327E" w:rsidRDefault="0041327E" w:rsidP="0041327E">
      <w:pPr>
        <w:spacing w:line="280" w:lineRule="exact"/>
        <w:ind w:leftChars="100" w:left="1890" w:hangingChars="950" w:hanging="1710"/>
        <w:rPr>
          <w:szCs w:val="18"/>
        </w:rPr>
      </w:pPr>
      <w:r w:rsidRPr="0041327E">
        <w:rPr>
          <w:rFonts w:hint="eastAsia"/>
          <w:szCs w:val="18"/>
        </w:rPr>
        <w:t xml:space="preserve">※ </w:t>
      </w:r>
      <w:r w:rsidRPr="001504DE">
        <w:rPr>
          <w:rFonts w:hint="eastAsia"/>
          <w:spacing w:val="12"/>
          <w:w w:val="89"/>
          <w:kern w:val="0"/>
          <w:szCs w:val="18"/>
          <w:fitText w:val="1260" w:id="1259513345"/>
        </w:rPr>
        <w:t>固定基準年方</w:t>
      </w:r>
      <w:r w:rsidRPr="001504DE">
        <w:rPr>
          <w:rFonts w:hint="eastAsia"/>
          <w:spacing w:val="2"/>
          <w:w w:val="89"/>
          <w:kern w:val="0"/>
          <w:szCs w:val="18"/>
          <w:fitText w:val="1260" w:id="1259513345"/>
        </w:rPr>
        <w:t>式</w:t>
      </w:r>
      <w:r w:rsidRPr="0041327E">
        <w:rPr>
          <w:rFonts w:hint="eastAsia"/>
          <w:szCs w:val="18"/>
        </w:rPr>
        <w:t>：固定した基準年（平成17暦年）の価格を基準にして算出する方法です。</w:t>
      </w:r>
    </w:p>
    <w:p w:rsidR="0041327E" w:rsidRPr="0041327E" w:rsidRDefault="0041327E" w:rsidP="0041327E">
      <w:pPr>
        <w:spacing w:line="280" w:lineRule="exact"/>
        <w:ind w:leftChars="100" w:left="1890" w:hangingChars="950" w:hanging="1710"/>
        <w:rPr>
          <w:szCs w:val="18"/>
        </w:rPr>
      </w:pPr>
      <w:r w:rsidRPr="0041327E">
        <w:rPr>
          <w:rFonts w:hint="eastAsia"/>
          <w:szCs w:val="18"/>
        </w:rPr>
        <w:t xml:space="preserve">※ </w:t>
      </w:r>
      <w:r w:rsidRPr="001504DE">
        <w:rPr>
          <w:rFonts w:hint="eastAsia"/>
          <w:spacing w:val="90"/>
          <w:kern w:val="0"/>
          <w:szCs w:val="18"/>
          <w:fitText w:val="1260" w:id="1259513344"/>
        </w:rPr>
        <w:t>連鎖方</w:t>
      </w:r>
      <w:r w:rsidRPr="001504DE">
        <w:rPr>
          <w:rFonts w:hint="eastAsia"/>
          <w:kern w:val="0"/>
          <w:szCs w:val="18"/>
          <w:fitText w:val="1260" w:id="1259513344"/>
        </w:rPr>
        <w:t>式</w:t>
      </w:r>
      <w:r w:rsidRPr="0041327E">
        <w:rPr>
          <w:rFonts w:hint="eastAsia"/>
          <w:szCs w:val="18"/>
        </w:rPr>
        <w:t>：前年を基準年として算出した各年の物価変動率を、参照年（平成17暦年：デフレーターが100となる年）を起点に、鎖のように乗じ続けることで算出する方法です。（固定基準年方式よりもゆがみが少ないとされています）</w:t>
      </w:r>
    </w:p>
    <w:p w:rsidR="0041327E" w:rsidRPr="0041327E" w:rsidRDefault="0041327E" w:rsidP="0041327E">
      <w:pPr>
        <w:spacing w:line="280" w:lineRule="exact"/>
        <w:rPr>
          <w:szCs w:val="18"/>
        </w:rPr>
      </w:pPr>
    </w:p>
    <w:p w:rsidR="00545D06" w:rsidRPr="00545D06" w:rsidRDefault="0041327E" w:rsidP="00545D06">
      <w:pPr>
        <w:spacing w:line="280" w:lineRule="exact"/>
        <w:ind w:left="360" w:hangingChars="200" w:hanging="360"/>
        <w:rPr>
          <w:szCs w:val="18"/>
        </w:rPr>
      </w:pPr>
      <w:r w:rsidRPr="0041327E">
        <w:rPr>
          <w:rFonts w:hint="eastAsia"/>
          <w:szCs w:val="18"/>
        </w:rPr>
        <w:t>９　統計表の増加率は次式により算出しました。</w:t>
      </w:r>
    </w:p>
    <w:p w:rsidR="00956DBD" w:rsidRPr="00C4533C" w:rsidRDefault="00CE1FBF" w:rsidP="00C4533C">
      <w:pPr>
        <w:rPr>
          <w:rFonts w:hAnsi="ＭＳ 明朝"/>
        </w:rPr>
      </w:pPr>
      <m:oMathPara>
        <m:oMath>
          <m:d>
            <m:dPr>
              <m:ctrlPr>
                <w:rPr>
                  <w:rFonts w:ascii="Cambria Math" w:eastAsia="Cambria Math" w:hAnsi="Cambria Math"/>
                  <w:i/>
                  <w:szCs w:val="18"/>
                </w:rPr>
              </m:ctrlPr>
            </m:dPr>
            <m:e>
              <m:f>
                <m:fPr>
                  <m:ctrlPr>
                    <w:rPr>
                      <w:rFonts w:ascii="Cambria Math" w:hAnsi="Cambria Math"/>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num>
                <m:den>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den>
              </m:f>
              <m:r>
                <w:rPr>
                  <w:rFonts w:ascii="Cambria Math" w:eastAsia="Cambria Math" w:hAnsi="Cambria Math"/>
                  <w:szCs w:val="18"/>
                </w:rPr>
                <m:t>-1</m:t>
              </m:r>
            </m:e>
          </m:d>
          <m:r>
            <w:rPr>
              <w:rFonts w:ascii="Cambria Math" w:eastAsia="Cambria Math" w:hAnsi="Cambria Math"/>
              <w:szCs w:val="18"/>
            </w:rPr>
            <m:t xml:space="preserve"> × </m:t>
          </m:r>
          <m:d>
            <m:dPr>
              <m:ctrlPr>
                <w:rPr>
                  <w:rFonts w:ascii="Cambria Math" w:eastAsia="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の符号</m:t>
              </m:r>
            </m:e>
          </m:d>
          <m:r>
            <w:rPr>
              <w:rFonts w:ascii="Cambria Math" w:eastAsia="Cambria Math" w:hAnsi="Cambria Math"/>
              <w:szCs w:val="18"/>
            </w:rPr>
            <m:t xml:space="preserve"> ×100 </m:t>
          </m:r>
          <m:r>
            <m:rPr>
              <m:sty m:val="p"/>
            </m:rPr>
            <w:rPr>
              <w:rFonts w:ascii="Cambria Math" w:eastAsiaTheme="minorEastAsia" w:hAnsi="Cambria Math" w:hint="eastAsia"/>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m:rPr>
              <m:sty m:val="p"/>
            </m:rPr>
            <w:rPr>
              <w:rFonts w:ascii="Cambria Math" w:hAnsi="Cambria Math" w:hint="eastAsia"/>
              <w:szCs w:val="18"/>
            </w:rPr>
            <m:t xml:space="preserve">：当年度の計数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：前年度の計数</m:t>
          </m:r>
        </m:oMath>
      </m:oMathPara>
    </w:p>
    <w:p w:rsidR="0041327E" w:rsidRPr="0041327E" w:rsidRDefault="0041327E" w:rsidP="0041327E">
      <w:pPr>
        <w:spacing w:line="280" w:lineRule="exact"/>
        <w:ind w:leftChars="200" w:left="360"/>
        <w:rPr>
          <w:szCs w:val="18"/>
        </w:rPr>
      </w:pPr>
      <w:r w:rsidRPr="0041327E">
        <w:rPr>
          <w:rFonts w:hint="eastAsia"/>
          <w:szCs w:val="18"/>
        </w:rPr>
        <w:t>これにより、マイナスからプラスに転じた場合及びマイナス幅が縮小した場合の増加率の符号はプラスで表示されます。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10　統計諸表で内訳が総数と一致しない場合があるのは、四捨五入誤差によるものです。なお、連鎖方式による実質値においては、加法整合性がないため、総数と内訳は一致しません。</w:t>
      </w:r>
    </w:p>
    <w:p w:rsidR="0041327E" w:rsidRPr="0041327E" w:rsidRDefault="0041327E" w:rsidP="0041327E">
      <w:pPr>
        <w:spacing w:line="280" w:lineRule="exact"/>
        <w:rPr>
          <w:szCs w:val="18"/>
        </w:rPr>
      </w:pPr>
    </w:p>
    <w:p w:rsidR="0041327E" w:rsidRPr="0041327E" w:rsidRDefault="0041327E" w:rsidP="00C4533C">
      <w:pPr>
        <w:ind w:left="360" w:hangingChars="200" w:hanging="360"/>
        <w:rPr>
          <w:szCs w:val="18"/>
        </w:rPr>
      </w:pPr>
      <w:r w:rsidRPr="0041327E">
        <w:rPr>
          <w:rFonts w:hint="eastAsia"/>
          <w:szCs w:val="18"/>
        </w:rPr>
        <w:t>11　数値は、在庫品評価調整後のものです。</w:t>
      </w:r>
    </w:p>
    <w:p w:rsidR="0041327E" w:rsidRPr="0041327E" w:rsidRDefault="0041327E" w:rsidP="0041327E">
      <w:pPr>
        <w:spacing w:line="280" w:lineRule="exact"/>
        <w:rPr>
          <w:szCs w:val="18"/>
        </w:rPr>
      </w:pPr>
    </w:p>
    <w:p w:rsidR="0041327E" w:rsidRPr="0041327E" w:rsidRDefault="0041327E" w:rsidP="0041327E">
      <w:pPr>
        <w:spacing w:line="280" w:lineRule="exact"/>
        <w:ind w:left="360" w:hangingChars="200" w:hanging="360"/>
        <w:rPr>
          <w:szCs w:val="18"/>
        </w:rPr>
      </w:pPr>
      <w:r w:rsidRPr="0041327E">
        <w:rPr>
          <w:rFonts w:hint="eastAsia"/>
          <w:szCs w:val="18"/>
        </w:rPr>
        <w:t>注）「ＳＮＡ」とは「System of National Accounts」の略称であり、「国民経済計算」または「国民経済計算体系」と訳されています。</w:t>
      </w:r>
    </w:p>
    <w:p w:rsidR="0041327E" w:rsidRDefault="0041327E" w:rsidP="00956DBD">
      <w:pPr>
        <w:spacing w:line="280" w:lineRule="exact"/>
        <w:ind w:leftChars="200" w:left="360"/>
      </w:pPr>
      <w:r w:rsidRPr="0041327E">
        <w:rPr>
          <w:rFonts w:hint="eastAsia"/>
          <w:szCs w:val="18"/>
        </w:rPr>
        <w:t>この「ＳＮＡ」は、一国の経済の状況について、体系的に記録する国際的な基準です。「93ＳＮＡ」とは、1993年に国連が加盟各国にその導入を勧告した国民経済計算の体系の名称です。</w:t>
      </w:r>
    </w:p>
    <w:p w:rsidR="0041327E" w:rsidRDefault="0041327E">
      <w:pPr>
        <w:widowControl/>
        <w:jc w:val="left"/>
        <w:sectPr w:rsidR="0041327E" w:rsidSect="00256DAF">
          <w:pgSz w:w="11906" w:h="16838" w:code="9"/>
          <w:pgMar w:top="1418" w:right="1418" w:bottom="1418" w:left="1418" w:header="851" w:footer="567" w:gutter="0"/>
          <w:cols w:space="425"/>
          <w:docGrid w:type="lines" w:linePitch="350"/>
        </w:sectPr>
      </w:pPr>
    </w:p>
    <w:p w:rsidR="00956DBD" w:rsidRPr="00BD59AA" w:rsidRDefault="00B90318" w:rsidP="00956DBD">
      <w:pPr>
        <w:jc w:val="center"/>
        <w:rPr>
          <w:sz w:val="32"/>
          <w:szCs w:val="32"/>
        </w:rPr>
      </w:pPr>
      <w:r w:rsidRPr="00B90318">
        <w:rPr>
          <w:rFonts w:hint="eastAsia"/>
          <w:spacing w:val="960"/>
          <w:kern w:val="0"/>
          <w:sz w:val="32"/>
          <w:szCs w:val="32"/>
          <w:fitText w:val="2560" w:id="1283081216"/>
        </w:rPr>
        <w:lastRenderedPageBreak/>
        <w:t>目</w:t>
      </w:r>
      <w:r w:rsidR="00956DBD" w:rsidRPr="00B90318">
        <w:rPr>
          <w:rFonts w:hint="eastAsia"/>
          <w:kern w:val="0"/>
          <w:sz w:val="32"/>
          <w:szCs w:val="32"/>
          <w:fitText w:val="2560" w:id="1283081216"/>
        </w:rPr>
        <w:t>次</w:t>
      </w:r>
    </w:p>
    <w:p w:rsidR="00956DBD" w:rsidRDefault="00956DBD" w:rsidP="00956DBD"/>
    <w:p w:rsidR="00956DBD" w:rsidRPr="003271D9" w:rsidRDefault="00956DBD" w:rsidP="00956DBD">
      <w:pPr>
        <w:rPr>
          <w:sz w:val="22"/>
        </w:rPr>
      </w:pPr>
      <w:r w:rsidRPr="003271D9">
        <w:rPr>
          <w:rFonts w:hint="eastAsia"/>
          <w:sz w:val="22"/>
        </w:rPr>
        <w:t>第１編　府民経済計算の概要</w:t>
      </w:r>
    </w:p>
    <w:p w:rsidR="00956DBD" w:rsidRPr="003271D9" w:rsidRDefault="00956DBD" w:rsidP="00956DBD">
      <w:pPr>
        <w:tabs>
          <w:tab w:val="right" w:leader="middleDot" w:pos="9020"/>
        </w:tabs>
        <w:ind w:leftChars="100" w:left="180"/>
        <w:rPr>
          <w:sz w:val="22"/>
        </w:rPr>
      </w:pPr>
      <w:r w:rsidRPr="003271D9">
        <w:rPr>
          <w:rFonts w:hint="eastAsia"/>
          <w:sz w:val="22"/>
        </w:rPr>
        <w:t xml:space="preserve">第１部　平成26年度の概要　</w:t>
      </w:r>
      <w:r w:rsidR="00170C0C">
        <w:rPr>
          <w:rFonts w:hint="eastAsia"/>
          <w:sz w:val="22"/>
        </w:rPr>
        <w:tab/>
      </w:r>
      <w:r w:rsidR="00AE62AC">
        <w:rPr>
          <w:rFonts w:hint="eastAsia"/>
          <w:sz w:val="22"/>
        </w:rPr>
        <w:t>3</w:t>
      </w:r>
    </w:p>
    <w:p w:rsidR="00956DBD" w:rsidRPr="003271D9" w:rsidRDefault="00956DBD" w:rsidP="00956DBD">
      <w:pPr>
        <w:tabs>
          <w:tab w:val="right" w:leader="middleDot" w:pos="9020"/>
        </w:tabs>
        <w:ind w:leftChars="300" w:left="540"/>
        <w:rPr>
          <w:sz w:val="22"/>
        </w:rPr>
      </w:pPr>
      <w:r w:rsidRPr="003271D9">
        <w:rPr>
          <w:rFonts w:hint="eastAsia"/>
          <w:sz w:val="22"/>
        </w:rPr>
        <w:t xml:space="preserve">１　大阪府経済の概況　</w:t>
      </w:r>
      <w:r w:rsidRPr="003271D9">
        <w:rPr>
          <w:rFonts w:hint="eastAsia"/>
          <w:sz w:val="22"/>
        </w:rPr>
        <w:tab/>
      </w:r>
      <w:r w:rsidR="00AE62AC">
        <w:rPr>
          <w:rFonts w:hint="eastAsia"/>
          <w:sz w:val="22"/>
        </w:rPr>
        <w:t>4</w:t>
      </w:r>
    </w:p>
    <w:p w:rsidR="00956DBD" w:rsidRPr="003271D9" w:rsidRDefault="00956DBD" w:rsidP="00956DBD">
      <w:pPr>
        <w:tabs>
          <w:tab w:val="right" w:leader="middleDot" w:pos="9020"/>
        </w:tabs>
        <w:ind w:leftChars="300" w:left="540"/>
        <w:rPr>
          <w:sz w:val="22"/>
        </w:rPr>
      </w:pPr>
      <w:r w:rsidRPr="003271D9">
        <w:rPr>
          <w:rFonts w:hint="eastAsia"/>
          <w:sz w:val="22"/>
        </w:rPr>
        <w:t xml:space="preserve">２　総生産(生産側)　</w:t>
      </w:r>
      <w:r w:rsidRPr="003271D9">
        <w:rPr>
          <w:rFonts w:hint="eastAsia"/>
          <w:sz w:val="22"/>
        </w:rPr>
        <w:tab/>
      </w:r>
      <w:r w:rsidR="00AE62AC">
        <w:rPr>
          <w:rFonts w:hint="eastAsia"/>
          <w:sz w:val="22"/>
        </w:rPr>
        <w:t>6</w:t>
      </w:r>
    </w:p>
    <w:p w:rsidR="00956DBD" w:rsidRPr="003271D9" w:rsidRDefault="00956DBD" w:rsidP="00956DBD">
      <w:pPr>
        <w:tabs>
          <w:tab w:val="right" w:leader="middleDot" w:pos="9020"/>
        </w:tabs>
        <w:ind w:leftChars="300" w:left="540"/>
        <w:rPr>
          <w:sz w:val="22"/>
        </w:rPr>
      </w:pPr>
      <w:r w:rsidRPr="003271D9">
        <w:rPr>
          <w:rFonts w:hint="eastAsia"/>
          <w:sz w:val="22"/>
        </w:rPr>
        <w:t xml:space="preserve">３　総生産(支出側)　</w:t>
      </w:r>
      <w:r w:rsidRPr="003271D9">
        <w:rPr>
          <w:rFonts w:hint="eastAsia"/>
          <w:sz w:val="22"/>
        </w:rPr>
        <w:tab/>
      </w:r>
      <w:r w:rsidR="00AE62AC">
        <w:rPr>
          <w:rFonts w:hint="eastAsia"/>
          <w:sz w:val="22"/>
        </w:rPr>
        <w:t>9</w:t>
      </w:r>
    </w:p>
    <w:p w:rsidR="00956DBD" w:rsidRPr="003271D9" w:rsidRDefault="00956DBD" w:rsidP="00956DBD">
      <w:pPr>
        <w:tabs>
          <w:tab w:val="right" w:leader="middleDot" w:pos="9020"/>
        </w:tabs>
        <w:ind w:leftChars="300" w:left="540"/>
        <w:rPr>
          <w:sz w:val="22"/>
        </w:rPr>
      </w:pPr>
      <w:r w:rsidRPr="003271D9">
        <w:rPr>
          <w:rFonts w:hint="eastAsia"/>
          <w:sz w:val="22"/>
        </w:rPr>
        <w:t xml:space="preserve">４　府民所得の分配　</w:t>
      </w:r>
      <w:r w:rsidRPr="003271D9">
        <w:rPr>
          <w:rFonts w:hint="eastAsia"/>
          <w:sz w:val="22"/>
        </w:rPr>
        <w:tab/>
      </w:r>
      <w:r w:rsidR="00AE62AC">
        <w:rPr>
          <w:rFonts w:hint="eastAsia"/>
          <w:sz w:val="22"/>
        </w:rPr>
        <w:t>11</w:t>
      </w:r>
    </w:p>
    <w:p w:rsidR="00956DBD" w:rsidRPr="003271D9" w:rsidRDefault="00956DBD" w:rsidP="00956DBD">
      <w:pPr>
        <w:tabs>
          <w:tab w:val="right" w:leader="middleDot" w:pos="9020"/>
        </w:tabs>
        <w:ind w:leftChars="300" w:left="540"/>
        <w:rPr>
          <w:sz w:val="22"/>
        </w:rPr>
      </w:pPr>
      <w:r w:rsidRPr="003271D9">
        <w:rPr>
          <w:rFonts w:hint="eastAsia"/>
          <w:sz w:val="22"/>
        </w:rPr>
        <w:t xml:space="preserve">５　平成26年度の主なできごと、主な投資　</w:t>
      </w:r>
      <w:r w:rsidRPr="003271D9">
        <w:rPr>
          <w:rFonts w:hint="eastAsia"/>
          <w:sz w:val="22"/>
        </w:rPr>
        <w:tab/>
      </w:r>
      <w:r w:rsidR="00AE62AC">
        <w:rPr>
          <w:rFonts w:hint="eastAsia"/>
          <w:sz w:val="22"/>
        </w:rPr>
        <w:t>12</w:t>
      </w:r>
    </w:p>
    <w:p w:rsidR="00956DBD" w:rsidRPr="00D7712C" w:rsidRDefault="00956DBD" w:rsidP="00956DBD">
      <w:pPr>
        <w:rPr>
          <w:sz w:val="22"/>
        </w:rPr>
      </w:pPr>
    </w:p>
    <w:p w:rsidR="00956DBD" w:rsidRPr="003271D9" w:rsidRDefault="00956DBD" w:rsidP="00956DBD">
      <w:pPr>
        <w:tabs>
          <w:tab w:val="right" w:leader="middleDot" w:pos="9020"/>
        </w:tabs>
        <w:ind w:leftChars="100" w:left="180"/>
        <w:rPr>
          <w:sz w:val="22"/>
        </w:rPr>
      </w:pPr>
      <w:r w:rsidRPr="003271D9">
        <w:rPr>
          <w:rFonts w:hint="eastAsia"/>
          <w:sz w:val="22"/>
        </w:rPr>
        <w:t xml:space="preserve">第２部　トピックス －府民経済計算を活用した分析事例－　</w:t>
      </w:r>
      <w:r w:rsidRPr="003271D9">
        <w:rPr>
          <w:rFonts w:hint="eastAsia"/>
          <w:sz w:val="22"/>
        </w:rPr>
        <w:tab/>
      </w:r>
      <w:r w:rsidR="00AE62AC">
        <w:rPr>
          <w:rFonts w:hint="eastAsia"/>
          <w:sz w:val="22"/>
        </w:rPr>
        <w:t>15</w:t>
      </w:r>
    </w:p>
    <w:p w:rsidR="00956DBD" w:rsidRPr="00170C0C" w:rsidRDefault="00956DBD" w:rsidP="00956DBD">
      <w:pPr>
        <w:tabs>
          <w:tab w:val="right" w:leader="middleDot" w:pos="9020"/>
        </w:tabs>
        <w:ind w:leftChars="300" w:left="540"/>
        <w:rPr>
          <w:sz w:val="22"/>
        </w:rPr>
      </w:pPr>
      <w:r w:rsidRPr="003271D9">
        <w:rPr>
          <w:rFonts w:hint="eastAsia"/>
          <w:sz w:val="22"/>
        </w:rPr>
        <w:t xml:space="preserve">１　</w:t>
      </w:r>
      <w:r w:rsidR="00170C0C" w:rsidRPr="00170C0C">
        <w:rPr>
          <w:rFonts w:hint="eastAsia"/>
          <w:sz w:val="22"/>
        </w:rPr>
        <w:t>情報通信業</w:t>
      </w:r>
      <w:r w:rsidRPr="00170C0C">
        <w:rPr>
          <w:rFonts w:hint="eastAsia"/>
          <w:sz w:val="22"/>
        </w:rPr>
        <w:t xml:space="preserve">に関する分析　</w:t>
      </w:r>
      <w:r w:rsidRPr="00170C0C">
        <w:rPr>
          <w:rFonts w:hint="eastAsia"/>
          <w:sz w:val="22"/>
        </w:rPr>
        <w:tab/>
      </w:r>
      <w:r w:rsidR="00AE62AC">
        <w:rPr>
          <w:rFonts w:hint="eastAsia"/>
          <w:sz w:val="22"/>
        </w:rPr>
        <w:t>16</w:t>
      </w:r>
    </w:p>
    <w:p w:rsidR="00956DBD" w:rsidRPr="003271D9" w:rsidRDefault="00956DBD" w:rsidP="00956DBD">
      <w:pPr>
        <w:tabs>
          <w:tab w:val="right" w:leader="middleDot" w:pos="9020"/>
        </w:tabs>
        <w:ind w:leftChars="300" w:left="540"/>
        <w:rPr>
          <w:sz w:val="22"/>
        </w:rPr>
      </w:pPr>
      <w:r w:rsidRPr="00170C0C">
        <w:rPr>
          <w:rFonts w:hint="eastAsia"/>
          <w:sz w:val="22"/>
        </w:rPr>
        <w:t xml:space="preserve">２　</w:t>
      </w:r>
      <w:r w:rsidR="00170C0C" w:rsidRPr="00170C0C">
        <w:rPr>
          <w:rFonts w:hint="eastAsia"/>
          <w:sz w:val="22"/>
        </w:rPr>
        <w:t>労働分配率に関する分析</w:t>
      </w:r>
      <w:r w:rsidRPr="003271D9">
        <w:rPr>
          <w:rFonts w:hint="eastAsia"/>
          <w:sz w:val="22"/>
        </w:rPr>
        <w:t xml:space="preserve">　</w:t>
      </w:r>
      <w:r w:rsidRPr="003271D9">
        <w:rPr>
          <w:rFonts w:hint="eastAsia"/>
          <w:sz w:val="22"/>
        </w:rPr>
        <w:tab/>
      </w:r>
      <w:r w:rsidR="00AE62AC">
        <w:rPr>
          <w:rFonts w:hint="eastAsia"/>
          <w:sz w:val="22"/>
        </w:rPr>
        <w:t>23</w:t>
      </w:r>
    </w:p>
    <w:p w:rsidR="00956DBD" w:rsidRPr="003271D9" w:rsidRDefault="00956DBD" w:rsidP="00956DBD">
      <w:pPr>
        <w:tabs>
          <w:tab w:val="right" w:leader="middleDot" w:pos="9020"/>
        </w:tabs>
        <w:ind w:leftChars="300" w:left="540"/>
        <w:rPr>
          <w:sz w:val="22"/>
        </w:rPr>
      </w:pPr>
      <w:r w:rsidRPr="003271D9">
        <w:rPr>
          <w:rFonts w:hint="eastAsia"/>
          <w:sz w:val="22"/>
        </w:rPr>
        <w:t xml:space="preserve">３　</w:t>
      </w:r>
      <w:r w:rsidR="00A02404">
        <w:rPr>
          <w:rFonts w:hint="eastAsia"/>
          <w:sz w:val="22"/>
        </w:rPr>
        <w:t>要素所得収支に関する分析</w:t>
      </w:r>
      <w:r w:rsidRPr="003271D9">
        <w:rPr>
          <w:rFonts w:hint="eastAsia"/>
          <w:sz w:val="22"/>
        </w:rPr>
        <w:t xml:space="preserve">　</w:t>
      </w:r>
      <w:r w:rsidRPr="003271D9">
        <w:rPr>
          <w:rFonts w:hint="eastAsia"/>
          <w:sz w:val="22"/>
        </w:rPr>
        <w:tab/>
      </w:r>
      <w:r w:rsidR="00AE62AC">
        <w:rPr>
          <w:rFonts w:hint="eastAsia"/>
          <w:sz w:val="22"/>
        </w:rPr>
        <w:t>29</w:t>
      </w:r>
    </w:p>
    <w:p w:rsidR="00956DBD" w:rsidRPr="003271D9" w:rsidRDefault="00956DBD" w:rsidP="00956DBD">
      <w:pPr>
        <w:tabs>
          <w:tab w:val="right" w:leader="middleDot" w:pos="9020"/>
        </w:tabs>
        <w:ind w:leftChars="300" w:left="540"/>
        <w:rPr>
          <w:sz w:val="22"/>
        </w:rPr>
      </w:pPr>
      <w:r w:rsidRPr="003271D9">
        <w:rPr>
          <w:rFonts w:hint="eastAsia"/>
          <w:sz w:val="22"/>
        </w:rPr>
        <w:t xml:space="preserve">付録１ 大阪経済の変遷　</w:t>
      </w:r>
      <w:r w:rsidRPr="003271D9">
        <w:rPr>
          <w:rFonts w:hint="eastAsia"/>
          <w:sz w:val="22"/>
        </w:rPr>
        <w:tab/>
      </w:r>
      <w:r w:rsidR="00DB1E15">
        <w:rPr>
          <w:rFonts w:hint="eastAsia"/>
          <w:sz w:val="22"/>
        </w:rPr>
        <w:t>40</w:t>
      </w:r>
    </w:p>
    <w:p w:rsidR="00956DBD" w:rsidRPr="003271D9" w:rsidRDefault="00956DBD" w:rsidP="00956DBD">
      <w:pPr>
        <w:tabs>
          <w:tab w:val="right" w:leader="middleDot" w:pos="9020"/>
        </w:tabs>
        <w:ind w:leftChars="300" w:left="540"/>
        <w:rPr>
          <w:sz w:val="22"/>
        </w:rPr>
      </w:pPr>
      <w:r w:rsidRPr="003271D9">
        <w:rPr>
          <w:rFonts w:hint="eastAsia"/>
          <w:sz w:val="22"/>
        </w:rPr>
        <w:t xml:space="preserve">付録２ 総生産額の国際比較　</w:t>
      </w:r>
      <w:r w:rsidRPr="003271D9">
        <w:rPr>
          <w:rFonts w:hint="eastAsia"/>
          <w:sz w:val="22"/>
        </w:rPr>
        <w:tab/>
      </w:r>
      <w:r w:rsidR="00DB1E15">
        <w:rPr>
          <w:rFonts w:hint="eastAsia"/>
          <w:sz w:val="22"/>
        </w:rPr>
        <w:t>42</w:t>
      </w:r>
    </w:p>
    <w:p w:rsidR="00956DBD" w:rsidRPr="00DB1E15" w:rsidRDefault="00956DBD" w:rsidP="00956DBD">
      <w:pPr>
        <w:rPr>
          <w:sz w:val="22"/>
        </w:rPr>
      </w:pPr>
    </w:p>
    <w:p w:rsidR="00956DBD" w:rsidRPr="003271D9" w:rsidRDefault="00B90318" w:rsidP="00956DBD">
      <w:pPr>
        <w:rPr>
          <w:sz w:val="22"/>
        </w:rPr>
      </w:pPr>
      <w:r>
        <w:rPr>
          <w:rFonts w:hint="eastAsia"/>
          <w:sz w:val="22"/>
        </w:rPr>
        <w:t xml:space="preserve">第２編　</w:t>
      </w:r>
      <w:r w:rsidRPr="00B90318">
        <w:rPr>
          <w:rFonts w:hint="eastAsia"/>
          <w:spacing w:val="110"/>
          <w:kern w:val="0"/>
          <w:sz w:val="22"/>
          <w:fitText w:val="1100" w:id="1283081217"/>
        </w:rPr>
        <w:t>統計</w:t>
      </w:r>
      <w:r w:rsidR="00956DBD" w:rsidRPr="00B90318">
        <w:rPr>
          <w:rFonts w:hint="eastAsia"/>
          <w:kern w:val="0"/>
          <w:sz w:val="22"/>
          <w:fitText w:val="1100" w:id="1283081217"/>
        </w:rPr>
        <w:t>表</w:t>
      </w:r>
    </w:p>
    <w:p w:rsidR="00956DBD" w:rsidRPr="003271D9" w:rsidRDefault="00956DBD" w:rsidP="00956DBD">
      <w:pPr>
        <w:tabs>
          <w:tab w:val="right" w:leader="middleDot" w:pos="9020"/>
        </w:tabs>
        <w:ind w:leftChars="200" w:left="360"/>
        <w:rPr>
          <w:sz w:val="22"/>
        </w:rPr>
      </w:pPr>
      <w:r w:rsidRPr="003271D9">
        <w:rPr>
          <w:rFonts w:hint="eastAsia"/>
          <w:sz w:val="22"/>
        </w:rPr>
        <w:t xml:space="preserve">Ⅰ　主要系列表　</w:t>
      </w:r>
      <w:r w:rsidRPr="003271D9">
        <w:rPr>
          <w:rFonts w:hint="eastAsia"/>
          <w:sz w:val="22"/>
        </w:rPr>
        <w:tab/>
      </w:r>
      <w:r w:rsidR="00DB1E15">
        <w:rPr>
          <w:rFonts w:hint="eastAsia"/>
          <w:sz w:val="22"/>
        </w:rPr>
        <w:t>46</w:t>
      </w:r>
    </w:p>
    <w:p w:rsidR="00956DBD" w:rsidRPr="003271D9" w:rsidRDefault="00956DBD" w:rsidP="00956DBD">
      <w:pPr>
        <w:tabs>
          <w:tab w:val="right" w:leader="middleDot" w:pos="9020"/>
        </w:tabs>
        <w:ind w:leftChars="300" w:left="540"/>
        <w:rPr>
          <w:sz w:val="22"/>
        </w:rPr>
      </w:pPr>
      <w:r w:rsidRPr="003271D9">
        <w:rPr>
          <w:rFonts w:hint="eastAsia"/>
          <w:sz w:val="22"/>
        </w:rPr>
        <w:t xml:space="preserve">１　経済活動別府内総生産（生産側）　</w:t>
      </w:r>
      <w:r w:rsidRPr="003271D9">
        <w:rPr>
          <w:rFonts w:hint="eastAsia"/>
          <w:sz w:val="22"/>
        </w:rPr>
        <w:tab/>
      </w:r>
      <w:r w:rsidR="00DB1E15">
        <w:rPr>
          <w:rFonts w:hint="eastAsia"/>
          <w:sz w:val="22"/>
        </w:rPr>
        <w:t>46</w:t>
      </w:r>
    </w:p>
    <w:p w:rsidR="00956DBD" w:rsidRPr="003271D9" w:rsidRDefault="00956DBD" w:rsidP="00956DBD">
      <w:pPr>
        <w:numPr>
          <w:ilvl w:val="0"/>
          <w:numId w:val="4"/>
        </w:numPr>
        <w:tabs>
          <w:tab w:val="left" w:pos="1540"/>
          <w:tab w:val="left" w:pos="5060"/>
        </w:tabs>
        <w:ind w:leftChars="400" w:left="720" w:firstLine="0"/>
        <w:rPr>
          <w:sz w:val="22"/>
        </w:rPr>
      </w:pPr>
      <w:r w:rsidRPr="003271D9">
        <w:rPr>
          <w:rFonts w:hint="eastAsia"/>
          <w:sz w:val="22"/>
        </w:rPr>
        <w:t>名目</w:t>
      </w:r>
      <w:r w:rsidRPr="003271D9">
        <w:rPr>
          <w:rFonts w:hint="eastAsia"/>
          <w:sz w:val="22"/>
        </w:rPr>
        <w:tab/>
        <w:t>a実額　b増加率　c構成比</w:t>
      </w:r>
    </w:p>
    <w:p w:rsidR="00956DBD" w:rsidRPr="003271D9" w:rsidRDefault="00956DBD" w:rsidP="00956DBD">
      <w:pPr>
        <w:numPr>
          <w:ilvl w:val="0"/>
          <w:numId w:val="4"/>
        </w:numPr>
        <w:tabs>
          <w:tab w:val="left" w:pos="1540"/>
          <w:tab w:val="left" w:pos="5060"/>
        </w:tabs>
        <w:ind w:leftChars="400" w:left="720" w:firstLine="0"/>
        <w:rPr>
          <w:sz w:val="22"/>
        </w:rPr>
      </w:pPr>
      <w:r w:rsidRPr="003271D9">
        <w:rPr>
          <w:rFonts w:hint="eastAsia"/>
          <w:sz w:val="22"/>
        </w:rPr>
        <w:t>実質（連鎖方式）</w:t>
      </w:r>
      <w:r w:rsidRPr="003271D9">
        <w:rPr>
          <w:rFonts w:hint="eastAsia"/>
          <w:sz w:val="22"/>
        </w:rPr>
        <w:tab/>
        <w:t>a実額　b増加率</w:t>
      </w:r>
    </w:p>
    <w:p w:rsidR="00956DBD" w:rsidRPr="003271D9" w:rsidRDefault="00956DBD" w:rsidP="00956DBD">
      <w:pPr>
        <w:numPr>
          <w:ilvl w:val="0"/>
          <w:numId w:val="4"/>
        </w:numPr>
        <w:tabs>
          <w:tab w:val="left" w:pos="1540"/>
          <w:tab w:val="left" w:pos="5060"/>
        </w:tabs>
        <w:ind w:leftChars="400" w:left="720" w:firstLine="0"/>
        <w:rPr>
          <w:sz w:val="22"/>
        </w:rPr>
      </w:pPr>
      <w:r w:rsidRPr="003271D9">
        <w:rPr>
          <w:rFonts w:hint="eastAsia"/>
          <w:sz w:val="22"/>
        </w:rPr>
        <w:t>デフレーター（連鎖方式）</w:t>
      </w:r>
      <w:r w:rsidRPr="003271D9">
        <w:rPr>
          <w:rFonts w:hint="eastAsia"/>
          <w:sz w:val="22"/>
        </w:rPr>
        <w:tab/>
        <w:t>a</w:t>
      </w:r>
      <w:r w:rsidR="00B90318">
        <w:rPr>
          <w:rFonts w:hint="eastAsia"/>
          <w:sz w:val="22"/>
        </w:rPr>
        <w:t>実数</w:t>
      </w:r>
      <w:r w:rsidRPr="003271D9">
        <w:rPr>
          <w:rFonts w:hint="eastAsia"/>
          <w:sz w:val="22"/>
        </w:rPr>
        <w:t xml:space="preserve">　b増加率</w:t>
      </w:r>
    </w:p>
    <w:p w:rsidR="00956DBD" w:rsidRPr="003271D9" w:rsidRDefault="00956DBD" w:rsidP="00956DBD">
      <w:pPr>
        <w:tabs>
          <w:tab w:val="right" w:leader="middleDot" w:pos="9020"/>
        </w:tabs>
        <w:ind w:leftChars="300" w:left="540"/>
        <w:rPr>
          <w:sz w:val="22"/>
        </w:rPr>
      </w:pPr>
      <w:r w:rsidRPr="003271D9">
        <w:rPr>
          <w:rFonts w:hint="eastAsia"/>
          <w:sz w:val="22"/>
        </w:rPr>
        <w:t xml:space="preserve">２　府民所得及び府民可処分所得の分配　</w:t>
      </w:r>
      <w:r w:rsidRPr="003271D9">
        <w:rPr>
          <w:rFonts w:hint="eastAsia"/>
          <w:sz w:val="22"/>
        </w:rPr>
        <w:tab/>
      </w:r>
      <w:r w:rsidR="00DB1E15">
        <w:rPr>
          <w:rFonts w:hint="eastAsia"/>
          <w:sz w:val="22"/>
        </w:rPr>
        <w:t>60</w:t>
      </w:r>
    </w:p>
    <w:p w:rsidR="00956DBD" w:rsidRPr="003271D9" w:rsidRDefault="00956DBD" w:rsidP="00956DBD">
      <w:pPr>
        <w:numPr>
          <w:ilvl w:val="0"/>
          <w:numId w:val="5"/>
        </w:numPr>
        <w:tabs>
          <w:tab w:val="left" w:pos="1540"/>
          <w:tab w:val="left" w:pos="5060"/>
        </w:tabs>
        <w:ind w:leftChars="400" w:left="720" w:firstLine="0"/>
        <w:rPr>
          <w:sz w:val="22"/>
        </w:rPr>
      </w:pPr>
      <w:r w:rsidRPr="003271D9">
        <w:rPr>
          <w:rFonts w:hint="eastAsia"/>
          <w:sz w:val="22"/>
        </w:rPr>
        <w:t>名目</w:t>
      </w:r>
      <w:r w:rsidRPr="003271D9">
        <w:rPr>
          <w:rFonts w:hint="eastAsia"/>
          <w:sz w:val="22"/>
        </w:rPr>
        <w:tab/>
        <w:t>a実額　b増加率　c構成比</w:t>
      </w:r>
    </w:p>
    <w:p w:rsidR="00956DBD" w:rsidRPr="003271D9" w:rsidRDefault="00956DBD" w:rsidP="00956DBD">
      <w:pPr>
        <w:tabs>
          <w:tab w:val="right" w:leader="middleDot" w:pos="9020"/>
        </w:tabs>
        <w:ind w:leftChars="300" w:left="540"/>
        <w:rPr>
          <w:sz w:val="22"/>
        </w:rPr>
      </w:pPr>
      <w:r w:rsidRPr="003271D9">
        <w:rPr>
          <w:rFonts w:hint="eastAsia"/>
          <w:sz w:val="22"/>
        </w:rPr>
        <w:t xml:space="preserve">３　府内総生産（支出側）　</w:t>
      </w:r>
      <w:r w:rsidRPr="003271D9">
        <w:rPr>
          <w:rFonts w:hint="eastAsia"/>
          <w:sz w:val="22"/>
        </w:rPr>
        <w:tab/>
      </w:r>
      <w:r w:rsidR="00DB1E15">
        <w:rPr>
          <w:rFonts w:hint="eastAsia"/>
          <w:sz w:val="22"/>
        </w:rPr>
        <w:t>66</w:t>
      </w:r>
    </w:p>
    <w:p w:rsidR="00956DBD" w:rsidRPr="003271D9" w:rsidRDefault="00956DBD" w:rsidP="00956DBD">
      <w:pPr>
        <w:numPr>
          <w:ilvl w:val="0"/>
          <w:numId w:val="6"/>
        </w:numPr>
        <w:tabs>
          <w:tab w:val="left" w:pos="1540"/>
          <w:tab w:val="left" w:pos="5060"/>
        </w:tabs>
        <w:ind w:leftChars="400" w:left="720" w:firstLine="0"/>
        <w:rPr>
          <w:sz w:val="22"/>
        </w:rPr>
      </w:pPr>
      <w:r w:rsidRPr="003271D9">
        <w:rPr>
          <w:rFonts w:hint="eastAsia"/>
          <w:sz w:val="22"/>
        </w:rPr>
        <w:t>名目</w:t>
      </w:r>
      <w:r w:rsidRPr="003271D9">
        <w:rPr>
          <w:rFonts w:hint="eastAsia"/>
          <w:sz w:val="22"/>
        </w:rPr>
        <w:tab/>
        <w:t>a実額　b増加率　c構成比</w:t>
      </w:r>
    </w:p>
    <w:p w:rsidR="00956DBD" w:rsidRPr="003271D9" w:rsidRDefault="00956DBD" w:rsidP="00956DBD">
      <w:pPr>
        <w:numPr>
          <w:ilvl w:val="0"/>
          <w:numId w:val="6"/>
        </w:numPr>
        <w:tabs>
          <w:tab w:val="left" w:pos="1540"/>
          <w:tab w:val="left" w:pos="5060"/>
        </w:tabs>
        <w:ind w:leftChars="400" w:left="720" w:firstLine="0"/>
        <w:rPr>
          <w:sz w:val="22"/>
        </w:rPr>
      </w:pPr>
      <w:r w:rsidRPr="003271D9">
        <w:rPr>
          <w:rFonts w:hint="eastAsia"/>
          <w:sz w:val="22"/>
        </w:rPr>
        <w:t>実質（固定基準年方式）</w:t>
      </w:r>
      <w:r w:rsidRPr="003271D9">
        <w:rPr>
          <w:rFonts w:hint="eastAsia"/>
          <w:sz w:val="22"/>
        </w:rPr>
        <w:tab/>
        <w:t>a実額　b増加率</w:t>
      </w:r>
      <w:r w:rsidR="00B90318" w:rsidRPr="003271D9">
        <w:rPr>
          <w:rFonts w:hint="eastAsia"/>
          <w:sz w:val="22"/>
        </w:rPr>
        <w:t xml:space="preserve">　c構成比</w:t>
      </w:r>
    </w:p>
    <w:p w:rsidR="00956DBD" w:rsidRPr="003271D9" w:rsidRDefault="00956DBD" w:rsidP="00956DBD">
      <w:pPr>
        <w:numPr>
          <w:ilvl w:val="0"/>
          <w:numId w:val="6"/>
        </w:numPr>
        <w:tabs>
          <w:tab w:val="left" w:pos="1540"/>
          <w:tab w:val="left" w:pos="5060"/>
        </w:tabs>
        <w:ind w:leftChars="400" w:left="720" w:firstLine="0"/>
        <w:rPr>
          <w:sz w:val="22"/>
        </w:rPr>
      </w:pPr>
      <w:r w:rsidRPr="003271D9">
        <w:rPr>
          <w:rFonts w:hint="eastAsia"/>
          <w:sz w:val="22"/>
        </w:rPr>
        <w:t>デフレーター（固定基準年方式）</w:t>
      </w:r>
      <w:r w:rsidRPr="003271D9">
        <w:rPr>
          <w:rFonts w:hint="eastAsia"/>
          <w:sz w:val="22"/>
        </w:rPr>
        <w:tab/>
        <w:t>a</w:t>
      </w:r>
      <w:r w:rsidR="00B90318">
        <w:rPr>
          <w:rFonts w:hint="eastAsia"/>
          <w:sz w:val="22"/>
        </w:rPr>
        <w:t>実数</w:t>
      </w:r>
      <w:r w:rsidRPr="003271D9">
        <w:rPr>
          <w:rFonts w:hint="eastAsia"/>
          <w:sz w:val="22"/>
        </w:rPr>
        <w:t xml:space="preserve">　b増加率</w:t>
      </w:r>
    </w:p>
    <w:p w:rsidR="00956DBD" w:rsidRPr="003271D9" w:rsidRDefault="00956DBD" w:rsidP="00956DBD">
      <w:pPr>
        <w:rPr>
          <w:sz w:val="22"/>
        </w:rPr>
      </w:pPr>
    </w:p>
    <w:p w:rsidR="00956DBD" w:rsidRPr="003271D9" w:rsidRDefault="00956DBD" w:rsidP="00956DBD">
      <w:pPr>
        <w:tabs>
          <w:tab w:val="right" w:leader="middleDot" w:pos="9020"/>
        </w:tabs>
        <w:ind w:leftChars="200" w:left="360"/>
        <w:rPr>
          <w:sz w:val="22"/>
        </w:rPr>
      </w:pPr>
      <w:r w:rsidRPr="003271D9">
        <w:rPr>
          <w:rFonts w:hint="eastAsia"/>
          <w:sz w:val="22"/>
        </w:rPr>
        <w:t xml:space="preserve">Ⅱ　基本勘定　</w:t>
      </w:r>
      <w:r w:rsidRPr="003271D9">
        <w:rPr>
          <w:rFonts w:hint="eastAsia"/>
          <w:sz w:val="22"/>
        </w:rPr>
        <w:tab/>
      </w:r>
      <w:r w:rsidR="00DB1E15">
        <w:rPr>
          <w:rFonts w:hint="eastAsia"/>
          <w:sz w:val="22"/>
        </w:rPr>
        <w:t>82</w:t>
      </w:r>
    </w:p>
    <w:p w:rsidR="00956DBD" w:rsidRPr="003271D9" w:rsidRDefault="00956DBD" w:rsidP="00956DBD">
      <w:pPr>
        <w:tabs>
          <w:tab w:val="right" w:leader="middleDot" w:pos="9020"/>
        </w:tabs>
        <w:ind w:leftChars="300" w:left="540"/>
        <w:rPr>
          <w:sz w:val="22"/>
        </w:rPr>
      </w:pPr>
      <w:r w:rsidRPr="003271D9">
        <w:rPr>
          <w:rFonts w:hint="eastAsia"/>
          <w:sz w:val="22"/>
        </w:rPr>
        <w:t xml:space="preserve">１　統合勘定　</w:t>
      </w:r>
      <w:r w:rsidRPr="003271D9">
        <w:rPr>
          <w:rFonts w:hint="eastAsia"/>
          <w:sz w:val="22"/>
        </w:rPr>
        <w:tab/>
      </w:r>
      <w:r w:rsidR="00DB1E15">
        <w:rPr>
          <w:rFonts w:hint="eastAsia"/>
          <w:sz w:val="22"/>
        </w:rPr>
        <w:t>82</w:t>
      </w:r>
    </w:p>
    <w:p w:rsidR="00956DBD" w:rsidRPr="003271D9" w:rsidRDefault="00956DBD" w:rsidP="00956DBD">
      <w:pPr>
        <w:numPr>
          <w:ilvl w:val="0"/>
          <w:numId w:val="1"/>
        </w:numPr>
        <w:tabs>
          <w:tab w:val="clear" w:pos="1770"/>
          <w:tab w:val="left" w:pos="1540"/>
          <w:tab w:val="right" w:leader="middleDot" w:pos="9020"/>
        </w:tabs>
        <w:ind w:leftChars="400" w:left="720" w:firstLine="0"/>
        <w:rPr>
          <w:sz w:val="22"/>
        </w:rPr>
      </w:pPr>
      <w:r w:rsidRPr="003271D9">
        <w:rPr>
          <w:rFonts w:hint="eastAsia"/>
          <w:sz w:val="22"/>
        </w:rPr>
        <w:t xml:space="preserve">府内総生産勘定（生産側及び支出側）　</w:t>
      </w:r>
      <w:r w:rsidRPr="003271D9">
        <w:rPr>
          <w:rFonts w:hint="eastAsia"/>
          <w:sz w:val="22"/>
        </w:rPr>
        <w:tab/>
      </w:r>
      <w:r w:rsidR="00DB1E15">
        <w:rPr>
          <w:rFonts w:hint="eastAsia"/>
          <w:sz w:val="22"/>
        </w:rPr>
        <w:t>82</w:t>
      </w:r>
    </w:p>
    <w:p w:rsidR="00956DBD" w:rsidRPr="003271D9" w:rsidRDefault="00956DBD" w:rsidP="00956DBD">
      <w:pPr>
        <w:numPr>
          <w:ilvl w:val="0"/>
          <w:numId w:val="1"/>
        </w:numPr>
        <w:tabs>
          <w:tab w:val="clear" w:pos="1770"/>
          <w:tab w:val="left" w:pos="1540"/>
          <w:tab w:val="right" w:leader="middleDot" w:pos="9020"/>
        </w:tabs>
        <w:ind w:leftChars="400" w:left="720" w:firstLine="0"/>
        <w:rPr>
          <w:sz w:val="22"/>
        </w:rPr>
      </w:pPr>
      <w:r w:rsidRPr="003271D9">
        <w:rPr>
          <w:rFonts w:hint="eastAsia"/>
          <w:sz w:val="22"/>
        </w:rPr>
        <w:t xml:space="preserve">府民可処分所得と使用勘定　</w:t>
      </w:r>
      <w:r w:rsidRPr="003271D9">
        <w:rPr>
          <w:rFonts w:hint="eastAsia"/>
          <w:sz w:val="22"/>
        </w:rPr>
        <w:tab/>
      </w:r>
      <w:r w:rsidR="00DB1E15">
        <w:rPr>
          <w:rFonts w:hint="eastAsia"/>
          <w:sz w:val="22"/>
        </w:rPr>
        <w:t>83</w:t>
      </w:r>
    </w:p>
    <w:p w:rsidR="00956DBD" w:rsidRPr="003271D9" w:rsidRDefault="00956DBD" w:rsidP="00956DBD">
      <w:pPr>
        <w:numPr>
          <w:ilvl w:val="0"/>
          <w:numId w:val="1"/>
        </w:numPr>
        <w:tabs>
          <w:tab w:val="clear" w:pos="1770"/>
          <w:tab w:val="left" w:pos="1540"/>
          <w:tab w:val="right" w:leader="middleDot" w:pos="9020"/>
        </w:tabs>
        <w:ind w:leftChars="400" w:left="720" w:firstLine="0"/>
        <w:rPr>
          <w:sz w:val="22"/>
        </w:rPr>
      </w:pPr>
      <w:r w:rsidRPr="003271D9">
        <w:rPr>
          <w:rFonts w:hint="eastAsia"/>
          <w:sz w:val="22"/>
        </w:rPr>
        <w:t xml:space="preserve">資本調達勘定（実物取引）　</w:t>
      </w:r>
      <w:r w:rsidRPr="003271D9">
        <w:rPr>
          <w:rFonts w:hint="eastAsia"/>
          <w:sz w:val="22"/>
        </w:rPr>
        <w:tab/>
      </w:r>
      <w:r w:rsidR="00DB1E15">
        <w:rPr>
          <w:rFonts w:hint="eastAsia"/>
          <w:sz w:val="22"/>
        </w:rPr>
        <w:t>84</w:t>
      </w:r>
    </w:p>
    <w:p w:rsidR="00956DBD" w:rsidRPr="003271D9" w:rsidRDefault="00956DBD" w:rsidP="00956DBD">
      <w:pPr>
        <w:numPr>
          <w:ilvl w:val="0"/>
          <w:numId w:val="1"/>
        </w:numPr>
        <w:tabs>
          <w:tab w:val="clear" w:pos="1770"/>
          <w:tab w:val="left" w:pos="1540"/>
          <w:tab w:val="right" w:leader="middleDot" w:pos="9020"/>
        </w:tabs>
        <w:ind w:leftChars="400" w:left="720" w:firstLine="0"/>
        <w:rPr>
          <w:sz w:val="22"/>
        </w:rPr>
      </w:pPr>
      <w:r w:rsidRPr="003271D9">
        <w:rPr>
          <w:rFonts w:hint="eastAsia"/>
          <w:sz w:val="22"/>
        </w:rPr>
        <w:t xml:space="preserve">府外勘定（経常取引）　</w:t>
      </w:r>
      <w:r w:rsidRPr="003271D9">
        <w:rPr>
          <w:rFonts w:hint="eastAsia"/>
          <w:sz w:val="22"/>
        </w:rPr>
        <w:tab/>
      </w:r>
      <w:r w:rsidR="00DB1E15">
        <w:rPr>
          <w:rFonts w:hint="eastAsia"/>
          <w:sz w:val="22"/>
        </w:rPr>
        <w:t>85</w:t>
      </w:r>
    </w:p>
    <w:p w:rsidR="00956DBD" w:rsidRPr="003271D9" w:rsidRDefault="00956DBD" w:rsidP="00956DBD">
      <w:pPr>
        <w:tabs>
          <w:tab w:val="right" w:leader="middleDot" w:pos="9020"/>
        </w:tabs>
        <w:ind w:leftChars="300" w:left="540"/>
        <w:rPr>
          <w:sz w:val="22"/>
        </w:rPr>
      </w:pPr>
      <w:r w:rsidRPr="003271D9">
        <w:rPr>
          <w:rFonts w:hint="eastAsia"/>
          <w:sz w:val="22"/>
        </w:rPr>
        <w:t xml:space="preserve">２　制度部門別所得支出勘定　</w:t>
      </w:r>
      <w:r w:rsidRPr="003271D9">
        <w:rPr>
          <w:rFonts w:hint="eastAsia"/>
          <w:sz w:val="22"/>
        </w:rPr>
        <w:tab/>
      </w:r>
      <w:r w:rsidR="00DB1E15">
        <w:rPr>
          <w:rFonts w:hint="eastAsia"/>
          <w:sz w:val="22"/>
        </w:rPr>
        <w:t>86</w:t>
      </w:r>
    </w:p>
    <w:p w:rsidR="00956DBD" w:rsidRPr="003271D9" w:rsidRDefault="00956DBD" w:rsidP="00956DBD">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非金融法人企業　</w:t>
      </w:r>
      <w:r w:rsidRPr="003271D9">
        <w:rPr>
          <w:rFonts w:hint="eastAsia"/>
          <w:sz w:val="22"/>
        </w:rPr>
        <w:tab/>
      </w:r>
      <w:r w:rsidR="00DB1E15">
        <w:rPr>
          <w:rFonts w:hint="eastAsia"/>
          <w:sz w:val="22"/>
        </w:rPr>
        <w:t>86</w:t>
      </w:r>
    </w:p>
    <w:p w:rsidR="00956DBD" w:rsidRPr="003271D9" w:rsidRDefault="00956DBD" w:rsidP="00956DBD">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金融機関　</w:t>
      </w:r>
      <w:r w:rsidRPr="003271D9">
        <w:rPr>
          <w:rFonts w:hint="eastAsia"/>
          <w:sz w:val="22"/>
        </w:rPr>
        <w:tab/>
      </w:r>
      <w:r w:rsidR="00DB1E15">
        <w:rPr>
          <w:rFonts w:hint="eastAsia"/>
          <w:sz w:val="22"/>
        </w:rPr>
        <w:t>87</w:t>
      </w:r>
    </w:p>
    <w:p w:rsidR="00956DBD" w:rsidRPr="003271D9" w:rsidRDefault="00956DBD" w:rsidP="00956DBD">
      <w:pPr>
        <w:numPr>
          <w:ilvl w:val="0"/>
          <w:numId w:val="2"/>
        </w:numPr>
        <w:tabs>
          <w:tab w:val="clear" w:pos="1770"/>
          <w:tab w:val="left" w:pos="1540"/>
          <w:tab w:val="right" w:leader="middleDot" w:pos="9020"/>
        </w:tabs>
        <w:ind w:leftChars="400" w:left="720" w:firstLine="0"/>
        <w:rPr>
          <w:sz w:val="22"/>
        </w:rPr>
      </w:pPr>
      <w:r w:rsidRPr="003271D9">
        <w:rPr>
          <w:rFonts w:hint="eastAsia"/>
          <w:sz w:val="22"/>
        </w:rPr>
        <w:lastRenderedPageBreak/>
        <w:t xml:space="preserve">一般政府　</w:t>
      </w:r>
      <w:r w:rsidRPr="003271D9">
        <w:rPr>
          <w:rFonts w:hint="eastAsia"/>
          <w:sz w:val="22"/>
        </w:rPr>
        <w:tab/>
      </w:r>
      <w:r w:rsidR="00DB1E15">
        <w:rPr>
          <w:rFonts w:hint="eastAsia"/>
          <w:sz w:val="22"/>
        </w:rPr>
        <w:t>88</w:t>
      </w:r>
    </w:p>
    <w:p w:rsidR="00956DBD" w:rsidRPr="003271D9" w:rsidRDefault="00956DBD" w:rsidP="00956DBD">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家計（個人企業を含む）　</w:t>
      </w:r>
      <w:r w:rsidRPr="003271D9">
        <w:rPr>
          <w:rFonts w:hint="eastAsia"/>
          <w:sz w:val="22"/>
        </w:rPr>
        <w:tab/>
      </w:r>
      <w:r w:rsidR="00DB1E15">
        <w:rPr>
          <w:rFonts w:hint="eastAsia"/>
          <w:sz w:val="22"/>
        </w:rPr>
        <w:t>90</w:t>
      </w:r>
    </w:p>
    <w:p w:rsidR="00956DBD" w:rsidRPr="003271D9" w:rsidRDefault="00956DBD" w:rsidP="00956DBD">
      <w:pPr>
        <w:numPr>
          <w:ilvl w:val="0"/>
          <w:numId w:val="2"/>
        </w:numPr>
        <w:tabs>
          <w:tab w:val="clear" w:pos="1770"/>
          <w:tab w:val="left" w:pos="1540"/>
          <w:tab w:val="right" w:leader="middleDot" w:pos="9020"/>
        </w:tabs>
        <w:ind w:leftChars="400" w:left="720" w:firstLine="0"/>
        <w:rPr>
          <w:sz w:val="22"/>
        </w:rPr>
      </w:pPr>
      <w:r w:rsidRPr="003271D9">
        <w:rPr>
          <w:rFonts w:hint="eastAsia"/>
          <w:sz w:val="22"/>
        </w:rPr>
        <w:t xml:space="preserve">対家計民間非営利団体　</w:t>
      </w:r>
      <w:r w:rsidRPr="003271D9">
        <w:rPr>
          <w:rFonts w:hint="eastAsia"/>
          <w:sz w:val="22"/>
        </w:rPr>
        <w:tab/>
      </w:r>
      <w:r w:rsidR="00DB1E15">
        <w:rPr>
          <w:rFonts w:hint="eastAsia"/>
          <w:sz w:val="22"/>
        </w:rPr>
        <w:t>92</w:t>
      </w:r>
    </w:p>
    <w:p w:rsidR="00956DBD" w:rsidRPr="003271D9" w:rsidRDefault="00956DBD" w:rsidP="00956DBD">
      <w:pPr>
        <w:tabs>
          <w:tab w:val="right" w:leader="middleDot" w:pos="9020"/>
        </w:tabs>
        <w:ind w:leftChars="300" w:left="540"/>
        <w:rPr>
          <w:sz w:val="22"/>
        </w:rPr>
      </w:pPr>
      <w:r w:rsidRPr="003271D9">
        <w:rPr>
          <w:rFonts w:hint="eastAsia"/>
          <w:sz w:val="22"/>
        </w:rPr>
        <w:t xml:space="preserve">３　制度部門別資本調達勘定（実物取引）　</w:t>
      </w:r>
      <w:r w:rsidRPr="003271D9">
        <w:rPr>
          <w:rFonts w:hint="eastAsia"/>
          <w:sz w:val="22"/>
        </w:rPr>
        <w:tab/>
      </w:r>
      <w:r w:rsidR="00DB1E15">
        <w:rPr>
          <w:rFonts w:hint="eastAsia"/>
          <w:sz w:val="22"/>
        </w:rPr>
        <w:t>94</w:t>
      </w:r>
    </w:p>
    <w:p w:rsidR="00956DBD" w:rsidRPr="003271D9" w:rsidRDefault="00956DBD" w:rsidP="00956DBD">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非金融法人企業　</w:t>
      </w:r>
      <w:r w:rsidRPr="003271D9">
        <w:rPr>
          <w:rFonts w:hint="eastAsia"/>
          <w:sz w:val="22"/>
        </w:rPr>
        <w:tab/>
      </w:r>
      <w:r w:rsidR="00DB1E15">
        <w:rPr>
          <w:rFonts w:hint="eastAsia"/>
          <w:sz w:val="22"/>
        </w:rPr>
        <w:t>94</w:t>
      </w:r>
    </w:p>
    <w:p w:rsidR="00956DBD" w:rsidRPr="003271D9" w:rsidRDefault="00956DBD" w:rsidP="00956DBD">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金融機関　</w:t>
      </w:r>
      <w:r w:rsidRPr="003271D9">
        <w:rPr>
          <w:rFonts w:hint="eastAsia"/>
          <w:sz w:val="22"/>
        </w:rPr>
        <w:tab/>
      </w:r>
      <w:r w:rsidR="00DB1E15">
        <w:rPr>
          <w:rFonts w:hint="eastAsia"/>
          <w:sz w:val="22"/>
        </w:rPr>
        <w:t>95</w:t>
      </w:r>
    </w:p>
    <w:p w:rsidR="00956DBD" w:rsidRPr="003271D9" w:rsidRDefault="00956DBD" w:rsidP="00956DBD">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一般政府　</w:t>
      </w:r>
      <w:r w:rsidRPr="003271D9">
        <w:rPr>
          <w:rFonts w:hint="eastAsia"/>
          <w:sz w:val="22"/>
        </w:rPr>
        <w:tab/>
      </w:r>
      <w:r w:rsidR="00DB1E15">
        <w:rPr>
          <w:rFonts w:hint="eastAsia"/>
          <w:sz w:val="22"/>
        </w:rPr>
        <w:t>96</w:t>
      </w:r>
    </w:p>
    <w:p w:rsidR="00956DBD" w:rsidRPr="003271D9" w:rsidRDefault="00956DBD" w:rsidP="00956DBD">
      <w:pPr>
        <w:numPr>
          <w:ilvl w:val="0"/>
          <w:numId w:val="3"/>
        </w:numPr>
        <w:tabs>
          <w:tab w:val="clear" w:pos="1770"/>
          <w:tab w:val="left" w:pos="1540"/>
          <w:tab w:val="right" w:leader="middleDot" w:pos="9020"/>
        </w:tabs>
        <w:ind w:leftChars="400" w:left="720" w:firstLine="0"/>
        <w:rPr>
          <w:sz w:val="22"/>
        </w:rPr>
      </w:pPr>
      <w:r w:rsidRPr="003271D9">
        <w:rPr>
          <w:rFonts w:hint="eastAsia"/>
          <w:sz w:val="22"/>
        </w:rPr>
        <w:t>家計（個人企業を含む</w:t>
      </w:r>
      <w:r w:rsidRPr="003271D9">
        <w:rPr>
          <w:sz w:val="22"/>
        </w:rPr>
        <w:t>）</w:t>
      </w:r>
      <w:r w:rsidRPr="003271D9">
        <w:rPr>
          <w:rFonts w:hint="eastAsia"/>
          <w:sz w:val="22"/>
        </w:rPr>
        <w:t xml:space="preserve">　</w:t>
      </w:r>
      <w:r w:rsidRPr="003271D9">
        <w:rPr>
          <w:rFonts w:hint="eastAsia"/>
          <w:sz w:val="22"/>
        </w:rPr>
        <w:tab/>
      </w:r>
      <w:r w:rsidR="00DB1E15">
        <w:rPr>
          <w:rFonts w:hint="eastAsia"/>
          <w:sz w:val="22"/>
        </w:rPr>
        <w:t>97</w:t>
      </w:r>
    </w:p>
    <w:p w:rsidR="00956DBD" w:rsidRPr="003271D9" w:rsidRDefault="00956DBD" w:rsidP="00956DBD">
      <w:pPr>
        <w:numPr>
          <w:ilvl w:val="0"/>
          <w:numId w:val="3"/>
        </w:numPr>
        <w:tabs>
          <w:tab w:val="clear" w:pos="1770"/>
          <w:tab w:val="left" w:pos="1540"/>
          <w:tab w:val="right" w:leader="middleDot" w:pos="9020"/>
        </w:tabs>
        <w:ind w:leftChars="400" w:left="720" w:firstLine="0"/>
        <w:rPr>
          <w:sz w:val="22"/>
        </w:rPr>
      </w:pPr>
      <w:r w:rsidRPr="003271D9">
        <w:rPr>
          <w:rFonts w:hint="eastAsia"/>
          <w:sz w:val="22"/>
        </w:rPr>
        <w:t xml:space="preserve">対家計民間非営利団体　</w:t>
      </w:r>
      <w:r w:rsidRPr="003271D9">
        <w:rPr>
          <w:rFonts w:hint="eastAsia"/>
          <w:sz w:val="22"/>
        </w:rPr>
        <w:tab/>
      </w:r>
      <w:r w:rsidR="00DB1E15">
        <w:rPr>
          <w:rFonts w:hint="eastAsia"/>
          <w:sz w:val="22"/>
        </w:rPr>
        <w:t>98</w:t>
      </w:r>
    </w:p>
    <w:p w:rsidR="00956DBD" w:rsidRPr="00DB1E15" w:rsidRDefault="00956DBD" w:rsidP="00956DBD">
      <w:pPr>
        <w:rPr>
          <w:sz w:val="22"/>
        </w:rPr>
      </w:pPr>
    </w:p>
    <w:p w:rsidR="00956DBD" w:rsidRPr="003271D9" w:rsidRDefault="00956DBD" w:rsidP="00956DBD">
      <w:pPr>
        <w:tabs>
          <w:tab w:val="right" w:leader="middleDot" w:pos="9020"/>
        </w:tabs>
        <w:ind w:leftChars="200" w:left="360"/>
        <w:rPr>
          <w:sz w:val="22"/>
        </w:rPr>
      </w:pPr>
      <w:r w:rsidRPr="003271D9">
        <w:rPr>
          <w:rFonts w:hint="eastAsia"/>
          <w:sz w:val="22"/>
        </w:rPr>
        <w:t xml:space="preserve">Ⅲ　経済活動別府内総生産及び要素所得　</w:t>
      </w:r>
      <w:r w:rsidRPr="003271D9">
        <w:rPr>
          <w:rFonts w:hint="eastAsia"/>
          <w:sz w:val="22"/>
        </w:rPr>
        <w:tab/>
      </w:r>
      <w:r w:rsidR="00DB1E15">
        <w:rPr>
          <w:rFonts w:hint="eastAsia"/>
          <w:sz w:val="22"/>
        </w:rPr>
        <w:t>100</w:t>
      </w:r>
    </w:p>
    <w:p w:rsidR="00956DBD" w:rsidRPr="00DB1E15" w:rsidRDefault="00956DBD" w:rsidP="00956DBD">
      <w:pPr>
        <w:ind w:leftChars="100" w:left="180"/>
        <w:rPr>
          <w:sz w:val="22"/>
        </w:rPr>
      </w:pPr>
    </w:p>
    <w:p w:rsidR="00956DBD" w:rsidRPr="003271D9" w:rsidRDefault="00956DBD" w:rsidP="00956DBD">
      <w:pPr>
        <w:tabs>
          <w:tab w:val="right" w:leader="middleDot" w:pos="9020"/>
        </w:tabs>
        <w:ind w:leftChars="200" w:left="360"/>
        <w:rPr>
          <w:sz w:val="22"/>
        </w:rPr>
      </w:pPr>
      <w:r w:rsidRPr="003271D9">
        <w:rPr>
          <w:rFonts w:hint="eastAsia"/>
          <w:sz w:val="22"/>
        </w:rPr>
        <w:t xml:space="preserve">Ⅳ　府民・府内就業者数と雇用者数　</w:t>
      </w:r>
      <w:r w:rsidRPr="003271D9">
        <w:rPr>
          <w:rFonts w:hint="eastAsia"/>
          <w:sz w:val="22"/>
        </w:rPr>
        <w:tab/>
      </w:r>
      <w:r w:rsidR="00DB1E15">
        <w:rPr>
          <w:rFonts w:hint="eastAsia"/>
          <w:sz w:val="22"/>
        </w:rPr>
        <w:t>114</w:t>
      </w:r>
    </w:p>
    <w:p w:rsidR="00956DBD" w:rsidRPr="00DB1E15" w:rsidRDefault="00956DBD" w:rsidP="00956DBD">
      <w:pPr>
        <w:ind w:leftChars="100" w:left="180"/>
        <w:rPr>
          <w:sz w:val="22"/>
        </w:rPr>
      </w:pPr>
    </w:p>
    <w:p w:rsidR="00956DBD" w:rsidRPr="003271D9" w:rsidRDefault="00956DBD" w:rsidP="00956DBD">
      <w:pPr>
        <w:tabs>
          <w:tab w:val="right" w:leader="middleDot" w:pos="9020"/>
        </w:tabs>
        <w:ind w:leftChars="200" w:left="360"/>
        <w:rPr>
          <w:sz w:val="22"/>
        </w:rPr>
      </w:pPr>
      <w:r w:rsidRPr="003271D9">
        <w:rPr>
          <w:rFonts w:hint="eastAsia"/>
          <w:sz w:val="22"/>
        </w:rPr>
        <w:t xml:space="preserve">Ⅴ　関連指標　</w:t>
      </w:r>
      <w:r w:rsidRPr="003271D9">
        <w:rPr>
          <w:rFonts w:hint="eastAsia"/>
          <w:sz w:val="22"/>
        </w:rPr>
        <w:tab/>
      </w:r>
      <w:r w:rsidR="00DB1E15">
        <w:rPr>
          <w:rFonts w:hint="eastAsia"/>
          <w:sz w:val="22"/>
        </w:rPr>
        <w:t>122</w:t>
      </w:r>
    </w:p>
    <w:p w:rsidR="00956DBD" w:rsidRPr="003271D9" w:rsidRDefault="00956DBD" w:rsidP="00956DBD">
      <w:pPr>
        <w:ind w:leftChars="100" w:left="180"/>
        <w:rPr>
          <w:sz w:val="22"/>
        </w:rPr>
      </w:pPr>
    </w:p>
    <w:p w:rsidR="00956DBD" w:rsidRPr="003271D9" w:rsidRDefault="00B90318" w:rsidP="00956DBD">
      <w:pPr>
        <w:rPr>
          <w:sz w:val="22"/>
        </w:rPr>
      </w:pPr>
      <w:r>
        <w:rPr>
          <w:rFonts w:hint="eastAsia"/>
          <w:sz w:val="22"/>
        </w:rPr>
        <w:t xml:space="preserve">第３編　</w:t>
      </w:r>
      <w:r w:rsidRPr="00B90318">
        <w:rPr>
          <w:rFonts w:hint="eastAsia"/>
          <w:spacing w:val="110"/>
          <w:kern w:val="0"/>
          <w:sz w:val="22"/>
          <w:fitText w:val="660" w:id="1283082752"/>
        </w:rPr>
        <w:t>解</w:t>
      </w:r>
      <w:r w:rsidR="00956DBD" w:rsidRPr="00B90318">
        <w:rPr>
          <w:rFonts w:hint="eastAsia"/>
          <w:kern w:val="0"/>
          <w:sz w:val="22"/>
          <w:fitText w:val="660" w:id="1283082752"/>
        </w:rPr>
        <w:t>説</w:t>
      </w:r>
    </w:p>
    <w:p w:rsidR="00956DBD" w:rsidRPr="003271D9" w:rsidRDefault="00956DBD" w:rsidP="00956DBD">
      <w:pPr>
        <w:tabs>
          <w:tab w:val="right" w:leader="middleDot" w:pos="9020"/>
        </w:tabs>
        <w:ind w:leftChars="300" w:left="540"/>
        <w:rPr>
          <w:sz w:val="22"/>
        </w:rPr>
      </w:pPr>
      <w:r w:rsidRPr="003271D9">
        <w:rPr>
          <w:rFonts w:hint="eastAsia"/>
          <w:sz w:val="22"/>
        </w:rPr>
        <w:t xml:space="preserve">１　府民経済計算の考え方　</w:t>
      </w:r>
      <w:r w:rsidRPr="003271D9">
        <w:rPr>
          <w:rFonts w:hint="eastAsia"/>
          <w:sz w:val="22"/>
        </w:rPr>
        <w:tab/>
      </w:r>
      <w:r w:rsidR="00DB1E15">
        <w:rPr>
          <w:rFonts w:hint="eastAsia"/>
          <w:sz w:val="22"/>
        </w:rPr>
        <w:t>125</w:t>
      </w:r>
    </w:p>
    <w:p w:rsidR="00956DBD" w:rsidRPr="003271D9" w:rsidRDefault="00956DBD" w:rsidP="00956DBD">
      <w:pPr>
        <w:tabs>
          <w:tab w:val="right" w:leader="middleDot" w:pos="9020"/>
        </w:tabs>
        <w:ind w:leftChars="300" w:left="540"/>
        <w:rPr>
          <w:sz w:val="22"/>
        </w:rPr>
      </w:pPr>
      <w:r w:rsidRPr="003271D9">
        <w:rPr>
          <w:rFonts w:hint="eastAsia"/>
          <w:sz w:val="22"/>
        </w:rPr>
        <w:t xml:space="preserve">２　府民経済計算の基本的概念　</w:t>
      </w:r>
      <w:r w:rsidRPr="003271D9">
        <w:rPr>
          <w:rFonts w:hint="eastAsia"/>
          <w:sz w:val="22"/>
        </w:rPr>
        <w:tab/>
      </w:r>
      <w:r w:rsidR="00DB1E15">
        <w:rPr>
          <w:rFonts w:hint="eastAsia"/>
          <w:sz w:val="22"/>
        </w:rPr>
        <w:t>126</w:t>
      </w:r>
    </w:p>
    <w:p w:rsidR="00956DBD" w:rsidRPr="003271D9" w:rsidRDefault="00956DBD" w:rsidP="00956DBD">
      <w:pPr>
        <w:tabs>
          <w:tab w:val="right" w:leader="middleDot" w:pos="9020"/>
        </w:tabs>
        <w:ind w:leftChars="300" w:left="540"/>
        <w:rPr>
          <w:sz w:val="22"/>
        </w:rPr>
      </w:pPr>
      <w:r w:rsidRPr="003271D9">
        <w:rPr>
          <w:rFonts w:hint="eastAsia"/>
          <w:sz w:val="22"/>
        </w:rPr>
        <w:t>３　国民経済計算体系（SNA</w:t>
      </w:r>
      <w:r w:rsidRPr="003271D9">
        <w:rPr>
          <w:sz w:val="22"/>
        </w:rPr>
        <w:t>）</w:t>
      </w:r>
      <w:r w:rsidRPr="003271D9">
        <w:rPr>
          <w:rFonts w:hint="eastAsia"/>
          <w:sz w:val="22"/>
        </w:rPr>
        <w:t xml:space="preserve">への対応　</w:t>
      </w:r>
      <w:r w:rsidRPr="003271D9">
        <w:rPr>
          <w:rFonts w:hint="eastAsia"/>
          <w:sz w:val="22"/>
        </w:rPr>
        <w:tab/>
      </w:r>
      <w:r w:rsidR="00DB1E15">
        <w:rPr>
          <w:rFonts w:hint="eastAsia"/>
          <w:sz w:val="22"/>
        </w:rPr>
        <w:t>129</w:t>
      </w:r>
    </w:p>
    <w:p w:rsidR="00956DBD" w:rsidRPr="003271D9" w:rsidRDefault="00956DBD" w:rsidP="00956DBD">
      <w:pPr>
        <w:tabs>
          <w:tab w:val="right" w:leader="middleDot" w:pos="9020"/>
        </w:tabs>
        <w:ind w:leftChars="300" w:left="540"/>
        <w:rPr>
          <w:sz w:val="22"/>
        </w:rPr>
      </w:pPr>
      <w:r w:rsidRPr="003271D9">
        <w:rPr>
          <w:rFonts w:hint="eastAsia"/>
          <w:sz w:val="22"/>
        </w:rPr>
        <w:t xml:space="preserve">４　統計表に係る用語解説　</w:t>
      </w:r>
      <w:r w:rsidRPr="003271D9">
        <w:rPr>
          <w:rFonts w:hint="eastAsia"/>
          <w:sz w:val="22"/>
        </w:rPr>
        <w:tab/>
      </w:r>
      <w:r w:rsidR="00AE62AC">
        <w:rPr>
          <w:rFonts w:hint="eastAsia"/>
          <w:sz w:val="22"/>
        </w:rPr>
        <w:t>1</w:t>
      </w:r>
      <w:r w:rsidR="00DB1E15">
        <w:rPr>
          <w:rFonts w:hint="eastAsia"/>
          <w:sz w:val="22"/>
        </w:rPr>
        <w:t>34</w:t>
      </w:r>
    </w:p>
    <w:p w:rsidR="00956DBD" w:rsidRPr="003271D9" w:rsidRDefault="00956DBD" w:rsidP="00956DBD">
      <w:pPr>
        <w:tabs>
          <w:tab w:val="right" w:leader="middleDot" w:pos="9020"/>
        </w:tabs>
        <w:ind w:leftChars="400" w:left="720"/>
        <w:rPr>
          <w:sz w:val="22"/>
        </w:rPr>
      </w:pPr>
      <w:r w:rsidRPr="003271D9">
        <w:rPr>
          <w:rFonts w:hint="eastAsia"/>
          <w:sz w:val="22"/>
        </w:rPr>
        <w:t xml:space="preserve">＜参考資料＞ 経済活動別分類と日本標準産業分類の対応表　</w:t>
      </w:r>
      <w:r w:rsidRPr="003271D9">
        <w:rPr>
          <w:rFonts w:hint="eastAsia"/>
          <w:sz w:val="22"/>
        </w:rPr>
        <w:tab/>
      </w:r>
      <w:r w:rsidR="00DB1E15">
        <w:rPr>
          <w:rFonts w:hint="eastAsia"/>
          <w:sz w:val="22"/>
        </w:rPr>
        <w:t>149</w:t>
      </w:r>
    </w:p>
    <w:p w:rsidR="00956DBD" w:rsidRPr="00DB1E15" w:rsidRDefault="00956DBD" w:rsidP="00956DBD">
      <w:pPr>
        <w:rPr>
          <w:sz w:val="22"/>
        </w:rPr>
      </w:pPr>
    </w:p>
    <w:p w:rsidR="00956DBD" w:rsidRPr="003271D9" w:rsidRDefault="00956DBD" w:rsidP="00956DBD">
      <w:pPr>
        <w:tabs>
          <w:tab w:val="right" w:leader="middleDot" w:pos="8360"/>
        </w:tabs>
        <w:rPr>
          <w:sz w:val="22"/>
        </w:rPr>
      </w:pPr>
      <w:r w:rsidRPr="003271D9">
        <w:rPr>
          <w:rFonts w:hint="eastAsia"/>
          <w:sz w:val="22"/>
        </w:rPr>
        <w:t>第４編　府民経済計算の推計方法</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Ⅰ　経済活動別府内総生産（生産側）（</w:t>
      </w:r>
      <w:r w:rsidRPr="00B90318">
        <w:rPr>
          <w:rFonts w:hint="eastAsia"/>
          <w:spacing w:val="55"/>
          <w:kern w:val="0"/>
          <w:sz w:val="22"/>
          <w:fitText w:val="550" w:id="1283082756"/>
        </w:rPr>
        <w:t>名</w:t>
      </w:r>
      <w:r w:rsidRPr="00B90318">
        <w:rPr>
          <w:rFonts w:hint="eastAsia"/>
          <w:kern w:val="0"/>
          <w:sz w:val="22"/>
          <w:fitText w:val="550" w:id="1283082756"/>
        </w:rPr>
        <w:t>目</w:t>
      </w:r>
      <w:r w:rsidRPr="003271D9">
        <w:rPr>
          <w:rFonts w:hint="eastAsia"/>
          <w:sz w:val="22"/>
        </w:rPr>
        <w:t xml:space="preserve">）　</w:t>
      </w:r>
      <w:r w:rsidRPr="003271D9">
        <w:rPr>
          <w:rFonts w:hint="eastAsia"/>
          <w:sz w:val="22"/>
        </w:rPr>
        <w:tab/>
      </w:r>
      <w:r w:rsidR="00DB1E15">
        <w:rPr>
          <w:rFonts w:hint="eastAsia"/>
          <w:sz w:val="22"/>
        </w:rPr>
        <w:t>155</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Ⅱ　経済活動別府内総生産（生産側）（</w:t>
      </w:r>
      <w:r w:rsidRPr="00B90318">
        <w:rPr>
          <w:rFonts w:hint="eastAsia"/>
          <w:spacing w:val="55"/>
          <w:kern w:val="0"/>
          <w:sz w:val="22"/>
          <w:fitText w:val="550" w:id="1283082755"/>
        </w:rPr>
        <w:t>実</w:t>
      </w:r>
      <w:r w:rsidRPr="00B90318">
        <w:rPr>
          <w:rFonts w:hint="eastAsia"/>
          <w:kern w:val="0"/>
          <w:sz w:val="22"/>
          <w:fitText w:val="550" w:id="1283082755"/>
        </w:rPr>
        <w:t>質</w:t>
      </w:r>
      <w:r w:rsidRPr="003271D9">
        <w:rPr>
          <w:rFonts w:hint="eastAsia"/>
          <w:sz w:val="22"/>
        </w:rPr>
        <w:t xml:space="preserve">）　</w:t>
      </w:r>
      <w:r w:rsidRPr="003271D9">
        <w:rPr>
          <w:rFonts w:hint="eastAsia"/>
          <w:sz w:val="22"/>
        </w:rPr>
        <w:tab/>
      </w:r>
      <w:r w:rsidR="00DB1E15">
        <w:rPr>
          <w:rFonts w:hint="eastAsia"/>
          <w:sz w:val="22"/>
        </w:rPr>
        <w:t>164</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 xml:space="preserve">Ⅲ　府民所得及び府民可処分所得の分配　</w:t>
      </w:r>
      <w:r w:rsidRPr="003271D9">
        <w:rPr>
          <w:rFonts w:hint="eastAsia"/>
          <w:sz w:val="22"/>
        </w:rPr>
        <w:tab/>
      </w:r>
      <w:r w:rsidR="00DB1E15">
        <w:rPr>
          <w:rFonts w:hint="eastAsia"/>
          <w:sz w:val="22"/>
        </w:rPr>
        <w:t>165</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Ⅳ　府内総生産（支出側）（</w:t>
      </w:r>
      <w:r w:rsidRPr="00B90318">
        <w:rPr>
          <w:rFonts w:hint="eastAsia"/>
          <w:spacing w:val="55"/>
          <w:kern w:val="0"/>
          <w:sz w:val="22"/>
          <w:fitText w:val="550" w:id="1283082754"/>
        </w:rPr>
        <w:t>名</w:t>
      </w:r>
      <w:r w:rsidRPr="00B90318">
        <w:rPr>
          <w:rFonts w:hint="eastAsia"/>
          <w:kern w:val="0"/>
          <w:sz w:val="22"/>
          <w:fitText w:val="550" w:id="1283082754"/>
        </w:rPr>
        <w:t>目</w:t>
      </w:r>
      <w:r w:rsidRPr="003271D9">
        <w:rPr>
          <w:rFonts w:hint="eastAsia"/>
          <w:sz w:val="22"/>
        </w:rPr>
        <w:t xml:space="preserve">）　</w:t>
      </w:r>
      <w:r w:rsidRPr="003271D9">
        <w:rPr>
          <w:rFonts w:hint="eastAsia"/>
          <w:sz w:val="22"/>
        </w:rPr>
        <w:tab/>
      </w:r>
      <w:r w:rsidR="00DB1E15">
        <w:rPr>
          <w:rFonts w:hint="eastAsia"/>
          <w:sz w:val="22"/>
        </w:rPr>
        <w:t>172</w:t>
      </w:r>
    </w:p>
    <w:p w:rsidR="00956DBD" w:rsidRPr="003271D9" w:rsidRDefault="00956DBD" w:rsidP="00B90318">
      <w:pPr>
        <w:tabs>
          <w:tab w:val="right" w:leader="middleDot" w:pos="9020"/>
        </w:tabs>
        <w:spacing w:line="330" w:lineRule="exact"/>
        <w:ind w:leftChars="200" w:left="360"/>
        <w:rPr>
          <w:sz w:val="22"/>
        </w:rPr>
      </w:pPr>
      <w:r w:rsidRPr="003271D9">
        <w:rPr>
          <w:rFonts w:hint="eastAsia"/>
          <w:sz w:val="22"/>
        </w:rPr>
        <w:t>Ⅴ　府内総生産（支出側）（</w:t>
      </w:r>
      <w:r w:rsidRPr="00B90318">
        <w:rPr>
          <w:rFonts w:hint="eastAsia"/>
          <w:spacing w:val="55"/>
          <w:kern w:val="0"/>
          <w:sz w:val="22"/>
          <w:fitText w:val="550" w:id="1283082753"/>
        </w:rPr>
        <w:t>実</w:t>
      </w:r>
      <w:r w:rsidRPr="00B90318">
        <w:rPr>
          <w:rFonts w:hint="eastAsia"/>
          <w:kern w:val="0"/>
          <w:sz w:val="22"/>
          <w:fitText w:val="550" w:id="1283082753"/>
        </w:rPr>
        <w:t>質</w:t>
      </w:r>
      <w:r w:rsidRPr="003271D9">
        <w:rPr>
          <w:rFonts w:hint="eastAsia"/>
          <w:sz w:val="22"/>
        </w:rPr>
        <w:t xml:space="preserve">）　</w:t>
      </w:r>
      <w:r w:rsidRPr="003271D9">
        <w:rPr>
          <w:rFonts w:hint="eastAsia"/>
          <w:sz w:val="22"/>
        </w:rPr>
        <w:tab/>
      </w:r>
      <w:r w:rsidR="00DB1E15">
        <w:rPr>
          <w:rFonts w:hint="eastAsia"/>
          <w:sz w:val="22"/>
        </w:rPr>
        <w:t>179</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 xml:space="preserve">Ⅵ　要素所得表　</w:t>
      </w:r>
      <w:r w:rsidRPr="003271D9">
        <w:rPr>
          <w:rFonts w:hint="eastAsia"/>
          <w:sz w:val="22"/>
        </w:rPr>
        <w:tab/>
      </w:r>
      <w:r w:rsidR="00DB1E15">
        <w:rPr>
          <w:rFonts w:hint="eastAsia"/>
          <w:sz w:val="22"/>
        </w:rPr>
        <w:t>180</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 xml:space="preserve">Ⅶ　統合勘定　</w:t>
      </w:r>
      <w:r w:rsidRPr="003271D9">
        <w:rPr>
          <w:rFonts w:hint="eastAsia"/>
          <w:sz w:val="22"/>
        </w:rPr>
        <w:tab/>
      </w:r>
      <w:r w:rsidR="00DB1E15">
        <w:rPr>
          <w:rFonts w:hint="eastAsia"/>
          <w:sz w:val="22"/>
        </w:rPr>
        <w:t>182</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 xml:space="preserve">Ⅷ　制度部門別所得支出勘定　</w:t>
      </w:r>
      <w:r w:rsidRPr="003271D9">
        <w:rPr>
          <w:rFonts w:hint="eastAsia"/>
          <w:sz w:val="22"/>
        </w:rPr>
        <w:tab/>
      </w:r>
      <w:r w:rsidR="00DB1E15">
        <w:rPr>
          <w:rFonts w:hint="eastAsia"/>
          <w:sz w:val="22"/>
        </w:rPr>
        <w:t>184</w:t>
      </w:r>
    </w:p>
    <w:p w:rsidR="00956DBD" w:rsidRPr="003271D9" w:rsidRDefault="00956DBD" w:rsidP="00956DBD">
      <w:pPr>
        <w:tabs>
          <w:tab w:val="right" w:leader="middleDot" w:pos="9020"/>
        </w:tabs>
        <w:spacing w:line="330" w:lineRule="exact"/>
        <w:ind w:leftChars="200" w:left="360"/>
        <w:rPr>
          <w:sz w:val="22"/>
        </w:rPr>
      </w:pPr>
      <w:r w:rsidRPr="003271D9">
        <w:rPr>
          <w:rFonts w:hint="eastAsia"/>
          <w:sz w:val="22"/>
        </w:rPr>
        <w:t xml:space="preserve">Ⅸ　制度部門別資本調達勘定　</w:t>
      </w:r>
      <w:r w:rsidRPr="003271D9">
        <w:rPr>
          <w:rFonts w:hint="eastAsia"/>
          <w:sz w:val="22"/>
        </w:rPr>
        <w:tab/>
      </w:r>
      <w:r w:rsidR="00DB1E15">
        <w:rPr>
          <w:rFonts w:hint="eastAsia"/>
          <w:sz w:val="22"/>
        </w:rPr>
        <w:t>194</w:t>
      </w:r>
    </w:p>
    <w:p w:rsidR="0041327E" w:rsidRDefault="00956DBD" w:rsidP="006446EC">
      <w:pPr>
        <w:tabs>
          <w:tab w:val="right" w:leader="middleDot" w:pos="9020"/>
        </w:tabs>
        <w:spacing w:line="330" w:lineRule="exact"/>
        <w:ind w:leftChars="200" w:left="360"/>
        <w:rPr>
          <w:sz w:val="22"/>
        </w:rPr>
      </w:pPr>
      <w:r w:rsidRPr="003271D9">
        <w:rPr>
          <w:rFonts w:hint="eastAsia"/>
          <w:sz w:val="22"/>
        </w:rPr>
        <w:t xml:space="preserve">Ⅹ　FISIM　</w:t>
      </w:r>
      <w:r w:rsidRPr="003271D9">
        <w:rPr>
          <w:rFonts w:hint="eastAsia"/>
          <w:sz w:val="22"/>
        </w:rPr>
        <w:tab/>
      </w:r>
      <w:r w:rsidR="00DB1E15">
        <w:rPr>
          <w:rFonts w:hint="eastAsia"/>
          <w:sz w:val="22"/>
        </w:rPr>
        <w:t>195</w:t>
      </w:r>
    </w:p>
    <w:p w:rsidR="006446EC" w:rsidRDefault="006446EC" w:rsidP="006446EC">
      <w:pPr>
        <w:tabs>
          <w:tab w:val="right" w:leader="middleDot" w:pos="9020"/>
        </w:tabs>
        <w:spacing w:line="330" w:lineRule="exact"/>
        <w:rPr>
          <w:sz w:val="22"/>
        </w:rPr>
      </w:pPr>
    </w:p>
    <w:p w:rsidR="006446EC" w:rsidRPr="006446EC" w:rsidRDefault="006446EC" w:rsidP="006446EC">
      <w:pPr>
        <w:tabs>
          <w:tab w:val="right" w:leader="middleDot" w:pos="9020"/>
        </w:tabs>
        <w:spacing w:line="330" w:lineRule="exact"/>
        <w:rPr>
          <w:sz w:val="22"/>
        </w:rPr>
      </w:pPr>
      <w:r>
        <w:rPr>
          <w:rFonts w:hint="eastAsia"/>
          <w:sz w:val="22"/>
        </w:rPr>
        <w:t>補論　「</w:t>
      </w:r>
      <w:r w:rsidRPr="006446EC">
        <w:rPr>
          <w:rFonts w:hint="eastAsia"/>
          <w:sz w:val="22"/>
        </w:rPr>
        <w:t>３　要素所得収支に関する分析」に関連するモデルについて</w:t>
      </w:r>
      <w:r>
        <w:rPr>
          <w:rFonts w:hint="eastAsia"/>
          <w:sz w:val="22"/>
        </w:rPr>
        <w:tab/>
        <w:t>196</w:t>
      </w:r>
    </w:p>
    <w:sectPr w:rsidR="006446EC" w:rsidRPr="006446EC" w:rsidSect="006446EC">
      <w:pgSz w:w="11906" w:h="16838" w:code="9"/>
      <w:pgMar w:top="1418" w:right="1418" w:bottom="1418" w:left="1418" w:header="851" w:footer="851"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99" w:rsidRDefault="00A41099" w:rsidP="00956DBD">
      <w:r>
        <w:separator/>
      </w:r>
    </w:p>
  </w:endnote>
  <w:endnote w:type="continuationSeparator" w:id="0">
    <w:p w:rsidR="00A41099" w:rsidRDefault="00A41099" w:rsidP="0095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99" w:rsidRDefault="00A41099" w:rsidP="00956DBD">
      <w:r>
        <w:separator/>
      </w:r>
    </w:p>
  </w:footnote>
  <w:footnote w:type="continuationSeparator" w:id="0">
    <w:p w:rsidR="00A41099" w:rsidRDefault="00A41099" w:rsidP="0095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defaultTabStop w:val="840"/>
  <w:drawingGridVerticalSpacing w:val="35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142673"/>
    <w:rsid w:val="001504DE"/>
    <w:rsid w:val="00170C0C"/>
    <w:rsid w:val="001A7562"/>
    <w:rsid w:val="001A7D0D"/>
    <w:rsid w:val="00256DAF"/>
    <w:rsid w:val="002D6C4F"/>
    <w:rsid w:val="003271D9"/>
    <w:rsid w:val="003C1EED"/>
    <w:rsid w:val="0041327E"/>
    <w:rsid w:val="004F7996"/>
    <w:rsid w:val="00545D06"/>
    <w:rsid w:val="006446EC"/>
    <w:rsid w:val="006475BD"/>
    <w:rsid w:val="006775CC"/>
    <w:rsid w:val="00803432"/>
    <w:rsid w:val="008B33B2"/>
    <w:rsid w:val="00956DBD"/>
    <w:rsid w:val="009935BB"/>
    <w:rsid w:val="00A02404"/>
    <w:rsid w:val="00A41099"/>
    <w:rsid w:val="00AE62AC"/>
    <w:rsid w:val="00B90318"/>
    <w:rsid w:val="00C4533C"/>
    <w:rsid w:val="00CE1FBF"/>
    <w:rsid w:val="00D308E2"/>
    <w:rsid w:val="00D36FC1"/>
    <w:rsid w:val="00D7712C"/>
    <w:rsid w:val="00DB1E15"/>
    <w:rsid w:val="00ED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7E"/>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DBD"/>
    <w:pPr>
      <w:ind w:leftChars="400" w:left="840"/>
    </w:pPr>
    <w:rPr>
      <w:rFonts w:ascii="ＭＳ Ｐ明朝" w:hAnsi="ＭＳ Ｐ明朝" w:cs="Times New Roman"/>
      <w:sz w:val="21"/>
      <w:szCs w:val="21"/>
    </w:rPr>
  </w:style>
  <w:style w:type="paragraph" w:styleId="a4">
    <w:name w:val="Balloon Text"/>
    <w:basedOn w:val="a"/>
    <w:link w:val="a5"/>
    <w:uiPriority w:val="99"/>
    <w:semiHidden/>
    <w:unhideWhenUsed/>
    <w:rsid w:val="00956DBD"/>
    <w:rPr>
      <w:rFonts w:asciiTheme="majorHAnsi" w:eastAsiaTheme="majorEastAsia" w:hAnsiTheme="majorHAnsi" w:cstheme="majorBidi"/>
      <w:szCs w:val="18"/>
    </w:rPr>
  </w:style>
  <w:style w:type="character" w:customStyle="1" w:styleId="a5">
    <w:name w:val="吹き出し (文字)"/>
    <w:basedOn w:val="a0"/>
    <w:link w:val="a4"/>
    <w:uiPriority w:val="99"/>
    <w:semiHidden/>
    <w:rsid w:val="00956DBD"/>
    <w:rPr>
      <w:rFonts w:asciiTheme="majorHAnsi" w:eastAsiaTheme="majorEastAsia" w:hAnsiTheme="majorHAnsi" w:cstheme="majorBidi"/>
      <w:sz w:val="18"/>
      <w:szCs w:val="18"/>
    </w:rPr>
  </w:style>
  <w:style w:type="paragraph" w:styleId="a6">
    <w:name w:val="header"/>
    <w:basedOn w:val="a"/>
    <w:link w:val="a7"/>
    <w:uiPriority w:val="99"/>
    <w:unhideWhenUsed/>
    <w:rsid w:val="00956DBD"/>
    <w:pPr>
      <w:tabs>
        <w:tab w:val="center" w:pos="4252"/>
        <w:tab w:val="right" w:pos="8504"/>
      </w:tabs>
      <w:snapToGrid w:val="0"/>
    </w:pPr>
  </w:style>
  <w:style w:type="character" w:customStyle="1" w:styleId="a7">
    <w:name w:val="ヘッダー (文字)"/>
    <w:basedOn w:val="a0"/>
    <w:link w:val="a6"/>
    <w:uiPriority w:val="99"/>
    <w:rsid w:val="00956DBD"/>
    <w:rPr>
      <w:rFonts w:ascii="ＭＳ 明朝" w:eastAsia="ＭＳ 明朝"/>
      <w:sz w:val="18"/>
    </w:rPr>
  </w:style>
  <w:style w:type="paragraph" w:styleId="a8">
    <w:name w:val="footer"/>
    <w:basedOn w:val="a"/>
    <w:link w:val="a9"/>
    <w:uiPriority w:val="99"/>
    <w:unhideWhenUsed/>
    <w:rsid w:val="00956DBD"/>
    <w:pPr>
      <w:tabs>
        <w:tab w:val="center" w:pos="4252"/>
        <w:tab w:val="right" w:pos="8504"/>
      </w:tabs>
      <w:snapToGrid w:val="0"/>
    </w:pPr>
  </w:style>
  <w:style w:type="character" w:customStyle="1" w:styleId="a9">
    <w:name w:val="フッター (文字)"/>
    <w:basedOn w:val="a0"/>
    <w:link w:val="a8"/>
    <w:uiPriority w:val="99"/>
    <w:rsid w:val="00956DBD"/>
    <w:rPr>
      <w:rFonts w:ascii="ＭＳ 明朝" w:eastAsia="ＭＳ 明朝"/>
      <w:sz w:val="18"/>
    </w:rPr>
  </w:style>
  <w:style w:type="character" w:styleId="aa">
    <w:name w:val="Placeholder Text"/>
    <w:basedOn w:val="a0"/>
    <w:uiPriority w:val="99"/>
    <w:semiHidden/>
    <w:rsid w:val="00545D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7E"/>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DBD"/>
    <w:pPr>
      <w:ind w:leftChars="400" w:left="840"/>
    </w:pPr>
    <w:rPr>
      <w:rFonts w:ascii="ＭＳ Ｐ明朝" w:hAnsi="ＭＳ Ｐ明朝" w:cs="Times New Roman"/>
      <w:sz w:val="21"/>
      <w:szCs w:val="21"/>
    </w:rPr>
  </w:style>
  <w:style w:type="paragraph" w:styleId="a4">
    <w:name w:val="Balloon Text"/>
    <w:basedOn w:val="a"/>
    <w:link w:val="a5"/>
    <w:uiPriority w:val="99"/>
    <w:semiHidden/>
    <w:unhideWhenUsed/>
    <w:rsid w:val="00956DBD"/>
    <w:rPr>
      <w:rFonts w:asciiTheme="majorHAnsi" w:eastAsiaTheme="majorEastAsia" w:hAnsiTheme="majorHAnsi" w:cstheme="majorBidi"/>
      <w:szCs w:val="18"/>
    </w:rPr>
  </w:style>
  <w:style w:type="character" w:customStyle="1" w:styleId="a5">
    <w:name w:val="吹き出し (文字)"/>
    <w:basedOn w:val="a0"/>
    <w:link w:val="a4"/>
    <w:uiPriority w:val="99"/>
    <w:semiHidden/>
    <w:rsid w:val="00956DBD"/>
    <w:rPr>
      <w:rFonts w:asciiTheme="majorHAnsi" w:eastAsiaTheme="majorEastAsia" w:hAnsiTheme="majorHAnsi" w:cstheme="majorBidi"/>
      <w:sz w:val="18"/>
      <w:szCs w:val="18"/>
    </w:rPr>
  </w:style>
  <w:style w:type="paragraph" w:styleId="a6">
    <w:name w:val="header"/>
    <w:basedOn w:val="a"/>
    <w:link w:val="a7"/>
    <w:uiPriority w:val="99"/>
    <w:unhideWhenUsed/>
    <w:rsid w:val="00956DBD"/>
    <w:pPr>
      <w:tabs>
        <w:tab w:val="center" w:pos="4252"/>
        <w:tab w:val="right" w:pos="8504"/>
      </w:tabs>
      <w:snapToGrid w:val="0"/>
    </w:pPr>
  </w:style>
  <w:style w:type="character" w:customStyle="1" w:styleId="a7">
    <w:name w:val="ヘッダー (文字)"/>
    <w:basedOn w:val="a0"/>
    <w:link w:val="a6"/>
    <w:uiPriority w:val="99"/>
    <w:rsid w:val="00956DBD"/>
    <w:rPr>
      <w:rFonts w:ascii="ＭＳ 明朝" w:eastAsia="ＭＳ 明朝"/>
      <w:sz w:val="18"/>
    </w:rPr>
  </w:style>
  <w:style w:type="paragraph" w:styleId="a8">
    <w:name w:val="footer"/>
    <w:basedOn w:val="a"/>
    <w:link w:val="a9"/>
    <w:uiPriority w:val="99"/>
    <w:unhideWhenUsed/>
    <w:rsid w:val="00956DBD"/>
    <w:pPr>
      <w:tabs>
        <w:tab w:val="center" w:pos="4252"/>
        <w:tab w:val="right" w:pos="8504"/>
      </w:tabs>
      <w:snapToGrid w:val="0"/>
    </w:pPr>
  </w:style>
  <w:style w:type="character" w:customStyle="1" w:styleId="a9">
    <w:name w:val="フッター (文字)"/>
    <w:basedOn w:val="a0"/>
    <w:link w:val="a8"/>
    <w:uiPriority w:val="99"/>
    <w:rsid w:val="00956DBD"/>
    <w:rPr>
      <w:rFonts w:ascii="ＭＳ 明朝" w:eastAsia="ＭＳ 明朝"/>
      <w:sz w:val="18"/>
    </w:rPr>
  </w:style>
  <w:style w:type="character" w:styleId="aa">
    <w:name w:val="Placeholder Text"/>
    <w:basedOn w:val="a0"/>
    <w:uiPriority w:val="99"/>
    <w:semiHidden/>
    <w:rsid w:val="00545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A18-C3F0-46A6-8C12-4255CE3A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1965</Words>
  <Characters>2094</Characters>
  <Application>Microsoft Office Word</Application>
  <DocSecurity>0</DocSecurity>
  <Lines>123</Lines>
  <Paragraphs>87</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2016-12-16T07:21:00Z</dcterms:created>
  <dcterms:modified xsi:type="dcterms:W3CDTF">2016-12-19T01:34:00Z</dcterms:modified>
</cp:coreProperties>
</file>