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5460E" w14:textId="6D3DB409" w:rsidR="009B078E" w:rsidRPr="0041387B" w:rsidRDefault="00101C47" w:rsidP="00101C47">
      <w:pPr>
        <w:jc w:val="center"/>
        <w:rPr>
          <w:rFonts w:ascii="HG正楷書体-PRO" w:eastAsia="HG正楷書体-PRO"/>
          <w:sz w:val="24"/>
          <w:szCs w:val="24"/>
        </w:rPr>
      </w:pPr>
      <w:r w:rsidRPr="0041387B">
        <w:rPr>
          <w:rFonts w:ascii="HG正楷書体-PRO" w:eastAsia="HG正楷書体-PRO" w:hint="eastAsia"/>
          <w:sz w:val="24"/>
          <w:szCs w:val="24"/>
        </w:rPr>
        <w:t>大阪ものづくり優良企業賞</w:t>
      </w:r>
      <w:r w:rsidR="00422BC1" w:rsidRPr="0041387B">
        <w:rPr>
          <w:rFonts w:ascii="HG正楷書体-PRO" w:eastAsia="HG正楷書体-PRO" w:hint="eastAsia"/>
          <w:sz w:val="24"/>
          <w:szCs w:val="24"/>
        </w:rPr>
        <w:t>202</w:t>
      </w:r>
      <w:r w:rsidR="00D7410C">
        <w:rPr>
          <w:rFonts w:ascii="HG正楷書体-PRO" w:eastAsia="HG正楷書体-PRO" w:hint="eastAsia"/>
          <w:sz w:val="24"/>
          <w:szCs w:val="24"/>
        </w:rPr>
        <w:t>5</w:t>
      </w:r>
      <w:r w:rsidR="00310157" w:rsidRPr="0041387B">
        <w:rPr>
          <w:rFonts w:ascii="HG正楷書体-PRO" w:eastAsia="HG正楷書体-PRO" w:hint="eastAsia"/>
          <w:sz w:val="24"/>
          <w:szCs w:val="24"/>
        </w:rPr>
        <w:t>受賞企業一覧</w:t>
      </w:r>
    </w:p>
    <w:p w14:paraId="3D1D5563" w14:textId="77777777" w:rsidR="00206D00" w:rsidRPr="0041387B" w:rsidRDefault="00206D00" w:rsidP="00206D00">
      <w:pPr>
        <w:jc w:val="center"/>
        <w:rPr>
          <w:rFonts w:ascii="HG正楷書体-PRO" w:eastAsia="HG正楷書体-PRO"/>
          <w:sz w:val="24"/>
          <w:szCs w:val="24"/>
        </w:rPr>
      </w:pPr>
    </w:p>
    <w:p w14:paraId="72F0B4D6" w14:textId="65EC7625" w:rsidR="00A84C8D" w:rsidRPr="00A84C8D" w:rsidRDefault="00A84C8D" w:rsidP="00A84C8D">
      <w:pPr>
        <w:tabs>
          <w:tab w:val="right" w:pos="9923"/>
        </w:tabs>
        <w:spacing w:beforeLines="50" w:before="180" w:line="0" w:lineRule="atLeast"/>
        <w:jc w:val="left"/>
        <w:rPr>
          <w:rFonts w:ascii="HG正楷書体-PRO" w:eastAsia="HG正楷書体-PRO"/>
          <w:sz w:val="24"/>
          <w:szCs w:val="24"/>
        </w:rPr>
      </w:pPr>
      <w:r>
        <w:rPr>
          <w:rFonts w:ascii="HG正楷書体-PRO" w:eastAsia="HG正楷書体-PRO" w:hint="eastAsia"/>
          <w:sz w:val="24"/>
          <w:szCs w:val="24"/>
        </w:rPr>
        <w:t xml:space="preserve">① </w:t>
      </w:r>
      <w:r w:rsidRPr="00A84C8D">
        <w:rPr>
          <w:rFonts w:ascii="HG正楷書体-PRO" w:eastAsia="HG正楷書体-PRO" w:hint="eastAsia"/>
          <w:sz w:val="24"/>
          <w:szCs w:val="24"/>
        </w:rPr>
        <w:t>最優秀企業賞</w:t>
      </w:r>
      <w:r w:rsidRPr="00A84C8D">
        <w:rPr>
          <w:rFonts w:ascii="HG正楷書体-PRO" w:eastAsia="HG正楷書体-PRO" w:hint="eastAsia"/>
          <w:sz w:val="24"/>
          <w:szCs w:val="24"/>
        </w:rPr>
        <w:tab/>
      </w:r>
      <w:r w:rsidRPr="00A84C8D">
        <w:rPr>
          <w:rFonts w:ascii="HG正楷書体-PRO" w:eastAsia="HG正楷書体-PRO" w:hint="eastAsia"/>
          <w:sz w:val="24"/>
          <w:szCs w:val="24"/>
          <w:vertAlign w:val="subscript"/>
        </w:rPr>
        <w:t>※五十音順</w:t>
      </w:r>
    </w:p>
    <w:tbl>
      <w:tblPr>
        <w:tblW w:w="9390" w:type="dxa"/>
        <w:tblInd w:w="6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5"/>
        <w:gridCol w:w="6804"/>
        <w:gridCol w:w="1981"/>
      </w:tblGrid>
      <w:tr w:rsidR="00D7410C" w:rsidRPr="0041387B" w14:paraId="3D10AB8D" w14:textId="77777777" w:rsidTr="00D7410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14DABE" w14:textId="77777777" w:rsidR="00D7410C" w:rsidRPr="0041387B" w:rsidRDefault="00D7410C" w:rsidP="00A84C8D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bookmarkStart w:id="0" w:name="_Hlk216896478"/>
            <w:r w:rsidRPr="0041387B">
              <w:rPr>
                <w:rFonts w:ascii="HG正楷書体-PRO" w:eastAsia="HG正楷書体-PRO" w:hint="eastAsia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86AB7" w14:textId="53351B13" w:rsidR="00D7410C" w:rsidRPr="0041387B" w:rsidRDefault="00D7410C" w:rsidP="00A84C8D">
            <w:pPr>
              <w:rPr>
                <w:rFonts w:ascii="HG正楷書体-PRO" w:eastAsia="HG正楷書体-PRO"/>
                <w:sz w:val="24"/>
                <w:szCs w:val="24"/>
              </w:rPr>
            </w:pPr>
            <w:r w:rsidRPr="00D7410C">
              <w:rPr>
                <w:rFonts w:ascii="HG正楷書体-PRO" w:eastAsia="HG正楷書体-PRO" w:hint="eastAsia"/>
                <w:sz w:val="24"/>
                <w:szCs w:val="24"/>
              </w:rPr>
              <w:t>株式会社エナテック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2B117" w14:textId="76647DE8" w:rsidR="00D7410C" w:rsidRPr="00D7410C" w:rsidRDefault="00D7410C" w:rsidP="00A84C8D">
            <w:pPr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和泉市</w:t>
            </w:r>
          </w:p>
        </w:tc>
      </w:tr>
      <w:tr w:rsidR="00756A8E" w:rsidRPr="0041387B" w14:paraId="054E7CE7" w14:textId="77777777" w:rsidTr="00C042AD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EBECCC" w14:textId="6FB29BEB" w:rsidR="00756A8E" w:rsidRPr="0041387B" w:rsidRDefault="00D7410C" w:rsidP="00A84C8D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>
              <w:rPr>
                <w:rFonts w:ascii="HG正楷書体-PRO" w:eastAsia="HG正楷書体-PRO" w:hint="eastAsia"/>
                <w:sz w:val="24"/>
                <w:szCs w:val="24"/>
              </w:rPr>
              <w:t>２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80900" w14:textId="3A359B45" w:rsidR="00756A8E" w:rsidRPr="0041387B" w:rsidRDefault="00D7410C" w:rsidP="00A84C8D">
            <w:pPr>
              <w:rPr>
                <w:rFonts w:ascii="HG正楷書体-PRO" w:eastAsia="HG正楷書体-PRO"/>
                <w:sz w:val="24"/>
                <w:szCs w:val="24"/>
              </w:rPr>
            </w:pPr>
            <w:r w:rsidRPr="00D7410C">
              <w:rPr>
                <w:rFonts w:ascii="HG正楷書体-PRO" w:eastAsia="HG正楷書体-PRO" w:hint="eastAsia"/>
                <w:sz w:val="24"/>
                <w:szCs w:val="24"/>
              </w:rPr>
              <w:t>株式会社光明製作所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E3C5D" w14:textId="369EEE80" w:rsidR="00756A8E" w:rsidRPr="0041387B" w:rsidRDefault="00D7410C" w:rsidP="00A84C8D">
            <w:pPr>
              <w:rPr>
                <w:rFonts w:ascii="HG正楷書体-PRO" w:eastAsia="HG正楷書体-PRO" w:hAnsi="ＭＳ Ｐゴシック" w:cs="ＭＳ Ｐゴシック"/>
                <w:sz w:val="24"/>
                <w:szCs w:val="24"/>
              </w:rPr>
            </w:pPr>
            <w:r>
              <w:rPr>
                <w:rFonts w:ascii="HG正楷書体-PRO" w:eastAsia="HG正楷書体-PRO" w:hAnsi="ＭＳ Ｐゴシック" w:cs="ＭＳ Ｐゴシック" w:hint="eastAsia"/>
                <w:sz w:val="24"/>
                <w:szCs w:val="24"/>
              </w:rPr>
              <w:t>和泉市</w:t>
            </w:r>
          </w:p>
        </w:tc>
      </w:tr>
    </w:tbl>
    <w:bookmarkEnd w:id="0"/>
    <w:p w14:paraId="2F83FE87" w14:textId="503D2ACF" w:rsidR="005A52E3" w:rsidRPr="00A84C8D" w:rsidRDefault="00A84C8D" w:rsidP="00A84C8D">
      <w:pPr>
        <w:spacing w:beforeLines="50" w:before="180" w:line="0" w:lineRule="atLeast"/>
        <w:ind w:rightChars="-81" w:right="-170"/>
        <w:jc w:val="left"/>
        <w:rPr>
          <w:rFonts w:ascii="HG正楷書体-PRO" w:eastAsia="HG正楷書体-PRO"/>
          <w:sz w:val="24"/>
          <w:szCs w:val="24"/>
        </w:rPr>
      </w:pPr>
      <w:r>
        <w:rPr>
          <w:rFonts w:ascii="HG正楷書体-PRO" w:eastAsia="HG正楷書体-PRO" w:hint="eastAsia"/>
          <w:sz w:val="24"/>
          <w:szCs w:val="24"/>
        </w:rPr>
        <w:t xml:space="preserve">② </w:t>
      </w:r>
      <w:r w:rsidR="005A52E3" w:rsidRPr="00A84C8D">
        <w:rPr>
          <w:rFonts w:ascii="HG正楷書体-PRO" w:eastAsia="HG正楷書体-PRO" w:hint="eastAsia"/>
          <w:sz w:val="24"/>
          <w:szCs w:val="24"/>
        </w:rPr>
        <w:t>夢・未来・ORIST賞（地方独立行政法人大阪産業技術研究所理事長賞）</w:t>
      </w:r>
    </w:p>
    <w:tbl>
      <w:tblPr>
        <w:tblW w:w="9384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5"/>
        <w:gridCol w:w="6804"/>
        <w:gridCol w:w="1975"/>
      </w:tblGrid>
      <w:tr w:rsidR="005A52E3" w:rsidRPr="0041387B" w14:paraId="4D67744D" w14:textId="77777777" w:rsidTr="009150ED">
        <w:trPr>
          <w:trHeight w:val="465"/>
        </w:trPr>
        <w:tc>
          <w:tcPr>
            <w:tcW w:w="605" w:type="dxa"/>
            <w:shd w:val="clear" w:color="auto" w:fill="auto"/>
            <w:vAlign w:val="center"/>
          </w:tcPr>
          <w:p w14:paraId="75C855DC" w14:textId="77777777" w:rsidR="005A52E3" w:rsidRPr="0041387B" w:rsidRDefault="005A52E3" w:rsidP="00A84C8D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41387B">
              <w:rPr>
                <w:rFonts w:ascii="HG正楷書体-PRO" w:eastAsia="HG正楷書体-PRO" w:hint="eastAsia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2CA71" w14:textId="59CB3AA5" w:rsidR="005A52E3" w:rsidRPr="00D7410C" w:rsidRDefault="00D7410C" w:rsidP="00A84C8D">
            <w:pPr>
              <w:rPr>
                <w:rFonts w:ascii="HG正楷書体-PRO" w:eastAsia="HG正楷書体-PRO"/>
                <w:sz w:val="24"/>
                <w:szCs w:val="24"/>
              </w:rPr>
            </w:pPr>
            <w:r w:rsidRPr="00D7410C">
              <w:rPr>
                <w:rFonts w:ascii="HG正楷書体-PRO" w:eastAsia="HG正楷書体-PRO" w:hint="eastAsia"/>
                <w:sz w:val="24"/>
                <w:szCs w:val="24"/>
              </w:rPr>
              <w:t>株式会社中川製作所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D0BB9" w14:textId="628E9707" w:rsidR="005A52E3" w:rsidRPr="0041387B" w:rsidRDefault="00AB0492" w:rsidP="00A84C8D">
            <w:pPr>
              <w:rPr>
                <w:rFonts w:ascii="HG正楷書体-PRO" w:eastAsia="HG正楷書体-PRO" w:hAnsi="ＭＳ Ｐゴシック" w:cs="ＭＳ Ｐゴシック"/>
                <w:sz w:val="24"/>
                <w:szCs w:val="24"/>
              </w:rPr>
            </w:pPr>
            <w:r w:rsidRPr="00AB0492">
              <w:rPr>
                <w:rFonts w:ascii="HG正楷書体-PRO" w:eastAsia="HG正楷書体-PRO" w:hAnsi="Yu Gothic" w:hint="eastAsia"/>
                <w:color w:val="000000"/>
                <w:sz w:val="24"/>
                <w:szCs w:val="24"/>
              </w:rPr>
              <w:t>大阪市平野区</w:t>
            </w:r>
          </w:p>
        </w:tc>
      </w:tr>
    </w:tbl>
    <w:p w14:paraId="1D71F1E7" w14:textId="7D033893" w:rsidR="00206D00" w:rsidRPr="00A84C8D" w:rsidRDefault="00A84C8D" w:rsidP="00A84C8D">
      <w:pPr>
        <w:tabs>
          <w:tab w:val="right" w:pos="9923"/>
        </w:tabs>
        <w:spacing w:beforeLines="50" w:before="180" w:line="0" w:lineRule="atLeast"/>
        <w:jc w:val="left"/>
        <w:rPr>
          <w:rFonts w:ascii="HG正楷書体-PRO" w:eastAsia="HG正楷書体-PRO"/>
          <w:sz w:val="24"/>
          <w:szCs w:val="24"/>
        </w:rPr>
      </w:pPr>
      <w:r>
        <w:rPr>
          <w:rFonts w:ascii="HG正楷書体-PRO" w:eastAsia="HG正楷書体-PRO" w:hint="eastAsia"/>
          <w:sz w:val="24"/>
          <w:szCs w:val="24"/>
        </w:rPr>
        <w:t xml:space="preserve">③ </w:t>
      </w:r>
      <w:r w:rsidR="00206D00" w:rsidRPr="00A84C8D">
        <w:rPr>
          <w:rFonts w:ascii="HG正楷書体-PRO" w:eastAsia="HG正楷書体-PRO" w:hint="eastAsia"/>
          <w:sz w:val="24"/>
          <w:szCs w:val="24"/>
        </w:rPr>
        <w:t>審査委員特別賞</w:t>
      </w:r>
      <w:r w:rsidR="00206D00" w:rsidRPr="00A84C8D">
        <w:rPr>
          <w:rFonts w:ascii="HG正楷書体-PRO" w:eastAsia="HG正楷書体-PRO" w:hint="eastAsia"/>
          <w:sz w:val="24"/>
          <w:szCs w:val="24"/>
        </w:rPr>
        <w:tab/>
      </w:r>
      <w:r w:rsidR="00206D00" w:rsidRPr="00A84C8D">
        <w:rPr>
          <w:rFonts w:ascii="HG正楷書体-PRO" w:eastAsia="HG正楷書体-PRO" w:hint="eastAsia"/>
          <w:sz w:val="24"/>
          <w:szCs w:val="24"/>
          <w:vertAlign w:val="subscript"/>
        </w:rPr>
        <w:t>※五十音順</w:t>
      </w:r>
    </w:p>
    <w:tbl>
      <w:tblPr>
        <w:tblW w:w="9390" w:type="dxa"/>
        <w:tblInd w:w="66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5"/>
        <w:gridCol w:w="6804"/>
        <w:gridCol w:w="1981"/>
      </w:tblGrid>
      <w:tr w:rsidR="00756A8E" w:rsidRPr="0041387B" w14:paraId="54011DA3" w14:textId="77777777" w:rsidTr="00CA391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59EAFC" w14:textId="77777777" w:rsidR="00756A8E" w:rsidRPr="0041387B" w:rsidRDefault="00756A8E" w:rsidP="00A84C8D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41387B">
              <w:rPr>
                <w:rFonts w:ascii="HG正楷書体-PRO" w:eastAsia="HG正楷書体-PRO" w:hint="eastAsia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884A4" w14:textId="5EFD66C5" w:rsidR="00756A8E" w:rsidRPr="0041387B" w:rsidRDefault="00D7410C" w:rsidP="00A84C8D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D7410C">
              <w:rPr>
                <w:rFonts w:ascii="HG正楷書体-PRO" w:eastAsia="HG正楷書体-PRO" w:hint="eastAsia"/>
                <w:sz w:val="24"/>
                <w:szCs w:val="24"/>
              </w:rPr>
              <w:t>株式会社双和製作所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38CE" w14:textId="30602E77" w:rsidR="00756A8E" w:rsidRPr="0041387B" w:rsidRDefault="00AB0492" w:rsidP="00A84C8D">
            <w:pPr>
              <w:widowControl/>
              <w:jc w:val="left"/>
              <w:rPr>
                <w:rFonts w:ascii="HG正楷書体-PRO" w:eastAsia="HG正楷書体-PRO" w:hAnsi="Yu Gothic"/>
                <w:color w:val="000000"/>
                <w:sz w:val="24"/>
                <w:szCs w:val="24"/>
              </w:rPr>
            </w:pPr>
            <w:r w:rsidRPr="00AB0492">
              <w:rPr>
                <w:rFonts w:ascii="HG正楷書体-PRO" w:eastAsia="HG正楷書体-PRO" w:hAnsi="Yu Gothic" w:hint="eastAsia"/>
                <w:color w:val="000000"/>
                <w:sz w:val="24"/>
                <w:szCs w:val="24"/>
              </w:rPr>
              <w:t>富田林市</w:t>
            </w:r>
          </w:p>
        </w:tc>
      </w:tr>
      <w:tr w:rsidR="00756A8E" w:rsidRPr="0041387B" w14:paraId="41BA11D9" w14:textId="77777777" w:rsidTr="00CA391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DAD825" w14:textId="77777777" w:rsidR="00756A8E" w:rsidRPr="0041387B" w:rsidRDefault="00756A8E" w:rsidP="00A84C8D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41387B">
              <w:rPr>
                <w:rFonts w:ascii="HG正楷書体-PRO" w:eastAsia="HG正楷書体-PRO" w:hint="eastAsia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2ECCA" w14:textId="01701400" w:rsidR="00756A8E" w:rsidRPr="0041387B" w:rsidRDefault="00D7410C" w:rsidP="00A84C8D">
            <w:pPr>
              <w:rPr>
                <w:rFonts w:ascii="HG正楷書体-PRO" w:eastAsia="HG正楷書体-PRO"/>
                <w:sz w:val="24"/>
                <w:szCs w:val="24"/>
              </w:rPr>
            </w:pPr>
            <w:r w:rsidRPr="00D7410C">
              <w:rPr>
                <w:rFonts w:ascii="HG正楷書体-PRO" w:eastAsia="HG正楷書体-PRO" w:hint="eastAsia"/>
                <w:sz w:val="24"/>
                <w:szCs w:val="24"/>
              </w:rPr>
              <w:t>第一大宮株式会社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2EA0E" w14:textId="5822E783" w:rsidR="00756A8E" w:rsidRPr="0041387B" w:rsidRDefault="00AB0492" w:rsidP="00A84C8D">
            <w:pPr>
              <w:rPr>
                <w:rFonts w:ascii="HG正楷書体-PRO" w:eastAsia="HG正楷書体-PRO" w:hAnsi="Yu Gothic"/>
                <w:color w:val="000000"/>
                <w:sz w:val="24"/>
                <w:szCs w:val="24"/>
              </w:rPr>
            </w:pPr>
            <w:r w:rsidRPr="00AB0492">
              <w:rPr>
                <w:rFonts w:ascii="HG正楷書体-PRO" w:eastAsia="HG正楷書体-PRO" w:hint="eastAsia"/>
                <w:sz w:val="24"/>
                <w:szCs w:val="24"/>
              </w:rPr>
              <w:t>摂津市</w:t>
            </w:r>
          </w:p>
        </w:tc>
      </w:tr>
    </w:tbl>
    <w:p w14:paraId="24AA96CC" w14:textId="797052EF" w:rsidR="00206D00" w:rsidRPr="00A84C8D" w:rsidRDefault="00A84C8D" w:rsidP="00A84C8D">
      <w:pPr>
        <w:tabs>
          <w:tab w:val="right" w:pos="9923"/>
        </w:tabs>
        <w:spacing w:beforeLines="50" w:before="180" w:line="0" w:lineRule="atLeast"/>
        <w:jc w:val="left"/>
        <w:rPr>
          <w:rFonts w:ascii="HG正楷書体-PRO" w:eastAsia="HG正楷書体-PRO"/>
          <w:sz w:val="24"/>
          <w:szCs w:val="24"/>
        </w:rPr>
      </w:pPr>
      <w:r w:rsidRPr="00A84C8D">
        <w:rPr>
          <w:rFonts w:ascii="HG正楷書体-PRO" w:eastAsia="HG正楷書体-PRO" w:hint="eastAsia"/>
          <w:sz w:val="24"/>
          <w:szCs w:val="24"/>
        </w:rPr>
        <w:t>④</w:t>
      </w:r>
      <w:r>
        <w:rPr>
          <w:rFonts w:ascii="ＭＳ 明朝" w:eastAsia="ＭＳ 明朝" w:hAnsi="ＭＳ 明朝" w:cs="ＭＳ 明朝" w:hint="eastAsia"/>
          <w:sz w:val="24"/>
          <w:szCs w:val="24"/>
        </w:rPr>
        <w:t xml:space="preserve"> </w:t>
      </w:r>
      <w:r w:rsidR="00206D00" w:rsidRPr="00A84C8D">
        <w:rPr>
          <w:rFonts w:ascii="HG正楷書体-PRO" w:eastAsia="HG正楷書体-PRO" w:hint="eastAsia"/>
          <w:sz w:val="24"/>
          <w:szCs w:val="24"/>
        </w:rPr>
        <w:t>優良企業賞（</w:t>
      </w:r>
      <w:r w:rsidR="00AB0492" w:rsidRPr="00A84C8D">
        <w:rPr>
          <w:rFonts w:ascii="HG正楷書体-PRO" w:eastAsia="HG正楷書体-PRO" w:hint="eastAsia"/>
          <w:sz w:val="24"/>
          <w:szCs w:val="24"/>
        </w:rPr>
        <w:t>49</w:t>
      </w:r>
      <w:r w:rsidR="00206D00" w:rsidRPr="00A84C8D">
        <w:rPr>
          <w:rFonts w:ascii="HG正楷書体-PRO" w:eastAsia="HG正楷書体-PRO" w:hint="eastAsia"/>
          <w:sz w:val="24"/>
          <w:szCs w:val="24"/>
        </w:rPr>
        <w:t>社）</w:t>
      </w:r>
      <w:r w:rsidR="00206D00" w:rsidRPr="00A84C8D">
        <w:rPr>
          <w:rFonts w:ascii="HG正楷書体-PRO" w:eastAsia="HG正楷書体-PRO" w:hint="eastAsia"/>
          <w:sz w:val="24"/>
          <w:szCs w:val="24"/>
        </w:rPr>
        <w:tab/>
      </w:r>
      <w:r w:rsidR="00206D00" w:rsidRPr="00A84C8D">
        <w:rPr>
          <w:rFonts w:ascii="HG正楷書体-PRO" w:eastAsia="HG正楷書体-PRO" w:hint="eastAsia"/>
          <w:sz w:val="24"/>
          <w:szCs w:val="24"/>
          <w:vertAlign w:val="subscript"/>
        </w:rPr>
        <w:t>※五十音順</w:t>
      </w:r>
    </w:p>
    <w:tbl>
      <w:tblPr>
        <w:tblW w:w="9352" w:type="dxa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05"/>
        <w:gridCol w:w="6804"/>
        <w:gridCol w:w="1943"/>
      </w:tblGrid>
      <w:tr w:rsidR="00327AE1" w:rsidRPr="00BA0C5F" w14:paraId="08549CEC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D3B1B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13EEB" w14:textId="080B0C0F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株式会社ＩＢＳ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79B7A" w14:textId="54D6AFAD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吹田市</w:t>
            </w:r>
          </w:p>
        </w:tc>
      </w:tr>
      <w:tr w:rsidR="00327AE1" w:rsidRPr="00BA0C5F" w14:paraId="1AA3CFDF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4B81E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81B16" w14:textId="2ADA53DF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株式会社イイダ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3D9B6" w14:textId="4B1E5E2F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八尾市</w:t>
            </w:r>
          </w:p>
        </w:tc>
      </w:tr>
      <w:tr w:rsidR="00327AE1" w:rsidRPr="00BA0C5F" w14:paraId="0C619C51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A63B3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F7AA8" w14:textId="14D0633D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有限会社伊藤歯車製作所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15473" w14:textId="670FFED9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岸和田市</w:t>
            </w:r>
          </w:p>
        </w:tc>
      </w:tr>
      <w:tr w:rsidR="00327AE1" w:rsidRPr="00BA0C5F" w14:paraId="422F93F9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68F6B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8B3FE" w14:textId="197BCABE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上野鉄工株式会社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DF2FC" w14:textId="6BB0B980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摂津市</w:t>
            </w:r>
          </w:p>
        </w:tc>
      </w:tr>
      <w:tr w:rsidR="00327AE1" w:rsidRPr="00BA0C5F" w14:paraId="08080184" w14:textId="77777777" w:rsidTr="00CA1D8C">
        <w:trPr>
          <w:trHeight w:val="536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C9CE9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C6E3D" w14:textId="3D1D9B9D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ＳＫＯ株式会社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DDA9A" w14:textId="75C94833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八尾市</w:t>
            </w:r>
          </w:p>
        </w:tc>
      </w:tr>
      <w:tr w:rsidR="00327AE1" w:rsidRPr="00BA0C5F" w14:paraId="338C3FB9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EE7F1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4CADD" w14:textId="33E79F8A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株式会社エナテック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7509C" w14:textId="45E3D186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和泉市</w:t>
            </w:r>
          </w:p>
        </w:tc>
      </w:tr>
      <w:tr w:rsidR="00327AE1" w:rsidRPr="00BA0C5F" w14:paraId="473EB383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567E3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F347A" w14:textId="57E0523D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株式会社エヌエンジニアリング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CEAF6" w14:textId="4FE9EB67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羽曳野市</w:t>
            </w:r>
          </w:p>
        </w:tc>
      </w:tr>
      <w:tr w:rsidR="00327AE1" w:rsidRPr="00BA0C5F" w14:paraId="4B8CC81A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98D41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CE4E9" w14:textId="53BFD795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株式会社エム・ティ・アイ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68083" w14:textId="5BF8B392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松原市</w:t>
            </w:r>
          </w:p>
        </w:tc>
      </w:tr>
      <w:tr w:rsidR="00327AE1" w:rsidRPr="00BA0C5F" w14:paraId="7E6A6A0B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57538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EEC23" w14:textId="01BE5EC7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勝川熱工株式会社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5F23B" w14:textId="6F0DCA1E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東大阪市</w:t>
            </w:r>
          </w:p>
        </w:tc>
      </w:tr>
      <w:tr w:rsidR="00327AE1" w:rsidRPr="00BA0C5F" w14:paraId="4113ED4F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31311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F62C0" w14:textId="7F469E21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川田紙工株式会社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BFE9E" w14:textId="7F0FD82E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大阪市中央区</w:t>
            </w:r>
          </w:p>
        </w:tc>
      </w:tr>
      <w:tr w:rsidR="00327AE1" w:rsidRPr="00BA0C5F" w14:paraId="44B66974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3C2F2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A9030" w14:textId="532D4DC7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キムラ寝具店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A45DA" w14:textId="1DE56382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茨木市</w:t>
            </w:r>
          </w:p>
        </w:tc>
      </w:tr>
      <w:tr w:rsidR="00327AE1" w:rsidRPr="00BA0C5F" w14:paraId="658DDA7E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855E4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12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3E1FE" w14:textId="0C0DAA88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株式会社極東精機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1C921" w14:textId="04274361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大東市</w:t>
            </w:r>
          </w:p>
        </w:tc>
      </w:tr>
      <w:tr w:rsidR="00327AE1" w:rsidRPr="00BA0C5F" w14:paraId="53AD9E60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3F602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13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16339" w14:textId="0353D1B7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株式会社九櫻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859E6" w14:textId="715088D9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柏原市</w:t>
            </w:r>
          </w:p>
        </w:tc>
      </w:tr>
      <w:tr w:rsidR="00327AE1" w:rsidRPr="00BA0C5F" w14:paraId="00F1C5AD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1B033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14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180E0" w14:textId="41A116B2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株式会社クロマニックテクノロジーズ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9DDE1" w14:textId="399ED7E8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大阪市港区</w:t>
            </w:r>
          </w:p>
        </w:tc>
      </w:tr>
      <w:tr w:rsidR="00327AE1" w:rsidRPr="00BA0C5F" w14:paraId="79A661F0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93585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15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70795" w14:textId="5BF093DD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株式会社現代工業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AC362" w14:textId="1DCDA87D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大阪市生野区</w:t>
            </w:r>
          </w:p>
        </w:tc>
      </w:tr>
      <w:tr w:rsidR="00327AE1" w:rsidRPr="00BA0C5F" w14:paraId="21B70910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81E22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16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8F88F" w14:textId="37657707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株式会社高永化学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469AE" w14:textId="75C588A4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大阪市平野区</w:t>
            </w:r>
          </w:p>
        </w:tc>
      </w:tr>
      <w:tr w:rsidR="00327AE1" w:rsidRPr="00BA0C5F" w14:paraId="33C85208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35DEB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17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6AF33" w14:textId="4A94170B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株式会社光明製作所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C2585" w14:textId="3617F57D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和泉市</w:t>
            </w:r>
          </w:p>
        </w:tc>
      </w:tr>
      <w:tr w:rsidR="00327AE1" w:rsidRPr="00BA0C5F" w14:paraId="0AADAF11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FDA58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18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828DA" w14:textId="2E44D01F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境川工業株式会社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40696" w14:textId="50318444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堺市美原区</w:t>
            </w:r>
          </w:p>
        </w:tc>
      </w:tr>
      <w:tr w:rsidR="00327AE1" w:rsidRPr="00BA0C5F" w14:paraId="09A22863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1DB58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19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89356" w14:textId="20F107E9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株式会社三協スプリング製作所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93850" w14:textId="16AC05F7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大阪市西淀川区</w:t>
            </w:r>
          </w:p>
        </w:tc>
      </w:tr>
      <w:tr w:rsidR="00327AE1" w:rsidRPr="00BA0C5F" w14:paraId="7652592F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410D8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6EEC2" w14:textId="59C93688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株式会社三協電材製作所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25C79" w14:textId="606D7F5D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摂津市</w:t>
            </w:r>
          </w:p>
        </w:tc>
      </w:tr>
      <w:tr w:rsidR="00327AE1" w:rsidRPr="00BA0C5F" w14:paraId="42A07D2F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44800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lastRenderedPageBreak/>
              <w:t>21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AFF72" w14:textId="173DE4C9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新熱電塗装工業株式会社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66AEB" w14:textId="63BBFA2F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守口市</w:t>
            </w:r>
          </w:p>
        </w:tc>
      </w:tr>
      <w:tr w:rsidR="00327AE1" w:rsidRPr="00BA0C5F" w14:paraId="18CEC38E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F41D1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22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CA087" w14:textId="3C7EC3A5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洲崎鋳鉄株式会社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73E53" w14:textId="3D79D064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大阪市城東区</w:t>
            </w:r>
          </w:p>
        </w:tc>
      </w:tr>
      <w:tr w:rsidR="00327AE1" w:rsidRPr="00BA0C5F" w14:paraId="194FA7D0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0EA6A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23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DB775" w14:textId="66245580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株式会社セイナン・ワークス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3B9E8" w14:textId="053C54B6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大阪市西成区</w:t>
            </w:r>
          </w:p>
        </w:tc>
      </w:tr>
      <w:tr w:rsidR="00327AE1" w:rsidRPr="00BA0C5F" w14:paraId="4CAAE0BA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5A8B0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24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51E69" w14:textId="1AF0F10F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株式会社双和製作所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C7E02" w14:textId="768A8F6C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富田林市</w:t>
            </w:r>
          </w:p>
        </w:tc>
      </w:tr>
      <w:tr w:rsidR="00327AE1" w:rsidRPr="00BA0C5F" w14:paraId="5868DBED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C1CC8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25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8FCFE" w14:textId="285C92F5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第一大宮株式会社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EA266" w14:textId="3CAD231D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摂津市</w:t>
            </w:r>
          </w:p>
        </w:tc>
      </w:tr>
      <w:tr w:rsidR="00327AE1" w:rsidRPr="00BA0C5F" w14:paraId="2E78BE4C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9E7C4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26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D2DC8" w14:textId="027E97ED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大貴工業株式会社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23ADC" w14:textId="5928D332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松原市</w:t>
            </w:r>
          </w:p>
        </w:tc>
      </w:tr>
      <w:tr w:rsidR="00327AE1" w:rsidRPr="00BA0C5F" w14:paraId="64651166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9422C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27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C86A5" w14:textId="4D97072F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大享印刷株式会社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66107" w14:textId="0E3AFFD5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高槻市</w:t>
            </w:r>
          </w:p>
        </w:tc>
      </w:tr>
      <w:tr w:rsidR="00327AE1" w:rsidRPr="00BA0C5F" w14:paraId="5E98B725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95751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28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7690F" w14:textId="35FB76BC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株式会社ダイセン電子工業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64BD9" w14:textId="0875399E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大阪市浪速区</w:t>
            </w:r>
          </w:p>
        </w:tc>
      </w:tr>
      <w:tr w:rsidR="00327AE1" w:rsidRPr="00BA0C5F" w14:paraId="3EC795C8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6F543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29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BD79E" w14:textId="0B06E0EB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大東プレス工業株式会社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B9ECB" w14:textId="14300E76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大阪市鶴見区</w:t>
            </w:r>
          </w:p>
        </w:tc>
      </w:tr>
      <w:tr w:rsidR="00327AE1" w:rsidRPr="00BA0C5F" w14:paraId="7C4BEDC7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9F0CD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30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7A577" w14:textId="21EF49F3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大日防蝕株式会社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39A86" w14:textId="12A770DA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大阪市旭区</w:t>
            </w:r>
          </w:p>
        </w:tc>
      </w:tr>
      <w:tr w:rsidR="00327AE1" w:rsidRPr="00BA0C5F" w14:paraId="7037707B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DE91A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31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43D05" w14:textId="73F4BA0E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株式会社辰巳エヤーエンジニアリング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5D9F6" w14:textId="3CA12693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東大阪市</w:t>
            </w:r>
          </w:p>
        </w:tc>
      </w:tr>
      <w:tr w:rsidR="00327AE1" w:rsidRPr="00BA0C5F" w14:paraId="1BBFD271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30EC7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32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AB7F1" w14:textId="0E928F91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有限会社種村建具木工所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F759D" w14:textId="0D51A4E8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大阪市平野区</w:t>
            </w:r>
          </w:p>
        </w:tc>
      </w:tr>
      <w:tr w:rsidR="00327AE1" w:rsidRPr="00BA0C5F" w14:paraId="526F88B5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8FAB1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33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61045" w14:textId="3629BFC1" w:rsidR="00327AE1" w:rsidRPr="00BA0C5F" w:rsidRDefault="00CA1D8C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ＴＫ</w:t>
            </w:r>
            <w:r w:rsidR="00327AE1" w:rsidRPr="00CA1D8C">
              <w:rPr>
                <w:rFonts w:ascii="HG正楷書体-PRO" w:eastAsia="HG正楷書体-PRO" w:hint="eastAsia"/>
                <w:sz w:val="24"/>
                <w:szCs w:val="24"/>
              </w:rPr>
              <w:t>工業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B1B34" w14:textId="1030010C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堺市西区</w:t>
            </w:r>
          </w:p>
        </w:tc>
      </w:tr>
      <w:tr w:rsidR="00327AE1" w:rsidRPr="00BA0C5F" w14:paraId="61AD96AF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C7A66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34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04B15" w14:textId="6BE6804C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株式会社ＤＥＮＩＫ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D4F07" w14:textId="1CA4D5A5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守口市</w:t>
            </w:r>
          </w:p>
        </w:tc>
      </w:tr>
      <w:tr w:rsidR="00327AE1" w:rsidRPr="00BA0C5F" w14:paraId="5666AC6C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A9AEE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35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670C2" w14:textId="04D4E2EB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東洋金型工業株式会社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08336" w14:textId="7AA4DBD3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摂津市</w:t>
            </w:r>
          </w:p>
        </w:tc>
      </w:tr>
      <w:tr w:rsidR="00327AE1" w:rsidRPr="00BA0C5F" w14:paraId="1CF0EA8A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1842D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36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87D20" w14:textId="7611F5DC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株式会社徳永製作所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5191B" w14:textId="21923965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富田林市</w:t>
            </w:r>
          </w:p>
        </w:tc>
      </w:tr>
      <w:tr w:rsidR="00327AE1" w:rsidRPr="00BA0C5F" w14:paraId="5C94D9E3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27FC8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37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CF8B8" w14:textId="2A11E45F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中海鋼業株式会社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E753F" w14:textId="01B0A865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大阪市西区</w:t>
            </w:r>
          </w:p>
        </w:tc>
      </w:tr>
      <w:tr w:rsidR="00327AE1" w:rsidRPr="00BA0C5F" w14:paraId="3CC5785D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7B7CC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38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3013F" w14:textId="0B72D646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株式会社中川製作所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3BC8E" w14:textId="7138CFDA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大阪市平野区</w:t>
            </w:r>
          </w:p>
        </w:tc>
      </w:tr>
      <w:tr w:rsidR="00327AE1" w:rsidRPr="00BA0C5F" w14:paraId="13B0A3D7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76D76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39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F345C" w14:textId="4F92F307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中野産業株式会社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8AE39" w14:textId="2B8AE200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貝塚市</w:t>
            </w:r>
          </w:p>
        </w:tc>
      </w:tr>
      <w:tr w:rsidR="00327AE1" w:rsidRPr="00BA0C5F" w14:paraId="2F1C009F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A2E7E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40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68B3D" w14:textId="538224D7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中橋製作所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8798E" w14:textId="0A0CD187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東大阪市</w:t>
            </w:r>
          </w:p>
        </w:tc>
      </w:tr>
      <w:tr w:rsidR="00327AE1" w:rsidRPr="00BA0C5F" w14:paraId="1693A850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0AAE7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41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94347" w14:textId="42CC2904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西田印刷所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6A8BA" w14:textId="28CECC03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東大阪市</w:t>
            </w:r>
          </w:p>
        </w:tc>
      </w:tr>
      <w:tr w:rsidR="00327AE1" w:rsidRPr="00BA0C5F" w14:paraId="0EEC9FCF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CB624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42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45BF2" w14:textId="2D4E6149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ニュー三豊電器株式会社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816BA" w14:textId="207549C3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東大阪市</w:t>
            </w:r>
          </w:p>
        </w:tc>
      </w:tr>
      <w:tr w:rsidR="00327AE1" w:rsidRPr="00BA0C5F" w14:paraId="5F18492F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B918E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43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BC7C3" w14:textId="32F6F766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株式会社ノジマ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B28C8" w14:textId="4E9B79EF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大阪市平野区</w:t>
            </w:r>
          </w:p>
        </w:tc>
      </w:tr>
      <w:tr w:rsidR="00327AE1" w:rsidRPr="00BA0C5F" w14:paraId="0BDCF339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C89AF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44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AD0D8" w14:textId="477DE1A4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株式会社ハヤシ精工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AD93E" w14:textId="3DA1933A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摂津市</w:t>
            </w:r>
          </w:p>
        </w:tc>
      </w:tr>
      <w:tr w:rsidR="00327AE1" w:rsidRPr="00BA0C5F" w14:paraId="2AAB525E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B8110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45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314DC" w14:textId="43462566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ヒグチ鋼管株式会社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411CB" w14:textId="7A99E3E5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大阪市平野区</w:t>
            </w:r>
          </w:p>
        </w:tc>
      </w:tr>
      <w:tr w:rsidR="00327AE1" w:rsidRPr="00BA0C5F" w14:paraId="7CFD747D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3ADC7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46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E65AA" w14:textId="75158534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株式会社福島研磨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EF158" w14:textId="7CC8C17F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大阪市平野区</w:t>
            </w:r>
          </w:p>
        </w:tc>
      </w:tr>
      <w:tr w:rsidR="00327AE1" w:rsidRPr="00BA0C5F" w14:paraId="00A867D9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AD01B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47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E5679" w14:textId="55A42336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マオチ工業株式会社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868C6" w14:textId="3CB42856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大東市</w:t>
            </w:r>
          </w:p>
        </w:tc>
      </w:tr>
      <w:tr w:rsidR="00327AE1" w:rsidRPr="00BA0C5F" w14:paraId="7BCEF05A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4A34F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48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9DF5F" w14:textId="14E7AA42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間崎ファスナー株式会社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B245E" w14:textId="667C472D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大東市</w:t>
            </w:r>
          </w:p>
        </w:tc>
      </w:tr>
      <w:tr w:rsidR="00327AE1" w:rsidRPr="00BA0C5F" w14:paraId="6C74F0B8" w14:textId="77777777" w:rsidTr="00CA1D8C">
        <w:trPr>
          <w:trHeight w:val="465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7B477" w14:textId="77777777" w:rsidR="00327AE1" w:rsidRPr="00BA0C5F" w:rsidRDefault="00327AE1" w:rsidP="00327AE1">
            <w:pPr>
              <w:jc w:val="center"/>
              <w:rPr>
                <w:rFonts w:ascii="HG正楷書体-PRO" w:eastAsia="HG正楷書体-PRO"/>
                <w:sz w:val="24"/>
                <w:szCs w:val="24"/>
              </w:rPr>
            </w:pPr>
            <w:r w:rsidRPr="00BA0C5F">
              <w:rPr>
                <w:rFonts w:ascii="HG正楷書体-PRO" w:eastAsia="HG正楷書体-PRO" w:hint="eastAsia"/>
                <w:sz w:val="24"/>
                <w:szCs w:val="24"/>
              </w:rPr>
              <w:t>49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31829" w14:textId="167B5F13" w:rsidR="00327AE1" w:rsidRPr="00BA0C5F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株式会社升岡金型製作所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2E26B" w14:textId="48C384AE" w:rsidR="00327AE1" w:rsidRPr="00CA1D8C" w:rsidRDefault="00327AE1" w:rsidP="00CA1D8C">
            <w:pPr>
              <w:widowControl/>
              <w:jc w:val="left"/>
              <w:rPr>
                <w:rFonts w:ascii="HG正楷書体-PRO" w:eastAsia="HG正楷書体-PRO"/>
                <w:sz w:val="24"/>
                <w:szCs w:val="24"/>
              </w:rPr>
            </w:pPr>
            <w:r w:rsidRPr="00CA1D8C">
              <w:rPr>
                <w:rFonts w:ascii="HG正楷書体-PRO" w:eastAsia="HG正楷書体-PRO" w:hint="eastAsia"/>
                <w:sz w:val="24"/>
                <w:szCs w:val="24"/>
              </w:rPr>
              <w:t>守口市</w:t>
            </w:r>
          </w:p>
        </w:tc>
      </w:tr>
    </w:tbl>
    <w:p w14:paraId="185DA498" w14:textId="77777777" w:rsidR="00206D00" w:rsidRPr="0041387B" w:rsidRDefault="00206D00" w:rsidP="00206D00">
      <w:pPr>
        <w:pStyle w:val="a6"/>
        <w:tabs>
          <w:tab w:val="right" w:pos="8931"/>
        </w:tabs>
        <w:spacing w:beforeLines="50" w:before="180" w:line="0" w:lineRule="atLeast"/>
        <w:ind w:leftChars="0" w:left="360"/>
        <w:jc w:val="left"/>
        <w:rPr>
          <w:rFonts w:ascii="HG正楷書体-PRO" w:eastAsia="HG正楷書体-PRO"/>
          <w:sz w:val="24"/>
          <w:szCs w:val="24"/>
          <w:lang w:eastAsia="zh-CN"/>
        </w:rPr>
      </w:pPr>
    </w:p>
    <w:p w14:paraId="5B801822" w14:textId="77777777" w:rsidR="00101C47" w:rsidRPr="0041387B" w:rsidRDefault="00101C47" w:rsidP="00101C47">
      <w:pPr>
        <w:jc w:val="center"/>
        <w:rPr>
          <w:rFonts w:ascii="HG正楷書体-PRO" w:eastAsia="HG正楷書体-PRO"/>
          <w:sz w:val="24"/>
          <w:szCs w:val="24"/>
        </w:rPr>
      </w:pPr>
    </w:p>
    <w:sectPr w:rsidR="00101C47" w:rsidRPr="0041387B" w:rsidSect="005A79B5">
      <w:pgSz w:w="11906" w:h="16838" w:code="9"/>
      <w:pgMar w:top="851" w:right="1077" w:bottom="851" w:left="1077" w:header="851" w:footer="992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FCC8B" w14:textId="77777777" w:rsidR="00082797" w:rsidRDefault="00082797" w:rsidP="00387600">
      <w:r>
        <w:separator/>
      </w:r>
    </w:p>
  </w:endnote>
  <w:endnote w:type="continuationSeparator" w:id="0">
    <w:p w14:paraId="595F6599" w14:textId="77777777" w:rsidR="00082797" w:rsidRDefault="00082797" w:rsidP="00387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E0EA0" w14:textId="77777777" w:rsidR="00082797" w:rsidRDefault="00082797" w:rsidP="00387600">
      <w:r>
        <w:separator/>
      </w:r>
    </w:p>
  </w:footnote>
  <w:footnote w:type="continuationSeparator" w:id="0">
    <w:p w14:paraId="6F0AF5BE" w14:textId="77777777" w:rsidR="00082797" w:rsidRDefault="00082797" w:rsidP="00387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03F86"/>
    <w:multiLevelType w:val="hybridMultilevel"/>
    <w:tmpl w:val="1E7E2044"/>
    <w:lvl w:ilvl="0" w:tplc="D968E7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2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C47"/>
    <w:rsid w:val="000102E9"/>
    <w:rsid w:val="00027F3F"/>
    <w:rsid w:val="00031B0A"/>
    <w:rsid w:val="0005671C"/>
    <w:rsid w:val="000626A9"/>
    <w:rsid w:val="00063951"/>
    <w:rsid w:val="00082797"/>
    <w:rsid w:val="00092F5D"/>
    <w:rsid w:val="00096527"/>
    <w:rsid w:val="000A25B2"/>
    <w:rsid w:val="000A458D"/>
    <w:rsid w:val="000C52C0"/>
    <w:rsid w:val="000C6806"/>
    <w:rsid w:val="000E45A1"/>
    <w:rsid w:val="000E45A6"/>
    <w:rsid w:val="000F460C"/>
    <w:rsid w:val="00101C47"/>
    <w:rsid w:val="001120C7"/>
    <w:rsid w:val="001207EF"/>
    <w:rsid w:val="00122355"/>
    <w:rsid w:val="00127F14"/>
    <w:rsid w:val="001322E9"/>
    <w:rsid w:val="00147F2B"/>
    <w:rsid w:val="00153CDA"/>
    <w:rsid w:val="00161926"/>
    <w:rsid w:val="00181638"/>
    <w:rsid w:val="0018481F"/>
    <w:rsid w:val="001B1C03"/>
    <w:rsid w:val="001B2389"/>
    <w:rsid w:val="001C2163"/>
    <w:rsid w:val="001C7071"/>
    <w:rsid w:val="001F1496"/>
    <w:rsid w:val="001F17E7"/>
    <w:rsid w:val="002029FC"/>
    <w:rsid w:val="002040F9"/>
    <w:rsid w:val="0020549E"/>
    <w:rsid w:val="00206D00"/>
    <w:rsid w:val="00211F5B"/>
    <w:rsid w:val="002157E6"/>
    <w:rsid w:val="0022217B"/>
    <w:rsid w:val="002243D3"/>
    <w:rsid w:val="00225C5D"/>
    <w:rsid w:val="002359E2"/>
    <w:rsid w:val="0025286B"/>
    <w:rsid w:val="00274C95"/>
    <w:rsid w:val="00280EC2"/>
    <w:rsid w:val="00284A0B"/>
    <w:rsid w:val="00295969"/>
    <w:rsid w:val="002A4EBF"/>
    <w:rsid w:val="002B11A8"/>
    <w:rsid w:val="002B731C"/>
    <w:rsid w:val="002D1598"/>
    <w:rsid w:val="002D24A2"/>
    <w:rsid w:val="002D5D2A"/>
    <w:rsid w:val="002E20A5"/>
    <w:rsid w:val="002E226A"/>
    <w:rsid w:val="002F0BE2"/>
    <w:rsid w:val="002F2643"/>
    <w:rsid w:val="00300B81"/>
    <w:rsid w:val="00310157"/>
    <w:rsid w:val="00317090"/>
    <w:rsid w:val="00325036"/>
    <w:rsid w:val="00327AE1"/>
    <w:rsid w:val="00327E3F"/>
    <w:rsid w:val="00327FE3"/>
    <w:rsid w:val="00333542"/>
    <w:rsid w:val="0034179F"/>
    <w:rsid w:val="0034673C"/>
    <w:rsid w:val="0037202C"/>
    <w:rsid w:val="00381A8F"/>
    <w:rsid w:val="00384270"/>
    <w:rsid w:val="00386A0C"/>
    <w:rsid w:val="00387600"/>
    <w:rsid w:val="00393CA2"/>
    <w:rsid w:val="003A31E8"/>
    <w:rsid w:val="003B691F"/>
    <w:rsid w:val="003C2A16"/>
    <w:rsid w:val="003E0F7C"/>
    <w:rsid w:val="003E2827"/>
    <w:rsid w:val="0041387B"/>
    <w:rsid w:val="00420248"/>
    <w:rsid w:val="00422BC1"/>
    <w:rsid w:val="004308D2"/>
    <w:rsid w:val="00443BE0"/>
    <w:rsid w:val="00453A39"/>
    <w:rsid w:val="0049036B"/>
    <w:rsid w:val="004929D6"/>
    <w:rsid w:val="00497E32"/>
    <w:rsid w:val="004B59D7"/>
    <w:rsid w:val="004C2E08"/>
    <w:rsid w:val="004C5136"/>
    <w:rsid w:val="004C7790"/>
    <w:rsid w:val="004D1030"/>
    <w:rsid w:val="004E0C27"/>
    <w:rsid w:val="004E50A8"/>
    <w:rsid w:val="004E719C"/>
    <w:rsid w:val="004F4F2F"/>
    <w:rsid w:val="004F7FC5"/>
    <w:rsid w:val="005002E1"/>
    <w:rsid w:val="00504F0A"/>
    <w:rsid w:val="005206A9"/>
    <w:rsid w:val="005252B4"/>
    <w:rsid w:val="00547B68"/>
    <w:rsid w:val="00553E00"/>
    <w:rsid w:val="005644C2"/>
    <w:rsid w:val="00570860"/>
    <w:rsid w:val="00575635"/>
    <w:rsid w:val="00580FA4"/>
    <w:rsid w:val="00586B4F"/>
    <w:rsid w:val="00587781"/>
    <w:rsid w:val="005A52E3"/>
    <w:rsid w:val="005A79B5"/>
    <w:rsid w:val="005C23FB"/>
    <w:rsid w:val="005D29CA"/>
    <w:rsid w:val="005F0AF5"/>
    <w:rsid w:val="005F7E73"/>
    <w:rsid w:val="00600156"/>
    <w:rsid w:val="0060180C"/>
    <w:rsid w:val="0060671A"/>
    <w:rsid w:val="006363DE"/>
    <w:rsid w:val="006411B6"/>
    <w:rsid w:val="00643A43"/>
    <w:rsid w:val="00667E88"/>
    <w:rsid w:val="00671746"/>
    <w:rsid w:val="00683D7C"/>
    <w:rsid w:val="00686869"/>
    <w:rsid w:val="0069339F"/>
    <w:rsid w:val="006A3D14"/>
    <w:rsid w:val="006B3088"/>
    <w:rsid w:val="006C08C9"/>
    <w:rsid w:val="006C21C3"/>
    <w:rsid w:val="006C449E"/>
    <w:rsid w:val="006D0DC2"/>
    <w:rsid w:val="006D2326"/>
    <w:rsid w:val="006E52EB"/>
    <w:rsid w:val="006E535E"/>
    <w:rsid w:val="006F17DE"/>
    <w:rsid w:val="006F38AD"/>
    <w:rsid w:val="006F5A65"/>
    <w:rsid w:val="00711DCF"/>
    <w:rsid w:val="00715E52"/>
    <w:rsid w:val="00731DB8"/>
    <w:rsid w:val="00733164"/>
    <w:rsid w:val="00733234"/>
    <w:rsid w:val="00741B57"/>
    <w:rsid w:val="00746E1A"/>
    <w:rsid w:val="00756A8E"/>
    <w:rsid w:val="0076151B"/>
    <w:rsid w:val="00774FEE"/>
    <w:rsid w:val="00797368"/>
    <w:rsid w:val="007D389B"/>
    <w:rsid w:val="007E0257"/>
    <w:rsid w:val="008028B6"/>
    <w:rsid w:val="008033FF"/>
    <w:rsid w:val="008303E6"/>
    <w:rsid w:val="0083057E"/>
    <w:rsid w:val="00833415"/>
    <w:rsid w:val="008351F0"/>
    <w:rsid w:val="0084412F"/>
    <w:rsid w:val="008461DA"/>
    <w:rsid w:val="008563FB"/>
    <w:rsid w:val="00886B5A"/>
    <w:rsid w:val="008900F7"/>
    <w:rsid w:val="00893C5F"/>
    <w:rsid w:val="00896AB3"/>
    <w:rsid w:val="00896C74"/>
    <w:rsid w:val="0089721A"/>
    <w:rsid w:val="008A09F9"/>
    <w:rsid w:val="008B3BF0"/>
    <w:rsid w:val="008B3CD0"/>
    <w:rsid w:val="008C0EA9"/>
    <w:rsid w:val="008F7AA3"/>
    <w:rsid w:val="009016CE"/>
    <w:rsid w:val="00911F3C"/>
    <w:rsid w:val="00913255"/>
    <w:rsid w:val="009224A9"/>
    <w:rsid w:val="009235C8"/>
    <w:rsid w:val="00943949"/>
    <w:rsid w:val="00945AA7"/>
    <w:rsid w:val="00946673"/>
    <w:rsid w:val="00947A11"/>
    <w:rsid w:val="009773E8"/>
    <w:rsid w:val="00983A53"/>
    <w:rsid w:val="00994CE6"/>
    <w:rsid w:val="00997965"/>
    <w:rsid w:val="009A2A50"/>
    <w:rsid w:val="009A56B4"/>
    <w:rsid w:val="009B02F7"/>
    <w:rsid w:val="009B078E"/>
    <w:rsid w:val="009C1092"/>
    <w:rsid w:val="009E27AB"/>
    <w:rsid w:val="009E3E83"/>
    <w:rsid w:val="009E635C"/>
    <w:rsid w:val="009E7682"/>
    <w:rsid w:val="009F5841"/>
    <w:rsid w:val="00A04EC2"/>
    <w:rsid w:val="00A1417B"/>
    <w:rsid w:val="00A2073F"/>
    <w:rsid w:val="00A23AAC"/>
    <w:rsid w:val="00A3320E"/>
    <w:rsid w:val="00A45B7D"/>
    <w:rsid w:val="00A51706"/>
    <w:rsid w:val="00A61F1F"/>
    <w:rsid w:val="00A646CE"/>
    <w:rsid w:val="00A73F2B"/>
    <w:rsid w:val="00A81A91"/>
    <w:rsid w:val="00A84C8D"/>
    <w:rsid w:val="00AA3386"/>
    <w:rsid w:val="00AA4440"/>
    <w:rsid w:val="00AA5D71"/>
    <w:rsid w:val="00AB0492"/>
    <w:rsid w:val="00AC11F7"/>
    <w:rsid w:val="00AC7C50"/>
    <w:rsid w:val="00AD5F8F"/>
    <w:rsid w:val="00AD7922"/>
    <w:rsid w:val="00AD7FAF"/>
    <w:rsid w:val="00AE249C"/>
    <w:rsid w:val="00B06726"/>
    <w:rsid w:val="00B075F9"/>
    <w:rsid w:val="00B2119B"/>
    <w:rsid w:val="00B23B3C"/>
    <w:rsid w:val="00B245A7"/>
    <w:rsid w:val="00B258E6"/>
    <w:rsid w:val="00B33668"/>
    <w:rsid w:val="00B4072A"/>
    <w:rsid w:val="00B41721"/>
    <w:rsid w:val="00B52BD2"/>
    <w:rsid w:val="00B6303D"/>
    <w:rsid w:val="00B70318"/>
    <w:rsid w:val="00B733D3"/>
    <w:rsid w:val="00B77204"/>
    <w:rsid w:val="00B82F5A"/>
    <w:rsid w:val="00B84504"/>
    <w:rsid w:val="00B878B4"/>
    <w:rsid w:val="00B91FC0"/>
    <w:rsid w:val="00BA0C5F"/>
    <w:rsid w:val="00BB5516"/>
    <w:rsid w:val="00BC0253"/>
    <w:rsid w:val="00BE0D4D"/>
    <w:rsid w:val="00C32183"/>
    <w:rsid w:val="00C34C5D"/>
    <w:rsid w:val="00C36BE4"/>
    <w:rsid w:val="00C76D7B"/>
    <w:rsid w:val="00C9033F"/>
    <w:rsid w:val="00C91E96"/>
    <w:rsid w:val="00CA1D8C"/>
    <w:rsid w:val="00CB0F74"/>
    <w:rsid w:val="00CB31AB"/>
    <w:rsid w:val="00CD0B94"/>
    <w:rsid w:val="00CD4731"/>
    <w:rsid w:val="00CD7A6A"/>
    <w:rsid w:val="00CF3274"/>
    <w:rsid w:val="00CF3F3E"/>
    <w:rsid w:val="00CF59F1"/>
    <w:rsid w:val="00D279C3"/>
    <w:rsid w:val="00D30990"/>
    <w:rsid w:val="00D3437E"/>
    <w:rsid w:val="00D536B8"/>
    <w:rsid w:val="00D57359"/>
    <w:rsid w:val="00D71AEE"/>
    <w:rsid w:val="00D7410C"/>
    <w:rsid w:val="00D77D64"/>
    <w:rsid w:val="00D91F20"/>
    <w:rsid w:val="00D96647"/>
    <w:rsid w:val="00DC235F"/>
    <w:rsid w:val="00DC451D"/>
    <w:rsid w:val="00DD54A3"/>
    <w:rsid w:val="00DD675B"/>
    <w:rsid w:val="00DE3968"/>
    <w:rsid w:val="00DE5532"/>
    <w:rsid w:val="00DE5DBC"/>
    <w:rsid w:val="00DE7EE0"/>
    <w:rsid w:val="00DF312E"/>
    <w:rsid w:val="00DF56AC"/>
    <w:rsid w:val="00E062B2"/>
    <w:rsid w:val="00E10122"/>
    <w:rsid w:val="00E11263"/>
    <w:rsid w:val="00E16795"/>
    <w:rsid w:val="00E24AEC"/>
    <w:rsid w:val="00E2726D"/>
    <w:rsid w:val="00E3352F"/>
    <w:rsid w:val="00E604E4"/>
    <w:rsid w:val="00E6369E"/>
    <w:rsid w:val="00E8248D"/>
    <w:rsid w:val="00E85B9C"/>
    <w:rsid w:val="00E96123"/>
    <w:rsid w:val="00EA0FAE"/>
    <w:rsid w:val="00EA6A84"/>
    <w:rsid w:val="00EA7859"/>
    <w:rsid w:val="00EA7FED"/>
    <w:rsid w:val="00EC6EE1"/>
    <w:rsid w:val="00ED247D"/>
    <w:rsid w:val="00EE07F0"/>
    <w:rsid w:val="00F0018D"/>
    <w:rsid w:val="00F071E2"/>
    <w:rsid w:val="00F42EAB"/>
    <w:rsid w:val="00F44118"/>
    <w:rsid w:val="00F63790"/>
    <w:rsid w:val="00F65AA0"/>
    <w:rsid w:val="00F73BA5"/>
    <w:rsid w:val="00F758CE"/>
    <w:rsid w:val="00F87796"/>
    <w:rsid w:val="00FA000B"/>
    <w:rsid w:val="00FA2466"/>
    <w:rsid w:val="00FB6FA6"/>
    <w:rsid w:val="00FD61A0"/>
    <w:rsid w:val="00FE03CB"/>
    <w:rsid w:val="00FE2DAD"/>
    <w:rsid w:val="00FE723A"/>
    <w:rsid w:val="00FF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>
      <v:textbox inset="5.85pt,.7pt,5.85pt,.7pt"/>
    </o:shapedefaults>
    <o:shapelayout v:ext="edit">
      <o:idmap v:ext="edit" data="1"/>
    </o:shapelayout>
  </w:shapeDefaults>
  <w:decimalSymbol w:val="."/>
  <w:listSeparator w:val=","/>
  <w14:docId w14:val="474E8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6A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A6A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97965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876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87600"/>
  </w:style>
  <w:style w:type="paragraph" w:styleId="a9">
    <w:name w:val="footer"/>
    <w:basedOn w:val="a"/>
    <w:link w:val="aa"/>
    <w:uiPriority w:val="99"/>
    <w:unhideWhenUsed/>
    <w:rsid w:val="003876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87600"/>
  </w:style>
  <w:style w:type="character" w:styleId="ab">
    <w:name w:val="Hyperlink"/>
    <w:basedOn w:val="a0"/>
    <w:uiPriority w:val="99"/>
    <w:unhideWhenUsed/>
    <w:rsid w:val="00295969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D61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039E3-3F74-496A-A431-A82FDB3B5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2025-12-22T09:41:00Z</dcterms:created>
  <dcterms:modified xsi:type="dcterms:W3CDTF">2025-12-22T09:41:00Z</dcterms:modified>
</cp:coreProperties>
</file>