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3FAB" w14:textId="6EEA080F" w:rsidR="00874408" w:rsidRPr="000B420E" w:rsidRDefault="000B420E">
      <w:pPr>
        <w:rPr>
          <w:rFonts w:ascii="ＭＳ 明朝" w:eastAsia="ＭＳ 明朝" w:hAnsi="ＭＳ 明朝"/>
        </w:rPr>
      </w:pPr>
      <w:r w:rsidRPr="000B420E">
        <w:rPr>
          <w:rFonts w:ascii="ＭＳ 明朝" w:eastAsia="ＭＳ 明朝" w:hAnsi="ＭＳ 明朝" w:hint="eastAsia"/>
        </w:rPr>
        <w:t>戦略１　成長・発展をけん引する拠点エリアを形成</w:t>
      </w:r>
    </w:p>
    <w:p w14:paraId="1AFDDC36" w14:textId="77777777" w:rsidR="000B420E" w:rsidRPr="000B420E" w:rsidRDefault="000B420E" w:rsidP="000B420E">
      <w:pPr>
        <w:jc w:val="left"/>
        <w:rPr>
          <w:rFonts w:ascii="ＭＳ 明朝" w:eastAsia="ＭＳ 明朝" w:hAnsi="ＭＳ 明朝"/>
        </w:rPr>
      </w:pPr>
      <w:bookmarkStart w:id="0" w:name="_Toc118226293"/>
    </w:p>
    <w:p w14:paraId="0158B2F3" w14:textId="7E51963F" w:rsidR="000B420E" w:rsidRPr="000B420E" w:rsidRDefault="000B420E" w:rsidP="000B420E">
      <w:pPr>
        <w:pStyle w:val="a3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</w:rPr>
      </w:pPr>
      <w:r w:rsidRPr="000B420E">
        <w:rPr>
          <w:rFonts w:ascii="ＭＳ 明朝" w:eastAsia="ＭＳ 明朝" w:hAnsi="ＭＳ 明朝" w:hint="eastAsia"/>
        </w:rPr>
        <w:t>世界で存在感を発揮する拠点エリア</w:t>
      </w:r>
      <w:bookmarkEnd w:id="0"/>
    </w:p>
    <w:p w14:paraId="35C3B8FE" w14:textId="104A2A95" w:rsidR="000B420E" w:rsidRPr="006A6667" w:rsidRDefault="000B420E" w:rsidP="006A6667">
      <w:pPr>
        <w:pStyle w:val="a3"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</w:rPr>
      </w:pPr>
      <w:r w:rsidRPr="006A6667">
        <w:rPr>
          <w:rFonts w:ascii="ＭＳ 明朝" w:eastAsia="ＭＳ 明朝" w:hAnsi="ＭＳ 明朝" w:hint="eastAsia"/>
        </w:rPr>
        <w:t>新大阪・大阪エリア　大阪・関西の中枢、スーパー・メガリージョンの西の拠点</w:t>
      </w:r>
    </w:p>
    <w:p w14:paraId="3FB36AFA" w14:textId="0C9D200B" w:rsidR="000B420E" w:rsidRPr="006A6667" w:rsidRDefault="000B420E" w:rsidP="006A6667">
      <w:pPr>
        <w:pStyle w:val="a3"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</w:rPr>
      </w:pPr>
      <w:r w:rsidRPr="006A6667">
        <w:rPr>
          <w:rFonts w:ascii="ＭＳ 明朝" w:eastAsia="ＭＳ 明朝" w:hAnsi="ＭＳ 明朝" w:hint="eastAsia"/>
        </w:rPr>
        <w:t>大阪城・周辺エリア　観光・文化・学術・産業の融合エリア</w:t>
      </w:r>
    </w:p>
    <w:p w14:paraId="1253A279" w14:textId="580DCE30" w:rsidR="000B420E" w:rsidRPr="006A6667" w:rsidRDefault="000B420E" w:rsidP="006A6667">
      <w:pPr>
        <w:pStyle w:val="a3"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</w:rPr>
      </w:pPr>
      <w:r w:rsidRPr="006A6667">
        <w:rPr>
          <w:rFonts w:ascii="ＭＳ 明朝" w:eastAsia="ＭＳ 明朝" w:hAnsi="ＭＳ 明朝" w:hint="eastAsia"/>
        </w:rPr>
        <w:t>なんば・天王寺・あべのエリア　大阪ならではの魅力を発信する文化観光拠点</w:t>
      </w:r>
    </w:p>
    <w:p w14:paraId="26E97C4F" w14:textId="746C413F" w:rsidR="000B420E" w:rsidRPr="006A6667" w:rsidRDefault="000B420E" w:rsidP="006A6667">
      <w:pPr>
        <w:pStyle w:val="a3"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</w:rPr>
      </w:pPr>
      <w:r w:rsidRPr="006A6667">
        <w:rPr>
          <w:rFonts w:ascii="ＭＳ 明朝" w:eastAsia="ＭＳ 明朝" w:hAnsi="ＭＳ 明朝" w:hint="eastAsia"/>
        </w:rPr>
        <w:t xml:space="preserve">御堂筋・周辺エリア　</w:t>
      </w:r>
      <w:r w:rsidRPr="006A6667">
        <w:rPr>
          <w:rFonts w:ascii="ＭＳ 明朝" w:eastAsia="ＭＳ 明朝" w:hAnsi="ＭＳ 明朝"/>
        </w:rPr>
        <w:t>高質で風格ある大阪のシンボルストリート</w:t>
      </w:r>
    </w:p>
    <w:p w14:paraId="0BC4F635" w14:textId="1733858F" w:rsidR="000B420E" w:rsidRPr="006A6667" w:rsidRDefault="000B420E" w:rsidP="006A6667">
      <w:pPr>
        <w:pStyle w:val="a3"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</w:rPr>
      </w:pPr>
      <w:r w:rsidRPr="006A6667">
        <w:rPr>
          <w:rFonts w:ascii="ＭＳ 明朝" w:eastAsia="ＭＳ 明朝" w:hAnsi="ＭＳ 明朝" w:hint="eastAsia"/>
        </w:rPr>
        <w:t xml:space="preserve">中之島・周辺エリア　</w:t>
      </w:r>
      <w:r w:rsidRPr="006A6667">
        <w:rPr>
          <w:rFonts w:ascii="ＭＳ 明朝" w:eastAsia="ＭＳ 明朝" w:hAnsi="ＭＳ 明朝"/>
        </w:rPr>
        <w:t>水・みどり・光を活かした水都大阪のシンボル</w:t>
      </w:r>
    </w:p>
    <w:p w14:paraId="7B9A9ED1" w14:textId="04947FAF" w:rsidR="000B420E" w:rsidRPr="006A6667" w:rsidRDefault="000B420E" w:rsidP="006A6667">
      <w:pPr>
        <w:pStyle w:val="a3"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</w:rPr>
      </w:pPr>
      <w:r w:rsidRPr="006A6667">
        <w:rPr>
          <w:rFonts w:ascii="ＭＳ 明朝" w:eastAsia="ＭＳ 明朝" w:hAnsi="ＭＳ 明朝" w:hint="eastAsia"/>
        </w:rPr>
        <w:t xml:space="preserve">夢洲・咲洲エリア　</w:t>
      </w:r>
      <w:r w:rsidRPr="006A6667">
        <w:rPr>
          <w:rFonts w:ascii="ＭＳ 明朝" w:eastAsia="ＭＳ 明朝" w:hAnsi="ＭＳ 明朝"/>
        </w:rPr>
        <w:t>国際観光・国際物流・国際交流拠点</w:t>
      </w:r>
    </w:p>
    <w:p w14:paraId="47F34A6E" w14:textId="3CE93B4E" w:rsidR="000B420E" w:rsidRPr="006A6667" w:rsidRDefault="000B420E" w:rsidP="006A6667">
      <w:pPr>
        <w:pStyle w:val="a3"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</w:rPr>
      </w:pPr>
      <w:r w:rsidRPr="006A6667">
        <w:rPr>
          <w:rFonts w:ascii="ＭＳ 明朝" w:eastAsia="ＭＳ 明朝" w:hAnsi="ＭＳ 明朝" w:hint="eastAsia"/>
        </w:rPr>
        <w:t xml:space="preserve">堺都心周辺エリア　</w:t>
      </w:r>
      <w:r w:rsidRPr="006A6667">
        <w:rPr>
          <w:rFonts w:ascii="ＭＳ 明朝" w:eastAsia="ＭＳ 明朝" w:hAnsi="ＭＳ 明朝"/>
        </w:rPr>
        <w:t>類まれな歴史文化と多様な都市機能を有する拠点</w:t>
      </w:r>
    </w:p>
    <w:p w14:paraId="1E1F9CA2" w14:textId="748010E3" w:rsidR="000B420E" w:rsidRPr="006A6667" w:rsidRDefault="000B420E" w:rsidP="006A6667">
      <w:pPr>
        <w:pStyle w:val="a3"/>
        <w:numPr>
          <w:ilvl w:val="0"/>
          <w:numId w:val="15"/>
        </w:numPr>
        <w:ind w:leftChars="0"/>
        <w:jc w:val="left"/>
        <w:rPr>
          <w:rFonts w:ascii="ＭＳ 明朝" w:eastAsia="ＭＳ 明朝" w:hAnsi="ＭＳ 明朝"/>
        </w:rPr>
      </w:pPr>
      <w:r w:rsidRPr="006A6667">
        <w:rPr>
          <w:rFonts w:ascii="ＭＳ 明朝" w:eastAsia="ＭＳ 明朝" w:hAnsi="ＭＳ 明朝" w:hint="eastAsia"/>
        </w:rPr>
        <w:t xml:space="preserve">関空・りんくう周辺エリア　</w:t>
      </w:r>
      <w:r w:rsidRPr="006A6667">
        <w:rPr>
          <w:rFonts w:ascii="ＭＳ 明朝" w:eastAsia="ＭＳ 明朝" w:hAnsi="ＭＳ 明朝"/>
        </w:rPr>
        <w:t>世界のゲートシティ・泉州南部の核</w:t>
      </w:r>
    </w:p>
    <w:p w14:paraId="7014C77A" w14:textId="68358CA1" w:rsidR="000B420E" w:rsidRDefault="000B420E" w:rsidP="000B420E">
      <w:pPr>
        <w:jc w:val="left"/>
        <w:rPr>
          <w:rFonts w:ascii="ＭＳ 明朝" w:eastAsia="ＭＳ 明朝" w:hAnsi="ＭＳ 明朝"/>
        </w:rPr>
      </w:pPr>
    </w:p>
    <w:p w14:paraId="6960D952" w14:textId="58C56474" w:rsidR="000B420E" w:rsidRPr="000B420E" w:rsidRDefault="000B420E" w:rsidP="000B420E">
      <w:pPr>
        <w:pStyle w:val="a3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</w:rPr>
      </w:pPr>
      <w:bookmarkStart w:id="1" w:name="_Toc118226294"/>
      <w:r w:rsidRPr="000B420E">
        <w:rPr>
          <w:rFonts w:ascii="ＭＳ 明朝" w:eastAsia="ＭＳ 明朝" w:hAnsi="ＭＳ 明朝" w:hint="eastAsia"/>
        </w:rPr>
        <w:t>大阪の中核を担う拠点エリア</w:t>
      </w:r>
      <w:bookmarkEnd w:id="1"/>
    </w:p>
    <w:p w14:paraId="7708AFD1" w14:textId="77777777" w:rsidR="007A3541" w:rsidRPr="007A3541" w:rsidRDefault="00624BDD" w:rsidP="006A6667">
      <w:pPr>
        <w:pStyle w:val="a3"/>
        <w:numPr>
          <w:ilvl w:val="0"/>
          <w:numId w:val="16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UDDigiKyokashoNK-R"/>
          <w:kern w:val="0"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>北部大阪</w:t>
      </w:r>
      <w:r w:rsidRPr="006A6667">
        <w:rPr>
          <w:rFonts w:ascii="ＭＳ 明朝" w:eastAsia="ＭＳ 明朝" w:hAnsi="ＭＳ 明朝"/>
          <w:bCs/>
          <w:szCs w:val="21"/>
        </w:rPr>
        <w:t xml:space="preserve"> 中枢エリア</w:t>
      </w:r>
      <w:r w:rsidRPr="006A6667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A6667">
        <w:rPr>
          <w:rFonts w:ascii="ＭＳ 明朝" w:eastAsia="ＭＳ 明朝" w:hAnsi="ＭＳ 明朝"/>
          <w:bCs/>
          <w:szCs w:val="21"/>
        </w:rPr>
        <w:t>北部大阪の成長・発展をけん引するエリア</w:t>
      </w:r>
    </w:p>
    <w:p w14:paraId="3A5ABF97" w14:textId="2FD0C455" w:rsidR="000B420E" w:rsidRPr="006A6667" w:rsidRDefault="00DF709A" w:rsidP="007A3541">
      <w:pPr>
        <w:pStyle w:val="a3"/>
        <w:autoSpaceDE w:val="0"/>
        <w:autoSpaceDN w:val="0"/>
        <w:adjustRightInd w:val="0"/>
        <w:ind w:leftChars="0" w:left="420"/>
        <w:jc w:val="left"/>
        <w:rPr>
          <w:rFonts w:ascii="ＭＳ 明朝" w:eastAsia="ＭＳ 明朝" w:hAnsi="ＭＳ 明朝" w:cs="UDDigiKyokashoNK-R"/>
          <w:kern w:val="0"/>
          <w:szCs w:val="21"/>
        </w:rPr>
      </w:pP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※千里中央駅を中心に、箕面萱野駅、万博記念公園駅等を含むエリア</w:t>
      </w:r>
    </w:p>
    <w:p w14:paraId="7BEF10AB" w14:textId="77777777" w:rsidR="007A3541" w:rsidRDefault="00624BDD" w:rsidP="006A6667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 xml:space="preserve">東部大阪　中枢エリア　</w:t>
      </w:r>
      <w:r w:rsidRPr="006A6667">
        <w:rPr>
          <w:rFonts w:ascii="ＭＳ 明朝" w:eastAsia="ＭＳ 明朝" w:hAnsi="ＭＳ 明朝"/>
          <w:bCs/>
          <w:szCs w:val="21"/>
        </w:rPr>
        <w:t xml:space="preserve"> </w:t>
      </w:r>
      <w:r w:rsidRPr="006A6667">
        <w:rPr>
          <w:rFonts w:ascii="ＭＳ 明朝" w:eastAsia="ＭＳ 明朝" w:hAnsi="ＭＳ 明朝" w:hint="eastAsia"/>
          <w:bCs/>
          <w:szCs w:val="21"/>
        </w:rPr>
        <w:t>東西都市軸の強化・発展を担うエリア</w:t>
      </w:r>
    </w:p>
    <w:p w14:paraId="48DD34E4" w14:textId="234DD4F2" w:rsidR="00624BDD" w:rsidRPr="006A6667" w:rsidRDefault="00DF709A" w:rsidP="007A3541">
      <w:pPr>
        <w:pStyle w:val="a3"/>
        <w:ind w:leftChars="0" w:left="42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※東大阪市中心市街地を含むエリア</w:t>
      </w:r>
    </w:p>
    <w:p w14:paraId="6DCA3B7C" w14:textId="77777777" w:rsidR="007A3541" w:rsidRDefault="00624BDD" w:rsidP="006A6667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>南部大阪</w:t>
      </w:r>
      <w:r w:rsidRPr="006A6667">
        <w:rPr>
          <w:rFonts w:ascii="ＭＳ 明朝" w:eastAsia="ＭＳ 明朝" w:hAnsi="ＭＳ 明朝"/>
          <w:bCs/>
          <w:szCs w:val="21"/>
        </w:rPr>
        <w:t xml:space="preserve"> 中枢エリア　南部大阪の成長・発展をけん引するエリア</w:t>
      </w:r>
    </w:p>
    <w:p w14:paraId="1F5D425C" w14:textId="1D5F5846" w:rsidR="000B420E" w:rsidRPr="006A6667" w:rsidRDefault="00DF709A" w:rsidP="007A3541">
      <w:pPr>
        <w:pStyle w:val="a3"/>
        <w:ind w:leftChars="0" w:left="42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※中百舌鳥駅周辺、美原、河内松原駅等を含むエリア</w:t>
      </w:r>
    </w:p>
    <w:p w14:paraId="2B108811" w14:textId="77777777" w:rsidR="007A3541" w:rsidRDefault="00624BDD" w:rsidP="006A6667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>北阪神都市軸　活性化エリア　北阪神都市軸の発展を担うエリア</w:t>
      </w:r>
    </w:p>
    <w:p w14:paraId="0C18C9A3" w14:textId="0258FDE2" w:rsidR="00624BDD" w:rsidRPr="006A6667" w:rsidRDefault="00DF709A" w:rsidP="007A3541">
      <w:pPr>
        <w:pStyle w:val="a3"/>
        <w:ind w:leftChars="0" w:left="42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※豊中駅、池田駅、大阪国際空港等を含むエリア</w:t>
      </w:r>
    </w:p>
    <w:p w14:paraId="32329A67" w14:textId="77777777" w:rsidR="007A3541" w:rsidRDefault="00624BDD" w:rsidP="006A6667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>京阪都市軸北</w:t>
      </w:r>
      <w:r w:rsidRPr="006A6667">
        <w:rPr>
          <w:rFonts w:ascii="ＭＳ 明朝" w:eastAsia="ＭＳ 明朝" w:hAnsi="ＭＳ 明朝"/>
          <w:bCs/>
          <w:szCs w:val="21"/>
        </w:rPr>
        <w:t xml:space="preserve"> 活性化エリア</w:t>
      </w:r>
      <w:r w:rsidRPr="006A6667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A6667">
        <w:rPr>
          <w:rFonts w:ascii="ＭＳ 明朝" w:eastAsia="ＭＳ 明朝" w:hAnsi="ＭＳ 明朝"/>
          <w:bCs/>
          <w:szCs w:val="21"/>
        </w:rPr>
        <w:t>京阪都市軸</w:t>
      </w:r>
      <w:r w:rsidR="00384965" w:rsidRPr="006A6667">
        <w:rPr>
          <w:rFonts w:ascii="ＭＳ 明朝" w:eastAsia="ＭＳ 明朝" w:hAnsi="ＭＳ 明朝" w:hint="eastAsia"/>
          <w:bCs/>
          <w:szCs w:val="21"/>
        </w:rPr>
        <w:t>（北側）</w:t>
      </w:r>
      <w:r w:rsidRPr="006A6667">
        <w:rPr>
          <w:rFonts w:ascii="ＭＳ 明朝" w:eastAsia="ＭＳ 明朝" w:hAnsi="ＭＳ 明朝"/>
          <w:bCs/>
          <w:szCs w:val="21"/>
        </w:rPr>
        <w:t>の発展を担うエリア</w:t>
      </w:r>
    </w:p>
    <w:p w14:paraId="7102547C" w14:textId="3440BA2A" w:rsidR="00624BDD" w:rsidRPr="006A6667" w:rsidRDefault="00DF709A" w:rsidP="007A3541">
      <w:pPr>
        <w:pStyle w:val="a3"/>
        <w:ind w:leftChars="0" w:left="42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※岸辺駅、千里丘駅、茨木駅、茨木市駅等を含むエリア</w:t>
      </w:r>
    </w:p>
    <w:p w14:paraId="4E225861" w14:textId="77777777" w:rsidR="007A3541" w:rsidRDefault="00624BDD" w:rsidP="006A6667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>京阪都市軸南</w:t>
      </w:r>
      <w:r w:rsidRPr="006A6667">
        <w:rPr>
          <w:rFonts w:ascii="ＭＳ 明朝" w:eastAsia="ＭＳ 明朝" w:hAnsi="ＭＳ 明朝"/>
          <w:bCs/>
          <w:szCs w:val="21"/>
        </w:rPr>
        <w:t xml:space="preserve"> 活性化エリア</w:t>
      </w:r>
      <w:r w:rsidRPr="006A6667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6A6667">
        <w:rPr>
          <w:rFonts w:ascii="ＭＳ 明朝" w:eastAsia="ＭＳ 明朝" w:hAnsi="ＭＳ 明朝"/>
          <w:bCs/>
          <w:szCs w:val="21"/>
        </w:rPr>
        <w:t>京阪都市軸</w:t>
      </w:r>
      <w:r w:rsidR="00384965" w:rsidRPr="006A6667">
        <w:rPr>
          <w:rFonts w:ascii="ＭＳ 明朝" w:eastAsia="ＭＳ 明朝" w:hAnsi="ＭＳ 明朝" w:hint="eastAsia"/>
          <w:bCs/>
          <w:szCs w:val="21"/>
        </w:rPr>
        <w:t>（南側）</w:t>
      </w:r>
      <w:r w:rsidRPr="006A6667">
        <w:rPr>
          <w:rFonts w:ascii="ＭＳ 明朝" w:eastAsia="ＭＳ 明朝" w:hAnsi="ＭＳ 明朝"/>
          <w:bCs/>
          <w:szCs w:val="21"/>
        </w:rPr>
        <w:t>の発展を担うエリア</w:t>
      </w:r>
    </w:p>
    <w:p w14:paraId="13D931C4" w14:textId="5A5A1D49" w:rsidR="00624BDD" w:rsidRPr="006A6667" w:rsidRDefault="00384965" w:rsidP="007A3541">
      <w:pPr>
        <w:pStyle w:val="a3"/>
        <w:ind w:leftChars="0" w:left="42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>※守口市駅、大日駅、門真市駅、門真南駅、寝屋川公園駅等を含むエリア</w:t>
      </w:r>
    </w:p>
    <w:p w14:paraId="6064A2C8" w14:textId="77777777" w:rsidR="007A3541" w:rsidRPr="007A3541" w:rsidRDefault="00624BDD" w:rsidP="006A6667">
      <w:pPr>
        <w:pStyle w:val="a3"/>
        <w:numPr>
          <w:ilvl w:val="0"/>
          <w:numId w:val="16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UDDigiKyokashoNK-R"/>
          <w:kern w:val="0"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>南阪奈（南河内）都市軸</w:t>
      </w:r>
      <w:r w:rsidRPr="006A6667">
        <w:rPr>
          <w:rFonts w:ascii="ＭＳ 明朝" w:eastAsia="ＭＳ 明朝" w:hAnsi="ＭＳ 明朝"/>
          <w:bCs/>
          <w:szCs w:val="21"/>
        </w:rPr>
        <w:t xml:space="preserve"> 活性化エリア　南阪奈（南河内）都市軸の発展を担うエリア</w:t>
      </w:r>
    </w:p>
    <w:p w14:paraId="3DEBF075" w14:textId="16A5596F" w:rsidR="00624BDD" w:rsidRPr="006A6667" w:rsidRDefault="00DF709A" w:rsidP="007A3541">
      <w:pPr>
        <w:pStyle w:val="a3"/>
        <w:autoSpaceDE w:val="0"/>
        <w:autoSpaceDN w:val="0"/>
        <w:adjustRightInd w:val="0"/>
        <w:ind w:leftChars="0" w:left="420"/>
        <w:jc w:val="left"/>
        <w:rPr>
          <w:rFonts w:ascii="ＭＳ 明朝" w:eastAsia="ＭＳ 明朝" w:hAnsi="ＭＳ 明朝" w:cs="UDDigiKyokashoNK-R"/>
          <w:kern w:val="0"/>
          <w:szCs w:val="21"/>
        </w:rPr>
      </w:pP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※</w:t>
      </w:r>
      <w:r w:rsidR="00384965" w:rsidRPr="006A6667">
        <w:rPr>
          <w:rFonts w:ascii="ＭＳ 明朝" w:eastAsia="ＭＳ 明朝" w:hAnsi="ＭＳ 明朝" w:cs="UDDigiKyokashoNK-R" w:hint="eastAsia"/>
          <w:kern w:val="0"/>
          <w:szCs w:val="21"/>
        </w:rPr>
        <w:t>八尾空港周辺、柏原駅</w:t>
      </w: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、</w:t>
      </w:r>
      <w:r w:rsidR="00384965" w:rsidRPr="006A6667">
        <w:rPr>
          <w:rFonts w:ascii="ＭＳ 明朝" w:eastAsia="ＭＳ 明朝" w:hAnsi="ＭＳ 明朝" w:cs="UDDigiKyokashoNK-R" w:hint="eastAsia"/>
          <w:kern w:val="0"/>
          <w:szCs w:val="21"/>
        </w:rPr>
        <w:t>藤井寺駅、古市駅、</w:t>
      </w: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富田</w:t>
      </w:r>
      <w:r w:rsidR="00384965" w:rsidRPr="006A6667">
        <w:rPr>
          <w:rFonts w:ascii="ＭＳ 明朝" w:eastAsia="ＭＳ 明朝" w:hAnsi="ＭＳ 明朝" w:cs="UDDigiKyokashoNK-R" w:hint="eastAsia"/>
          <w:kern w:val="0"/>
          <w:szCs w:val="21"/>
        </w:rPr>
        <w:t>林駅</w:t>
      </w: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、南阪奈道沿線、山麓部等を含むエリ</w:t>
      </w:r>
      <w:r w:rsidR="00384965" w:rsidRPr="006A6667">
        <w:rPr>
          <w:rFonts w:ascii="ＭＳ 明朝" w:eastAsia="ＭＳ 明朝" w:hAnsi="ＭＳ 明朝" w:cs="UDDigiKyokashoNK-R" w:hint="eastAsia"/>
          <w:kern w:val="0"/>
          <w:szCs w:val="21"/>
        </w:rPr>
        <w:t>ア</w:t>
      </w:r>
    </w:p>
    <w:p w14:paraId="2F7CBE88" w14:textId="77777777" w:rsidR="007A3541" w:rsidRDefault="00624BDD" w:rsidP="006A6667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 xml:space="preserve">京阪都市軸　郊外拠点エリア　</w:t>
      </w:r>
      <w:r w:rsidRPr="006A6667">
        <w:rPr>
          <w:rFonts w:ascii="ＭＳ 明朝" w:eastAsia="ＭＳ 明朝" w:hAnsi="ＭＳ 明朝"/>
          <w:bCs/>
          <w:szCs w:val="21"/>
        </w:rPr>
        <w:t>大阪・京都間の中心機能を担うエリア</w:t>
      </w:r>
    </w:p>
    <w:p w14:paraId="787989E4" w14:textId="0FC5B9FC" w:rsidR="00624BDD" w:rsidRPr="006A6667" w:rsidRDefault="00DF709A" w:rsidP="007A3541">
      <w:pPr>
        <w:pStyle w:val="a3"/>
        <w:ind w:leftChars="0" w:left="42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※</w:t>
      </w:r>
      <w:r w:rsidR="00384965" w:rsidRPr="006A6667">
        <w:rPr>
          <w:rFonts w:ascii="ＭＳ 明朝" w:eastAsia="ＭＳ 明朝" w:hAnsi="ＭＳ 明朝" w:cs="UDDigiKyokashoNK-R" w:hint="eastAsia"/>
          <w:kern w:val="0"/>
          <w:szCs w:val="21"/>
        </w:rPr>
        <w:t>高槻市中心市街地及び枚方</w:t>
      </w: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市中心</w:t>
      </w:r>
      <w:r w:rsidR="00384965" w:rsidRPr="006A6667">
        <w:rPr>
          <w:rFonts w:ascii="ＭＳ 明朝" w:eastAsia="ＭＳ 明朝" w:hAnsi="ＭＳ 明朝" w:cs="UDDigiKyokashoNK-R" w:hint="eastAsia"/>
          <w:kern w:val="0"/>
          <w:szCs w:val="21"/>
        </w:rPr>
        <w:t>市街地</w:t>
      </w: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を含むエリア</w:t>
      </w:r>
    </w:p>
    <w:p w14:paraId="06223695" w14:textId="77777777" w:rsidR="007A3541" w:rsidRDefault="00624BDD" w:rsidP="006A6667">
      <w:pPr>
        <w:pStyle w:val="a3"/>
        <w:numPr>
          <w:ilvl w:val="0"/>
          <w:numId w:val="16"/>
        </w:numPr>
        <w:ind w:leftChars="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 xml:space="preserve">大阪高野都市軸　郊外拠点エリア　</w:t>
      </w:r>
      <w:r w:rsidRPr="006A6667">
        <w:rPr>
          <w:rFonts w:ascii="ＭＳ 明朝" w:eastAsia="ＭＳ 明朝" w:hAnsi="ＭＳ 明朝"/>
          <w:bCs/>
          <w:szCs w:val="21"/>
        </w:rPr>
        <w:t>泉州・南河内地域の核となるエリア</w:t>
      </w:r>
    </w:p>
    <w:p w14:paraId="219B2662" w14:textId="5FA633E8" w:rsidR="00624BDD" w:rsidRPr="006A6667" w:rsidRDefault="00DF709A" w:rsidP="007A3541">
      <w:pPr>
        <w:pStyle w:val="a3"/>
        <w:ind w:leftChars="0" w:left="420"/>
        <w:rPr>
          <w:rFonts w:ascii="ＭＳ 明朝" w:eastAsia="ＭＳ 明朝" w:hAnsi="ＭＳ 明朝"/>
          <w:bCs/>
          <w:szCs w:val="21"/>
        </w:rPr>
      </w:pP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※泉ヶ丘駅～</w:t>
      </w:r>
      <w:r w:rsidR="00384965" w:rsidRPr="006A6667">
        <w:rPr>
          <w:rFonts w:ascii="ＭＳ 明朝" w:eastAsia="ＭＳ 明朝" w:hAnsi="ＭＳ 明朝" w:cs="UDDigiKyokashoNK-R" w:hint="eastAsia"/>
          <w:kern w:val="0"/>
          <w:szCs w:val="21"/>
        </w:rPr>
        <w:t>光明池駅、金剛駅、</w:t>
      </w: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河内長野駅等を含むエリア</w:t>
      </w:r>
    </w:p>
    <w:p w14:paraId="0742F5BE" w14:textId="77777777" w:rsidR="007A3541" w:rsidRPr="007A3541" w:rsidRDefault="00624BDD" w:rsidP="006A6667">
      <w:pPr>
        <w:pStyle w:val="a3"/>
        <w:numPr>
          <w:ilvl w:val="0"/>
          <w:numId w:val="16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UDDigiKyokashoNK-R"/>
          <w:kern w:val="0"/>
          <w:szCs w:val="21"/>
        </w:rPr>
      </w:pPr>
      <w:r w:rsidRPr="006A6667">
        <w:rPr>
          <w:rFonts w:ascii="ＭＳ 明朝" w:eastAsia="ＭＳ 明朝" w:hAnsi="ＭＳ 明朝" w:hint="eastAsia"/>
          <w:bCs/>
          <w:szCs w:val="21"/>
        </w:rPr>
        <w:t>阪和都市軸</w:t>
      </w:r>
      <w:r w:rsidRPr="006A6667">
        <w:rPr>
          <w:rFonts w:ascii="ＭＳ 明朝" w:eastAsia="ＭＳ 明朝" w:hAnsi="ＭＳ 明朝"/>
          <w:bCs/>
          <w:szCs w:val="21"/>
        </w:rPr>
        <w:t xml:space="preserve"> 郊外拠点エリア　泉州・ベイエリアの核となるエリア</w:t>
      </w:r>
    </w:p>
    <w:p w14:paraId="61781399" w14:textId="6994A9CC" w:rsidR="00624BDD" w:rsidRPr="006A6667" w:rsidRDefault="00DF709A" w:rsidP="007A3541">
      <w:pPr>
        <w:pStyle w:val="a3"/>
        <w:autoSpaceDE w:val="0"/>
        <w:autoSpaceDN w:val="0"/>
        <w:adjustRightInd w:val="0"/>
        <w:ind w:leftChars="0" w:left="420"/>
        <w:jc w:val="left"/>
        <w:rPr>
          <w:rFonts w:ascii="ＭＳ 明朝" w:eastAsia="ＭＳ 明朝" w:hAnsi="ＭＳ 明朝" w:cs="UDDigiKyokashoNK-R"/>
          <w:kern w:val="0"/>
          <w:szCs w:val="21"/>
        </w:rPr>
      </w:pP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※</w:t>
      </w:r>
      <w:r w:rsidR="00384965" w:rsidRPr="006A6667">
        <w:rPr>
          <w:rFonts w:ascii="ＭＳ 明朝" w:eastAsia="ＭＳ 明朝" w:hAnsi="ＭＳ 明朝" w:cs="UDDigiKyokashoNK-R" w:hint="eastAsia"/>
          <w:kern w:val="0"/>
          <w:szCs w:val="21"/>
        </w:rPr>
        <w:t>和泉中央駅、和泉府中駅、泉大津</w:t>
      </w: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駅</w:t>
      </w:r>
      <w:r w:rsidR="00384965" w:rsidRPr="006A6667">
        <w:rPr>
          <w:rFonts w:ascii="ＭＳ 明朝" w:eastAsia="ＭＳ 明朝" w:hAnsi="ＭＳ 明朝" w:cs="UDDigiKyokashoNK-R" w:hint="eastAsia"/>
          <w:kern w:val="0"/>
          <w:szCs w:val="21"/>
        </w:rPr>
        <w:t>、</w:t>
      </w:r>
      <w:r w:rsidRPr="006A6667">
        <w:rPr>
          <w:rFonts w:ascii="ＭＳ 明朝" w:eastAsia="ＭＳ 明朝" w:hAnsi="ＭＳ 明朝" w:cs="UDDigiKyokashoNK-R" w:hint="eastAsia"/>
          <w:kern w:val="0"/>
          <w:szCs w:val="21"/>
        </w:rPr>
        <w:t>岸和田駅、貝塚駅等を含むリア</w:t>
      </w:r>
    </w:p>
    <w:p w14:paraId="790F547C" w14:textId="5C2911E8" w:rsidR="00624BDD" w:rsidRDefault="00624BDD">
      <w:pPr>
        <w:rPr>
          <w:rFonts w:ascii="ＭＳ 明朝" w:eastAsia="ＭＳ 明朝" w:hAnsi="ＭＳ 明朝"/>
          <w:bCs/>
        </w:rPr>
      </w:pPr>
    </w:p>
    <w:p w14:paraId="2EA0CAAC" w14:textId="28C489FE" w:rsidR="00624BDD" w:rsidRPr="00624BDD" w:rsidRDefault="00624BDD" w:rsidP="00624BDD">
      <w:pPr>
        <w:pStyle w:val="a3"/>
        <w:numPr>
          <w:ilvl w:val="0"/>
          <w:numId w:val="11"/>
        </w:numPr>
        <w:ind w:leftChars="0"/>
        <w:rPr>
          <w:rFonts w:ascii="ＭＳ 明朝" w:eastAsia="ＭＳ 明朝" w:hAnsi="ＭＳ 明朝"/>
          <w:bCs/>
        </w:rPr>
      </w:pPr>
      <w:bookmarkStart w:id="2" w:name="_Toc118226295"/>
      <w:r w:rsidRPr="00624BDD">
        <w:rPr>
          <w:rFonts w:ascii="ＭＳ 明朝" w:eastAsia="ＭＳ 明朝" w:hAnsi="ＭＳ 明朝" w:hint="eastAsia"/>
        </w:rPr>
        <w:t>経済成長を促す産業拠点・集積エリア</w:t>
      </w:r>
      <w:bookmarkEnd w:id="2"/>
    </w:p>
    <w:p w14:paraId="006371D9" w14:textId="28896612" w:rsidR="00624BDD" w:rsidRPr="00624BDD" w:rsidRDefault="00624BDD" w:rsidP="00624BDD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</w:rPr>
      </w:pPr>
      <w:r w:rsidRPr="00624BDD">
        <w:rPr>
          <w:rFonts w:ascii="ＭＳ 明朝" w:eastAsia="ＭＳ 明朝" w:hAnsi="ＭＳ 明朝"/>
        </w:rPr>
        <w:lastRenderedPageBreak/>
        <w:t>大阪が強みを有する産業の強化</w:t>
      </w:r>
      <w:r w:rsidRPr="00624BDD">
        <w:rPr>
          <w:rFonts w:ascii="ＭＳ 明朝" w:eastAsia="ＭＳ 明朝" w:hAnsi="ＭＳ 明朝" w:hint="eastAsia"/>
        </w:rPr>
        <w:t>（</w:t>
      </w:r>
      <w:r w:rsidRPr="00624BDD">
        <w:rPr>
          <w:rFonts w:ascii="ＭＳ 明朝" w:eastAsia="ＭＳ 明朝" w:hAnsi="ＭＳ 明朝"/>
        </w:rPr>
        <w:t>彩都</w:t>
      </w:r>
      <w:r w:rsidRPr="00624BDD">
        <w:rPr>
          <w:rFonts w:ascii="ＭＳ 明朝" w:eastAsia="ＭＳ 明朝" w:hAnsi="ＭＳ 明朝" w:hint="eastAsia"/>
        </w:rPr>
        <w:t>、</w:t>
      </w:r>
      <w:r w:rsidRPr="00624BDD">
        <w:rPr>
          <w:rFonts w:ascii="ＭＳ 明朝" w:eastAsia="ＭＳ 明朝" w:hAnsi="ＭＳ 明朝"/>
        </w:rPr>
        <w:t>健都</w:t>
      </w:r>
      <w:r w:rsidRPr="00624BDD">
        <w:rPr>
          <w:rFonts w:ascii="ＭＳ 明朝" w:eastAsia="ＭＳ 明朝" w:hAnsi="ＭＳ 明朝" w:hint="eastAsia"/>
        </w:rPr>
        <w:t>、</w:t>
      </w:r>
      <w:r w:rsidRPr="00624BDD">
        <w:rPr>
          <w:rFonts w:ascii="ＭＳ 明朝" w:eastAsia="ＭＳ 明朝" w:hAnsi="ＭＳ 明朝"/>
        </w:rPr>
        <w:t>中之島</w:t>
      </w:r>
      <w:r w:rsidRPr="00624BDD">
        <w:rPr>
          <w:rFonts w:ascii="ＭＳ 明朝" w:eastAsia="ＭＳ 明朝" w:hAnsi="ＭＳ 明朝" w:hint="eastAsia"/>
        </w:rPr>
        <w:t>）</w:t>
      </w:r>
    </w:p>
    <w:p w14:paraId="3A1D8027" w14:textId="404F1CC7" w:rsidR="00624BDD" w:rsidRPr="00624BDD" w:rsidRDefault="00624BDD" w:rsidP="00624BDD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</w:rPr>
      </w:pPr>
      <w:r w:rsidRPr="00624BDD">
        <w:rPr>
          <w:rFonts w:ascii="ＭＳ 明朝" w:eastAsia="ＭＳ 明朝" w:hAnsi="ＭＳ 明朝" w:hint="eastAsia"/>
        </w:rPr>
        <w:t>ベイエリアや主要幹線道路沿道等での産業立地の誘導（</w:t>
      </w:r>
      <w:r w:rsidRPr="00624BDD">
        <w:rPr>
          <w:rFonts w:ascii="ＭＳ 明朝" w:eastAsia="ＭＳ 明朝" w:hAnsi="ＭＳ 明朝"/>
        </w:rPr>
        <w:t>第二京阪道路</w:t>
      </w:r>
      <w:r w:rsidRPr="00624BDD">
        <w:rPr>
          <w:rFonts w:ascii="ＭＳ 明朝" w:eastAsia="ＭＳ 明朝" w:hAnsi="ＭＳ 明朝" w:hint="eastAsia"/>
        </w:rPr>
        <w:t>沿道、</w:t>
      </w:r>
      <w:r w:rsidRPr="00624BDD">
        <w:rPr>
          <w:rFonts w:ascii="ＭＳ 明朝" w:eastAsia="ＭＳ 明朝" w:hAnsi="ＭＳ 明朝"/>
        </w:rPr>
        <w:t>大阪外環状線</w:t>
      </w:r>
      <w:r w:rsidRPr="00624BDD">
        <w:rPr>
          <w:rFonts w:ascii="ＭＳ 明朝" w:eastAsia="ＭＳ 明朝" w:hAnsi="ＭＳ 明朝" w:hint="eastAsia"/>
        </w:rPr>
        <w:t>沿道など）</w:t>
      </w:r>
    </w:p>
    <w:p w14:paraId="360FCA59" w14:textId="79C1AAD7" w:rsidR="00624BDD" w:rsidRPr="00624BDD" w:rsidRDefault="00624BDD" w:rsidP="00624BDD">
      <w:pPr>
        <w:pStyle w:val="a3"/>
        <w:numPr>
          <w:ilvl w:val="0"/>
          <w:numId w:val="14"/>
        </w:numPr>
        <w:ind w:leftChars="0"/>
        <w:rPr>
          <w:rFonts w:ascii="ＭＳ 明朝" w:eastAsia="ＭＳ 明朝" w:hAnsi="ＭＳ 明朝"/>
          <w:bCs/>
        </w:rPr>
      </w:pPr>
      <w:r w:rsidRPr="00624BDD">
        <w:rPr>
          <w:rFonts w:ascii="ＭＳ 明朝" w:eastAsia="ＭＳ 明朝" w:hAnsi="ＭＳ 明朝"/>
        </w:rPr>
        <w:t>イノベーション創出拠点の形成</w:t>
      </w:r>
      <w:r w:rsidRPr="00624BDD">
        <w:rPr>
          <w:rFonts w:ascii="ＭＳ 明朝" w:eastAsia="ＭＳ 明朝" w:hAnsi="ＭＳ 明朝" w:hint="eastAsia"/>
        </w:rPr>
        <w:t>（うめきた、</w:t>
      </w:r>
      <w:r w:rsidRPr="00624BDD">
        <w:rPr>
          <w:rFonts w:ascii="ＭＳ 明朝" w:eastAsia="ＭＳ 明朝" w:hAnsi="ＭＳ 明朝"/>
        </w:rPr>
        <w:t>大阪城東部地区</w:t>
      </w:r>
      <w:r w:rsidRPr="00624BDD">
        <w:rPr>
          <w:rFonts w:ascii="ＭＳ 明朝" w:eastAsia="ＭＳ 明朝" w:hAnsi="ＭＳ 明朝" w:hint="eastAsia"/>
        </w:rPr>
        <w:t>、東大阪、八尾、中百舌鳥など）</w:t>
      </w:r>
    </w:p>
    <w:sectPr w:rsidR="00624BDD" w:rsidRPr="00624B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8EC2" w14:textId="77777777" w:rsidR="000B420E" w:rsidRDefault="000B420E" w:rsidP="000B420E">
      <w:r>
        <w:separator/>
      </w:r>
    </w:p>
  </w:endnote>
  <w:endnote w:type="continuationSeparator" w:id="0">
    <w:p w14:paraId="4F2ECFF5" w14:textId="77777777" w:rsidR="000B420E" w:rsidRDefault="000B420E" w:rsidP="000B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DigiKyokasho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2181" w14:textId="77777777" w:rsidR="000B420E" w:rsidRDefault="000B420E" w:rsidP="000B420E">
      <w:r>
        <w:separator/>
      </w:r>
    </w:p>
  </w:footnote>
  <w:footnote w:type="continuationSeparator" w:id="0">
    <w:p w14:paraId="4F19B549" w14:textId="77777777" w:rsidR="000B420E" w:rsidRDefault="000B420E" w:rsidP="000B4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863"/>
    <w:multiLevelType w:val="hybridMultilevel"/>
    <w:tmpl w:val="238AC0F6"/>
    <w:lvl w:ilvl="0" w:tplc="99049BBA">
      <w:start w:val="1"/>
      <w:numFmt w:val="bullet"/>
      <w:lvlText w:val=""/>
      <w:lvlJc w:val="left"/>
      <w:pPr>
        <w:ind w:left="7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" w15:restartNumberingAfterBreak="0">
    <w:nsid w:val="1BAA063D"/>
    <w:multiLevelType w:val="hybridMultilevel"/>
    <w:tmpl w:val="F836B27A"/>
    <w:lvl w:ilvl="0" w:tplc="4878A00C">
      <w:start w:val="1"/>
      <w:numFmt w:val="decimal"/>
      <w:lvlText w:val="(%1)"/>
      <w:lvlJc w:val="left"/>
      <w:pPr>
        <w:ind w:left="7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" w15:restartNumberingAfterBreak="0">
    <w:nsid w:val="250E495F"/>
    <w:multiLevelType w:val="hybridMultilevel"/>
    <w:tmpl w:val="2876821E"/>
    <w:lvl w:ilvl="0" w:tplc="A6720CA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076FF"/>
    <w:multiLevelType w:val="hybridMultilevel"/>
    <w:tmpl w:val="49444D28"/>
    <w:lvl w:ilvl="0" w:tplc="42F06C8E">
      <w:start w:val="1"/>
      <w:numFmt w:val="decimalFullWidth"/>
      <w:lvlText w:val="%1"/>
      <w:lvlJc w:val="left"/>
      <w:pPr>
        <w:ind w:left="13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7" w:tentative="1">
      <w:start w:val="1"/>
      <w:numFmt w:val="aiueoFullWidth"/>
      <w:lvlText w:val="(%5)"/>
      <w:lvlJc w:val="left"/>
      <w:pPr>
        <w:ind w:left="3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7" w:tentative="1">
      <w:start w:val="1"/>
      <w:numFmt w:val="aiueoFullWidth"/>
      <w:lvlText w:val="(%8)"/>
      <w:lvlJc w:val="left"/>
      <w:pPr>
        <w:ind w:left="4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0" w:hanging="420"/>
      </w:pPr>
    </w:lvl>
  </w:abstractNum>
  <w:abstractNum w:abstractNumId="4" w15:restartNumberingAfterBreak="0">
    <w:nsid w:val="2A215E24"/>
    <w:multiLevelType w:val="hybridMultilevel"/>
    <w:tmpl w:val="EA88E3CE"/>
    <w:lvl w:ilvl="0" w:tplc="F05CB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196AAC"/>
    <w:multiLevelType w:val="hybridMultilevel"/>
    <w:tmpl w:val="2E28041A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4053E"/>
    <w:multiLevelType w:val="hybridMultilevel"/>
    <w:tmpl w:val="A202AD6E"/>
    <w:lvl w:ilvl="0" w:tplc="42F06C8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8476FF"/>
    <w:multiLevelType w:val="hybridMultilevel"/>
    <w:tmpl w:val="F06E3C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867A5"/>
    <w:multiLevelType w:val="hybridMultilevel"/>
    <w:tmpl w:val="223A8FF6"/>
    <w:lvl w:ilvl="0" w:tplc="F05CB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9B6902"/>
    <w:multiLevelType w:val="hybridMultilevel"/>
    <w:tmpl w:val="888E4C82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C70F7A"/>
    <w:multiLevelType w:val="hybridMultilevel"/>
    <w:tmpl w:val="C6541F3C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C378D3"/>
    <w:multiLevelType w:val="hybridMultilevel"/>
    <w:tmpl w:val="03CE51C6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203303"/>
    <w:multiLevelType w:val="hybridMultilevel"/>
    <w:tmpl w:val="BE5AFC20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6F7D83"/>
    <w:multiLevelType w:val="hybridMultilevel"/>
    <w:tmpl w:val="E13C503C"/>
    <w:lvl w:ilvl="0" w:tplc="4878A00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321FD8"/>
    <w:multiLevelType w:val="hybridMultilevel"/>
    <w:tmpl w:val="A84AB2CC"/>
    <w:lvl w:ilvl="0" w:tplc="F05CBD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3E4FCB"/>
    <w:multiLevelType w:val="hybridMultilevel"/>
    <w:tmpl w:val="E626BE90"/>
    <w:lvl w:ilvl="0" w:tplc="F05CBD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9F"/>
    <w:rsid w:val="000B420E"/>
    <w:rsid w:val="00200C4B"/>
    <w:rsid w:val="00384965"/>
    <w:rsid w:val="00622943"/>
    <w:rsid w:val="00624BDD"/>
    <w:rsid w:val="006A6667"/>
    <w:rsid w:val="00707B35"/>
    <w:rsid w:val="007A3541"/>
    <w:rsid w:val="00874408"/>
    <w:rsid w:val="00DF709A"/>
    <w:rsid w:val="00F10CE4"/>
    <w:rsid w:val="00F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04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0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B4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420E"/>
  </w:style>
  <w:style w:type="paragraph" w:styleId="a6">
    <w:name w:val="footer"/>
    <w:basedOn w:val="a"/>
    <w:link w:val="a7"/>
    <w:uiPriority w:val="99"/>
    <w:unhideWhenUsed/>
    <w:rsid w:val="000B4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2024-02-26T04:10:00Z</dcterms:created>
  <dcterms:modified xsi:type="dcterms:W3CDTF">2024-03-21T07:52:00Z</dcterms:modified>
</cp:coreProperties>
</file>