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CE4B" w14:textId="00DB8712" w:rsidR="00874408" w:rsidRPr="00874408" w:rsidRDefault="00707B35" w:rsidP="00874408">
      <w:pPr>
        <w:jc w:val="left"/>
        <w:rPr>
          <w:rFonts w:ascii="ＭＳ 明朝" w:eastAsia="ＭＳ 明朝" w:hAnsi="ＭＳ 明朝"/>
        </w:rPr>
      </w:pPr>
      <w:r w:rsidRPr="00874408">
        <w:rPr>
          <w:rFonts w:ascii="ＭＳ 明朝" w:eastAsia="ＭＳ 明朝" w:hAnsi="ＭＳ 明朝" w:hint="eastAsia"/>
        </w:rPr>
        <w:t>大阪のまちづくりグランドデザイン</w:t>
      </w:r>
    </w:p>
    <w:p w14:paraId="00D969C0" w14:textId="2FBAA4AC" w:rsidR="00874408" w:rsidRPr="00874408" w:rsidRDefault="00874408" w:rsidP="00874408">
      <w:pPr>
        <w:jc w:val="left"/>
        <w:rPr>
          <w:rFonts w:ascii="ＭＳ 明朝" w:eastAsia="ＭＳ 明朝" w:hAnsi="ＭＳ 明朝"/>
        </w:rPr>
      </w:pPr>
    </w:p>
    <w:p w14:paraId="264C291F" w14:textId="7DFB355F" w:rsidR="00874408" w:rsidRPr="00874408" w:rsidRDefault="00874408" w:rsidP="00874408">
      <w:pPr>
        <w:jc w:val="left"/>
        <w:rPr>
          <w:rFonts w:ascii="ＭＳ 明朝" w:eastAsia="ＭＳ 明朝" w:hAnsi="ＭＳ 明朝"/>
        </w:rPr>
      </w:pPr>
      <w:r w:rsidRPr="00874408">
        <w:rPr>
          <w:rFonts w:ascii="ＭＳ 明朝" w:eastAsia="ＭＳ 明朝" w:hAnsi="ＭＳ 明朝" w:hint="eastAsia"/>
        </w:rPr>
        <w:t>グランドデザインとは</w:t>
      </w:r>
    </w:p>
    <w:p w14:paraId="5C9CC2B6" w14:textId="5990FC06" w:rsidR="00874408" w:rsidRPr="00874408" w:rsidRDefault="00874408" w:rsidP="00874408">
      <w:pPr>
        <w:pStyle w:val="a3"/>
        <w:numPr>
          <w:ilvl w:val="0"/>
          <w:numId w:val="6"/>
        </w:numPr>
        <w:ind w:leftChars="0"/>
        <w:jc w:val="left"/>
        <w:rPr>
          <w:rFonts w:ascii="ＭＳ 明朝" w:eastAsia="ＭＳ 明朝" w:hAnsi="ＭＳ 明朝"/>
        </w:rPr>
      </w:pPr>
      <w:r w:rsidRPr="00874408">
        <w:rPr>
          <w:rFonts w:ascii="ＭＳ 明朝" w:eastAsia="ＭＳ 明朝" w:hAnsi="ＭＳ 明朝" w:hint="eastAsia"/>
        </w:rPr>
        <w:t>ポストコロナを見据え、大阪・関西万博やスーパー・メガリージョン形成等のインパクトを活かし、東西二極の一極を担う「副首都」として、さらに成長・発展していくため、大阪都市圏全体を視野に、</w:t>
      </w:r>
      <w:r w:rsidRPr="00874408">
        <w:rPr>
          <w:rFonts w:ascii="ＭＳ 明朝" w:eastAsia="ＭＳ 明朝" w:hAnsi="ＭＳ 明朝"/>
        </w:rPr>
        <w:t>2050年を目標として、大阪のめざすべき都市像やまちづくりの方向性、その推進の取組等を示</w:t>
      </w:r>
      <w:r w:rsidRPr="00874408">
        <w:rPr>
          <w:rFonts w:ascii="ＭＳ 明朝" w:eastAsia="ＭＳ 明朝" w:hAnsi="ＭＳ 明朝" w:hint="eastAsia"/>
        </w:rPr>
        <w:t>します。</w:t>
      </w:r>
    </w:p>
    <w:p w14:paraId="0513DCB8" w14:textId="455006D7" w:rsidR="00874408" w:rsidRPr="00874408" w:rsidRDefault="00874408" w:rsidP="00874408">
      <w:pPr>
        <w:pStyle w:val="a3"/>
        <w:numPr>
          <w:ilvl w:val="0"/>
          <w:numId w:val="6"/>
        </w:numPr>
        <w:ind w:leftChars="0"/>
        <w:jc w:val="left"/>
        <w:rPr>
          <w:rFonts w:ascii="ＭＳ 明朝" w:eastAsia="ＭＳ 明朝" w:hAnsi="ＭＳ 明朝"/>
        </w:rPr>
      </w:pPr>
      <w:r w:rsidRPr="00874408">
        <w:rPr>
          <w:rFonts w:ascii="ＭＳ 明朝" w:eastAsia="ＭＳ 明朝" w:hAnsi="ＭＳ 明朝" w:hint="eastAsia"/>
        </w:rPr>
        <w:t>このグランドデザインを羅針盤として、民間の活力を最大限引き出しながら、多様な主体が一体となって大阪全体のまちづくりを推進し、便利で住みやすく、そして成長する大阪をめざします。</w:t>
      </w:r>
    </w:p>
    <w:p w14:paraId="2612CDE6" w14:textId="293B8223" w:rsidR="00707B35" w:rsidRDefault="00707B35"/>
    <w:p w14:paraId="621A88ED" w14:textId="77777777" w:rsidR="00874408" w:rsidRPr="00874408" w:rsidRDefault="00874408" w:rsidP="00874408">
      <w:pPr>
        <w:jc w:val="left"/>
        <w:rPr>
          <w:rFonts w:ascii="ＭＳ 明朝" w:eastAsia="ＭＳ 明朝" w:hAnsi="ＭＳ 明朝"/>
        </w:rPr>
      </w:pPr>
      <w:r w:rsidRPr="00874408">
        <w:rPr>
          <w:rFonts w:ascii="ＭＳ 明朝" w:eastAsia="ＭＳ 明朝" w:hAnsi="ＭＳ 明朝" w:hint="eastAsia"/>
        </w:rPr>
        <w:t>大阪都市圏からみた特徴・役割</w:t>
      </w:r>
    </w:p>
    <w:p w14:paraId="2F03E7A8" w14:textId="1695E53D" w:rsidR="00874408" w:rsidRPr="00874408" w:rsidRDefault="00874408" w:rsidP="00874408">
      <w:pPr>
        <w:pStyle w:val="a3"/>
        <w:numPr>
          <w:ilvl w:val="0"/>
          <w:numId w:val="6"/>
        </w:numPr>
        <w:ind w:leftChars="0"/>
        <w:jc w:val="left"/>
        <w:rPr>
          <w:rFonts w:ascii="ＭＳ 明朝" w:eastAsia="ＭＳ 明朝" w:hAnsi="ＭＳ 明朝"/>
        </w:rPr>
      </w:pPr>
      <w:r w:rsidRPr="00874408">
        <w:rPr>
          <w:rFonts w:ascii="ＭＳ 明朝" w:eastAsia="ＭＳ 明朝" w:hAnsi="ＭＳ 明朝" w:hint="eastAsia"/>
        </w:rPr>
        <w:t>西日本国土軸及び太平洋新国土軸上に位置し、西日本経済の中心、世界のゲートウェイの役割とともに、今後、世界最大級のスーパー・メガリージョン</w:t>
      </w:r>
      <w:r w:rsidRPr="00874408">
        <w:rPr>
          <w:rFonts w:ascii="ＭＳ 明朝" w:eastAsia="ＭＳ 明朝" w:hAnsi="ＭＳ 明朝"/>
        </w:rPr>
        <w:t>の西の核としての機能を担</w:t>
      </w:r>
      <w:r w:rsidRPr="00874408">
        <w:rPr>
          <w:rFonts w:ascii="ＭＳ 明朝" w:eastAsia="ＭＳ 明朝" w:hAnsi="ＭＳ 明朝" w:hint="eastAsia"/>
        </w:rPr>
        <w:t>います。</w:t>
      </w:r>
    </w:p>
    <w:p w14:paraId="43DADFAA" w14:textId="15FF1EEE" w:rsidR="00874408" w:rsidRPr="00874408" w:rsidRDefault="00874408" w:rsidP="00874408">
      <w:pPr>
        <w:pStyle w:val="a3"/>
        <w:numPr>
          <w:ilvl w:val="0"/>
          <w:numId w:val="6"/>
        </w:numPr>
        <w:ind w:leftChars="0"/>
        <w:jc w:val="left"/>
        <w:rPr>
          <w:rFonts w:ascii="ＭＳ 明朝" w:eastAsia="ＭＳ 明朝" w:hAnsi="ＭＳ 明朝"/>
        </w:rPr>
      </w:pPr>
      <w:r w:rsidRPr="00874408">
        <w:rPr>
          <w:rFonts w:ascii="ＭＳ 明朝" w:eastAsia="ＭＳ 明朝" w:hAnsi="ＭＳ 明朝" w:hint="eastAsia"/>
        </w:rPr>
        <w:t>交通ネットワークを中心に都市機能が集積した市街地が連坦し、コンパクトな府域を形成しています。</w:t>
      </w:r>
    </w:p>
    <w:p w14:paraId="3EC3491C" w14:textId="3E6C61B1" w:rsidR="00874408" w:rsidRPr="00874408" w:rsidRDefault="00874408" w:rsidP="00874408">
      <w:pPr>
        <w:pStyle w:val="a3"/>
        <w:numPr>
          <w:ilvl w:val="0"/>
          <w:numId w:val="6"/>
        </w:numPr>
        <w:ind w:leftChars="0"/>
        <w:jc w:val="left"/>
        <w:rPr>
          <w:rFonts w:ascii="ＭＳ 明朝" w:eastAsia="ＭＳ 明朝" w:hAnsi="ＭＳ 明朝"/>
        </w:rPr>
      </w:pPr>
      <w:r w:rsidRPr="00874408">
        <w:rPr>
          <w:rFonts w:ascii="ＭＳ 明朝" w:eastAsia="ＭＳ 明朝" w:hAnsi="ＭＳ 明朝" w:hint="eastAsia"/>
        </w:rPr>
        <w:t>近隣府県の主要な都市と一体となって、広域的な経済交流圏を形成しています。</w:t>
      </w:r>
    </w:p>
    <w:p w14:paraId="64D89488" w14:textId="156CCAB3" w:rsidR="00874408" w:rsidRPr="00874408" w:rsidRDefault="00874408" w:rsidP="00874408">
      <w:pPr>
        <w:pStyle w:val="a3"/>
        <w:numPr>
          <w:ilvl w:val="0"/>
          <w:numId w:val="6"/>
        </w:numPr>
        <w:ind w:leftChars="0"/>
        <w:jc w:val="left"/>
        <w:rPr>
          <w:rFonts w:ascii="ＭＳ 明朝" w:eastAsia="ＭＳ 明朝" w:hAnsi="ＭＳ 明朝"/>
        </w:rPr>
      </w:pPr>
      <w:r w:rsidRPr="00874408">
        <w:rPr>
          <w:rFonts w:ascii="ＭＳ 明朝" w:eastAsia="ＭＳ 明朝" w:hAnsi="ＭＳ 明朝" w:hint="eastAsia"/>
        </w:rPr>
        <w:t>都市に近接した豊かな自然や歴史・文化資源等の多様な地域資源が集積、アクセスも良好です。</w:t>
      </w:r>
    </w:p>
    <w:p w14:paraId="63C70BAE" w14:textId="75B26D3B" w:rsidR="00874408" w:rsidRPr="00874408" w:rsidRDefault="00874408" w:rsidP="00874408">
      <w:pPr>
        <w:pStyle w:val="a3"/>
        <w:numPr>
          <w:ilvl w:val="0"/>
          <w:numId w:val="6"/>
        </w:numPr>
        <w:ind w:leftChars="0"/>
        <w:jc w:val="left"/>
        <w:rPr>
          <w:rFonts w:ascii="ＭＳ 明朝" w:eastAsia="ＭＳ 明朝" w:hAnsi="ＭＳ 明朝"/>
        </w:rPr>
      </w:pPr>
      <w:r w:rsidRPr="00874408">
        <w:rPr>
          <w:rFonts w:ascii="ＭＳ 明朝" w:eastAsia="ＭＳ 明朝" w:hAnsi="ＭＳ 明朝" w:hint="eastAsia"/>
        </w:rPr>
        <w:t>人口動向や社会情勢の変化、技術革新の見込み等に的確に対応しつつ、万博やスーパー・メガリージョン</w:t>
      </w:r>
      <w:r w:rsidRPr="00874408">
        <w:rPr>
          <w:rFonts w:ascii="ＭＳ 明朝" w:eastAsia="ＭＳ 明朝" w:hAnsi="ＭＳ 明朝"/>
        </w:rPr>
        <w:t>形成等のインパクトを活かし、さらに成長・発展していくためのまちづくりを進める必要があ</w:t>
      </w:r>
      <w:r w:rsidRPr="00874408">
        <w:rPr>
          <w:rFonts w:ascii="ＭＳ 明朝" w:eastAsia="ＭＳ 明朝" w:hAnsi="ＭＳ 明朝" w:hint="eastAsia"/>
        </w:rPr>
        <w:t>ります。</w:t>
      </w:r>
    </w:p>
    <w:p w14:paraId="17DDB317" w14:textId="2F2C4316" w:rsidR="00874408" w:rsidRDefault="00874408" w:rsidP="00874408">
      <w:pPr>
        <w:jc w:val="left"/>
        <w:rPr>
          <w:rFonts w:ascii="ＭＳ 明朝" w:eastAsia="ＭＳ 明朝" w:hAnsi="ＭＳ 明朝"/>
        </w:rPr>
      </w:pPr>
    </w:p>
    <w:p w14:paraId="6EA369C8" w14:textId="77777777" w:rsidR="00874408" w:rsidRPr="00874408" w:rsidRDefault="00874408" w:rsidP="00874408">
      <w:pPr>
        <w:jc w:val="left"/>
        <w:rPr>
          <w:rFonts w:ascii="ＭＳ 明朝" w:eastAsia="ＭＳ 明朝" w:hAnsi="ＭＳ 明朝"/>
        </w:rPr>
      </w:pPr>
      <w:r w:rsidRPr="00874408">
        <w:rPr>
          <w:rFonts w:ascii="ＭＳ 明朝" w:eastAsia="ＭＳ 明朝" w:hAnsi="ＭＳ 明朝" w:hint="eastAsia"/>
        </w:rPr>
        <w:t>めざすべき都市像</w:t>
      </w:r>
    </w:p>
    <w:p w14:paraId="0E1E1E76" w14:textId="77777777" w:rsidR="00874408" w:rsidRPr="00874408" w:rsidRDefault="00874408" w:rsidP="00874408">
      <w:pPr>
        <w:pStyle w:val="a3"/>
        <w:numPr>
          <w:ilvl w:val="0"/>
          <w:numId w:val="8"/>
        </w:numPr>
        <w:ind w:leftChars="0"/>
        <w:jc w:val="left"/>
        <w:rPr>
          <w:rFonts w:ascii="ＭＳ 明朝" w:eastAsia="ＭＳ 明朝" w:hAnsi="ＭＳ 明朝"/>
        </w:rPr>
      </w:pPr>
      <w:r w:rsidRPr="00874408">
        <w:rPr>
          <w:rFonts w:ascii="ＭＳ 明朝" w:eastAsia="ＭＳ 明朝" w:hAnsi="ＭＳ 明朝" w:hint="eastAsia"/>
        </w:rPr>
        <w:t>まちづくりの目標</w:t>
      </w:r>
    </w:p>
    <w:p w14:paraId="348351A3" w14:textId="77777777" w:rsidR="00874408" w:rsidRPr="00874408" w:rsidRDefault="00874408" w:rsidP="00874408">
      <w:pPr>
        <w:ind w:firstLineChars="100" w:firstLine="210"/>
        <w:jc w:val="left"/>
        <w:rPr>
          <w:rFonts w:ascii="ＭＳ 明朝" w:eastAsia="ＭＳ 明朝" w:hAnsi="ＭＳ 明朝"/>
        </w:rPr>
      </w:pPr>
      <w:r w:rsidRPr="00874408">
        <w:rPr>
          <w:rFonts w:ascii="ＭＳ 明朝" w:eastAsia="ＭＳ 明朝" w:hAnsi="ＭＳ 明朝" w:hint="eastAsia"/>
        </w:rPr>
        <w:t>未来社会を支え、新たな価値を創造し続ける、人中心のまちづくり</w:t>
      </w:r>
    </w:p>
    <w:p w14:paraId="2CDF999B" w14:textId="77777777" w:rsidR="00874408" w:rsidRPr="00874408" w:rsidRDefault="00874408" w:rsidP="00874408">
      <w:pPr>
        <w:jc w:val="left"/>
        <w:rPr>
          <w:rFonts w:ascii="ＭＳ 明朝" w:eastAsia="ＭＳ 明朝" w:hAnsi="ＭＳ 明朝"/>
        </w:rPr>
      </w:pPr>
      <w:r w:rsidRPr="00874408">
        <w:rPr>
          <w:rFonts w:ascii="ＭＳ 明朝" w:eastAsia="ＭＳ 明朝" w:hAnsi="ＭＳ 明朝" w:hint="eastAsia"/>
        </w:rPr>
        <w:t>【将来像】</w:t>
      </w:r>
    </w:p>
    <w:p w14:paraId="19149C6A" w14:textId="77777777" w:rsidR="00874408" w:rsidRPr="00874408" w:rsidRDefault="00874408" w:rsidP="00874408">
      <w:pPr>
        <w:pStyle w:val="a3"/>
        <w:numPr>
          <w:ilvl w:val="0"/>
          <w:numId w:val="9"/>
        </w:numPr>
        <w:ind w:leftChars="0"/>
        <w:jc w:val="left"/>
        <w:rPr>
          <w:rFonts w:ascii="ＭＳ 明朝" w:eastAsia="ＭＳ 明朝" w:hAnsi="ＭＳ 明朝"/>
        </w:rPr>
      </w:pPr>
      <w:r w:rsidRPr="00874408">
        <w:rPr>
          <w:rFonts w:ascii="ＭＳ 明朝" w:eastAsia="ＭＳ 明朝" w:hAnsi="ＭＳ 明朝" w:hint="eastAsia"/>
        </w:rPr>
        <w:t>魅力的な国際都市として成長する大阪　「イノベーティブな大阪」</w:t>
      </w:r>
    </w:p>
    <w:p w14:paraId="46C13E76" w14:textId="77777777" w:rsidR="00874408" w:rsidRPr="00874408" w:rsidRDefault="00874408" w:rsidP="00874408">
      <w:pPr>
        <w:pStyle w:val="a3"/>
        <w:numPr>
          <w:ilvl w:val="0"/>
          <w:numId w:val="9"/>
        </w:numPr>
        <w:ind w:leftChars="0"/>
        <w:jc w:val="left"/>
        <w:rPr>
          <w:rFonts w:ascii="ＭＳ 明朝" w:eastAsia="ＭＳ 明朝" w:hAnsi="ＭＳ 明朝"/>
        </w:rPr>
      </w:pPr>
      <w:r w:rsidRPr="00874408">
        <w:rPr>
          <w:rFonts w:ascii="ＭＳ 明朝" w:eastAsia="ＭＳ 明朝" w:hAnsi="ＭＳ 明朝" w:hint="eastAsia"/>
        </w:rPr>
        <w:t>健康長寿で誰もが幸せを実感しながら暮らせる大阪　「ウェルビーイングな大阪」</w:t>
      </w:r>
    </w:p>
    <w:p w14:paraId="7E86184B" w14:textId="77777777" w:rsidR="00874408" w:rsidRPr="00874408" w:rsidRDefault="00874408" w:rsidP="00874408">
      <w:pPr>
        <w:pStyle w:val="a3"/>
        <w:numPr>
          <w:ilvl w:val="0"/>
          <w:numId w:val="9"/>
        </w:numPr>
        <w:ind w:leftChars="0"/>
        <w:jc w:val="left"/>
        <w:rPr>
          <w:rFonts w:ascii="ＭＳ 明朝" w:eastAsia="ＭＳ 明朝" w:hAnsi="ＭＳ 明朝"/>
        </w:rPr>
      </w:pPr>
      <w:r w:rsidRPr="00874408">
        <w:rPr>
          <w:rFonts w:ascii="ＭＳ 明朝" w:eastAsia="ＭＳ 明朝" w:hAnsi="ＭＳ 明朝" w:hint="eastAsia"/>
        </w:rPr>
        <w:t>未来へつながる安全・安心な大阪　「サスティナブルな大阪」</w:t>
      </w:r>
    </w:p>
    <w:p w14:paraId="795EF6DE" w14:textId="77777777" w:rsidR="00874408" w:rsidRPr="00874408" w:rsidRDefault="00874408" w:rsidP="00874408">
      <w:pPr>
        <w:jc w:val="left"/>
        <w:rPr>
          <w:rFonts w:ascii="ＭＳ 明朝" w:eastAsia="ＭＳ 明朝" w:hAnsi="ＭＳ 明朝"/>
        </w:rPr>
      </w:pPr>
      <w:r w:rsidRPr="00874408">
        <w:rPr>
          <w:rFonts w:ascii="ＭＳ 明朝" w:eastAsia="ＭＳ 明朝" w:hAnsi="ＭＳ 明朝" w:hint="eastAsia"/>
        </w:rPr>
        <w:t>【まちづくり推進の視点】「多様性の確保」、「共創」、「資源の活用」</w:t>
      </w:r>
    </w:p>
    <w:p w14:paraId="501672A4" w14:textId="77777777" w:rsidR="00874408" w:rsidRPr="00874408" w:rsidRDefault="00874408" w:rsidP="00874408">
      <w:pPr>
        <w:jc w:val="left"/>
        <w:rPr>
          <w:rFonts w:ascii="ＭＳ 明朝" w:eastAsia="ＭＳ 明朝" w:hAnsi="ＭＳ 明朝"/>
        </w:rPr>
      </w:pPr>
    </w:p>
    <w:p w14:paraId="761F2B76" w14:textId="77777777" w:rsidR="00874408" w:rsidRPr="00874408" w:rsidRDefault="00874408" w:rsidP="00874408">
      <w:pPr>
        <w:pStyle w:val="a3"/>
        <w:numPr>
          <w:ilvl w:val="0"/>
          <w:numId w:val="8"/>
        </w:numPr>
        <w:ind w:leftChars="0"/>
        <w:jc w:val="left"/>
        <w:rPr>
          <w:rFonts w:ascii="ＭＳ 明朝" w:eastAsia="ＭＳ 明朝" w:hAnsi="ＭＳ 明朝"/>
        </w:rPr>
      </w:pPr>
      <w:r w:rsidRPr="00874408">
        <w:rPr>
          <w:rFonts w:ascii="ＭＳ 明朝" w:eastAsia="ＭＳ 明朝" w:hAnsi="ＭＳ 明朝" w:hint="eastAsia"/>
        </w:rPr>
        <w:t>めざすべき都市構造</w:t>
      </w:r>
    </w:p>
    <w:p w14:paraId="24D349BA" w14:textId="72819801" w:rsidR="00874408" w:rsidRPr="00874408" w:rsidRDefault="00874408" w:rsidP="00874408">
      <w:pPr>
        <w:ind w:firstLineChars="100" w:firstLine="210"/>
        <w:jc w:val="left"/>
        <w:rPr>
          <w:rFonts w:ascii="ＭＳ 明朝" w:eastAsia="ＭＳ 明朝" w:hAnsi="ＭＳ 明朝"/>
        </w:rPr>
      </w:pPr>
      <w:r>
        <w:rPr>
          <w:rFonts w:ascii="ＭＳ 明朝" w:eastAsia="ＭＳ 明朝" w:hAnsi="ＭＳ 明朝" w:hint="eastAsia"/>
        </w:rPr>
        <w:t>広域</w:t>
      </w:r>
      <w:r w:rsidRPr="00874408">
        <w:rPr>
          <w:rFonts w:ascii="ＭＳ 明朝" w:eastAsia="ＭＳ 明朝" w:hAnsi="ＭＳ 明朝" w:hint="eastAsia"/>
        </w:rPr>
        <w:t>レベル</w:t>
      </w:r>
    </w:p>
    <w:p w14:paraId="58C021C9" w14:textId="77777777" w:rsidR="00874408" w:rsidRPr="00874408" w:rsidRDefault="00874408" w:rsidP="00874408">
      <w:pPr>
        <w:ind w:firstLineChars="100" w:firstLine="210"/>
        <w:jc w:val="left"/>
        <w:rPr>
          <w:rFonts w:ascii="ＭＳ 明朝" w:eastAsia="ＭＳ 明朝" w:hAnsi="ＭＳ 明朝"/>
        </w:rPr>
      </w:pPr>
      <w:r w:rsidRPr="00874408">
        <w:rPr>
          <w:rFonts w:ascii="ＭＳ 明朝" w:eastAsia="ＭＳ 明朝" w:hAnsi="ＭＳ 明朝" w:hint="eastAsia"/>
        </w:rPr>
        <w:t>広域的な都市構造を活かした都市圏の形成</w:t>
      </w:r>
    </w:p>
    <w:p w14:paraId="5DDD0538" w14:textId="4D169305" w:rsidR="00874408" w:rsidRPr="00874408" w:rsidRDefault="00874408" w:rsidP="00874408">
      <w:pPr>
        <w:pStyle w:val="a3"/>
        <w:numPr>
          <w:ilvl w:val="0"/>
          <w:numId w:val="10"/>
        </w:numPr>
        <w:ind w:leftChars="0"/>
        <w:jc w:val="left"/>
        <w:rPr>
          <w:rFonts w:ascii="ＭＳ 明朝" w:eastAsia="ＭＳ 明朝" w:hAnsi="ＭＳ 明朝"/>
        </w:rPr>
      </w:pPr>
      <w:r w:rsidRPr="00874408">
        <w:rPr>
          <w:rFonts w:ascii="ＭＳ 明朝" w:eastAsia="ＭＳ 明朝" w:hAnsi="ＭＳ 明朝" w:hint="eastAsia"/>
        </w:rPr>
        <w:lastRenderedPageBreak/>
        <w:t>国土軸や環状軸、空港・港湾・新幹線等の広域交通インフラなど、広域的な都市構造を活かし、スーパー・メガリージョンの西の核、世界のゲートウェイに相応しい都市圏を形成</w:t>
      </w:r>
      <w:r>
        <w:rPr>
          <w:rFonts w:ascii="ＭＳ 明朝" w:eastAsia="ＭＳ 明朝" w:hAnsi="ＭＳ 明朝" w:hint="eastAsia"/>
        </w:rPr>
        <w:t>します。</w:t>
      </w:r>
    </w:p>
    <w:p w14:paraId="031E1016" w14:textId="77777777" w:rsidR="00874408" w:rsidRPr="00675AD6" w:rsidRDefault="00874408" w:rsidP="00874408">
      <w:pPr>
        <w:pStyle w:val="a3"/>
        <w:ind w:leftChars="462" w:left="970"/>
        <w:jc w:val="left"/>
        <w:rPr>
          <w:rFonts w:ascii="ＭＳ 明朝" w:eastAsia="ＭＳ 明朝" w:hAnsi="ＭＳ 明朝"/>
        </w:rPr>
      </w:pPr>
    </w:p>
    <w:p w14:paraId="335BCE32" w14:textId="77777777" w:rsidR="00874408" w:rsidRPr="00874408" w:rsidRDefault="00874408" w:rsidP="00874408">
      <w:pPr>
        <w:ind w:firstLineChars="100" w:firstLine="210"/>
        <w:jc w:val="left"/>
        <w:rPr>
          <w:rFonts w:ascii="ＭＳ 明朝" w:eastAsia="ＭＳ 明朝" w:hAnsi="ＭＳ 明朝"/>
        </w:rPr>
      </w:pPr>
      <w:r w:rsidRPr="00874408">
        <w:rPr>
          <w:rFonts w:ascii="ＭＳ 明朝" w:eastAsia="ＭＳ 明朝" w:hAnsi="ＭＳ 明朝" w:hint="eastAsia"/>
        </w:rPr>
        <w:t>府域レベル</w:t>
      </w:r>
    </w:p>
    <w:p w14:paraId="64022277" w14:textId="77777777" w:rsidR="00874408" w:rsidRPr="00874408" w:rsidRDefault="00874408" w:rsidP="00874408">
      <w:pPr>
        <w:ind w:firstLineChars="100" w:firstLine="210"/>
        <w:jc w:val="left"/>
        <w:rPr>
          <w:rFonts w:ascii="ＭＳ 明朝" w:eastAsia="ＭＳ 明朝" w:hAnsi="ＭＳ 明朝"/>
        </w:rPr>
      </w:pPr>
      <w:r w:rsidRPr="00874408">
        <w:rPr>
          <w:rFonts w:ascii="ＭＳ 明朝" w:eastAsia="ＭＳ 明朝" w:hAnsi="ＭＳ 明朝" w:hint="eastAsia"/>
        </w:rPr>
        <w:t>マルチハブ＆ネットワーク型都市構造の形成</w:t>
      </w:r>
    </w:p>
    <w:p w14:paraId="7C572DCA" w14:textId="1467B0C4" w:rsidR="00874408" w:rsidRPr="00874408" w:rsidRDefault="00874408" w:rsidP="00874408">
      <w:pPr>
        <w:pStyle w:val="a3"/>
        <w:numPr>
          <w:ilvl w:val="0"/>
          <w:numId w:val="10"/>
        </w:numPr>
        <w:ind w:leftChars="0"/>
        <w:jc w:val="left"/>
        <w:rPr>
          <w:rFonts w:ascii="ＭＳ 明朝" w:eastAsia="ＭＳ 明朝" w:hAnsi="ＭＳ 明朝"/>
        </w:rPr>
      </w:pPr>
      <w:r w:rsidRPr="00874408">
        <w:rPr>
          <w:rFonts w:ascii="ＭＳ 明朝" w:eastAsia="ＭＳ 明朝" w:hAnsi="ＭＳ 明朝" w:hint="eastAsia"/>
        </w:rPr>
        <w:t>都心部やベイエリアにおける国際競争力を備えた拠点エリアの形成とともに、放射・環状の都市軸上に多様な都市機能を備えた特色ある拠点エリアや魅力ある生活圏を形成し、相互に連携する都市構造をめざ</w:t>
      </w:r>
      <w:r>
        <w:rPr>
          <w:rFonts w:ascii="ＭＳ 明朝" w:eastAsia="ＭＳ 明朝" w:hAnsi="ＭＳ 明朝" w:hint="eastAsia"/>
        </w:rPr>
        <w:t>します。</w:t>
      </w:r>
    </w:p>
    <w:p w14:paraId="6AFC3FAB" w14:textId="2B1C089B" w:rsidR="00874408" w:rsidRPr="00874408" w:rsidRDefault="00874408"/>
    <w:sectPr w:rsidR="00874408" w:rsidRPr="008744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0F03" w14:textId="77777777" w:rsidR="00AE6EA0" w:rsidRDefault="00AE6EA0" w:rsidP="00AE6EA0">
      <w:r>
        <w:separator/>
      </w:r>
    </w:p>
  </w:endnote>
  <w:endnote w:type="continuationSeparator" w:id="0">
    <w:p w14:paraId="2A178383" w14:textId="77777777" w:rsidR="00AE6EA0" w:rsidRDefault="00AE6EA0" w:rsidP="00AE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27DC" w14:textId="77777777" w:rsidR="00AE6EA0" w:rsidRDefault="00AE6EA0" w:rsidP="00AE6EA0">
      <w:r>
        <w:separator/>
      </w:r>
    </w:p>
  </w:footnote>
  <w:footnote w:type="continuationSeparator" w:id="0">
    <w:p w14:paraId="625F8D11" w14:textId="77777777" w:rsidR="00AE6EA0" w:rsidRDefault="00AE6EA0" w:rsidP="00AE6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863"/>
    <w:multiLevelType w:val="hybridMultilevel"/>
    <w:tmpl w:val="238AC0F6"/>
    <w:lvl w:ilvl="0" w:tplc="99049BBA">
      <w:start w:val="1"/>
      <w:numFmt w:val="bullet"/>
      <w:lvlText w:val=""/>
      <w:lvlJc w:val="left"/>
      <w:pPr>
        <w:ind w:left="760" w:hanging="420"/>
      </w:pPr>
      <w:rPr>
        <w:rFonts w:ascii="Wingdings" w:hAnsi="Wingdings" w:hint="default"/>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1" w15:restartNumberingAfterBreak="0">
    <w:nsid w:val="1BAA063D"/>
    <w:multiLevelType w:val="hybridMultilevel"/>
    <w:tmpl w:val="F836B27A"/>
    <w:lvl w:ilvl="0" w:tplc="4878A00C">
      <w:start w:val="1"/>
      <w:numFmt w:val="decimal"/>
      <w:lvlText w:val="(%1)"/>
      <w:lvlJc w:val="left"/>
      <w:pPr>
        <w:ind w:left="760" w:hanging="42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 w15:restartNumberingAfterBreak="0">
    <w:nsid w:val="250E495F"/>
    <w:multiLevelType w:val="hybridMultilevel"/>
    <w:tmpl w:val="2876821E"/>
    <w:lvl w:ilvl="0" w:tplc="A6720C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7076FF"/>
    <w:multiLevelType w:val="hybridMultilevel"/>
    <w:tmpl w:val="49444D28"/>
    <w:lvl w:ilvl="0" w:tplc="42F06C8E">
      <w:start w:val="1"/>
      <w:numFmt w:val="decimalFullWidth"/>
      <w:lvlText w:val="%1"/>
      <w:lvlJc w:val="left"/>
      <w:pPr>
        <w:ind w:left="1390" w:hanging="420"/>
      </w:pPr>
      <w:rPr>
        <w:rFonts w:hint="eastAsia"/>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4" w15:restartNumberingAfterBreak="0">
    <w:nsid w:val="2A215E24"/>
    <w:multiLevelType w:val="hybridMultilevel"/>
    <w:tmpl w:val="EA88E3CE"/>
    <w:lvl w:ilvl="0" w:tplc="F05CBD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196AAC"/>
    <w:multiLevelType w:val="hybridMultilevel"/>
    <w:tmpl w:val="2E28041A"/>
    <w:lvl w:ilvl="0" w:tplc="4878A0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84053E"/>
    <w:multiLevelType w:val="hybridMultilevel"/>
    <w:tmpl w:val="A202AD6E"/>
    <w:lvl w:ilvl="0" w:tplc="42F06C8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8476FF"/>
    <w:multiLevelType w:val="hybridMultilevel"/>
    <w:tmpl w:val="F06E3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8867A5"/>
    <w:multiLevelType w:val="hybridMultilevel"/>
    <w:tmpl w:val="223A8FF6"/>
    <w:lvl w:ilvl="0" w:tplc="F05CBD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3E4FCB"/>
    <w:multiLevelType w:val="hybridMultilevel"/>
    <w:tmpl w:val="E626BE90"/>
    <w:lvl w:ilvl="0" w:tplc="F05CBD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9"/>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F"/>
    <w:rsid w:val="00200C4B"/>
    <w:rsid w:val="00707B35"/>
    <w:rsid w:val="00874408"/>
    <w:rsid w:val="00AE6EA0"/>
    <w:rsid w:val="00F90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6044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408"/>
    <w:pPr>
      <w:ind w:leftChars="400" w:left="840"/>
    </w:pPr>
  </w:style>
  <w:style w:type="paragraph" w:styleId="a4">
    <w:name w:val="header"/>
    <w:basedOn w:val="a"/>
    <w:link w:val="a5"/>
    <w:uiPriority w:val="99"/>
    <w:unhideWhenUsed/>
    <w:rsid w:val="00AE6EA0"/>
    <w:pPr>
      <w:tabs>
        <w:tab w:val="center" w:pos="4252"/>
        <w:tab w:val="right" w:pos="8504"/>
      </w:tabs>
      <w:snapToGrid w:val="0"/>
    </w:pPr>
  </w:style>
  <w:style w:type="character" w:customStyle="1" w:styleId="a5">
    <w:name w:val="ヘッダー (文字)"/>
    <w:basedOn w:val="a0"/>
    <w:link w:val="a4"/>
    <w:uiPriority w:val="99"/>
    <w:rsid w:val="00AE6EA0"/>
  </w:style>
  <w:style w:type="paragraph" w:styleId="a6">
    <w:name w:val="footer"/>
    <w:basedOn w:val="a"/>
    <w:link w:val="a7"/>
    <w:uiPriority w:val="99"/>
    <w:unhideWhenUsed/>
    <w:rsid w:val="00AE6EA0"/>
    <w:pPr>
      <w:tabs>
        <w:tab w:val="center" w:pos="4252"/>
        <w:tab w:val="right" w:pos="8504"/>
      </w:tabs>
      <w:snapToGrid w:val="0"/>
    </w:pPr>
  </w:style>
  <w:style w:type="character" w:customStyle="1" w:styleId="a7">
    <w:name w:val="フッター (文字)"/>
    <w:basedOn w:val="a0"/>
    <w:link w:val="a6"/>
    <w:uiPriority w:val="99"/>
    <w:rsid w:val="00AE6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2024-02-26T02:37:00Z</dcterms:created>
  <dcterms:modified xsi:type="dcterms:W3CDTF">2024-02-26T02:37:00Z</dcterms:modified>
</cp:coreProperties>
</file>