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158" w:type="dxa"/>
        <w:jc w:val="center"/>
        <w:tblLook w:val="04A0" w:firstRow="1" w:lastRow="0" w:firstColumn="1" w:lastColumn="0" w:noHBand="0" w:noVBand="1"/>
      </w:tblPr>
      <w:tblGrid>
        <w:gridCol w:w="1963"/>
        <w:gridCol w:w="7195"/>
      </w:tblGrid>
      <w:tr w:rsidR="00F67172" w:rsidRPr="00034E4D" w14:paraId="47AD1D4C" w14:textId="77777777" w:rsidTr="006028DF">
        <w:trPr>
          <w:trHeight w:val="480"/>
          <w:jc w:val="center"/>
        </w:trPr>
        <w:tc>
          <w:tcPr>
            <w:tcW w:w="1963" w:type="dxa"/>
            <w:vAlign w:val="center"/>
          </w:tcPr>
          <w:p w14:paraId="635B22EB" w14:textId="6A651FBF" w:rsidR="00D53313" w:rsidRPr="00034E4D" w:rsidRDefault="00D53313" w:rsidP="00297AE1">
            <w:pPr>
              <w:spacing w:line="240" w:lineRule="auto"/>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基本指針の目標</w:t>
            </w:r>
          </w:p>
        </w:tc>
        <w:tc>
          <w:tcPr>
            <w:tcW w:w="7195" w:type="dxa"/>
            <w:vAlign w:val="center"/>
          </w:tcPr>
          <w:p w14:paraId="3A577194" w14:textId="77777777" w:rsidR="00D53313" w:rsidRPr="00034E4D" w:rsidRDefault="00D53313" w:rsidP="00297AE1">
            <w:pPr>
              <w:spacing w:line="240" w:lineRule="auto"/>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福祉施設から一般就労への移行等</w:t>
            </w:r>
          </w:p>
        </w:tc>
      </w:tr>
    </w:tbl>
    <w:p w14:paraId="5749C0FA" w14:textId="728F6CBA" w:rsidR="00D53313" w:rsidRPr="00034E4D" w:rsidRDefault="00D53313" w:rsidP="00297AE1">
      <w:pPr>
        <w:spacing w:line="160" w:lineRule="exact"/>
        <w:ind w:left="220" w:hangingChars="100" w:hanging="220"/>
        <w:jc w:val="center"/>
        <w:rPr>
          <w:rFonts w:ascii="HG丸ｺﾞｼｯｸM-PRO" w:eastAsia="HG丸ｺﾞｼｯｸM-PRO" w:hAnsi="HG丸ｺﾞｼｯｸM-PRO"/>
          <w:color w:val="000000" w:themeColor="text1"/>
          <w:szCs w:val="22"/>
        </w:rPr>
      </w:pPr>
    </w:p>
    <w:tbl>
      <w:tblPr>
        <w:tblStyle w:val="a3"/>
        <w:tblW w:w="9776" w:type="dxa"/>
        <w:jc w:val="center"/>
        <w:tblLayout w:type="fixed"/>
        <w:tblLook w:val="04A0" w:firstRow="1" w:lastRow="0" w:firstColumn="1" w:lastColumn="0" w:noHBand="0" w:noVBand="1"/>
      </w:tblPr>
      <w:tblGrid>
        <w:gridCol w:w="455"/>
        <w:gridCol w:w="1012"/>
        <w:gridCol w:w="3421"/>
        <w:gridCol w:w="4888"/>
      </w:tblGrid>
      <w:tr w:rsidR="00034E4D" w:rsidRPr="00034E4D" w14:paraId="26BC5437" w14:textId="77777777" w:rsidTr="00CD09DC">
        <w:trPr>
          <w:trHeight w:val="552"/>
          <w:jc w:val="center"/>
        </w:trPr>
        <w:tc>
          <w:tcPr>
            <w:tcW w:w="455" w:type="dxa"/>
            <w:textDirection w:val="tbRlV"/>
            <w:vAlign w:val="center"/>
          </w:tcPr>
          <w:p w14:paraId="437D24E4" w14:textId="77777777" w:rsidR="00D53313" w:rsidRPr="00034E4D" w:rsidRDefault="00D53313" w:rsidP="00297AE1">
            <w:pPr>
              <w:spacing w:line="300" w:lineRule="exact"/>
              <w:ind w:left="113" w:right="113"/>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計画（Ｐ）→実施（Ｄ）</w:t>
            </w:r>
          </w:p>
        </w:tc>
        <w:tc>
          <w:tcPr>
            <w:tcW w:w="1012" w:type="dxa"/>
            <w:vAlign w:val="center"/>
          </w:tcPr>
          <w:p w14:paraId="32FD1226" w14:textId="77777777" w:rsidR="00D53313" w:rsidRPr="00034E4D" w:rsidRDefault="00D53313"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目標値</w:t>
            </w:r>
          </w:p>
          <w:p w14:paraId="31AE150C" w14:textId="77777777" w:rsidR="00D53313" w:rsidRPr="00034E4D" w:rsidRDefault="00D53313" w:rsidP="00297AE1">
            <w:pPr>
              <w:spacing w:line="300" w:lineRule="exact"/>
              <w:jc w:val="center"/>
              <w:rPr>
                <w:rFonts w:ascii="HG丸ｺﾞｼｯｸM-PRO" w:eastAsia="HG丸ｺﾞｼｯｸM-PRO" w:hAnsi="HG丸ｺﾞｼｯｸM-PRO"/>
                <w:color w:val="000000" w:themeColor="text1"/>
                <w:szCs w:val="22"/>
              </w:rPr>
            </w:pPr>
          </w:p>
          <w:p w14:paraId="7E6A2DA5" w14:textId="77777777" w:rsidR="00D53313" w:rsidRPr="00034E4D" w:rsidRDefault="00D53313"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実績値</w:t>
            </w:r>
          </w:p>
        </w:tc>
        <w:tc>
          <w:tcPr>
            <w:tcW w:w="8309" w:type="dxa"/>
            <w:gridSpan w:val="2"/>
          </w:tcPr>
          <w:p w14:paraId="4C1914AA" w14:textId="77777777" w:rsidR="000E74B3" w:rsidRPr="00034E4D" w:rsidRDefault="000E74B3" w:rsidP="00B566B3">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48190E47" w14:textId="2017CCD0" w:rsidR="00D53313" w:rsidRPr="00034E4D" w:rsidRDefault="00E36C1D" w:rsidP="00297AE1">
            <w:pPr>
              <w:widowControl/>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cs="Arial" w:hint="eastAsia"/>
                <w:color w:val="000000" w:themeColor="text1"/>
                <w:szCs w:val="22"/>
              </w:rPr>
              <w:t>【令和</w:t>
            </w:r>
            <w:r w:rsidR="008A3CE4" w:rsidRPr="00034E4D">
              <w:rPr>
                <w:rFonts w:ascii="HG丸ｺﾞｼｯｸM-PRO" w:eastAsia="HG丸ｺﾞｼｯｸM-PRO" w:hAnsi="HG丸ｺﾞｼｯｸM-PRO" w:cs="Arial" w:hint="eastAsia"/>
                <w:color w:val="000000" w:themeColor="text1"/>
                <w:szCs w:val="22"/>
              </w:rPr>
              <w:t>８</w:t>
            </w:r>
            <w:r w:rsidR="00D53313" w:rsidRPr="00034E4D">
              <w:rPr>
                <w:rFonts w:ascii="HG丸ｺﾞｼｯｸM-PRO" w:eastAsia="HG丸ｺﾞｼｯｸM-PRO" w:hAnsi="HG丸ｺﾞｼｯｸM-PRO" w:cs="Arial" w:hint="eastAsia"/>
                <w:color w:val="000000" w:themeColor="text1"/>
                <w:szCs w:val="22"/>
              </w:rPr>
              <w:t>年度末までの目標値】</w:t>
            </w:r>
          </w:p>
          <w:p w14:paraId="2783B4FD" w14:textId="57DEFA6B" w:rsidR="008A3CE4" w:rsidRPr="00034E4D" w:rsidRDefault="008A3CE4" w:rsidP="00297AE1">
            <w:pPr>
              <w:widowControl/>
              <w:numPr>
                <w:ilvl w:val="0"/>
                <w:numId w:val="1"/>
              </w:numPr>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hint="eastAsia"/>
                <w:color w:val="000000" w:themeColor="text1"/>
                <w:szCs w:val="22"/>
              </w:rPr>
              <w:t xml:space="preserve">　・就労移行支援等を通じた一般就労移行者数：3</w:t>
            </w:r>
            <w:r w:rsidRPr="00034E4D">
              <w:rPr>
                <w:rFonts w:ascii="HG丸ｺﾞｼｯｸM-PRO" w:eastAsia="HG丸ｺﾞｼｯｸM-PRO" w:hAnsi="HG丸ｺﾞｼｯｸM-PRO"/>
                <w:color w:val="000000" w:themeColor="text1"/>
                <w:szCs w:val="22"/>
              </w:rPr>
              <w:t>,142</w:t>
            </w:r>
            <w:r w:rsidRPr="00034E4D">
              <w:rPr>
                <w:rFonts w:ascii="HG丸ｺﾞｼｯｸM-PRO" w:eastAsia="HG丸ｺﾞｼｯｸM-PRO" w:hAnsi="HG丸ｺﾞｼｯｸM-PRO" w:hint="eastAsia"/>
                <w:color w:val="000000" w:themeColor="text1"/>
                <w:szCs w:val="22"/>
              </w:rPr>
              <w:t>人</w:t>
            </w:r>
          </w:p>
          <w:p w14:paraId="02C307AF" w14:textId="6CBB1D5C" w:rsidR="008A3CE4" w:rsidRPr="00034E4D" w:rsidRDefault="008A3CE4" w:rsidP="00297AE1">
            <w:pPr>
              <w:widowControl/>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cs="Arial" w:hint="eastAsia"/>
                <w:color w:val="000000" w:themeColor="text1"/>
                <w:szCs w:val="22"/>
              </w:rPr>
              <w:t xml:space="preserve">　・就労移行支援を通じた一般就労移行者数：2</w:t>
            </w:r>
            <w:r w:rsidRPr="00034E4D">
              <w:rPr>
                <w:rFonts w:ascii="HG丸ｺﾞｼｯｸM-PRO" w:eastAsia="HG丸ｺﾞｼｯｸM-PRO" w:hAnsi="HG丸ｺﾞｼｯｸM-PRO" w:cs="Arial"/>
                <w:color w:val="000000" w:themeColor="text1"/>
                <w:szCs w:val="22"/>
              </w:rPr>
              <w:t>,204</w:t>
            </w:r>
            <w:r w:rsidRPr="00034E4D">
              <w:rPr>
                <w:rFonts w:ascii="HG丸ｺﾞｼｯｸM-PRO" w:eastAsia="HG丸ｺﾞｼｯｸM-PRO" w:hAnsi="HG丸ｺﾞｼｯｸM-PRO" w:cs="Arial" w:hint="eastAsia"/>
                <w:color w:val="000000" w:themeColor="text1"/>
                <w:szCs w:val="22"/>
              </w:rPr>
              <w:t>人</w:t>
            </w:r>
          </w:p>
          <w:p w14:paraId="0F0A79C7" w14:textId="67727181" w:rsidR="008A3CE4" w:rsidRPr="00034E4D" w:rsidRDefault="008A3CE4" w:rsidP="00297AE1">
            <w:pPr>
              <w:widowControl/>
              <w:adjustRightInd/>
              <w:snapToGrid/>
              <w:spacing w:line="300" w:lineRule="exact"/>
              <w:ind w:left="4400" w:right="58" w:hangingChars="2000" w:hanging="4400"/>
              <w:jc w:val="left"/>
              <w:textAlignment w:val="auto"/>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cs="Arial" w:hint="eastAsia"/>
                <w:color w:val="000000" w:themeColor="text1"/>
                <w:szCs w:val="22"/>
              </w:rPr>
              <w:t xml:space="preserve">　・就労継続支援</w:t>
            </w:r>
            <w:r w:rsidR="00425668" w:rsidRPr="00034E4D">
              <w:rPr>
                <w:rFonts w:ascii="HG丸ｺﾞｼｯｸM-PRO" w:eastAsia="HG丸ｺﾞｼｯｸM-PRO" w:hAnsi="HG丸ｺﾞｼｯｸM-PRO" w:cs="Arial" w:hint="eastAsia"/>
                <w:color w:val="000000" w:themeColor="text1"/>
                <w:szCs w:val="22"/>
              </w:rPr>
              <w:t>Ａ</w:t>
            </w:r>
            <w:r w:rsidRPr="00034E4D">
              <w:rPr>
                <w:rFonts w:ascii="HG丸ｺﾞｼｯｸM-PRO" w:eastAsia="HG丸ｺﾞｼｯｸM-PRO" w:hAnsi="HG丸ｺﾞｼｯｸM-PRO" w:cs="Arial" w:hint="eastAsia"/>
                <w:color w:val="000000" w:themeColor="text1"/>
                <w:szCs w:val="22"/>
              </w:rPr>
              <w:t>型を通じた一般就労移行者数：5</w:t>
            </w:r>
            <w:r w:rsidRPr="00034E4D">
              <w:rPr>
                <w:rFonts w:ascii="HG丸ｺﾞｼｯｸM-PRO" w:eastAsia="HG丸ｺﾞｼｯｸM-PRO" w:hAnsi="HG丸ｺﾞｼｯｸM-PRO" w:cs="Arial"/>
                <w:color w:val="000000" w:themeColor="text1"/>
                <w:szCs w:val="22"/>
              </w:rPr>
              <w:t>68</w:t>
            </w:r>
            <w:r w:rsidRPr="00034E4D">
              <w:rPr>
                <w:rFonts w:ascii="HG丸ｺﾞｼｯｸM-PRO" w:eastAsia="HG丸ｺﾞｼｯｸM-PRO" w:hAnsi="HG丸ｺﾞｼｯｸM-PRO" w:cs="Arial" w:hint="eastAsia"/>
                <w:color w:val="000000" w:themeColor="text1"/>
                <w:szCs w:val="22"/>
              </w:rPr>
              <w:t>人</w:t>
            </w:r>
          </w:p>
          <w:p w14:paraId="1FEE796D" w14:textId="5342EF8C" w:rsidR="008A3CE4" w:rsidRPr="00034E4D" w:rsidRDefault="008A3CE4" w:rsidP="00297AE1">
            <w:pPr>
              <w:widowControl/>
              <w:adjustRightInd/>
              <w:snapToGrid/>
              <w:spacing w:line="300" w:lineRule="exact"/>
              <w:ind w:left="4400" w:right="58" w:hangingChars="2000" w:hanging="4400"/>
              <w:jc w:val="left"/>
              <w:textAlignment w:val="auto"/>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cs="Arial" w:hint="eastAsia"/>
                <w:color w:val="000000" w:themeColor="text1"/>
                <w:szCs w:val="22"/>
              </w:rPr>
              <w:t xml:space="preserve">　・就労継続支援</w:t>
            </w:r>
            <w:r w:rsidR="00425668" w:rsidRPr="00034E4D">
              <w:rPr>
                <w:rFonts w:ascii="HG丸ｺﾞｼｯｸM-PRO" w:eastAsia="HG丸ｺﾞｼｯｸM-PRO" w:hAnsi="HG丸ｺﾞｼｯｸM-PRO" w:cs="Arial" w:hint="eastAsia"/>
                <w:color w:val="000000" w:themeColor="text1"/>
                <w:szCs w:val="22"/>
              </w:rPr>
              <w:t>Ｂ</w:t>
            </w:r>
            <w:r w:rsidRPr="00034E4D">
              <w:rPr>
                <w:rFonts w:ascii="HG丸ｺﾞｼｯｸM-PRO" w:eastAsia="HG丸ｺﾞｼｯｸM-PRO" w:hAnsi="HG丸ｺﾞｼｯｸM-PRO" w:cs="Arial" w:hint="eastAsia"/>
                <w:color w:val="000000" w:themeColor="text1"/>
                <w:szCs w:val="22"/>
              </w:rPr>
              <w:t>型を通じた一般就労移行者数：3</w:t>
            </w:r>
            <w:r w:rsidRPr="00034E4D">
              <w:rPr>
                <w:rFonts w:ascii="HG丸ｺﾞｼｯｸM-PRO" w:eastAsia="HG丸ｺﾞｼｯｸM-PRO" w:hAnsi="HG丸ｺﾞｼｯｸM-PRO" w:cs="Arial"/>
                <w:color w:val="000000" w:themeColor="text1"/>
                <w:szCs w:val="22"/>
              </w:rPr>
              <w:t>47</w:t>
            </w:r>
            <w:r w:rsidRPr="00034E4D">
              <w:rPr>
                <w:rFonts w:ascii="HG丸ｺﾞｼｯｸM-PRO" w:eastAsia="HG丸ｺﾞｼｯｸM-PRO" w:hAnsi="HG丸ｺﾞｼｯｸM-PRO" w:cs="Arial" w:hint="eastAsia"/>
                <w:color w:val="000000" w:themeColor="text1"/>
                <w:szCs w:val="22"/>
              </w:rPr>
              <w:t>人</w:t>
            </w:r>
          </w:p>
          <w:p w14:paraId="1AB50292" w14:textId="6B66E605" w:rsidR="008A3CE4" w:rsidRPr="00034E4D" w:rsidRDefault="008A3CE4" w:rsidP="00297AE1">
            <w:pPr>
              <w:widowControl/>
              <w:adjustRightInd/>
              <w:snapToGrid/>
              <w:spacing w:line="300" w:lineRule="exact"/>
              <w:ind w:left="442" w:right="57" w:hangingChars="200" w:hanging="442"/>
              <w:jc w:val="left"/>
              <w:textAlignment w:val="auto"/>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cs="Arial" w:hint="eastAsia"/>
                <w:b/>
                <w:color w:val="000000" w:themeColor="text1"/>
                <w:szCs w:val="22"/>
              </w:rPr>
              <w:t xml:space="preserve">　・</w:t>
            </w:r>
            <w:r w:rsidRPr="00034E4D">
              <w:rPr>
                <w:rFonts w:ascii="HG丸ｺﾞｼｯｸM-PRO" w:eastAsia="HG丸ｺﾞｼｯｸM-PRO" w:hAnsi="HG丸ｺﾞｼｯｸM-PRO" w:cs="Arial" w:hint="eastAsia"/>
                <w:color w:val="000000" w:themeColor="text1"/>
                <w:szCs w:val="22"/>
              </w:rPr>
              <w:t>就労移行支援事業所のうち、就労移行支援事業利用終了者に占める一般就労へ移行した者の割合が</w:t>
            </w:r>
            <w:r w:rsidR="00EA31AA" w:rsidRPr="00034E4D">
              <w:rPr>
                <w:rFonts w:ascii="HG丸ｺﾞｼｯｸM-PRO" w:eastAsia="HG丸ｺﾞｼｯｸM-PRO" w:hAnsi="HG丸ｺﾞｼｯｸM-PRO" w:cs="Arial" w:hint="eastAsia"/>
                <w:color w:val="000000" w:themeColor="text1"/>
                <w:szCs w:val="22"/>
              </w:rPr>
              <w:t>5</w:t>
            </w:r>
            <w:r w:rsidRPr="00034E4D">
              <w:rPr>
                <w:rFonts w:ascii="HG丸ｺﾞｼｯｸM-PRO" w:eastAsia="HG丸ｺﾞｼｯｸM-PRO" w:hAnsi="HG丸ｺﾞｼｯｸM-PRO" w:cs="Arial" w:hint="eastAsia"/>
                <w:color w:val="000000" w:themeColor="text1"/>
                <w:szCs w:val="22"/>
              </w:rPr>
              <w:t>割以上の事業所の割合：6割以上</w:t>
            </w:r>
          </w:p>
          <w:p w14:paraId="2D3068D1" w14:textId="77777777" w:rsidR="008A3CE4" w:rsidRPr="00034E4D" w:rsidRDefault="008A3CE4" w:rsidP="00297AE1">
            <w:pPr>
              <w:widowControl/>
              <w:adjustRightInd/>
              <w:snapToGrid/>
              <w:spacing w:line="300" w:lineRule="exact"/>
              <w:ind w:left="400" w:right="58" w:hangingChars="181" w:hanging="400"/>
              <w:jc w:val="left"/>
              <w:textAlignment w:val="auto"/>
              <w:rPr>
                <w:rFonts w:ascii="HG丸ｺﾞｼｯｸM-PRO" w:eastAsia="HG丸ｺﾞｼｯｸM-PRO" w:hAnsi="HG丸ｺﾞｼｯｸM-PRO" w:cs="Arial"/>
                <w:b/>
                <w:color w:val="000000" w:themeColor="text1"/>
                <w:szCs w:val="22"/>
              </w:rPr>
            </w:pPr>
          </w:p>
          <w:p w14:paraId="3531E23C" w14:textId="724956F3" w:rsidR="008A3CE4" w:rsidRPr="00034E4D" w:rsidRDefault="008A3CE4" w:rsidP="00297AE1">
            <w:pPr>
              <w:widowControl/>
              <w:adjustRightInd/>
              <w:snapToGrid/>
              <w:spacing w:line="300" w:lineRule="exact"/>
              <w:ind w:left="4417" w:right="58" w:hangingChars="2000" w:hanging="4417"/>
              <w:jc w:val="left"/>
              <w:textAlignment w:val="auto"/>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cs="Arial" w:hint="eastAsia"/>
                <w:b/>
                <w:color w:val="000000" w:themeColor="text1"/>
                <w:szCs w:val="22"/>
              </w:rPr>
              <w:t xml:space="preserve">　</w:t>
            </w:r>
            <w:r w:rsidRPr="00034E4D">
              <w:rPr>
                <w:rFonts w:ascii="HG丸ｺﾞｼｯｸM-PRO" w:eastAsia="HG丸ｺﾞｼｯｸM-PRO" w:hAnsi="HG丸ｺﾞｼｯｸM-PRO" w:cs="Arial" w:hint="eastAsia"/>
                <w:color w:val="000000" w:themeColor="text1"/>
                <w:szCs w:val="22"/>
              </w:rPr>
              <w:t>・就労定着支援利用者数：1</w:t>
            </w:r>
            <w:r w:rsidRPr="00034E4D">
              <w:rPr>
                <w:rFonts w:ascii="HG丸ｺﾞｼｯｸM-PRO" w:eastAsia="HG丸ｺﾞｼｯｸM-PRO" w:hAnsi="HG丸ｺﾞｼｯｸM-PRO" w:cs="Arial"/>
                <w:color w:val="000000" w:themeColor="text1"/>
                <w:szCs w:val="22"/>
              </w:rPr>
              <w:t>,781</w:t>
            </w:r>
            <w:r w:rsidRPr="00034E4D">
              <w:rPr>
                <w:rFonts w:ascii="HG丸ｺﾞｼｯｸM-PRO" w:eastAsia="HG丸ｺﾞｼｯｸM-PRO" w:hAnsi="HG丸ｺﾞｼｯｸM-PRO" w:cs="Arial" w:hint="eastAsia"/>
                <w:color w:val="000000" w:themeColor="text1"/>
                <w:szCs w:val="22"/>
              </w:rPr>
              <w:t>人</w:t>
            </w:r>
          </w:p>
          <w:p w14:paraId="55C0D623" w14:textId="2B6FCE6B" w:rsidR="008A3CE4" w:rsidRPr="00034E4D" w:rsidRDefault="008A3CE4" w:rsidP="00297AE1">
            <w:pPr>
              <w:widowControl/>
              <w:adjustRightInd/>
              <w:snapToGrid/>
              <w:spacing w:line="300" w:lineRule="exact"/>
              <w:ind w:left="3300" w:right="57" w:hangingChars="1500" w:hanging="3300"/>
              <w:jc w:val="left"/>
              <w:textAlignment w:val="auto"/>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cs="Arial" w:hint="eastAsia"/>
                <w:color w:val="000000" w:themeColor="text1"/>
                <w:szCs w:val="22"/>
              </w:rPr>
              <w:t xml:space="preserve">　・就労定着支援の就労定着率：就労定着支援事業の利用終了後の一定期間における就労定着率が</w:t>
            </w:r>
            <w:r w:rsidR="00297AE1" w:rsidRPr="00034E4D">
              <w:rPr>
                <w:rFonts w:ascii="HG丸ｺﾞｼｯｸM-PRO" w:eastAsia="HG丸ｺﾞｼｯｸM-PRO" w:hAnsi="HG丸ｺﾞｼｯｸM-PRO" w:cs="Arial" w:hint="eastAsia"/>
                <w:color w:val="000000" w:themeColor="text1"/>
                <w:szCs w:val="22"/>
              </w:rPr>
              <w:t>7</w:t>
            </w:r>
            <w:r w:rsidRPr="00034E4D">
              <w:rPr>
                <w:rFonts w:ascii="HG丸ｺﾞｼｯｸM-PRO" w:eastAsia="HG丸ｺﾞｼｯｸM-PRO" w:hAnsi="HG丸ｺﾞｼｯｸM-PRO" w:cs="Arial" w:hint="eastAsia"/>
                <w:color w:val="000000" w:themeColor="text1"/>
                <w:szCs w:val="22"/>
              </w:rPr>
              <w:t>割以上となる就労定着支援事業所が</w:t>
            </w:r>
            <w:r w:rsidR="00297AE1" w:rsidRPr="00034E4D">
              <w:rPr>
                <w:rFonts w:ascii="HG丸ｺﾞｼｯｸM-PRO" w:eastAsia="HG丸ｺﾞｼｯｸM-PRO" w:hAnsi="HG丸ｺﾞｼｯｸM-PRO" w:cs="Arial" w:hint="eastAsia"/>
                <w:color w:val="000000" w:themeColor="text1"/>
                <w:szCs w:val="22"/>
              </w:rPr>
              <w:t>2</w:t>
            </w:r>
            <w:r w:rsidRPr="00034E4D">
              <w:rPr>
                <w:rFonts w:ascii="HG丸ｺﾞｼｯｸM-PRO" w:eastAsia="HG丸ｺﾞｼｯｸM-PRO" w:hAnsi="HG丸ｺﾞｼｯｸM-PRO" w:cs="Arial" w:hint="eastAsia"/>
                <w:color w:val="000000" w:themeColor="text1"/>
                <w:szCs w:val="22"/>
              </w:rPr>
              <w:t>割</w:t>
            </w:r>
            <w:r w:rsidR="00EA31AA" w:rsidRPr="00034E4D">
              <w:rPr>
                <w:rFonts w:ascii="HG丸ｺﾞｼｯｸM-PRO" w:eastAsia="HG丸ｺﾞｼｯｸM-PRO" w:hAnsi="HG丸ｺﾞｼｯｸM-PRO" w:cs="Arial" w:hint="eastAsia"/>
                <w:color w:val="000000" w:themeColor="text1"/>
                <w:szCs w:val="22"/>
              </w:rPr>
              <w:t>5</w:t>
            </w:r>
            <w:r w:rsidRPr="00034E4D">
              <w:rPr>
                <w:rFonts w:ascii="HG丸ｺﾞｼｯｸM-PRO" w:eastAsia="HG丸ｺﾞｼｯｸM-PRO" w:hAnsi="HG丸ｺﾞｼｯｸM-PRO" w:cs="Arial" w:hint="eastAsia"/>
                <w:color w:val="000000" w:themeColor="text1"/>
                <w:szCs w:val="22"/>
              </w:rPr>
              <w:t>分以上</w:t>
            </w:r>
          </w:p>
          <w:p w14:paraId="61E3DB59" w14:textId="77777777" w:rsidR="008A3CE4" w:rsidRPr="00034E4D" w:rsidRDefault="008A3CE4" w:rsidP="00297AE1">
            <w:pPr>
              <w:widowControl/>
              <w:adjustRightInd/>
              <w:snapToGrid/>
              <w:spacing w:line="300" w:lineRule="exact"/>
              <w:ind w:left="4400" w:right="58" w:hangingChars="2000" w:hanging="4400"/>
              <w:jc w:val="left"/>
              <w:textAlignment w:val="auto"/>
              <w:rPr>
                <w:rFonts w:ascii="HG丸ｺﾞｼｯｸM-PRO" w:eastAsia="HG丸ｺﾞｼｯｸM-PRO" w:hAnsi="HG丸ｺﾞｼｯｸM-PRO" w:cs="Arial"/>
                <w:color w:val="000000" w:themeColor="text1"/>
                <w:szCs w:val="22"/>
              </w:rPr>
            </w:pPr>
          </w:p>
          <w:p w14:paraId="7D62CEFA" w14:textId="64659A4F" w:rsidR="008A3CE4" w:rsidRPr="00034E4D" w:rsidRDefault="008A3CE4" w:rsidP="00297AE1">
            <w:pPr>
              <w:widowControl/>
              <w:adjustRightInd/>
              <w:snapToGrid/>
              <w:spacing w:line="300" w:lineRule="exact"/>
              <w:ind w:left="440" w:right="58" w:hangingChars="200" w:hanging="440"/>
              <w:jc w:val="left"/>
              <w:textAlignment w:val="auto"/>
              <w:rPr>
                <w:rFonts w:ascii="HG丸ｺﾞｼｯｸM-PRO" w:eastAsia="HG丸ｺﾞｼｯｸM-PRO" w:hAnsi="HG丸ｺﾞｼｯｸM-PRO" w:cs="Arial"/>
                <w:bCs/>
                <w:color w:val="000000" w:themeColor="text1"/>
                <w:szCs w:val="22"/>
              </w:rPr>
            </w:pPr>
            <w:r w:rsidRPr="00034E4D">
              <w:rPr>
                <w:rFonts w:ascii="HG丸ｺﾞｼｯｸM-PRO" w:eastAsia="HG丸ｺﾞｼｯｸM-PRO" w:hAnsi="HG丸ｺﾞｼｯｸM-PRO" w:cs="Arial" w:hint="eastAsia"/>
                <w:color w:val="000000" w:themeColor="text1"/>
                <w:szCs w:val="22"/>
              </w:rPr>
              <w:t xml:space="preserve">　・就労継続支援（</w:t>
            </w:r>
            <w:r w:rsidR="00EA31AA" w:rsidRPr="00034E4D">
              <w:rPr>
                <w:rFonts w:ascii="HG丸ｺﾞｼｯｸM-PRO" w:eastAsia="HG丸ｺﾞｼｯｸM-PRO" w:hAnsi="HG丸ｺﾞｼｯｸM-PRO" w:cs="Arial" w:hint="eastAsia"/>
                <w:color w:val="000000" w:themeColor="text1"/>
                <w:szCs w:val="22"/>
              </w:rPr>
              <w:t>Ｂ</w:t>
            </w:r>
            <w:r w:rsidRPr="00034E4D">
              <w:rPr>
                <w:rFonts w:ascii="HG丸ｺﾞｼｯｸM-PRO" w:eastAsia="HG丸ｺﾞｼｯｸM-PRO" w:hAnsi="HG丸ｺﾞｼｯｸM-PRO" w:cs="Arial" w:hint="eastAsia"/>
                <w:color w:val="000000" w:themeColor="text1"/>
                <w:szCs w:val="22"/>
              </w:rPr>
              <w:t>型）事業所における工賃平均額：</w:t>
            </w:r>
            <w:r w:rsidR="005C42F2" w:rsidRPr="00034E4D">
              <w:rPr>
                <w:rFonts w:ascii="HG丸ｺﾞｼｯｸM-PRO" w:eastAsia="HG丸ｺﾞｼｯｸM-PRO" w:hAnsi="HG丸ｺﾞｼｯｸM-PRO" w:cs="Arial" w:hint="eastAsia"/>
                <w:color w:val="000000" w:themeColor="text1"/>
                <w:szCs w:val="22"/>
              </w:rPr>
              <w:t>16,500</w:t>
            </w:r>
            <w:r w:rsidRPr="00034E4D">
              <w:rPr>
                <w:rFonts w:ascii="HG丸ｺﾞｼｯｸM-PRO" w:eastAsia="HG丸ｺﾞｼｯｸM-PRO" w:hAnsi="HG丸ｺﾞｼｯｸM-PRO" w:cs="Arial" w:hint="eastAsia"/>
                <w:bCs/>
                <w:color w:val="000000" w:themeColor="text1"/>
                <w:szCs w:val="22"/>
              </w:rPr>
              <w:t>円</w:t>
            </w:r>
          </w:p>
          <w:p w14:paraId="30E0AAAC" w14:textId="548A9AE8" w:rsidR="005C42F2" w:rsidRPr="00034E4D" w:rsidRDefault="005C42F2" w:rsidP="005C42F2">
            <w:pPr>
              <w:widowControl/>
              <w:adjustRightInd/>
              <w:snapToGrid/>
              <w:spacing w:line="300" w:lineRule="exact"/>
              <w:ind w:left="440" w:right="58" w:hangingChars="200" w:hanging="440"/>
              <w:jc w:val="left"/>
              <w:textAlignment w:val="auto"/>
              <w:rPr>
                <w:rFonts w:ascii="HG丸ｺﾞｼｯｸM-PRO" w:eastAsia="HG丸ｺﾞｼｯｸM-PRO" w:hAnsi="HG丸ｺﾞｼｯｸM-PRO" w:cs="Arial"/>
                <w:bCs/>
                <w:color w:val="000000" w:themeColor="text1"/>
                <w:szCs w:val="22"/>
              </w:rPr>
            </w:pPr>
            <w:r w:rsidRPr="00034E4D">
              <w:rPr>
                <w:rFonts w:ascii="HG丸ｺﾞｼｯｸM-PRO" w:eastAsia="HG丸ｺﾞｼｯｸM-PRO" w:hAnsi="HG丸ｺﾞｼｯｸM-PRO" w:cs="Arial" w:hint="eastAsia"/>
                <w:bCs/>
                <w:color w:val="000000" w:themeColor="text1"/>
                <w:szCs w:val="22"/>
              </w:rPr>
              <w:t xml:space="preserve">　　※令和</w:t>
            </w:r>
            <w:r w:rsidR="00B566B3" w:rsidRPr="00034E4D">
              <w:rPr>
                <w:rFonts w:ascii="HG丸ｺﾞｼｯｸM-PRO" w:eastAsia="HG丸ｺﾞｼｯｸM-PRO" w:hAnsi="HG丸ｺﾞｼｯｸM-PRO" w:cs="Arial" w:hint="eastAsia"/>
                <w:bCs/>
                <w:color w:val="000000" w:themeColor="text1"/>
                <w:szCs w:val="22"/>
              </w:rPr>
              <w:t>６</w:t>
            </w:r>
            <w:r w:rsidRPr="00034E4D">
              <w:rPr>
                <w:rFonts w:ascii="HG丸ｺﾞｼｯｸM-PRO" w:eastAsia="HG丸ｺﾞｼｯｸM-PRO" w:hAnsi="HG丸ｺﾞｼｯｸM-PRO" w:cs="Arial" w:hint="eastAsia"/>
                <w:bCs/>
                <w:color w:val="000000" w:themeColor="text1"/>
                <w:szCs w:val="22"/>
              </w:rPr>
              <w:t>年度報酬改定を踏まえた目標工賃平均額：21,000円</w:t>
            </w:r>
          </w:p>
          <w:p w14:paraId="6C930E5F" w14:textId="231B2244" w:rsidR="00D53313" w:rsidRPr="00034E4D" w:rsidRDefault="005C42F2" w:rsidP="00B566B3">
            <w:pPr>
              <w:widowControl/>
              <w:adjustRightInd/>
              <w:snapToGrid/>
              <w:spacing w:line="300" w:lineRule="exact"/>
              <w:ind w:leftChars="200" w:left="440" w:right="58" w:firstLineChars="100" w:firstLine="220"/>
              <w:jc w:val="left"/>
              <w:textAlignment w:val="auto"/>
              <w:rPr>
                <w:rFonts w:ascii="HG丸ｺﾞｼｯｸM-PRO" w:eastAsia="HG丸ｺﾞｼｯｸM-PRO" w:hAnsi="HG丸ｺﾞｼｯｸM-PRO" w:cs="Arial"/>
                <w:bCs/>
                <w:color w:val="000000" w:themeColor="text1"/>
                <w:szCs w:val="22"/>
              </w:rPr>
            </w:pPr>
            <w:r w:rsidRPr="00034E4D">
              <w:rPr>
                <w:rFonts w:ascii="HG丸ｺﾞｼｯｸM-PRO" w:eastAsia="HG丸ｺﾞｼｯｸM-PRO" w:hAnsi="HG丸ｺﾞｼｯｸM-PRO" w:cs="Arial" w:hint="eastAsia"/>
                <w:bCs/>
                <w:color w:val="000000" w:themeColor="text1"/>
                <w:szCs w:val="22"/>
              </w:rPr>
              <w:t>（大阪府工賃向上計画（令和６～8年度）における目標）</w:t>
            </w:r>
          </w:p>
          <w:p w14:paraId="47F30CC7" w14:textId="77777777" w:rsidR="005C42F2" w:rsidRPr="00034E4D" w:rsidRDefault="005C42F2" w:rsidP="005C42F2">
            <w:pPr>
              <w:widowControl/>
              <w:adjustRightInd/>
              <w:snapToGrid/>
              <w:spacing w:line="300" w:lineRule="exact"/>
              <w:ind w:leftChars="200" w:left="440" w:right="58"/>
              <w:jc w:val="left"/>
              <w:textAlignment w:val="auto"/>
              <w:rPr>
                <w:rFonts w:ascii="HG丸ｺﾞｼｯｸM-PRO" w:eastAsia="HG丸ｺﾞｼｯｸM-PRO" w:hAnsi="HG丸ｺﾞｼｯｸM-PRO" w:cs="Arial"/>
                <w:bCs/>
                <w:color w:val="000000" w:themeColor="text1"/>
                <w:szCs w:val="22"/>
              </w:rPr>
            </w:pPr>
          </w:p>
          <w:p w14:paraId="609B4FCA" w14:textId="60C87086" w:rsidR="00D53313" w:rsidRPr="00034E4D" w:rsidRDefault="00D53313" w:rsidP="00297AE1">
            <w:pPr>
              <w:rPr>
                <w:rFonts w:ascii="HG丸ｺﾞｼｯｸM-PRO" w:eastAsia="HG丸ｺﾞｼｯｸM-PRO" w:hAnsi="HG丸ｺﾞｼｯｸM-PRO"/>
                <w:b/>
                <w:color w:val="000000" w:themeColor="text1"/>
                <w:szCs w:val="22"/>
              </w:rPr>
            </w:pPr>
            <w:r w:rsidRPr="00034E4D">
              <w:rPr>
                <w:rFonts w:ascii="HG丸ｺﾞｼｯｸM-PRO" w:eastAsia="HG丸ｺﾞｼｯｸM-PRO" w:hAnsi="HG丸ｺﾞｼｯｸM-PRO" w:hint="eastAsia"/>
                <w:color w:val="000000" w:themeColor="text1"/>
                <w:szCs w:val="22"/>
              </w:rPr>
              <w:t>【目標達成に向けた考え方等】</w:t>
            </w:r>
            <w:r w:rsidR="00132B78" w:rsidRPr="00034E4D">
              <w:rPr>
                <w:rFonts w:ascii="HG丸ｺﾞｼｯｸM-PRO" w:eastAsia="HG丸ｺﾞｼｯｸM-PRO" w:hAnsi="HG丸ｺﾞｼｯｸM-PRO" w:hint="eastAsia"/>
                <w:b/>
                <w:color w:val="000000" w:themeColor="text1"/>
                <w:szCs w:val="22"/>
              </w:rPr>
              <w:t xml:space="preserve">　</w:t>
            </w:r>
          </w:p>
          <w:p w14:paraId="65136108" w14:textId="71367D59" w:rsidR="00EB50B8" w:rsidRPr="00034E4D" w:rsidRDefault="00EB50B8" w:rsidP="00297AE1">
            <w:pPr>
              <w:widowControl/>
              <w:adjustRightInd/>
              <w:snapToGrid/>
              <w:spacing w:line="300" w:lineRule="exact"/>
              <w:ind w:firstLineChars="100" w:firstLine="220"/>
              <w:jc w:val="left"/>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cs="Arial" w:hint="eastAsia"/>
                <w:color w:val="000000" w:themeColor="text1"/>
                <w:szCs w:val="22"/>
              </w:rPr>
              <w:t>「福祉施設からの一般就労」については、目標3,142人に対し3,744人と昨年度を上回る実績であり、目標に達した。令和</w:t>
            </w:r>
            <w:r w:rsidR="00297AE1" w:rsidRPr="00034E4D">
              <w:rPr>
                <w:rFonts w:ascii="HG丸ｺﾞｼｯｸM-PRO" w:eastAsia="HG丸ｺﾞｼｯｸM-PRO" w:hAnsi="HG丸ｺﾞｼｯｸM-PRO" w:cs="Arial" w:hint="eastAsia"/>
                <w:color w:val="000000" w:themeColor="text1"/>
                <w:szCs w:val="22"/>
              </w:rPr>
              <w:t>７</w:t>
            </w:r>
            <w:r w:rsidRPr="00034E4D">
              <w:rPr>
                <w:rFonts w:ascii="HG丸ｺﾞｼｯｸM-PRO" w:eastAsia="HG丸ｺﾞｼｯｸM-PRO" w:hAnsi="HG丸ｺﾞｼｯｸM-PRO" w:cs="Arial" w:hint="eastAsia"/>
                <w:color w:val="000000" w:themeColor="text1"/>
                <w:szCs w:val="22"/>
              </w:rPr>
              <w:t>年度は、引き続き一般就労者の増加・就労定着の促進を目的として、支援員に対する研修を実施し障がい者の就労支援についての支援力の向上を図るとともに、令和</w:t>
            </w:r>
            <w:r w:rsidR="00297AE1" w:rsidRPr="00034E4D">
              <w:rPr>
                <w:rFonts w:ascii="HG丸ｺﾞｼｯｸM-PRO" w:eastAsia="HG丸ｺﾞｼｯｸM-PRO" w:hAnsi="HG丸ｺﾞｼｯｸM-PRO" w:cs="Arial" w:hint="eastAsia"/>
                <w:color w:val="000000" w:themeColor="text1"/>
                <w:szCs w:val="22"/>
              </w:rPr>
              <w:t>７</w:t>
            </w:r>
            <w:r w:rsidRPr="00034E4D">
              <w:rPr>
                <w:rFonts w:ascii="HG丸ｺﾞｼｯｸM-PRO" w:eastAsia="HG丸ｺﾞｼｯｸM-PRO" w:hAnsi="HG丸ｺﾞｼｯｸM-PRO" w:cs="Arial" w:hint="eastAsia"/>
                <w:color w:val="000000" w:themeColor="text1"/>
                <w:szCs w:val="22"/>
              </w:rPr>
              <w:t>年10月から始まる就労選択支援の効果的な実施をめざす取組を行う。</w:t>
            </w:r>
          </w:p>
          <w:p w14:paraId="459D6718" w14:textId="71F1188C" w:rsidR="00BF57D4" w:rsidRPr="00034E4D" w:rsidRDefault="00EB50B8" w:rsidP="00297AE1">
            <w:pPr>
              <w:widowControl/>
              <w:adjustRightInd/>
              <w:snapToGrid/>
              <w:spacing w:line="300" w:lineRule="exact"/>
              <w:ind w:firstLineChars="100" w:firstLine="220"/>
              <w:jc w:val="left"/>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cs="Arial" w:hint="eastAsia"/>
                <w:color w:val="000000" w:themeColor="text1"/>
                <w:szCs w:val="22"/>
              </w:rPr>
              <w:t>職場定着については、それぞれの障がい特性を理解し、個々の状態に合わせた支援や配慮が必要であるため、支援ツールの</w:t>
            </w:r>
            <w:r w:rsidR="00297AE1" w:rsidRPr="00034E4D">
              <w:rPr>
                <w:rFonts w:ascii="HG丸ｺﾞｼｯｸM-PRO" w:eastAsia="HG丸ｺﾞｼｯｸM-PRO" w:hAnsi="HG丸ｺﾞｼｯｸM-PRO" w:cs="Arial" w:hint="eastAsia"/>
                <w:color w:val="000000" w:themeColor="text1"/>
                <w:szCs w:val="22"/>
              </w:rPr>
              <w:t>１</w:t>
            </w:r>
            <w:r w:rsidRPr="00034E4D">
              <w:rPr>
                <w:rFonts w:ascii="HG丸ｺﾞｼｯｸM-PRO" w:eastAsia="HG丸ｺﾞｼｯｸM-PRO" w:hAnsi="HG丸ｺﾞｼｯｸM-PRO" w:cs="Arial" w:hint="eastAsia"/>
                <w:color w:val="000000" w:themeColor="text1"/>
                <w:szCs w:val="22"/>
              </w:rPr>
              <w:t>つとして大阪府が作成したサポートカードの普及を図ることによる職場定着支援の強化に加え、支援員の定着支援力の向上や企業と支援機関の連携強化についても進めていく。</w:t>
            </w:r>
          </w:p>
          <w:p w14:paraId="581F7EED" w14:textId="77777777" w:rsidR="00EB50B8" w:rsidRPr="00034E4D" w:rsidRDefault="00EB50B8" w:rsidP="00297AE1">
            <w:pPr>
              <w:widowControl/>
              <w:adjustRightInd/>
              <w:snapToGrid/>
              <w:spacing w:line="300" w:lineRule="exact"/>
              <w:jc w:val="left"/>
              <w:rPr>
                <w:rFonts w:ascii="HG丸ｺﾞｼｯｸM-PRO" w:eastAsia="HG丸ｺﾞｼｯｸM-PRO" w:hAnsi="HG丸ｺﾞｼｯｸM-PRO" w:cs="Arial"/>
                <w:color w:val="000000" w:themeColor="text1"/>
                <w:szCs w:val="22"/>
              </w:rPr>
            </w:pPr>
          </w:p>
          <w:p w14:paraId="05B3BB13" w14:textId="3D2BEC01" w:rsidR="00526A3F" w:rsidRPr="00034E4D" w:rsidRDefault="00D53313" w:rsidP="00297AE1">
            <w:pPr>
              <w:widowControl/>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034E4D">
              <w:rPr>
                <w:rFonts w:ascii="HG丸ｺﾞｼｯｸM-PRO" w:eastAsia="HG丸ｺﾞｼｯｸM-PRO" w:hAnsi="HG丸ｺﾞｼｯｸM-PRO" w:cs="Arial" w:hint="eastAsia"/>
                <w:color w:val="000000" w:themeColor="text1"/>
                <w:szCs w:val="22"/>
              </w:rPr>
              <w:t>【実績の推移】</w:t>
            </w:r>
          </w:p>
          <w:tbl>
            <w:tblPr>
              <w:tblStyle w:val="a3"/>
              <w:tblW w:w="7549" w:type="dxa"/>
              <w:tblLayout w:type="fixed"/>
              <w:tblLook w:val="04A0" w:firstRow="1" w:lastRow="0" w:firstColumn="1" w:lastColumn="0" w:noHBand="0" w:noVBand="1"/>
            </w:tblPr>
            <w:tblGrid>
              <w:gridCol w:w="3547"/>
              <w:gridCol w:w="1334"/>
              <w:gridCol w:w="1334"/>
              <w:gridCol w:w="1334"/>
            </w:tblGrid>
            <w:tr w:rsidR="00034E4D" w:rsidRPr="00034E4D" w14:paraId="60B15DBB" w14:textId="77777777" w:rsidTr="00425668">
              <w:trPr>
                <w:trHeight w:val="283"/>
              </w:trPr>
              <w:tc>
                <w:tcPr>
                  <w:tcW w:w="3547" w:type="dxa"/>
                  <w:vAlign w:val="center"/>
                </w:tcPr>
                <w:p w14:paraId="5B1C8617" w14:textId="77777777" w:rsidR="00526A3F" w:rsidRPr="00034E4D" w:rsidRDefault="00526A3F"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334" w:type="dxa"/>
                  <w:vAlign w:val="center"/>
                </w:tcPr>
                <w:p w14:paraId="7051176A" w14:textId="469D855F" w:rsidR="00526A3F" w:rsidRPr="00034E4D" w:rsidRDefault="00E36C1D"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w:t>
                  </w:r>
                  <w:r w:rsidR="000C5811" w:rsidRPr="00034E4D">
                    <w:rPr>
                      <w:rFonts w:ascii="HG丸ｺﾞｼｯｸM-PRO" w:eastAsia="HG丸ｺﾞｼｯｸM-PRO" w:hAnsi="HG丸ｺﾞｼｯｸM-PRO" w:hint="eastAsia"/>
                      <w:color w:val="000000" w:themeColor="text1"/>
                      <w:szCs w:val="22"/>
                    </w:rPr>
                    <w:t>６</w:t>
                  </w:r>
                  <w:r w:rsidRPr="00034E4D">
                    <w:rPr>
                      <w:rFonts w:ascii="HG丸ｺﾞｼｯｸM-PRO" w:eastAsia="HG丸ｺﾞｼｯｸM-PRO" w:hAnsi="HG丸ｺﾞｼｯｸM-PRO" w:hint="eastAsia"/>
                      <w:color w:val="000000" w:themeColor="text1"/>
                      <w:szCs w:val="22"/>
                    </w:rPr>
                    <w:t>年度</w:t>
                  </w:r>
                </w:p>
              </w:tc>
              <w:tc>
                <w:tcPr>
                  <w:tcW w:w="1334" w:type="dxa"/>
                  <w:vAlign w:val="center"/>
                </w:tcPr>
                <w:p w14:paraId="71FC2F65" w14:textId="0E483341" w:rsidR="00526A3F" w:rsidRPr="00034E4D" w:rsidRDefault="00E36C1D"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w:t>
                  </w:r>
                  <w:r w:rsidR="000C5811" w:rsidRPr="00034E4D">
                    <w:rPr>
                      <w:rFonts w:ascii="HG丸ｺﾞｼｯｸM-PRO" w:eastAsia="HG丸ｺﾞｼｯｸM-PRO" w:hAnsi="HG丸ｺﾞｼｯｸM-PRO" w:hint="eastAsia"/>
                      <w:color w:val="000000" w:themeColor="text1"/>
                      <w:szCs w:val="22"/>
                    </w:rPr>
                    <w:t>７</w:t>
                  </w:r>
                  <w:r w:rsidRPr="00034E4D">
                    <w:rPr>
                      <w:rFonts w:ascii="HG丸ｺﾞｼｯｸM-PRO" w:eastAsia="HG丸ｺﾞｼｯｸM-PRO" w:hAnsi="HG丸ｺﾞｼｯｸM-PRO" w:hint="eastAsia"/>
                      <w:color w:val="000000" w:themeColor="text1"/>
                      <w:szCs w:val="22"/>
                    </w:rPr>
                    <w:t>年度</w:t>
                  </w:r>
                </w:p>
              </w:tc>
              <w:tc>
                <w:tcPr>
                  <w:tcW w:w="1334" w:type="dxa"/>
                  <w:vAlign w:val="center"/>
                </w:tcPr>
                <w:p w14:paraId="72B3397D" w14:textId="2CB6107E" w:rsidR="00526A3F" w:rsidRPr="00034E4D" w:rsidRDefault="00E36C1D"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w:t>
                  </w:r>
                  <w:r w:rsidR="000C5811" w:rsidRPr="00034E4D">
                    <w:rPr>
                      <w:rFonts w:ascii="HG丸ｺﾞｼｯｸM-PRO" w:eastAsia="HG丸ｺﾞｼｯｸM-PRO" w:hAnsi="HG丸ｺﾞｼｯｸM-PRO" w:hint="eastAsia"/>
                      <w:color w:val="000000" w:themeColor="text1"/>
                      <w:szCs w:val="22"/>
                    </w:rPr>
                    <w:t>８</w:t>
                  </w:r>
                  <w:r w:rsidRPr="00034E4D">
                    <w:rPr>
                      <w:rFonts w:ascii="HG丸ｺﾞｼｯｸM-PRO" w:eastAsia="HG丸ｺﾞｼｯｸM-PRO" w:hAnsi="HG丸ｺﾞｼｯｸM-PRO" w:hint="eastAsia"/>
                      <w:color w:val="000000" w:themeColor="text1"/>
                      <w:szCs w:val="22"/>
                    </w:rPr>
                    <w:t>年度</w:t>
                  </w:r>
                </w:p>
              </w:tc>
            </w:tr>
            <w:tr w:rsidR="00034E4D" w:rsidRPr="00034E4D" w14:paraId="29E45907" w14:textId="77777777" w:rsidTr="00425668">
              <w:trPr>
                <w:trHeight w:val="510"/>
              </w:trPr>
              <w:tc>
                <w:tcPr>
                  <w:tcW w:w="3547" w:type="dxa"/>
                  <w:vAlign w:val="center"/>
                </w:tcPr>
                <w:p w14:paraId="03A2F22D" w14:textId="77777777" w:rsidR="007231F6" w:rsidRPr="00034E4D" w:rsidRDefault="007231F6" w:rsidP="00297AE1">
                  <w:pPr>
                    <w:spacing w:line="300" w:lineRule="atLeas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就労移行支援等を通じた一般就労移行者数</w:t>
                  </w:r>
                </w:p>
              </w:tc>
              <w:tc>
                <w:tcPr>
                  <w:tcW w:w="1334" w:type="dxa"/>
                  <w:vAlign w:val="center"/>
                </w:tcPr>
                <w:p w14:paraId="1D3153CF" w14:textId="427732CD" w:rsidR="007231F6" w:rsidRPr="00034E4D" w:rsidRDefault="007231F6"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3,</w:t>
                  </w:r>
                  <w:r w:rsidR="00425668" w:rsidRPr="00034E4D">
                    <w:rPr>
                      <w:rFonts w:ascii="HG丸ｺﾞｼｯｸM-PRO" w:eastAsia="HG丸ｺﾞｼｯｸM-PRO" w:hAnsi="HG丸ｺﾞｼｯｸM-PRO" w:hint="eastAsia"/>
                      <w:color w:val="000000" w:themeColor="text1"/>
                      <w:szCs w:val="22"/>
                    </w:rPr>
                    <w:t>744</w:t>
                  </w:r>
                  <w:r w:rsidRPr="00034E4D">
                    <w:rPr>
                      <w:rFonts w:ascii="HG丸ｺﾞｼｯｸM-PRO" w:eastAsia="HG丸ｺﾞｼｯｸM-PRO" w:hAnsi="HG丸ｺﾞｼｯｸM-PRO" w:hint="eastAsia"/>
                      <w:color w:val="000000" w:themeColor="text1"/>
                      <w:szCs w:val="22"/>
                    </w:rPr>
                    <w:t>人</w:t>
                  </w:r>
                </w:p>
              </w:tc>
              <w:tc>
                <w:tcPr>
                  <w:tcW w:w="1334" w:type="dxa"/>
                  <w:vAlign w:val="center"/>
                </w:tcPr>
                <w:p w14:paraId="0868ED2A" w14:textId="7318194C" w:rsidR="007231F6" w:rsidRPr="00034E4D" w:rsidRDefault="007231F6"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334" w:type="dxa"/>
                  <w:vAlign w:val="center"/>
                </w:tcPr>
                <w:p w14:paraId="3C5F2A3E" w14:textId="5E65D48D" w:rsidR="007231F6" w:rsidRPr="00034E4D" w:rsidRDefault="007231F6"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bl>
          <w:p w14:paraId="3838267A" w14:textId="77777777" w:rsidR="000C5811" w:rsidRPr="00034E4D" w:rsidRDefault="000C5811"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49" w:type="dxa"/>
              <w:tblLayout w:type="fixed"/>
              <w:tblLook w:val="04A0" w:firstRow="1" w:lastRow="0" w:firstColumn="1" w:lastColumn="0" w:noHBand="0" w:noVBand="1"/>
            </w:tblPr>
            <w:tblGrid>
              <w:gridCol w:w="3547"/>
              <w:gridCol w:w="1334"/>
              <w:gridCol w:w="1334"/>
              <w:gridCol w:w="1334"/>
            </w:tblGrid>
            <w:tr w:rsidR="00034E4D" w:rsidRPr="00034E4D" w14:paraId="0C2FFBD6" w14:textId="77777777" w:rsidTr="00EC7361">
              <w:tc>
                <w:tcPr>
                  <w:tcW w:w="3547" w:type="dxa"/>
                  <w:vAlign w:val="center"/>
                </w:tcPr>
                <w:p w14:paraId="5D28F45B"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334" w:type="dxa"/>
                  <w:vAlign w:val="center"/>
                </w:tcPr>
                <w:p w14:paraId="07331F54"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令和６年度</w:t>
                  </w:r>
                </w:p>
              </w:tc>
              <w:tc>
                <w:tcPr>
                  <w:tcW w:w="1334" w:type="dxa"/>
                  <w:vAlign w:val="center"/>
                </w:tcPr>
                <w:p w14:paraId="4F458BF1"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w:t>
                  </w:r>
                </w:p>
              </w:tc>
              <w:tc>
                <w:tcPr>
                  <w:tcW w:w="1334" w:type="dxa"/>
                  <w:vAlign w:val="center"/>
                </w:tcPr>
                <w:p w14:paraId="3A167FC2"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令和８年度</w:t>
                  </w:r>
                </w:p>
              </w:tc>
            </w:tr>
            <w:tr w:rsidR="00034E4D" w:rsidRPr="00034E4D" w14:paraId="634BAB51" w14:textId="77777777" w:rsidTr="00425668">
              <w:trPr>
                <w:trHeight w:val="510"/>
              </w:trPr>
              <w:tc>
                <w:tcPr>
                  <w:tcW w:w="3547" w:type="dxa"/>
                  <w:vAlign w:val="center"/>
                </w:tcPr>
                <w:p w14:paraId="27DD09B9" w14:textId="77777777" w:rsidR="007231F6" w:rsidRPr="00034E4D" w:rsidRDefault="007231F6" w:rsidP="00297AE1">
                  <w:pPr>
                    <w:spacing w:line="300" w:lineRule="atLeas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s="Arial" w:hint="eastAsia"/>
                      <w:color w:val="000000" w:themeColor="text1"/>
                      <w:szCs w:val="22"/>
                    </w:rPr>
                    <w:t>就労移行支援を通じた一般就労移行者数</w:t>
                  </w:r>
                </w:p>
              </w:tc>
              <w:tc>
                <w:tcPr>
                  <w:tcW w:w="1334" w:type="dxa"/>
                  <w:vAlign w:val="center"/>
                </w:tcPr>
                <w:p w14:paraId="65CAD4E6" w14:textId="452DB7E4" w:rsidR="007231F6" w:rsidRPr="00034E4D" w:rsidRDefault="007231F6"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1,</w:t>
                  </w:r>
                  <w:r w:rsidR="00425668" w:rsidRPr="00034E4D">
                    <w:rPr>
                      <w:rFonts w:ascii="HG丸ｺﾞｼｯｸM-PRO" w:eastAsia="HG丸ｺﾞｼｯｸM-PRO" w:hAnsi="HG丸ｺﾞｼｯｸM-PRO"/>
                      <w:color w:val="000000" w:themeColor="text1"/>
                      <w:szCs w:val="22"/>
                    </w:rPr>
                    <w:t>910</w:t>
                  </w:r>
                  <w:r w:rsidRPr="00034E4D">
                    <w:rPr>
                      <w:rFonts w:ascii="HG丸ｺﾞｼｯｸM-PRO" w:eastAsia="HG丸ｺﾞｼｯｸM-PRO" w:hAnsi="HG丸ｺﾞｼｯｸM-PRO" w:hint="eastAsia"/>
                      <w:color w:val="000000" w:themeColor="text1"/>
                      <w:szCs w:val="22"/>
                    </w:rPr>
                    <w:t>人</w:t>
                  </w:r>
                </w:p>
              </w:tc>
              <w:tc>
                <w:tcPr>
                  <w:tcW w:w="1334" w:type="dxa"/>
                  <w:vAlign w:val="center"/>
                </w:tcPr>
                <w:p w14:paraId="31565B77" w14:textId="3D11A91B" w:rsidR="007231F6" w:rsidRPr="00034E4D" w:rsidRDefault="007231F6"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334" w:type="dxa"/>
                  <w:vAlign w:val="center"/>
                </w:tcPr>
                <w:p w14:paraId="58FFAAE3" w14:textId="0756A38E" w:rsidR="007231F6" w:rsidRPr="00034E4D" w:rsidRDefault="007231F6"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bl>
          <w:p w14:paraId="68F82EFF" w14:textId="77777777" w:rsidR="000C5811" w:rsidRPr="00034E4D" w:rsidRDefault="000C5811"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49" w:type="dxa"/>
              <w:tblLayout w:type="fixed"/>
              <w:tblLook w:val="04A0" w:firstRow="1" w:lastRow="0" w:firstColumn="1" w:lastColumn="0" w:noHBand="0" w:noVBand="1"/>
            </w:tblPr>
            <w:tblGrid>
              <w:gridCol w:w="3547"/>
              <w:gridCol w:w="1334"/>
              <w:gridCol w:w="1334"/>
              <w:gridCol w:w="1334"/>
            </w:tblGrid>
            <w:tr w:rsidR="00034E4D" w:rsidRPr="00034E4D" w14:paraId="6DE566A4" w14:textId="77777777" w:rsidTr="00EC7361">
              <w:tc>
                <w:tcPr>
                  <w:tcW w:w="3547" w:type="dxa"/>
                  <w:vAlign w:val="center"/>
                </w:tcPr>
                <w:p w14:paraId="142FCE0C"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334" w:type="dxa"/>
                  <w:vAlign w:val="center"/>
                </w:tcPr>
                <w:p w14:paraId="09005AEF"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令和６年度</w:t>
                  </w:r>
                </w:p>
              </w:tc>
              <w:tc>
                <w:tcPr>
                  <w:tcW w:w="1334" w:type="dxa"/>
                  <w:vAlign w:val="center"/>
                </w:tcPr>
                <w:p w14:paraId="6DAD3B9E"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w:t>
                  </w:r>
                </w:p>
              </w:tc>
              <w:tc>
                <w:tcPr>
                  <w:tcW w:w="1334" w:type="dxa"/>
                  <w:vAlign w:val="center"/>
                </w:tcPr>
                <w:p w14:paraId="29D51077"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令和８年度</w:t>
                  </w:r>
                </w:p>
              </w:tc>
            </w:tr>
            <w:tr w:rsidR="00034E4D" w:rsidRPr="00034E4D" w14:paraId="62269D2B" w14:textId="77777777" w:rsidTr="00425668">
              <w:trPr>
                <w:trHeight w:val="510"/>
              </w:trPr>
              <w:tc>
                <w:tcPr>
                  <w:tcW w:w="3547" w:type="dxa"/>
                  <w:vAlign w:val="center"/>
                </w:tcPr>
                <w:p w14:paraId="149F9160" w14:textId="450D0860" w:rsidR="007231F6" w:rsidRPr="00034E4D" w:rsidRDefault="007231F6" w:rsidP="00297AE1">
                  <w:pPr>
                    <w:spacing w:line="300" w:lineRule="atLeas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s="Arial" w:hint="eastAsia"/>
                      <w:color w:val="000000" w:themeColor="text1"/>
                      <w:szCs w:val="22"/>
                    </w:rPr>
                    <w:t>就労継続支援</w:t>
                  </w:r>
                  <w:r w:rsidR="00425668" w:rsidRPr="00034E4D">
                    <w:rPr>
                      <w:rFonts w:ascii="HG丸ｺﾞｼｯｸM-PRO" w:eastAsia="HG丸ｺﾞｼｯｸM-PRO" w:hAnsi="HG丸ｺﾞｼｯｸM-PRO" w:cs="Arial" w:hint="eastAsia"/>
                      <w:color w:val="000000" w:themeColor="text1"/>
                      <w:szCs w:val="22"/>
                    </w:rPr>
                    <w:t>Ａ</w:t>
                  </w:r>
                  <w:r w:rsidRPr="00034E4D">
                    <w:rPr>
                      <w:rFonts w:ascii="HG丸ｺﾞｼｯｸM-PRO" w:eastAsia="HG丸ｺﾞｼｯｸM-PRO" w:hAnsi="HG丸ｺﾞｼｯｸM-PRO" w:cs="Arial" w:hint="eastAsia"/>
                      <w:color w:val="000000" w:themeColor="text1"/>
                      <w:szCs w:val="22"/>
                    </w:rPr>
                    <w:t>型を通じた一般就労移行者数</w:t>
                  </w:r>
                </w:p>
              </w:tc>
              <w:tc>
                <w:tcPr>
                  <w:tcW w:w="1334" w:type="dxa"/>
                  <w:vAlign w:val="center"/>
                </w:tcPr>
                <w:p w14:paraId="4898C3A6" w14:textId="587B7A54" w:rsidR="007231F6" w:rsidRPr="00034E4D" w:rsidRDefault="00425668"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olor w:val="000000" w:themeColor="text1"/>
                      <w:szCs w:val="22"/>
                    </w:rPr>
                    <w:t>966</w:t>
                  </w:r>
                  <w:r w:rsidR="007231F6" w:rsidRPr="00034E4D">
                    <w:rPr>
                      <w:rFonts w:ascii="HG丸ｺﾞｼｯｸM-PRO" w:eastAsia="HG丸ｺﾞｼｯｸM-PRO" w:hAnsi="HG丸ｺﾞｼｯｸM-PRO" w:hint="eastAsia"/>
                      <w:color w:val="000000" w:themeColor="text1"/>
                      <w:szCs w:val="22"/>
                    </w:rPr>
                    <w:t>人</w:t>
                  </w:r>
                </w:p>
              </w:tc>
              <w:tc>
                <w:tcPr>
                  <w:tcW w:w="1334" w:type="dxa"/>
                  <w:vAlign w:val="center"/>
                </w:tcPr>
                <w:p w14:paraId="2796A4DA" w14:textId="7EAB5041" w:rsidR="007231F6" w:rsidRPr="00034E4D" w:rsidRDefault="007231F6"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334" w:type="dxa"/>
                  <w:vAlign w:val="center"/>
                </w:tcPr>
                <w:p w14:paraId="593F0819" w14:textId="700EC841" w:rsidR="007231F6" w:rsidRPr="00034E4D" w:rsidRDefault="007231F6"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bl>
          <w:p w14:paraId="7E685EA6" w14:textId="77777777" w:rsidR="000C5811" w:rsidRPr="00034E4D" w:rsidRDefault="000C5811"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49" w:type="dxa"/>
              <w:tblLayout w:type="fixed"/>
              <w:tblLook w:val="04A0" w:firstRow="1" w:lastRow="0" w:firstColumn="1" w:lastColumn="0" w:noHBand="0" w:noVBand="1"/>
            </w:tblPr>
            <w:tblGrid>
              <w:gridCol w:w="3547"/>
              <w:gridCol w:w="1334"/>
              <w:gridCol w:w="1334"/>
              <w:gridCol w:w="1334"/>
            </w:tblGrid>
            <w:tr w:rsidR="00034E4D" w:rsidRPr="00034E4D" w14:paraId="5D18F9ED" w14:textId="77777777" w:rsidTr="00EC7361">
              <w:tc>
                <w:tcPr>
                  <w:tcW w:w="3547" w:type="dxa"/>
                  <w:vAlign w:val="center"/>
                </w:tcPr>
                <w:p w14:paraId="0503F2F4" w14:textId="2CF897E6" w:rsidR="00B566B3" w:rsidRPr="00034E4D" w:rsidRDefault="000C5811" w:rsidP="00B566B3">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334" w:type="dxa"/>
                  <w:vAlign w:val="center"/>
                </w:tcPr>
                <w:p w14:paraId="038C3CCE"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令和６年度</w:t>
                  </w:r>
                </w:p>
              </w:tc>
              <w:tc>
                <w:tcPr>
                  <w:tcW w:w="1334" w:type="dxa"/>
                  <w:vAlign w:val="center"/>
                </w:tcPr>
                <w:p w14:paraId="36056D39"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w:t>
                  </w:r>
                </w:p>
              </w:tc>
              <w:tc>
                <w:tcPr>
                  <w:tcW w:w="1334" w:type="dxa"/>
                  <w:vAlign w:val="center"/>
                </w:tcPr>
                <w:p w14:paraId="093BFB01"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令和８年度</w:t>
                  </w:r>
                </w:p>
              </w:tc>
            </w:tr>
            <w:tr w:rsidR="00034E4D" w:rsidRPr="00034E4D" w14:paraId="41ADE589" w14:textId="77777777" w:rsidTr="00425668">
              <w:trPr>
                <w:trHeight w:val="510"/>
              </w:trPr>
              <w:tc>
                <w:tcPr>
                  <w:tcW w:w="3547" w:type="dxa"/>
                  <w:vAlign w:val="center"/>
                </w:tcPr>
                <w:p w14:paraId="2238EB84" w14:textId="78A37EC3" w:rsidR="007231F6" w:rsidRPr="00034E4D" w:rsidRDefault="007231F6" w:rsidP="00297AE1">
                  <w:pPr>
                    <w:spacing w:line="300" w:lineRule="atLeas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s="Arial" w:hint="eastAsia"/>
                      <w:color w:val="000000" w:themeColor="text1"/>
                      <w:szCs w:val="22"/>
                    </w:rPr>
                    <w:t>就労継続支援</w:t>
                  </w:r>
                  <w:r w:rsidR="00425668" w:rsidRPr="00034E4D">
                    <w:rPr>
                      <w:rFonts w:ascii="HG丸ｺﾞｼｯｸM-PRO" w:eastAsia="HG丸ｺﾞｼｯｸM-PRO" w:hAnsi="HG丸ｺﾞｼｯｸM-PRO" w:cs="Arial" w:hint="eastAsia"/>
                      <w:color w:val="000000" w:themeColor="text1"/>
                      <w:szCs w:val="22"/>
                    </w:rPr>
                    <w:t>Ｂ</w:t>
                  </w:r>
                  <w:r w:rsidRPr="00034E4D">
                    <w:rPr>
                      <w:rFonts w:ascii="HG丸ｺﾞｼｯｸM-PRO" w:eastAsia="HG丸ｺﾞｼｯｸM-PRO" w:hAnsi="HG丸ｺﾞｼｯｸM-PRO" w:cs="Arial" w:hint="eastAsia"/>
                      <w:color w:val="000000" w:themeColor="text1"/>
                      <w:szCs w:val="22"/>
                    </w:rPr>
                    <w:t>型を通じた一般就労移行者数</w:t>
                  </w:r>
                </w:p>
              </w:tc>
              <w:tc>
                <w:tcPr>
                  <w:tcW w:w="1334" w:type="dxa"/>
                  <w:vAlign w:val="center"/>
                </w:tcPr>
                <w:p w14:paraId="7CAFE870" w14:textId="2D6B9D00" w:rsidR="007231F6" w:rsidRPr="00034E4D" w:rsidRDefault="007231F6"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7</w:t>
                  </w:r>
                  <w:r w:rsidR="00425668" w:rsidRPr="00034E4D">
                    <w:rPr>
                      <w:rFonts w:ascii="HG丸ｺﾞｼｯｸM-PRO" w:eastAsia="HG丸ｺﾞｼｯｸM-PRO" w:hAnsi="HG丸ｺﾞｼｯｸM-PRO"/>
                      <w:color w:val="000000" w:themeColor="text1"/>
                      <w:szCs w:val="22"/>
                    </w:rPr>
                    <w:t>44</w:t>
                  </w:r>
                  <w:r w:rsidRPr="00034E4D">
                    <w:rPr>
                      <w:rFonts w:ascii="HG丸ｺﾞｼｯｸM-PRO" w:eastAsia="HG丸ｺﾞｼｯｸM-PRO" w:hAnsi="HG丸ｺﾞｼｯｸM-PRO" w:hint="eastAsia"/>
                      <w:color w:val="000000" w:themeColor="text1"/>
                      <w:szCs w:val="22"/>
                    </w:rPr>
                    <w:t>人</w:t>
                  </w:r>
                </w:p>
              </w:tc>
              <w:tc>
                <w:tcPr>
                  <w:tcW w:w="1334" w:type="dxa"/>
                  <w:vAlign w:val="center"/>
                </w:tcPr>
                <w:p w14:paraId="03750774" w14:textId="15CE05C5" w:rsidR="007231F6" w:rsidRPr="00034E4D" w:rsidRDefault="007231F6"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334" w:type="dxa"/>
                  <w:vAlign w:val="center"/>
                </w:tcPr>
                <w:p w14:paraId="3BAB9CDF" w14:textId="30D83EF9" w:rsidR="007231F6" w:rsidRPr="00034E4D" w:rsidRDefault="007231F6"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bl>
          <w:p w14:paraId="474BA065" w14:textId="4B552463" w:rsidR="000C5811" w:rsidRPr="00034E4D" w:rsidRDefault="000C5811"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49" w:type="dxa"/>
              <w:tblLayout w:type="fixed"/>
              <w:tblLook w:val="04A0" w:firstRow="1" w:lastRow="0" w:firstColumn="1" w:lastColumn="0" w:noHBand="0" w:noVBand="1"/>
            </w:tblPr>
            <w:tblGrid>
              <w:gridCol w:w="3547"/>
              <w:gridCol w:w="1334"/>
              <w:gridCol w:w="1334"/>
              <w:gridCol w:w="1334"/>
            </w:tblGrid>
            <w:tr w:rsidR="00034E4D" w:rsidRPr="00034E4D" w14:paraId="29855637" w14:textId="77777777" w:rsidTr="00425668">
              <w:trPr>
                <w:trHeight w:val="283"/>
              </w:trPr>
              <w:tc>
                <w:tcPr>
                  <w:tcW w:w="3547" w:type="dxa"/>
                  <w:vAlign w:val="center"/>
                </w:tcPr>
                <w:p w14:paraId="3B55248C"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334" w:type="dxa"/>
                  <w:vAlign w:val="center"/>
                </w:tcPr>
                <w:p w14:paraId="4C67F13D"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令和６年度</w:t>
                  </w:r>
                </w:p>
              </w:tc>
              <w:tc>
                <w:tcPr>
                  <w:tcW w:w="1334" w:type="dxa"/>
                  <w:vAlign w:val="center"/>
                </w:tcPr>
                <w:p w14:paraId="4A9E9DF5"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w:t>
                  </w:r>
                </w:p>
              </w:tc>
              <w:tc>
                <w:tcPr>
                  <w:tcW w:w="1334" w:type="dxa"/>
                  <w:vAlign w:val="center"/>
                </w:tcPr>
                <w:p w14:paraId="421E8FF4"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令和８年度</w:t>
                  </w:r>
                </w:p>
              </w:tc>
            </w:tr>
            <w:tr w:rsidR="00034E4D" w:rsidRPr="00034E4D" w14:paraId="145479F4" w14:textId="77777777" w:rsidTr="00425668">
              <w:trPr>
                <w:trHeight w:val="510"/>
              </w:trPr>
              <w:tc>
                <w:tcPr>
                  <w:tcW w:w="3547" w:type="dxa"/>
                  <w:vAlign w:val="center"/>
                </w:tcPr>
                <w:p w14:paraId="7B4935E6" w14:textId="4CEFEDD2" w:rsidR="000C5811" w:rsidRPr="00034E4D" w:rsidRDefault="000C5811" w:rsidP="00297AE1">
                  <w:pPr>
                    <w:spacing w:line="300" w:lineRule="atLeas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s="Arial" w:hint="eastAsia"/>
                      <w:color w:val="000000" w:themeColor="text1"/>
                      <w:szCs w:val="22"/>
                    </w:rPr>
                    <w:t>就労移行支援事業所のうち、就労移行支援事業利用終了者に占める一般就労へ移行した者の割合が</w:t>
                  </w:r>
                  <w:r w:rsidR="00EA31AA" w:rsidRPr="00034E4D">
                    <w:rPr>
                      <w:rFonts w:ascii="HG丸ｺﾞｼｯｸM-PRO" w:eastAsia="HG丸ｺﾞｼｯｸM-PRO" w:hAnsi="HG丸ｺﾞｼｯｸM-PRO" w:cs="Arial" w:hint="eastAsia"/>
                      <w:color w:val="000000" w:themeColor="text1"/>
                      <w:szCs w:val="22"/>
                    </w:rPr>
                    <w:t>5</w:t>
                  </w:r>
                  <w:r w:rsidRPr="00034E4D">
                    <w:rPr>
                      <w:rFonts w:ascii="HG丸ｺﾞｼｯｸM-PRO" w:eastAsia="HG丸ｺﾞｼｯｸM-PRO" w:hAnsi="HG丸ｺﾞｼｯｸM-PRO" w:cs="Arial" w:hint="eastAsia"/>
                      <w:color w:val="000000" w:themeColor="text1"/>
                      <w:szCs w:val="22"/>
                    </w:rPr>
                    <w:t>割以上の事業所の割合</w:t>
                  </w:r>
                </w:p>
              </w:tc>
              <w:tc>
                <w:tcPr>
                  <w:tcW w:w="1334" w:type="dxa"/>
                  <w:vAlign w:val="center"/>
                </w:tcPr>
                <w:p w14:paraId="42A5A20E" w14:textId="3973D004" w:rsidR="000C5811" w:rsidRPr="00034E4D" w:rsidRDefault="00C44FBE"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5.4</w:t>
                  </w:r>
                  <w:r w:rsidR="000C5811" w:rsidRPr="00034E4D">
                    <w:rPr>
                      <w:rFonts w:ascii="HG丸ｺﾞｼｯｸM-PRO" w:eastAsia="HG丸ｺﾞｼｯｸM-PRO" w:hAnsi="HG丸ｺﾞｼｯｸM-PRO" w:hint="eastAsia"/>
                      <w:color w:val="000000" w:themeColor="text1"/>
                      <w:szCs w:val="22"/>
                    </w:rPr>
                    <w:t>割</w:t>
                  </w:r>
                </w:p>
              </w:tc>
              <w:tc>
                <w:tcPr>
                  <w:tcW w:w="1334" w:type="dxa"/>
                  <w:vAlign w:val="center"/>
                </w:tcPr>
                <w:p w14:paraId="6746C355" w14:textId="7C877A51" w:rsidR="000C5811" w:rsidRPr="00034E4D" w:rsidRDefault="00843A90"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334" w:type="dxa"/>
                  <w:vAlign w:val="center"/>
                </w:tcPr>
                <w:p w14:paraId="20C08253" w14:textId="746C7ADF" w:rsidR="000C5811" w:rsidRPr="00034E4D" w:rsidRDefault="00843A90"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bl>
          <w:p w14:paraId="07D74A47" w14:textId="77777777" w:rsidR="000C5811" w:rsidRPr="00034E4D" w:rsidRDefault="000C5811"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49" w:type="dxa"/>
              <w:tblLayout w:type="fixed"/>
              <w:tblLook w:val="04A0" w:firstRow="1" w:lastRow="0" w:firstColumn="1" w:lastColumn="0" w:noHBand="0" w:noVBand="1"/>
            </w:tblPr>
            <w:tblGrid>
              <w:gridCol w:w="3547"/>
              <w:gridCol w:w="1334"/>
              <w:gridCol w:w="1334"/>
              <w:gridCol w:w="1334"/>
            </w:tblGrid>
            <w:tr w:rsidR="00034E4D" w:rsidRPr="00034E4D" w14:paraId="616BB75A" w14:textId="77777777" w:rsidTr="00EC7361">
              <w:tc>
                <w:tcPr>
                  <w:tcW w:w="3547" w:type="dxa"/>
                  <w:vAlign w:val="center"/>
                </w:tcPr>
                <w:p w14:paraId="694947F4"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334" w:type="dxa"/>
                  <w:vAlign w:val="center"/>
                </w:tcPr>
                <w:p w14:paraId="3B5A4464"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令和６年度</w:t>
                  </w:r>
                </w:p>
              </w:tc>
              <w:tc>
                <w:tcPr>
                  <w:tcW w:w="1334" w:type="dxa"/>
                  <w:vAlign w:val="center"/>
                </w:tcPr>
                <w:p w14:paraId="10FE879F"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w:t>
                  </w:r>
                </w:p>
              </w:tc>
              <w:tc>
                <w:tcPr>
                  <w:tcW w:w="1334" w:type="dxa"/>
                  <w:vAlign w:val="center"/>
                </w:tcPr>
                <w:p w14:paraId="0FA5A9B1"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令和８年度</w:t>
                  </w:r>
                </w:p>
              </w:tc>
            </w:tr>
            <w:tr w:rsidR="00034E4D" w:rsidRPr="00034E4D" w14:paraId="3A291A4F" w14:textId="77777777" w:rsidTr="00425668">
              <w:trPr>
                <w:trHeight w:val="510"/>
              </w:trPr>
              <w:tc>
                <w:tcPr>
                  <w:tcW w:w="3547" w:type="dxa"/>
                  <w:vAlign w:val="center"/>
                </w:tcPr>
                <w:p w14:paraId="7C65DF8B" w14:textId="77777777" w:rsidR="000C5811" w:rsidRPr="00034E4D" w:rsidRDefault="000C5811" w:rsidP="00297AE1">
                  <w:pPr>
                    <w:spacing w:line="300" w:lineRule="atLeas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s="Arial" w:hint="eastAsia"/>
                      <w:color w:val="000000" w:themeColor="text1"/>
                      <w:szCs w:val="22"/>
                    </w:rPr>
                    <w:t>就労定着支援利用者数</w:t>
                  </w:r>
                </w:p>
              </w:tc>
              <w:tc>
                <w:tcPr>
                  <w:tcW w:w="1334" w:type="dxa"/>
                  <w:vAlign w:val="center"/>
                </w:tcPr>
                <w:p w14:paraId="6B3DCE41" w14:textId="12C34795" w:rsidR="000C5811" w:rsidRPr="00034E4D" w:rsidRDefault="002C1A28"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1</w:t>
                  </w:r>
                  <w:r w:rsidR="00EB50B8" w:rsidRPr="00034E4D">
                    <w:rPr>
                      <w:rFonts w:ascii="HG丸ｺﾞｼｯｸM-PRO" w:eastAsia="HG丸ｺﾞｼｯｸM-PRO" w:hAnsi="HG丸ｺﾞｼｯｸM-PRO" w:hint="eastAsia"/>
                      <w:color w:val="000000" w:themeColor="text1"/>
                      <w:szCs w:val="22"/>
                    </w:rPr>
                    <w:t>,</w:t>
                  </w:r>
                  <w:r w:rsidRPr="00034E4D">
                    <w:rPr>
                      <w:rFonts w:ascii="HG丸ｺﾞｼｯｸM-PRO" w:eastAsia="HG丸ｺﾞｼｯｸM-PRO" w:hAnsi="HG丸ｺﾞｼｯｸM-PRO" w:hint="eastAsia"/>
                      <w:color w:val="000000" w:themeColor="text1"/>
                      <w:szCs w:val="22"/>
                    </w:rPr>
                    <w:t>74</w:t>
                  </w:r>
                  <w:r w:rsidR="00F15C81" w:rsidRPr="00034E4D">
                    <w:rPr>
                      <w:rFonts w:ascii="HG丸ｺﾞｼｯｸM-PRO" w:eastAsia="HG丸ｺﾞｼｯｸM-PRO" w:hAnsi="HG丸ｺﾞｼｯｸM-PRO" w:hint="eastAsia"/>
                      <w:color w:val="000000" w:themeColor="text1"/>
                      <w:szCs w:val="22"/>
                    </w:rPr>
                    <w:t>2</w:t>
                  </w:r>
                  <w:r w:rsidR="000C5811" w:rsidRPr="00034E4D">
                    <w:rPr>
                      <w:rFonts w:ascii="HG丸ｺﾞｼｯｸM-PRO" w:eastAsia="HG丸ｺﾞｼｯｸM-PRO" w:hAnsi="HG丸ｺﾞｼｯｸM-PRO" w:hint="eastAsia"/>
                      <w:color w:val="000000" w:themeColor="text1"/>
                      <w:szCs w:val="22"/>
                    </w:rPr>
                    <w:t>人</w:t>
                  </w:r>
                </w:p>
              </w:tc>
              <w:tc>
                <w:tcPr>
                  <w:tcW w:w="1334" w:type="dxa"/>
                  <w:vAlign w:val="center"/>
                </w:tcPr>
                <w:p w14:paraId="3D1E9012" w14:textId="61379993" w:rsidR="000C5811" w:rsidRPr="00034E4D" w:rsidRDefault="00843A90"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334" w:type="dxa"/>
                  <w:vAlign w:val="center"/>
                </w:tcPr>
                <w:p w14:paraId="5889D123" w14:textId="00B2AA30" w:rsidR="000C5811" w:rsidRPr="00034E4D" w:rsidRDefault="00843A90"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bl>
          <w:p w14:paraId="0CDFBA1B" w14:textId="03DD9476" w:rsidR="00746622" w:rsidRPr="00034E4D" w:rsidRDefault="00746622"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49" w:type="dxa"/>
              <w:tblLayout w:type="fixed"/>
              <w:tblLook w:val="04A0" w:firstRow="1" w:lastRow="0" w:firstColumn="1" w:lastColumn="0" w:noHBand="0" w:noVBand="1"/>
            </w:tblPr>
            <w:tblGrid>
              <w:gridCol w:w="3547"/>
              <w:gridCol w:w="1334"/>
              <w:gridCol w:w="1334"/>
              <w:gridCol w:w="1334"/>
            </w:tblGrid>
            <w:tr w:rsidR="00034E4D" w:rsidRPr="00034E4D" w14:paraId="681C616D" w14:textId="77777777" w:rsidTr="00EC7361">
              <w:tc>
                <w:tcPr>
                  <w:tcW w:w="3547" w:type="dxa"/>
                  <w:vAlign w:val="center"/>
                </w:tcPr>
                <w:p w14:paraId="2CC8F89B"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334" w:type="dxa"/>
                  <w:vAlign w:val="center"/>
                </w:tcPr>
                <w:p w14:paraId="34F623AF" w14:textId="18DDC800"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令和６年度</w:t>
                  </w:r>
                </w:p>
              </w:tc>
              <w:tc>
                <w:tcPr>
                  <w:tcW w:w="1334" w:type="dxa"/>
                  <w:vAlign w:val="center"/>
                </w:tcPr>
                <w:p w14:paraId="61C3AE17" w14:textId="4B858F96"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w:t>
                  </w:r>
                </w:p>
              </w:tc>
              <w:tc>
                <w:tcPr>
                  <w:tcW w:w="1334" w:type="dxa"/>
                  <w:vAlign w:val="center"/>
                </w:tcPr>
                <w:p w14:paraId="2AFA8711" w14:textId="4F865AA4"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令和８年度</w:t>
                  </w:r>
                </w:p>
              </w:tc>
            </w:tr>
            <w:tr w:rsidR="00034E4D" w:rsidRPr="00034E4D" w14:paraId="58E688F6" w14:textId="77777777" w:rsidTr="00425668">
              <w:trPr>
                <w:trHeight w:val="510"/>
              </w:trPr>
              <w:tc>
                <w:tcPr>
                  <w:tcW w:w="3547" w:type="dxa"/>
                  <w:shd w:val="clear" w:color="auto" w:fill="auto"/>
                  <w:vAlign w:val="center"/>
                </w:tcPr>
                <w:p w14:paraId="750C4771" w14:textId="1625B2C5" w:rsidR="000C5811" w:rsidRPr="00034E4D" w:rsidRDefault="00EB50B8" w:rsidP="00297AE1">
                  <w:pPr>
                    <w:spacing w:line="300" w:lineRule="atLeas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s="Arial" w:hint="eastAsia"/>
                      <w:color w:val="000000" w:themeColor="text1"/>
                      <w:szCs w:val="22"/>
                    </w:rPr>
                    <w:t>就労定着支援事業の利用終了後の一定期間における就労定着率が</w:t>
                  </w:r>
                  <w:r w:rsidR="00297AE1" w:rsidRPr="00034E4D">
                    <w:rPr>
                      <w:rFonts w:ascii="HG丸ｺﾞｼｯｸM-PRO" w:eastAsia="HG丸ｺﾞｼｯｸM-PRO" w:hAnsi="HG丸ｺﾞｼｯｸM-PRO" w:cs="Arial" w:hint="eastAsia"/>
                      <w:color w:val="000000" w:themeColor="text1"/>
                      <w:szCs w:val="22"/>
                    </w:rPr>
                    <w:t>7</w:t>
                  </w:r>
                  <w:r w:rsidRPr="00034E4D">
                    <w:rPr>
                      <w:rFonts w:ascii="HG丸ｺﾞｼｯｸM-PRO" w:eastAsia="HG丸ｺﾞｼｯｸM-PRO" w:hAnsi="HG丸ｺﾞｼｯｸM-PRO" w:cs="Arial" w:hint="eastAsia"/>
                      <w:color w:val="000000" w:themeColor="text1"/>
                      <w:szCs w:val="22"/>
                    </w:rPr>
                    <w:t>割以上となる就労定着支援事業所の割合</w:t>
                  </w:r>
                </w:p>
              </w:tc>
              <w:tc>
                <w:tcPr>
                  <w:tcW w:w="1334" w:type="dxa"/>
                  <w:shd w:val="clear" w:color="auto" w:fill="auto"/>
                  <w:vAlign w:val="center"/>
                </w:tcPr>
                <w:p w14:paraId="731DC33E" w14:textId="3A010055" w:rsidR="000C5811" w:rsidRPr="00034E4D" w:rsidRDefault="00EB50B8"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1</w:t>
                  </w:r>
                  <w:r w:rsidR="002C1A28" w:rsidRPr="00034E4D">
                    <w:rPr>
                      <w:rFonts w:ascii="HG丸ｺﾞｼｯｸM-PRO" w:eastAsia="HG丸ｺﾞｼｯｸM-PRO" w:hAnsi="HG丸ｺﾞｼｯｸM-PRO" w:hint="eastAsia"/>
                      <w:color w:val="000000" w:themeColor="text1"/>
                      <w:szCs w:val="22"/>
                    </w:rPr>
                    <w:t>.4</w:t>
                  </w:r>
                  <w:r w:rsidR="000C5811" w:rsidRPr="00034E4D">
                    <w:rPr>
                      <w:rFonts w:ascii="HG丸ｺﾞｼｯｸM-PRO" w:eastAsia="HG丸ｺﾞｼｯｸM-PRO" w:hAnsi="HG丸ｺﾞｼｯｸM-PRO" w:hint="eastAsia"/>
                      <w:color w:val="000000" w:themeColor="text1"/>
                      <w:szCs w:val="22"/>
                    </w:rPr>
                    <w:t>割</w:t>
                  </w:r>
                </w:p>
              </w:tc>
              <w:tc>
                <w:tcPr>
                  <w:tcW w:w="1334" w:type="dxa"/>
                  <w:vAlign w:val="center"/>
                </w:tcPr>
                <w:p w14:paraId="57D811D7" w14:textId="2D0B87B4" w:rsidR="000C5811" w:rsidRPr="00034E4D" w:rsidRDefault="00843A90"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334" w:type="dxa"/>
                  <w:vAlign w:val="center"/>
                </w:tcPr>
                <w:p w14:paraId="173149BD" w14:textId="2E61C787" w:rsidR="000C5811" w:rsidRPr="00034E4D" w:rsidRDefault="00843A90"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bl>
          <w:p w14:paraId="1F213324" w14:textId="27E1E04E" w:rsidR="000C5811" w:rsidRPr="00034E4D" w:rsidRDefault="000C5811"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49" w:type="dxa"/>
              <w:tblLayout w:type="fixed"/>
              <w:tblLook w:val="04A0" w:firstRow="1" w:lastRow="0" w:firstColumn="1" w:lastColumn="0" w:noHBand="0" w:noVBand="1"/>
            </w:tblPr>
            <w:tblGrid>
              <w:gridCol w:w="3547"/>
              <w:gridCol w:w="1334"/>
              <w:gridCol w:w="1334"/>
              <w:gridCol w:w="1334"/>
            </w:tblGrid>
            <w:tr w:rsidR="00034E4D" w:rsidRPr="00034E4D" w14:paraId="1815E463" w14:textId="77777777" w:rsidTr="00EC7361">
              <w:tc>
                <w:tcPr>
                  <w:tcW w:w="3547" w:type="dxa"/>
                  <w:vAlign w:val="center"/>
                </w:tcPr>
                <w:p w14:paraId="484FA7BF"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334" w:type="dxa"/>
                  <w:vAlign w:val="center"/>
                </w:tcPr>
                <w:p w14:paraId="32E32593"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令和６年度</w:t>
                  </w:r>
                </w:p>
              </w:tc>
              <w:tc>
                <w:tcPr>
                  <w:tcW w:w="1334" w:type="dxa"/>
                  <w:vAlign w:val="center"/>
                </w:tcPr>
                <w:p w14:paraId="4F25546A"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w:t>
                  </w:r>
                </w:p>
              </w:tc>
              <w:tc>
                <w:tcPr>
                  <w:tcW w:w="1334" w:type="dxa"/>
                  <w:vAlign w:val="center"/>
                </w:tcPr>
                <w:p w14:paraId="66244271"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令和８年度</w:t>
                  </w:r>
                </w:p>
              </w:tc>
            </w:tr>
            <w:tr w:rsidR="00034E4D" w:rsidRPr="00034E4D" w14:paraId="6A27A542" w14:textId="77777777" w:rsidTr="00425668">
              <w:trPr>
                <w:trHeight w:val="510"/>
              </w:trPr>
              <w:tc>
                <w:tcPr>
                  <w:tcW w:w="3547" w:type="dxa"/>
                  <w:vAlign w:val="center"/>
                </w:tcPr>
                <w:p w14:paraId="1AE75CB2" w14:textId="77777777" w:rsidR="000C5811" w:rsidRPr="00034E4D" w:rsidRDefault="000C5811" w:rsidP="00297AE1">
                  <w:pPr>
                    <w:spacing w:line="300" w:lineRule="atLeas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s="Arial" w:hint="eastAsia"/>
                      <w:bCs/>
                      <w:color w:val="000000" w:themeColor="text1"/>
                      <w:szCs w:val="22"/>
                    </w:rPr>
                    <w:t>就労支援部会等の設置</w:t>
                  </w:r>
                </w:p>
              </w:tc>
              <w:tc>
                <w:tcPr>
                  <w:tcW w:w="1334" w:type="dxa"/>
                  <w:vAlign w:val="center"/>
                </w:tcPr>
                <w:p w14:paraId="38DBCB04" w14:textId="02D3AB5B" w:rsidR="000C5811" w:rsidRPr="00034E4D" w:rsidRDefault="00471ABE"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35</w:t>
                  </w:r>
                  <w:r w:rsidR="00425668" w:rsidRPr="00034E4D">
                    <w:rPr>
                      <w:rFonts w:ascii="HG丸ｺﾞｼｯｸM-PRO" w:eastAsia="HG丸ｺﾞｼｯｸM-PRO" w:hAnsi="HG丸ｺﾞｼｯｸM-PRO" w:hint="eastAsia"/>
                      <w:color w:val="000000" w:themeColor="text1"/>
                      <w:szCs w:val="22"/>
                    </w:rPr>
                    <w:t>市町村</w:t>
                  </w:r>
                </w:p>
              </w:tc>
              <w:tc>
                <w:tcPr>
                  <w:tcW w:w="1334" w:type="dxa"/>
                  <w:vAlign w:val="center"/>
                </w:tcPr>
                <w:p w14:paraId="630834B0" w14:textId="5261A83E" w:rsidR="000C5811" w:rsidRPr="00034E4D" w:rsidRDefault="00843A90"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334" w:type="dxa"/>
                  <w:vAlign w:val="center"/>
                </w:tcPr>
                <w:p w14:paraId="4CDA34C7" w14:textId="5E9C9624" w:rsidR="000C5811" w:rsidRPr="00034E4D" w:rsidRDefault="00843A90"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bl>
          <w:p w14:paraId="1F66DD97" w14:textId="77777777" w:rsidR="000C5811" w:rsidRPr="00034E4D" w:rsidRDefault="000C5811"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49" w:type="dxa"/>
              <w:tblLayout w:type="fixed"/>
              <w:tblLook w:val="04A0" w:firstRow="1" w:lastRow="0" w:firstColumn="1" w:lastColumn="0" w:noHBand="0" w:noVBand="1"/>
            </w:tblPr>
            <w:tblGrid>
              <w:gridCol w:w="3547"/>
              <w:gridCol w:w="1334"/>
              <w:gridCol w:w="1334"/>
              <w:gridCol w:w="1334"/>
            </w:tblGrid>
            <w:tr w:rsidR="00034E4D" w:rsidRPr="00034E4D" w14:paraId="67384A42" w14:textId="77777777" w:rsidTr="00EC7361">
              <w:tc>
                <w:tcPr>
                  <w:tcW w:w="3547" w:type="dxa"/>
                  <w:vAlign w:val="center"/>
                </w:tcPr>
                <w:p w14:paraId="57B3A386"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334" w:type="dxa"/>
                  <w:vAlign w:val="center"/>
                </w:tcPr>
                <w:p w14:paraId="21953568"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令和６年度</w:t>
                  </w:r>
                </w:p>
              </w:tc>
              <w:tc>
                <w:tcPr>
                  <w:tcW w:w="1334" w:type="dxa"/>
                  <w:vAlign w:val="center"/>
                </w:tcPr>
                <w:p w14:paraId="742E9591"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w:t>
                  </w:r>
                </w:p>
              </w:tc>
              <w:tc>
                <w:tcPr>
                  <w:tcW w:w="1334" w:type="dxa"/>
                  <w:vAlign w:val="center"/>
                </w:tcPr>
                <w:p w14:paraId="3A2CE41F" w14:textId="77777777" w:rsidR="000C5811" w:rsidRPr="00034E4D" w:rsidRDefault="000C5811"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令和８年度</w:t>
                  </w:r>
                </w:p>
              </w:tc>
            </w:tr>
            <w:tr w:rsidR="00034E4D" w:rsidRPr="00034E4D" w14:paraId="6E578F01" w14:textId="77777777" w:rsidTr="000949C1">
              <w:trPr>
                <w:trHeight w:val="510"/>
              </w:trPr>
              <w:tc>
                <w:tcPr>
                  <w:tcW w:w="3547" w:type="dxa"/>
                  <w:vAlign w:val="center"/>
                </w:tcPr>
                <w:p w14:paraId="7585AD60" w14:textId="242FDE5D" w:rsidR="00550532" w:rsidRPr="00034E4D" w:rsidRDefault="00550532" w:rsidP="00297AE1">
                  <w:pPr>
                    <w:spacing w:line="300" w:lineRule="atLeas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s="Arial" w:hint="eastAsia"/>
                      <w:bCs/>
                      <w:color w:val="000000" w:themeColor="text1"/>
                      <w:szCs w:val="22"/>
                    </w:rPr>
                    <w:t>就労継続支援（</w:t>
                  </w:r>
                  <w:r w:rsidR="00425668" w:rsidRPr="00034E4D">
                    <w:rPr>
                      <w:rFonts w:ascii="HG丸ｺﾞｼｯｸM-PRO" w:eastAsia="HG丸ｺﾞｼｯｸM-PRO" w:hAnsi="HG丸ｺﾞｼｯｸM-PRO" w:cs="Arial" w:hint="eastAsia"/>
                      <w:bCs/>
                      <w:color w:val="000000" w:themeColor="text1"/>
                      <w:szCs w:val="22"/>
                    </w:rPr>
                    <w:t>Ｂ</w:t>
                  </w:r>
                  <w:r w:rsidRPr="00034E4D">
                    <w:rPr>
                      <w:rFonts w:ascii="HG丸ｺﾞｼｯｸM-PRO" w:eastAsia="HG丸ｺﾞｼｯｸM-PRO" w:hAnsi="HG丸ｺﾞｼｯｸM-PRO" w:cs="Arial" w:hint="eastAsia"/>
                      <w:bCs/>
                      <w:color w:val="000000" w:themeColor="text1"/>
                      <w:szCs w:val="22"/>
                    </w:rPr>
                    <w:t>型）事業所における工賃の平均額</w:t>
                  </w:r>
                </w:p>
              </w:tc>
              <w:tc>
                <w:tcPr>
                  <w:tcW w:w="1334" w:type="dxa"/>
                  <w:shd w:val="clear" w:color="auto" w:fill="auto"/>
                  <w:vAlign w:val="center"/>
                </w:tcPr>
                <w:p w14:paraId="24592F31" w14:textId="77BD38B5" w:rsidR="00550532" w:rsidRPr="00034E4D" w:rsidRDefault="00550532"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19,747円</w:t>
                  </w:r>
                </w:p>
              </w:tc>
              <w:tc>
                <w:tcPr>
                  <w:tcW w:w="1334" w:type="dxa"/>
                  <w:vAlign w:val="center"/>
                </w:tcPr>
                <w:p w14:paraId="0C743343" w14:textId="7DFDB5B1"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334" w:type="dxa"/>
                  <w:vAlign w:val="center"/>
                </w:tcPr>
                <w:p w14:paraId="60DF3740" w14:textId="1B735A34"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bl>
          <w:p w14:paraId="20973AD0" w14:textId="77777777" w:rsidR="00D53313" w:rsidRPr="00034E4D" w:rsidRDefault="00D53313"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300CBCBE" w14:textId="73B18DB3" w:rsidR="00526218" w:rsidRPr="00034E4D" w:rsidRDefault="00526218"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7D961392" w14:textId="0179B883" w:rsidR="00526218" w:rsidRPr="00034E4D" w:rsidRDefault="00526218"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8055" w:type="dxa"/>
              <w:tblInd w:w="4" w:type="dxa"/>
              <w:tblLayout w:type="fixed"/>
              <w:tblLook w:val="04A0" w:firstRow="1" w:lastRow="0" w:firstColumn="1" w:lastColumn="0" w:noHBand="0" w:noVBand="1"/>
            </w:tblPr>
            <w:tblGrid>
              <w:gridCol w:w="2659"/>
              <w:gridCol w:w="661"/>
              <w:gridCol w:w="1577"/>
              <w:gridCol w:w="1580"/>
              <w:gridCol w:w="1578"/>
            </w:tblGrid>
            <w:tr w:rsidR="00034E4D" w:rsidRPr="00034E4D" w14:paraId="251CAC33" w14:textId="77777777" w:rsidTr="00425668">
              <w:trPr>
                <w:trHeight w:val="283"/>
              </w:trPr>
              <w:tc>
                <w:tcPr>
                  <w:tcW w:w="3320" w:type="dxa"/>
                  <w:gridSpan w:val="2"/>
                  <w:shd w:val="clear" w:color="auto" w:fill="D9D9D9" w:themeFill="background1" w:themeFillShade="D9"/>
                  <w:vAlign w:val="center"/>
                </w:tcPr>
                <w:p w14:paraId="1EC9691C"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主な活動指標</w:t>
                  </w:r>
                </w:p>
              </w:tc>
              <w:tc>
                <w:tcPr>
                  <w:tcW w:w="1578" w:type="dxa"/>
                  <w:tcBorders>
                    <w:bottom w:val="single" w:sz="4" w:space="0" w:color="auto"/>
                  </w:tcBorders>
                  <w:shd w:val="clear" w:color="auto" w:fill="D9D9D9" w:themeFill="background1" w:themeFillShade="D9"/>
                  <w:vAlign w:val="center"/>
                </w:tcPr>
                <w:p w14:paraId="2FD20ED8"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令和６年度</w:t>
                  </w:r>
                </w:p>
              </w:tc>
              <w:tc>
                <w:tcPr>
                  <w:tcW w:w="1578" w:type="dxa"/>
                  <w:shd w:val="clear" w:color="auto" w:fill="D9D9D9" w:themeFill="background1" w:themeFillShade="D9"/>
                  <w:vAlign w:val="center"/>
                </w:tcPr>
                <w:p w14:paraId="28904CBC"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w:t>
                  </w:r>
                </w:p>
              </w:tc>
              <w:tc>
                <w:tcPr>
                  <w:tcW w:w="1579" w:type="dxa"/>
                  <w:shd w:val="clear" w:color="auto" w:fill="D9D9D9" w:themeFill="background1" w:themeFillShade="D9"/>
                  <w:vAlign w:val="center"/>
                </w:tcPr>
                <w:p w14:paraId="42DCA116"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令和８年度</w:t>
                  </w:r>
                </w:p>
              </w:tc>
            </w:tr>
            <w:tr w:rsidR="00034E4D" w:rsidRPr="00034E4D" w14:paraId="7DB6D26D" w14:textId="77777777" w:rsidTr="001E28C7">
              <w:trPr>
                <w:trHeight w:val="454"/>
              </w:trPr>
              <w:tc>
                <w:tcPr>
                  <w:tcW w:w="2659" w:type="dxa"/>
                  <w:vMerge w:val="restart"/>
                  <w:vAlign w:val="center"/>
                </w:tcPr>
                <w:p w14:paraId="5806E6E2" w14:textId="77777777" w:rsidR="008A3CE4" w:rsidRPr="00034E4D" w:rsidRDefault="008A3CE4"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就労選択支援の利用者数</w:t>
                  </w:r>
                </w:p>
              </w:tc>
              <w:tc>
                <w:tcPr>
                  <w:tcW w:w="661" w:type="dxa"/>
                  <w:tcBorders>
                    <w:bottom w:val="dashed" w:sz="4" w:space="0" w:color="auto"/>
                  </w:tcBorders>
                  <w:vAlign w:val="center"/>
                </w:tcPr>
                <w:p w14:paraId="1BD45B73"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見込</w:t>
                  </w:r>
                </w:p>
              </w:tc>
              <w:tc>
                <w:tcPr>
                  <w:tcW w:w="1578" w:type="dxa"/>
                  <w:tcBorders>
                    <w:bottom w:val="dashed" w:sz="4" w:space="0" w:color="auto"/>
                    <w:tr2bl w:val="single" w:sz="4" w:space="0" w:color="auto"/>
                  </w:tcBorders>
                  <w:vAlign w:val="center"/>
                </w:tcPr>
                <w:p w14:paraId="3CC4FB1B" w14:textId="77777777" w:rsidR="008A3CE4" w:rsidRPr="00034E4D" w:rsidRDefault="008A3CE4" w:rsidP="00297AE1">
                  <w:pPr>
                    <w:spacing w:line="300" w:lineRule="exact"/>
                    <w:jc w:val="right"/>
                    <w:rPr>
                      <w:rFonts w:ascii="HG丸ｺﾞｼｯｸM-PRO" w:eastAsia="HG丸ｺﾞｼｯｸM-PRO" w:hAnsi="HG丸ｺﾞｼｯｸM-PRO"/>
                      <w:color w:val="000000" w:themeColor="text1"/>
                      <w:szCs w:val="22"/>
                    </w:rPr>
                  </w:pPr>
                </w:p>
              </w:tc>
              <w:tc>
                <w:tcPr>
                  <w:tcW w:w="1578" w:type="dxa"/>
                  <w:tcBorders>
                    <w:bottom w:val="dashed" w:sz="4" w:space="0" w:color="auto"/>
                  </w:tcBorders>
                  <w:vAlign w:val="center"/>
                </w:tcPr>
                <w:p w14:paraId="6BE21AB7" w14:textId="138CC401" w:rsidR="008A3CE4" w:rsidRPr="00034E4D" w:rsidRDefault="001D7F3A"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1,034</w:t>
                  </w:r>
                  <w:r w:rsidR="001E28C7" w:rsidRPr="00034E4D">
                    <w:rPr>
                      <w:rFonts w:ascii="HG丸ｺﾞｼｯｸM-PRO" w:eastAsia="HG丸ｺﾞｼｯｸM-PRO" w:hAnsi="HG丸ｺﾞｼｯｸM-PRO" w:hint="eastAsia"/>
                      <w:color w:val="000000" w:themeColor="text1"/>
                      <w:szCs w:val="22"/>
                    </w:rPr>
                    <w:t>人</w:t>
                  </w:r>
                  <w:r w:rsidR="008A3CE4" w:rsidRPr="00034E4D">
                    <w:rPr>
                      <w:rFonts w:ascii="HG丸ｺﾞｼｯｸM-PRO" w:eastAsia="HG丸ｺﾞｼｯｸM-PRO" w:hAnsi="HG丸ｺﾞｼｯｸM-PRO" w:hint="eastAsia"/>
                      <w:color w:val="000000" w:themeColor="text1"/>
                      <w:szCs w:val="22"/>
                    </w:rPr>
                    <w:t>／月</w:t>
                  </w:r>
                </w:p>
              </w:tc>
              <w:tc>
                <w:tcPr>
                  <w:tcW w:w="1579" w:type="dxa"/>
                  <w:tcBorders>
                    <w:bottom w:val="dashed" w:sz="4" w:space="0" w:color="auto"/>
                  </w:tcBorders>
                  <w:vAlign w:val="center"/>
                </w:tcPr>
                <w:p w14:paraId="5C27CB80" w14:textId="7A8E20CA" w:rsidR="008A3CE4" w:rsidRPr="00034E4D" w:rsidRDefault="001D7F3A"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1,474</w:t>
                  </w:r>
                  <w:r w:rsidR="008A3CE4" w:rsidRPr="00034E4D">
                    <w:rPr>
                      <w:rFonts w:ascii="HG丸ｺﾞｼｯｸM-PRO" w:eastAsia="HG丸ｺﾞｼｯｸM-PRO" w:hAnsi="HG丸ｺﾞｼｯｸM-PRO" w:hint="eastAsia"/>
                      <w:color w:val="000000" w:themeColor="text1"/>
                      <w:szCs w:val="22"/>
                    </w:rPr>
                    <w:t>人／月</w:t>
                  </w:r>
                </w:p>
              </w:tc>
            </w:tr>
            <w:tr w:rsidR="00034E4D" w:rsidRPr="00034E4D" w14:paraId="0E16F558" w14:textId="77777777" w:rsidTr="001E28C7">
              <w:trPr>
                <w:trHeight w:val="454"/>
              </w:trPr>
              <w:tc>
                <w:tcPr>
                  <w:tcW w:w="2659" w:type="dxa"/>
                  <w:vMerge/>
                  <w:vAlign w:val="center"/>
                </w:tcPr>
                <w:p w14:paraId="69B39323" w14:textId="77777777" w:rsidR="00550532" w:rsidRPr="00034E4D" w:rsidRDefault="00550532" w:rsidP="00297AE1">
                  <w:pPr>
                    <w:spacing w:line="300" w:lineRule="exact"/>
                    <w:rPr>
                      <w:rFonts w:ascii="HG丸ｺﾞｼｯｸM-PRO" w:eastAsia="HG丸ｺﾞｼｯｸM-PRO" w:hAnsi="HG丸ｺﾞｼｯｸM-PRO"/>
                      <w:color w:val="000000" w:themeColor="text1"/>
                      <w:szCs w:val="22"/>
                    </w:rPr>
                  </w:pPr>
                </w:p>
              </w:tc>
              <w:tc>
                <w:tcPr>
                  <w:tcW w:w="661" w:type="dxa"/>
                  <w:tcBorders>
                    <w:top w:val="dashed" w:sz="4" w:space="0" w:color="auto"/>
                    <w:bottom w:val="dashed" w:sz="4" w:space="0" w:color="auto"/>
                  </w:tcBorders>
                  <w:vAlign w:val="center"/>
                </w:tcPr>
                <w:p w14:paraId="29208327" w14:textId="77777777"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578" w:type="dxa"/>
                  <w:tcBorders>
                    <w:top w:val="dashed" w:sz="4" w:space="0" w:color="auto"/>
                    <w:bottom w:val="single" w:sz="4" w:space="0" w:color="auto"/>
                    <w:tr2bl w:val="single" w:sz="4" w:space="0" w:color="auto"/>
                  </w:tcBorders>
                  <w:vAlign w:val="center"/>
                </w:tcPr>
                <w:p w14:paraId="5F54360C" w14:textId="77777777" w:rsidR="00550532" w:rsidRPr="00034E4D" w:rsidRDefault="00550532" w:rsidP="00297AE1">
                  <w:pPr>
                    <w:spacing w:line="300" w:lineRule="exact"/>
                    <w:jc w:val="right"/>
                    <w:rPr>
                      <w:rFonts w:ascii="HG丸ｺﾞｼｯｸM-PRO" w:eastAsia="HG丸ｺﾞｼｯｸM-PRO" w:hAnsi="HG丸ｺﾞｼｯｸM-PRO"/>
                      <w:color w:val="000000" w:themeColor="text1"/>
                      <w:szCs w:val="22"/>
                    </w:rPr>
                  </w:pPr>
                </w:p>
              </w:tc>
              <w:tc>
                <w:tcPr>
                  <w:tcW w:w="1578" w:type="dxa"/>
                  <w:tcBorders>
                    <w:top w:val="dashed" w:sz="4" w:space="0" w:color="auto"/>
                    <w:bottom w:val="dashed" w:sz="4" w:space="0" w:color="auto"/>
                  </w:tcBorders>
                  <w:vAlign w:val="center"/>
                </w:tcPr>
                <w:p w14:paraId="3CAA641E" w14:textId="455C9824"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579" w:type="dxa"/>
                  <w:tcBorders>
                    <w:top w:val="dashed" w:sz="4" w:space="0" w:color="auto"/>
                    <w:bottom w:val="dashed" w:sz="4" w:space="0" w:color="auto"/>
                  </w:tcBorders>
                  <w:vAlign w:val="center"/>
                </w:tcPr>
                <w:p w14:paraId="6FCFB31B" w14:textId="5EEA52CF"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r w:rsidR="00034E4D" w:rsidRPr="00034E4D" w14:paraId="74625947" w14:textId="77777777" w:rsidTr="001E28C7">
              <w:trPr>
                <w:trHeight w:val="454"/>
              </w:trPr>
              <w:tc>
                <w:tcPr>
                  <w:tcW w:w="2659" w:type="dxa"/>
                  <w:vMerge w:val="restart"/>
                  <w:vAlign w:val="center"/>
                </w:tcPr>
                <w:p w14:paraId="21CEDF0D" w14:textId="77777777" w:rsidR="008A3CE4" w:rsidRPr="00034E4D" w:rsidRDefault="008A3CE4"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就労移行支援の利用者数</w:t>
                  </w:r>
                </w:p>
              </w:tc>
              <w:tc>
                <w:tcPr>
                  <w:tcW w:w="661" w:type="dxa"/>
                  <w:tcBorders>
                    <w:bottom w:val="dashed" w:sz="4" w:space="0" w:color="auto"/>
                  </w:tcBorders>
                  <w:vAlign w:val="center"/>
                </w:tcPr>
                <w:p w14:paraId="184FC466"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見込</w:t>
                  </w:r>
                </w:p>
              </w:tc>
              <w:tc>
                <w:tcPr>
                  <w:tcW w:w="1578" w:type="dxa"/>
                  <w:tcBorders>
                    <w:top w:val="single" w:sz="4" w:space="0" w:color="auto"/>
                    <w:bottom w:val="dashed" w:sz="4" w:space="0" w:color="auto"/>
                  </w:tcBorders>
                  <w:vAlign w:val="center"/>
                </w:tcPr>
                <w:p w14:paraId="472E4C41" w14:textId="7F066D18" w:rsidR="008A3CE4" w:rsidRPr="00034E4D" w:rsidRDefault="008A3CE4"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olor w:val="000000" w:themeColor="text1"/>
                      <w:szCs w:val="22"/>
                    </w:rPr>
                    <w:t>5,018</w:t>
                  </w:r>
                  <w:r w:rsidRPr="00034E4D">
                    <w:rPr>
                      <w:rFonts w:ascii="HG丸ｺﾞｼｯｸM-PRO" w:eastAsia="HG丸ｺﾞｼｯｸM-PRO" w:hAnsi="HG丸ｺﾞｼｯｸM-PRO" w:hint="eastAsia"/>
                      <w:color w:val="000000" w:themeColor="text1"/>
                      <w:szCs w:val="22"/>
                    </w:rPr>
                    <w:t>人</w:t>
                  </w:r>
                  <w:r w:rsidR="001E28C7" w:rsidRPr="00034E4D">
                    <w:rPr>
                      <w:rFonts w:ascii="HG丸ｺﾞｼｯｸM-PRO" w:eastAsia="HG丸ｺﾞｼｯｸM-PRO" w:hAnsi="HG丸ｺﾞｼｯｸM-PRO" w:hint="eastAsia"/>
                      <w:color w:val="000000" w:themeColor="text1"/>
                      <w:szCs w:val="22"/>
                    </w:rPr>
                    <w:t>／</w:t>
                  </w:r>
                  <w:r w:rsidRPr="00034E4D">
                    <w:rPr>
                      <w:rFonts w:ascii="HG丸ｺﾞｼｯｸM-PRO" w:eastAsia="HG丸ｺﾞｼｯｸM-PRO" w:hAnsi="HG丸ｺﾞｼｯｸM-PRO" w:hint="eastAsia"/>
                      <w:color w:val="000000" w:themeColor="text1"/>
                      <w:szCs w:val="22"/>
                    </w:rPr>
                    <w:t>月</w:t>
                  </w:r>
                </w:p>
              </w:tc>
              <w:tc>
                <w:tcPr>
                  <w:tcW w:w="1578" w:type="dxa"/>
                  <w:tcBorders>
                    <w:bottom w:val="dashed" w:sz="4" w:space="0" w:color="auto"/>
                  </w:tcBorders>
                  <w:vAlign w:val="center"/>
                </w:tcPr>
                <w:p w14:paraId="5630333A" w14:textId="77777777" w:rsidR="008A3CE4" w:rsidRPr="00034E4D" w:rsidRDefault="008A3CE4"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5,273人／月</w:t>
                  </w:r>
                </w:p>
              </w:tc>
              <w:tc>
                <w:tcPr>
                  <w:tcW w:w="1579" w:type="dxa"/>
                  <w:tcBorders>
                    <w:bottom w:val="dashed" w:sz="4" w:space="0" w:color="auto"/>
                  </w:tcBorders>
                  <w:vAlign w:val="center"/>
                </w:tcPr>
                <w:p w14:paraId="122A1B34" w14:textId="77777777" w:rsidR="008A3CE4" w:rsidRPr="00034E4D" w:rsidRDefault="008A3CE4"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5,552人／月</w:t>
                  </w:r>
                </w:p>
              </w:tc>
            </w:tr>
            <w:tr w:rsidR="00034E4D" w:rsidRPr="00034E4D" w14:paraId="7DEF768D" w14:textId="77777777" w:rsidTr="001E28C7">
              <w:trPr>
                <w:trHeight w:val="454"/>
              </w:trPr>
              <w:tc>
                <w:tcPr>
                  <w:tcW w:w="2659" w:type="dxa"/>
                  <w:vMerge/>
                  <w:tcBorders>
                    <w:bottom w:val="single" w:sz="4" w:space="0" w:color="auto"/>
                  </w:tcBorders>
                  <w:vAlign w:val="center"/>
                </w:tcPr>
                <w:p w14:paraId="7C07EC41" w14:textId="77777777" w:rsidR="00550532" w:rsidRPr="00034E4D" w:rsidRDefault="00550532" w:rsidP="00297AE1">
                  <w:pPr>
                    <w:spacing w:line="300" w:lineRule="exact"/>
                    <w:rPr>
                      <w:rFonts w:ascii="HG丸ｺﾞｼｯｸM-PRO" w:eastAsia="HG丸ｺﾞｼｯｸM-PRO" w:hAnsi="HG丸ｺﾞｼｯｸM-PRO"/>
                      <w:color w:val="000000" w:themeColor="text1"/>
                      <w:szCs w:val="22"/>
                    </w:rPr>
                  </w:pPr>
                </w:p>
              </w:tc>
              <w:tc>
                <w:tcPr>
                  <w:tcW w:w="661" w:type="dxa"/>
                  <w:tcBorders>
                    <w:top w:val="dashed" w:sz="4" w:space="0" w:color="auto"/>
                    <w:bottom w:val="single" w:sz="4" w:space="0" w:color="auto"/>
                  </w:tcBorders>
                  <w:vAlign w:val="center"/>
                </w:tcPr>
                <w:p w14:paraId="56FF765E" w14:textId="77777777"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578" w:type="dxa"/>
                  <w:tcBorders>
                    <w:top w:val="dashed" w:sz="4" w:space="0" w:color="auto"/>
                    <w:bottom w:val="single" w:sz="4" w:space="0" w:color="auto"/>
                  </w:tcBorders>
                  <w:vAlign w:val="center"/>
                </w:tcPr>
                <w:p w14:paraId="216CDEA0" w14:textId="25B42886" w:rsidR="00550532" w:rsidRPr="00034E4D" w:rsidRDefault="00550532"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4,</w:t>
                  </w:r>
                  <w:r w:rsidR="00512B31" w:rsidRPr="00034E4D">
                    <w:rPr>
                      <w:rFonts w:ascii="HG丸ｺﾞｼｯｸM-PRO" w:eastAsia="HG丸ｺﾞｼｯｸM-PRO" w:hAnsi="HG丸ｺﾞｼｯｸM-PRO"/>
                      <w:color w:val="000000" w:themeColor="text1"/>
                      <w:szCs w:val="22"/>
                    </w:rPr>
                    <w:t>702</w:t>
                  </w:r>
                  <w:r w:rsidRPr="00034E4D">
                    <w:rPr>
                      <w:rFonts w:ascii="HG丸ｺﾞｼｯｸM-PRO" w:eastAsia="HG丸ｺﾞｼｯｸM-PRO" w:hAnsi="HG丸ｺﾞｼｯｸM-PRO" w:hint="eastAsia"/>
                      <w:color w:val="000000" w:themeColor="text1"/>
                      <w:szCs w:val="22"/>
                    </w:rPr>
                    <w:t>人／月</w:t>
                  </w:r>
                </w:p>
              </w:tc>
              <w:tc>
                <w:tcPr>
                  <w:tcW w:w="1578" w:type="dxa"/>
                  <w:tcBorders>
                    <w:top w:val="dashed" w:sz="4" w:space="0" w:color="auto"/>
                    <w:bottom w:val="single" w:sz="4" w:space="0" w:color="auto"/>
                  </w:tcBorders>
                  <w:vAlign w:val="center"/>
                </w:tcPr>
                <w:p w14:paraId="68A557DF" w14:textId="3542FBD5"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579" w:type="dxa"/>
                  <w:tcBorders>
                    <w:top w:val="dashed" w:sz="4" w:space="0" w:color="auto"/>
                    <w:bottom w:val="single" w:sz="4" w:space="0" w:color="auto"/>
                  </w:tcBorders>
                  <w:vAlign w:val="center"/>
                </w:tcPr>
                <w:p w14:paraId="2A28E53F" w14:textId="276911F1"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r w:rsidR="00034E4D" w:rsidRPr="00034E4D" w14:paraId="66684A1E" w14:textId="77777777" w:rsidTr="001E28C7">
              <w:trPr>
                <w:trHeight w:val="454"/>
              </w:trPr>
              <w:tc>
                <w:tcPr>
                  <w:tcW w:w="2659" w:type="dxa"/>
                  <w:vMerge w:val="restart"/>
                  <w:tcBorders>
                    <w:bottom w:val="single" w:sz="4" w:space="0" w:color="auto"/>
                  </w:tcBorders>
                  <w:vAlign w:val="center"/>
                </w:tcPr>
                <w:p w14:paraId="66A4092A" w14:textId="77777777" w:rsidR="008A3CE4" w:rsidRPr="00034E4D" w:rsidRDefault="008A3CE4"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就労定着支援の利用者数</w:t>
                  </w:r>
                </w:p>
              </w:tc>
              <w:tc>
                <w:tcPr>
                  <w:tcW w:w="661" w:type="dxa"/>
                  <w:tcBorders>
                    <w:top w:val="single" w:sz="4" w:space="0" w:color="auto"/>
                    <w:bottom w:val="dashed" w:sz="4" w:space="0" w:color="auto"/>
                  </w:tcBorders>
                  <w:vAlign w:val="center"/>
                </w:tcPr>
                <w:p w14:paraId="3E007988"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見込</w:t>
                  </w:r>
                </w:p>
              </w:tc>
              <w:tc>
                <w:tcPr>
                  <w:tcW w:w="1578" w:type="dxa"/>
                  <w:tcBorders>
                    <w:bottom w:val="dashed" w:sz="4" w:space="0" w:color="auto"/>
                  </w:tcBorders>
                  <w:vAlign w:val="center"/>
                </w:tcPr>
                <w:p w14:paraId="3343381D" w14:textId="77777777" w:rsidR="008A3CE4" w:rsidRPr="00034E4D" w:rsidRDefault="008A3CE4"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color w:val="000000" w:themeColor="text1"/>
                      <w:szCs w:val="22"/>
                    </w:rPr>
                    <w:t>1,</w:t>
                  </w:r>
                  <w:r w:rsidRPr="00034E4D">
                    <w:rPr>
                      <w:rFonts w:ascii="HG丸ｺﾞｼｯｸM-PRO" w:eastAsia="HG丸ｺﾞｼｯｸM-PRO" w:hAnsi="HG丸ｺﾞｼｯｸM-PRO" w:hint="eastAsia"/>
                      <w:color w:val="000000" w:themeColor="text1"/>
                      <w:szCs w:val="22"/>
                    </w:rPr>
                    <w:t>94</w:t>
                  </w:r>
                  <w:r w:rsidRPr="00034E4D">
                    <w:rPr>
                      <w:rFonts w:ascii="HG丸ｺﾞｼｯｸM-PRO" w:eastAsia="HG丸ｺﾞｼｯｸM-PRO" w:hAnsi="HG丸ｺﾞｼｯｸM-PRO"/>
                      <w:color w:val="000000" w:themeColor="text1"/>
                      <w:szCs w:val="22"/>
                    </w:rPr>
                    <w:t>2</w:t>
                  </w:r>
                  <w:r w:rsidRPr="00034E4D">
                    <w:rPr>
                      <w:rFonts w:ascii="HG丸ｺﾞｼｯｸM-PRO" w:eastAsia="HG丸ｺﾞｼｯｸM-PRO" w:hAnsi="HG丸ｺﾞｼｯｸM-PRO" w:hint="eastAsia"/>
                      <w:color w:val="000000" w:themeColor="text1"/>
                      <w:szCs w:val="22"/>
                    </w:rPr>
                    <w:t>人／月</w:t>
                  </w:r>
                </w:p>
              </w:tc>
              <w:tc>
                <w:tcPr>
                  <w:tcW w:w="1578" w:type="dxa"/>
                  <w:tcBorders>
                    <w:bottom w:val="dashed" w:sz="4" w:space="0" w:color="auto"/>
                  </w:tcBorders>
                  <w:vAlign w:val="center"/>
                </w:tcPr>
                <w:p w14:paraId="34CC84FB" w14:textId="77777777" w:rsidR="008A3CE4" w:rsidRPr="00034E4D" w:rsidRDefault="008A3CE4"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2</w:t>
                  </w:r>
                  <w:r w:rsidRPr="00034E4D">
                    <w:rPr>
                      <w:rFonts w:ascii="HG丸ｺﾞｼｯｸM-PRO" w:eastAsia="HG丸ｺﾞｼｯｸM-PRO" w:hAnsi="HG丸ｺﾞｼｯｸM-PRO"/>
                      <w:color w:val="000000" w:themeColor="text1"/>
                      <w:szCs w:val="22"/>
                    </w:rPr>
                    <w:t>,</w:t>
                  </w:r>
                  <w:r w:rsidRPr="00034E4D">
                    <w:rPr>
                      <w:rFonts w:ascii="HG丸ｺﾞｼｯｸM-PRO" w:eastAsia="HG丸ｺﾞｼｯｸM-PRO" w:hAnsi="HG丸ｺﾞｼｯｸM-PRO" w:hint="eastAsia"/>
                      <w:color w:val="000000" w:themeColor="text1"/>
                      <w:szCs w:val="22"/>
                    </w:rPr>
                    <w:t>188人／月</w:t>
                  </w:r>
                </w:p>
              </w:tc>
              <w:tc>
                <w:tcPr>
                  <w:tcW w:w="1579" w:type="dxa"/>
                  <w:tcBorders>
                    <w:bottom w:val="dashed" w:sz="4" w:space="0" w:color="auto"/>
                  </w:tcBorders>
                  <w:vAlign w:val="center"/>
                </w:tcPr>
                <w:p w14:paraId="25165FDC" w14:textId="77777777" w:rsidR="008A3CE4" w:rsidRPr="00034E4D" w:rsidRDefault="008A3CE4"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2,463人／月</w:t>
                  </w:r>
                </w:p>
              </w:tc>
            </w:tr>
            <w:tr w:rsidR="00034E4D" w:rsidRPr="00034E4D" w14:paraId="18AE295C" w14:textId="77777777" w:rsidTr="001E28C7">
              <w:trPr>
                <w:trHeight w:val="454"/>
              </w:trPr>
              <w:tc>
                <w:tcPr>
                  <w:tcW w:w="2659" w:type="dxa"/>
                  <w:vMerge/>
                  <w:vAlign w:val="center"/>
                </w:tcPr>
                <w:p w14:paraId="49F060E0" w14:textId="77777777" w:rsidR="00550532" w:rsidRPr="00034E4D" w:rsidRDefault="00550532" w:rsidP="00297AE1">
                  <w:pPr>
                    <w:spacing w:line="300" w:lineRule="exact"/>
                    <w:rPr>
                      <w:rFonts w:ascii="HG丸ｺﾞｼｯｸM-PRO" w:eastAsia="HG丸ｺﾞｼｯｸM-PRO" w:hAnsi="HG丸ｺﾞｼｯｸM-PRO"/>
                      <w:color w:val="000000" w:themeColor="text1"/>
                      <w:szCs w:val="22"/>
                    </w:rPr>
                  </w:pPr>
                </w:p>
              </w:tc>
              <w:tc>
                <w:tcPr>
                  <w:tcW w:w="661" w:type="dxa"/>
                  <w:tcBorders>
                    <w:top w:val="dashed" w:sz="4" w:space="0" w:color="auto"/>
                    <w:bottom w:val="single" w:sz="4" w:space="0" w:color="auto"/>
                  </w:tcBorders>
                  <w:vAlign w:val="center"/>
                </w:tcPr>
                <w:p w14:paraId="25C15482" w14:textId="77777777"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578" w:type="dxa"/>
                  <w:tcBorders>
                    <w:top w:val="dashed" w:sz="4" w:space="0" w:color="auto"/>
                    <w:bottom w:val="single" w:sz="4" w:space="0" w:color="auto"/>
                  </w:tcBorders>
                  <w:vAlign w:val="center"/>
                </w:tcPr>
                <w:p w14:paraId="04D3BE9F" w14:textId="1573E625" w:rsidR="00550532" w:rsidRPr="00034E4D" w:rsidRDefault="00550532" w:rsidP="00297AE1">
                  <w:pPr>
                    <w:spacing w:line="300" w:lineRule="exact"/>
                    <w:jc w:val="righ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1,88</w:t>
                  </w:r>
                  <w:r w:rsidR="00512B31" w:rsidRPr="00034E4D">
                    <w:rPr>
                      <w:rFonts w:ascii="HG丸ｺﾞｼｯｸM-PRO" w:eastAsia="HG丸ｺﾞｼｯｸM-PRO" w:hAnsi="HG丸ｺﾞｼｯｸM-PRO" w:hint="eastAsia"/>
                      <w:color w:val="000000" w:themeColor="text1"/>
                      <w:szCs w:val="22"/>
                    </w:rPr>
                    <w:t>6</w:t>
                  </w:r>
                  <w:r w:rsidRPr="00034E4D">
                    <w:rPr>
                      <w:rFonts w:ascii="HG丸ｺﾞｼｯｸM-PRO" w:eastAsia="HG丸ｺﾞｼｯｸM-PRO" w:hAnsi="HG丸ｺﾞｼｯｸM-PRO" w:hint="eastAsia"/>
                      <w:color w:val="000000" w:themeColor="text1"/>
                      <w:szCs w:val="22"/>
                    </w:rPr>
                    <w:t>人／月</w:t>
                  </w:r>
                </w:p>
              </w:tc>
              <w:tc>
                <w:tcPr>
                  <w:tcW w:w="1578" w:type="dxa"/>
                  <w:tcBorders>
                    <w:top w:val="dashed" w:sz="4" w:space="0" w:color="auto"/>
                    <w:bottom w:val="single" w:sz="4" w:space="0" w:color="auto"/>
                  </w:tcBorders>
                  <w:vAlign w:val="center"/>
                </w:tcPr>
                <w:p w14:paraId="4A448080" w14:textId="5D995B01"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579" w:type="dxa"/>
                  <w:tcBorders>
                    <w:top w:val="dashed" w:sz="4" w:space="0" w:color="auto"/>
                    <w:bottom w:val="single" w:sz="4" w:space="0" w:color="auto"/>
                  </w:tcBorders>
                  <w:vAlign w:val="center"/>
                </w:tcPr>
                <w:p w14:paraId="410284D1" w14:textId="7BA0BECE"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r w:rsidR="00034E4D" w:rsidRPr="00034E4D" w14:paraId="1891ED58" w14:textId="77777777" w:rsidTr="001E28C7">
              <w:trPr>
                <w:trHeight w:val="454"/>
              </w:trPr>
              <w:tc>
                <w:tcPr>
                  <w:tcW w:w="2659" w:type="dxa"/>
                  <w:vMerge w:val="restart"/>
                  <w:vAlign w:val="center"/>
                </w:tcPr>
                <w:p w14:paraId="0337CD2E" w14:textId="77777777" w:rsidR="008A3CE4" w:rsidRPr="00034E4D" w:rsidRDefault="008A3CE4"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障がい者に対する職業訓練の受講者数</w:t>
                  </w:r>
                </w:p>
              </w:tc>
              <w:tc>
                <w:tcPr>
                  <w:tcW w:w="661" w:type="dxa"/>
                  <w:tcBorders>
                    <w:top w:val="single" w:sz="4" w:space="0" w:color="auto"/>
                    <w:bottom w:val="dashed" w:sz="4" w:space="0" w:color="auto"/>
                  </w:tcBorders>
                  <w:vAlign w:val="center"/>
                </w:tcPr>
                <w:p w14:paraId="0EC7220D"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見込</w:t>
                  </w:r>
                </w:p>
              </w:tc>
              <w:tc>
                <w:tcPr>
                  <w:tcW w:w="1578" w:type="dxa"/>
                  <w:tcBorders>
                    <w:top w:val="single" w:sz="4" w:space="0" w:color="auto"/>
                    <w:bottom w:val="dashed" w:sz="4" w:space="0" w:color="auto"/>
                  </w:tcBorders>
                  <w:shd w:val="clear" w:color="auto" w:fill="7F7F7F" w:themeFill="text1" w:themeFillTint="80"/>
                  <w:vAlign w:val="center"/>
                </w:tcPr>
                <w:p w14:paraId="0871F304"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p>
              </w:tc>
              <w:tc>
                <w:tcPr>
                  <w:tcW w:w="1578" w:type="dxa"/>
                  <w:tcBorders>
                    <w:top w:val="single" w:sz="4" w:space="0" w:color="auto"/>
                    <w:bottom w:val="dashed" w:sz="4" w:space="0" w:color="auto"/>
                  </w:tcBorders>
                  <w:shd w:val="clear" w:color="auto" w:fill="7F7F7F" w:themeFill="text1" w:themeFillTint="80"/>
                  <w:vAlign w:val="center"/>
                </w:tcPr>
                <w:p w14:paraId="1684A3F7"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p>
              </w:tc>
              <w:tc>
                <w:tcPr>
                  <w:tcW w:w="1579" w:type="dxa"/>
                  <w:tcBorders>
                    <w:top w:val="single" w:sz="4" w:space="0" w:color="auto"/>
                    <w:bottom w:val="dashed" w:sz="4" w:space="0" w:color="auto"/>
                  </w:tcBorders>
                  <w:vAlign w:val="center"/>
                </w:tcPr>
                <w:p w14:paraId="79930774"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496</w:t>
                  </w:r>
                  <w:r w:rsidRPr="00034E4D">
                    <w:rPr>
                      <w:rFonts w:ascii="HG丸ｺﾞｼｯｸM-PRO" w:eastAsia="HG丸ｺﾞｼｯｸM-PRO" w:hAnsi="HG丸ｺﾞｼｯｸM-PRO"/>
                      <w:color w:val="000000" w:themeColor="text1"/>
                      <w:szCs w:val="22"/>
                    </w:rPr>
                    <w:t>人</w:t>
                  </w:r>
                </w:p>
              </w:tc>
            </w:tr>
            <w:tr w:rsidR="00034E4D" w:rsidRPr="00034E4D" w14:paraId="5A09071E" w14:textId="77777777" w:rsidTr="001E28C7">
              <w:trPr>
                <w:trHeight w:val="454"/>
              </w:trPr>
              <w:tc>
                <w:tcPr>
                  <w:tcW w:w="2659" w:type="dxa"/>
                  <w:vMerge/>
                  <w:vAlign w:val="center"/>
                </w:tcPr>
                <w:p w14:paraId="314B1AB7" w14:textId="77777777" w:rsidR="00550532" w:rsidRPr="00034E4D" w:rsidRDefault="00550532" w:rsidP="00297AE1">
                  <w:pPr>
                    <w:spacing w:line="300" w:lineRule="exact"/>
                    <w:rPr>
                      <w:rFonts w:ascii="HG丸ｺﾞｼｯｸM-PRO" w:eastAsia="HG丸ｺﾞｼｯｸM-PRO" w:hAnsi="HG丸ｺﾞｼｯｸM-PRO"/>
                      <w:color w:val="000000" w:themeColor="text1"/>
                      <w:szCs w:val="22"/>
                    </w:rPr>
                  </w:pPr>
                </w:p>
              </w:tc>
              <w:tc>
                <w:tcPr>
                  <w:tcW w:w="661" w:type="dxa"/>
                  <w:tcBorders>
                    <w:top w:val="dashed" w:sz="4" w:space="0" w:color="auto"/>
                    <w:bottom w:val="single" w:sz="4" w:space="0" w:color="auto"/>
                  </w:tcBorders>
                  <w:vAlign w:val="center"/>
                </w:tcPr>
                <w:p w14:paraId="294CBED7" w14:textId="77777777"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578" w:type="dxa"/>
                  <w:tcBorders>
                    <w:top w:val="dashed" w:sz="4" w:space="0" w:color="auto"/>
                    <w:bottom w:val="single" w:sz="4" w:space="0" w:color="auto"/>
                  </w:tcBorders>
                  <w:vAlign w:val="center"/>
                </w:tcPr>
                <w:p w14:paraId="00420837" w14:textId="03CC2BA4"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371人</w:t>
                  </w:r>
                </w:p>
              </w:tc>
              <w:tc>
                <w:tcPr>
                  <w:tcW w:w="1578" w:type="dxa"/>
                  <w:tcBorders>
                    <w:top w:val="dashed" w:sz="4" w:space="0" w:color="auto"/>
                    <w:bottom w:val="single" w:sz="4" w:space="0" w:color="auto"/>
                  </w:tcBorders>
                  <w:vAlign w:val="center"/>
                </w:tcPr>
                <w:p w14:paraId="0041CBC0" w14:textId="5C2FA333"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579" w:type="dxa"/>
                  <w:tcBorders>
                    <w:top w:val="dashed" w:sz="4" w:space="0" w:color="auto"/>
                    <w:bottom w:val="single" w:sz="4" w:space="0" w:color="auto"/>
                  </w:tcBorders>
                  <w:vAlign w:val="center"/>
                </w:tcPr>
                <w:p w14:paraId="773226D7" w14:textId="2834EF58" w:rsidR="00550532" w:rsidRPr="00034E4D" w:rsidRDefault="00550532" w:rsidP="00297AE1">
                  <w:pPr>
                    <w:spacing w:line="300" w:lineRule="exact"/>
                    <w:ind w:right="184"/>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r w:rsidR="00034E4D" w:rsidRPr="00034E4D" w14:paraId="7DA35049" w14:textId="77777777" w:rsidTr="001E28C7">
              <w:trPr>
                <w:trHeight w:val="454"/>
              </w:trPr>
              <w:tc>
                <w:tcPr>
                  <w:tcW w:w="2659" w:type="dxa"/>
                  <w:vMerge w:val="restart"/>
                  <w:vAlign w:val="center"/>
                </w:tcPr>
                <w:p w14:paraId="2762FC51" w14:textId="77777777" w:rsidR="008A3CE4" w:rsidRPr="00034E4D" w:rsidRDefault="008A3CE4"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福祉施設から公共職業安定所への誘導者数</w:t>
                  </w:r>
                </w:p>
              </w:tc>
              <w:tc>
                <w:tcPr>
                  <w:tcW w:w="661" w:type="dxa"/>
                  <w:tcBorders>
                    <w:top w:val="single" w:sz="4" w:space="0" w:color="auto"/>
                    <w:bottom w:val="dashed" w:sz="4" w:space="0" w:color="auto"/>
                  </w:tcBorders>
                  <w:vAlign w:val="center"/>
                </w:tcPr>
                <w:p w14:paraId="1B7670EA"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見込</w:t>
                  </w:r>
                </w:p>
              </w:tc>
              <w:tc>
                <w:tcPr>
                  <w:tcW w:w="1578" w:type="dxa"/>
                  <w:tcBorders>
                    <w:top w:val="single" w:sz="4" w:space="0" w:color="auto"/>
                    <w:bottom w:val="dashed" w:sz="4" w:space="0" w:color="auto"/>
                  </w:tcBorders>
                  <w:shd w:val="clear" w:color="auto" w:fill="7F7F7F" w:themeFill="text1" w:themeFillTint="80"/>
                  <w:vAlign w:val="center"/>
                </w:tcPr>
                <w:p w14:paraId="29D69168"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p>
              </w:tc>
              <w:tc>
                <w:tcPr>
                  <w:tcW w:w="1578" w:type="dxa"/>
                  <w:tcBorders>
                    <w:top w:val="single" w:sz="4" w:space="0" w:color="auto"/>
                    <w:bottom w:val="dashed" w:sz="4" w:space="0" w:color="auto"/>
                  </w:tcBorders>
                  <w:shd w:val="clear" w:color="auto" w:fill="7F7F7F" w:themeFill="text1" w:themeFillTint="80"/>
                  <w:vAlign w:val="center"/>
                </w:tcPr>
                <w:p w14:paraId="279518CD"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p>
              </w:tc>
              <w:tc>
                <w:tcPr>
                  <w:tcW w:w="1579" w:type="dxa"/>
                  <w:tcBorders>
                    <w:top w:val="single" w:sz="4" w:space="0" w:color="auto"/>
                    <w:bottom w:val="dashed" w:sz="4" w:space="0" w:color="auto"/>
                  </w:tcBorders>
                  <w:vAlign w:val="center"/>
                </w:tcPr>
                <w:p w14:paraId="1DE53808"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3</w:t>
                  </w:r>
                  <w:r w:rsidRPr="00034E4D">
                    <w:rPr>
                      <w:rFonts w:ascii="HG丸ｺﾞｼｯｸM-PRO" w:eastAsia="HG丸ｺﾞｼｯｸM-PRO" w:hAnsi="HG丸ｺﾞｼｯｸM-PRO"/>
                      <w:color w:val="000000" w:themeColor="text1"/>
                      <w:szCs w:val="22"/>
                    </w:rPr>
                    <w:t>,</w:t>
                  </w:r>
                  <w:r w:rsidRPr="00034E4D">
                    <w:rPr>
                      <w:rFonts w:ascii="HG丸ｺﾞｼｯｸM-PRO" w:eastAsia="HG丸ｺﾞｼｯｸM-PRO" w:hAnsi="HG丸ｺﾞｼｯｸM-PRO" w:hint="eastAsia"/>
                      <w:color w:val="000000" w:themeColor="text1"/>
                      <w:szCs w:val="22"/>
                    </w:rPr>
                    <w:t>927</w:t>
                  </w:r>
                  <w:r w:rsidRPr="00034E4D">
                    <w:rPr>
                      <w:rFonts w:ascii="HG丸ｺﾞｼｯｸM-PRO" w:eastAsia="HG丸ｺﾞｼｯｸM-PRO" w:hAnsi="HG丸ｺﾞｼｯｸM-PRO"/>
                      <w:color w:val="000000" w:themeColor="text1"/>
                      <w:szCs w:val="22"/>
                    </w:rPr>
                    <w:t>人</w:t>
                  </w:r>
                </w:p>
              </w:tc>
            </w:tr>
            <w:tr w:rsidR="00034E4D" w:rsidRPr="00034E4D" w14:paraId="06AA4C4F" w14:textId="77777777" w:rsidTr="001E28C7">
              <w:trPr>
                <w:trHeight w:val="454"/>
              </w:trPr>
              <w:tc>
                <w:tcPr>
                  <w:tcW w:w="2659" w:type="dxa"/>
                  <w:vMerge/>
                  <w:vAlign w:val="center"/>
                </w:tcPr>
                <w:p w14:paraId="7D4C085C" w14:textId="77777777" w:rsidR="00550532" w:rsidRPr="00034E4D" w:rsidRDefault="00550532" w:rsidP="00297AE1">
                  <w:pPr>
                    <w:spacing w:line="300" w:lineRule="exact"/>
                    <w:rPr>
                      <w:rFonts w:ascii="HG丸ｺﾞｼｯｸM-PRO" w:eastAsia="HG丸ｺﾞｼｯｸM-PRO" w:hAnsi="HG丸ｺﾞｼｯｸM-PRO"/>
                      <w:color w:val="000000" w:themeColor="text1"/>
                      <w:szCs w:val="22"/>
                    </w:rPr>
                  </w:pPr>
                </w:p>
              </w:tc>
              <w:tc>
                <w:tcPr>
                  <w:tcW w:w="661" w:type="dxa"/>
                  <w:tcBorders>
                    <w:top w:val="dashed" w:sz="4" w:space="0" w:color="auto"/>
                    <w:bottom w:val="single" w:sz="4" w:space="0" w:color="auto"/>
                  </w:tcBorders>
                  <w:vAlign w:val="center"/>
                </w:tcPr>
                <w:p w14:paraId="68E9BDC3" w14:textId="77777777"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578" w:type="dxa"/>
                  <w:tcBorders>
                    <w:top w:val="dashed" w:sz="4" w:space="0" w:color="auto"/>
                    <w:bottom w:val="single" w:sz="4" w:space="0" w:color="auto"/>
                  </w:tcBorders>
                  <w:vAlign w:val="center"/>
                </w:tcPr>
                <w:p w14:paraId="6A21C3EB" w14:textId="328097BD"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4,541人</w:t>
                  </w:r>
                </w:p>
              </w:tc>
              <w:tc>
                <w:tcPr>
                  <w:tcW w:w="1578" w:type="dxa"/>
                  <w:tcBorders>
                    <w:top w:val="dashed" w:sz="4" w:space="0" w:color="auto"/>
                    <w:bottom w:val="single" w:sz="4" w:space="0" w:color="auto"/>
                  </w:tcBorders>
                  <w:vAlign w:val="center"/>
                </w:tcPr>
                <w:p w14:paraId="2C6605A9" w14:textId="3C2E01D7"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579" w:type="dxa"/>
                  <w:tcBorders>
                    <w:top w:val="dashed" w:sz="4" w:space="0" w:color="auto"/>
                    <w:bottom w:val="single" w:sz="4" w:space="0" w:color="auto"/>
                  </w:tcBorders>
                  <w:vAlign w:val="center"/>
                </w:tcPr>
                <w:p w14:paraId="60F3DE76" w14:textId="1F6568E6" w:rsidR="00550532" w:rsidRPr="00034E4D" w:rsidRDefault="00550532" w:rsidP="00297AE1">
                  <w:pPr>
                    <w:spacing w:line="300" w:lineRule="exact"/>
                    <w:ind w:right="42"/>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r w:rsidR="00034E4D" w:rsidRPr="00034E4D" w14:paraId="0177E4C1" w14:textId="77777777" w:rsidTr="001E28C7">
              <w:trPr>
                <w:trHeight w:val="454"/>
              </w:trPr>
              <w:tc>
                <w:tcPr>
                  <w:tcW w:w="2659" w:type="dxa"/>
                  <w:vMerge w:val="restart"/>
                  <w:vAlign w:val="center"/>
                </w:tcPr>
                <w:p w14:paraId="4E3E1457" w14:textId="77777777" w:rsidR="008A3CE4" w:rsidRPr="00034E4D" w:rsidRDefault="008A3CE4"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福祉施設から障害者就業・生活支援センターへの誘導者数</w:t>
                  </w:r>
                </w:p>
              </w:tc>
              <w:tc>
                <w:tcPr>
                  <w:tcW w:w="661" w:type="dxa"/>
                  <w:tcBorders>
                    <w:top w:val="single" w:sz="4" w:space="0" w:color="auto"/>
                    <w:bottom w:val="dashed" w:sz="4" w:space="0" w:color="auto"/>
                  </w:tcBorders>
                  <w:vAlign w:val="center"/>
                </w:tcPr>
                <w:p w14:paraId="3E9F3CCD"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見込</w:t>
                  </w:r>
                </w:p>
              </w:tc>
              <w:tc>
                <w:tcPr>
                  <w:tcW w:w="1578" w:type="dxa"/>
                  <w:tcBorders>
                    <w:top w:val="single" w:sz="4" w:space="0" w:color="auto"/>
                    <w:bottom w:val="dashed" w:sz="4" w:space="0" w:color="auto"/>
                  </w:tcBorders>
                  <w:shd w:val="clear" w:color="auto" w:fill="7F7F7F" w:themeFill="text1" w:themeFillTint="80"/>
                  <w:vAlign w:val="center"/>
                </w:tcPr>
                <w:p w14:paraId="7DEC4D39"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p>
              </w:tc>
              <w:tc>
                <w:tcPr>
                  <w:tcW w:w="1578" w:type="dxa"/>
                  <w:tcBorders>
                    <w:top w:val="single" w:sz="4" w:space="0" w:color="auto"/>
                    <w:bottom w:val="dashed" w:sz="4" w:space="0" w:color="auto"/>
                  </w:tcBorders>
                  <w:shd w:val="clear" w:color="auto" w:fill="7F7F7F" w:themeFill="text1" w:themeFillTint="80"/>
                  <w:vAlign w:val="center"/>
                </w:tcPr>
                <w:p w14:paraId="6D5B9238"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p>
              </w:tc>
              <w:tc>
                <w:tcPr>
                  <w:tcW w:w="1579" w:type="dxa"/>
                  <w:tcBorders>
                    <w:top w:val="single" w:sz="4" w:space="0" w:color="auto"/>
                    <w:bottom w:val="dashed" w:sz="4" w:space="0" w:color="auto"/>
                  </w:tcBorders>
                  <w:vAlign w:val="center"/>
                </w:tcPr>
                <w:p w14:paraId="6D055AC3"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306</w:t>
                  </w:r>
                  <w:r w:rsidRPr="00034E4D">
                    <w:rPr>
                      <w:rFonts w:ascii="HG丸ｺﾞｼｯｸM-PRO" w:eastAsia="HG丸ｺﾞｼｯｸM-PRO" w:hAnsi="HG丸ｺﾞｼｯｸM-PRO"/>
                      <w:color w:val="000000" w:themeColor="text1"/>
                      <w:szCs w:val="22"/>
                    </w:rPr>
                    <w:t>人</w:t>
                  </w:r>
                </w:p>
              </w:tc>
            </w:tr>
            <w:tr w:rsidR="00034E4D" w:rsidRPr="00034E4D" w14:paraId="01B8617B" w14:textId="77777777" w:rsidTr="001E28C7">
              <w:trPr>
                <w:trHeight w:val="454"/>
              </w:trPr>
              <w:tc>
                <w:tcPr>
                  <w:tcW w:w="2659" w:type="dxa"/>
                  <w:vMerge/>
                  <w:vAlign w:val="center"/>
                </w:tcPr>
                <w:p w14:paraId="6F8F619B" w14:textId="77777777" w:rsidR="00550532" w:rsidRPr="00034E4D" w:rsidRDefault="00550532" w:rsidP="00297AE1">
                  <w:pPr>
                    <w:spacing w:line="300" w:lineRule="exact"/>
                    <w:rPr>
                      <w:rFonts w:ascii="HG丸ｺﾞｼｯｸM-PRO" w:eastAsia="HG丸ｺﾞｼｯｸM-PRO" w:hAnsi="HG丸ｺﾞｼｯｸM-PRO"/>
                      <w:color w:val="000000" w:themeColor="text1"/>
                      <w:szCs w:val="22"/>
                    </w:rPr>
                  </w:pPr>
                </w:p>
              </w:tc>
              <w:tc>
                <w:tcPr>
                  <w:tcW w:w="661" w:type="dxa"/>
                  <w:tcBorders>
                    <w:top w:val="dashed" w:sz="4" w:space="0" w:color="auto"/>
                    <w:bottom w:val="single" w:sz="4" w:space="0" w:color="auto"/>
                  </w:tcBorders>
                  <w:vAlign w:val="center"/>
                </w:tcPr>
                <w:p w14:paraId="6AA05890" w14:textId="77777777"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578" w:type="dxa"/>
                  <w:tcBorders>
                    <w:top w:val="dashed" w:sz="4" w:space="0" w:color="auto"/>
                    <w:bottom w:val="single" w:sz="4" w:space="0" w:color="auto"/>
                  </w:tcBorders>
                  <w:vAlign w:val="center"/>
                </w:tcPr>
                <w:p w14:paraId="24728F37" w14:textId="26F27263"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325人</w:t>
                  </w:r>
                </w:p>
              </w:tc>
              <w:tc>
                <w:tcPr>
                  <w:tcW w:w="1578" w:type="dxa"/>
                  <w:tcBorders>
                    <w:top w:val="dashed" w:sz="4" w:space="0" w:color="auto"/>
                    <w:bottom w:val="single" w:sz="4" w:space="0" w:color="auto"/>
                  </w:tcBorders>
                  <w:vAlign w:val="center"/>
                </w:tcPr>
                <w:p w14:paraId="59ECF0F8" w14:textId="53E97572"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579" w:type="dxa"/>
                  <w:tcBorders>
                    <w:top w:val="dashed" w:sz="4" w:space="0" w:color="auto"/>
                    <w:bottom w:val="single" w:sz="4" w:space="0" w:color="auto"/>
                  </w:tcBorders>
                  <w:vAlign w:val="center"/>
                </w:tcPr>
                <w:p w14:paraId="71E53893" w14:textId="711B0864" w:rsidR="00550532" w:rsidRPr="00034E4D" w:rsidRDefault="00550532" w:rsidP="00297AE1">
                  <w:pPr>
                    <w:spacing w:line="300" w:lineRule="exact"/>
                    <w:ind w:right="42"/>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r w:rsidR="00034E4D" w:rsidRPr="00034E4D" w14:paraId="4D94407E" w14:textId="77777777" w:rsidTr="001E28C7">
              <w:trPr>
                <w:trHeight w:val="454"/>
              </w:trPr>
              <w:tc>
                <w:tcPr>
                  <w:tcW w:w="2659" w:type="dxa"/>
                  <w:vMerge w:val="restart"/>
                  <w:vAlign w:val="center"/>
                </w:tcPr>
                <w:p w14:paraId="19806BC0" w14:textId="3B7CA904" w:rsidR="000E74B3" w:rsidRPr="00034E4D" w:rsidRDefault="008A3CE4"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福祉施設利用者のうち公共職業安定所の支援を受け就職する者の数</w:t>
                  </w:r>
                </w:p>
              </w:tc>
              <w:tc>
                <w:tcPr>
                  <w:tcW w:w="661" w:type="dxa"/>
                  <w:tcBorders>
                    <w:top w:val="single" w:sz="4" w:space="0" w:color="auto"/>
                    <w:bottom w:val="dashed" w:sz="4" w:space="0" w:color="auto"/>
                  </w:tcBorders>
                  <w:vAlign w:val="center"/>
                </w:tcPr>
                <w:p w14:paraId="6EB263D7"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見込</w:t>
                  </w:r>
                </w:p>
              </w:tc>
              <w:tc>
                <w:tcPr>
                  <w:tcW w:w="1578" w:type="dxa"/>
                  <w:tcBorders>
                    <w:top w:val="single" w:sz="4" w:space="0" w:color="auto"/>
                    <w:bottom w:val="dashed" w:sz="4" w:space="0" w:color="auto"/>
                  </w:tcBorders>
                  <w:shd w:val="clear" w:color="auto" w:fill="7F7F7F" w:themeFill="text1" w:themeFillTint="80"/>
                  <w:vAlign w:val="center"/>
                </w:tcPr>
                <w:p w14:paraId="4CAD1DB3"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p>
              </w:tc>
              <w:tc>
                <w:tcPr>
                  <w:tcW w:w="1578" w:type="dxa"/>
                  <w:tcBorders>
                    <w:top w:val="single" w:sz="4" w:space="0" w:color="auto"/>
                    <w:bottom w:val="dashed" w:sz="4" w:space="0" w:color="auto"/>
                  </w:tcBorders>
                  <w:shd w:val="clear" w:color="auto" w:fill="7F7F7F" w:themeFill="text1" w:themeFillTint="80"/>
                  <w:vAlign w:val="center"/>
                </w:tcPr>
                <w:p w14:paraId="285939C4"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p>
              </w:tc>
              <w:tc>
                <w:tcPr>
                  <w:tcW w:w="1579" w:type="dxa"/>
                  <w:tcBorders>
                    <w:top w:val="single" w:sz="4" w:space="0" w:color="auto"/>
                    <w:bottom w:val="dashed" w:sz="4" w:space="0" w:color="auto"/>
                  </w:tcBorders>
                  <w:vAlign w:val="center"/>
                </w:tcPr>
                <w:p w14:paraId="0209D099" w14:textId="77777777" w:rsidR="008A3CE4" w:rsidRPr="00034E4D" w:rsidRDefault="008A3CE4"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3</w:t>
                  </w:r>
                  <w:r w:rsidRPr="00034E4D">
                    <w:rPr>
                      <w:rFonts w:ascii="HG丸ｺﾞｼｯｸM-PRO" w:eastAsia="HG丸ｺﾞｼｯｸM-PRO" w:hAnsi="HG丸ｺﾞｼｯｸM-PRO"/>
                      <w:color w:val="000000" w:themeColor="text1"/>
                      <w:szCs w:val="22"/>
                    </w:rPr>
                    <w:t>,</w:t>
                  </w:r>
                  <w:r w:rsidRPr="00034E4D">
                    <w:rPr>
                      <w:rFonts w:ascii="HG丸ｺﾞｼｯｸM-PRO" w:eastAsia="HG丸ｺﾞｼｯｸM-PRO" w:hAnsi="HG丸ｺﾞｼｯｸM-PRO" w:hint="eastAsia"/>
                      <w:color w:val="000000" w:themeColor="text1"/>
                      <w:szCs w:val="22"/>
                    </w:rPr>
                    <w:t>142</w:t>
                  </w:r>
                  <w:r w:rsidRPr="00034E4D">
                    <w:rPr>
                      <w:rFonts w:ascii="HG丸ｺﾞｼｯｸM-PRO" w:eastAsia="HG丸ｺﾞｼｯｸM-PRO" w:hAnsi="HG丸ｺﾞｼｯｸM-PRO"/>
                      <w:color w:val="000000" w:themeColor="text1"/>
                      <w:szCs w:val="22"/>
                    </w:rPr>
                    <w:t>人</w:t>
                  </w:r>
                </w:p>
              </w:tc>
            </w:tr>
            <w:tr w:rsidR="00034E4D" w:rsidRPr="00034E4D" w14:paraId="1587E8D0" w14:textId="77777777" w:rsidTr="001E28C7">
              <w:trPr>
                <w:trHeight w:val="325"/>
              </w:trPr>
              <w:tc>
                <w:tcPr>
                  <w:tcW w:w="2659" w:type="dxa"/>
                  <w:vMerge/>
                  <w:vAlign w:val="center"/>
                </w:tcPr>
                <w:p w14:paraId="4B7B037B" w14:textId="77777777" w:rsidR="00550532" w:rsidRPr="00034E4D" w:rsidRDefault="00550532" w:rsidP="00297AE1">
                  <w:pPr>
                    <w:spacing w:line="300" w:lineRule="exact"/>
                    <w:rPr>
                      <w:rFonts w:ascii="HG丸ｺﾞｼｯｸM-PRO" w:eastAsia="HG丸ｺﾞｼｯｸM-PRO" w:hAnsi="HG丸ｺﾞｼｯｸM-PRO"/>
                      <w:color w:val="000000" w:themeColor="text1"/>
                      <w:szCs w:val="22"/>
                    </w:rPr>
                  </w:pPr>
                </w:p>
              </w:tc>
              <w:tc>
                <w:tcPr>
                  <w:tcW w:w="661" w:type="dxa"/>
                  <w:tcBorders>
                    <w:top w:val="dashed" w:sz="4" w:space="0" w:color="auto"/>
                    <w:bottom w:val="single" w:sz="4" w:space="0" w:color="auto"/>
                  </w:tcBorders>
                  <w:vAlign w:val="center"/>
                </w:tcPr>
                <w:p w14:paraId="49417121" w14:textId="77777777"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実績</w:t>
                  </w:r>
                </w:p>
              </w:tc>
              <w:tc>
                <w:tcPr>
                  <w:tcW w:w="1577" w:type="dxa"/>
                  <w:tcBorders>
                    <w:top w:val="dashed" w:sz="4" w:space="0" w:color="auto"/>
                    <w:bottom w:val="single" w:sz="4" w:space="0" w:color="auto"/>
                  </w:tcBorders>
                  <w:vAlign w:val="center"/>
                </w:tcPr>
                <w:p w14:paraId="6E9DEAF5" w14:textId="1C5F97C5"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994人</w:t>
                  </w:r>
                </w:p>
              </w:tc>
              <w:tc>
                <w:tcPr>
                  <w:tcW w:w="1581" w:type="dxa"/>
                  <w:tcBorders>
                    <w:top w:val="dashed" w:sz="4" w:space="0" w:color="auto"/>
                    <w:bottom w:val="single" w:sz="4" w:space="0" w:color="auto"/>
                  </w:tcBorders>
                  <w:vAlign w:val="center"/>
                </w:tcPr>
                <w:p w14:paraId="3B4BAF64" w14:textId="3A5CAFDE" w:rsidR="00550532" w:rsidRPr="00034E4D" w:rsidRDefault="005505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c>
                <w:tcPr>
                  <w:tcW w:w="1577" w:type="dxa"/>
                  <w:tcBorders>
                    <w:top w:val="dashed" w:sz="4" w:space="0" w:color="auto"/>
                    <w:bottom w:val="single" w:sz="4" w:space="0" w:color="auto"/>
                  </w:tcBorders>
                  <w:vAlign w:val="center"/>
                </w:tcPr>
                <w:p w14:paraId="619468DE" w14:textId="21479CDF" w:rsidR="00550532" w:rsidRPr="00034E4D" w:rsidRDefault="00550532" w:rsidP="00297AE1">
                  <w:pPr>
                    <w:spacing w:line="300" w:lineRule="exact"/>
                    <w:ind w:right="42"/>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p>
              </w:tc>
            </w:tr>
          </w:tbl>
          <w:p w14:paraId="60B3EA34" w14:textId="77777777" w:rsidR="000E74B3" w:rsidRPr="00034E4D" w:rsidRDefault="000E74B3"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3443C3D3" w14:textId="091E0BB6" w:rsidR="000E74B3" w:rsidRPr="00034E4D" w:rsidRDefault="000E74B3" w:rsidP="00297AE1">
            <w:pPr>
              <w:widowControl/>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c>
      </w:tr>
      <w:tr w:rsidR="00034E4D" w:rsidRPr="00034E4D" w14:paraId="7296F5D5" w14:textId="77777777" w:rsidTr="00907A32">
        <w:trPr>
          <w:trHeight w:val="186"/>
          <w:jc w:val="center"/>
        </w:trPr>
        <w:tc>
          <w:tcPr>
            <w:tcW w:w="4888" w:type="dxa"/>
            <w:gridSpan w:val="3"/>
            <w:vAlign w:val="center"/>
          </w:tcPr>
          <w:p w14:paraId="21F77E4D" w14:textId="77777777" w:rsidR="00907A32" w:rsidRPr="00034E4D" w:rsidRDefault="00907A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lastRenderedPageBreak/>
              <w:t>評価（Ｃ）</w:t>
            </w:r>
          </w:p>
        </w:tc>
        <w:tc>
          <w:tcPr>
            <w:tcW w:w="4888" w:type="dxa"/>
          </w:tcPr>
          <w:p w14:paraId="2EB50BEB" w14:textId="77777777" w:rsidR="00907A32" w:rsidRPr="00034E4D" w:rsidRDefault="00907A32" w:rsidP="00297AE1">
            <w:pPr>
              <w:spacing w:line="300" w:lineRule="exact"/>
              <w:jc w:val="center"/>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改善（Ａ）</w:t>
            </w:r>
          </w:p>
        </w:tc>
      </w:tr>
      <w:tr w:rsidR="00907A32" w:rsidRPr="00034E4D" w14:paraId="57C91448" w14:textId="77777777" w:rsidTr="00907A32">
        <w:trPr>
          <w:trHeight w:val="1390"/>
          <w:jc w:val="center"/>
        </w:trPr>
        <w:tc>
          <w:tcPr>
            <w:tcW w:w="4888" w:type="dxa"/>
            <w:gridSpan w:val="3"/>
          </w:tcPr>
          <w:p w14:paraId="6E386D43" w14:textId="365C0E43" w:rsidR="004319D8" w:rsidRPr="00034E4D" w:rsidRDefault="004319D8"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【目標等を踏まえた評価</w:t>
            </w:r>
            <w:r w:rsidR="00607858" w:rsidRPr="00034E4D">
              <w:rPr>
                <w:rFonts w:ascii="HG丸ｺﾞｼｯｸM-PRO" w:eastAsia="HG丸ｺﾞｼｯｸM-PRO" w:hAnsi="HG丸ｺﾞｼｯｸM-PRO" w:hint="eastAsia"/>
                <w:color w:val="000000" w:themeColor="text1"/>
                <w:szCs w:val="22"/>
              </w:rPr>
              <w:t>（令和</w:t>
            </w:r>
            <w:r w:rsidR="000C5811" w:rsidRPr="00034E4D">
              <w:rPr>
                <w:rFonts w:ascii="HG丸ｺﾞｼｯｸM-PRO" w:eastAsia="HG丸ｺﾞｼｯｸM-PRO" w:hAnsi="HG丸ｺﾞｼｯｸM-PRO" w:hint="eastAsia"/>
                <w:color w:val="000000" w:themeColor="text1"/>
                <w:szCs w:val="22"/>
              </w:rPr>
              <w:t>６</w:t>
            </w:r>
            <w:r w:rsidR="00607858" w:rsidRPr="00034E4D">
              <w:rPr>
                <w:rFonts w:ascii="HG丸ｺﾞｼｯｸM-PRO" w:eastAsia="HG丸ｺﾞｼｯｸM-PRO" w:hAnsi="HG丸ｺﾞｼｯｸM-PRO" w:hint="eastAsia"/>
                <w:color w:val="000000" w:themeColor="text1"/>
                <w:szCs w:val="22"/>
              </w:rPr>
              <w:t>年度）</w:t>
            </w:r>
            <w:r w:rsidRPr="00034E4D">
              <w:rPr>
                <w:rFonts w:ascii="HG丸ｺﾞｼｯｸM-PRO" w:eastAsia="HG丸ｺﾞｼｯｸM-PRO" w:hAnsi="HG丸ｺﾞｼｯｸM-PRO" w:hint="eastAsia"/>
                <w:color w:val="000000" w:themeColor="text1"/>
                <w:szCs w:val="22"/>
              </w:rPr>
              <w:t>】</w:t>
            </w:r>
          </w:p>
          <w:p w14:paraId="0BE4E052" w14:textId="77777777" w:rsidR="001C10EF" w:rsidRPr="00034E4D" w:rsidRDefault="001C10EF" w:rsidP="00297AE1">
            <w:pPr>
              <w:spacing w:line="300" w:lineRule="exact"/>
              <w:rPr>
                <w:rFonts w:ascii="HG丸ｺﾞｼｯｸM-PRO" w:eastAsia="HG丸ｺﾞｼｯｸM-PRO" w:hAnsi="HG丸ｺﾞｼｯｸM-PRO"/>
                <w:color w:val="000000" w:themeColor="text1"/>
                <w:spacing w:val="-4"/>
                <w:szCs w:val="22"/>
              </w:rPr>
            </w:pPr>
            <w:r w:rsidRPr="00034E4D">
              <w:rPr>
                <w:rFonts w:ascii="HG丸ｺﾞｼｯｸM-PRO" w:eastAsia="HG丸ｺﾞｼｯｸM-PRO" w:hAnsi="HG丸ｺﾞｼｯｸM-PRO" w:hint="eastAsia"/>
                <w:color w:val="000000" w:themeColor="text1"/>
                <w:spacing w:val="-4"/>
                <w:szCs w:val="22"/>
              </w:rPr>
              <w:t>①就労移行支援等を通じた一般就労への移行者数</w:t>
            </w:r>
          </w:p>
          <w:p w14:paraId="17851A1F" w14:textId="42BE6BA5"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１．就労移行支援等</w:t>
            </w:r>
            <w:r w:rsidRPr="00034E4D">
              <w:rPr>
                <w:rFonts w:ascii="HG丸ｺﾞｼｯｸM-PRO" w:eastAsia="HG丸ｺﾞｼｯｸM-PRO" w:hAnsi="HG丸ｺﾞｼｯｸM-PRO" w:hint="eastAsia"/>
                <w:color w:val="000000" w:themeColor="text1"/>
                <w:szCs w:val="22"/>
                <w:vertAlign w:val="superscript"/>
              </w:rPr>
              <w:t>※</w:t>
            </w:r>
            <w:r w:rsidRPr="00034E4D">
              <w:rPr>
                <w:rFonts w:ascii="HG丸ｺﾞｼｯｸM-PRO" w:eastAsia="HG丸ｺﾞｼｯｸM-PRO" w:hAnsi="HG丸ｺﾞｼｯｸM-PRO" w:hint="eastAsia"/>
                <w:color w:val="000000" w:themeColor="text1"/>
                <w:szCs w:val="22"/>
              </w:rPr>
              <w:t>からの一般就労移行者数については、令和</w:t>
            </w:r>
            <w:r w:rsidR="00297AE1" w:rsidRPr="00034E4D">
              <w:rPr>
                <w:rFonts w:ascii="HG丸ｺﾞｼｯｸM-PRO" w:eastAsia="HG丸ｺﾞｼｯｸM-PRO" w:hAnsi="HG丸ｺﾞｼｯｸM-PRO" w:hint="eastAsia"/>
                <w:color w:val="000000" w:themeColor="text1"/>
                <w:szCs w:val="22"/>
              </w:rPr>
              <w:t>６</w:t>
            </w:r>
            <w:r w:rsidRPr="00034E4D">
              <w:rPr>
                <w:rFonts w:ascii="HG丸ｺﾞｼｯｸM-PRO" w:eastAsia="HG丸ｺﾞｼｯｸM-PRO" w:hAnsi="HG丸ｺﾞｼｯｸM-PRO" w:hint="eastAsia"/>
                <w:color w:val="000000" w:themeColor="text1"/>
                <w:szCs w:val="22"/>
              </w:rPr>
              <w:t>年度においては3,744人と、目標を達成した。</w:t>
            </w:r>
          </w:p>
          <w:p w14:paraId="6847D3BA" w14:textId="19538F5B" w:rsidR="001C10EF" w:rsidRPr="00034E4D" w:rsidRDefault="001C10EF" w:rsidP="00297AE1">
            <w:pPr>
              <w:spacing w:line="300" w:lineRule="exact"/>
              <w:ind w:firstLineChars="100" w:firstLine="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※就労移行支援、就労継続支援（Ａ型</w:t>
            </w:r>
            <w:r w:rsidR="000903AF" w:rsidRPr="00034E4D">
              <w:rPr>
                <w:rFonts w:ascii="HG丸ｺﾞｼｯｸM-PRO" w:eastAsia="HG丸ｺﾞｼｯｸM-PRO" w:hAnsi="HG丸ｺﾞｼｯｸM-PRO" w:hint="eastAsia"/>
                <w:color w:val="000000" w:themeColor="text1"/>
                <w:szCs w:val="22"/>
              </w:rPr>
              <w:t>・Ｂ</w:t>
            </w:r>
            <w:r w:rsidRPr="00034E4D">
              <w:rPr>
                <w:rFonts w:ascii="HG丸ｺﾞｼｯｸM-PRO" w:eastAsia="HG丸ｺﾞｼｯｸM-PRO" w:hAnsi="HG丸ｺﾞｼｯｸM-PRO" w:hint="eastAsia"/>
                <w:color w:val="000000" w:themeColor="text1"/>
                <w:szCs w:val="22"/>
              </w:rPr>
              <w:t>型）、</w:t>
            </w:r>
          </w:p>
          <w:p w14:paraId="5BE4E726" w14:textId="0E14599D" w:rsidR="001C10EF" w:rsidRPr="00034E4D" w:rsidRDefault="001C10EF" w:rsidP="00297AE1">
            <w:pPr>
              <w:spacing w:line="300" w:lineRule="exact"/>
              <w:ind w:firstLineChars="200" w:firstLine="44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生活介護、自立訓練</w:t>
            </w:r>
          </w:p>
          <w:p w14:paraId="7784719F" w14:textId="77777777"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２．就労移行支援等からの一般就労移行者数のうち、就労移行支援事業所を通じた実績は1,910人、就労継続支援Ａ型を通じた実績は966人、就労継続支援Ｂ型を通じた実績は744人であった。</w:t>
            </w:r>
          </w:p>
          <w:p w14:paraId="2F07D248" w14:textId="27AA7A7E"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３．就労移行支援事業所のうち、就労移行支援事業利用終了者に占める一般就労へ移行した者の割合が</w:t>
            </w:r>
            <w:r w:rsidR="00297AE1" w:rsidRPr="00034E4D">
              <w:rPr>
                <w:rFonts w:ascii="HG丸ｺﾞｼｯｸM-PRO" w:eastAsia="HG丸ｺﾞｼｯｸM-PRO" w:hAnsi="HG丸ｺﾞｼｯｸM-PRO" w:hint="eastAsia"/>
                <w:color w:val="000000" w:themeColor="text1"/>
                <w:szCs w:val="22"/>
              </w:rPr>
              <w:t>5</w:t>
            </w:r>
            <w:r w:rsidRPr="00034E4D">
              <w:rPr>
                <w:rFonts w:ascii="HG丸ｺﾞｼｯｸM-PRO" w:eastAsia="HG丸ｺﾞｼｯｸM-PRO" w:hAnsi="HG丸ｺﾞｼｯｸM-PRO" w:hint="eastAsia"/>
                <w:color w:val="000000" w:themeColor="text1"/>
                <w:szCs w:val="22"/>
              </w:rPr>
              <w:t>割以上の事業所の割合は、令和６年度において</w:t>
            </w:r>
            <w:r w:rsidR="00297AE1" w:rsidRPr="00034E4D">
              <w:rPr>
                <w:rFonts w:ascii="HG丸ｺﾞｼｯｸM-PRO" w:eastAsia="HG丸ｺﾞｼｯｸM-PRO" w:hAnsi="HG丸ｺﾞｼｯｸM-PRO" w:hint="eastAsia"/>
                <w:color w:val="000000" w:themeColor="text1"/>
                <w:szCs w:val="22"/>
              </w:rPr>
              <w:t>5</w:t>
            </w:r>
            <w:r w:rsidRPr="00034E4D">
              <w:rPr>
                <w:rFonts w:ascii="HG丸ｺﾞｼｯｸM-PRO" w:eastAsia="HG丸ｺﾞｼｯｸM-PRO" w:hAnsi="HG丸ｺﾞｼｯｸM-PRO" w:hint="eastAsia"/>
                <w:color w:val="000000" w:themeColor="text1"/>
                <w:szCs w:val="22"/>
              </w:rPr>
              <w:t>割</w:t>
            </w:r>
            <w:r w:rsidR="00297AE1" w:rsidRPr="00034E4D">
              <w:rPr>
                <w:rFonts w:ascii="HG丸ｺﾞｼｯｸM-PRO" w:eastAsia="HG丸ｺﾞｼｯｸM-PRO" w:hAnsi="HG丸ｺﾞｼｯｸM-PRO" w:hint="eastAsia"/>
                <w:color w:val="000000" w:themeColor="text1"/>
                <w:szCs w:val="22"/>
              </w:rPr>
              <w:t>4</w:t>
            </w:r>
            <w:r w:rsidRPr="00034E4D">
              <w:rPr>
                <w:rFonts w:ascii="HG丸ｺﾞｼｯｸM-PRO" w:eastAsia="HG丸ｺﾞｼｯｸM-PRO" w:hAnsi="HG丸ｺﾞｼｯｸM-PRO" w:hint="eastAsia"/>
                <w:color w:val="000000" w:themeColor="text1"/>
                <w:szCs w:val="22"/>
              </w:rPr>
              <w:t>分と、目標</w:t>
            </w:r>
            <w:r w:rsidR="00297AE1" w:rsidRPr="00034E4D">
              <w:rPr>
                <w:rFonts w:ascii="HG丸ｺﾞｼｯｸM-PRO" w:eastAsia="HG丸ｺﾞｼｯｸM-PRO" w:hAnsi="HG丸ｺﾞｼｯｸM-PRO" w:hint="eastAsia"/>
                <w:color w:val="000000" w:themeColor="text1"/>
                <w:szCs w:val="22"/>
              </w:rPr>
              <w:t>6</w:t>
            </w:r>
            <w:r w:rsidRPr="00034E4D">
              <w:rPr>
                <w:rFonts w:ascii="HG丸ｺﾞｼｯｸM-PRO" w:eastAsia="HG丸ｺﾞｼｯｸM-PRO" w:hAnsi="HG丸ｺﾞｼｯｸM-PRO" w:hint="eastAsia"/>
                <w:color w:val="000000" w:themeColor="text1"/>
                <w:szCs w:val="22"/>
              </w:rPr>
              <w:t>割に対して約90％の達成であった。</w:t>
            </w:r>
          </w:p>
          <w:p w14:paraId="5A1ACED3"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517D571B" w14:textId="1C078069"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●上記の要因として、法定雇用率の上昇や就労継続支援Ｂ型事業所数の増加が考えられる。（令和６年４月１日時点1,757か所、令和７年４月１日時点2,053か所　事業所数約1</w:t>
            </w:r>
            <w:r w:rsidR="00297AE1" w:rsidRPr="00034E4D">
              <w:rPr>
                <w:rFonts w:ascii="HG丸ｺﾞｼｯｸM-PRO" w:eastAsia="HG丸ｺﾞｼｯｸM-PRO" w:hAnsi="HG丸ｺﾞｼｯｸM-PRO" w:hint="eastAsia"/>
                <w:color w:val="000000" w:themeColor="text1"/>
                <w:szCs w:val="22"/>
              </w:rPr>
              <w:t>7</w:t>
            </w:r>
            <w:r w:rsidRPr="00034E4D">
              <w:rPr>
                <w:rFonts w:ascii="HG丸ｺﾞｼｯｸM-PRO" w:eastAsia="HG丸ｺﾞｼｯｸM-PRO" w:hAnsi="HG丸ｺﾞｼｯｸM-PRO" w:hint="eastAsia"/>
                <w:color w:val="000000" w:themeColor="text1"/>
                <w:szCs w:val="22"/>
              </w:rPr>
              <w:t>％増）</w:t>
            </w:r>
          </w:p>
          <w:p w14:paraId="50839A92" w14:textId="77777777" w:rsidR="001C10EF" w:rsidRPr="00034E4D" w:rsidRDefault="001C10EF" w:rsidP="00297AE1">
            <w:pPr>
              <w:spacing w:line="300" w:lineRule="exact"/>
              <w:ind w:leftChars="100" w:left="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また、精神障がいの一般就労者は令和５年度比で343人増加、令和４年度比で722人増加しており、他の障がい種別と比較して増加数が顕著である。</w:t>
            </w:r>
          </w:p>
          <w:p w14:paraId="63CDC53A"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68143B61"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②就労定着支援事業の利用者数・就労定着率</w:t>
            </w:r>
          </w:p>
          <w:p w14:paraId="319635E5" w14:textId="1BFF3743"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１．令和６年度における、就労定着支援の利用者数は1,74</w:t>
            </w:r>
            <w:r w:rsidR="00DD6454" w:rsidRPr="00034E4D">
              <w:rPr>
                <w:rFonts w:ascii="HG丸ｺﾞｼｯｸM-PRO" w:eastAsia="HG丸ｺﾞｼｯｸM-PRO" w:hAnsi="HG丸ｺﾞｼｯｸM-PRO" w:hint="eastAsia"/>
                <w:color w:val="000000" w:themeColor="text1"/>
                <w:szCs w:val="22"/>
              </w:rPr>
              <w:t>2</w:t>
            </w:r>
            <w:r w:rsidRPr="00034E4D">
              <w:rPr>
                <w:rFonts w:ascii="HG丸ｺﾞｼｯｸM-PRO" w:eastAsia="HG丸ｺﾞｼｯｸM-PRO" w:hAnsi="HG丸ｺﾞｼｯｸM-PRO" w:hint="eastAsia"/>
                <w:color w:val="000000" w:themeColor="text1"/>
                <w:szCs w:val="22"/>
              </w:rPr>
              <w:t>人であり、目標に対して約98％の達成率であった。</w:t>
            </w:r>
          </w:p>
          <w:p w14:paraId="6A9E6463" w14:textId="015ABB06"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２．就労定着支援事業の利用終了後の一定期間における就労定着率が７割以上の事業所は</w:t>
            </w:r>
            <w:r w:rsidR="00297AE1" w:rsidRPr="00034E4D">
              <w:rPr>
                <w:rFonts w:ascii="HG丸ｺﾞｼｯｸM-PRO" w:eastAsia="HG丸ｺﾞｼｯｸM-PRO" w:hAnsi="HG丸ｺﾞｼｯｸM-PRO" w:hint="eastAsia"/>
                <w:color w:val="000000" w:themeColor="text1"/>
                <w:szCs w:val="22"/>
              </w:rPr>
              <w:t>1</w:t>
            </w:r>
            <w:r w:rsidRPr="00034E4D">
              <w:rPr>
                <w:rFonts w:ascii="HG丸ｺﾞｼｯｸM-PRO" w:eastAsia="HG丸ｺﾞｼｯｸM-PRO" w:hAnsi="HG丸ｺﾞｼｯｸM-PRO" w:hint="eastAsia"/>
                <w:color w:val="000000" w:themeColor="text1"/>
                <w:szCs w:val="22"/>
              </w:rPr>
              <w:t>割</w:t>
            </w:r>
            <w:r w:rsidR="00297AE1" w:rsidRPr="00034E4D">
              <w:rPr>
                <w:rFonts w:ascii="HG丸ｺﾞｼｯｸM-PRO" w:eastAsia="HG丸ｺﾞｼｯｸM-PRO" w:hAnsi="HG丸ｺﾞｼｯｸM-PRO" w:hint="eastAsia"/>
                <w:color w:val="000000" w:themeColor="text1"/>
                <w:szCs w:val="22"/>
              </w:rPr>
              <w:t>4</w:t>
            </w:r>
            <w:r w:rsidRPr="00034E4D">
              <w:rPr>
                <w:rFonts w:ascii="HG丸ｺﾞｼｯｸM-PRO" w:eastAsia="HG丸ｺﾞｼｯｸM-PRO" w:hAnsi="HG丸ｺﾞｼｯｸM-PRO" w:hint="eastAsia"/>
                <w:color w:val="000000" w:themeColor="text1"/>
                <w:szCs w:val="22"/>
              </w:rPr>
              <w:t>分であり、目標未達成となった。</w:t>
            </w:r>
          </w:p>
          <w:p w14:paraId="597E0DC5"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53E3164E" w14:textId="68935816"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１については、これまで要因として就労定着支援事業所の少なさが指摘されてきたが、令和６年４月１日時点から令和７年４月１日時点で、就労定着支援事業数は184から199へ増加。今後利用者数の増加が見込まれる。</w:t>
            </w:r>
          </w:p>
          <w:p w14:paraId="77A74577" w14:textId="77777777" w:rsidR="004600E5" w:rsidRPr="00034E4D" w:rsidRDefault="004600E5" w:rsidP="00297AE1">
            <w:pPr>
              <w:spacing w:line="300" w:lineRule="exact"/>
              <w:ind w:left="220" w:hangingChars="100" w:hanging="220"/>
              <w:rPr>
                <w:rFonts w:ascii="HG丸ｺﾞｼｯｸM-PRO" w:eastAsia="HG丸ｺﾞｼｯｸM-PRO" w:hAnsi="HG丸ｺﾞｼｯｸM-PRO"/>
                <w:color w:val="000000" w:themeColor="text1"/>
                <w:szCs w:val="22"/>
              </w:rPr>
            </w:pPr>
          </w:p>
          <w:p w14:paraId="49DBA313" w14:textId="51060310"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●２については、令和６年度から新たな目標として設定されたもの。就労定着率の低い事業</w:t>
            </w:r>
            <w:r w:rsidRPr="00034E4D">
              <w:rPr>
                <w:rFonts w:ascii="HG丸ｺﾞｼｯｸM-PRO" w:eastAsia="HG丸ｺﾞｼｯｸM-PRO" w:hAnsi="HG丸ｺﾞｼｯｸM-PRO" w:hint="eastAsia"/>
                <w:color w:val="000000" w:themeColor="text1"/>
                <w:szCs w:val="22"/>
              </w:rPr>
              <w:lastRenderedPageBreak/>
              <w:t>所が多い要因として、新規事業所の開設や</w:t>
            </w:r>
            <w:r w:rsidR="003E6B60" w:rsidRPr="00034E4D">
              <w:rPr>
                <w:rFonts w:ascii="HG丸ｺﾞｼｯｸM-PRO" w:eastAsia="HG丸ｺﾞｼｯｸM-PRO" w:hAnsi="HG丸ｺﾞｼｯｸM-PRO" w:hint="eastAsia"/>
                <w:color w:val="000000" w:themeColor="text1"/>
                <w:szCs w:val="22"/>
              </w:rPr>
              <w:t>他の障がいに比べて実態として定着率が低くなっている</w:t>
            </w:r>
            <w:r w:rsidRPr="00034E4D">
              <w:rPr>
                <w:rFonts w:ascii="HG丸ｺﾞｼｯｸM-PRO" w:eastAsia="HG丸ｺﾞｼｯｸM-PRO" w:hAnsi="HG丸ｺﾞｼｯｸM-PRO" w:hint="eastAsia"/>
                <w:color w:val="000000" w:themeColor="text1"/>
                <w:szCs w:val="22"/>
              </w:rPr>
              <w:t>精神障がい者の一般就労人数の多さが考えられる。</w:t>
            </w:r>
          </w:p>
          <w:p w14:paraId="0A0BE998"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165932D3" w14:textId="77777777" w:rsidR="00DE5596" w:rsidRPr="00034E4D" w:rsidRDefault="001C10EF" w:rsidP="00DE5596">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③就労継続支援Ｂ型事業所における工賃平均</w:t>
            </w:r>
            <w:r w:rsidR="00DE5596" w:rsidRPr="00034E4D">
              <w:rPr>
                <w:rFonts w:ascii="HG丸ｺﾞｼｯｸM-PRO" w:eastAsia="HG丸ｺﾞｼｯｸM-PRO" w:hAnsi="HG丸ｺﾞｼｯｸM-PRO" w:hint="eastAsia"/>
                <w:color w:val="000000" w:themeColor="text1"/>
                <w:szCs w:val="22"/>
              </w:rPr>
              <w:t>額</w:t>
            </w:r>
          </w:p>
          <w:p w14:paraId="60069BE7" w14:textId="1674D5DE" w:rsidR="001C10EF" w:rsidRPr="00034E4D" w:rsidRDefault="00DE5596" w:rsidP="002B4C66">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w:t>
            </w:r>
            <w:r w:rsidR="00432EF9" w:rsidRPr="00034E4D">
              <w:rPr>
                <w:rFonts w:ascii="HG丸ｺﾞｼｯｸM-PRO" w:eastAsia="HG丸ｺﾞｼｯｸM-PRO" w:hAnsi="HG丸ｺﾞｼｯｸM-PRO" w:hint="eastAsia"/>
                <w:color w:val="000000" w:themeColor="text1"/>
                <w:szCs w:val="22"/>
              </w:rPr>
              <w:t>６</w:t>
            </w:r>
            <w:r w:rsidRPr="00034E4D">
              <w:rPr>
                <w:rFonts w:ascii="HG丸ｺﾞｼｯｸM-PRO" w:eastAsia="HG丸ｺﾞｼｯｸM-PRO" w:hAnsi="HG丸ｺﾞｼｯｸM-PRO" w:hint="eastAsia"/>
                <w:color w:val="000000" w:themeColor="text1"/>
                <w:szCs w:val="22"/>
              </w:rPr>
              <w:t>年度実績は</w:t>
            </w:r>
            <w:r w:rsidR="001C10EF" w:rsidRPr="00034E4D">
              <w:rPr>
                <w:rFonts w:ascii="HG丸ｺﾞｼｯｸM-PRO" w:eastAsia="HG丸ｺﾞｼｯｸM-PRO" w:hAnsi="HG丸ｺﾞｼｯｸM-PRO" w:hint="eastAsia"/>
                <w:color w:val="000000" w:themeColor="text1"/>
                <w:szCs w:val="22"/>
              </w:rPr>
              <w:t>19,</w:t>
            </w:r>
            <w:r w:rsidR="00A40254" w:rsidRPr="00034E4D">
              <w:rPr>
                <w:rFonts w:ascii="HG丸ｺﾞｼｯｸM-PRO" w:eastAsia="HG丸ｺﾞｼｯｸM-PRO" w:hAnsi="HG丸ｺﾞｼｯｸM-PRO" w:hint="eastAsia"/>
                <w:color w:val="000000" w:themeColor="text1"/>
                <w:szCs w:val="22"/>
              </w:rPr>
              <w:t>747</w:t>
            </w:r>
            <w:r w:rsidR="001C10EF" w:rsidRPr="00034E4D">
              <w:rPr>
                <w:rFonts w:ascii="HG丸ｺﾞｼｯｸM-PRO" w:eastAsia="HG丸ｺﾞｼｯｸM-PRO" w:hAnsi="HG丸ｺﾞｼｯｸM-PRO" w:hint="eastAsia"/>
                <w:color w:val="000000" w:themeColor="text1"/>
                <w:szCs w:val="22"/>
              </w:rPr>
              <w:t>円で、目標（19,000円）を達成した。</w:t>
            </w:r>
          </w:p>
          <w:p w14:paraId="7897E613"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76625C16" w14:textId="14B91F03" w:rsidR="001C10EF" w:rsidRPr="00034E4D" w:rsidRDefault="001C10EF" w:rsidP="00432EF9">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w:t>
            </w:r>
            <w:r w:rsidR="002C0C6D" w:rsidRPr="00034E4D">
              <w:rPr>
                <w:rFonts w:ascii="HG丸ｺﾞｼｯｸM-PRO" w:eastAsia="HG丸ｺﾞｼｯｸM-PRO" w:hAnsi="HG丸ｺﾞｼｯｸM-PRO" w:hint="eastAsia"/>
                <w:color w:val="000000" w:themeColor="text1"/>
                <w:szCs w:val="22"/>
              </w:rPr>
              <w:t>全国平均が公表されている令和５年度時点の工賃を比較すると、</w:t>
            </w:r>
            <w:r w:rsidR="00DE5596" w:rsidRPr="00034E4D">
              <w:rPr>
                <w:rFonts w:ascii="HG丸ｺﾞｼｯｸM-PRO" w:eastAsia="HG丸ｺﾞｼｯｸM-PRO" w:hAnsi="HG丸ｺﾞｼｯｸM-PRO" w:hint="eastAsia"/>
                <w:color w:val="000000" w:themeColor="text1"/>
                <w:szCs w:val="22"/>
              </w:rPr>
              <w:t>令和６年度報酬改定による算定式変更により、金額は上昇したものの、</w:t>
            </w:r>
            <w:r w:rsidR="00470F4D" w:rsidRPr="00034E4D">
              <w:rPr>
                <w:rFonts w:ascii="HG丸ｺﾞｼｯｸM-PRO" w:eastAsia="HG丸ｺﾞｼｯｸM-PRO" w:hAnsi="HG丸ｺﾞｼｯｸM-PRO" w:hint="eastAsia"/>
                <w:color w:val="000000" w:themeColor="text1"/>
                <w:szCs w:val="22"/>
              </w:rPr>
              <w:t>全国平均23,053円に対して、</w:t>
            </w:r>
            <w:r w:rsidRPr="00034E4D">
              <w:rPr>
                <w:rFonts w:ascii="HG丸ｺﾞｼｯｸM-PRO" w:eastAsia="HG丸ｺﾞｼｯｸM-PRO" w:hAnsi="HG丸ｺﾞｼｯｸM-PRO" w:hint="eastAsia"/>
                <w:color w:val="000000" w:themeColor="text1"/>
                <w:szCs w:val="22"/>
              </w:rPr>
              <w:t>大阪府は18,176円と低水準であった。</w:t>
            </w:r>
          </w:p>
          <w:p w14:paraId="3673BB7E"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10ECA239" w14:textId="7056EF76"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●令和７年度第１回工賃向上計画の推進に関する専門委員会において、大阪府工賃向上計画（令和６～８年度）の取組状況について報告。</w:t>
            </w:r>
          </w:p>
          <w:p w14:paraId="61182931" w14:textId="77777777" w:rsidR="001C10EF" w:rsidRPr="00034E4D" w:rsidRDefault="001C10EF" w:rsidP="00297AE1">
            <w:pPr>
              <w:spacing w:line="300" w:lineRule="exact"/>
              <w:ind w:firstLineChars="100" w:firstLine="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府内優先調達発注額（R6）236,004千円</w:t>
            </w:r>
          </w:p>
          <w:p w14:paraId="76F11763" w14:textId="77777777" w:rsidR="001C10EF" w:rsidRPr="00034E4D" w:rsidRDefault="001C10EF" w:rsidP="00297AE1">
            <w:pPr>
              <w:spacing w:line="300" w:lineRule="exact"/>
              <w:ind w:firstLineChars="100" w:firstLine="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（対前年102％）</w:t>
            </w:r>
          </w:p>
          <w:p w14:paraId="1A1B21F6" w14:textId="77777777" w:rsidR="001C10EF" w:rsidRPr="00034E4D" w:rsidRDefault="001C10EF" w:rsidP="00297AE1">
            <w:pPr>
              <w:spacing w:line="300" w:lineRule="exact"/>
              <w:ind w:firstLineChars="100" w:firstLine="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府共同受注窓口受注額（R6）47,696千円</w:t>
            </w:r>
          </w:p>
          <w:p w14:paraId="1DF28A8C" w14:textId="77777777" w:rsidR="001C10EF" w:rsidRPr="00034E4D" w:rsidRDefault="001C10EF" w:rsidP="00297AE1">
            <w:pPr>
              <w:spacing w:line="300" w:lineRule="exact"/>
              <w:ind w:firstLineChars="100" w:firstLine="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（対前年75％）</w:t>
            </w:r>
          </w:p>
          <w:p w14:paraId="7CB9EED4" w14:textId="5D676CAA" w:rsidR="001C10EF" w:rsidRPr="00034E4D" w:rsidRDefault="000949C1" w:rsidP="00297AE1">
            <w:pPr>
              <w:spacing w:line="300" w:lineRule="exact"/>
              <w:ind w:leftChars="100" w:left="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府</w:t>
            </w:r>
            <w:r w:rsidR="001C10EF" w:rsidRPr="00034E4D">
              <w:rPr>
                <w:rFonts w:ascii="HG丸ｺﾞｼｯｸM-PRO" w:eastAsia="HG丸ｺﾞｼｯｸM-PRO" w:hAnsi="HG丸ｺﾞｼｯｸM-PRO" w:hint="eastAsia"/>
                <w:color w:val="000000" w:themeColor="text1"/>
                <w:szCs w:val="22"/>
              </w:rPr>
              <w:t>内優先調達は令和５年度を上回ったが、府共同受注窓口受注額は令和５年度を下回った。</w:t>
            </w:r>
          </w:p>
          <w:p w14:paraId="040C3048"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1A63D0B4" w14:textId="62A4F7F8" w:rsidR="00B4014A"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●工賃向上支援として、就労継続支援優良取組表彰及び好事例セミナーの実施、工賃向上スキルアップ研修等に取り組んだ。</w:t>
            </w:r>
          </w:p>
          <w:p w14:paraId="1A897FC6" w14:textId="3A0BB504" w:rsidR="00544E1B" w:rsidRPr="00034E4D" w:rsidRDefault="00544E1B" w:rsidP="00B566B3">
            <w:pPr>
              <w:spacing w:line="120" w:lineRule="exact"/>
              <w:ind w:left="220" w:hangingChars="100" w:hanging="220"/>
              <w:rPr>
                <w:rFonts w:ascii="HG丸ｺﾞｼｯｸM-PRO" w:eastAsia="HG丸ｺﾞｼｯｸM-PRO" w:hAnsi="HG丸ｺﾞｼｯｸM-PRO"/>
                <w:color w:val="000000" w:themeColor="text1"/>
                <w:szCs w:val="22"/>
              </w:rPr>
            </w:pPr>
          </w:p>
        </w:tc>
        <w:tc>
          <w:tcPr>
            <w:tcW w:w="4888" w:type="dxa"/>
          </w:tcPr>
          <w:p w14:paraId="4F4CF2A3" w14:textId="03682C1E" w:rsidR="00907A32" w:rsidRPr="00034E4D" w:rsidRDefault="00907A32"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lastRenderedPageBreak/>
              <w:t>【</w:t>
            </w:r>
            <w:r w:rsidR="007366D4" w:rsidRPr="00034E4D">
              <w:rPr>
                <w:rFonts w:ascii="HG丸ｺﾞｼｯｸM-PRO" w:eastAsia="HG丸ｺﾞｼｯｸM-PRO" w:hAnsi="HG丸ｺﾞｼｯｸM-PRO" w:hint="eastAsia"/>
                <w:color w:val="000000" w:themeColor="text1"/>
                <w:szCs w:val="22"/>
              </w:rPr>
              <w:t>令和</w:t>
            </w:r>
            <w:r w:rsidR="000C5811" w:rsidRPr="00034E4D">
              <w:rPr>
                <w:rFonts w:ascii="HG丸ｺﾞｼｯｸM-PRO" w:eastAsia="HG丸ｺﾞｼｯｸM-PRO" w:hAnsi="HG丸ｺﾞｼｯｸM-PRO" w:hint="eastAsia"/>
                <w:color w:val="000000" w:themeColor="text1"/>
                <w:szCs w:val="22"/>
              </w:rPr>
              <w:t>７</w:t>
            </w:r>
            <w:r w:rsidRPr="00034E4D">
              <w:rPr>
                <w:rFonts w:ascii="HG丸ｺﾞｼｯｸM-PRO" w:eastAsia="HG丸ｺﾞｼｯｸM-PRO" w:hAnsi="HG丸ｺﾞｼｯｸM-PRO" w:hint="eastAsia"/>
                <w:color w:val="000000" w:themeColor="text1"/>
                <w:szCs w:val="22"/>
              </w:rPr>
              <w:t>年度における取組等】</w:t>
            </w:r>
          </w:p>
          <w:p w14:paraId="0B71B60F" w14:textId="77777777" w:rsidR="001C10EF" w:rsidRPr="00034E4D" w:rsidRDefault="001C10EF" w:rsidP="00297AE1">
            <w:pPr>
              <w:spacing w:line="300" w:lineRule="exact"/>
              <w:rPr>
                <w:rFonts w:ascii="HG丸ｺﾞｼｯｸM-PRO" w:eastAsia="HG丸ｺﾞｼｯｸM-PRO" w:hAnsi="HG丸ｺﾞｼｯｸM-PRO"/>
                <w:color w:val="000000" w:themeColor="text1"/>
                <w:spacing w:val="-4"/>
                <w:szCs w:val="22"/>
              </w:rPr>
            </w:pPr>
            <w:r w:rsidRPr="00034E4D">
              <w:rPr>
                <w:rFonts w:ascii="HG丸ｺﾞｼｯｸM-PRO" w:eastAsia="HG丸ｺﾞｼｯｸM-PRO" w:hAnsi="HG丸ｺﾞｼｯｸM-PRO" w:hint="eastAsia"/>
                <w:color w:val="000000" w:themeColor="text1"/>
                <w:spacing w:val="-4"/>
                <w:szCs w:val="22"/>
              </w:rPr>
              <w:t>①就労移行支援等を通じた一般就労への移行者数</w:t>
            </w:r>
          </w:p>
          <w:p w14:paraId="24620A2F"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②就労定着支援事業の利用者数・就労定着率</w:t>
            </w:r>
          </w:p>
          <w:p w14:paraId="1E9C4EE2" w14:textId="77777777"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w:t>
            </w:r>
            <w:r w:rsidRPr="00034E4D">
              <w:rPr>
                <w:rFonts w:ascii="HG丸ｺﾞｼｯｸM-PRO" w:eastAsia="HG丸ｺﾞｼｯｸM-PRO" w:hAnsi="HG丸ｺﾞｼｯｸM-PRO"/>
                <w:color w:val="000000" w:themeColor="text1"/>
                <w:szCs w:val="22"/>
              </w:rPr>
              <w:t>10月から、</w:t>
            </w:r>
            <w:r w:rsidRPr="00034E4D">
              <w:rPr>
                <w:rFonts w:ascii="HG丸ｺﾞｼｯｸM-PRO" w:eastAsia="HG丸ｺﾞｼｯｸM-PRO" w:hAnsi="HG丸ｺﾞｼｯｸM-PRO" w:hint="eastAsia"/>
                <w:color w:val="000000" w:themeColor="text1"/>
                <w:szCs w:val="22"/>
              </w:rPr>
              <w:t>障がい者本人が就労先・働き方についてより良い選択ができるよう、その選択を支援する新たな就労系障害福祉サービス「就労選択支援」が始まる。福祉施設からの一般就労への移行及び就労定着の促進においては、就労選択支援の効果的な実施が求められることから、令和７年度においては、就労選択支援にかかる以下取組を実施。</w:t>
            </w:r>
          </w:p>
          <w:p w14:paraId="6D8AE866" w14:textId="287C1B44" w:rsidR="001C10EF" w:rsidRPr="00034E4D" w:rsidRDefault="001C10EF" w:rsidP="00297AE1">
            <w:pPr>
              <w:spacing w:line="300" w:lineRule="exact"/>
              <w:ind w:firstLineChars="100" w:firstLine="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１　理解を深めるための研修</w:t>
            </w:r>
          </w:p>
          <w:p w14:paraId="05028905" w14:textId="77777777" w:rsidR="001C10EF" w:rsidRPr="00034E4D" w:rsidRDefault="001C10EF" w:rsidP="00297AE1">
            <w:pPr>
              <w:spacing w:line="300" w:lineRule="exact"/>
              <w:ind w:firstLineChars="100" w:firstLine="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２　モデル実施</w:t>
            </w:r>
          </w:p>
          <w:p w14:paraId="0EC6DA51" w14:textId="77777777" w:rsidR="00CA6D5B" w:rsidRPr="00034E4D" w:rsidRDefault="001C10EF" w:rsidP="00297AE1">
            <w:pPr>
              <w:spacing w:line="300" w:lineRule="exact"/>
              <w:ind w:firstLineChars="100" w:firstLine="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３　モデル実施の報告会</w:t>
            </w:r>
          </w:p>
          <w:p w14:paraId="4597957A"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634E3944" w14:textId="77777777"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●就労定着率の高い就労定着支援事業所の増加を図るため、今後他府県の目標達成状況や好事例を踏まえ、就労定着支援事業所における支援力の向上に取り組む必要がある。</w:t>
            </w:r>
          </w:p>
          <w:p w14:paraId="4AF7DEA3" w14:textId="6720E1A3" w:rsidR="001C10EF" w:rsidRPr="00034E4D" w:rsidRDefault="001C10EF" w:rsidP="00297AE1">
            <w:pPr>
              <w:spacing w:line="300" w:lineRule="exact"/>
              <w:ind w:leftChars="100" w:left="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また、近年一般就労者における割合が増加している精神・発達障がい者の職場定着支援を図るため、「精神障がい者の就労サポートカード」の定着及び「発達障がい者の就労サポートカード」の普及を行うことで、企業と医療機関、支援機関等の連携を強化し、職場定着支援の充実を図る。</w:t>
            </w:r>
          </w:p>
          <w:p w14:paraId="737D0A58" w14:textId="77777777" w:rsidR="004600E5" w:rsidRPr="00034E4D" w:rsidRDefault="004600E5" w:rsidP="00297AE1">
            <w:pPr>
              <w:spacing w:line="300" w:lineRule="exact"/>
              <w:rPr>
                <w:rFonts w:ascii="HG丸ｺﾞｼｯｸM-PRO" w:eastAsia="HG丸ｺﾞｼｯｸM-PRO" w:hAnsi="HG丸ｺﾞｼｯｸM-PRO"/>
                <w:color w:val="000000" w:themeColor="text1"/>
                <w:szCs w:val="22"/>
              </w:rPr>
            </w:pPr>
          </w:p>
          <w:p w14:paraId="16EF9577" w14:textId="44CC3DB9"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6A68B54D" w14:textId="1B3D5AC6" w:rsidR="00C64665" w:rsidRPr="00034E4D" w:rsidRDefault="00C64665" w:rsidP="00297AE1">
            <w:pPr>
              <w:spacing w:line="300" w:lineRule="exact"/>
              <w:rPr>
                <w:rFonts w:ascii="HG丸ｺﾞｼｯｸM-PRO" w:eastAsia="HG丸ｺﾞｼｯｸM-PRO" w:hAnsi="HG丸ｺﾞｼｯｸM-PRO"/>
                <w:color w:val="000000" w:themeColor="text1"/>
                <w:szCs w:val="22"/>
              </w:rPr>
            </w:pPr>
          </w:p>
          <w:p w14:paraId="1BD02F74" w14:textId="1CB94099"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09EFDDB1" w14:textId="521873F1"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0F24B793" w14:textId="0EA33FC6"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27D23957" w14:textId="46EE911A"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49416BC2" w14:textId="6DCFDF18"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5AAE91F4" w14:textId="76222FC1"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188EF175" w14:textId="3ED1D02C"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122C0A71" w14:textId="3E995E74"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1CC953F8" w14:textId="72A72409"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111E7066" w14:textId="57CAA7BC"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1491B75C" w14:textId="3533F2A7"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24F0CD48" w14:textId="45000A1D"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2D90D4E6" w14:textId="284457A5"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60E3117B" w14:textId="022292E6"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036A34A9" w14:textId="1C72E63B"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7EF71DB1" w14:textId="693B1010"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59EA497A" w14:textId="3C2ECB28" w:rsidR="00432EF9" w:rsidRPr="00034E4D" w:rsidRDefault="00432EF9" w:rsidP="00297AE1">
            <w:pPr>
              <w:spacing w:line="300" w:lineRule="exact"/>
              <w:rPr>
                <w:rFonts w:ascii="HG丸ｺﾞｼｯｸM-PRO" w:eastAsia="HG丸ｺﾞｼｯｸM-PRO" w:hAnsi="HG丸ｺﾞｼｯｸM-PRO"/>
                <w:color w:val="000000" w:themeColor="text1"/>
                <w:szCs w:val="22"/>
              </w:rPr>
            </w:pPr>
          </w:p>
          <w:p w14:paraId="6A3493FF" w14:textId="6EB04DF5" w:rsidR="003A5827" w:rsidRPr="00034E4D" w:rsidRDefault="003A5827" w:rsidP="00297AE1">
            <w:pPr>
              <w:spacing w:line="300" w:lineRule="exact"/>
              <w:rPr>
                <w:rFonts w:ascii="HG丸ｺﾞｼｯｸM-PRO" w:eastAsia="HG丸ｺﾞｼｯｸM-PRO" w:hAnsi="HG丸ｺﾞｼｯｸM-PRO"/>
                <w:color w:val="000000" w:themeColor="text1"/>
                <w:szCs w:val="22"/>
              </w:rPr>
            </w:pPr>
          </w:p>
          <w:p w14:paraId="7CABA557" w14:textId="77777777" w:rsidR="003E6B60" w:rsidRPr="00034E4D" w:rsidRDefault="003E6B60" w:rsidP="00297AE1">
            <w:pPr>
              <w:spacing w:line="300" w:lineRule="exact"/>
              <w:rPr>
                <w:rFonts w:ascii="HG丸ｺﾞｼｯｸM-PRO" w:eastAsia="HG丸ｺﾞｼｯｸM-PRO" w:hAnsi="HG丸ｺﾞｼｯｸM-PRO"/>
                <w:color w:val="000000" w:themeColor="text1"/>
                <w:szCs w:val="22"/>
              </w:rPr>
            </w:pPr>
          </w:p>
          <w:p w14:paraId="513B96BF" w14:textId="77777777" w:rsidR="0038310E" w:rsidRPr="00034E4D" w:rsidRDefault="0038310E" w:rsidP="00297AE1">
            <w:pPr>
              <w:spacing w:line="300" w:lineRule="exact"/>
              <w:rPr>
                <w:rFonts w:ascii="HG丸ｺﾞｼｯｸM-PRO" w:eastAsia="HG丸ｺﾞｼｯｸM-PRO" w:hAnsi="HG丸ｺﾞｼｯｸM-PRO"/>
                <w:color w:val="000000" w:themeColor="text1"/>
                <w:szCs w:val="22"/>
              </w:rPr>
            </w:pPr>
          </w:p>
          <w:p w14:paraId="0045BE64" w14:textId="6D672BF0" w:rsidR="001C10EF" w:rsidRPr="00034E4D" w:rsidRDefault="001C10EF"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③就労継続支援</w:t>
            </w:r>
            <w:r w:rsidR="007572FA" w:rsidRPr="00034E4D">
              <w:rPr>
                <w:rFonts w:ascii="HG丸ｺﾞｼｯｸM-PRO" w:eastAsia="HG丸ｺﾞｼｯｸM-PRO" w:hAnsi="HG丸ｺﾞｼｯｸM-PRO" w:hint="eastAsia"/>
                <w:color w:val="000000" w:themeColor="text1"/>
                <w:szCs w:val="22"/>
              </w:rPr>
              <w:t>Ｂ</w:t>
            </w:r>
            <w:r w:rsidRPr="00034E4D">
              <w:rPr>
                <w:rFonts w:ascii="HG丸ｺﾞｼｯｸM-PRO" w:eastAsia="HG丸ｺﾞｼｯｸM-PRO" w:hAnsi="HG丸ｺﾞｼｯｸM-PRO" w:hint="eastAsia"/>
                <w:color w:val="000000" w:themeColor="text1"/>
                <w:szCs w:val="22"/>
              </w:rPr>
              <w:t>型事業所における工賃平均額</w:t>
            </w:r>
          </w:p>
          <w:p w14:paraId="0EA5B2BC" w14:textId="104F6810"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●令和６年度実績は、目標を達成したものの、令和５年度実績では全国最低水準を脱するには至っておらず、更なる工賃向上</w:t>
            </w:r>
            <w:r w:rsidR="00470F4D" w:rsidRPr="00034E4D">
              <w:rPr>
                <w:rFonts w:ascii="HG丸ｺﾞｼｯｸM-PRO" w:eastAsia="HG丸ｺﾞｼｯｸM-PRO" w:hAnsi="HG丸ｺﾞｼｯｸM-PRO" w:hint="eastAsia"/>
                <w:color w:val="000000" w:themeColor="text1"/>
                <w:szCs w:val="22"/>
              </w:rPr>
              <w:t>に向けた支援</w:t>
            </w:r>
            <w:r w:rsidRPr="00034E4D">
              <w:rPr>
                <w:rFonts w:ascii="HG丸ｺﾞｼｯｸM-PRO" w:eastAsia="HG丸ｺﾞｼｯｸM-PRO" w:hAnsi="HG丸ｺﾞｼｯｸM-PRO" w:hint="eastAsia"/>
                <w:color w:val="000000" w:themeColor="text1"/>
                <w:szCs w:val="22"/>
              </w:rPr>
              <w:t>が必要。</w:t>
            </w:r>
          </w:p>
          <w:p w14:paraId="05C696D1"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2E947A78" w14:textId="77777777"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●今後の具体的な方策として、①事業所の工賃向上計画策定・実行支援、②共同受注窓口の運営、優先調達の促進、③製品（こさえたん）認知度向上に向けた情報発信に取り組む。</w:t>
            </w:r>
          </w:p>
          <w:p w14:paraId="112B0F84" w14:textId="77777777" w:rsidR="001C10EF" w:rsidRPr="00034E4D" w:rsidRDefault="001C10EF" w:rsidP="00297AE1">
            <w:pPr>
              <w:spacing w:line="300" w:lineRule="exact"/>
              <w:rPr>
                <w:rFonts w:ascii="HG丸ｺﾞｼｯｸM-PRO" w:eastAsia="HG丸ｺﾞｼｯｸM-PRO" w:hAnsi="HG丸ｺﾞｼｯｸM-PRO"/>
                <w:color w:val="000000" w:themeColor="text1"/>
                <w:szCs w:val="22"/>
              </w:rPr>
            </w:pPr>
          </w:p>
          <w:p w14:paraId="3BFEF04D" w14:textId="0DEC9EA4" w:rsidR="001C10EF" w:rsidRPr="00034E4D" w:rsidRDefault="001C10EF" w:rsidP="00297AE1">
            <w:pPr>
              <w:spacing w:line="300" w:lineRule="exact"/>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●令和７年度　取組例</w:t>
            </w:r>
          </w:p>
          <w:p w14:paraId="3E55A066" w14:textId="77777777"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・就労支援事業会計研修をA型・B型事業所を対象に実施</w:t>
            </w:r>
          </w:p>
          <w:p w14:paraId="75F74E81" w14:textId="77777777"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・就労継続支援優良取組表彰制度を改正し、就労実績以外にも、長期支援や重度障がい者支援等も考慮し募集</w:t>
            </w:r>
          </w:p>
          <w:p w14:paraId="2B8BA8D2" w14:textId="77777777" w:rsidR="001C10EF"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・商工労働部と連携し、大阪府共同受注窓口の周知を実施</w:t>
            </w:r>
          </w:p>
          <w:p w14:paraId="1EA269FF" w14:textId="7D776700" w:rsidR="00A078F6" w:rsidRPr="00034E4D" w:rsidRDefault="001C10EF" w:rsidP="00297AE1">
            <w:pPr>
              <w:spacing w:line="300" w:lineRule="exact"/>
              <w:ind w:left="220" w:hangingChars="100" w:hanging="220"/>
              <w:rPr>
                <w:rFonts w:ascii="HG丸ｺﾞｼｯｸM-PRO" w:eastAsia="HG丸ｺﾞｼｯｸM-PRO" w:hAnsi="HG丸ｺﾞｼｯｸM-PRO"/>
                <w:color w:val="000000" w:themeColor="text1"/>
                <w:szCs w:val="22"/>
              </w:rPr>
            </w:pPr>
            <w:r w:rsidRPr="00034E4D">
              <w:rPr>
                <w:rFonts w:ascii="HG丸ｺﾞｼｯｸM-PRO" w:eastAsia="HG丸ｺﾞｼｯｸM-PRO" w:hAnsi="HG丸ｺﾞｼｯｸM-PRO" w:hint="eastAsia"/>
                <w:color w:val="000000" w:themeColor="text1"/>
                <w:szCs w:val="22"/>
              </w:rPr>
              <w:t>・大阪・関西万博におけるこさえたん展示・販売会を実施</w:t>
            </w:r>
          </w:p>
        </w:tc>
      </w:tr>
    </w:tbl>
    <w:p w14:paraId="164224BE" w14:textId="1E7E0E9C" w:rsidR="00526A3F" w:rsidRPr="00034E4D" w:rsidRDefault="00526A3F" w:rsidP="00297AE1">
      <w:pPr>
        <w:spacing w:line="120" w:lineRule="exact"/>
        <w:jc w:val="left"/>
        <w:rPr>
          <w:color w:val="000000" w:themeColor="text1"/>
        </w:rPr>
      </w:pPr>
    </w:p>
    <w:sectPr w:rsidR="00526A3F" w:rsidRPr="00034E4D" w:rsidSect="00205B8E">
      <w:headerReference w:type="default" r:id="rId8"/>
      <w:footerReference w:type="default" r:id="rId9"/>
      <w:pgSz w:w="11906" w:h="16838"/>
      <w:pgMar w:top="1418" w:right="1701" w:bottom="1418" w:left="1701" w:header="851" w:footer="992"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B9E7" w14:textId="77777777" w:rsidR="005C7FF6" w:rsidRDefault="005C7FF6" w:rsidP="00850A33">
      <w:pPr>
        <w:spacing w:line="240" w:lineRule="auto"/>
      </w:pPr>
      <w:r>
        <w:separator/>
      </w:r>
    </w:p>
  </w:endnote>
  <w:endnote w:type="continuationSeparator" w:id="0">
    <w:p w14:paraId="23D59C64" w14:textId="77777777" w:rsidR="005C7FF6" w:rsidRDefault="005C7FF6"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054975"/>
      <w:docPartObj>
        <w:docPartGallery w:val="Page Numbers (Bottom of Page)"/>
        <w:docPartUnique/>
      </w:docPartObj>
    </w:sdtPr>
    <w:sdtEndPr/>
    <w:sdtContent>
      <w:p w14:paraId="286B63D1" w14:textId="6622B75C" w:rsidR="00205B8E" w:rsidRDefault="00205B8E">
        <w:pPr>
          <w:pStyle w:val="a6"/>
          <w:jc w:val="center"/>
        </w:pPr>
        <w:r>
          <w:fldChar w:fldCharType="begin"/>
        </w:r>
        <w:r>
          <w:instrText>PAGE   \* MERGEFORMAT</w:instrText>
        </w:r>
        <w:r>
          <w:fldChar w:fldCharType="separate"/>
        </w:r>
        <w:r>
          <w:rPr>
            <w:lang w:val="ja-JP"/>
          </w:rPr>
          <w:t>2</w:t>
        </w:r>
        <w:r>
          <w:fldChar w:fldCharType="end"/>
        </w:r>
      </w:p>
    </w:sdtContent>
  </w:sdt>
  <w:p w14:paraId="777B7BAE" w14:textId="77777777" w:rsidR="00205B8E" w:rsidRDefault="00205B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CE1E" w14:textId="77777777" w:rsidR="005C7FF6" w:rsidRDefault="005C7FF6" w:rsidP="00850A33">
      <w:pPr>
        <w:spacing w:line="240" w:lineRule="auto"/>
      </w:pPr>
      <w:r>
        <w:separator/>
      </w:r>
    </w:p>
  </w:footnote>
  <w:footnote w:type="continuationSeparator" w:id="0">
    <w:p w14:paraId="31EA3DE2" w14:textId="77777777" w:rsidR="005C7FF6" w:rsidRDefault="005C7FF6" w:rsidP="00850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621" w14:textId="52C98370" w:rsidR="006028DF" w:rsidRPr="00B4041F" w:rsidRDefault="004A0C8D" w:rsidP="00AB121A">
    <w:pPr>
      <w:pStyle w:val="a4"/>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第</w:t>
    </w:r>
    <w:r w:rsidR="008A3CE4">
      <w:rPr>
        <w:rFonts w:ascii="HG丸ｺﾞｼｯｸM-PRO" w:eastAsia="HG丸ｺﾞｼｯｸM-PRO" w:hAnsi="HG丸ｺﾞｼｯｸM-PRO" w:hint="eastAsia"/>
        <w:sz w:val="28"/>
        <w:szCs w:val="28"/>
      </w:rPr>
      <w:t>７</w:t>
    </w:r>
    <w:r>
      <w:rPr>
        <w:rFonts w:ascii="HG丸ｺﾞｼｯｸM-PRO" w:eastAsia="HG丸ｺﾞｼｯｸM-PRO" w:hAnsi="HG丸ｺﾞｼｯｸM-PRO" w:hint="eastAsia"/>
        <w:sz w:val="28"/>
        <w:szCs w:val="28"/>
      </w:rPr>
      <w:t xml:space="preserve">期障がい福祉計画　</w:t>
    </w:r>
    <w:r w:rsidR="00952B5C">
      <w:rPr>
        <w:rFonts w:ascii="HG丸ｺﾞｼｯｸM-PRO" w:eastAsia="HG丸ｺﾞｼｯｸM-PRO" w:hAnsi="HG丸ｺﾞｼｯｸM-PRO" w:hint="eastAsia"/>
        <w:sz w:val="28"/>
        <w:szCs w:val="28"/>
      </w:rPr>
      <w:t>ＰＤＣＡサイクル管理用シート（大阪府</w:t>
    </w:r>
    <w:r w:rsidR="006028DF" w:rsidRPr="00383EBD">
      <w:rPr>
        <w:rFonts w:ascii="HG丸ｺﾞｼｯｸM-PRO" w:eastAsia="HG丸ｺﾞｼｯｸM-PRO" w:hAnsi="HG丸ｺﾞｼｯｸM-PRO" w:hint="eastAsia"/>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21C"/>
    <w:multiLevelType w:val="hybridMultilevel"/>
    <w:tmpl w:val="C45475D0"/>
    <w:lvl w:ilvl="0" w:tplc="16C01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B5CAD"/>
    <w:multiLevelType w:val="hybridMultilevel"/>
    <w:tmpl w:val="B2E200F6"/>
    <w:lvl w:ilvl="0" w:tplc="0602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AA"/>
    <w:rsid w:val="00002AFE"/>
    <w:rsid w:val="0000747C"/>
    <w:rsid w:val="00021ED7"/>
    <w:rsid w:val="0003022B"/>
    <w:rsid w:val="00034E4D"/>
    <w:rsid w:val="00037E02"/>
    <w:rsid w:val="00041CF1"/>
    <w:rsid w:val="0005181B"/>
    <w:rsid w:val="0006710E"/>
    <w:rsid w:val="00081FBE"/>
    <w:rsid w:val="000820FA"/>
    <w:rsid w:val="00083069"/>
    <w:rsid w:val="000903AF"/>
    <w:rsid w:val="000949C1"/>
    <w:rsid w:val="0009708B"/>
    <w:rsid w:val="000A0094"/>
    <w:rsid w:val="000B40EA"/>
    <w:rsid w:val="000C5811"/>
    <w:rsid w:val="000C7FD4"/>
    <w:rsid w:val="000D2473"/>
    <w:rsid w:val="000D3C16"/>
    <w:rsid w:val="000E74B3"/>
    <w:rsid w:val="000F18DA"/>
    <w:rsid w:val="00111083"/>
    <w:rsid w:val="00113677"/>
    <w:rsid w:val="00120E1E"/>
    <w:rsid w:val="00121DB1"/>
    <w:rsid w:val="00126792"/>
    <w:rsid w:val="0013154E"/>
    <w:rsid w:val="00132B78"/>
    <w:rsid w:val="001418DD"/>
    <w:rsid w:val="00151EDE"/>
    <w:rsid w:val="00153368"/>
    <w:rsid w:val="00153967"/>
    <w:rsid w:val="001702F1"/>
    <w:rsid w:val="00173D3A"/>
    <w:rsid w:val="001B3D6F"/>
    <w:rsid w:val="001B5117"/>
    <w:rsid w:val="001C00BE"/>
    <w:rsid w:val="001C10EF"/>
    <w:rsid w:val="001C4E11"/>
    <w:rsid w:val="001D080E"/>
    <w:rsid w:val="001D3839"/>
    <w:rsid w:val="001D38A8"/>
    <w:rsid w:val="001D7425"/>
    <w:rsid w:val="001D7F3A"/>
    <w:rsid w:val="001E28C7"/>
    <w:rsid w:val="001F22A0"/>
    <w:rsid w:val="001F5537"/>
    <w:rsid w:val="00205B8E"/>
    <w:rsid w:val="00212A93"/>
    <w:rsid w:val="002153BC"/>
    <w:rsid w:val="00225EF1"/>
    <w:rsid w:val="002269B4"/>
    <w:rsid w:val="002305CA"/>
    <w:rsid w:val="002336C5"/>
    <w:rsid w:val="00233D54"/>
    <w:rsid w:val="00242A5D"/>
    <w:rsid w:val="00252666"/>
    <w:rsid w:val="0027758D"/>
    <w:rsid w:val="00284AD1"/>
    <w:rsid w:val="00286F47"/>
    <w:rsid w:val="002903E0"/>
    <w:rsid w:val="00297AE1"/>
    <w:rsid w:val="002A30E7"/>
    <w:rsid w:val="002A5E80"/>
    <w:rsid w:val="002A642B"/>
    <w:rsid w:val="002A6D20"/>
    <w:rsid w:val="002A74FB"/>
    <w:rsid w:val="002B4C66"/>
    <w:rsid w:val="002B7486"/>
    <w:rsid w:val="002C0C6D"/>
    <w:rsid w:val="002C1A28"/>
    <w:rsid w:val="002C37F2"/>
    <w:rsid w:val="002D1D22"/>
    <w:rsid w:val="002E0FB9"/>
    <w:rsid w:val="002E3E3A"/>
    <w:rsid w:val="002F4ABD"/>
    <w:rsid w:val="002F5276"/>
    <w:rsid w:val="0030152A"/>
    <w:rsid w:val="00311C14"/>
    <w:rsid w:val="00327201"/>
    <w:rsid w:val="00331A83"/>
    <w:rsid w:val="003358B0"/>
    <w:rsid w:val="00335CC6"/>
    <w:rsid w:val="00336EBA"/>
    <w:rsid w:val="00343063"/>
    <w:rsid w:val="003618A9"/>
    <w:rsid w:val="003717A8"/>
    <w:rsid w:val="00380A11"/>
    <w:rsid w:val="0038310E"/>
    <w:rsid w:val="00383EBD"/>
    <w:rsid w:val="00384C1F"/>
    <w:rsid w:val="0038798F"/>
    <w:rsid w:val="00387AF9"/>
    <w:rsid w:val="00390EE3"/>
    <w:rsid w:val="003A43AA"/>
    <w:rsid w:val="003A5827"/>
    <w:rsid w:val="003B6A13"/>
    <w:rsid w:val="003C0BAE"/>
    <w:rsid w:val="003D0450"/>
    <w:rsid w:val="003D295B"/>
    <w:rsid w:val="003D7B70"/>
    <w:rsid w:val="003D7E8B"/>
    <w:rsid w:val="003E2AFA"/>
    <w:rsid w:val="003E6B60"/>
    <w:rsid w:val="003F70B7"/>
    <w:rsid w:val="00402E21"/>
    <w:rsid w:val="00421C58"/>
    <w:rsid w:val="00424FD7"/>
    <w:rsid w:val="00425668"/>
    <w:rsid w:val="004319D8"/>
    <w:rsid w:val="00432EF9"/>
    <w:rsid w:val="00447A5D"/>
    <w:rsid w:val="00451675"/>
    <w:rsid w:val="0045198F"/>
    <w:rsid w:val="0045674B"/>
    <w:rsid w:val="0045694F"/>
    <w:rsid w:val="00457FA0"/>
    <w:rsid w:val="004600E5"/>
    <w:rsid w:val="00465138"/>
    <w:rsid w:val="00470F4D"/>
    <w:rsid w:val="00471ABE"/>
    <w:rsid w:val="0048303D"/>
    <w:rsid w:val="00495C6E"/>
    <w:rsid w:val="00497F12"/>
    <w:rsid w:val="004A0C8D"/>
    <w:rsid w:val="004A174E"/>
    <w:rsid w:val="004A1DC1"/>
    <w:rsid w:val="004A5752"/>
    <w:rsid w:val="004A7819"/>
    <w:rsid w:val="004B398D"/>
    <w:rsid w:val="004B766D"/>
    <w:rsid w:val="004C1721"/>
    <w:rsid w:val="004D3519"/>
    <w:rsid w:val="004D4101"/>
    <w:rsid w:val="004E7594"/>
    <w:rsid w:val="004F1163"/>
    <w:rsid w:val="004F4AD3"/>
    <w:rsid w:val="004F5386"/>
    <w:rsid w:val="005060EA"/>
    <w:rsid w:val="005118B5"/>
    <w:rsid w:val="00512B31"/>
    <w:rsid w:val="0051481F"/>
    <w:rsid w:val="00514A98"/>
    <w:rsid w:val="00516C94"/>
    <w:rsid w:val="0052148F"/>
    <w:rsid w:val="00521E1B"/>
    <w:rsid w:val="00525638"/>
    <w:rsid w:val="00526218"/>
    <w:rsid w:val="00526A3F"/>
    <w:rsid w:val="0053218F"/>
    <w:rsid w:val="00544E1B"/>
    <w:rsid w:val="00550532"/>
    <w:rsid w:val="0055281E"/>
    <w:rsid w:val="00554741"/>
    <w:rsid w:val="005600A1"/>
    <w:rsid w:val="00562EB8"/>
    <w:rsid w:val="00563F44"/>
    <w:rsid w:val="0056402D"/>
    <w:rsid w:val="00564A24"/>
    <w:rsid w:val="00564FA5"/>
    <w:rsid w:val="00565A6D"/>
    <w:rsid w:val="00570FE8"/>
    <w:rsid w:val="00571C12"/>
    <w:rsid w:val="005721BA"/>
    <w:rsid w:val="005816FC"/>
    <w:rsid w:val="00585CBF"/>
    <w:rsid w:val="0059303E"/>
    <w:rsid w:val="005A29DF"/>
    <w:rsid w:val="005A6736"/>
    <w:rsid w:val="005B0E62"/>
    <w:rsid w:val="005C42F2"/>
    <w:rsid w:val="005C493B"/>
    <w:rsid w:val="005C7FF6"/>
    <w:rsid w:val="005F0444"/>
    <w:rsid w:val="00600A37"/>
    <w:rsid w:val="006028DF"/>
    <w:rsid w:val="00603CD8"/>
    <w:rsid w:val="00607858"/>
    <w:rsid w:val="006149F6"/>
    <w:rsid w:val="00614D12"/>
    <w:rsid w:val="00637EBA"/>
    <w:rsid w:val="00646AC9"/>
    <w:rsid w:val="00664B11"/>
    <w:rsid w:val="00666240"/>
    <w:rsid w:val="006859B5"/>
    <w:rsid w:val="00686908"/>
    <w:rsid w:val="00692475"/>
    <w:rsid w:val="0069622B"/>
    <w:rsid w:val="006A139E"/>
    <w:rsid w:val="006D2EFF"/>
    <w:rsid w:val="006F01B5"/>
    <w:rsid w:val="00702EA4"/>
    <w:rsid w:val="007155E6"/>
    <w:rsid w:val="00720405"/>
    <w:rsid w:val="007231F6"/>
    <w:rsid w:val="00732001"/>
    <w:rsid w:val="007339D0"/>
    <w:rsid w:val="00733BF0"/>
    <w:rsid w:val="007366D4"/>
    <w:rsid w:val="00741ABD"/>
    <w:rsid w:val="0074293D"/>
    <w:rsid w:val="00746622"/>
    <w:rsid w:val="007466E4"/>
    <w:rsid w:val="007572FA"/>
    <w:rsid w:val="007617E8"/>
    <w:rsid w:val="00776F0A"/>
    <w:rsid w:val="00786961"/>
    <w:rsid w:val="007A710C"/>
    <w:rsid w:val="007B120B"/>
    <w:rsid w:val="007B2992"/>
    <w:rsid w:val="007B3C0F"/>
    <w:rsid w:val="007C28CF"/>
    <w:rsid w:val="007D65AE"/>
    <w:rsid w:val="007D7113"/>
    <w:rsid w:val="007E4951"/>
    <w:rsid w:val="007E5FFE"/>
    <w:rsid w:val="007F006F"/>
    <w:rsid w:val="007F0724"/>
    <w:rsid w:val="007F1660"/>
    <w:rsid w:val="007F5571"/>
    <w:rsid w:val="00800D04"/>
    <w:rsid w:val="00802E88"/>
    <w:rsid w:val="00817EC6"/>
    <w:rsid w:val="00822778"/>
    <w:rsid w:val="00822E30"/>
    <w:rsid w:val="00843A90"/>
    <w:rsid w:val="00850A33"/>
    <w:rsid w:val="00854631"/>
    <w:rsid w:val="00854ED1"/>
    <w:rsid w:val="00860888"/>
    <w:rsid w:val="00870619"/>
    <w:rsid w:val="00871524"/>
    <w:rsid w:val="008768C6"/>
    <w:rsid w:val="0087789B"/>
    <w:rsid w:val="00891E14"/>
    <w:rsid w:val="00895FA8"/>
    <w:rsid w:val="0089630A"/>
    <w:rsid w:val="008A3CE4"/>
    <w:rsid w:val="008B1C43"/>
    <w:rsid w:val="008C5678"/>
    <w:rsid w:val="008F7E7F"/>
    <w:rsid w:val="00900165"/>
    <w:rsid w:val="0090522B"/>
    <w:rsid w:val="00907A32"/>
    <w:rsid w:val="00914CF6"/>
    <w:rsid w:val="00921472"/>
    <w:rsid w:val="00923608"/>
    <w:rsid w:val="0093513C"/>
    <w:rsid w:val="00941245"/>
    <w:rsid w:val="009412F1"/>
    <w:rsid w:val="00952B5C"/>
    <w:rsid w:val="0095348C"/>
    <w:rsid w:val="00957F79"/>
    <w:rsid w:val="00965A12"/>
    <w:rsid w:val="00972910"/>
    <w:rsid w:val="00994C24"/>
    <w:rsid w:val="009A4623"/>
    <w:rsid w:val="009B4442"/>
    <w:rsid w:val="009B4B81"/>
    <w:rsid w:val="009B577B"/>
    <w:rsid w:val="009B6E66"/>
    <w:rsid w:val="009C318F"/>
    <w:rsid w:val="009C5A0B"/>
    <w:rsid w:val="009D73D7"/>
    <w:rsid w:val="009E26D6"/>
    <w:rsid w:val="009E2DE1"/>
    <w:rsid w:val="00A006C6"/>
    <w:rsid w:val="00A037C9"/>
    <w:rsid w:val="00A078F6"/>
    <w:rsid w:val="00A176D3"/>
    <w:rsid w:val="00A23C92"/>
    <w:rsid w:val="00A40254"/>
    <w:rsid w:val="00A53B6F"/>
    <w:rsid w:val="00A621D3"/>
    <w:rsid w:val="00A65A21"/>
    <w:rsid w:val="00A73D6A"/>
    <w:rsid w:val="00A84D1F"/>
    <w:rsid w:val="00A91A47"/>
    <w:rsid w:val="00AA203B"/>
    <w:rsid w:val="00AA33CF"/>
    <w:rsid w:val="00AB0411"/>
    <w:rsid w:val="00AB121A"/>
    <w:rsid w:val="00AB1C25"/>
    <w:rsid w:val="00AB5BA0"/>
    <w:rsid w:val="00AB6D0E"/>
    <w:rsid w:val="00AC2A8E"/>
    <w:rsid w:val="00AC7D88"/>
    <w:rsid w:val="00AD7D67"/>
    <w:rsid w:val="00AE3430"/>
    <w:rsid w:val="00AF7151"/>
    <w:rsid w:val="00B0092B"/>
    <w:rsid w:val="00B03EF6"/>
    <w:rsid w:val="00B065BB"/>
    <w:rsid w:val="00B12603"/>
    <w:rsid w:val="00B149DB"/>
    <w:rsid w:val="00B270DA"/>
    <w:rsid w:val="00B4014A"/>
    <w:rsid w:val="00B4041F"/>
    <w:rsid w:val="00B508A2"/>
    <w:rsid w:val="00B50CAC"/>
    <w:rsid w:val="00B535B0"/>
    <w:rsid w:val="00B539C1"/>
    <w:rsid w:val="00B56344"/>
    <w:rsid w:val="00B566B3"/>
    <w:rsid w:val="00B64D7D"/>
    <w:rsid w:val="00B70933"/>
    <w:rsid w:val="00B72E40"/>
    <w:rsid w:val="00B84678"/>
    <w:rsid w:val="00B903F9"/>
    <w:rsid w:val="00B944BD"/>
    <w:rsid w:val="00BA0F17"/>
    <w:rsid w:val="00BA7883"/>
    <w:rsid w:val="00BD0377"/>
    <w:rsid w:val="00BD2907"/>
    <w:rsid w:val="00BF57D4"/>
    <w:rsid w:val="00C02D61"/>
    <w:rsid w:val="00C13B6F"/>
    <w:rsid w:val="00C372AF"/>
    <w:rsid w:val="00C44FBE"/>
    <w:rsid w:val="00C60EC4"/>
    <w:rsid w:val="00C635FE"/>
    <w:rsid w:val="00C64665"/>
    <w:rsid w:val="00C74917"/>
    <w:rsid w:val="00C85D5C"/>
    <w:rsid w:val="00C86D44"/>
    <w:rsid w:val="00CA6D5B"/>
    <w:rsid w:val="00CB65ED"/>
    <w:rsid w:val="00CC21C4"/>
    <w:rsid w:val="00CC3BB8"/>
    <w:rsid w:val="00CC4A5E"/>
    <w:rsid w:val="00CD09DC"/>
    <w:rsid w:val="00CE7A7C"/>
    <w:rsid w:val="00CF48AE"/>
    <w:rsid w:val="00D00050"/>
    <w:rsid w:val="00D05023"/>
    <w:rsid w:val="00D23D57"/>
    <w:rsid w:val="00D25754"/>
    <w:rsid w:val="00D40016"/>
    <w:rsid w:val="00D40D4C"/>
    <w:rsid w:val="00D44782"/>
    <w:rsid w:val="00D450FA"/>
    <w:rsid w:val="00D4607C"/>
    <w:rsid w:val="00D5177E"/>
    <w:rsid w:val="00D53313"/>
    <w:rsid w:val="00D551C7"/>
    <w:rsid w:val="00D61080"/>
    <w:rsid w:val="00D76C10"/>
    <w:rsid w:val="00D8448F"/>
    <w:rsid w:val="00D86F2F"/>
    <w:rsid w:val="00D90620"/>
    <w:rsid w:val="00D90F85"/>
    <w:rsid w:val="00D939E3"/>
    <w:rsid w:val="00DB2D26"/>
    <w:rsid w:val="00DB3479"/>
    <w:rsid w:val="00DB4503"/>
    <w:rsid w:val="00DB627E"/>
    <w:rsid w:val="00DC3A8C"/>
    <w:rsid w:val="00DD6454"/>
    <w:rsid w:val="00DE1630"/>
    <w:rsid w:val="00DE5596"/>
    <w:rsid w:val="00E11D14"/>
    <w:rsid w:val="00E268E2"/>
    <w:rsid w:val="00E26BCA"/>
    <w:rsid w:val="00E36C1D"/>
    <w:rsid w:val="00E478F4"/>
    <w:rsid w:val="00E56735"/>
    <w:rsid w:val="00E728BA"/>
    <w:rsid w:val="00E8568E"/>
    <w:rsid w:val="00E93F92"/>
    <w:rsid w:val="00EA31AA"/>
    <w:rsid w:val="00EB50B8"/>
    <w:rsid w:val="00EC6920"/>
    <w:rsid w:val="00EC7361"/>
    <w:rsid w:val="00ED4FA6"/>
    <w:rsid w:val="00ED70DA"/>
    <w:rsid w:val="00F15046"/>
    <w:rsid w:val="00F15C81"/>
    <w:rsid w:val="00F20A52"/>
    <w:rsid w:val="00F22760"/>
    <w:rsid w:val="00F30EF8"/>
    <w:rsid w:val="00F334DA"/>
    <w:rsid w:val="00F360E2"/>
    <w:rsid w:val="00F368BD"/>
    <w:rsid w:val="00F42200"/>
    <w:rsid w:val="00F46EB0"/>
    <w:rsid w:val="00F47551"/>
    <w:rsid w:val="00F60C39"/>
    <w:rsid w:val="00F60F56"/>
    <w:rsid w:val="00F63E81"/>
    <w:rsid w:val="00F66D33"/>
    <w:rsid w:val="00F67172"/>
    <w:rsid w:val="00F67A2F"/>
    <w:rsid w:val="00F72B1C"/>
    <w:rsid w:val="00F822F5"/>
    <w:rsid w:val="00F963BB"/>
    <w:rsid w:val="00F96881"/>
    <w:rsid w:val="00FA0E09"/>
    <w:rsid w:val="00FA5067"/>
    <w:rsid w:val="00FB09B5"/>
    <w:rsid w:val="00FB6A54"/>
    <w:rsid w:val="00FD2F14"/>
    <w:rsid w:val="00FE4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BE0B22"/>
  <w15:docId w15:val="{466EB159-E3E0-4FC3-A224-60D7855A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EF1"/>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 w:type="table" w:customStyle="1" w:styleId="1">
    <w:name w:val="表 (格子)1"/>
    <w:basedOn w:val="a1"/>
    <w:next w:val="a3"/>
    <w:uiPriority w:val="59"/>
    <w:rsid w:val="006F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60F56"/>
    <w:rPr>
      <w:sz w:val="18"/>
      <w:szCs w:val="18"/>
    </w:rPr>
  </w:style>
  <w:style w:type="paragraph" w:styleId="ab">
    <w:name w:val="annotation text"/>
    <w:basedOn w:val="a"/>
    <w:link w:val="ac"/>
    <w:uiPriority w:val="99"/>
    <w:unhideWhenUsed/>
    <w:rsid w:val="00F60F56"/>
    <w:pPr>
      <w:jc w:val="left"/>
    </w:pPr>
  </w:style>
  <w:style w:type="character" w:customStyle="1" w:styleId="ac">
    <w:name w:val="コメント文字列 (文字)"/>
    <w:basedOn w:val="a0"/>
    <w:link w:val="ab"/>
    <w:uiPriority w:val="99"/>
    <w:rsid w:val="00F60F56"/>
    <w:rPr>
      <w:rFonts w:ascii="ＭＳ 明朝" w:eastAsia="ＭＳ 明朝" w:hAnsi="Century" w:cs="Times New Roman"/>
      <w:kern w:val="0"/>
      <w:sz w:val="22"/>
      <w:szCs w:val="20"/>
    </w:rPr>
  </w:style>
  <w:style w:type="paragraph" w:styleId="ad">
    <w:name w:val="annotation subject"/>
    <w:basedOn w:val="ab"/>
    <w:next w:val="ab"/>
    <w:link w:val="ae"/>
    <w:uiPriority w:val="99"/>
    <w:semiHidden/>
    <w:unhideWhenUsed/>
    <w:rsid w:val="00F60F56"/>
    <w:rPr>
      <w:b/>
      <w:bCs/>
    </w:rPr>
  </w:style>
  <w:style w:type="character" w:customStyle="1" w:styleId="ae">
    <w:name w:val="コメント内容 (文字)"/>
    <w:basedOn w:val="ac"/>
    <w:link w:val="ad"/>
    <w:uiPriority w:val="99"/>
    <w:semiHidden/>
    <w:rsid w:val="00F60F56"/>
    <w:rPr>
      <w:rFonts w:ascii="ＭＳ 明朝" w:eastAsia="ＭＳ 明朝" w:hAnsi="Century" w:cs="Times New Roman"/>
      <w:b/>
      <w:bCs/>
      <w:kern w:val="0"/>
      <w:sz w:val="22"/>
      <w:szCs w:val="20"/>
    </w:rPr>
  </w:style>
  <w:style w:type="paragraph" w:styleId="af">
    <w:name w:val="List Paragraph"/>
    <w:basedOn w:val="a"/>
    <w:uiPriority w:val="34"/>
    <w:qFormat/>
    <w:rsid w:val="0053218F"/>
    <w:pPr>
      <w:ind w:leftChars="400" w:left="840"/>
    </w:pPr>
  </w:style>
  <w:style w:type="paragraph" w:styleId="af0">
    <w:name w:val="Revision"/>
    <w:hidden/>
    <w:uiPriority w:val="99"/>
    <w:semiHidden/>
    <w:rsid w:val="00F67172"/>
    <w:rPr>
      <w:rFonts w:ascii="ＭＳ 明朝" w:eastAsia="ＭＳ 明朝" w:hAnsi="Century"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3837">
      <w:bodyDiv w:val="1"/>
      <w:marLeft w:val="0"/>
      <w:marRight w:val="0"/>
      <w:marTop w:val="0"/>
      <w:marBottom w:val="0"/>
      <w:divBdr>
        <w:top w:val="none" w:sz="0" w:space="0" w:color="auto"/>
        <w:left w:val="none" w:sz="0" w:space="0" w:color="auto"/>
        <w:bottom w:val="none" w:sz="0" w:space="0" w:color="auto"/>
        <w:right w:val="none" w:sz="0" w:space="0" w:color="auto"/>
      </w:divBdr>
    </w:div>
    <w:div w:id="94761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2FA23-1B46-4CD0-9067-7BE45FE0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中村　亮太</cp:lastModifiedBy>
  <cp:revision>7</cp:revision>
  <cp:lastPrinted>2025-12-08T10:43:00Z</cp:lastPrinted>
  <dcterms:created xsi:type="dcterms:W3CDTF">2025-11-26T04:18:00Z</dcterms:created>
  <dcterms:modified xsi:type="dcterms:W3CDTF">2025-12-08T10:43:00Z</dcterms:modified>
</cp:coreProperties>
</file>