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CA" w:rsidRPr="001C41B3" w:rsidRDefault="00DB55CA" w:rsidP="00810AC1">
      <w:pPr>
        <w:pStyle w:val="a4"/>
        <w:ind w:right="134"/>
        <w:jc w:val="right"/>
        <w:rPr>
          <w:rFonts w:ascii="HGPｺﾞｼｯｸM" w:eastAsia="HGPｺﾞｼｯｸM"/>
        </w:rPr>
      </w:pPr>
      <w:r w:rsidRPr="001C41B3">
        <w:rPr>
          <w:rFonts w:ascii="HGPｺﾞｼｯｸM" w:eastAsia="HGPｺﾞｼｯｸM" w:hint="eastAsia"/>
          <w:kern w:val="0"/>
        </w:rPr>
        <w:t>令和４年１２月２３日（金）午後２時</w:t>
      </w:r>
    </w:p>
    <w:tbl>
      <w:tblPr>
        <w:tblpPr w:leftFromText="142" w:rightFromText="142" w:vertAnchor="text" w:horzAnchor="margin" w:tblpXSpec="right"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421"/>
      </w:tblGrid>
      <w:tr w:rsidR="001C41B3" w:rsidRPr="001C41B3" w:rsidTr="00DB55CA">
        <w:trPr>
          <w:trHeight w:val="1300"/>
        </w:trPr>
        <w:tc>
          <w:tcPr>
            <w:tcW w:w="4421" w:type="dxa"/>
            <w:tcBorders>
              <w:top w:val="single" w:sz="8" w:space="0" w:color="auto"/>
              <w:left w:val="single" w:sz="8" w:space="0" w:color="auto"/>
              <w:bottom w:val="single" w:sz="8" w:space="0" w:color="auto"/>
              <w:right w:val="single" w:sz="8" w:space="0" w:color="auto"/>
            </w:tcBorders>
            <w:hideMark/>
          </w:tcPr>
          <w:p w:rsidR="00DB55CA" w:rsidRPr="001C41B3" w:rsidRDefault="00DB55CA">
            <w:pPr>
              <w:pStyle w:val="a4"/>
              <w:rPr>
                <w:rFonts w:ascii="HGPｺﾞｼｯｸM" w:eastAsia="HGPｺﾞｼｯｸM" w:hAnsi="ＭＳ ゴシック"/>
              </w:rPr>
            </w:pPr>
            <w:r w:rsidRPr="001C41B3">
              <w:rPr>
                <w:rFonts w:ascii="HGPｺﾞｼｯｸM" w:eastAsia="HGPｺﾞｼｯｸM" w:hAnsi="ＭＳ ゴシック" w:hint="eastAsia"/>
              </w:rPr>
              <w:t>連　絡　先</w:t>
            </w:r>
          </w:p>
          <w:p w:rsidR="00DB55CA" w:rsidRPr="001C41B3" w:rsidRDefault="00DB55CA">
            <w:pPr>
              <w:pStyle w:val="a4"/>
              <w:ind w:firstLineChars="100" w:firstLine="220"/>
              <w:rPr>
                <w:rFonts w:ascii="HGPｺﾞｼｯｸM" w:eastAsia="HGPｺﾞｼｯｸM" w:hAnsi="ＭＳ ゴシック"/>
              </w:rPr>
            </w:pPr>
            <w:r w:rsidRPr="001C41B3">
              <w:rPr>
                <w:rFonts w:ascii="HGPｺﾞｼｯｸM" w:eastAsia="HGPｺﾞｼｯｸM" w:hAnsi="ＭＳ ゴシック" w:hint="eastAsia"/>
              </w:rPr>
              <w:t>大阪府商工労働部雇用推進室労働環境課</w:t>
            </w:r>
          </w:p>
          <w:p w:rsidR="00DB55CA" w:rsidRPr="001C41B3" w:rsidRDefault="00DB55CA">
            <w:pPr>
              <w:ind w:firstLineChars="200" w:firstLine="420"/>
              <w:rPr>
                <w:rFonts w:ascii="HGPｺﾞｼｯｸM" w:eastAsia="HGPｺﾞｼｯｸM" w:hAnsi="ＭＳ ゴシック"/>
              </w:rPr>
            </w:pPr>
            <w:r w:rsidRPr="001C41B3">
              <w:rPr>
                <w:rFonts w:ascii="HGPｺﾞｼｯｸM" w:eastAsia="HGPｺﾞｼｯｸM" w:hAnsi="ＭＳ ゴシック" w:hint="eastAsia"/>
              </w:rPr>
              <w:t>地域労政グループ　岩谷・裏野</w:t>
            </w:r>
          </w:p>
          <w:p w:rsidR="00DB55CA" w:rsidRPr="001C41B3" w:rsidRDefault="00DB55CA">
            <w:pPr>
              <w:ind w:firstLineChars="800" w:firstLine="1680"/>
            </w:pPr>
            <w:r w:rsidRPr="001C41B3">
              <w:rPr>
                <w:rFonts w:ascii="HGPｺﾞｼｯｸM" w:eastAsia="HGPｺﾞｼｯｸM" w:hAnsi="ＭＳ ゴシック" w:hint="eastAsia"/>
              </w:rPr>
              <w:t>▽直　通　06-6946-2606</w:t>
            </w:r>
          </w:p>
        </w:tc>
      </w:tr>
    </w:tbl>
    <w:p w:rsidR="00DB55CA" w:rsidRPr="001C41B3" w:rsidRDefault="00DB55CA" w:rsidP="00DB55CA">
      <w:pPr>
        <w:pStyle w:val="a4"/>
      </w:pPr>
    </w:p>
    <w:p w:rsidR="00DB55CA" w:rsidRPr="001C41B3" w:rsidRDefault="00DB55CA" w:rsidP="00DB55CA">
      <w:pPr>
        <w:rPr>
          <w:rFonts w:ascii="HGS創英角ｺﾞｼｯｸUB" w:eastAsia="HGS創英角ｺﾞｼｯｸUB"/>
          <w:sz w:val="22"/>
        </w:rPr>
      </w:pPr>
    </w:p>
    <w:p w:rsidR="00DB55CA" w:rsidRPr="001C41B3" w:rsidRDefault="00DB55CA" w:rsidP="00DB55CA">
      <w:pPr>
        <w:rPr>
          <w:rFonts w:eastAsia="HGｺﾞｼｯｸM"/>
          <w:sz w:val="22"/>
        </w:rPr>
      </w:pPr>
    </w:p>
    <w:p w:rsidR="00DB55CA" w:rsidRPr="001C41B3" w:rsidRDefault="00DB55CA" w:rsidP="00DB55CA">
      <w:pPr>
        <w:rPr>
          <w:rFonts w:eastAsia="HGｺﾞｼｯｸM"/>
          <w:sz w:val="22"/>
        </w:rPr>
      </w:pPr>
    </w:p>
    <w:p w:rsidR="00DB55CA" w:rsidRPr="001C41B3" w:rsidRDefault="00DB55CA" w:rsidP="00DB55CA">
      <w:pPr>
        <w:rPr>
          <w:rFonts w:eastAsia="HGｺﾞｼｯｸM"/>
          <w:sz w:val="22"/>
        </w:rPr>
      </w:pPr>
    </w:p>
    <w:p w:rsidR="00DB55CA" w:rsidRDefault="00DB55CA" w:rsidP="00DB55CA">
      <w:pPr>
        <w:rPr>
          <w:rFonts w:eastAsia="HGｺﾞｼｯｸM"/>
          <w:sz w:val="22"/>
        </w:rPr>
      </w:pPr>
    </w:p>
    <w:p w:rsidR="00DB55CA" w:rsidRPr="001C41B3" w:rsidRDefault="00DB55CA" w:rsidP="00DB55CA">
      <w:pPr>
        <w:rPr>
          <w:rFonts w:eastAsia="HGｺﾞｼｯｸM"/>
          <w:sz w:val="22"/>
        </w:rPr>
      </w:pPr>
      <w:r w:rsidRPr="001C41B3">
        <w:rPr>
          <w:noProof/>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10160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55CA" w:rsidRPr="001C41B3" w:rsidRDefault="00DB55CA" w:rsidP="00DB55CA">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令和４年</w:t>
                            </w:r>
                          </w:p>
                          <w:p w:rsidR="00DB55CA" w:rsidRPr="001C41B3" w:rsidRDefault="00DB55CA" w:rsidP="00DB55CA">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 xml:space="preserve">年末一時金要求・妥結状況　</w:t>
                            </w:r>
                            <w:r w:rsidRPr="001C41B3">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7pt;margin-top:.8pt;width:480.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" filled="f" stroked="f" strokeweight=".5pt">
                <v:textbox>
                  <w:txbxContent>
                    <w:p w:rsidR="00DB55CA" w:rsidRPr="001C41B3" w:rsidRDefault="00DB55CA" w:rsidP="00DB55CA">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令和４年</w:t>
                      </w:r>
                    </w:p>
                    <w:p w:rsidR="00DB55CA" w:rsidRPr="001C41B3" w:rsidRDefault="00DB55CA" w:rsidP="00DB55CA">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 xml:space="preserve">年末一時金要求・妥結状況　</w:t>
                      </w:r>
                      <w:r w:rsidRPr="001C41B3">
                        <w:rPr>
                          <w:rFonts w:ascii="メイリオ" w:eastAsia="メイリオ" w:hAnsi="メイリオ" w:hint="eastAsia"/>
                          <w:b/>
                          <w:sz w:val="64"/>
                          <w:szCs w:val="64"/>
                        </w:rPr>
                        <w:t>最終報</w:t>
                      </w:r>
                    </w:p>
                  </w:txbxContent>
                </v:textbox>
              </v:shape>
            </w:pict>
          </mc:Fallback>
        </mc:AlternateContent>
      </w:r>
      <w:r w:rsidRPr="001C41B3">
        <w:rPr>
          <w:noProof/>
        </w:rPr>
        <mc:AlternateContent>
          <mc:Choice Requires="wps">
            <w:drawing>
              <wp:anchor distT="0" distB="0" distL="114300" distR="114300" simplePos="0" relativeHeight="251661312" behindDoc="0" locked="0" layoutInCell="1" allowOverlap="1">
                <wp:simplePos x="0" y="0"/>
                <wp:positionH relativeFrom="column">
                  <wp:posOffset>4478020</wp:posOffset>
                </wp:positionH>
                <wp:positionV relativeFrom="paragraph">
                  <wp:posOffset>387350</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1DC1" id="正方形/長方形 7" o:spid="_x0000_s1026" style="position:absolute;left:0;text-align:left;margin-left:352.6pt;margin-top:30.5pt;width:122.5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WxtQIAAJg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" filled="f" strokecolor="black [3213]" strokeweight="1.5pt"/>
            </w:pict>
          </mc:Fallback>
        </mc:AlternateContent>
      </w:r>
    </w:p>
    <w:p w:rsidR="00DB55CA" w:rsidRPr="001C41B3" w:rsidRDefault="00DB55CA" w:rsidP="00DB55CA">
      <w:pPr>
        <w:rPr>
          <w:rFonts w:eastAsia="HGｺﾞｼｯｸM"/>
          <w:sz w:val="22"/>
        </w:rPr>
      </w:pPr>
    </w:p>
    <w:p w:rsidR="00DB55CA" w:rsidRPr="001C41B3" w:rsidRDefault="00DB55CA" w:rsidP="00DB55CA">
      <w:pPr>
        <w:rPr>
          <w:rFonts w:eastAsia="HGｺﾞｼｯｸM"/>
          <w:sz w:val="22"/>
        </w:rPr>
      </w:pPr>
    </w:p>
    <w:p w:rsidR="00DB55CA" w:rsidRPr="001C41B3" w:rsidRDefault="00DB55CA" w:rsidP="00DB55CA"/>
    <w:p w:rsidR="00DB55CA" w:rsidRPr="001C41B3" w:rsidRDefault="00DB55CA" w:rsidP="00DB55CA">
      <w:pPr>
        <w:rPr>
          <w:rFonts w:eastAsia="HGｺﾞｼｯｸM"/>
          <w:sz w:val="22"/>
        </w:rPr>
      </w:pPr>
    </w:p>
    <w:p w:rsidR="00DB55CA" w:rsidRPr="001C41B3" w:rsidRDefault="00DB55CA" w:rsidP="00DB55CA">
      <w:pPr>
        <w:rPr>
          <w:rFonts w:eastAsia="HGｺﾞｼｯｸM"/>
          <w:sz w:val="22"/>
        </w:rPr>
      </w:pPr>
    </w:p>
    <w:p w:rsidR="00DB55CA" w:rsidRPr="001C41B3" w:rsidRDefault="00DB55CA" w:rsidP="00DB55CA">
      <w:pPr>
        <w:rPr>
          <w:rFonts w:eastAsia="HGｺﾞｼｯｸM"/>
          <w:sz w:val="22"/>
        </w:rPr>
      </w:pPr>
    </w:p>
    <w:p w:rsidR="00DB55CA" w:rsidRPr="001C41B3" w:rsidRDefault="00DB55CA" w:rsidP="00DB55CA">
      <w:pPr>
        <w:rPr>
          <w:rFonts w:eastAsia="HGｺﾞｼｯｸM"/>
          <w:sz w:val="22"/>
        </w:rPr>
      </w:pPr>
    </w:p>
    <w:tbl>
      <w:tblPr>
        <w:tblW w:w="9222" w:type="dxa"/>
        <w:tblInd w:w="-4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4A0" w:firstRow="1" w:lastRow="0" w:firstColumn="1" w:lastColumn="0" w:noHBand="0" w:noVBand="1"/>
      </w:tblPr>
      <w:tblGrid>
        <w:gridCol w:w="9222"/>
      </w:tblGrid>
      <w:tr w:rsidR="001C41B3" w:rsidRPr="001C41B3" w:rsidTr="00DB55CA">
        <w:trPr>
          <w:trHeight w:val="5400"/>
        </w:trPr>
        <w:tc>
          <w:tcPr>
            <w:tcW w:w="9222" w:type="dxa"/>
            <w:tcBorders>
              <w:top w:val="double" w:sz="12" w:space="0" w:color="auto"/>
              <w:left w:val="double" w:sz="12" w:space="0" w:color="auto"/>
              <w:bottom w:val="double" w:sz="12" w:space="0" w:color="auto"/>
              <w:right w:val="double" w:sz="12" w:space="0" w:color="auto"/>
            </w:tcBorders>
          </w:tcPr>
          <w:p w:rsidR="00DB55CA" w:rsidRPr="001C41B3" w:rsidRDefault="00DB55CA">
            <w:pPr>
              <w:wordWrap w:val="0"/>
              <w:snapToGrid w:val="0"/>
              <w:spacing w:beforeLines="50" w:before="145" w:line="280" w:lineRule="exact"/>
              <w:jc w:val="right"/>
              <w:rPr>
                <w:rFonts w:ascii="HGPｺﾞｼｯｸM" w:eastAsia="HGPｺﾞｼｯｸM" w:hAnsi="メイリオ" w:cs="メイリオ"/>
                <w:b/>
                <w:sz w:val="28"/>
              </w:rPr>
            </w:pPr>
            <w:r w:rsidRPr="001C41B3">
              <w:rPr>
                <w:rFonts w:ascii="HGPｺﾞｼｯｸM" w:eastAsia="HGPｺﾞｼｯｸM" w:hAnsi="メイリオ" w:cs="メイリオ" w:hint="eastAsia"/>
                <w:b/>
                <w:sz w:val="28"/>
              </w:rPr>
              <w:t>【集計組合数：</w:t>
            </w:r>
            <w:r w:rsidR="002A73D1">
              <w:rPr>
                <w:rFonts w:ascii="HGPｺﾞｼｯｸM" w:eastAsia="HGPｺﾞｼｯｸM" w:hAnsi="メイリオ" w:cs="メイリオ" w:hint="eastAsia"/>
                <w:b/>
                <w:sz w:val="28"/>
              </w:rPr>
              <w:t>５４５</w:t>
            </w:r>
            <w:r w:rsidRPr="001C41B3">
              <w:rPr>
                <w:rFonts w:ascii="HGPｺﾞｼｯｸM" w:eastAsia="HGPｺﾞｼｯｸM" w:hAnsi="メイリオ" w:cs="メイリオ" w:hint="eastAsia"/>
                <w:b/>
                <w:sz w:val="28"/>
              </w:rPr>
              <w:t xml:space="preserve">組合(加重平均)】　</w:t>
            </w:r>
          </w:p>
          <w:p w:rsidR="00DB55CA" w:rsidRPr="001C41B3" w:rsidRDefault="00DB55CA">
            <w:pPr>
              <w:wordWrap w:val="0"/>
              <w:snapToGrid w:val="0"/>
              <w:spacing w:beforeLines="50" w:before="145" w:line="280" w:lineRule="exact"/>
              <w:jc w:val="right"/>
              <w:rPr>
                <w:rFonts w:ascii="HGPｺﾞｼｯｸM" w:eastAsia="HGPｺﾞｼｯｸM" w:hAnsi="メイリオ" w:cs="メイリオ"/>
                <w:b/>
                <w:sz w:val="26"/>
                <w:szCs w:val="26"/>
              </w:rPr>
            </w:pPr>
            <w:r w:rsidRPr="001C41B3">
              <w:rPr>
                <w:rFonts w:ascii="HGPｺﾞｼｯｸM" w:eastAsia="HGPｺﾞｼｯｸM" w:hAnsi="メイリオ" w:cs="メイリオ" w:hint="eastAsia"/>
                <w:b/>
                <w:sz w:val="26"/>
                <w:szCs w:val="26"/>
              </w:rPr>
              <w:t xml:space="preserve">【調査時点：１２月９日現在】　</w:t>
            </w:r>
          </w:p>
          <w:p w:rsidR="00DB55CA" w:rsidRPr="001C41B3" w:rsidRDefault="00DB55CA">
            <w:pPr>
              <w:snapToGrid w:val="0"/>
              <w:spacing w:beforeLines="50" w:before="145"/>
              <w:ind w:right="1089" w:firstLineChars="100" w:firstLine="161"/>
              <w:rPr>
                <w:rFonts w:ascii="HGPｺﾞｼｯｸM" w:eastAsia="HGPｺﾞｼｯｸM" w:hAnsi="メイリオ" w:cs="メイリオ"/>
                <w:b/>
                <w:sz w:val="16"/>
                <w:szCs w:val="16"/>
              </w:rPr>
            </w:pPr>
          </w:p>
          <w:p w:rsidR="00DB55CA" w:rsidRPr="001C41B3" w:rsidRDefault="00DB55CA">
            <w:pPr>
              <w:snapToGrid w:val="0"/>
              <w:spacing w:beforeLines="50" w:before="145" w:line="460" w:lineRule="exact"/>
              <w:ind w:leftChars="145" w:left="304" w:firstLineChars="100" w:firstLine="321"/>
              <w:rPr>
                <w:rFonts w:ascii="HGPｺﾞｼｯｸM" w:eastAsia="HGPｺﾞｼｯｸM" w:hAnsi="メイリオ" w:cs="メイリオ"/>
                <w:b/>
                <w:sz w:val="32"/>
                <w:szCs w:val="30"/>
              </w:rPr>
            </w:pPr>
            <w:r w:rsidRPr="001C41B3">
              <w:rPr>
                <w:rFonts w:ascii="HGPｺﾞｼｯｸM" w:eastAsia="HGPｺﾞｼｯｸM" w:hAnsi="メイリオ" w:cs="メイリオ" w:hint="eastAsia"/>
                <w:b/>
                <w:sz w:val="32"/>
                <w:szCs w:val="30"/>
              </w:rPr>
              <w:t>□　妥 結 額　　７１６，００５円（前年：６８３，７６３円）</w:t>
            </w:r>
            <w:bookmarkStart w:id="0" w:name="_GoBack"/>
            <w:bookmarkEnd w:id="0"/>
          </w:p>
          <w:p w:rsidR="00DB55CA" w:rsidRPr="001C41B3" w:rsidRDefault="00DB55CA">
            <w:pPr>
              <w:snapToGrid w:val="0"/>
              <w:spacing w:line="200" w:lineRule="exact"/>
              <w:ind w:firstLineChars="100" w:firstLine="321"/>
              <w:rPr>
                <w:rFonts w:ascii="HGPｺﾞｼｯｸM" w:eastAsia="HGPｺﾞｼｯｸM" w:hAnsi="メイリオ" w:cs="メイリオ"/>
                <w:b/>
                <w:sz w:val="32"/>
                <w:szCs w:val="30"/>
              </w:rPr>
            </w:pPr>
          </w:p>
          <w:p w:rsidR="00DB55CA" w:rsidRPr="001C41B3" w:rsidRDefault="00DB55CA">
            <w:pPr>
              <w:snapToGrid w:val="0"/>
              <w:spacing w:line="460" w:lineRule="exact"/>
              <w:ind w:firstLineChars="200" w:firstLine="643"/>
              <w:rPr>
                <w:rFonts w:ascii="HGPｺﾞｼｯｸM" w:eastAsia="HGPｺﾞｼｯｸM" w:hAnsi="メイリオ" w:cs="メイリオ"/>
                <w:b/>
                <w:sz w:val="32"/>
                <w:szCs w:val="30"/>
              </w:rPr>
            </w:pPr>
            <w:r w:rsidRPr="001C41B3">
              <w:rPr>
                <w:rFonts w:ascii="HGPｺﾞｼｯｸM" w:eastAsia="HGPｺﾞｼｯｸM" w:hAnsi="メイリオ" w:cs="メイリオ" w:hint="eastAsia"/>
                <w:b/>
                <w:sz w:val="32"/>
                <w:szCs w:val="30"/>
              </w:rPr>
              <w:t>□　支給月数　　２．３７か月（前年：２．２５か月）</w:t>
            </w:r>
          </w:p>
          <w:p w:rsidR="00DB55CA" w:rsidRPr="001C41B3" w:rsidRDefault="00DB55CA">
            <w:pPr>
              <w:snapToGrid w:val="0"/>
              <w:spacing w:line="460" w:lineRule="exact"/>
              <w:ind w:firstLineChars="100" w:firstLine="301"/>
              <w:rPr>
                <w:rFonts w:ascii="HGPｺﾞｼｯｸM" w:eastAsia="HGPｺﾞｼｯｸM" w:hAnsi="メイリオ" w:cs="メイリオ"/>
                <w:b/>
                <w:sz w:val="30"/>
                <w:szCs w:val="30"/>
              </w:rPr>
            </w:pPr>
          </w:p>
          <w:p w:rsidR="00DB55CA" w:rsidRPr="001C41B3" w:rsidRDefault="00DB55CA">
            <w:pPr>
              <w:snapToGrid w:val="0"/>
              <w:spacing w:line="460" w:lineRule="exact"/>
              <w:ind w:firstLineChars="100" w:firstLine="281"/>
              <w:rPr>
                <w:rFonts w:ascii="HGPｺﾞｼｯｸM" w:eastAsia="HGPｺﾞｼｯｸM" w:hAnsi="メイリオ" w:cs="メイリオ"/>
                <w:b/>
                <w:kern w:val="0"/>
                <w:sz w:val="28"/>
                <w:szCs w:val="28"/>
              </w:rPr>
            </w:pPr>
            <w:r w:rsidRPr="001C41B3">
              <w:rPr>
                <w:rFonts w:ascii="HGPｺﾞｼｯｸM" w:eastAsia="HGPｺﾞｼｯｸM" w:hAnsi="メイリオ" w:cs="メイリオ" w:hint="eastAsia"/>
                <w:b/>
                <w:kern w:val="0"/>
                <w:sz w:val="28"/>
                <w:szCs w:val="28"/>
              </w:rPr>
              <w:t>【調査結果の特徴点】</w:t>
            </w:r>
          </w:p>
          <w:p w:rsidR="001C41B3" w:rsidRPr="001C41B3" w:rsidRDefault="00DB55CA">
            <w:pPr>
              <w:snapToGrid w:val="0"/>
              <w:spacing w:line="460" w:lineRule="exact"/>
              <w:ind w:firstLineChars="200" w:firstLine="482"/>
              <w:rPr>
                <w:rFonts w:ascii="HGPｺﾞｼｯｸM" w:eastAsia="HGPｺﾞｼｯｸM" w:hAnsi="メイリオ" w:cs="メイリオ"/>
                <w:b/>
                <w:kern w:val="0"/>
                <w:sz w:val="24"/>
                <w:szCs w:val="22"/>
              </w:rPr>
            </w:pPr>
            <w:r w:rsidRPr="001C41B3">
              <w:rPr>
                <w:rFonts w:ascii="HGPｺﾞｼｯｸM" w:eastAsia="HGPｺﾞｼｯｸM" w:hAnsi="メイリオ" w:cs="メイリオ" w:hint="eastAsia"/>
                <w:b/>
                <w:kern w:val="0"/>
                <w:sz w:val="24"/>
                <w:szCs w:val="22"/>
              </w:rPr>
              <w:t>■妥結額は前年を上回</w:t>
            </w:r>
            <w:r w:rsidR="001C41B3" w:rsidRPr="001C41B3">
              <w:rPr>
                <w:rFonts w:ascii="HGPｺﾞｼｯｸM" w:eastAsia="HGPｺﾞｼｯｸM" w:hAnsi="メイリオ" w:cs="メイリオ" w:hint="eastAsia"/>
                <w:b/>
                <w:kern w:val="0"/>
                <w:sz w:val="24"/>
                <w:szCs w:val="22"/>
              </w:rPr>
              <w:t>り、３年ぶりに</w:t>
            </w:r>
            <w:r w:rsidR="005B5B76">
              <w:rPr>
                <w:rFonts w:ascii="HGPｺﾞｼｯｸM" w:eastAsia="HGPｺﾞｼｯｸM" w:hAnsi="メイリオ" w:cs="メイリオ" w:hint="eastAsia"/>
                <w:b/>
                <w:kern w:val="0"/>
                <w:sz w:val="24"/>
                <w:szCs w:val="22"/>
              </w:rPr>
              <w:t>７０</w:t>
            </w:r>
            <w:r w:rsidR="001C41B3" w:rsidRPr="001C41B3">
              <w:rPr>
                <w:rFonts w:ascii="HGPｺﾞｼｯｸM" w:eastAsia="HGPｺﾞｼｯｸM" w:hAnsi="メイリオ" w:cs="メイリオ" w:hint="eastAsia"/>
                <w:b/>
                <w:kern w:val="0"/>
                <w:sz w:val="24"/>
                <w:szCs w:val="22"/>
              </w:rPr>
              <w:t>万円台を回復したものの、</w:t>
            </w:r>
            <w:r w:rsidRPr="001C41B3">
              <w:rPr>
                <w:rFonts w:ascii="HGPｺﾞｼｯｸM" w:eastAsia="HGPｺﾞｼｯｸM" w:hAnsi="メイリオ" w:cs="メイリオ" w:hint="eastAsia"/>
                <w:b/>
                <w:kern w:val="0"/>
                <w:sz w:val="24"/>
                <w:szCs w:val="22"/>
              </w:rPr>
              <w:t>新型コロナウイルス</w:t>
            </w:r>
          </w:p>
          <w:p w:rsidR="00DB55CA" w:rsidRPr="001C41B3" w:rsidRDefault="00DB55CA">
            <w:pPr>
              <w:snapToGrid w:val="0"/>
              <w:spacing w:line="460" w:lineRule="exact"/>
              <w:ind w:firstLineChars="300" w:firstLine="723"/>
              <w:rPr>
                <w:rFonts w:ascii="HGPｺﾞｼｯｸM" w:eastAsia="HGPｺﾞｼｯｸM" w:hAnsi="メイリオ" w:cs="メイリオ"/>
                <w:b/>
                <w:kern w:val="0"/>
                <w:sz w:val="24"/>
                <w:szCs w:val="22"/>
              </w:rPr>
            </w:pPr>
            <w:r w:rsidRPr="001C41B3">
              <w:rPr>
                <w:rFonts w:ascii="HGPｺﾞｼｯｸM" w:eastAsia="HGPｺﾞｼｯｸM" w:hAnsi="メイリオ" w:cs="メイリオ" w:hint="eastAsia"/>
                <w:b/>
                <w:kern w:val="0"/>
                <w:sz w:val="24"/>
                <w:szCs w:val="22"/>
              </w:rPr>
              <w:t>感染症拡大前の令和元年の妥結額（</w:t>
            </w:r>
            <w:r w:rsidR="005B5B76">
              <w:rPr>
                <w:rFonts w:ascii="HGPｺﾞｼｯｸM" w:eastAsia="HGPｺﾞｼｯｸM" w:hAnsi="メイリオ" w:cs="メイリオ" w:hint="eastAsia"/>
                <w:b/>
                <w:kern w:val="0"/>
                <w:sz w:val="24"/>
                <w:szCs w:val="22"/>
              </w:rPr>
              <w:t>７３２，３１７</w:t>
            </w:r>
            <w:r w:rsidR="001C41B3" w:rsidRPr="001C41B3">
              <w:rPr>
                <w:rFonts w:ascii="HGPｺﾞｼｯｸM" w:eastAsia="HGPｺﾞｼｯｸM" w:hAnsi="メイリオ" w:cs="メイリオ" w:hint="eastAsia"/>
                <w:b/>
                <w:kern w:val="0"/>
                <w:sz w:val="24"/>
                <w:szCs w:val="22"/>
              </w:rPr>
              <w:t>円）には届いていない。</w:t>
            </w:r>
          </w:p>
          <w:p w:rsidR="00DB55CA" w:rsidRPr="001C41B3" w:rsidRDefault="00DB55CA" w:rsidP="001C41B3">
            <w:pPr>
              <w:snapToGrid w:val="0"/>
              <w:spacing w:line="460" w:lineRule="exact"/>
              <w:ind w:firstLineChars="200" w:firstLine="482"/>
              <w:rPr>
                <w:rFonts w:ascii="HGPｺﾞｼｯｸM" w:eastAsia="HGPｺﾞｼｯｸM" w:hAnsi="メイリオ" w:cs="メイリオ"/>
                <w:b/>
                <w:kern w:val="0"/>
                <w:sz w:val="24"/>
                <w:szCs w:val="22"/>
              </w:rPr>
            </w:pPr>
            <w:r w:rsidRPr="001C41B3">
              <w:rPr>
                <w:rFonts w:ascii="HGPｺﾞｼｯｸM" w:eastAsia="HGPｺﾞｼｯｸM" w:hAnsi="メイリオ" w:cs="メイリオ" w:hint="eastAsia"/>
                <w:b/>
                <w:kern w:val="0"/>
                <w:sz w:val="24"/>
                <w:szCs w:val="22"/>
              </w:rPr>
              <w:t>■企業規模別の妥結額は、</w:t>
            </w:r>
            <w:r w:rsidR="001C41B3" w:rsidRPr="001C41B3">
              <w:rPr>
                <w:rFonts w:ascii="HGPｺﾞｼｯｸM" w:eastAsia="HGPｺﾞｼｯｸM" w:hAnsi="メイリオ" w:cs="メイリオ" w:hint="eastAsia"/>
                <w:b/>
                <w:kern w:val="0"/>
                <w:sz w:val="24"/>
                <w:szCs w:val="22"/>
              </w:rPr>
              <w:t>すべての規模で前年を上回っている。</w:t>
            </w:r>
          </w:p>
          <w:p w:rsidR="00DB55CA" w:rsidRPr="001C41B3" w:rsidRDefault="00DB55CA" w:rsidP="00235306">
            <w:pPr>
              <w:snapToGrid w:val="0"/>
              <w:spacing w:line="460" w:lineRule="exact"/>
              <w:ind w:firstLineChars="200" w:firstLine="482"/>
              <w:rPr>
                <w:rFonts w:ascii="HGPｺﾞｼｯｸM" w:eastAsia="HGPｺﾞｼｯｸM" w:hAnsi="メイリオ" w:cs="メイリオ"/>
                <w:b/>
                <w:kern w:val="0"/>
                <w:sz w:val="24"/>
                <w:szCs w:val="22"/>
              </w:rPr>
            </w:pPr>
            <w:r w:rsidRPr="001C41B3">
              <w:rPr>
                <w:rFonts w:ascii="HGPｺﾞｼｯｸM" w:eastAsia="HGPｺﾞｼｯｸM" w:hAnsi="メイリオ" w:cs="メイリオ" w:hint="eastAsia"/>
                <w:b/>
                <w:kern w:val="0"/>
                <w:sz w:val="24"/>
                <w:szCs w:val="22"/>
              </w:rPr>
              <w:t>■産業別の妥結額は、製造業が非製造業</w:t>
            </w:r>
            <w:r w:rsidR="00235306">
              <w:rPr>
                <w:rFonts w:ascii="HGPｺﾞｼｯｸM" w:eastAsia="HGPｺﾞｼｯｸM" w:hAnsi="メイリオ" w:cs="メイリオ" w:hint="eastAsia"/>
                <w:b/>
                <w:kern w:val="0"/>
                <w:sz w:val="24"/>
                <w:szCs w:val="22"/>
              </w:rPr>
              <w:t>より高くなっている</w:t>
            </w:r>
            <w:r w:rsidRPr="001C41B3">
              <w:rPr>
                <w:rFonts w:ascii="HGPｺﾞｼｯｸM" w:eastAsia="HGPｺﾞｼｯｸM" w:hAnsi="メイリオ" w:cs="メイリオ" w:hint="eastAsia"/>
                <w:b/>
                <w:kern w:val="0"/>
                <w:sz w:val="24"/>
                <w:szCs w:val="22"/>
              </w:rPr>
              <w:t>。</w:t>
            </w:r>
          </w:p>
        </w:tc>
      </w:tr>
    </w:tbl>
    <w:p w:rsidR="00DB55CA" w:rsidRPr="001C41B3" w:rsidRDefault="00DB55CA" w:rsidP="00DB55CA">
      <w:pPr>
        <w:spacing w:line="400" w:lineRule="exact"/>
        <w:ind w:left="240" w:hangingChars="100" w:hanging="240"/>
        <w:rPr>
          <w:rFonts w:ascii="HGPｺﾞｼｯｸM" w:eastAsia="HGPｺﾞｼｯｸM" w:hAnsi="メイリオ" w:cs="メイリオ"/>
          <w:sz w:val="24"/>
        </w:rPr>
      </w:pPr>
    </w:p>
    <w:p w:rsidR="00DB55CA" w:rsidRPr="001C41B3" w:rsidRDefault="00DB55CA" w:rsidP="00DB55CA">
      <w:pPr>
        <w:spacing w:line="400" w:lineRule="exact"/>
        <w:ind w:left="240" w:hangingChars="100" w:hanging="240"/>
        <w:rPr>
          <w:rFonts w:ascii="HGPｺﾞｼｯｸM" w:eastAsia="HGPｺﾞｼｯｸM" w:hAnsi="メイリオ" w:cs="メイリオ"/>
          <w:sz w:val="24"/>
        </w:rPr>
      </w:pPr>
      <w:r w:rsidRPr="001C41B3">
        <w:rPr>
          <w:rFonts w:ascii="HGPｺﾞｼｯｸM" w:eastAsia="HGPｺﾞｼｯｸM" w:hAnsi="メイリオ" w:cs="メイリオ" w:hint="eastAsia"/>
          <w:sz w:val="24"/>
        </w:rPr>
        <w:t>■大阪府商工労働部雇用推進室労働環境課は、今年の府内労働組合の年末一時金の妥結　　状況等をまとめました。</w:t>
      </w:r>
    </w:p>
    <w:p w:rsidR="00DB55CA" w:rsidRPr="001C41B3" w:rsidRDefault="00DB55CA" w:rsidP="00DB55CA">
      <w:pPr>
        <w:spacing w:line="200" w:lineRule="exact"/>
        <w:rPr>
          <w:rFonts w:ascii="HGPｺﾞｼｯｸM" w:eastAsia="HGPｺﾞｼｯｸM" w:hAnsi="メイリオ" w:cs="メイリオ"/>
          <w:sz w:val="24"/>
        </w:rPr>
      </w:pPr>
    </w:p>
    <w:p w:rsidR="00DB55CA" w:rsidRPr="001C41B3" w:rsidRDefault="00DB55CA" w:rsidP="00DB55CA">
      <w:pPr>
        <w:spacing w:line="300" w:lineRule="exact"/>
        <w:ind w:left="240" w:hangingChars="100" w:hanging="240"/>
        <w:rPr>
          <w:rFonts w:ascii="HGPｺﾞｼｯｸM" w:eastAsia="HGPｺﾞｼｯｸM" w:hAnsi="メイリオ" w:cs="メイリオ"/>
          <w:sz w:val="24"/>
        </w:rPr>
      </w:pPr>
      <w:r w:rsidRPr="001C41B3">
        <w:rPr>
          <w:rFonts w:ascii="HGPｺﾞｼｯｸM" w:eastAsia="HGPｺﾞｼｯｸM" w:hAnsi="メイリオ" w:cs="メイリオ" w:hint="eastAsia"/>
          <w:sz w:val="24"/>
        </w:rPr>
        <w:t>■本調査の詳細分析(同一の組合による対前年比較)は、翌年１月中旬に当課ホームページに　掲載します。併せてご参照ください。</w:t>
      </w:r>
    </w:p>
    <w:p w:rsidR="00DB55CA" w:rsidRPr="001C41B3" w:rsidRDefault="00DB55CA" w:rsidP="00DB55CA">
      <w:pPr>
        <w:rPr>
          <w:rFonts w:ascii="ＭＳ ゴシック" w:eastAsia="ＭＳ ゴシック" w:hAnsi="ＭＳ ゴシック"/>
          <w:sz w:val="22"/>
          <w:szCs w:val="22"/>
        </w:rPr>
      </w:pPr>
      <w:r w:rsidRPr="001C41B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483235</wp:posOffset>
                </wp:positionV>
                <wp:extent cx="45148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514850" cy="742950"/>
                        </a:xfrm>
                        <a:prstGeom prst="rect">
                          <a:avLst/>
                        </a:prstGeom>
                        <a:noFill/>
                        <a:ln w="6350">
                          <a:noFill/>
                        </a:ln>
                        <a:effectLst/>
                      </wps:spPr>
                      <wps:txbx>
                        <w:txbxContent>
                          <w:p w:rsidR="00DB55CA" w:rsidRDefault="00DB55CA" w:rsidP="00DB55CA">
                            <w:pPr>
                              <w:rPr>
                                <w:rFonts w:ascii="HGPｺﾞｼｯｸM" w:eastAsia="HGPｺﾞｼｯｸM" w:hAnsi="HG丸ｺﾞｼｯｸM-PRO"/>
                              </w:rPr>
                            </w:pPr>
                            <w:r>
                              <w:rPr>
                                <w:rFonts w:ascii="HGPｺﾞｼｯｸM" w:eastAsia="HGPｺﾞｼｯｸM" w:hAnsi="HG丸ｺﾞｼｯｸM-PRO" w:hint="eastAsia"/>
                              </w:rPr>
                              <w:t>◆大阪府労働環境課　ホームページ</w:t>
                            </w:r>
                          </w:p>
                          <w:p w:rsidR="00DB55CA" w:rsidRDefault="00DB55CA" w:rsidP="00DB55CA">
                            <w:pPr>
                              <w:rPr>
                                <w:rFonts w:ascii="HGPｺﾞｼｯｸM" w:eastAsia="HGPｺﾞｼｯｸM" w:hAnsi="HG丸ｺﾞｼｯｸM-PRO"/>
                              </w:rPr>
                            </w:pPr>
                            <w:r>
                              <w:rPr>
                                <w:rFonts w:ascii="HGPｺﾞｼｯｸM" w:eastAsia="HGPｺﾞｼｯｸM" w:hAnsi="HG丸ｺﾞｼｯｸM-PRO" w:hint="eastAsia"/>
                              </w:rPr>
                              <w:t xml:space="preserve">　</w:t>
                            </w:r>
                            <w:hyperlink r:id="rId6" w:history="1">
                              <w:r>
                                <w:rPr>
                                  <w:rStyle w:val="a3"/>
                                  <w:rFonts w:ascii="HGPｺﾞｼｯｸM" w:eastAsia="HGPｺﾞｼｯｸM" w:hAnsi="HG丸ｺﾞｼｯｸM-PRO" w:hint="eastAsia"/>
                                </w:rPr>
                                <w:t>http://www.pref.osaka.lg.jp/sogorodo/chousa/list3505.html</w:t>
                              </w:r>
                            </w:hyperlink>
                            <w:r>
                              <w:rPr>
                                <w:rFonts w:ascii="HGPｺﾞｼｯｸM" w:eastAsia="HGPｺﾞｼｯｸM" w:hAnsi="HG丸ｺﾞｼｯｸM-PRO" w:hint="eastAsia"/>
                              </w:rPr>
                              <w:t xml:space="preserve">　</w:t>
                            </w:r>
                          </w:p>
                          <w:p w:rsidR="00DB55CA" w:rsidRDefault="00DB55CA" w:rsidP="00DB55CA">
                            <w:pPr>
                              <w:ind w:firstLineChars="100" w:firstLine="210"/>
                              <w:rPr>
                                <w:rFonts w:ascii="HGPｺﾞｼｯｸM" w:eastAsia="HGPｺﾞｼｯｸM" w:hAnsi="HG丸ｺﾞｼｯｸM-PRO"/>
                              </w:rPr>
                            </w:pPr>
                            <w:r>
                              <w:rPr>
                                <w:rFonts w:ascii="HGPｺﾞｼｯｸM" w:eastAsia="HGPｺﾞｼｯｸM" w:hAnsi="HG丸ｺﾞｼｯｸM-PRO" w:hint="eastAsia"/>
                              </w:rPr>
                              <w:t>右記のQRコードからもご覧いただくことができます。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7" o:spid="_x0000_s1027" type="#_x0000_t202" style="position:absolute;left:0;text-align:left;margin-left:17.1pt;margin-top:38.05pt;width:355.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" filled="f" stroked="f" strokeweight=".5pt">
                <v:textbox>
                  <w:txbxContent>
                    <w:p w:rsidR="00DB55CA" w:rsidRDefault="00DB55CA" w:rsidP="00DB55CA">
                      <w:pPr>
                        <w:rPr>
                          <w:rFonts w:ascii="HGPｺﾞｼｯｸM" w:eastAsia="HGPｺﾞｼｯｸM" w:hAnsi="HG丸ｺﾞｼｯｸM-PRO"/>
                        </w:rPr>
                      </w:pPr>
                      <w:r>
                        <w:rPr>
                          <w:rFonts w:ascii="HGPｺﾞｼｯｸM" w:eastAsia="HGPｺﾞｼｯｸM" w:hAnsi="HG丸ｺﾞｼｯｸM-PRO" w:hint="eastAsia"/>
                        </w:rPr>
                        <w:t>◆大阪府労働環境課　ホームページ</w:t>
                      </w:r>
                    </w:p>
                    <w:p w:rsidR="00DB55CA" w:rsidRDefault="00DB55CA" w:rsidP="00DB55CA">
                      <w:pPr>
                        <w:rPr>
                          <w:rFonts w:ascii="HGPｺﾞｼｯｸM" w:eastAsia="HGPｺﾞｼｯｸM" w:hAnsi="HG丸ｺﾞｼｯｸM-PRO"/>
                        </w:rPr>
                      </w:pPr>
                      <w:r>
                        <w:rPr>
                          <w:rFonts w:ascii="HGPｺﾞｼｯｸM" w:eastAsia="HGPｺﾞｼｯｸM" w:hAnsi="HG丸ｺﾞｼｯｸM-PRO" w:hint="eastAsia"/>
                        </w:rPr>
                        <w:t xml:space="preserve">　</w:t>
                      </w:r>
                      <w:hyperlink r:id="rId7" w:history="1">
                        <w:r>
                          <w:rPr>
                            <w:rStyle w:val="a3"/>
                            <w:rFonts w:ascii="HGPｺﾞｼｯｸM" w:eastAsia="HGPｺﾞｼｯｸM" w:hAnsi="HG丸ｺﾞｼｯｸM-PRO" w:hint="eastAsia"/>
                          </w:rPr>
                          <w:t>http://www.pref.osaka.lg.jp/sogorodo/chousa/list3505.html</w:t>
                        </w:r>
                      </w:hyperlink>
                      <w:r>
                        <w:rPr>
                          <w:rFonts w:ascii="HGPｺﾞｼｯｸM" w:eastAsia="HGPｺﾞｼｯｸM" w:hAnsi="HG丸ｺﾞｼｯｸM-PRO" w:hint="eastAsia"/>
                        </w:rPr>
                        <w:t xml:space="preserve">　</w:t>
                      </w:r>
                    </w:p>
                    <w:p w:rsidR="00DB55CA" w:rsidRDefault="00DB55CA" w:rsidP="00DB55CA">
                      <w:pPr>
                        <w:ind w:firstLineChars="100" w:firstLine="210"/>
                        <w:rPr>
                          <w:rFonts w:ascii="HGPｺﾞｼｯｸM" w:eastAsia="HGPｺﾞｼｯｸM" w:hAnsi="HG丸ｺﾞｼｯｸM-PRO"/>
                        </w:rPr>
                      </w:pPr>
                      <w:r>
                        <w:rPr>
                          <w:rFonts w:ascii="HGPｺﾞｼｯｸM" w:eastAsia="HGPｺﾞｼｯｸM" w:hAnsi="HG丸ｺﾞｼｯｸM-PRO" w:hint="eastAsia"/>
                        </w:rPr>
                        <w:t>右記のQRコードからもご覧いただくことができます。</w:t>
                      </w:r>
                    </w:p>
                  </w:txbxContent>
                </v:textbox>
              </v:shape>
            </w:pict>
          </mc:Fallback>
        </mc:AlternateContent>
      </w:r>
    </w:p>
    <w:p w:rsidR="00DB55CA" w:rsidRPr="001C41B3" w:rsidRDefault="001C41B3" w:rsidP="00DB55CA">
      <w:pPr>
        <w:ind w:firstLineChars="100" w:firstLine="210"/>
        <w:rPr>
          <w:rFonts w:ascii="ＭＳ ゴシック" w:eastAsia="ＭＳ ゴシック" w:hAnsi="ＭＳ ゴシック"/>
          <w:sz w:val="22"/>
          <w:szCs w:val="22"/>
        </w:rPr>
      </w:pPr>
      <w:r w:rsidRPr="001C41B3">
        <w:rPr>
          <w:rFonts w:hint="eastAsia"/>
          <w:noProof/>
        </w:rPr>
        <w:drawing>
          <wp:anchor distT="0" distB="0" distL="114300" distR="114300" simplePos="0" relativeHeight="251662336" behindDoc="0" locked="0" layoutInCell="1" allowOverlap="1">
            <wp:simplePos x="0" y="0"/>
            <wp:positionH relativeFrom="column">
              <wp:posOffset>4427855</wp:posOffset>
            </wp:positionH>
            <wp:positionV relativeFrom="paragraph">
              <wp:posOffset>76835</wp:posOffset>
            </wp:positionV>
            <wp:extent cx="1143000" cy="1143000"/>
            <wp:effectExtent l="19050" t="19050" r="19050" b="19050"/>
            <wp:wrapNone/>
            <wp:docPr id="1" name="図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DB55CA" w:rsidRPr="001C41B3" w:rsidRDefault="00DB55CA" w:rsidP="00DB55CA">
      <w:pPr>
        <w:ind w:firstLineChars="100" w:firstLine="220"/>
        <w:rPr>
          <w:rFonts w:ascii="ＭＳ ゴシック" w:eastAsia="ＭＳ ゴシック" w:hAnsi="ＭＳ ゴシック"/>
          <w:sz w:val="22"/>
          <w:szCs w:val="22"/>
        </w:rPr>
      </w:pPr>
    </w:p>
    <w:p w:rsidR="00DB55CA" w:rsidRPr="001C41B3" w:rsidRDefault="00DB55CA" w:rsidP="00DB55CA">
      <w:pPr>
        <w:ind w:firstLineChars="100" w:firstLine="220"/>
        <w:rPr>
          <w:rFonts w:ascii="ＭＳ ゴシック" w:eastAsia="ＭＳ ゴシック" w:hAnsi="ＭＳ ゴシック"/>
          <w:sz w:val="22"/>
          <w:szCs w:val="22"/>
        </w:rPr>
      </w:pPr>
    </w:p>
    <w:p w:rsidR="00DB55CA" w:rsidRPr="001C41B3" w:rsidRDefault="00DB55CA" w:rsidP="00DB55CA">
      <w:pPr>
        <w:ind w:firstLineChars="100" w:firstLine="220"/>
        <w:rPr>
          <w:rFonts w:ascii="ＭＳ ゴシック" w:eastAsia="ＭＳ ゴシック" w:hAnsi="ＭＳ ゴシック"/>
          <w:sz w:val="22"/>
          <w:szCs w:val="22"/>
        </w:rPr>
      </w:pPr>
    </w:p>
    <w:p w:rsidR="00DB55CA" w:rsidRPr="001C41B3" w:rsidRDefault="00DB55CA" w:rsidP="00DB55CA">
      <w:pPr>
        <w:ind w:firstLineChars="100" w:firstLine="220"/>
        <w:rPr>
          <w:rFonts w:ascii="ＭＳ ゴシック" w:eastAsia="ＭＳ ゴシック" w:hAnsi="ＭＳ ゴシック"/>
          <w:sz w:val="22"/>
          <w:szCs w:val="22"/>
        </w:rPr>
      </w:pPr>
    </w:p>
    <w:p w:rsidR="00DB55CA" w:rsidRPr="001C41B3" w:rsidRDefault="00DB55CA" w:rsidP="00DB55CA">
      <w:pPr>
        <w:widowControl/>
        <w:spacing w:line="300" w:lineRule="exact"/>
        <w:jc w:val="left"/>
        <w:rPr>
          <w:rFonts w:ascii="HGPｺﾞｼｯｸM" w:eastAsia="HGPｺﾞｼｯｸM" w:hAnsi="メイリオ" w:cs="メイリオ"/>
          <w:szCs w:val="22"/>
        </w:rPr>
      </w:pPr>
    </w:p>
    <w:p w:rsidR="005A3C71" w:rsidRDefault="005A3C71" w:rsidP="00DB55CA">
      <w:pPr>
        <w:widowControl/>
        <w:spacing w:line="300" w:lineRule="exact"/>
        <w:jc w:val="left"/>
        <w:rPr>
          <w:rFonts w:ascii="HGPｺﾞｼｯｸM" w:eastAsia="HGPｺﾞｼｯｸM" w:hAnsi="メイリオ" w:cs="メイリオ"/>
          <w:szCs w:val="22"/>
        </w:rPr>
      </w:pPr>
    </w:p>
    <w:p w:rsidR="001C41B3" w:rsidRPr="001C41B3" w:rsidRDefault="001C41B3" w:rsidP="00DB55CA">
      <w:pPr>
        <w:widowControl/>
        <w:spacing w:line="300" w:lineRule="exact"/>
        <w:jc w:val="left"/>
        <w:rPr>
          <w:rFonts w:ascii="HGPｺﾞｼｯｸM" w:eastAsia="HGPｺﾞｼｯｸM" w:hAnsi="メイリオ" w:cs="メイリオ"/>
          <w:szCs w:val="22"/>
        </w:rPr>
      </w:pPr>
    </w:p>
    <w:p w:rsidR="00DB55CA" w:rsidRPr="001C41B3" w:rsidRDefault="00DB55CA" w:rsidP="005A3C71">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t>本調査の調査対象・集計方法</w:t>
      </w:r>
    </w:p>
    <w:p w:rsidR="00BE38B1" w:rsidRDefault="001C41B3" w:rsidP="001C41B3">
      <w:pPr>
        <w:widowControl/>
        <w:spacing w:line="360" w:lineRule="exact"/>
        <w:ind w:left="210" w:hangingChars="100" w:hanging="210"/>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 xml:space="preserve"> </w:t>
      </w:r>
      <w:r>
        <w:rPr>
          <w:rFonts w:ascii="HGPｺﾞｼｯｸM" w:eastAsia="HGPｺﾞｼｯｸM" w:hAnsi="メイリオ" w:cs="メイリオ"/>
          <w:szCs w:val="36"/>
        </w:rPr>
        <w:t xml:space="preserve"> </w:t>
      </w:r>
      <w:r w:rsidR="00DB55CA" w:rsidRPr="001C41B3">
        <w:rPr>
          <w:rFonts w:ascii="HGPｺﾞｼｯｸM" w:eastAsia="HGPｺﾞｼｯｸM" w:hAnsi="メイリオ" w:cs="メイリオ" w:hint="eastAsia"/>
          <w:szCs w:val="36"/>
        </w:rPr>
        <w:t>本調査は、府内に所在する約1,700組合を調査対象として実施し、</w:t>
      </w:r>
      <w:r w:rsidR="00BE38B1">
        <w:rPr>
          <w:rFonts w:ascii="HGPｺﾞｼｯｸM" w:eastAsia="HGPｺﾞｼｯｸM" w:hAnsi="メイリオ" w:cs="メイリオ" w:hint="eastAsia"/>
          <w:szCs w:val="36"/>
        </w:rPr>
        <w:t>令和４年</w:t>
      </w:r>
      <w:r w:rsidR="00DB55CA" w:rsidRPr="001C41B3">
        <w:rPr>
          <w:rFonts w:ascii="HGPｺﾞｼｯｸM" w:eastAsia="HGPｺﾞｼｯｸM" w:hAnsi="メイリオ" w:cs="メイリオ" w:hint="eastAsia"/>
          <w:szCs w:val="36"/>
        </w:rPr>
        <w:t>１２月９日までに妥結額が把握</w:t>
      </w:r>
    </w:p>
    <w:p w:rsidR="00BE38B1" w:rsidRDefault="00DB55CA" w:rsidP="001C41B3">
      <w:pPr>
        <w:widowControl/>
        <w:spacing w:line="360" w:lineRule="exact"/>
        <w:ind w:left="210" w:hangingChars="100" w:hanging="210"/>
        <w:jc w:val="left"/>
        <w:rPr>
          <w:rFonts w:ascii="HGPｺﾞｼｯｸM" w:eastAsia="HGPｺﾞｼｯｸM" w:hAnsi="メイリオ" w:cs="メイリオ"/>
          <w:szCs w:val="36"/>
        </w:rPr>
      </w:pPr>
      <w:r w:rsidRPr="001C41B3">
        <w:rPr>
          <w:rFonts w:ascii="HGPｺﾞｼｯｸM" w:eastAsia="HGPｺﾞｼｯｸM" w:hAnsi="メイリオ" w:cs="メイリオ" w:hint="eastAsia"/>
          <w:szCs w:val="36"/>
        </w:rPr>
        <w:t>できた679組合のうち、平均賃金額、組合員数が明らかな545組合（199,880人）について集計（加重平均・</w:t>
      </w:r>
    </w:p>
    <w:p w:rsidR="00DB55CA" w:rsidRPr="001C41B3" w:rsidRDefault="00DB55CA" w:rsidP="001C41B3">
      <w:pPr>
        <w:widowControl/>
        <w:spacing w:line="360" w:lineRule="exact"/>
        <w:ind w:left="210" w:hangingChars="100" w:hanging="210"/>
        <w:jc w:val="left"/>
        <w:rPr>
          <w:rFonts w:ascii="HGPｺﾞｼｯｸM" w:eastAsia="HGPｺﾞｼｯｸM" w:hAnsi="メイリオ" w:cs="メイリオ"/>
          <w:szCs w:val="36"/>
        </w:rPr>
      </w:pPr>
      <w:r w:rsidRPr="001C41B3">
        <w:rPr>
          <w:rFonts w:ascii="HGPｺﾞｼｯｸM" w:eastAsia="HGPｺﾞｼｯｸM" w:hAnsi="メイリオ" w:cs="メイリオ" w:hint="eastAsia"/>
          <w:szCs w:val="36"/>
        </w:rPr>
        <w:t>組合員一人あたり平均）　しました。</w:t>
      </w:r>
    </w:p>
    <w:p w:rsidR="00DB55CA" w:rsidRPr="001C41B3" w:rsidRDefault="00DB55CA" w:rsidP="00DB55CA">
      <w:pPr>
        <w:widowControl/>
        <w:spacing w:line="360" w:lineRule="exact"/>
        <w:jc w:val="left"/>
        <w:rPr>
          <w:rFonts w:ascii="HGPｺﾞｼｯｸM" w:eastAsia="HGPｺﾞｼｯｸM" w:hAnsi="メイリオ" w:cs="メイリオ"/>
          <w:szCs w:val="21"/>
        </w:rPr>
      </w:pPr>
    </w:p>
    <w:p w:rsidR="00DB55CA" w:rsidRPr="001C41B3" w:rsidRDefault="00DB55CA" w:rsidP="001C41B3">
      <w:pPr>
        <w:widowControl/>
        <w:spacing w:line="360" w:lineRule="exact"/>
        <w:ind w:firstLineChars="100" w:firstLine="221"/>
        <w:jc w:val="left"/>
        <w:rPr>
          <w:rFonts w:ascii="HGPｺﾞｼｯｸM" w:eastAsia="HGPｺﾞｼｯｸM" w:hAnsi="メイリオ" w:cs="メイリオ"/>
          <w:b/>
          <w:sz w:val="22"/>
          <w:szCs w:val="22"/>
        </w:rPr>
      </w:pPr>
      <w:r w:rsidRPr="001C41B3">
        <w:rPr>
          <w:rFonts w:ascii="HGPｺﾞｼｯｸM" w:eastAsia="HGPｺﾞｼｯｸM" w:hAnsi="メイリオ" w:cs="メイリオ" w:hint="eastAsia"/>
          <w:b/>
          <w:sz w:val="22"/>
          <w:szCs w:val="22"/>
        </w:rPr>
        <w:t>【集計方法について】</w:t>
      </w:r>
    </w:p>
    <w:p w:rsidR="00DB55CA" w:rsidRPr="001C41B3" w:rsidRDefault="00DB55CA" w:rsidP="00DB55CA">
      <w:pPr>
        <w:widowControl/>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szCs w:val="21"/>
        </w:rPr>
        <w:t xml:space="preserve">  </w:t>
      </w:r>
      <w:r w:rsidRPr="001C41B3">
        <w:rPr>
          <w:rFonts w:ascii="HGPｺﾞｼｯｸM" w:eastAsia="HGPｺﾞｼｯｸM" w:hAnsi="メイリオ" w:cs="メイリオ" w:hint="eastAsia"/>
          <w:szCs w:val="21"/>
        </w:rPr>
        <w:t>加重平均は以下の方法で算出しています。</w:t>
      </w:r>
    </w:p>
    <w:p w:rsidR="00DB55CA" w:rsidRPr="001C41B3" w:rsidRDefault="00DB55CA" w:rsidP="00DB55CA">
      <w:pPr>
        <w:widowControl/>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szCs w:val="21"/>
        </w:rPr>
        <w:t xml:space="preserve">  </w:t>
      </w:r>
      <w:r w:rsidRPr="001C41B3">
        <w:rPr>
          <w:rFonts w:ascii="HGPｺﾞｼｯｸM" w:eastAsia="HGPｺﾞｼｯｸM" w:hAnsi="メイリオ" w:cs="メイリオ" w:hint="eastAsia"/>
          <w:szCs w:val="21"/>
        </w:rPr>
        <w:t>加重平均＝（各組合の妥結額×各組合の組合員数）の合計÷各組合の組合員数の合計</w:t>
      </w:r>
    </w:p>
    <w:p w:rsidR="00DB55CA" w:rsidRPr="001C41B3" w:rsidRDefault="00DB55CA" w:rsidP="00DB55CA">
      <w:pPr>
        <w:widowControl/>
        <w:spacing w:line="400" w:lineRule="exact"/>
        <w:jc w:val="left"/>
        <w:rPr>
          <w:rFonts w:ascii="HGPｺﾞｼｯｸM" w:eastAsia="HGPｺﾞｼｯｸM" w:hAnsi="HG丸ｺﾞｼｯｸM-PRO" w:cs="メイリオ"/>
          <w:sz w:val="36"/>
          <w:szCs w:val="36"/>
          <w:bdr w:val="single" w:sz="4" w:space="0" w:color="auto" w:frame="1"/>
        </w:rPr>
      </w:pPr>
    </w:p>
    <w:p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t>要求・交渉経過</w:t>
      </w:r>
    </w:p>
    <w:p w:rsidR="00B87775" w:rsidRDefault="00DB55CA" w:rsidP="00DB55CA">
      <w:pPr>
        <w:widowControl/>
        <w:spacing w:line="360" w:lineRule="exact"/>
        <w:ind w:firstLineChars="100" w:firstLine="210"/>
        <w:jc w:val="left"/>
        <w:rPr>
          <w:rFonts w:ascii="HGPｺﾞｼｯｸM" w:eastAsia="HGPｺﾞｼｯｸM" w:hAnsi="メイリオ" w:cs="メイリオ"/>
          <w:szCs w:val="22"/>
        </w:rPr>
      </w:pPr>
      <w:r w:rsidRPr="001C41B3">
        <w:rPr>
          <w:rFonts w:ascii="HGPｺﾞｼｯｸM" w:eastAsia="HGPｺﾞｼｯｸM" w:hAnsi="メイリオ" w:cs="メイリオ" w:hint="eastAsia"/>
          <w:szCs w:val="22"/>
        </w:rPr>
        <w:t>各産別の統一要求方針における要求月数は、概ね「2.5か月～3.0か月」の間に集中（夏・冬の一時金を</w:t>
      </w:r>
    </w:p>
    <w:p w:rsidR="00DB55CA" w:rsidRPr="001C41B3" w:rsidRDefault="001C41B3" w:rsidP="001C41B3">
      <w:pPr>
        <w:widowControl/>
        <w:spacing w:line="360" w:lineRule="exact"/>
        <w:jc w:val="left"/>
        <w:rPr>
          <w:rFonts w:ascii="HGPｺﾞｼｯｸM" w:eastAsia="HGPｺﾞｼｯｸM" w:hAnsi="メイリオ" w:cs="メイリオ"/>
          <w:szCs w:val="22"/>
        </w:rPr>
      </w:pPr>
      <w:r>
        <w:rPr>
          <w:rFonts w:ascii="HGPｺﾞｼｯｸM" w:eastAsia="HGPｺﾞｼｯｸM" w:hAnsi="メイリオ" w:cs="メイリオ" w:hint="eastAsia"/>
          <w:szCs w:val="22"/>
        </w:rPr>
        <w:t>年</w:t>
      </w:r>
      <w:r w:rsidR="00DB55CA" w:rsidRPr="001C41B3">
        <w:rPr>
          <w:rFonts w:ascii="HGPｺﾞｼｯｸM" w:eastAsia="HGPｺﾞｼｯｸM" w:hAnsi="メイリオ" w:cs="メイリオ" w:hint="eastAsia"/>
          <w:szCs w:val="22"/>
        </w:rPr>
        <w:t>一回の労使交渉で決定する年間臨給方式をとる産別を除く）しました。</w:t>
      </w:r>
    </w:p>
    <w:p w:rsidR="00DB55CA" w:rsidRPr="001C41B3" w:rsidRDefault="00DB55CA" w:rsidP="00760912">
      <w:pPr>
        <w:widowControl/>
        <w:spacing w:line="360" w:lineRule="exact"/>
        <w:ind w:firstLineChars="100" w:firstLine="210"/>
        <w:jc w:val="left"/>
        <w:rPr>
          <w:rFonts w:ascii="HGPｺﾞｼｯｸM" w:eastAsia="HGPｺﾞｼｯｸM" w:hAnsi="メイリオ" w:cs="メイリオ"/>
          <w:szCs w:val="22"/>
        </w:rPr>
      </w:pPr>
      <w:r w:rsidRPr="001C41B3">
        <w:rPr>
          <w:rFonts w:ascii="HGPｺﾞｼｯｸM" w:eastAsia="HGPｺﾞｼｯｸM" w:hAnsi="メイリオ" w:cs="メイリオ" w:hint="eastAsia"/>
          <w:szCs w:val="22"/>
        </w:rPr>
        <w:t>今春闘期に一時金交渉を合わせて行った組合では、概ね２月中・下旬に要求</w:t>
      </w:r>
      <w:r w:rsidR="00760912">
        <w:rPr>
          <w:rFonts w:ascii="HGPｺﾞｼｯｸM" w:eastAsia="HGPｺﾞｼｯｸM" w:hAnsi="メイリオ" w:cs="メイリオ" w:hint="eastAsia"/>
          <w:szCs w:val="22"/>
        </w:rPr>
        <w:t>書</w:t>
      </w:r>
      <w:r w:rsidRPr="001C41B3">
        <w:rPr>
          <w:rFonts w:ascii="HGPｺﾞｼｯｸM" w:eastAsia="HGPｺﾞｼｯｸM" w:hAnsi="メイリオ" w:cs="メイリオ" w:hint="eastAsia"/>
          <w:szCs w:val="22"/>
        </w:rPr>
        <w:t>を提出、３月末までの決着をめざして交渉が行われました。</w:t>
      </w:r>
    </w:p>
    <w:p w:rsidR="00DB55CA" w:rsidRPr="001C41B3" w:rsidRDefault="00DB55CA" w:rsidP="00760912">
      <w:pPr>
        <w:widowControl/>
        <w:spacing w:line="360" w:lineRule="exact"/>
        <w:ind w:firstLineChars="100" w:firstLine="210"/>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Cs w:val="22"/>
        </w:rPr>
        <w:t>一方、その他の組合では、概ね１０月下旬から１１月上旬までに要求</w:t>
      </w:r>
      <w:r w:rsidR="00760912">
        <w:rPr>
          <w:rFonts w:ascii="HGPｺﾞｼｯｸM" w:eastAsia="HGPｺﾞｼｯｸM" w:hAnsi="メイリオ" w:cs="メイリオ" w:hint="eastAsia"/>
          <w:szCs w:val="22"/>
        </w:rPr>
        <w:t>書</w:t>
      </w:r>
      <w:r w:rsidRPr="001C41B3">
        <w:rPr>
          <w:rFonts w:ascii="HGPｺﾞｼｯｸM" w:eastAsia="HGPｺﾞｼｯｸM" w:hAnsi="メイリオ" w:cs="メイリオ" w:hint="eastAsia"/>
          <w:szCs w:val="22"/>
        </w:rPr>
        <w:t>を提出</w:t>
      </w:r>
      <w:r w:rsidR="001C41B3">
        <w:rPr>
          <w:rFonts w:ascii="HGPｺﾞｼｯｸM" w:eastAsia="HGPｺﾞｼｯｸM" w:hAnsi="メイリオ" w:cs="メイリオ" w:hint="eastAsia"/>
          <w:szCs w:val="22"/>
        </w:rPr>
        <w:t>、</w:t>
      </w:r>
      <w:r w:rsidRPr="001C41B3">
        <w:rPr>
          <w:rFonts w:ascii="HGPｺﾞｼｯｸM" w:eastAsia="HGPｺﾞｼｯｸM" w:hAnsi="メイリオ" w:cs="メイリオ" w:hint="eastAsia"/>
          <w:szCs w:val="22"/>
        </w:rPr>
        <w:t>１１月中の決着をめざして交渉が行われました。</w:t>
      </w:r>
    </w:p>
    <w:p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p>
    <w:p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t>調査結果の概要</w:t>
      </w:r>
    </w:p>
    <w:p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(1)妥結額・支給月数の推移　【P３・表１参照】</w:t>
      </w:r>
    </w:p>
    <w:p w:rsidR="00B87775" w:rsidRDefault="00DB55CA" w:rsidP="00DB55CA">
      <w:pPr>
        <w:spacing w:line="360" w:lineRule="exac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全体平均では、妥結額716,005円(前年：683,763円)、支給月数2.37か月（前年：2.25か月）となり、</w:t>
      </w:r>
    </w:p>
    <w:p w:rsidR="00DB55CA" w:rsidRPr="001C41B3" w:rsidRDefault="00DB55CA" w:rsidP="00DB55CA">
      <w:pPr>
        <w:spacing w:line="360" w:lineRule="exact"/>
        <w:rPr>
          <w:rFonts w:ascii="HGPｺﾞｼｯｸM" w:eastAsia="HGPｺﾞｼｯｸM" w:hAnsi="メイリオ" w:cs="メイリオ"/>
          <w:b/>
          <w:szCs w:val="21"/>
          <w:u w:val="single"/>
          <w:bdr w:val="single" w:sz="4" w:space="0" w:color="auto" w:frame="1"/>
        </w:rPr>
      </w:pPr>
      <w:r w:rsidRPr="001C41B3">
        <w:rPr>
          <w:rFonts w:ascii="HGPｺﾞｼｯｸM" w:eastAsia="HGPｺﾞｼｯｸM" w:hAnsi="メイリオ" w:cs="メイリオ" w:hint="eastAsia"/>
          <w:szCs w:val="21"/>
        </w:rPr>
        <w:t>妥結額と支給月数ともに前年に比べ増加しました。</w:t>
      </w:r>
    </w:p>
    <w:p w:rsidR="00DB55CA" w:rsidRPr="001C41B3" w:rsidRDefault="00DB55CA" w:rsidP="00DB55CA">
      <w:pPr>
        <w:spacing w:line="400" w:lineRule="exact"/>
        <w:rPr>
          <w:rFonts w:ascii="HGPｺﾞｼｯｸM" w:eastAsia="HGPｺﾞｼｯｸM" w:hAnsi="メイリオ" w:cs="メイリオ"/>
          <w:b/>
          <w:sz w:val="24"/>
        </w:rPr>
      </w:pPr>
    </w:p>
    <w:p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(2)企業規模（従業員数）別の妥結状況　【P４・表２、表３参照】</w:t>
      </w:r>
    </w:p>
    <w:p w:rsidR="00DB55CA" w:rsidRPr="001C41B3" w:rsidRDefault="00DB55CA" w:rsidP="00DB55CA">
      <w:pPr>
        <w:spacing w:line="360" w:lineRule="exact"/>
        <w:rPr>
          <w:rFonts w:ascii="HGPｺﾞｼｯｸM" w:eastAsia="HGPｺﾞｼｯｸM" w:hAnsi="メイリオ" w:cs="メイリオ"/>
          <w:szCs w:val="21"/>
        </w:rPr>
      </w:pPr>
      <w:r w:rsidRPr="001C41B3">
        <w:rPr>
          <w:rFonts w:ascii="HGPｺﾞｼｯｸM" w:eastAsia="HGPｺﾞｼｯｸM" w:hAnsi="メイリオ" w:cs="メイリオ" w:hint="eastAsia"/>
          <w:b/>
          <w:sz w:val="24"/>
        </w:rPr>
        <w:t xml:space="preserve">　</w:t>
      </w:r>
      <w:r w:rsidRPr="001C41B3">
        <w:rPr>
          <w:rFonts w:ascii="HGPｺﾞｼｯｸM" w:eastAsia="HGPｺﾞｼｯｸM" w:hAnsi="メイリオ" w:cs="メイリオ" w:hint="eastAsia"/>
          <w:szCs w:val="21"/>
        </w:rPr>
        <w:t>企業規模別の妥結額をみると、</w:t>
      </w:r>
    </w:p>
    <w:p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「299人以下」が、570,014円（対前年比：29,394円増、5.4％増）、</w:t>
      </w:r>
    </w:p>
    <w:p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「300～999人」が、671,091円（対前年比：58,438円増、9.5％増）、</w:t>
      </w:r>
    </w:p>
    <w:p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「1,000人以上」が、736,882円（対前年比：29,528円増、4.2％増）　となりました。</w:t>
      </w:r>
    </w:p>
    <w:p w:rsidR="00DB55CA" w:rsidRPr="001C41B3" w:rsidRDefault="00DB55CA" w:rsidP="00DB55CA">
      <w:pPr>
        <w:spacing w:line="400" w:lineRule="exact"/>
        <w:rPr>
          <w:rFonts w:ascii="HGPｺﾞｼｯｸM" w:eastAsia="HGPｺﾞｼｯｸM" w:hAnsi="メイリオ" w:cs="メイリオ"/>
          <w:b/>
          <w:sz w:val="24"/>
        </w:rPr>
      </w:pPr>
    </w:p>
    <w:p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(3)産業別の妥結状況　【P５・表４参照】</w:t>
      </w:r>
    </w:p>
    <w:p w:rsidR="00B87775" w:rsidRDefault="00DB55CA" w:rsidP="00DB55CA">
      <w:pPr>
        <w:spacing w:line="360" w:lineRule="exact"/>
        <w:ind w:firstLineChars="100" w:firstLine="21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産業別（大分類）の妥結額は、製造業が774,019円、非製造業が658,316円と、製造業が非製造業より</w:t>
      </w:r>
    </w:p>
    <w:p w:rsidR="00DB55CA" w:rsidRPr="001C41B3" w:rsidRDefault="00DB55CA" w:rsidP="001C41B3">
      <w:pPr>
        <w:spacing w:line="360" w:lineRule="exac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高くなっています。</w:t>
      </w:r>
    </w:p>
    <w:p w:rsidR="00B87775" w:rsidRDefault="00DB55CA" w:rsidP="00DB55CA">
      <w:pPr>
        <w:spacing w:line="360" w:lineRule="exact"/>
        <w:ind w:firstLineChars="100" w:firstLine="210"/>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なお、全体平均（716,005円）と比べて、妥結額が高かった業種（集計組合数が１０件以上を対象）は、</w:t>
      </w:r>
    </w:p>
    <w:p w:rsidR="00DB55CA" w:rsidRPr="001C41B3" w:rsidRDefault="00DB55CA" w:rsidP="00B87775">
      <w:pPr>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「電気機械器具（854,362円）」、「機械器具（852,789円）」、「情報通信業（849,500円）」等となりました。</w:t>
      </w:r>
    </w:p>
    <w:p w:rsidR="00DB55CA" w:rsidRPr="001C41B3" w:rsidRDefault="00DB55CA" w:rsidP="00DB55CA">
      <w:pPr>
        <w:spacing w:line="360" w:lineRule="exact"/>
        <w:ind w:firstLineChars="100" w:firstLine="210"/>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一方、低かった業種は、「卸売・小売業（543,635円）」、</w:t>
      </w:r>
      <w:r w:rsidR="00760912">
        <w:rPr>
          <w:rFonts w:ascii="HGPｺﾞｼｯｸM" w:eastAsia="HGPｺﾞｼｯｸM" w:hAnsi="メイリオ" w:cs="メイリオ" w:hint="eastAsia"/>
          <w:szCs w:val="21"/>
        </w:rPr>
        <w:t>「医療、福祉、教育、学習支援業（551,823円</w:t>
      </w:r>
      <w:r w:rsidR="00760912">
        <w:rPr>
          <w:rFonts w:ascii="HGPｺﾞｼｯｸM" w:eastAsia="HGPｺﾞｼｯｸM" w:hAnsi="メイリオ" w:cs="メイリオ"/>
          <w:szCs w:val="21"/>
        </w:rPr>
        <w:t>）</w:t>
      </w:r>
      <w:r w:rsidR="00760912">
        <w:rPr>
          <w:rFonts w:ascii="HGPｺﾞｼｯｸM" w:eastAsia="HGPｺﾞｼｯｸM" w:hAnsi="メイリオ" w:cs="メイリオ" w:hint="eastAsia"/>
          <w:szCs w:val="21"/>
        </w:rPr>
        <w:t>」、「運輸業・</w:t>
      </w:r>
      <w:r w:rsidRPr="001C41B3">
        <w:rPr>
          <w:rFonts w:ascii="HGPｺﾞｼｯｸM" w:eastAsia="HGPｺﾞｼｯｸM" w:hAnsi="メイリオ" w:cs="メイリオ" w:hint="eastAsia"/>
          <w:szCs w:val="21"/>
        </w:rPr>
        <w:t>郵便業（622,570円）」等となりました。</w:t>
      </w:r>
    </w:p>
    <w:p w:rsidR="00DB55CA" w:rsidRPr="00760912" w:rsidRDefault="00DB55CA" w:rsidP="00DB55CA">
      <w:pPr>
        <w:spacing w:line="360" w:lineRule="exact"/>
        <w:jc w:val="left"/>
        <w:rPr>
          <w:rFonts w:ascii="HGPｺﾞｼｯｸM" w:eastAsia="HGPｺﾞｼｯｸM" w:hAnsi="メイリオ" w:cs="メイリオ"/>
          <w:szCs w:val="21"/>
        </w:rPr>
      </w:pPr>
    </w:p>
    <w:p w:rsidR="00755515" w:rsidRPr="001C41B3" w:rsidRDefault="00755515" w:rsidP="00DB55CA">
      <w:pPr>
        <w:spacing w:line="360" w:lineRule="exact"/>
        <w:jc w:val="left"/>
        <w:rPr>
          <w:rFonts w:ascii="HGPｺﾞｼｯｸM" w:eastAsia="HGPｺﾞｼｯｸM" w:hAnsi="メイリオ" w:cs="メイリオ"/>
          <w:szCs w:val="21"/>
        </w:rPr>
      </w:pPr>
    </w:p>
    <w:p w:rsidR="00DB55CA" w:rsidRPr="001C41B3" w:rsidRDefault="00DB55CA" w:rsidP="00DB55CA">
      <w:pPr>
        <w:spacing w:line="360" w:lineRule="exact"/>
        <w:jc w:val="left"/>
        <w:rPr>
          <w:rFonts w:ascii="HGPｺﾞｼｯｸM" w:eastAsia="HGPｺﾞｼｯｸM" w:hAnsi="メイリオ" w:cs="メイリオ"/>
          <w:szCs w:val="21"/>
        </w:rPr>
      </w:pPr>
    </w:p>
    <w:p w:rsidR="00DB55CA" w:rsidRPr="00862C92" w:rsidRDefault="005A3C71" w:rsidP="00DB55CA">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lastRenderedPageBreak/>
        <w:t>■全体集計　妥結額・支給月数の年次推移（表１）</w:t>
      </w:r>
    </w:p>
    <w:p w:rsidR="00EB5B57" w:rsidRDefault="003864EF">
      <w:r w:rsidRPr="003864EF">
        <w:rPr>
          <w:noProof/>
        </w:rPr>
        <w:drawing>
          <wp:inline distT="0" distB="0" distL="0" distR="0">
            <wp:extent cx="5975350" cy="6029325"/>
            <wp:effectExtent l="0" t="0" r="635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3737" cy="6057968"/>
                    </a:xfrm>
                    <a:prstGeom prst="rect">
                      <a:avLst/>
                    </a:prstGeom>
                    <a:noFill/>
                    <a:ln>
                      <a:noFill/>
                    </a:ln>
                  </pic:spPr>
                </pic:pic>
              </a:graphicData>
            </a:graphic>
          </wp:inline>
        </w:drawing>
      </w:r>
    </w:p>
    <w:p w:rsidR="005A3C71" w:rsidRDefault="005A3C71">
      <w:r>
        <w:rPr>
          <w:noProof/>
        </w:rPr>
        <w:drawing>
          <wp:inline distT="0" distB="0" distL="0" distR="0" wp14:anchorId="70C8CB01" wp14:editId="2715E60B">
            <wp:extent cx="5953125" cy="2352675"/>
            <wp:effectExtent l="0" t="0" r="9525"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C71" w:rsidRPr="00862C92" w:rsidRDefault="005A3C71">
      <w:pPr>
        <w:rPr>
          <w:rFonts w:ascii="HGPｺﾞｼｯｸM" w:eastAsia="HGPｺﾞｼｯｸM"/>
          <w:sz w:val="18"/>
        </w:rPr>
      </w:pPr>
      <w:r>
        <w:rPr>
          <w:rFonts w:ascii="HGPｺﾞｼｯｸM" w:eastAsia="HGPｺﾞｼｯｸM" w:hAnsi="ＭＳ 明朝" w:cs="ＭＳ 明朝" w:hint="eastAsia"/>
        </w:rPr>
        <w:t xml:space="preserve">　</w:t>
      </w:r>
      <w:r w:rsidRPr="00862C92">
        <w:rPr>
          <w:rFonts w:ascii="HGPｺﾞｼｯｸM" w:eastAsia="HGPｺﾞｼｯｸM" w:hAnsi="ＭＳ 明朝" w:cs="ＭＳ 明朝" w:hint="eastAsia"/>
          <w:sz w:val="18"/>
        </w:rPr>
        <w:t>※加重平均の集計は平成５年より開始。</w:t>
      </w:r>
    </w:p>
    <w:p w:rsidR="005A3C71" w:rsidRPr="00862C92" w:rsidRDefault="005A3C71">
      <w:pPr>
        <w:rPr>
          <w:rFonts w:ascii="HGPｺﾞｼｯｸM" w:eastAsia="HGPｺﾞｼｯｸM"/>
          <w:sz w:val="18"/>
        </w:rPr>
      </w:pPr>
      <w:r w:rsidRPr="00862C92">
        <w:rPr>
          <w:rFonts w:ascii="HGPｺﾞｼｯｸM" w:eastAsia="HGPｺﾞｼｯｸM" w:hint="eastAsia"/>
          <w:sz w:val="20"/>
        </w:rPr>
        <w:t xml:space="preserve">　</w:t>
      </w:r>
      <w:r w:rsidRPr="00862C92">
        <w:rPr>
          <w:rFonts w:ascii="HGPｺﾞｼｯｸM" w:eastAsia="HGPｺﾞｼｯｸM" w:hint="eastAsia"/>
          <w:sz w:val="18"/>
        </w:rPr>
        <w:t>※要求額は、最終報時点で集計を開始した</w:t>
      </w:r>
      <w:r w:rsidR="003E4A9E" w:rsidRPr="00862C92">
        <w:rPr>
          <w:rFonts w:ascii="HGPｺﾞｼｯｸM" w:eastAsia="HGPｺﾞｼｯｸM" w:hint="eastAsia"/>
          <w:sz w:val="18"/>
        </w:rPr>
        <w:t>平成17年より掲載している。</w:t>
      </w:r>
    </w:p>
    <w:p w:rsidR="00140B41" w:rsidRPr="00862C92"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lastRenderedPageBreak/>
        <w:t>■企業規模（従業員</w:t>
      </w:r>
      <w:r w:rsidR="00760912">
        <w:rPr>
          <w:rFonts w:ascii="HGPｺﾞｼｯｸM" w:eastAsia="HGPｺﾞｼｯｸM" w:hAnsi="メイリオ" w:cs="メイリオ" w:hint="eastAsia"/>
          <w:b/>
          <w:sz w:val="32"/>
          <w:szCs w:val="21"/>
        </w:rPr>
        <w:t>数</w:t>
      </w:r>
      <w:r w:rsidRPr="00862C92">
        <w:rPr>
          <w:rFonts w:ascii="HGPｺﾞｼｯｸM" w:eastAsia="HGPｺﾞｼｯｸM" w:hAnsi="メイリオ" w:cs="メイリオ" w:hint="eastAsia"/>
          <w:b/>
          <w:sz w:val="32"/>
          <w:szCs w:val="21"/>
        </w:rPr>
        <w:t>）別の妥結状況（表２）</w:t>
      </w:r>
    </w:p>
    <w:p w:rsidR="005A3C71" w:rsidRPr="00140B41" w:rsidRDefault="005A3C71"/>
    <w:p w:rsidR="005A3C71" w:rsidRDefault="00140B41">
      <w:r w:rsidRPr="00140B41">
        <w:rPr>
          <w:noProof/>
        </w:rPr>
        <w:drawing>
          <wp:inline distT="0" distB="0" distL="0" distR="0">
            <wp:extent cx="6115050" cy="3181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923" cy="3181804"/>
                    </a:xfrm>
                    <a:prstGeom prst="rect">
                      <a:avLst/>
                    </a:prstGeom>
                    <a:noFill/>
                    <a:ln>
                      <a:noFill/>
                    </a:ln>
                  </pic:spPr>
                </pic:pic>
              </a:graphicData>
            </a:graphic>
          </wp:inline>
        </w:drawing>
      </w:r>
    </w:p>
    <w:p w:rsidR="005A3C71" w:rsidRDefault="005A3C71"/>
    <w:p w:rsidR="00140B41" w:rsidRPr="00862C92"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t>■企業規模（従業員</w:t>
      </w:r>
      <w:r w:rsidR="00760912">
        <w:rPr>
          <w:rFonts w:ascii="HGPｺﾞｼｯｸM" w:eastAsia="HGPｺﾞｼｯｸM" w:hAnsi="メイリオ" w:cs="メイリオ" w:hint="eastAsia"/>
          <w:b/>
          <w:sz w:val="32"/>
          <w:szCs w:val="21"/>
        </w:rPr>
        <w:t>数</w:t>
      </w:r>
      <w:r w:rsidRPr="00862C92">
        <w:rPr>
          <w:rFonts w:ascii="HGPｺﾞｼｯｸM" w:eastAsia="HGPｺﾞｼｯｸM" w:hAnsi="メイリオ" w:cs="メイリオ" w:hint="eastAsia"/>
          <w:b/>
          <w:sz w:val="32"/>
          <w:szCs w:val="21"/>
        </w:rPr>
        <w:t>）別 妥結額・支給月数の推移（表３）</w:t>
      </w:r>
    </w:p>
    <w:p w:rsidR="005A3C71" w:rsidRPr="00140B41" w:rsidRDefault="005A3C71"/>
    <w:p w:rsidR="005A3C71" w:rsidRDefault="00140B41">
      <w:r w:rsidRPr="00140B41">
        <w:rPr>
          <w:noProof/>
        </w:rPr>
        <w:drawing>
          <wp:inline distT="0" distB="0" distL="0" distR="0">
            <wp:extent cx="6115050" cy="48006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227" cy="4800739"/>
                    </a:xfrm>
                    <a:prstGeom prst="rect">
                      <a:avLst/>
                    </a:prstGeom>
                    <a:noFill/>
                    <a:ln>
                      <a:noFill/>
                    </a:ln>
                  </pic:spPr>
                </pic:pic>
              </a:graphicData>
            </a:graphic>
          </wp:inline>
        </w:drawing>
      </w:r>
    </w:p>
    <w:p w:rsidR="00140B41" w:rsidRPr="00862C92"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lastRenderedPageBreak/>
        <w:t>■産業別の妥結状況（表４）</w:t>
      </w:r>
    </w:p>
    <w:p w:rsidR="00140B41" w:rsidRPr="00140B41" w:rsidRDefault="00140B41" w:rsidP="00140B41">
      <w:r w:rsidRPr="00140B41">
        <w:rPr>
          <w:noProof/>
        </w:rPr>
        <w:drawing>
          <wp:inline distT="0" distB="0" distL="0" distR="0">
            <wp:extent cx="6153150" cy="85915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318" cy="8591785"/>
                    </a:xfrm>
                    <a:prstGeom prst="rect">
                      <a:avLst/>
                    </a:prstGeom>
                    <a:noFill/>
                    <a:ln>
                      <a:noFill/>
                    </a:ln>
                  </pic:spPr>
                </pic:pic>
              </a:graphicData>
            </a:graphic>
          </wp:inline>
        </w:drawing>
      </w:r>
    </w:p>
    <w:p w:rsidR="005A3C71" w:rsidRPr="00140B41" w:rsidRDefault="00140B41" w:rsidP="00140B41">
      <w:pPr>
        <w:ind w:firstLineChars="100" w:firstLine="180"/>
        <w:rPr>
          <w:sz w:val="18"/>
        </w:rPr>
      </w:pPr>
      <w:r w:rsidRPr="00140B41">
        <w:rPr>
          <w:rFonts w:ascii="HGPｺﾞｼｯｸM" w:eastAsia="HGPｺﾞｼｯｸM" w:hAnsi="ＭＳ 明朝" w:cs="ＭＳ 明朝" w:hint="eastAsia"/>
          <w:sz w:val="18"/>
        </w:rPr>
        <w:t>※集計組合数が少ない業種は、平均額の精度が十分でないとみられることから、結果の利用にあたってはご留意ください。</w:t>
      </w:r>
    </w:p>
    <w:p w:rsidR="00140B41" w:rsidRPr="00862C92"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lastRenderedPageBreak/>
        <w:t>■産業別 妥結額・支給月数の年次推移（表５）</w:t>
      </w:r>
    </w:p>
    <w:p w:rsidR="00140B41" w:rsidRPr="00140B41" w:rsidRDefault="00140B41" w:rsidP="00140B41">
      <w:pPr>
        <w:spacing w:line="360" w:lineRule="exact"/>
        <w:jc w:val="left"/>
        <w:rPr>
          <w:rFonts w:ascii="HGPｺﾞｼｯｸM" w:eastAsia="HGPｺﾞｼｯｸM" w:hAnsi="メイリオ" w:cs="メイリオ"/>
          <w:b/>
          <w:color w:val="FF0000"/>
          <w:sz w:val="20"/>
          <w:szCs w:val="21"/>
        </w:rPr>
      </w:pPr>
    </w:p>
    <w:p w:rsidR="005A3C71" w:rsidRPr="00140B41" w:rsidRDefault="00140B41">
      <w:r w:rsidRPr="00140B41">
        <w:rPr>
          <w:noProof/>
        </w:rPr>
        <w:drawing>
          <wp:inline distT="0" distB="0" distL="0" distR="0">
            <wp:extent cx="6086475" cy="384810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4556" cy="3853209"/>
                    </a:xfrm>
                    <a:prstGeom prst="rect">
                      <a:avLst/>
                    </a:prstGeom>
                    <a:noFill/>
                    <a:ln>
                      <a:noFill/>
                    </a:ln>
                  </pic:spPr>
                </pic:pic>
              </a:graphicData>
            </a:graphic>
          </wp:inline>
        </w:drawing>
      </w:r>
    </w:p>
    <w:p w:rsidR="005A3C71" w:rsidRDefault="005A3C71"/>
    <w:p w:rsidR="003864EF" w:rsidRPr="00140B41" w:rsidRDefault="003864EF"/>
    <w:p w:rsidR="00140B41" w:rsidRPr="00862C92" w:rsidRDefault="00140B41" w:rsidP="00140B41">
      <w:pPr>
        <w:spacing w:line="360" w:lineRule="exact"/>
        <w:jc w:val="left"/>
        <w:rPr>
          <w:rFonts w:ascii="HGPｺﾞｼｯｸM" w:eastAsia="HGPｺﾞｼｯｸM" w:hAnsi="メイリオ" w:cs="メイリオ"/>
          <w:b/>
          <w:sz w:val="32"/>
          <w:szCs w:val="21"/>
        </w:rPr>
      </w:pPr>
      <w:r w:rsidRPr="00862C92">
        <w:rPr>
          <w:rFonts w:ascii="HGPｺﾞｼｯｸM" w:eastAsia="HGPｺﾞｼｯｸM" w:hAnsi="メイリオ" w:cs="メイリオ" w:hint="eastAsia"/>
          <w:b/>
          <w:sz w:val="32"/>
          <w:szCs w:val="21"/>
        </w:rPr>
        <w:t>【参考】単純平均 結果一覧（発表時期別 要求・回答・妥結状況）</w:t>
      </w:r>
    </w:p>
    <w:p w:rsidR="00140B41" w:rsidRPr="00862C92" w:rsidRDefault="00140B41" w:rsidP="00140B41">
      <w:pPr>
        <w:spacing w:line="360" w:lineRule="exact"/>
        <w:jc w:val="left"/>
        <w:rPr>
          <w:rFonts w:ascii="HGPｺﾞｼｯｸM" w:eastAsia="HGPｺﾞｼｯｸM" w:hAnsi="メイリオ" w:cs="メイリオ"/>
          <w:b/>
          <w:sz w:val="20"/>
          <w:szCs w:val="21"/>
        </w:rPr>
      </w:pPr>
    </w:p>
    <w:p w:rsidR="005A3C71" w:rsidRPr="00140B41" w:rsidRDefault="00140B41">
      <w:r w:rsidRPr="00140B41">
        <w:rPr>
          <w:noProof/>
        </w:rPr>
        <w:drawing>
          <wp:inline distT="0" distB="0" distL="0" distR="0">
            <wp:extent cx="6105525" cy="30480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6034" cy="3048254"/>
                    </a:xfrm>
                    <a:prstGeom prst="rect">
                      <a:avLst/>
                    </a:prstGeom>
                    <a:noFill/>
                    <a:ln>
                      <a:noFill/>
                    </a:ln>
                  </pic:spPr>
                </pic:pic>
              </a:graphicData>
            </a:graphic>
          </wp:inline>
        </w:drawing>
      </w:r>
    </w:p>
    <w:p w:rsidR="00140B41" w:rsidRDefault="00140B41">
      <w:pPr>
        <w:rPr>
          <w:rFonts w:ascii="HGPｺﾞｼｯｸM" w:eastAsia="HGPｺﾞｼｯｸM" w:hAnsi="ＭＳ 明朝" w:cs="ＭＳ 明朝"/>
          <w:sz w:val="18"/>
        </w:rPr>
      </w:pPr>
      <w:r w:rsidRPr="00140B41">
        <w:rPr>
          <w:rFonts w:ascii="HGPｺﾞｼｯｸM" w:eastAsia="HGPｺﾞｼｯｸM" w:hAnsi="ＭＳ 明朝" w:cs="ＭＳ 明朝" w:hint="eastAsia"/>
          <w:sz w:val="18"/>
        </w:rPr>
        <w:t>※本表では、最終報時点において、平均賃金額や組合員数が把握できたか否かを問わず、要求額・回答額・妥結額</w:t>
      </w:r>
      <w:r>
        <w:rPr>
          <w:rFonts w:ascii="HGPｺﾞｼｯｸM" w:eastAsia="HGPｺﾞｼｯｸM" w:hAnsi="ＭＳ 明朝" w:cs="ＭＳ 明朝" w:hint="eastAsia"/>
          <w:sz w:val="18"/>
        </w:rPr>
        <w:t>のすべて</w:t>
      </w:r>
    </w:p>
    <w:p w:rsidR="00140B41" w:rsidRDefault="00140B41">
      <w:pPr>
        <w:rPr>
          <w:rFonts w:ascii="HGPｺﾞｼｯｸM" w:eastAsia="HGPｺﾞｼｯｸM" w:hAnsi="ＭＳ 明朝" w:cs="ＭＳ 明朝"/>
          <w:sz w:val="18"/>
        </w:rPr>
      </w:pPr>
      <w:r>
        <w:rPr>
          <w:rFonts w:ascii="HGPｺﾞｼｯｸM" w:eastAsia="HGPｺﾞｼｯｸM" w:hAnsi="ＭＳ 明朝" w:cs="ＭＳ 明朝" w:hint="eastAsia"/>
          <w:sz w:val="18"/>
        </w:rPr>
        <w:t xml:space="preserve">　 もしくは</w:t>
      </w:r>
      <w:r w:rsidR="00862C92">
        <w:rPr>
          <w:rFonts w:ascii="HGPｺﾞｼｯｸM" w:eastAsia="HGPｺﾞｼｯｸM" w:hAnsi="ＭＳ 明朝" w:cs="ＭＳ 明朝" w:hint="eastAsia"/>
          <w:sz w:val="18"/>
        </w:rPr>
        <w:t>、いずれかが把握できた組合をすべて集計対象としています。</w:t>
      </w:r>
    </w:p>
    <w:p w:rsidR="00862C92" w:rsidRDefault="00862C92">
      <w:pPr>
        <w:rPr>
          <w:rFonts w:ascii="HGPｺﾞｼｯｸM" w:eastAsia="HGPｺﾞｼｯｸM" w:hAnsi="ＭＳ 明朝" w:cs="ＭＳ 明朝"/>
          <w:sz w:val="18"/>
        </w:rPr>
      </w:pPr>
      <w:r>
        <w:rPr>
          <w:rFonts w:ascii="HGPｺﾞｼｯｸM" w:eastAsia="HGPｺﾞｼｯｸM" w:hAnsi="ＭＳ 明朝" w:cs="ＭＳ 明朝" w:hint="eastAsia"/>
          <w:sz w:val="18"/>
        </w:rPr>
        <w:t>※要求組合数が回答組合数及び妥結組合数より少なくなっているのは、夏と冬の一時金を年間一括で要求する組合があり、</w:t>
      </w:r>
    </w:p>
    <w:p w:rsidR="00862C92" w:rsidRPr="00140B41" w:rsidRDefault="00862C92" w:rsidP="00862C92">
      <w:pPr>
        <w:ind w:firstLineChars="100" w:firstLine="180"/>
        <w:rPr>
          <w:sz w:val="20"/>
        </w:rPr>
      </w:pPr>
      <w:r>
        <w:rPr>
          <w:rFonts w:ascii="HGPｺﾞｼｯｸM" w:eastAsia="HGPｺﾞｼｯｸM" w:hAnsi="ＭＳ 明朝" w:cs="ＭＳ 明朝" w:hint="eastAsia"/>
          <w:sz w:val="18"/>
        </w:rPr>
        <w:t>年末一時金にかかる要求額の内訳が明らかにされていない、または、把握できなかったことによるものです。</w:t>
      </w:r>
    </w:p>
    <w:sectPr w:rsidR="00862C92" w:rsidRPr="00140B41" w:rsidSect="00755515">
      <w:footerReference w:type="default" r:id="rId16"/>
      <w:pgSz w:w="11906" w:h="16838" w:code="9"/>
      <w:pgMar w:top="907" w:right="1247" w:bottom="907"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15" w:rsidRDefault="00755515" w:rsidP="00755515">
      <w:r>
        <w:separator/>
      </w:r>
    </w:p>
  </w:endnote>
  <w:endnote w:type="continuationSeparator" w:id="0">
    <w:p w:rsidR="00755515" w:rsidRDefault="00755515" w:rsidP="0075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3404"/>
      <w:docPartObj>
        <w:docPartGallery w:val="Page Numbers (Bottom of Page)"/>
        <w:docPartUnique/>
      </w:docPartObj>
    </w:sdtPr>
    <w:sdtEndPr/>
    <w:sdtContent>
      <w:p w:rsidR="00755515" w:rsidRDefault="00755515">
        <w:pPr>
          <w:pStyle w:val="aa"/>
          <w:jc w:val="center"/>
        </w:pPr>
        <w:r>
          <w:fldChar w:fldCharType="begin"/>
        </w:r>
        <w:r>
          <w:instrText>PAGE   \* MERGEFORMAT</w:instrText>
        </w:r>
        <w:r>
          <w:fldChar w:fldCharType="separate"/>
        </w:r>
        <w:r w:rsidR="002A73D1" w:rsidRPr="002A73D1">
          <w:rPr>
            <w:noProof/>
            <w:lang w:val="ja-JP"/>
          </w:rPr>
          <w:t>1</w:t>
        </w:r>
        <w:r>
          <w:fldChar w:fldCharType="end"/>
        </w:r>
      </w:p>
    </w:sdtContent>
  </w:sdt>
  <w:p w:rsidR="00755515" w:rsidRDefault="0075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15" w:rsidRDefault="00755515" w:rsidP="00755515">
      <w:r>
        <w:separator/>
      </w:r>
    </w:p>
  </w:footnote>
  <w:footnote w:type="continuationSeparator" w:id="0">
    <w:p w:rsidR="00755515" w:rsidRDefault="00755515" w:rsidP="00755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CA"/>
    <w:rsid w:val="00140B41"/>
    <w:rsid w:val="001C41B3"/>
    <w:rsid w:val="00235306"/>
    <w:rsid w:val="002A73D1"/>
    <w:rsid w:val="003864EF"/>
    <w:rsid w:val="003E4A9E"/>
    <w:rsid w:val="005A3C71"/>
    <w:rsid w:val="005B5B76"/>
    <w:rsid w:val="0068713C"/>
    <w:rsid w:val="00755515"/>
    <w:rsid w:val="00760912"/>
    <w:rsid w:val="00810AC1"/>
    <w:rsid w:val="00862C92"/>
    <w:rsid w:val="00B87775"/>
    <w:rsid w:val="00BE38B1"/>
    <w:rsid w:val="00DB55CA"/>
    <w:rsid w:val="00EB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59B3B3-E026-4C13-84AA-D2E40B5A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5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5CA"/>
    <w:rPr>
      <w:color w:val="0563C1" w:themeColor="hyperlink"/>
      <w:u w:val="single"/>
    </w:rPr>
  </w:style>
  <w:style w:type="paragraph" w:styleId="a4">
    <w:name w:val="Date"/>
    <w:basedOn w:val="a"/>
    <w:next w:val="a"/>
    <w:link w:val="a5"/>
    <w:semiHidden/>
    <w:unhideWhenUsed/>
    <w:rsid w:val="00DB55CA"/>
    <w:rPr>
      <w:rFonts w:eastAsia="HGｺﾞｼｯｸM"/>
      <w:sz w:val="22"/>
    </w:rPr>
  </w:style>
  <w:style w:type="character" w:customStyle="1" w:styleId="a5">
    <w:name w:val="日付 (文字)"/>
    <w:basedOn w:val="a0"/>
    <w:link w:val="a4"/>
    <w:semiHidden/>
    <w:rsid w:val="00DB55CA"/>
    <w:rPr>
      <w:rFonts w:ascii="Century" w:eastAsia="HGｺﾞｼｯｸM" w:hAnsi="Century" w:cs="Times New Roman"/>
      <w:sz w:val="22"/>
      <w:szCs w:val="24"/>
    </w:rPr>
  </w:style>
  <w:style w:type="paragraph" w:styleId="a6">
    <w:name w:val="Balloon Text"/>
    <w:basedOn w:val="a"/>
    <w:link w:val="a7"/>
    <w:uiPriority w:val="99"/>
    <w:semiHidden/>
    <w:unhideWhenUsed/>
    <w:rsid w:val="001C41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41B3"/>
    <w:rPr>
      <w:rFonts w:asciiTheme="majorHAnsi" w:eastAsiaTheme="majorEastAsia" w:hAnsiTheme="majorHAnsi" w:cstheme="majorBidi"/>
      <w:sz w:val="18"/>
      <w:szCs w:val="18"/>
    </w:rPr>
  </w:style>
  <w:style w:type="paragraph" w:styleId="a8">
    <w:name w:val="header"/>
    <w:basedOn w:val="a"/>
    <w:link w:val="a9"/>
    <w:uiPriority w:val="99"/>
    <w:unhideWhenUsed/>
    <w:rsid w:val="00755515"/>
    <w:pPr>
      <w:tabs>
        <w:tab w:val="center" w:pos="4252"/>
        <w:tab w:val="right" w:pos="8504"/>
      </w:tabs>
      <w:snapToGrid w:val="0"/>
    </w:pPr>
  </w:style>
  <w:style w:type="character" w:customStyle="1" w:styleId="a9">
    <w:name w:val="ヘッダー (文字)"/>
    <w:basedOn w:val="a0"/>
    <w:link w:val="a8"/>
    <w:uiPriority w:val="99"/>
    <w:rsid w:val="00755515"/>
    <w:rPr>
      <w:rFonts w:ascii="Century" w:eastAsia="ＭＳ 明朝" w:hAnsi="Century" w:cs="Times New Roman"/>
      <w:szCs w:val="24"/>
    </w:rPr>
  </w:style>
  <w:style w:type="paragraph" w:styleId="aa">
    <w:name w:val="footer"/>
    <w:basedOn w:val="a"/>
    <w:link w:val="ab"/>
    <w:uiPriority w:val="99"/>
    <w:unhideWhenUsed/>
    <w:rsid w:val="00755515"/>
    <w:pPr>
      <w:tabs>
        <w:tab w:val="center" w:pos="4252"/>
        <w:tab w:val="right" w:pos="8504"/>
      </w:tabs>
      <w:snapToGrid w:val="0"/>
    </w:pPr>
  </w:style>
  <w:style w:type="character" w:customStyle="1" w:styleId="ab">
    <w:name w:val="フッター (文字)"/>
    <w:basedOn w:val="a0"/>
    <w:link w:val="aa"/>
    <w:uiPriority w:val="99"/>
    <w:rsid w:val="007555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8903">
      <w:bodyDiv w:val="1"/>
      <w:marLeft w:val="0"/>
      <w:marRight w:val="0"/>
      <w:marTop w:val="0"/>
      <w:marBottom w:val="0"/>
      <w:divBdr>
        <w:top w:val="none" w:sz="0" w:space="0" w:color="auto"/>
        <w:left w:val="none" w:sz="0" w:space="0" w:color="auto"/>
        <w:bottom w:val="none" w:sz="0" w:space="0" w:color="auto"/>
        <w:right w:val="none" w:sz="0" w:space="0" w:color="auto"/>
      </w:divBdr>
    </w:div>
    <w:div w:id="7435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ref.osaka.lg.jp/sogorodo/chousa/list3505.html"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pref.osaka.lg.jp/sogorodo/chousa/list3505.html" TargetMode="External"/><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image" Target="media/image7.emf"/><Relationship Id="rId10"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HGSｺﾞｼｯｸM" panose="020B0600000000000000" pitchFamily="50" charset="-128"/>
                <a:ea typeface="HGSｺﾞｼｯｸM" panose="020B0600000000000000" pitchFamily="50" charset="-128"/>
              </a:defRPr>
            </a:pPr>
            <a:r>
              <a:rPr lang="ja-JP" altLang="en-US" sz="1400">
                <a:latin typeface="HGSｺﾞｼｯｸM" panose="020B0600000000000000" pitchFamily="50" charset="-128"/>
                <a:ea typeface="HGSｺﾞｼｯｸM" panose="020B0600000000000000" pitchFamily="50" charset="-128"/>
              </a:rPr>
              <a:t>全体平均　</a:t>
            </a:r>
            <a:r>
              <a:rPr lang="ja-JP" sz="1400">
                <a:latin typeface="HGSｺﾞｼｯｸM" panose="020B0600000000000000" pitchFamily="50" charset="-128"/>
                <a:ea typeface="HGSｺﾞｼｯｸM" panose="020B0600000000000000" pitchFamily="50" charset="-128"/>
              </a:rPr>
              <a:t>妥結額・</a:t>
            </a:r>
            <a:r>
              <a:rPr lang="ja-JP" altLang="en-US" sz="1400">
                <a:latin typeface="HGSｺﾞｼｯｸM" panose="020B0600000000000000" pitchFamily="50" charset="-128"/>
                <a:ea typeface="HGSｺﾞｼｯｸM" panose="020B0600000000000000" pitchFamily="50" charset="-128"/>
              </a:rPr>
              <a:t>支給月数</a:t>
            </a:r>
            <a:r>
              <a:rPr lang="ja-JP" sz="1400">
                <a:latin typeface="HGSｺﾞｼｯｸM" panose="020B0600000000000000" pitchFamily="50" charset="-128"/>
                <a:ea typeface="HGSｺﾞｼｯｸM" panose="020B0600000000000000" pitchFamily="50" charset="-128"/>
              </a:rPr>
              <a:t>の年次推移</a:t>
            </a:r>
            <a:endParaRPr lang="en-US" sz="1400">
              <a:latin typeface="HGSｺﾞｼｯｸM" panose="020B0600000000000000" pitchFamily="50" charset="-128"/>
              <a:ea typeface="HGSｺﾞｼｯｸM" panose="020B0600000000000000" pitchFamily="50" charset="-128"/>
            </a:endParaRPr>
          </a:p>
        </c:rich>
      </c:tx>
      <c:layout>
        <c:manualLayout>
          <c:xMode val="edge"/>
          <c:yMode val="edge"/>
          <c:x val="0.22920722272239316"/>
          <c:y val="4.49438202247191E-2"/>
        </c:manualLayout>
      </c:layout>
      <c:overlay val="0"/>
    </c:title>
    <c:autoTitleDeleted val="0"/>
    <c:plotArea>
      <c:layout>
        <c:manualLayout>
          <c:layoutTarget val="inner"/>
          <c:xMode val="edge"/>
          <c:yMode val="edge"/>
          <c:x val="0.1454317053056457"/>
          <c:y val="0.19376974936956409"/>
          <c:w val="0.75462523184601926"/>
          <c:h val="0.67417555834241349"/>
        </c:manualLayout>
      </c:layout>
      <c:lineChart>
        <c:grouping val="standard"/>
        <c:varyColors val="0"/>
        <c:ser>
          <c:idx val="1"/>
          <c:order val="0"/>
          <c:tx>
            <c:v>妥結額</c:v>
          </c:tx>
          <c:marker>
            <c:symbol val="none"/>
          </c:marker>
          <c:cat>
            <c:strRef>
              <c:f>'P3'!$B$6:$B$35</c:f>
              <c:strCache>
                <c:ptCount val="30"/>
                <c:pt idx="0">
                  <c:v>H5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R1</c:v>
                </c:pt>
                <c:pt idx="27">
                  <c:v>R2</c:v>
                </c:pt>
                <c:pt idx="28">
                  <c:v>R3</c:v>
                </c:pt>
                <c:pt idx="29">
                  <c:v>R4</c:v>
                </c:pt>
              </c:strCache>
            </c:strRef>
          </c:cat>
          <c:val>
            <c:numRef>
              <c:f>'P3'!$D$6:$D$35</c:f>
              <c:numCache>
                <c:formatCode>#,##0;"▲ "#,##0</c:formatCode>
                <c:ptCount val="30"/>
                <c:pt idx="0">
                  <c:v>730217</c:v>
                </c:pt>
                <c:pt idx="1">
                  <c:v>742402</c:v>
                </c:pt>
                <c:pt idx="2">
                  <c:v>774318</c:v>
                </c:pt>
                <c:pt idx="3">
                  <c:v>786705</c:v>
                </c:pt>
                <c:pt idx="4">
                  <c:v>801713</c:v>
                </c:pt>
                <c:pt idx="5">
                  <c:v>779638</c:v>
                </c:pt>
                <c:pt idx="6">
                  <c:v>720078</c:v>
                </c:pt>
                <c:pt idx="7">
                  <c:v>739397</c:v>
                </c:pt>
                <c:pt idx="8">
                  <c:v>718376</c:v>
                </c:pt>
                <c:pt idx="9">
                  <c:v>677490</c:v>
                </c:pt>
                <c:pt idx="10">
                  <c:v>707967</c:v>
                </c:pt>
                <c:pt idx="11">
                  <c:v>716411</c:v>
                </c:pt>
                <c:pt idx="12">
                  <c:v>735383</c:v>
                </c:pt>
                <c:pt idx="13">
                  <c:v>760765</c:v>
                </c:pt>
                <c:pt idx="14">
                  <c:v>776260</c:v>
                </c:pt>
                <c:pt idx="15">
                  <c:v>772926</c:v>
                </c:pt>
                <c:pt idx="16">
                  <c:v>657096</c:v>
                </c:pt>
                <c:pt idx="17">
                  <c:v>673290</c:v>
                </c:pt>
                <c:pt idx="18">
                  <c:v>667088</c:v>
                </c:pt>
                <c:pt idx="19">
                  <c:v>657232</c:v>
                </c:pt>
                <c:pt idx="20">
                  <c:v>690447</c:v>
                </c:pt>
                <c:pt idx="21">
                  <c:v>694729</c:v>
                </c:pt>
                <c:pt idx="22">
                  <c:v>749331</c:v>
                </c:pt>
                <c:pt idx="23">
                  <c:v>738308</c:v>
                </c:pt>
                <c:pt idx="24">
                  <c:v>728824</c:v>
                </c:pt>
                <c:pt idx="25">
                  <c:v>731336</c:v>
                </c:pt>
                <c:pt idx="26">
                  <c:v>732317</c:v>
                </c:pt>
                <c:pt idx="27">
                  <c:v>675380</c:v>
                </c:pt>
                <c:pt idx="28">
                  <c:v>683763</c:v>
                </c:pt>
                <c:pt idx="29">
                  <c:v>718005</c:v>
                </c:pt>
              </c:numCache>
            </c:numRef>
          </c:val>
          <c:smooth val="0"/>
          <c:extLst>
            <c:ext xmlns:c16="http://schemas.microsoft.com/office/drawing/2014/chart" uri="{C3380CC4-5D6E-409C-BE32-E72D297353CC}">
              <c16:uniqueId val="{00000000-521C-420E-ABAC-C0EE3FC3AECC}"/>
            </c:ext>
          </c:extLst>
        </c:ser>
        <c:dLbls>
          <c:showLegendKey val="0"/>
          <c:showVal val="0"/>
          <c:showCatName val="0"/>
          <c:showSerName val="0"/>
          <c:showPercent val="0"/>
          <c:showBubbleSize val="0"/>
        </c:dLbls>
        <c:marker val="1"/>
        <c:smooth val="0"/>
        <c:axId val="2071250544"/>
        <c:axId val="1"/>
      </c:lineChart>
      <c:lineChart>
        <c:grouping val="standard"/>
        <c:varyColors val="0"/>
        <c:ser>
          <c:idx val="2"/>
          <c:order val="1"/>
          <c:tx>
            <c:v>支給月数</c:v>
          </c:tx>
          <c:spPr>
            <a:ln>
              <a:prstDash val="sysDash"/>
            </a:ln>
          </c:spPr>
          <c:marker>
            <c:symbol val="none"/>
          </c:marker>
          <c:cat>
            <c:strRef>
              <c:f>'P3'!$B$6:$B$35</c:f>
              <c:strCache>
                <c:ptCount val="30"/>
                <c:pt idx="0">
                  <c:v>H5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R1</c:v>
                </c:pt>
                <c:pt idx="27">
                  <c:v>R2</c:v>
                </c:pt>
                <c:pt idx="28">
                  <c:v>R3</c:v>
                </c:pt>
                <c:pt idx="29">
                  <c:v>R4</c:v>
                </c:pt>
              </c:strCache>
            </c:strRef>
          </c:cat>
          <c:val>
            <c:numRef>
              <c:f>'P3'!$F$6:$F$35</c:f>
              <c:numCache>
                <c:formatCode>#,##0.00;"▲ "#,##0.00</c:formatCode>
                <c:ptCount val="30"/>
                <c:pt idx="0">
                  <c:v>2.68</c:v>
                </c:pt>
                <c:pt idx="1">
                  <c:v>2.65</c:v>
                </c:pt>
                <c:pt idx="2">
                  <c:v>2.68</c:v>
                </c:pt>
                <c:pt idx="3">
                  <c:v>2.66</c:v>
                </c:pt>
                <c:pt idx="4">
                  <c:v>2.65</c:v>
                </c:pt>
                <c:pt idx="5">
                  <c:v>2.54</c:v>
                </c:pt>
                <c:pt idx="6">
                  <c:v>2.37</c:v>
                </c:pt>
                <c:pt idx="7">
                  <c:v>2.41</c:v>
                </c:pt>
                <c:pt idx="8">
                  <c:v>2.4</c:v>
                </c:pt>
                <c:pt idx="9">
                  <c:v>2.19</c:v>
                </c:pt>
                <c:pt idx="10">
                  <c:v>2.25</c:v>
                </c:pt>
                <c:pt idx="11">
                  <c:v>2.31</c:v>
                </c:pt>
                <c:pt idx="12">
                  <c:v>2.38</c:v>
                </c:pt>
                <c:pt idx="13">
                  <c:v>2.4500000000000002</c:v>
                </c:pt>
                <c:pt idx="14">
                  <c:v>2.52</c:v>
                </c:pt>
                <c:pt idx="15">
                  <c:v>2.52</c:v>
                </c:pt>
                <c:pt idx="16">
                  <c:v>2.13</c:v>
                </c:pt>
                <c:pt idx="17">
                  <c:v>2.2000000000000002</c:v>
                </c:pt>
                <c:pt idx="18">
                  <c:v>2.19</c:v>
                </c:pt>
                <c:pt idx="19">
                  <c:v>2.14</c:v>
                </c:pt>
                <c:pt idx="20">
                  <c:v>2.2799999999999998</c:v>
                </c:pt>
                <c:pt idx="21">
                  <c:v>2.2999999999999998</c:v>
                </c:pt>
                <c:pt idx="22">
                  <c:v>2.4700000000000002</c:v>
                </c:pt>
                <c:pt idx="23">
                  <c:v>2.41</c:v>
                </c:pt>
                <c:pt idx="24">
                  <c:v>2.37</c:v>
                </c:pt>
                <c:pt idx="25">
                  <c:v>2.37</c:v>
                </c:pt>
                <c:pt idx="26">
                  <c:v>2.46</c:v>
                </c:pt>
                <c:pt idx="27">
                  <c:v>2.2400000000000002</c:v>
                </c:pt>
                <c:pt idx="28">
                  <c:v>2.25</c:v>
                </c:pt>
                <c:pt idx="29">
                  <c:v>2.37</c:v>
                </c:pt>
              </c:numCache>
            </c:numRef>
          </c:val>
          <c:smooth val="0"/>
          <c:extLst>
            <c:ext xmlns:c16="http://schemas.microsoft.com/office/drawing/2014/chart" uri="{C3380CC4-5D6E-409C-BE32-E72D297353CC}">
              <c16:uniqueId val="{00000001-521C-420E-ABAC-C0EE3FC3AECC}"/>
            </c:ext>
          </c:extLst>
        </c:ser>
        <c:dLbls>
          <c:showLegendKey val="0"/>
          <c:showVal val="0"/>
          <c:showCatName val="0"/>
          <c:showSerName val="0"/>
          <c:showPercent val="0"/>
          <c:showBubbleSize val="0"/>
        </c:dLbls>
        <c:marker val="1"/>
        <c:smooth val="0"/>
        <c:axId val="3"/>
        <c:axId val="4"/>
      </c:lineChart>
      <c:catAx>
        <c:axId val="2071250544"/>
        <c:scaling>
          <c:orientation val="minMax"/>
        </c:scaling>
        <c:delete val="0"/>
        <c:axPos val="b"/>
        <c:minorGridlines/>
        <c:numFmt formatCode="General" sourceLinked="1"/>
        <c:majorTickMark val="none"/>
        <c:minorTickMark val="none"/>
        <c:tickLblPos val="nextTo"/>
        <c:spPr>
          <a:ln>
            <a:noFill/>
          </a:ln>
        </c:spPr>
        <c:txPr>
          <a:bodyPr/>
          <a:lstStyle/>
          <a:p>
            <a:pPr>
              <a:defRPr>
                <a:latin typeface="HGSｺﾞｼｯｸM" panose="020B0600000000000000" pitchFamily="50" charset="-128"/>
                <a:ea typeface="HGSｺﾞｼｯｸM" panose="020B0600000000000000" pitchFamily="50" charset="-128"/>
              </a:defRPr>
            </a:pPr>
            <a:endParaRPr lang="ja-JP"/>
          </a:p>
        </c:txPr>
        <c:crossAx val="1"/>
        <c:crosses val="autoZero"/>
        <c:auto val="1"/>
        <c:lblAlgn val="ctr"/>
        <c:lblOffset val="100"/>
        <c:noMultiLvlLbl val="0"/>
      </c:catAx>
      <c:valAx>
        <c:axId val="1"/>
        <c:scaling>
          <c:orientation val="minMax"/>
          <c:max val="820000"/>
          <c:min val="640000"/>
        </c:scaling>
        <c:delete val="0"/>
        <c:axPos val="l"/>
        <c:majorGridlines/>
        <c:numFmt formatCode="#,##0;&quot;▲ &quot;#,##0" sourceLinked="1"/>
        <c:majorTickMark val="none"/>
        <c:minorTickMark val="none"/>
        <c:tickLblPos val="nextTo"/>
        <c:txPr>
          <a:bodyPr/>
          <a:lstStyle/>
          <a:p>
            <a:pPr>
              <a:defRPr>
                <a:latin typeface="HGSｺﾞｼｯｸM" panose="020B0600000000000000" pitchFamily="50" charset="-128"/>
                <a:ea typeface="HGSｺﾞｼｯｸM" panose="020B0600000000000000" pitchFamily="50" charset="-128"/>
              </a:defRPr>
            </a:pPr>
            <a:endParaRPr lang="ja-JP"/>
          </a:p>
        </c:txPr>
        <c:crossAx val="2071250544"/>
        <c:crosses val="autoZero"/>
        <c:crossBetween val="between"/>
        <c:majorUnit val="20000"/>
        <c:minorUnit val="440"/>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3"/>
          <c:min val="0.5"/>
        </c:scaling>
        <c:delete val="0"/>
        <c:axPos val="r"/>
        <c:numFmt formatCode="#,##0.00;&quot;▲ &quot;#,##0.00" sourceLinked="1"/>
        <c:majorTickMark val="out"/>
        <c:minorTickMark val="none"/>
        <c:tickLblPos val="nextTo"/>
        <c:txPr>
          <a:bodyPr/>
          <a:lstStyle/>
          <a:p>
            <a:pPr>
              <a:defRPr>
                <a:latin typeface="HGSｺﾞｼｯｸM" panose="020B0600000000000000" pitchFamily="50" charset="-128"/>
                <a:ea typeface="HGSｺﾞｼｯｸM" panose="020B0600000000000000" pitchFamily="50" charset="-128"/>
              </a:defRPr>
            </a:pPr>
            <a:endParaRPr lang="ja-JP"/>
          </a:p>
        </c:txPr>
        <c:crossAx val="3"/>
        <c:crosses val="max"/>
        <c:crossBetween val="between"/>
        <c:majorUnit val="0.25"/>
      </c:valAx>
    </c:plotArea>
    <c:legend>
      <c:legendPos val="r"/>
      <c:layout>
        <c:manualLayout>
          <c:xMode val="edge"/>
          <c:yMode val="edge"/>
          <c:x val="0.78465196000738546"/>
          <c:y val="3.2631651380656067E-2"/>
          <c:w val="0.15965785153349854"/>
          <c:h val="0.13086476549981815"/>
        </c:manualLayout>
      </c:layout>
      <c:overlay val="0"/>
      <c:txPr>
        <a:bodyPr/>
        <a:lstStyle/>
        <a:p>
          <a:pPr>
            <a:defRPr baseline="0">
              <a:latin typeface="HGSｺﾞｼｯｸM" panose="020B0600000000000000" pitchFamily="50" charset="-128"/>
              <a:ea typeface="HGSｺﾞｼｯｸM" panose="020B0600000000000000" pitchFamily="50" charset="-128"/>
            </a:defRPr>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裏野　真也</dc:creator>
  <cp:keywords/>
  <dc:description/>
  <cp:lastModifiedBy>裏野　真也</cp:lastModifiedBy>
  <cp:revision>13</cp:revision>
  <cp:lastPrinted>2022-12-10T08:36:00Z</cp:lastPrinted>
  <dcterms:created xsi:type="dcterms:W3CDTF">2022-12-10T08:07:00Z</dcterms:created>
  <dcterms:modified xsi:type="dcterms:W3CDTF">2022-12-20T04:50:00Z</dcterms:modified>
</cp:coreProperties>
</file>