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6745" w14:textId="63305397" w:rsidR="00BE1313" w:rsidRDefault="00BE1313" w:rsidP="00BE1313">
      <w:r>
        <w:rPr>
          <w:rFonts w:hint="eastAsia"/>
        </w:rPr>
        <w:t>第一の項目について</w:t>
      </w:r>
    </w:p>
    <w:p w14:paraId="0F1601C7" w14:textId="0CD6A42F" w:rsidR="00BE1313" w:rsidRDefault="00BE1313" w:rsidP="00BE1313">
      <w:r>
        <w:t>中学校間の兼務は、教科担当教員の確保や、専門性をいかした学習指導が実施できることから、当該校における学校運営の円滑化を図ることを目的としてい</w:t>
      </w:r>
      <w:r w:rsidR="00E65096">
        <w:rPr>
          <w:rFonts w:hint="eastAsia"/>
        </w:rPr>
        <w:t>る</w:t>
      </w:r>
      <w:r>
        <w:t>。</w:t>
      </w:r>
    </w:p>
    <w:p w14:paraId="20C2E134" w14:textId="617F8B77" w:rsidR="00BE1313" w:rsidRDefault="00BE1313" w:rsidP="00BE1313">
      <w:r>
        <w:t>運用にあたっては、本務・兼務校の校長及び兼務教員の了承を得ていること、</w:t>
      </w:r>
    </w:p>
    <w:p w14:paraId="6F4654FD" w14:textId="70D4318A" w:rsidR="00BE1313" w:rsidRDefault="00BE1313" w:rsidP="00BE1313">
      <w:r>
        <w:rPr>
          <w:rFonts w:hint="eastAsia"/>
        </w:rPr>
        <w:t>本務・兼務校での指導時間の上限を概ね１５時間とすることなど、兼務教員の業務負担を考慮し、一定の基準を満たす場合に取り扱いを認めるもので</w:t>
      </w:r>
      <w:r w:rsidR="00E65096">
        <w:rPr>
          <w:rFonts w:hint="eastAsia"/>
        </w:rPr>
        <w:t>ある</w:t>
      </w:r>
      <w:r>
        <w:rPr>
          <w:rFonts w:hint="eastAsia"/>
        </w:rPr>
        <w:t>。</w:t>
      </w:r>
    </w:p>
    <w:p w14:paraId="78376A96" w14:textId="77777777" w:rsidR="00BE1313" w:rsidRDefault="00BE1313" w:rsidP="00BE1313"/>
    <w:p w14:paraId="0101064A" w14:textId="113B05A1" w:rsidR="00BE1313" w:rsidRDefault="00BE1313" w:rsidP="00BE1313">
      <w:r>
        <w:rPr>
          <w:rFonts w:hint="eastAsia"/>
        </w:rPr>
        <w:t>第二の項目について</w:t>
      </w:r>
    </w:p>
    <w:p w14:paraId="672B9062" w14:textId="2649A4BF" w:rsidR="00BE1313" w:rsidRDefault="00BE1313" w:rsidP="00BE1313">
      <w:r>
        <w:t>中学校間の兼務は、小規模の中学校においては、学級数により配置される教員定数上、全教科を担当する教員が確保できないといった、市町村教育委員会からの要望を受けて運用を開始するものであり、年度途中での講師及び非常勤講師の雇用に影響することは想定してい</w:t>
      </w:r>
      <w:r w:rsidR="00E65096">
        <w:rPr>
          <w:rFonts w:hint="eastAsia"/>
        </w:rPr>
        <w:t>ない</w:t>
      </w:r>
      <w:r>
        <w:t>。</w:t>
      </w:r>
    </w:p>
    <w:p w14:paraId="0D4EDD1E" w14:textId="77777777" w:rsidR="00BE1313" w:rsidRDefault="00BE1313" w:rsidP="00BE1313"/>
    <w:p w14:paraId="25856F63" w14:textId="4D5439B4" w:rsidR="00BE1313" w:rsidRPr="00BE1313" w:rsidRDefault="00BE1313" w:rsidP="00BE1313">
      <w:r>
        <w:rPr>
          <w:rFonts w:hint="eastAsia"/>
        </w:rPr>
        <w:t>第三の項目について</w:t>
      </w:r>
    </w:p>
    <w:p w14:paraId="449098EE" w14:textId="4ABDE7A2" w:rsidR="00BE1313" w:rsidRDefault="00BE1313" w:rsidP="00BE1313">
      <w:r>
        <w:t>令和４年度に中学校間の兼務を要望している市町村数は３市</w:t>
      </w:r>
      <w:r w:rsidR="00E65096">
        <w:rPr>
          <w:rFonts w:hint="eastAsia"/>
        </w:rPr>
        <w:t>あった</w:t>
      </w:r>
      <w:r>
        <w:t>。</w:t>
      </w:r>
    </w:p>
    <w:p w14:paraId="2C4C3BE7" w14:textId="38F886AF" w:rsidR="00BE1313" w:rsidRDefault="00BE1313" w:rsidP="00BE1313">
      <w:r>
        <w:t>運用にあたっては、小学校間および小中学校間の兼務と同様に、府教委が各市町村教委からの兼務内申を精査し、本務・兼務校での指導時間の上限が概ね１５時間であること、休憩時間や移動時間を確保していること、兼務校は１校のみであることなど、一定の基準が満たされていることを確認したうえで兼務を認めることとしてい</w:t>
      </w:r>
      <w:r w:rsidR="00E65096">
        <w:rPr>
          <w:rFonts w:hint="eastAsia"/>
        </w:rPr>
        <w:t>る</w:t>
      </w:r>
      <w:r>
        <w:t>。</w:t>
      </w:r>
    </w:p>
    <w:p w14:paraId="1BF9EC76" w14:textId="5D02516B" w:rsidR="00BE1313" w:rsidRDefault="00BE1313" w:rsidP="00BE1313">
      <w:r>
        <w:t>また、年度途中の退職等により欠員が発生する場合も想定され</w:t>
      </w:r>
      <w:r w:rsidR="00E65096">
        <w:rPr>
          <w:rFonts w:hint="eastAsia"/>
        </w:rPr>
        <w:t>る</w:t>
      </w:r>
      <w:r>
        <w:t>。</w:t>
      </w:r>
    </w:p>
    <w:p w14:paraId="5DF12862" w14:textId="048FF959" w:rsidR="00BE1313" w:rsidRDefault="00BE1313" w:rsidP="00BE1313">
      <w:r>
        <w:rPr>
          <w:rFonts w:hint="eastAsia"/>
        </w:rPr>
        <w:t>その際にも、年度当初と同様、各市町村教委からの兼務内申を個別に精査し、一定の基準を満たす場合に取り扱いを認めるもので</w:t>
      </w:r>
      <w:r w:rsidR="00E65096">
        <w:rPr>
          <w:rFonts w:hint="eastAsia"/>
        </w:rPr>
        <w:t>ある</w:t>
      </w:r>
      <w:r>
        <w:rPr>
          <w:rFonts w:hint="eastAsia"/>
        </w:rPr>
        <w:t>。</w:t>
      </w:r>
    </w:p>
    <w:p w14:paraId="07A71651" w14:textId="77777777" w:rsidR="00BE1313" w:rsidRDefault="00BE1313" w:rsidP="00BE1313"/>
    <w:p w14:paraId="300FC551" w14:textId="77777777" w:rsidR="00BE1313" w:rsidRDefault="00BE1313" w:rsidP="00BE1313"/>
    <w:p w14:paraId="6AE85193" w14:textId="77777777" w:rsidR="009912ED" w:rsidRPr="00BE1313" w:rsidRDefault="009912ED"/>
    <w:sectPr w:rsidR="009912ED" w:rsidRPr="00BE13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BC531" w14:textId="77777777" w:rsidR="0089200F" w:rsidRDefault="0089200F" w:rsidP="00BE1313">
      <w:r>
        <w:separator/>
      </w:r>
    </w:p>
  </w:endnote>
  <w:endnote w:type="continuationSeparator" w:id="0">
    <w:p w14:paraId="7735A964" w14:textId="77777777" w:rsidR="0089200F" w:rsidRDefault="0089200F" w:rsidP="00BE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8D741" w14:textId="77777777" w:rsidR="0089200F" w:rsidRDefault="0089200F" w:rsidP="00BE1313">
      <w:r>
        <w:separator/>
      </w:r>
    </w:p>
  </w:footnote>
  <w:footnote w:type="continuationSeparator" w:id="0">
    <w:p w14:paraId="131D53EE" w14:textId="77777777" w:rsidR="0089200F" w:rsidRDefault="0089200F" w:rsidP="00BE1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8C"/>
    <w:rsid w:val="001C1DCF"/>
    <w:rsid w:val="0089200F"/>
    <w:rsid w:val="008D0A8C"/>
    <w:rsid w:val="009912ED"/>
    <w:rsid w:val="00B13D08"/>
    <w:rsid w:val="00BE1313"/>
    <w:rsid w:val="00DE44A9"/>
    <w:rsid w:val="00E65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118E7D"/>
  <w15:chartTrackingRefBased/>
  <w15:docId w15:val="{3661A0D7-756E-4294-90B4-60FDDDF0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313"/>
    <w:pPr>
      <w:tabs>
        <w:tab w:val="center" w:pos="4252"/>
        <w:tab w:val="right" w:pos="8504"/>
      </w:tabs>
      <w:snapToGrid w:val="0"/>
    </w:pPr>
  </w:style>
  <w:style w:type="character" w:customStyle="1" w:styleId="a4">
    <w:name w:val="ヘッダー (文字)"/>
    <w:basedOn w:val="a0"/>
    <w:link w:val="a3"/>
    <w:uiPriority w:val="99"/>
    <w:rsid w:val="00BE1313"/>
  </w:style>
  <w:style w:type="paragraph" w:styleId="a5">
    <w:name w:val="footer"/>
    <w:basedOn w:val="a"/>
    <w:link w:val="a6"/>
    <w:uiPriority w:val="99"/>
    <w:unhideWhenUsed/>
    <w:rsid w:val="00BE1313"/>
    <w:pPr>
      <w:tabs>
        <w:tab w:val="center" w:pos="4252"/>
        <w:tab w:val="right" w:pos="8504"/>
      </w:tabs>
      <w:snapToGrid w:val="0"/>
    </w:pPr>
  </w:style>
  <w:style w:type="character" w:customStyle="1" w:styleId="a6">
    <w:name w:val="フッター (文字)"/>
    <w:basedOn w:val="a0"/>
    <w:link w:val="a5"/>
    <w:uiPriority w:val="99"/>
    <w:rsid w:val="00BE1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大輝</dc:creator>
  <cp:keywords/>
  <dc:description/>
  <cp:lastModifiedBy>吉田　大輝</cp:lastModifiedBy>
  <cp:revision>5</cp:revision>
  <dcterms:created xsi:type="dcterms:W3CDTF">2024-09-26T06:34:00Z</dcterms:created>
  <dcterms:modified xsi:type="dcterms:W3CDTF">2025-03-31T06:40:00Z</dcterms:modified>
</cp:coreProperties>
</file>