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FE" w:rsidRPr="007C7FC8" w:rsidRDefault="00762A2D" w:rsidP="00CC6F75">
      <w:pPr>
        <w:rPr>
          <w:rFonts w:ascii="ＭＳ ゴシック" w:eastAsia="ＭＳ ゴシック" w:hAnsi="ＭＳ ゴシック"/>
          <w:b/>
          <w:sz w:val="24"/>
          <w:szCs w:val="24"/>
        </w:rPr>
      </w:pPr>
      <w:r w:rsidRPr="007C7FC8">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E89FF16" wp14:editId="1F0BC1DD">
                <wp:simplePos x="0" y="0"/>
                <wp:positionH relativeFrom="column">
                  <wp:posOffset>4643955</wp:posOffset>
                </wp:positionH>
                <wp:positionV relativeFrom="paragraph">
                  <wp:posOffset>-671027</wp:posOffset>
                </wp:positionV>
                <wp:extent cx="1257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130" w:rsidRPr="000D5D20" w:rsidRDefault="00DD7130" w:rsidP="00DD7130">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Pr>
                                <w:rFonts w:ascii="ＭＳ ゴシック" w:eastAsia="ＭＳ ゴシック" w:hAnsi="ＭＳ 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89FF16" id="_x0000_t202" coordsize="21600,21600" o:spt="202" path="m,l,21600r21600,l21600,xe">
                <v:stroke joinstyle="miter"/>
                <v:path gradientshapeok="t" o:connecttype="rect"/>
              </v:shapetype>
              <v:shape id="テキスト ボックス 1" o:spid="_x0000_s1026" type="#_x0000_t202" style="position:absolute;left:0;text-align:left;margin-left:365.65pt;margin-top:-52.85pt;width:99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" fillcolor="white [3201]" strokeweight=".5pt">
                <v:textbox>
                  <w:txbxContent>
                    <w:p w:rsidR="00DD7130" w:rsidRPr="000D5D20" w:rsidRDefault="00DD7130" w:rsidP="00DD7130">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Pr>
                          <w:rFonts w:ascii="ＭＳ ゴシック" w:eastAsia="ＭＳ ゴシック" w:hAnsi="ＭＳ ゴシック" w:hint="eastAsia"/>
                          <w:sz w:val="24"/>
                          <w:szCs w:val="24"/>
                        </w:rPr>
                        <w:t>１</w:t>
                      </w:r>
                    </w:p>
                  </w:txbxContent>
                </v:textbox>
              </v:shape>
            </w:pict>
          </mc:Fallback>
        </mc:AlternateContent>
      </w:r>
      <w:r w:rsidR="00100DFE" w:rsidRPr="007C7FC8">
        <w:rPr>
          <w:rFonts w:ascii="ＭＳ ゴシック" w:eastAsia="ＭＳ ゴシック" w:hAnsi="ＭＳ ゴシック" w:hint="eastAsia"/>
          <w:b/>
          <w:sz w:val="24"/>
          <w:szCs w:val="24"/>
        </w:rPr>
        <w:t>大阪府石油コンビナート等防災計画の修正について</w:t>
      </w:r>
    </w:p>
    <w:p w:rsidR="00100DFE" w:rsidRPr="007C7FC8" w:rsidRDefault="00100DFE" w:rsidP="00CC6F75">
      <w:pPr>
        <w:rPr>
          <w:b/>
          <w:sz w:val="24"/>
          <w:szCs w:val="24"/>
        </w:rPr>
      </w:pPr>
    </w:p>
    <w:p w:rsidR="00CC6F75" w:rsidRPr="007C7FC8" w:rsidRDefault="00CC6F75" w:rsidP="00CC6F75">
      <w:pPr>
        <w:rPr>
          <w:szCs w:val="21"/>
        </w:rPr>
      </w:pPr>
    </w:p>
    <w:p w:rsidR="00222FC7" w:rsidRPr="007C7FC8" w:rsidRDefault="00AE07CD" w:rsidP="005A3F27">
      <w:pPr>
        <w:wordWrap w:val="0"/>
        <w:rPr>
          <w:szCs w:val="21"/>
        </w:rPr>
      </w:pPr>
      <w:r w:rsidRPr="007C7FC8">
        <w:rPr>
          <w:rFonts w:hint="eastAsia"/>
          <w:szCs w:val="21"/>
        </w:rPr>
        <w:t xml:space="preserve">　</w:t>
      </w:r>
      <w:r w:rsidR="00222FC7" w:rsidRPr="007C7FC8">
        <w:rPr>
          <w:rFonts w:hint="eastAsia"/>
          <w:szCs w:val="21"/>
        </w:rPr>
        <w:t>平成30年10月の大阪石油コンビナート防災計画の修正後、岬地区の特別防災区域の指定解除などの状況の変化や特定事業所における対策の</w:t>
      </w:r>
      <w:r w:rsidR="00670B41" w:rsidRPr="007C7FC8">
        <w:rPr>
          <w:rFonts w:hint="eastAsia"/>
          <w:szCs w:val="21"/>
        </w:rPr>
        <w:t>進展</w:t>
      </w:r>
      <w:r w:rsidR="00222FC7" w:rsidRPr="007C7FC8">
        <w:rPr>
          <w:rFonts w:hint="eastAsia"/>
          <w:szCs w:val="21"/>
        </w:rPr>
        <w:t>による災害発生のリスクの低減</w:t>
      </w:r>
      <w:r w:rsidR="00FB142A">
        <w:rPr>
          <w:rFonts w:hint="eastAsia"/>
          <w:szCs w:val="21"/>
        </w:rPr>
        <w:t>等</w:t>
      </w:r>
      <w:r w:rsidR="00222FC7" w:rsidRPr="007C7FC8">
        <w:rPr>
          <w:rFonts w:hint="eastAsia"/>
          <w:szCs w:val="21"/>
        </w:rPr>
        <w:t>を踏まえ、計画の修正を行う。</w:t>
      </w:r>
    </w:p>
    <w:p w:rsidR="00222FC7" w:rsidRPr="007C7FC8" w:rsidRDefault="00222FC7" w:rsidP="005A3F27">
      <w:pPr>
        <w:wordWrap w:val="0"/>
        <w:rPr>
          <w:szCs w:val="21"/>
        </w:rPr>
      </w:pPr>
    </w:p>
    <w:p w:rsidR="00F65A8B" w:rsidRPr="007C7FC8" w:rsidRDefault="00222FC7"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１　</w:t>
      </w:r>
      <w:r w:rsidR="005A3F27" w:rsidRPr="007C7FC8">
        <w:rPr>
          <w:rFonts w:ascii="ＭＳ ゴシック" w:eastAsia="ＭＳ ゴシック" w:hAnsi="ＭＳ ゴシック" w:hint="eastAsia"/>
          <w:szCs w:val="21"/>
        </w:rPr>
        <w:t>現在の</w:t>
      </w:r>
      <w:r w:rsidRPr="007C7FC8">
        <w:rPr>
          <w:rFonts w:ascii="ＭＳ ゴシック" w:eastAsia="ＭＳ ゴシック" w:hAnsi="ＭＳ ゴシック" w:hint="eastAsia"/>
          <w:szCs w:val="21"/>
        </w:rPr>
        <w:t>計画</w:t>
      </w:r>
      <w:r w:rsidR="00F65A8B" w:rsidRPr="007C7FC8">
        <w:rPr>
          <w:rFonts w:ascii="ＭＳ ゴシック" w:eastAsia="ＭＳ ゴシック" w:hAnsi="ＭＳ ゴシック" w:hint="eastAsia"/>
          <w:szCs w:val="21"/>
        </w:rPr>
        <w:t>修正後の状況の主な変化</w:t>
      </w:r>
    </w:p>
    <w:p w:rsidR="00F65A8B" w:rsidRPr="007C7FC8" w:rsidRDefault="00F65A8B"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(1)</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岬地区の特別防災区域の指定解除</w:t>
      </w:r>
    </w:p>
    <w:p w:rsidR="00F65A8B" w:rsidRPr="007C7FC8" w:rsidRDefault="00F65A8B" w:rsidP="005A3F27">
      <w:pPr>
        <w:wordWrap w:val="0"/>
        <w:ind w:left="387" w:hangingChars="200" w:hanging="387"/>
        <w:rPr>
          <w:szCs w:val="21"/>
        </w:rPr>
      </w:pPr>
      <w:r w:rsidRPr="007C7FC8">
        <w:rPr>
          <w:rFonts w:hint="eastAsia"/>
          <w:szCs w:val="21"/>
        </w:rPr>
        <w:t xml:space="preserve">　　　令和２年３月31日に関西電力㈱多奈川第２発電所の危険物施設が廃止されたことに伴い、同日、第１種特定事業所の解除を行った。</w:t>
      </w:r>
    </w:p>
    <w:p w:rsidR="00691DB8" w:rsidRPr="007C7FC8" w:rsidRDefault="00F65A8B" w:rsidP="005A3F27">
      <w:pPr>
        <w:wordWrap w:val="0"/>
        <w:ind w:left="387" w:hangingChars="200" w:hanging="387"/>
        <w:rPr>
          <w:szCs w:val="21"/>
        </w:rPr>
      </w:pPr>
      <w:r w:rsidRPr="007C7FC8">
        <w:rPr>
          <w:rFonts w:hint="eastAsia"/>
          <w:szCs w:val="21"/>
        </w:rPr>
        <w:t xml:space="preserve">　　　これを受け、</w:t>
      </w:r>
      <w:r w:rsidR="00691DB8" w:rsidRPr="007C7FC8">
        <w:rPr>
          <w:rFonts w:hint="eastAsia"/>
          <w:szCs w:val="21"/>
        </w:rPr>
        <w:t>令和２年９月９日、石油コンビナート等特別防災区域を指定する政令の一部を改正する政令が交付され、岬地区が特別防災区域の指定が解除された。</w:t>
      </w:r>
    </w:p>
    <w:p w:rsidR="00691DB8" w:rsidRPr="007C7FC8" w:rsidRDefault="00691DB8" w:rsidP="005A3F27">
      <w:pPr>
        <w:wordWrap w:val="0"/>
        <w:ind w:left="387" w:hangingChars="200" w:hanging="387"/>
        <w:rPr>
          <w:szCs w:val="21"/>
        </w:rPr>
      </w:pPr>
    </w:p>
    <w:p w:rsidR="00691DB8" w:rsidRPr="007C7FC8" w:rsidRDefault="00691DB8"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(2)</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大阪港湾局の</w:t>
      </w:r>
      <w:r w:rsidR="000621A7" w:rsidRPr="007C7FC8">
        <w:rPr>
          <w:rFonts w:ascii="ＭＳ ゴシック" w:eastAsia="ＭＳ ゴシック" w:hAnsi="ＭＳ ゴシック" w:hint="eastAsia"/>
          <w:szCs w:val="21"/>
        </w:rPr>
        <w:t>設置</w:t>
      </w:r>
    </w:p>
    <w:p w:rsidR="000621A7" w:rsidRPr="007C7FC8" w:rsidRDefault="000621A7" w:rsidP="005A3F27">
      <w:pPr>
        <w:wordWrap w:val="0"/>
        <w:ind w:firstLineChars="300" w:firstLine="580"/>
        <w:rPr>
          <w:szCs w:val="21"/>
        </w:rPr>
      </w:pPr>
      <w:r w:rsidRPr="007C7FC8">
        <w:rPr>
          <w:rFonts w:hint="eastAsia"/>
          <w:szCs w:val="21"/>
        </w:rPr>
        <w:t>令和２年</w:t>
      </w:r>
      <w:r w:rsidR="007C7FC8">
        <w:rPr>
          <w:rFonts w:hint="eastAsia"/>
          <w:szCs w:val="21"/>
        </w:rPr>
        <w:t>10</w:t>
      </w:r>
      <w:r w:rsidRPr="007C7FC8">
        <w:rPr>
          <w:rFonts w:hint="eastAsia"/>
          <w:szCs w:val="21"/>
        </w:rPr>
        <w:t>月１日、大阪市と大阪府の港湾局を統合した「大阪港湾局」が設置され、</w:t>
      </w:r>
      <w:r w:rsidR="005A3F27" w:rsidRPr="007C7FC8">
        <w:rPr>
          <w:rFonts w:hint="eastAsia"/>
          <w:szCs w:val="21"/>
        </w:rPr>
        <w:t xml:space="preserve">特別防災区　　</w:t>
      </w:r>
      <w:r w:rsidR="007C7FC8">
        <w:rPr>
          <w:rFonts w:hint="eastAsia"/>
          <w:szCs w:val="21"/>
        </w:rPr>
        <w:t xml:space="preserve">  </w:t>
      </w:r>
      <w:r w:rsidR="005A3F27" w:rsidRPr="007C7FC8">
        <w:rPr>
          <w:rFonts w:hint="eastAsia"/>
          <w:szCs w:val="21"/>
        </w:rPr>
        <w:t>域</w:t>
      </w:r>
      <w:r w:rsidRPr="007C7FC8">
        <w:rPr>
          <w:rFonts w:hint="eastAsia"/>
          <w:szCs w:val="21"/>
        </w:rPr>
        <w:t>が立地する大阪港と府営港湾（堺泉北港、泉州港（関西空港））の一元管理が開始された。</w:t>
      </w:r>
    </w:p>
    <w:p w:rsidR="005A3F27" w:rsidRPr="007C7FC8" w:rsidRDefault="005A3F27" w:rsidP="005A3F27">
      <w:pPr>
        <w:wordWrap w:val="0"/>
        <w:rPr>
          <w:szCs w:val="21"/>
        </w:rPr>
      </w:pPr>
    </w:p>
    <w:p w:rsidR="00622890" w:rsidRPr="007C7FC8" w:rsidRDefault="005A3F27"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　(</w:t>
      </w:r>
      <w:r w:rsidRPr="007C7FC8">
        <w:rPr>
          <w:rFonts w:ascii="ＭＳ ゴシック" w:eastAsia="ＭＳ ゴシック" w:hAnsi="ＭＳ ゴシック"/>
          <w:szCs w:val="21"/>
        </w:rPr>
        <w:t>3</w:t>
      </w:r>
      <w:r w:rsidRPr="007C7FC8">
        <w:rPr>
          <w:rFonts w:ascii="ＭＳ ゴシック" w:eastAsia="ＭＳ ゴシック" w:hAnsi="ＭＳ ゴシック" w:hint="eastAsia"/>
          <w:szCs w:val="21"/>
        </w:rPr>
        <w:t>)</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関西国際空港における航空機</w:t>
      </w:r>
      <w:r w:rsidR="007F6D4B" w:rsidRPr="007C7FC8">
        <w:rPr>
          <w:rFonts w:ascii="ＭＳ ゴシック" w:eastAsia="ＭＳ ゴシック" w:hAnsi="ＭＳ ゴシック" w:hint="eastAsia"/>
          <w:szCs w:val="21"/>
        </w:rPr>
        <w:t>事故発生時の対策本部の</w:t>
      </w:r>
      <w:r w:rsidR="00622890" w:rsidRPr="007C7FC8">
        <w:rPr>
          <w:rFonts w:ascii="ＭＳ ゴシック" w:eastAsia="ＭＳ ゴシック" w:hAnsi="ＭＳ ゴシック" w:hint="eastAsia"/>
          <w:szCs w:val="21"/>
        </w:rPr>
        <w:t>変更</w:t>
      </w:r>
    </w:p>
    <w:p w:rsidR="003D3891" w:rsidRPr="007C7FC8" w:rsidRDefault="00622890" w:rsidP="00EF6CE1">
      <w:pPr>
        <w:wordWrap w:val="0"/>
        <w:ind w:left="387" w:hangingChars="200" w:hanging="387"/>
        <w:rPr>
          <w:szCs w:val="21"/>
        </w:rPr>
      </w:pPr>
      <w:r w:rsidRPr="007C7FC8">
        <w:rPr>
          <w:rFonts w:hint="eastAsia"/>
          <w:szCs w:val="21"/>
        </w:rPr>
        <w:t xml:space="preserve">　　　令和２年３月１日、「関西国際空港緊急計画」が改正され、航空機事故発生時に</w:t>
      </w:r>
      <w:r w:rsidR="00EF6CE1">
        <w:rPr>
          <w:rFonts w:hint="eastAsia"/>
          <w:szCs w:val="21"/>
        </w:rPr>
        <w:t>対策本部を設置し、</w:t>
      </w:r>
      <w:r w:rsidRPr="007C7FC8">
        <w:rPr>
          <w:rFonts w:hint="eastAsia"/>
          <w:szCs w:val="21"/>
        </w:rPr>
        <w:t>関係機関の総合連絡調整等を行う</w:t>
      </w:r>
      <w:r w:rsidR="00EF6CE1">
        <w:rPr>
          <w:rFonts w:hint="eastAsia"/>
          <w:szCs w:val="21"/>
        </w:rPr>
        <w:t>業務について、</w:t>
      </w:r>
      <w:r w:rsidRPr="007C7FC8">
        <w:rPr>
          <w:rFonts w:hint="eastAsia"/>
          <w:szCs w:val="21"/>
        </w:rPr>
        <w:t>国土交通省大阪航空局関西空港事務所</w:t>
      </w:r>
      <w:r w:rsidR="003531F5" w:rsidRPr="007C7FC8">
        <w:rPr>
          <w:rFonts w:hint="eastAsia"/>
          <w:szCs w:val="21"/>
        </w:rPr>
        <w:t>に設置する体制から、</w:t>
      </w:r>
      <w:r w:rsidR="003D3891" w:rsidRPr="007C7FC8">
        <w:rPr>
          <w:rFonts w:hint="eastAsia"/>
          <w:szCs w:val="21"/>
        </w:rPr>
        <w:t>関西エアポート㈱</w:t>
      </w:r>
      <w:r w:rsidR="00EF6CE1">
        <w:rPr>
          <w:rFonts w:hint="eastAsia"/>
          <w:szCs w:val="21"/>
        </w:rPr>
        <w:t>が</w:t>
      </w:r>
      <w:r w:rsidR="003D3891" w:rsidRPr="007C7FC8">
        <w:rPr>
          <w:rFonts w:hint="eastAsia"/>
          <w:szCs w:val="21"/>
        </w:rPr>
        <w:t>設置</w:t>
      </w:r>
      <w:r w:rsidR="00EF6CE1">
        <w:rPr>
          <w:rFonts w:hint="eastAsia"/>
          <w:szCs w:val="21"/>
        </w:rPr>
        <w:t>する</w:t>
      </w:r>
      <w:r w:rsidR="003D3891" w:rsidRPr="007C7FC8">
        <w:rPr>
          <w:rFonts w:hint="eastAsia"/>
          <w:szCs w:val="21"/>
        </w:rPr>
        <w:t>「関西国際空港総合対策本部（KIX</w:t>
      </w:r>
      <w:r w:rsidR="003D3891" w:rsidRPr="007C7FC8">
        <w:rPr>
          <w:szCs w:val="21"/>
        </w:rPr>
        <w:t xml:space="preserve"> </w:t>
      </w:r>
      <w:r w:rsidR="003D3891" w:rsidRPr="007C7FC8">
        <w:rPr>
          <w:rFonts w:hint="eastAsia"/>
          <w:szCs w:val="21"/>
        </w:rPr>
        <w:t>Joint Crisis Management Group</w:t>
      </w:r>
      <w:r w:rsidR="003D3891" w:rsidRPr="007C7FC8">
        <w:rPr>
          <w:szCs w:val="21"/>
        </w:rPr>
        <w:t>）</w:t>
      </w:r>
      <w:r w:rsidR="003D3891" w:rsidRPr="007C7FC8">
        <w:rPr>
          <w:rFonts w:hint="eastAsia"/>
          <w:szCs w:val="21"/>
        </w:rPr>
        <w:t>」において実施する体制に変更された。</w:t>
      </w:r>
    </w:p>
    <w:p w:rsidR="003D3891" w:rsidRPr="00EF6CE1" w:rsidRDefault="003D3891" w:rsidP="005A3F27">
      <w:pPr>
        <w:wordWrap w:val="0"/>
        <w:rPr>
          <w:szCs w:val="21"/>
        </w:rPr>
      </w:pPr>
    </w:p>
    <w:p w:rsidR="000621A7" w:rsidRPr="007C7FC8" w:rsidRDefault="000621A7" w:rsidP="005A3F27">
      <w:pPr>
        <w:wordWrap w:val="0"/>
        <w:rPr>
          <w:rFonts w:ascii="ＭＳ ゴシック" w:eastAsia="ＭＳ ゴシック" w:hAnsi="ＭＳ ゴシック"/>
          <w:szCs w:val="21"/>
        </w:rPr>
      </w:pPr>
      <w:r w:rsidRPr="007C7FC8">
        <w:rPr>
          <w:rFonts w:ascii="ＭＳ ゴシック" w:eastAsia="ＭＳ ゴシック" w:hAnsi="ＭＳ ゴシック" w:hint="eastAsia"/>
          <w:szCs w:val="21"/>
        </w:rPr>
        <w:t xml:space="preserve">２　</w:t>
      </w:r>
      <w:r w:rsidR="005A3F27" w:rsidRPr="007C7FC8">
        <w:rPr>
          <w:rFonts w:ascii="ＭＳ ゴシック" w:eastAsia="ＭＳ ゴシック" w:hAnsi="ＭＳ ゴシック" w:hint="eastAsia"/>
          <w:szCs w:val="21"/>
        </w:rPr>
        <w:t>特定事業所における対策の</w:t>
      </w:r>
      <w:r w:rsidR="00670B41" w:rsidRPr="007C7FC8">
        <w:rPr>
          <w:rFonts w:ascii="ＭＳ ゴシック" w:eastAsia="ＭＳ ゴシック" w:hAnsi="ＭＳ ゴシック" w:hint="eastAsia"/>
          <w:szCs w:val="21"/>
        </w:rPr>
        <w:t>進展</w:t>
      </w:r>
      <w:r w:rsidR="005A3F27" w:rsidRPr="007C7FC8">
        <w:rPr>
          <w:rFonts w:ascii="ＭＳ ゴシック" w:eastAsia="ＭＳ ゴシック" w:hAnsi="ＭＳ ゴシック" w:hint="eastAsia"/>
          <w:szCs w:val="21"/>
        </w:rPr>
        <w:t>による災害発生のリスクの低減</w:t>
      </w:r>
    </w:p>
    <w:p w:rsidR="00EC42E0" w:rsidRPr="007C7FC8" w:rsidRDefault="00EC42E0" w:rsidP="00EC42E0">
      <w:pPr>
        <w:wordWrap w:val="0"/>
        <w:ind w:firstLineChars="200" w:firstLine="387"/>
        <w:rPr>
          <w:szCs w:val="21"/>
        </w:rPr>
      </w:pPr>
      <w:r w:rsidRPr="007C7FC8">
        <w:rPr>
          <w:rFonts w:hint="eastAsia"/>
          <w:szCs w:val="21"/>
        </w:rPr>
        <w:t>現在の計画では、平常時に想定される災害と地震・津波その他の異常な自然現象により想定される災　害に分けて災害想定を行っており、東日本大震災後に示された科学的知見を踏まえ、新たに南海トラフ</w:t>
      </w:r>
      <w:r w:rsidR="00762A2D" w:rsidRPr="007C7FC8">
        <w:rPr>
          <w:rFonts w:hint="eastAsia"/>
          <w:szCs w:val="21"/>
        </w:rPr>
        <w:t xml:space="preserve">　</w:t>
      </w:r>
      <w:r w:rsidRPr="007C7FC8">
        <w:rPr>
          <w:rFonts w:hint="eastAsia"/>
          <w:szCs w:val="21"/>
        </w:rPr>
        <w:t>巨大地震に起因する地震・津波による災害想定を実施している。</w:t>
      </w:r>
    </w:p>
    <w:p w:rsidR="00762A2D" w:rsidRPr="007C7FC8" w:rsidRDefault="00EC42E0" w:rsidP="00762A2D">
      <w:pPr>
        <w:wordWrap w:val="0"/>
        <w:rPr>
          <w:szCs w:val="21"/>
        </w:rPr>
      </w:pPr>
      <w:r w:rsidRPr="007C7FC8">
        <w:rPr>
          <w:rFonts w:hint="eastAsia"/>
          <w:szCs w:val="21"/>
        </w:rPr>
        <w:t xml:space="preserve">　　その後、法定基準の強化への対応や第１期対策計画、</w:t>
      </w:r>
      <w:r w:rsidR="00762A2D" w:rsidRPr="007C7FC8">
        <w:rPr>
          <w:rFonts w:hint="eastAsia"/>
          <w:szCs w:val="21"/>
        </w:rPr>
        <w:t>第２期対策計画による特定事業所における対策　の進展により、災害発生のリスク低減が図られた。</w:t>
      </w:r>
    </w:p>
    <w:p w:rsidR="00762A2D" w:rsidRPr="007C7FC8" w:rsidRDefault="00762A2D" w:rsidP="00762A2D">
      <w:pPr>
        <w:wordWrap w:val="0"/>
        <w:ind w:firstLineChars="200" w:firstLine="387"/>
        <w:rPr>
          <w:szCs w:val="21"/>
        </w:rPr>
      </w:pPr>
      <w:r w:rsidRPr="007C7FC8">
        <w:rPr>
          <w:rFonts w:hint="eastAsia"/>
          <w:szCs w:val="21"/>
        </w:rPr>
        <w:t>そこで、これらの防災対策の</w:t>
      </w:r>
      <w:r w:rsidR="00F612CC">
        <w:rPr>
          <w:rFonts w:hint="eastAsia"/>
          <w:szCs w:val="21"/>
        </w:rPr>
        <w:t>進捗</w:t>
      </w:r>
      <w:r w:rsidRPr="007C7FC8">
        <w:rPr>
          <w:rFonts w:hint="eastAsia"/>
          <w:szCs w:val="21"/>
        </w:rPr>
        <w:t>を踏まえ、災害想定のうち、地震、津波その他の異常な自然現象に　より想定される災害想定</w:t>
      </w:r>
      <w:r w:rsidR="00FB142A">
        <w:rPr>
          <w:rFonts w:hint="eastAsia"/>
          <w:szCs w:val="21"/>
        </w:rPr>
        <w:t>の一部について、その影響の低減状況等</w:t>
      </w:r>
      <w:r w:rsidR="00F612CC">
        <w:rPr>
          <w:rFonts w:hint="eastAsia"/>
          <w:szCs w:val="21"/>
        </w:rPr>
        <w:t>に関する</w:t>
      </w:r>
      <w:r w:rsidR="00265249">
        <w:rPr>
          <w:rFonts w:hint="eastAsia"/>
          <w:szCs w:val="21"/>
        </w:rPr>
        <w:t>修正</w:t>
      </w:r>
      <w:r w:rsidR="00F612CC">
        <w:rPr>
          <w:rFonts w:hint="eastAsia"/>
          <w:szCs w:val="21"/>
        </w:rPr>
        <w:t>を行う。</w:t>
      </w:r>
    </w:p>
    <w:p w:rsidR="007C7FC8" w:rsidRPr="007C7FC8" w:rsidRDefault="007C7FC8" w:rsidP="00762A2D">
      <w:pPr>
        <w:wordWrap w:val="0"/>
        <w:ind w:firstLineChars="200" w:firstLine="387"/>
        <w:rPr>
          <w:szCs w:val="21"/>
        </w:rPr>
      </w:pPr>
    </w:p>
    <w:p w:rsidR="007C7FC8" w:rsidRPr="007C7FC8" w:rsidRDefault="007C7FC8" w:rsidP="00762A2D">
      <w:pPr>
        <w:wordWrap w:val="0"/>
        <w:ind w:firstLineChars="200" w:firstLine="387"/>
        <w:rPr>
          <w:szCs w:val="21"/>
        </w:rPr>
      </w:pPr>
    </w:p>
    <w:p w:rsidR="007C7FC8" w:rsidRPr="007C7FC8" w:rsidRDefault="007C7FC8" w:rsidP="00762A2D">
      <w:pPr>
        <w:wordWrap w:val="0"/>
        <w:ind w:firstLineChars="200" w:firstLine="387"/>
        <w:rPr>
          <w:szCs w:val="21"/>
        </w:rPr>
      </w:pPr>
    </w:p>
    <w:p w:rsidR="007C7FC8" w:rsidRPr="001E50CE" w:rsidRDefault="007C7FC8" w:rsidP="00762A2D">
      <w:pPr>
        <w:wordWrap w:val="0"/>
        <w:ind w:firstLineChars="200" w:firstLine="387"/>
        <w:rPr>
          <w:szCs w:val="21"/>
        </w:rPr>
      </w:pPr>
    </w:p>
    <w:p w:rsidR="007C7FC8" w:rsidRPr="007C7FC8" w:rsidRDefault="007C7FC8" w:rsidP="00843867">
      <w:pPr>
        <w:spacing w:line="340" w:lineRule="exact"/>
        <w:rPr>
          <w:rFonts w:ascii="ＭＳ ゴシック" w:eastAsia="ＭＳ ゴシック" w:hAnsi="ＭＳ ゴシック"/>
          <w:szCs w:val="21"/>
        </w:rPr>
      </w:pPr>
      <w:r w:rsidRPr="007C7FC8">
        <w:rPr>
          <w:rFonts w:ascii="ＭＳ ゴシック" w:eastAsia="ＭＳ ゴシック" w:hAnsi="ＭＳ ゴシック" w:hint="eastAsia"/>
          <w:szCs w:val="21"/>
        </w:rPr>
        <w:lastRenderedPageBreak/>
        <w:t xml:space="preserve">　(1)</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現在の災害想定に関する経緯</w:t>
      </w:r>
    </w:p>
    <w:p w:rsidR="007C7FC8" w:rsidRPr="007C7FC8" w:rsidRDefault="007C7FC8" w:rsidP="00843867">
      <w:pPr>
        <w:spacing w:line="340" w:lineRule="exact"/>
        <w:ind w:firstLineChars="200" w:firstLine="387"/>
        <w:rPr>
          <w:szCs w:val="21"/>
        </w:rPr>
      </w:pPr>
      <w:r w:rsidRPr="007C7FC8">
        <w:rPr>
          <w:rFonts w:hint="eastAsia"/>
          <w:szCs w:val="21"/>
        </w:rPr>
        <w:t xml:space="preserve">　平成23年３月　東日本大震災発生</w:t>
      </w:r>
    </w:p>
    <w:p w:rsidR="007C7FC8" w:rsidRPr="007C7FC8" w:rsidRDefault="007C7FC8" w:rsidP="00843867">
      <w:pPr>
        <w:spacing w:line="340" w:lineRule="exact"/>
        <w:rPr>
          <w:szCs w:val="21"/>
        </w:rPr>
      </w:pPr>
      <w:r w:rsidRPr="007C7FC8">
        <w:rPr>
          <w:rFonts w:hint="eastAsia"/>
          <w:szCs w:val="21"/>
        </w:rPr>
        <w:t xml:space="preserve">　　　平成24</w:t>
      </w:r>
      <w:r w:rsidRPr="007C7FC8">
        <w:rPr>
          <w:szCs w:val="21"/>
        </w:rPr>
        <w:t>年３月</w:t>
      </w:r>
      <w:r w:rsidRPr="007C7FC8">
        <w:rPr>
          <w:rFonts w:hint="eastAsia"/>
          <w:szCs w:val="21"/>
        </w:rPr>
        <w:t xml:space="preserve">　大阪府石コン防災計画を修正（</w:t>
      </w:r>
      <w:r w:rsidRPr="007C7FC8">
        <w:rPr>
          <w:szCs w:val="21"/>
        </w:rPr>
        <w:t>暫定的に津波高さを２倍に想定</w:t>
      </w:r>
      <w:r w:rsidRPr="007C7FC8">
        <w:rPr>
          <w:rFonts w:hint="eastAsia"/>
          <w:szCs w:val="21"/>
        </w:rPr>
        <w:t>）</w:t>
      </w:r>
    </w:p>
    <w:p w:rsidR="007C7FC8" w:rsidRPr="007C7FC8" w:rsidRDefault="007C7FC8" w:rsidP="00843867">
      <w:pPr>
        <w:spacing w:line="340" w:lineRule="exact"/>
        <w:ind w:firstLineChars="300" w:firstLine="580"/>
        <w:rPr>
          <w:szCs w:val="21"/>
        </w:rPr>
      </w:pPr>
      <w:r w:rsidRPr="007C7FC8">
        <w:rPr>
          <w:rFonts w:hint="eastAsia"/>
          <w:szCs w:val="21"/>
        </w:rPr>
        <w:t>平成24年８月　内閣府は、南海トラフの巨大地震による津波高・浸水域等（第二次報告）公表</w:t>
      </w:r>
    </w:p>
    <w:p w:rsidR="007C7FC8" w:rsidRPr="007C7FC8" w:rsidRDefault="007C7FC8" w:rsidP="00843867">
      <w:pPr>
        <w:spacing w:line="340" w:lineRule="exact"/>
        <w:rPr>
          <w:szCs w:val="21"/>
        </w:rPr>
      </w:pPr>
      <w:r w:rsidRPr="007C7FC8">
        <w:rPr>
          <w:rFonts w:hint="eastAsia"/>
          <w:szCs w:val="21"/>
        </w:rPr>
        <w:t xml:space="preserve">　　　平成</w:t>
      </w:r>
      <w:r w:rsidRPr="007C7FC8">
        <w:rPr>
          <w:szCs w:val="21"/>
        </w:rPr>
        <w:t>25年３月</w:t>
      </w:r>
      <w:r w:rsidRPr="007C7FC8">
        <w:rPr>
          <w:rFonts w:hint="eastAsia"/>
          <w:szCs w:val="21"/>
        </w:rPr>
        <w:t xml:space="preserve">　消防庁は、</w:t>
      </w:r>
      <w:r w:rsidRPr="007C7FC8">
        <w:rPr>
          <w:szCs w:val="21"/>
        </w:rPr>
        <w:t>「石油コンビナートの防災アセスメント指針」</w:t>
      </w:r>
      <w:r w:rsidRPr="007C7FC8">
        <w:rPr>
          <w:rFonts w:hint="eastAsia"/>
          <w:szCs w:val="21"/>
        </w:rPr>
        <w:t>を</w:t>
      </w:r>
      <w:r w:rsidRPr="007C7FC8">
        <w:rPr>
          <w:szCs w:val="21"/>
        </w:rPr>
        <w:t>改訂</w:t>
      </w:r>
    </w:p>
    <w:p w:rsidR="007C7FC8" w:rsidRPr="007C7FC8" w:rsidRDefault="007C7FC8" w:rsidP="00843867">
      <w:pPr>
        <w:spacing w:line="340" w:lineRule="exact"/>
        <w:ind w:firstLineChars="300" w:firstLine="580"/>
        <w:rPr>
          <w:szCs w:val="21"/>
        </w:rPr>
      </w:pPr>
      <w:r w:rsidRPr="007C7FC8">
        <w:rPr>
          <w:rFonts w:hint="eastAsia"/>
          <w:szCs w:val="21"/>
        </w:rPr>
        <w:t>平成</w:t>
      </w:r>
      <w:r w:rsidRPr="007C7FC8">
        <w:rPr>
          <w:szCs w:val="21"/>
        </w:rPr>
        <w:t>25年８月</w:t>
      </w:r>
      <w:r w:rsidRPr="007C7FC8">
        <w:rPr>
          <w:rFonts w:hint="eastAsia"/>
          <w:szCs w:val="21"/>
        </w:rPr>
        <w:t xml:space="preserve">　</w:t>
      </w:r>
      <w:r w:rsidRPr="007C7FC8">
        <w:rPr>
          <w:szCs w:val="21"/>
        </w:rPr>
        <w:t>大阪府</w:t>
      </w:r>
      <w:r w:rsidRPr="007C7FC8">
        <w:rPr>
          <w:rFonts w:hint="eastAsia"/>
          <w:szCs w:val="21"/>
        </w:rPr>
        <w:t>は、南海トラフ巨大地震による津波高・浸水域等を確定</w:t>
      </w:r>
    </w:p>
    <w:p w:rsidR="007C7FC8" w:rsidRPr="007C7FC8" w:rsidRDefault="007C7FC8" w:rsidP="00843867">
      <w:pPr>
        <w:spacing w:line="340" w:lineRule="exact"/>
        <w:ind w:firstLineChars="300" w:firstLine="580"/>
        <w:rPr>
          <w:szCs w:val="21"/>
        </w:rPr>
      </w:pPr>
      <w:r w:rsidRPr="007C7FC8">
        <w:rPr>
          <w:rFonts w:hint="eastAsia"/>
          <w:szCs w:val="21"/>
        </w:rPr>
        <w:t>平成26年３月　大阪府石油コンビナート等防災計画を修正</w:t>
      </w:r>
    </w:p>
    <w:p w:rsidR="007C7FC8" w:rsidRPr="007C7FC8" w:rsidRDefault="007C7FC8" w:rsidP="00843867">
      <w:pPr>
        <w:spacing w:line="340" w:lineRule="exact"/>
        <w:ind w:firstLineChars="1050" w:firstLine="2029"/>
        <w:rPr>
          <w:szCs w:val="21"/>
        </w:rPr>
      </w:pPr>
      <w:r w:rsidRPr="007C7FC8">
        <w:rPr>
          <w:rFonts w:hint="eastAsia"/>
          <w:szCs w:val="21"/>
        </w:rPr>
        <w:t>〇対策計画策定による計画の進行管理を位置づけ</w:t>
      </w:r>
    </w:p>
    <w:p w:rsidR="007C7FC8" w:rsidRPr="007C7FC8" w:rsidRDefault="007C7FC8" w:rsidP="00843867">
      <w:pPr>
        <w:spacing w:line="340" w:lineRule="exact"/>
        <w:ind w:firstLineChars="1050" w:firstLine="2029"/>
        <w:rPr>
          <w:szCs w:val="21"/>
        </w:rPr>
      </w:pPr>
      <w:r w:rsidRPr="007C7FC8">
        <w:rPr>
          <w:rFonts w:hint="eastAsia"/>
          <w:szCs w:val="21"/>
        </w:rPr>
        <w:t xml:space="preserve">〇地震、津波等による災害想定を追加　　　</w:t>
      </w:r>
    </w:p>
    <w:p w:rsidR="007C7FC8" w:rsidRPr="007C7FC8" w:rsidRDefault="007C7FC8" w:rsidP="00843867">
      <w:pPr>
        <w:spacing w:line="340" w:lineRule="exact"/>
        <w:ind w:firstLineChars="1150" w:firstLine="2223"/>
        <w:rPr>
          <w:szCs w:val="21"/>
        </w:rPr>
      </w:pPr>
      <w:r w:rsidRPr="007C7FC8">
        <w:rPr>
          <w:rFonts w:hint="eastAsia"/>
          <w:szCs w:val="21"/>
        </w:rPr>
        <w:t>・短周期地震動による災害想定（確率的手法）</w:t>
      </w:r>
    </w:p>
    <w:p w:rsidR="007C7FC8" w:rsidRPr="007C7FC8" w:rsidRDefault="007C7FC8" w:rsidP="00843867">
      <w:pPr>
        <w:spacing w:line="340" w:lineRule="exact"/>
        <w:ind w:firstLineChars="1150" w:firstLine="2223"/>
        <w:rPr>
          <w:szCs w:val="21"/>
        </w:rPr>
      </w:pPr>
      <w:r w:rsidRPr="007C7FC8">
        <w:rPr>
          <w:rFonts w:hint="eastAsia"/>
          <w:szCs w:val="21"/>
        </w:rPr>
        <w:t>・長周期地震動による浮き屋根式タンクからの油の溢流、</w:t>
      </w:r>
    </w:p>
    <w:p w:rsidR="007C7FC8" w:rsidRPr="007C7FC8" w:rsidRDefault="007C7FC8" w:rsidP="00843867">
      <w:pPr>
        <w:spacing w:line="340" w:lineRule="exact"/>
        <w:ind w:firstLineChars="1150" w:firstLine="2223"/>
        <w:rPr>
          <w:szCs w:val="21"/>
        </w:rPr>
      </w:pPr>
      <w:r w:rsidRPr="007C7FC8">
        <w:rPr>
          <w:rFonts w:hint="eastAsia"/>
          <w:szCs w:val="21"/>
        </w:rPr>
        <w:t>・津波によるタンクの移動に伴う油の流出</w:t>
      </w:r>
    </w:p>
    <w:p w:rsidR="007C7FC8" w:rsidRPr="007C7FC8" w:rsidRDefault="007C7FC8" w:rsidP="00843867">
      <w:pPr>
        <w:spacing w:line="340" w:lineRule="exact"/>
        <w:rPr>
          <w:szCs w:val="21"/>
        </w:rPr>
      </w:pPr>
      <w:r w:rsidRPr="007C7FC8">
        <w:rPr>
          <w:rFonts w:hint="eastAsia"/>
          <w:szCs w:val="21"/>
        </w:rPr>
        <w:t xml:space="preserve">　　　平成28年３月　大阪府石油コンビナート等防災計画を修正　</w:t>
      </w:r>
    </w:p>
    <w:p w:rsidR="007C7FC8" w:rsidRPr="007C7FC8" w:rsidRDefault="007C7FC8" w:rsidP="00843867">
      <w:pPr>
        <w:spacing w:line="340" w:lineRule="exact"/>
        <w:ind w:firstLineChars="1050" w:firstLine="2029"/>
        <w:rPr>
          <w:szCs w:val="21"/>
        </w:rPr>
      </w:pPr>
      <w:r w:rsidRPr="007C7FC8">
        <w:rPr>
          <w:rFonts w:hint="eastAsia"/>
          <w:szCs w:val="21"/>
        </w:rPr>
        <w:t xml:space="preserve">〇地震、津波等による災害想定を追加　　　</w:t>
      </w:r>
    </w:p>
    <w:p w:rsidR="007C7FC8" w:rsidRPr="007C7FC8" w:rsidRDefault="007C7FC8" w:rsidP="00843867">
      <w:pPr>
        <w:spacing w:line="340" w:lineRule="exact"/>
        <w:ind w:firstLineChars="1150" w:firstLine="2223"/>
        <w:rPr>
          <w:szCs w:val="21"/>
        </w:rPr>
      </w:pPr>
      <w:r w:rsidRPr="007C7FC8">
        <w:rPr>
          <w:rFonts w:hint="eastAsia"/>
          <w:szCs w:val="21"/>
        </w:rPr>
        <w:t>・高圧ガスタンク（可燃性）のBLEVE及びファイヤーボール発生</w:t>
      </w:r>
    </w:p>
    <w:p w:rsidR="007C7FC8" w:rsidRPr="007C7FC8" w:rsidRDefault="007C7FC8" w:rsidP="00843867">
      <w:pPr>
        <w:spacing w:line="340" w:lineRule="exact"/>
        <w:ind w:firstLineChars="1150" w:firstLine="2223"/>
        <w:rPr>
          <w:szCs w:val="21"/>
        </w:rPr>
      </w:pPr>
      <w:r w:rsidRPr="007C7FC8">
        <w:rPr>
          <w:rFonts w:hint="eastAsia"/>
          <w:szCs w:val="21"/>
        </w:rPr>
        <w:t>・地盤の液状化等による護岸の側方流動</w:t>
      </w:r>
    </w:p>
    <w:p w:rsidR="007C7FC8" w:rsidRPr="007C7FC8" w:rsidRDefault="007C7FC8" w:rsidP="00843867">
      <w:pPr>
        <w:spacing w:line="340" w:lineRule="exact"/>
        <w:rPr>
          <w:szCs w:val="21"/>
        </w:rPr>
      </w:pPr>
      <w:r w:rsidRPr="007C7FC8">
        <w:rPr>
          <w:rFonts w:hint="eastAsia"/>
          <w:szCs w:val="21"/>
        </w:rPr>
        <w:t xml:space="preserve">　</w:t>
      </w:r>
    </w:p>
    <w:p w:rsidR="007C7FC8" w:rsidRPr="007C7FC8" w:rsidRDefault="007C7FC8" w:rsidP="00843867">
      <w:pPr>
        <w:spacing w:line="340" w:lineRule="exact"/>
        <w:ind w:firstLineChars="100" w:firstLine="193"/>
        <w:rPr>
          <w:rFonts w:ascii="ＭＳ ゴシック" w:eastAsia="ＭＳ ゴシック" w:hAnsi="ＭＳ ゴシック"/>
          <w:szCs w:val="21"/>
        </w:rPr>
      </w:pPr>
      <w:r w:rsidRPr="007C7FC8">
        <w:rPr>
          <w:rFonts w:ascii="ＭＳ ゴシック" w:eastAsia="ＭＳ ゴシック" w:hAnsi="ＭＳ ゴシック" w:hint="eastAsia"/>
          <w:szCs w:val="21"/>
        </w:rPr>
        <w:t>(2)</w:t>
      </w:r>
      <w:r w:rsidRPr="007C7FC8">
        <w:rPr>
          <w:rFonts w:ascii="ＭＳ ゴシック" w:eastAsia="ＭＳ ゴシック" w:hAnsi="ＭＳ ゴシック"/>
          <w:szCs w:val="21"/>
        </w:rPr>
        <w:t xml:space="preserve"> </w:t>
      </w:r>
      <w:r w:rsidRPr="007C7FC8">
        <w:rPr>
          <w:rFonts w:ascii="ＭＳ ゴシック" w:eastAsia="ＭＳ ゴシック" w:hAnsi="ＭＳ ゴシック" w:hint="eastAsia"/>
          <w:szCs w:val="21"/>
        </w:rPr>
        <w:t>災害</w:t>
      </w:r>
      <w:r w:rsidR="00FB142A">
        <w:rPr>
          <w:rFonts w:ascii="ＭＳ ゴシック" w:eastAsia="ＭＳ ゴシック" w:hAnsi="ＭＳ ゴシック" w:hint="eastAsia"/>
          <w:szCs w:val="21"/>
        </w:rPr>
        <w:t>対策に関する</w:t>
      </w:r>
      <w:r w:rsidRPr="007C7FC8">
        <w:rPr>
          <w:rFonts w:ascii="ＭＳ ゴシック" w:eastAsia="ＭＳ ゴシック" w:hAnsi="ＭＳ ゴシック" w:hint="eastAsia"/>
          <w:szCs w:val="21"/>
        </w:rPr>
        <w:t>主な取り組み</w:t>
      </w:r>
    </w:p>
    <w:p w:rsidR="007C7FC8" w:rsidRPr="007C7FC8" w:rsidRDefault="007C7FC8" w:rsidP="00843867">
      <w:pPr>
        <w:spacing w:line="340" w:lineRule="exact"/>
        <w:rPr>
          <w:b/>
          <w:szCs w:val="21"/>
        </w:rPr>
      </w:pPr>
      <w:r w:rsidRPr="007C7FC8">
        <w:rPr>
          <w:rFonts w:hint="eastAsia"/>
          <w:b/>
          <w:szCs w:val="21"/>
        </w:rPr>
        <w:t xml:space="preserve">　　〇法令や</w:t>
      </w:r>
      <w:r>
        <w:rPr>
          <w:rFonts w:hint="eastAsia"/>
          <w:b/>
          <w:szCs w:val="21"/>
        </w:rPr>
        <w:t>通知</w:t>
      </w:r>
      <w:r w:rsidRPr="007C7FC8">
        <w:rPr>
          <w:rFonts w:hint="eastAsia"/>
          <w:b/>
          <w:szCs w:val="21"/>
        </w:rPr>
        <w:t>による基準</w:t>
      </w:r>
      <w:r>
        <w:rPr>
          <w:rFonts w:hint="eastAsia"/>
          <w:b/>
          <w:szCs w:val="21"/>
        </w:rPr>
        <w:t>等の</w:t>
      </w:r>
      <w:r w:rsidRPr="007C7FC8">
        <w:rPr>
          <w:rFonts w:hint="eastAsia"/>
          <w:b/>
          <w:szCs w:val="21"/>
        </w:rPr>
        <w:t>強化</w:t>
      </w:r>
    </w:p>
    <w:p w:rsidR="007C7FC8" w:rsidRPr="007C7FC8" w:rsidRDefault="007C7FC8" w:rsidP="00843867">
      <w:pPr>
        <w:spacing w:line="340" w:lineRule="exact"/>
        <w:rPr>
          <w:szCs w:val="21"/>
        </w:rPr>
      </w:pPr>
      <w:r w:rsidRPr="007C7FC8">
        <w:rPr>
          <w:rFonts w:hint="eastAsia"/>
          <w:szCs w:val="21"/>
        </w:rPr>
        <w:t xml:space="preserve">　　　平成24年４月１日　 内部浮き蓋付タンクに係る技術基準の施行（期限　令和６年３月31日）</w:t>
      </w:r>
    </w:p>
    <w:p w:rsidR="007C7FC8" w:rsidRPr="007C7FC8" w:rsidRDefault="007C7FC8" w:rsidP="00843867">
      <w:pPr>
        <w:spacing w:line="340" w:lineRule="exact"/>
        <w:rPr>
          <w:szCs w:val="21"/>
        </w:rPr>
      </w:pPr>
      <w:r w:rsidRPr="007C7FC8">
        <w:rPr>
          <w:rFonts w:hint="eastAsia"/>
          <w:szCs w:val="21"/>
        </w:rPr>
        <w:t xml:space="preserve">　　　平成26年５月21日　既設の鋼管ブレースを有する球形高圧ガスタンクの耐震性向上に関する通知</w:t>
      </w:r>
    </w:p>
    <w:p w:rsidR="007C7FC8" w:rsidRPr="007C7FC8" w:rsidRDefault="007C7FC8" w:rsidP="00843867">
      <w:pPr>
        <w:spacing w:line="340" w:lineRule="exact"/>
        <w:ind w:firstLineChars="300" w:firstLine="580"/>
        <w:rPr>
          <w:szCs w:val="21"/>
        </w:rPr>
      </w:pPr>
      <w:r w:rsidRPr="007C7FC8">
        <w:rPr>
          <w:rFonts w:hint="eastAsia"/>
          <w:szCs w:val="21"/>
        </w:rPr>
        <w:t>平成29年３月31日　浮き屋根式タンク及び準特定タンクの新耐震基準適合期限</w:t>
      </w:r>
    </w:p>
    <w:p w:rsidR="007C7FC8" w:rsidRPr="007C7FC8" w:rsidRDefault="007C7FC8" w:rsidP="00843867">
      <w:pPr>
        <w:spacing w:line="340" w:lineRule="exact"/>
        <w:rPr>
          <w:b/>
          <w:szCs w:val="21"/>
        </w:rPr>
      </w:pPr>
      <w:r w:rsidRPr="007C7FC8">
        <w:rPr>
          <w:b/>
          <w:szCs w:val="21"/>
        </w:rPr>
        <w:t xml:space="preserve"> </w:t>
      </w:r>
      <w:r>
        <w:rPr>
          <w:rFonts w:hint="eastAsia"/>
          <w:b/>
          <w:szCs w:val="21"/>
        </w:rPr>
        <w:t xml:space="preserve">　</w:t>
      </w:r>
      <w:r w:rsidRPr="007C7FC8">
        <w:rPr>
          <w:b/>
          <w:szCs w:val="21"/>
        </w:rPr>
        <w:t xml:space="preserve"> </w:t>
      </w:r>
      <w:r w:rsidRPr="007C7FC8">
        <w:rPr>
          <w:rFonts w:hint="eastAsia"/>
          <w:b/>
          <w:szCs w:val="21"/>
        </w:rPr>
        <w:t>〇特定事業所の協力のもと、各事業所の設備改修等の重点項目を設定した対策計画の促進</w:t>
      </w:r>
    </w:p>
    <w:p w:rsidR="007C7FC8" w:rsidRDefault="007C7FC8" w:rsidP="00843867">
      <w:pPr>
        <w:spacing w:line="340" w:lineRule="exact"/>
        <w:ind w:firstLineChars="200" w:firstLine="387"/>
        <w:rPr>
          <w:szCs w:val="21"/>
        </w:rPr>
      </w:pPr>
      <w:r w:rsidRPr="007C7FC8">
        <w:rPr>
          <w:rFonts w:hint="eastAsia"/>
          <w:szCs w:val="21"/>
        </w:rPr>
        <w:t>・第１期対策計画（平成27～29年度）</w:t>
      </w:r>
    </w:p>
    <w:p w:rsidR="0087105D" w:rsidRPr="007C7FC8" w:rsidRDefault="0087105D" w:rsidP="00843867">
      <w:pPr>
        <w:spacing w:line="340" w:lineRule="exact"/>
        <w:ind w:firstLineChars="200" w:firstLine="387"/>
        <w:rPr>
          <w:szCs w:val="21"/>
        </w:rPr>
      </w:pPr>
      <w:r>
        <w:rPr>
          <w:rFonts w:hint="eastAsia"/>
          <w:szCs w:val="21"/>
        </w:rPr>
        <w:t xml:space="preserve">　⇒平成30年８月</w:t>
      </w:r>
      <w:r w:rsidR="003C504F">
        <w:rPr>
          <w:rFonts w:hint="eastAsia"/>
          <w:szCs w:val="21"/>
        </w:rPr>
        <w:t xml:space="preserve">　</w:t>
      </w:r>
      <w:r>
        <w:rPr>
          <w:rFonts w:hint="eastAsia"/>
          <w:szCs w:val="21"/>
        </w:rPr>
        <w:t>とりまとめ</w:t>
      </w:r>
      <w:r w:rsidR="003C504F">
        <w:rPr>
          <w:rFonts w:hint="eastAsia"/>
          <w:szCs w:val="21"/>
        </w:rPr>
        <w:t>公表：概ね、当初の目標を達成</w:t>
      </w:r>
    </w:p>
    <w:p w:rsidR="007C7FC8" w:rsidRDefault="007C7FC8" w:rsidP="00843867">
      <w:pPr>
        <w:spacing w:line="340" w:lineRule="exact"/>
        <w:ind w:firstLineChars="200" w:firstLine="387"/>
        <w:rPr>
          <w:szCs w:val="21"/>
        </w:rPr>
      </w:pPr>
      <w:r w:rsidRPr="007C7FC8">
        <w:rPr>
          <w:rFonts w:hint="eastAsia"/>
          <w:szCs w:val="21"/>
        </w:rPr>
        <w:t>・第２期対策計画（平成30～令和２年度）</w:t>
      </w:r>
    </w:p>
    <w:p w:rsidR="003C504F" w:rsidRDefault="003C504F" w:rsidP="00843867">
      <w:pPr>
        <w:spacing w:line="340" w:lineRule="exact"/>
        <w:ind w:firstLineChars="200" w:firstLine="387"/>
        <w:rPr>
          <w:szCs w:val="21"/>
        </w:rPr>
      </w:pPr>
      <w:r>
        <w:rPr>
          <w:rFonts w:hint="eastAsia"/>
          <w:szCs w:val="21"/>
        </w:rPr>
        <w:t xml:space="preserve">　⇒令和２年８月　令和元年度までの進捗公表：概ね計画どおり進められている。</w:t>
      </w:r>
    </w:p>
    <w:p w:rsidR="007C7FC8" w:rsidRPr="007C7FC8" w:rsidRDefault="007C7FC8" w:rsidP="00843867">
      <w:pPr>
        <w:spacing w:line="340" w:lineRule="exact"/>
        <w:rPr>
          <w:szCs w:val="21"/>
        </w:rPr>
      </w:pPr>
    </w:p>
    <w:p w:rsidR="007C7FC8" w:rsidRDefault="00240B78" w:rsidP="00843867">
      <w:pPr>
        <w:spacing w:line="340" w:lineRule="exact"/>
        <w:ind w:firstLineChars="100" w:firstLine="194"/>
        <w:rPr>
          <w:rFonts w:ascii="ＭＳ ゴシック" w:eastAsia="ＭＳ ゴシック" w:hAnsi="ＭＳ ゴシック"/>
          <w:b/>
          <w:szCs w:val="21"/>
        </w:rPr>
      </w:pPr>
      <w:r>
        <w:rPr>
          <w:rFonts w:ascii="ＭＳ ゴシック" w:eastAsia="ＭＳ ゴシック" w:hAnsi="ＭＳ ゴシック" w:hint="eastAsia"/>
          <w:b/>
          <w:szCs w:val="21"/>
        </w:rPr>
        <w:t>(3)</w:t>
      </w:r>
      <w:r>
        <w:rPr>
          <w:rFonts w:ascii="ＭＳ ゴシック" w:eastAsia="ＭＳ ゴシック" w:hAnsi="ＭＳ ゴシック"/>
          <w:b/>
          <w:szCs w:val="21"/>
        </w:rPr>
        <w:t xml:space="preserve"> </w:t>
      </w:r>
      <w:r w:rsidR="00FB142A">
        <w:rPr>
          <w:rFonts w:ascii="ＭＳ ゴシック" w:eastAsia="ＭＳ ゴシック" w:hAnsi="ＭＳ ゴシック" w:hint="eastAsia"/>
          <w:b/>
          <w:szCs w:val="21"/>
        </w:rPr>
        <w:t>対策の</w:t>
      </w:r>
      <w:r w:rsidR="00F612CC">
        <w:rPr>
          <w:rFonts w:ascii="ＭＳ ゴシック" w:eastAsia="ＭＳ ゴシック" w:hAnsi="ＭＳ ゴシック" w:hint="eastAsia"/>
          <w:b/>
          <w:szCs w:val="21"/>
        </w:rPr>
        <w:t>進捗</w:t>
      </w:r>
      <w:r w:rsidR="00FB142A">
        <w:rPr>
          <w:rFonts w:ascii="ＭＳ ゴシック" w:eastAsia="ＭＳ ゴシック" w:hAnsi="ＭＳ ゴシック" w:hint="eastAsia"/>
          <w:b/>
          <w:szCs w:val="21"/>
        </w:rPr>
        <w:t>により</w:t>
      </w:r>
      <w:r w:rsidR="00FB142A" w:rsidRPr="00FB142A">
        <w:rPr>
          <w:rFonts w:ascii="ＭＳ ゴシック" w:eastAsia="ＭＳ ゴシック" w:hAnsi="ＭＳ ゴシック" w:hint="eastAsia"/>
          <w:b/>
          <w:szCs w:val="21"/>
        </w:rPr>
        <w:t>影響の低減状況等</w:t>
      </w:r>
      <w:r w:rsidR="00FB142A">
        <w:rPr>
          <w:rFonts w:ascii="ＭＳ ゴシック" w:eastAsia="ＭＳ ゴシック" w:hAnsi="ＭＳ ゴシック" w:hint="eastAsia"/>
          <w:b/>
          <w:szCs w:val="21"/>
        </w:rPr>
        <w:t>の</w:t>
      </w:r>
      <w:r w:rsidR="00FB142A" w:rsidRPr="00FB142A">
        <w:rPr>
          <w:rFonts w:ascii="ＭＳ ゴシック" w:eastAsia="ＭＳ ゴシック" w:hAnsi="ＭＳ ゴシック" w:hint="eastAsia"/>
          <w:b/>
          <w:szCs w:val="21"/>
        </w:rPr>
        <w:t>修正を行う</w:t>
      </w:r>
      <w:r w:rsidR="00FB142A">
        <w:rPr>
          <w:rFonts w:ascii="ＭＳ ゴシック" w:eastAsia="ＭＳ ゴシック" w:hAnsi="ＭＳ ゴシック" w:hint="eastAsia"/>
          <w:b/>
          <w:szCs w:val="21"/>
        </w:rPr>
        <w:t>項目</w:t>
      </w:r>
    </w:p>
    <w:p w:rsidR="00843867" w:rsidRPr="007C7FC8" w:rsidRDefault="00FB142A" w:rsidP="00FB142A">
      <w:pPr>
        <w:wordWrap w:val="0"/>
        <w:spacing w:line="340" w:lineRule="exact"/>
        <w:ind w:firstLineChars="100" w:firstLine="194"/>
        <w:rPr>
          <w:b/>
          <w:szCs w:val="21"/>
        </w:rPr>
      </w:pPr>
      <w:r>
        <w:rPr>
          <w:rFonts w:ascii="ＭＳ ゴシック" w:eastAsia="ＭＳ ゴシック" w:hAnsi="ＭＳ ゴシック" w:hint="eastAsia"/>
          <w:b/>
          <w:szCs w:val="21"/>
        </w:rPr>
        <w:t xml:space="preserve">　　</w:t>
      </w:r>
      <w:r w:rsidR="007C7FC8">
        <w:rPr>
          <w:rFonts w:hint="eastAsia"/>
          <w:b/>
          <w:szCs w:val="21"/>
        </w:rPr>
        <w:t xml:space="preserve">第２節　</w:t>
      </w:r>
      <w:r w:rsidR="007C7FC8" w:rsidRPr="007C7FC8">
        <w:rPr>
          <w:rFonts w:hint="eastAsia"/>
          <w:b/>
          <w:szCs w:val="21"/>
        </w:rPr>
        <w:t>地震・津波その他の異常な自然現象により想定される災害</w:t>
      </w:r>
      <w:r w:rsidR="00843867">
        <w:rPr>
          <w:rFonts w:hint="eastAsia"/>
          <w:b/>
          <w:szCs w:val="21"/>
        </w:rPr>
        <w:t>のうち、</w:t>
      </w:r>
      <w:r>
        <w:rPr>
          <w:rFonts w:hint="eastAsia"/>
          <w:b/>
          <w:szCs w:val="21"/>
        </w:rPr>
        <w:t>対策の</w:t>
      </w:r>
      <w:r w:rsidR="00F612CC">
        <w:rPr>
          <w:rFonts w:hint="eastAsia"/>
          <w:b/>
          <w:szCs w:val="21"/>
        </w:rPr>
        <w:t>進捗</w:t>
      </w:r>
      <w:r>
        <w:rPr>
          <w:rFonts w:hint="eastAsia"/>
          <w:b/>
          <w:szCs w:val="21"/>
        </w:rPr>
        <w:t xml:space="preserve">により、そ　　</w:t>
      </w:r>
      <w:r w:rsidRPr="00FB142A">
        <w:rPr>
          <w:rFonts w:hint="eastAsia"/>
          <w:b/>
          <w:szCs w:val="21"/>
        </w:rPr>
        <w:t>の影響の低減状況等</w:t>
      </w:r>
      <w:r>
        <w:rPr>
          <w:rFonts w:hint="eastAsia"/>
          <w:b/>
          <w:szCs w:val="21"/>
        </w:rPr>
        <w:t>を</w:t>
      </w:r>
      <w:r w:rsidRPr="00FB142A">
        <w:rPr>
          <w:rFonts w:hint="eastAsia"/>
          <w:b/>
          <w:szCs w:val="21"/>
        </w:rPr>
        <w:t>修正</w:t>
      </w:r>
      <w:r>
        <w:rPr>
          <w:rFonts w:hint="eastAsia"/>
          <w:b/>
          <w:szCs w:val="21"/>
        </w:rPr>
        <w:t>する項目は次のとおり、</w:t>
      </w:r>
    </w:p>
    <w:tbl>
      <w:tblPr>
        <w:tblStyle w:val="a9"/>
        <w:tblW w:w="0" w:type="auto"/>
        <w:tblInd w:w="562" w:type="dxa"/>
        <w:tblLook w:val="04A0" w:firstRow="1" w:lastRow="0" w:firstColumn="1" w:lastColumn="0" w:noHBand="0" w:noVBand="1"/>
      </w:tblPr>
      <w:tblGrid>
        <w:gridCol w:w="851"/>
        <w:gridCol w:w="6520"/>
      </w:tblGrid>
      <w:tr w:rsidR="00843867" w:rsidTr="005561A5">
        <w:tc>
          <w:tcPr>
            <w:tcW w:w="851" w:type="dxa"/>
          </w:tcPr>
          <w:p w:rsidR="00843867" w:rsidRPr="005561A5" w:rsidRDefault="00843867" w:rsidP="00843867">
            <w:pPr>
              <w:spacing w:line="340" w:lineRule="exact"/>
              <w:jc w:val="center"/>
              <w:rPr>
                <w:szCs w:val="21"/>
              </w:rPr>
            </w:pPr>
            <w:r w:rsidRPr="005561A5">
              <w:rPr>
                <w:rFonts w:hint="eastAsia"/>
                <w:szCs w:val="21"/>
              </w:rPr>
              <w:t>修正</w:t>
            </w:r>
          </w:p>
        </w:tc>
        <w:tc>
          <w:tcPr>
            <w:tcW w:w="6520" w:type="dxa"/>
          </w:tcPr>
          <w:p w:rsidR="00843867" w:rsidRPr="005561A5" w:rsidRDefault="00843867" w:rsidP="00843867">
            <w:pPr>
              <w:spacing w:line="340" w:lineRule="exact"/>
              <w:jc w:val="center"/>
              <w:rPr>
                <w:szCs w:val="21"/>
              </w:rPr>
            </w:pPr>
            <w:r w:rsidRPr="005561A5">
              <w:rPr>
                <w:rFonts w:hint="eastAsia"/>
                <w:szCs w:val="21"/>
              </w:rPr>
              <w:t>項　　目</w:t>
            </w:r>
          </w:p>
        </w:tc>
      </w:tr>
      <w:tr w:rsidR="00843867" w:rsidTr="005561A5">
        <w:tc>
          <w:tcPr>
            <w:tcW w:w="851" w:type="dxa"/>
          </w:tcPr>
          <w:p w:rsidR="00843867" w:rsidRPr="005561A5" w:rsidRDefault="00843867" w:rsidP="00843867">
            <w:pPr>
              <w:spacing w:line="340" w:lineRule="exact"/>
              <w:jc w:val="center"/>
              <w:rPr>
                <w:szCs w:val="21"/>
              </w:rPr>
            </w:pPr>
          </w:p>
        </w:tc>
        <w:tc>
          <w:tcPr>
            <w:tcW w:w="6520" w:type="dxa"/>
          </w:tcPr>
          <w:p w:rsidR="00843867" w:rsidRPr="005561A5" w:rsidRDefault="00843867" w:rsidP="00843867">
            <w:pPr>
              <w:spacing w:line="340" w:lineRule="exact"/>
              <w:rPr>
                <w:szCs w:val="21"/>
              </w:rPr>
            </w:pPr>
            <w:r w:rsidRPr="005561A5">
              <w:rPr>
                <w:rFonts w:hint="eastAsia"/>
                <w:szCs w:val="21"/>
              </w:rPr>
              <w:t>第１　短周期地震動による災害想定（確率的手法）</w:t>
            </w:r>
          </w:p>
        </w:tc>
      </w:tr>
      <w:tr w:rsidR="00843867" w:rsidTr="005561A5">
        <w:tc>
          <w:tcPr>
            <w:tcW w:w="851" w:type="dxa"/>
          </w:tcPr>
          <w:p w:rsidR="00843867" w:rsidRPr="005561A5" w:rsidRDefault="00843867" w:rsidP="00843867">
            <w:pPr>
              <w:spacing w:line="340" w:lineRule="exact"/>
              <w:jc w:val="center"/>
              <w:rPr>
                <w:szCs w:val="21"/>
              </w:rPr>
            </w:pPr>
            <w:r w:rsidRPr="005561A5">
              <w:rPr>
                <w:rFonts w:hint="eastAsia"/>
                <w:szCs w:val="21"/>
              </w:rPr>
              <w:t>〇</w:t>
            </w:r>
          </w:p>
        </w:tc>
        <w:tc>
          <w:tcPr>
            <w:tcW w:w="6520" w:type="dxa"/>
          </w:tcPr>
          <w:p w:rsidR="00843867" w:rsidRPr="005561A5" w:rsidRDefault="00843867" w:rsidP="00871D38">
            <w:pPr>
              <w:spacing w:line="340" w:lineRule="exact"/>
              <w:rPr>
                <w:szCs w:val="21"/>
              </w:rPr>
            </w:pPr>
            <w:r w:rsidRPr="005561A5">
              <w:rPr>
                <w:rFonts w:hint="eastAsia"/>
                <w:szCs w:val="21"/>
              </w:rPr>
              <w:t>第２　長周期</w:t>
            </w:r>
            <w:r w:rsidR="00871D38">
              <w:rPr>
                <w:rFonts w:hint="eastAsia"/>
                <w:szCs w:val="21"/>
              </w:rPr>
              <w:t>地震動</w:t>
            </w:r>
            <w:bookmarkStart w:id="0" w:name="_GoBack"/>
            <w:bookmarkEnd w:id="0"/>
            <w:r w:rsidRPr="005561A5">
              <w:rPr>
                <w:rFonts w:hint="eastAsia"/>
                <w:szCs w:val="21"/>
              </w:rPr>
              <w:t>による災害想定</w:t>
            </w:r>
          </w:p>
        </w:tc>
      </w:tr>
      <w:tr w:rsidR="00843867" w:rsidTr="005561A5">
        <w:tc>
          <w:tcPr>
            <w:tcW w:w="851" w:type="dxa"/>
          </w:tcPr>
          <w:p w:rsidR="00843867" w:rsidRPr="005561A5" w:rsidRDefault="00843867" w:rsidP="00843867">
            <w:pPr>
              <w:spacing w:line="340" w:lineRule="exact"/>
              <w:jc w:val="center"/>
              <w:rPr>
                <w:szCs w:val="21"/>
              </w:rPr>
            </w:pPr>
            <w:r w:rsidRPr="005561A5">
              <w:rPr>
                <w:rFonts w:hint="eastAsia"/>
                <w:szCs w:val="21"/>
              </w:rPr>
              <w:t>〇</w:t>
            </w:r>
          </w:p>
        </w:tc>
        <w:tc>
          <w:tcPr>
            <w:tcW w:w="6520" w:type="dxa"/>
          </w:tcPr>
          <w:p w:rsidR="00843867" w:rsidRPr="005561A5" w:rsidRDefault="00843867" w:rsidP="00843867">
            <w:pPr>
              <w:spacing w:line="340" w:lineRule="exact"/>
              <w:rPr>
                <w:szCs w:val="21"/>
              </w:rPr>
            </w:pPr>
            <w:r w:rsidRPr="005561A5">
              <w:rPr>
                <w:rFonts w:hint="eastAsia"/>
                <w:szCs w:val="21"/>
              </w:rPr>
              <w:t>第３　津波による災害想定</w:t>
            </w:r>
          </w:p>
        </w:tc>
      </w:tr>
      <w:tr w:rsidR="00843867" w:rsidTr="005561A5">
        <w:tc>
          <w:tcPr>
            <w:tcW w:w="851" w:type="dxa"/>
          </w:tcPr>
          <w:p w:rsidR="00843867" w:rsidRPr="005561A5" w:rsidRDefault="00843867" w:rsidP="00843867">
            <w:pPr>
              <w:spacing w:line="340" w:lineRule="exact"/>
              <w:jc w:val="center"/>
              <w:rPr>
                <w:szCs w:val="21"/>
              </w:rPr>
            </w:pPr>
            <w:r w:rsidRPr="005561A5">
              <w:rPr>
                <w:rFonts w:hint="eastAsia"/>
                <w:szCs w:val="21"/>
              </w:rPr>
              <w:t>〇※</w:t>
            </w:r>
          </w:p>
        </w:tc>
        <w:tc>
          <w:tcPr>
            <w:tcW w:w="6520" w:type="dxa"/>
          </w:tcPr>
          <w:p w:rsidR="00843867" w:rsidRPr="005561A5" w:rsidRDefault="00843867" w:rsidP="00843867">
            <w:pPr>
              <w:spacing w:line="340" w:lineRule="exact"/>
              <w:rPr>
                <w:szCs w:val="21"/>
              </w:rPr>
            </w:pPr>
            <w:r w:rsidRPr="005561A5">
              <w:rPr>
                <w:rFonts w:hint="eastAsia"/>
                <w:szCs w:val="21"/>
              </w:rPr>
              <w:t>第４　高圧ガスタンク（可燃性）の災害想定</w:t>
            </w:r>
          </w:p>
        </w:tc>
      </w:tr>
      <w:tr w:rsidR="00843867" w:rsidTr="005561A5">
        <w:tc>
          <w:tcPr>
            <w:tcW w:w="851" w:type="dxa"/>
          </w:tcPr>
          <w:p w:rsidR="00843867" w:rsidRPr="005561A5" w:rsidRDefault="00843867" w:rsidP="00843867">
            <w:pPr>
              <w:spacing w:line="340" w:lineRule="exact"/>
              <w:jc w:val="center"/>
              <w:rPr>
                <w:szCs w:val="21"/>
              </w:rPr>
            </w:pPr>
          </w:p>
        </w:tc>
        <w:tc>
          <w:tcPr>
            <w:tcW w:w="6520" w:type="dxa"/>
          </w:tcPr>
          <w:p w:rsidR="00843867" w:rsidRPr="005561A5" w:rsidRDefault="00843867" w:rsidP="00843867">
            <w:pPr>
              <w:spacing w:line="340" w:lineRule="exact"/>
              <w:rPr>
                <w:szCs w:val="21"/>
              </w:rPr>
            </w:pPr>
            <w:r w:rsidRPr="005561A5">
              <w:rPr>
                <w:rFonts w:hint="eastAsia"/>
                <w:szCs w:val="21"/>
              </w:rPr>
              <w:t>第５　側方流動による災害想定（護岸）</w:t>
            </w:r>
          </w:p>
        </w:tc>
      </w:tr>
      <w:tr w:rsidR="00843867" w:rsidTr="005561A5">
        <w:tc>
          <w:tcPr>
            <w:tcW w:w="851" w:type="dxa"/>
          </w:tcPr>
          <w:p w:rsidR="00843867" w:rsidRPr="005561A5" w:rsidRDefault="00843867" w:rsidP="00843867">
            <w:pPr>
              <w:spacing w:line="340" w:lineRule="exact"/>
              <w:jc w:val="center"/>
              <w:rPr>
                <w:szCs w:val="21"/>
              </w:rPr>
            </w:pPr>
            <w:r w:rsidRPr="005561A5">
              <w:rPr>
                <w:rFonts w:hint="eastAsia"/>
                <w:szCs w:val="21"/>
              </w:rPr>
              <w:t>〇</w:t>
            </w:r>
          </w:p>
        </w:tc>
        <w:tc>
          <w:tcPr>
            <w:tcW w:w="6520" w:type="dxa"/>
          </w:tcPr>
          <w:p w:rsidR="00843867" w:rsidRPr="005561A5" w:rsidRDefault="00843867" w:rsidP="00843867">
            <w:pPr>
              <w:spacing w:line="340" w:lineRule="exact"/>
              <w:rPr>
                <w:szCs w:val="21"/>
              </w:rPr>
            </w:pPr>
            <w:r w:rsidRPr="005561A5">
              <w:rPr>
                <w:rFonts w:hint="eastAsia"/>
                <w:szCs w:val="21"/>
              </w:rPr>
              <w:t>第６　各地区の想定災害のまとめ</w:t>
            </w:r>
          </w:p>
        </w:tc>
      </w:tr>
      <w:tr w:rsidR="00843867" w:rsidTr="005561A5">
        <w:tc>
          <w:tcPr>
            <w:tcW w:w="851" w:type="dxa"/>
          </w:tcPr>
          <w:p w:rsidR="00843867" w:rsidRPr="005561A5" w:rsidRDefault="00843867" w:rsidP="00843867">
            <w:pPr>
              <w:spacing w:line="340" w:lineRule="exact"/>
              <w:jc w:val="center"/>
              <w:rPr>
                <w:szCs w:val="21"/>
              </w:rPr>
            </w:pPr>
          </w:p>
        </w:tc>
        <w:tc>
          <w:tcPr>
            <w:tcW w:w="6520" w:type="dxa"/>
          </w:tcPr>
          <w:p w:rsidR="00843867" w:rsidRPr="005561A5" w:rsidRDefault="00843867" w:rsidP="00843867">
            <w:pPr>
              <w:spacing w:line="340" w:lineRule="exact"/>
              <w:rPr>
                <w:szCs w:val="21"/>
              </w:rPr>
            </w:pPr>
            <w:r w:rsidRPr="005561A5">
              <w:rPr>
                <w:rFonts w:hint="eastAsia"/>
                <w:szCs w:val="21"/>
              </w:rPr>
              <w:t>第７　連鎖と複合の考え方に基づいた被害想定シナリオ案</w:t>
            </w:r>
          </w:p>
        </w:tc>
      </w:tr>
    </w:tbl>
    <w:p w:rsidR="007C7FC8" w:rsidRPr="005561A5" w:rsidRDefault="00843867" w:rsidP="007C7FC8">
      <w:pPr>
        <w:rPr>
          <w:szCs w:val="21"/>
        </w:rPr>
      </w:pPr>
      <w:r>
        <w:rPr>
          <w:rFonts w:hint="eastAsia"/>
          <w:b/>
          <w:szCs w:val="21"/>
        </w:rPr>
        <w:t xml:space="preserve">　　　</w:t>
      </w:r>
      <w:r w:rsidRPr="005561A5">
        <w:rPr>
          <w:rFonts w:hint="eastAsia"/>
          <w:szCs w:val="21"/>
        </w:rPr>
        <w:t>※対策の進捗状況</w:t>
      </w:r>
      <w:r w:rsidR="005561A5" w:rsidRPr="005561A5">
        <w:rPr>
          <w:rFonts w:hint="eastAsia"/>
          <w:szCs w:val="21"/>
        </w:rPr>
        <w:t>のみ</w:t>
      </w:r>
      <w:r w:rsidR="00FB142A">
        <w:rPr>
          <w:rFonts w:hint="eastAsia"/>
          <w:szCs w:val="21"/>
        </w:rPr>
        <w:t>修正</w:t>
      </w:r>
    </w:p>
    <w:sectPr w:rsidR="007C7FC8" w:rsidRPr="005561A5" w:rsidSect="003D389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701" w:left="1701" w:header="851" w:footer="992" w:gutter="0"/>
      <w:cols w:space="425"/>
      <w:docGrid w:type="linesAndChars" w:linePitch="3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13" w:rsidRDefault="003B7513" w:rsidP="00EA2664">
      <w:r>
        <w:separator/>
      </w:r>
    </w:p>
  </w:endnote>
  <w:endnote w:type="continuationSeparator" w:id="0">
    <w:p w:rsidR="003B7513" w:rsidRDefault="003B7513" w:rsidP="00EA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90348"/>
      <w:docPartObj>
        <w:docPartGallery w:val="Page Numbers (Bottom of Page)"/>
        <w:docPartUnique/>
      </w:docPartObj>
    </w:sdtPr>
    <w:sdtEndPr/>
    <w:sdtContent>
      <w:p w:rsidR="001E50CE" w:rsidRDefault="001E50CE">
        <w:pPr>
          <w:pStyle w:val="a5"/>
          <w:jc w:val="center"/>
        </w:pPr>
        <w:r>
          <w:fldChar w:fldCharType="begin"/>
        </w:r>
        <w:r>
          <w:instrText>PAGE   \* MERGEFORMAT</w:instrText>
        </w:r>
        <w:r>
          <w:fldChar w:fldCharType="separate"/>
        </w:r>
        <w:r w:rsidR="00871D38" w:rsidRPr="00871D38">
          <w:rPr>
            <w:noProof/>
            <w:lang w:val="ja-JP"/>
          </w:rPr>
          <w:t>1</w:t>
        </w:r>
        <w:r>
          <w:fldChar w:fldCharType="end"/>
        </w:r>
      </w:p>
    </w:sdtContent>
  </w:sdt>
  <w:p w:rsidR="001E50CE" w:rsidRDefault="001E50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13" w:rsidRDefault="003B7513" w:rsidP="00EA2664">
      <w:r>
        <w:separator/>
      </w:r>
    </w:p>
  </w:footnote>
  <w:footnote w:type="continuationSeparator" w:id="0">
    <w:p w:rsidR="003B7513" w:rsidRDefault="003B7513" w:rsidP="00EA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0CE" w:rsidRDefault="001E5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75"/>
    <w:rsid w:val="000621A7"/>
    <w:rsid w:val="00100DFE"/>
    <w:rsid w:val="001D00C1"/>
    <w:rsid w:val="001D2DC5"/>
    <w:rsid w:val="001E26DC"/>
    <w:rsid w:val="001E50CE"/>
    <w:rsid w:val="002078BE"/>
    <w:rsid w:val="00222FC7"/>
    <w:rsid w:val="00240B78"/>
    <w:rsid w:val="00265249"/>
    <w:rsid w:val="00324AB6"/>
    <w:rsid w:val="003531F5"/>
    <w:rsid w:val="00392228"/>
    <w:rsid w:val="003B7513"/>
    <w:rsid w:val="003C504F"/>
    <w:rsid w:val="003D3891"/>
    <w:rsid w:val="003D55C9"/>
    <w:rsid w:val="004A28CF"/>
    <w:rsid w:val="004D63DE"/>
    <w:rsid w:val="005318BF"/>
    <w:rsid w:val="005561A5"/>
    <w:rsid w:val="005A3F27"/>
    <w:rsid w:val="00622890"/>
    <w:rsid w:val="00627571"/>
    <w:rsid w:val="00670B41"/>
    <w:rsid w:val="00691DB8"/>
    <w:rsid w:val="006C4FEF"/>
    <w:rsid w:val="006F2ABA"/>
    <w:rsid w:val="00762A2D"/>
    <w:rsid w:val="00782B7D"/>
    <w:rsid w:val="007B525F"/>
    <w:rsid w:val="007C7FC8"/>
    <w:rsid w:val="007F6D4B"/>
    <w:rsid w:val="00843867"/>
    <w:rsid w:val="00843D90"/>
    <w:rsid w:val="0087105D"/>
    <w:rsid w:val="00871D38"/>
    <w:rsid w:val="00883554"/>
    <w:rsid w:val="00924ED7"/>
    <w:rsid w:val="00960C95"/>
    <w:rsid w:val="00AB1626"/>
    <w:rsid w:val="00AE07CD"/>
    <w:rsid w:val="00BA75A1"/>
    <w:rsid w:val="00C61C57"/>
    <w:rsid w:val="00CC6F75"/>
    <w:rsid w:val="00DD7130"/>
    <w:rsid w:val="00E44980"/>
    <w:rsid w:val="00E44F42"/>
    <w:rsid w:val="00E87077"/>
    <w:rsid w:val="00EA2664"/>
    <w:rsid w:val="00EC42E0"/>
    <w:rsid w:val="00EC7BDC"/>
    <w:rsid w:val="00EF6CE1"/>
    <w:rsid w:val="00F03231"/>
    <w:rsid w:val="00F467BA"/>
    <w:rsid w:val="00F612CC"/>
    <w:rsid w:val="00F65A8B"/>
    <w:rsid w:val="00F92901"/>
    <w:rsid w:val="00FB142A"/>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1201F"/>
  <w15:chartTrackingRefBased/>
  <w15:docId w15:val="{26A63404-48E7-49DA-9A80-BCCCBB9D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664"/>
    <w:pPr>
      <w:tabs>
        <w:tab w:val="center" w:pos="4252"/>
        <w:tab w:val="right" w:pos="8504"/>
      </w:tabs>
      <w:snapToGrid w:val="0"/>
    </w:pPr>
  </w:style>
  <w:style w:type="character" w:customStyle="1" w:styleId="a4">
    <w:name w:val="ヘッダー (文字)"/>
    <w:basedOn w:val="a0"/>
    <w:link w:val="a3"/>
    <w:uiPriority w:val="99"/>
    <w:rsid w:val="00EA2664"/>
  </w:style>
  <w:style w:type="paragraph" w:styleId="a5">
    <w:name w:val="footer"/>
    <w:basedOn w:val="a"/>
    <w:link w:val="a6"/>
    <w:uiPriority w:val="99"/>
    <w:unhideWhenUsed/>
    <w:rsid w:val="00EA2664"/>
    <w:pPr>
      <w:tabs>
        <w:tab w:val="center" w:pos="4252"/>
        <w:tab w:val="right" w:pos="8504"/>
      </w:tabs>
      <w:snapToGrid w:val="0"/>
    </w:pPr>
  </w:style>
  <w:style w:type="character" w:customStyle="1" w:styleId="a6">
    <w:name w:val="フッター (文字)"/>
    <w:basedOn w:val="a0"/>
    <w:link w:val="a5"/>
    <w:uiPriority w:val="99"/>
    <w:rsid w:val="00EA2664"/>
  </w:style>
  <w:style w:type="paragraph" w:styleId="a7">
    <w:name w:val="Balloon Text"/>
    <w:basedOn w:val="a"/>
    <w:link w:val="a8"/>
    <w:uiPriority w:val="99"/>
    <w:semiHidden/>
    <w:unhideWhenUsed/>
    <w:rsid w:val="00EF6C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CE1"/>
    <w:rPr>
      <w:rFonts w:asciiTheme="majorHAnsi" w:eastAsiaTheme="majorEastAsia" w:hAnsiTheme="majorHAnsi" w:cstheme="majorBidi"/>
      <w:sz w:val="18"/>
      <w:szCs w:val="18"/>
    </w:rPr>
  </w:style>
  <w:style w:type="table" w:styleId="a9">
    <w:name w:val="Table Grid"/>
    <w:basedOn w:val="a1"/>
    <w:uiPriority w:val="39"/>
    <w:rsid w:val="0084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F7F3-037D-4C4E-8D06-39FA6F21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伊藤　耕志</cp:lastModifiedBy>
  <cp:revision>16</cp:revision>
  <cp:lastPrinted>2020-12-03T10:18:00Z</cp:lastPrinted>
  <dcterms:created xsi:type="dcterms:W3CDTF">2020-12-03T07:30:00Z</dcterms:created>
  <dcterms:modified xsi:type="dcterms:W3CDTF">2020-12-07T07:30:00Z</dcterms:modified>
</cp:coreProperties>
</file>