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3854" w14:textId="34CCF2A8" w:rsidR="00CB589E" w:rsidRPr="00DD0DDE" w:rsidRDefault="00CB589E" w:rsidP="00CB589E">
      <w:pPr>
        <w:spacing w:line="340" w:lineRule="exact"/>
        <w:jc w:val="center"/>
        <w:rPr>
          <w:rFonts w:ascii="HG丸ｺﾞｼｯｸM-PRO" w:eastAsia="HG丸ｺﾞｼｯｸM-PRO"/>
          <w:kern w:val="0"/>
          <w:sz w:val="30"/>
          <w:szCs w:val="30"/>
        </w:rPr>
      </w:pPr>
      <w:r w:rsidRPr="00DD0DDE">
        <w:rPr>
          <w:rFonts w:ascii="HG丸ｺﾞｼｯｸM-PRO" w:eastAsia="HG丸ｺﾞｼｯｸM-PRO" w:hint="eastAsia"/>
          <w:kern w:val="0"/>
          <w:sz w:val="30"/>
          <w:szCs w:val="30"/>
        </w:rPr>
        <w:t>第</w:t>
      </w:r>
      <w:r w:rsidR="00E428F1" w:rsidRPr="00DD0DDE">
        <w:rPr>
          <w:rFonts w:ascii="HG丸ｺﾞｼｯｸM-PRO" w:eastAsia="HG丸ｺﾞｼｯｸM-PRO" w:hint="eastAsia"/>
          <w:kern w:val="0"/>
          <w:sz w:val="30"/>
          <w:szCs w:val="30"/>
        </w:rPr>
        <w:t>2</w:t>
      </w:r>
      <w:r w:rsidR="00E428F1" w:rsidRPr="00DD0DDE">
        <w:rPr>
          <w:rFonts w:ascii="HG丸ｺﾞｼｯｸM-PRO" w:eastAsia="HG丸ｺﾞｼｯｸM-PRO"/>
          <w:kern w:val="0"/>
          <w:sz w:val="30"/>
          <w:szCs w:val="30"/>
        </w:rPr>
        <w:t>5</w:t>
      </w:r>
      <w:r w:rsidRPr="00DD0DDE">
        <w:rPr>
          <w:rFonts w:ascii="HG丸ｺﾞｼｯｸM-PRO" w:eastAsia="HG丸ｺﾞｼｯｸM-PRO" w:hint="eastAsia"/>
          <w:kern w:val="0"/>
          <w:sz w:val="30"/>
          <w:szCs w:val="30"/>
        </w:rPr>
        <w:t>回 大阪府国民健康保険運営協議会</w:t>
      </w:r>
    </w:p>
    <w:p w14:paraId="5C87C8B3" w14:textId="77777777" w:rsidR="00CB589E" w:rsidRPr="00DD0DDE" w:rsidRDefault="00CB589E" w:rsidP="00CB589E">
      <w:pPr>
        <w:spacing w:line="340" w:lineRule="exact"/>
        <w:rPr>
          <w:rFonts w:ascii="HG丸ｺﾞｼｯｸM-PRO" w:eastAsia="HG丸ｺﾞｼｯｸM-PRO"/>
          <w:sz w:val="28"/>
          <w:szCs w:val="28"/>
        </w:rPr>
      </w:pPr>
    </w:p>
    <w:p w14:paraId="602B687F" w14:textId="6B2975BD" w:rsidR="00CB589E" w:rsidRPr="00DD0DDE" w:rsidRDefault="00CB589E" w:rsidP="00CB589E">
      <w:pPr>
        <w:tabs>
          <w:tab w:val="left" w:pos="4395"/>
          <w:tab w:val="left" w:pos="5387"/>
        </w:tabs>
        <w:spacing w:line="340" w:lineRule="exact"/>
        <w:rPr>
          <w:rFonts w:ascii="HG丸ｺﾞｼｯｸM-PRO" w:eastAsia="HG丸ｺﾞｼｯｸM-PRO"/>
          <w:sz w:val="24"/>
        </w:rPr>
      </w:pPr>
      <w:r w:rsidRPr="00DD0DDE">
        <w:rPr>
          <w:rFonts w:ascii="HG丸ｺﾞｼｯｸM-PRO" w:eastAsia="HG丸ｺﾞｼｯｸM-PRO"/>
          <w:sz w:val="24"/>
        </w:rPr>
        <w:tab/>
      </w:r>
      <w:r w:rsidRPr="00DD0DDE">
        <w:rPr>
          <w:rFonts w:ascii="HG丸ｺﾞｼｯｸM-PRO" w:eastAsia="HG丸ｺﾞｼｯｸM-PRO" w:hint="eastAsia"/>
          <w:sz w:val="24"/>
        </w:rPr>
        <w:t>と　き</w:t>
      </w:r>
      <w:r w:rsidRPr="00DD0DDE">
        <w:rPr>
          <w:rFonts w:ascii="HG丸ｺﾞｼｯｸM-PRO" w:eastAsia="HG丸ｺﾞｼｯｸM-PRO"/>
          <w:sz w:val="24"/>
        </w:rPr>
        <w:tab/>
      </w:r>
      <w:r w:rsidR="002A1D03" w:rsidRPr="00DD0DDE">
        <w:rPr>
          <w:rFonts w:ascii="HG丸ｺﾞｼｯｸM-PRO" w:eastAsia="HG丸ｺﾞｼｯｸM-PRO" w:hint="eastAsia"/>
          <w:sz w:val="24"/>
        </w:rPr>
        <w:t>令和</w:t>
      </w:r>
      <w:r w:rsidR="00E428F1" w:rsidRPr="00DD0DDE">
        <w:rPr>
          <w:rFonts w:ascii="HG丸ｺﾞｼｯｸM-PRO" w:eastAsia="HG丸ｺﾞｼｯｸM-PRO" w:hint="eastAsia"/>
          <w:sz w:val="24"/>
        </w:rPr>
        <w:t>８</w:t>
      </w:r>
      <w:r w:rsidRPr="00DD0DDE">
        <w:rPr>
          <w:rFonts w:ascii="HG丸ｺﾞｼｯｸM-PRO" w:eastAsia="HG丸ｺﾞｼｯｸM-PRO" w:hint="eastAsia"/>
          <w:sz w:val="24"/>
        </w:rPr>
        <w:t>年</w:t>
      </w:r>
      <w:r w:rsidR="002218B9" w:rsidRPr="00DD0DDE">
        <w:rPr>
          <w:rFonts w:ascii="HG丸ｺﾞｼｯｸM-PRO" w:eastAsia="HG丸ｺﾞｼｯｸM-PRO" w:hint="eastAsia"/>
          <w:sz w:val="24"/>
        </w:rPr>
        <w:t>３</w:t>
      </w:r>
      <w:r w:rsidRPr="00DD0DDE">
        <w:rPr>
          <w:rFonts w:ascii="HG丸ｺﾞｼｯｸM-PRO" w:eastAsia="HG丸ｺﾞｼｯｸM-PRO" w:hint="eastAsia"/>
          <w:sz w:val="24"/>
        </w:rPr>
        <w:t>月</w:t>
      </w:r>
      <w:r w:rsidR="00E428F1" w:rsidRPr="00DD0DDE">
        <w:rPr>
          <w:rFonts w:ascii="HG丸ｺﾞｼｯｸM-PRO" w:eastAsia="HG丸ｺﾞｼｯｸM-PRO" w:hint="eastAsia"/>
          <w:sz w:val="24"/>
        </w:rPr>
        <w:t>2</w:t>
      </w:r>
      <w:r w:rsidR="00E428F1" w:rsidRPr="00DD0DDE">
        <w:rPr>
          <w:rFonts w:ascii="HG丸ｺﾞｼｯｸM-PRO" w:eastAsia="HG丸ｺﾞｼｯｸM-PRO"/>
          <w:sz w:val="24"/>
        </w:rPr>
        <w:t>7</w:t>
      </w:r>
      <w:r w:rsidRPr="00DD0DDE">
        <w:rPr>
          <w:rFonts w:ascii="HG丸ｺﾞｼｯｸM-PRO" w:eastAsia="HG丸ｺﾞｼｯｸM-PRO" w:hint="eastAsia"/>
          <w:sz w:val="24"/>
        </w:rPr>
        <w:t>日（</w:t>
      </w:r>
      <w:r w:rsidR="00E428F1" w:rsidRPr="00DD0DDE">
        <w:rPr>
          <w:rFonts w:ascii="HG丸ｺﾞｼｯｸM-PRO" w:eastAsia="HG丸ｺﾞｼｯｸM-PRO" w:hint="eastAsia"/>
          <w:sz w:val="24"/>
        </w:rPr>
        <w:t>金</w:t>
      </w:r>
      <w:r w:rsidRPr="00DD0DDE">
        <w:rPr>
          <w:rFonts w:ascii="HG丸ｺﾞｼｯｸM-PRO" w:eastAsia="HG丸ｺﾞｼｯｸM-PRO" w:hint="eastAsia"/>
          <w:sz w:val="24"/>
        </w:rPr>
        <w:t>）</w:t>
      </w:r>
    </w:p>
    <w:p w14:paraId="7C54B86F" w14:textId="4DF52DD9" w:rsidR="00CB589E" w:rsidRPr="00DD0DDE" w:rsidRDefault="00CB589E" w:rsidP="00CB589E">
      <w:pPr>
        <w:tabs>
          <w:tab w:val="left" w:pos="4140"/>
          <w:tab w:val="left" w:pos="4290"/>
          <w:tab w:val="left" w:pos="4395"/>
          <w:tab w:val="left" w:pos="5387"/>
        </w:tabs>
        <w:spacing w:line="340" w:lineRule="exact"/>
        <w:rPr>
          <w:rFonts w:ascii="HG丸ｺﾞｼｯｸM-PRO" w:eastAsia="HG丸ｺﾞｼｯｸM-PRO"/>
          <w:sz w:val="24"/>
        </w:rPr>
      </w:pPr>
      <w:r w:rsidRPr="00DD0DDE">
        <w:rPr>
          <w:rFonts w:ascii="HG丸ｺﾞｼｯｸM-PRO" w:eastAsia="HG丸ｺﾞｼｯｸM-PRO"/>
          <w:sz w:val="24"/>
        </w:rPr>
        <w:tab/>
      </w:r>
      <w:r w:rsidRPr="00DD0DDE">
        <w:rPr>
          <w:rFonts w:ascii="HG丸ｺﾞｼｯｸM-PRO" w:eastAsia="HG丸ｺﾞｼｯｸM-PRO" w:hint="eastAsia"/>
          <w:sz w:val="24"/>
        </w:rPr>
        <w:tab/>
      </w:r>
      <w:r w:rsidRPr="00DD0DDE">
        <w:rPr>
          <w:rFonts w:ascii="HG丸ｺﾞｼｯｸM-PRO" w:eastAsia="HG丸ｺﾞｼｯｸM-PRO"/>
          <w:sz w:val="24"/>
        </w:rPr>
        <w:tab/>
      </w:r>
      <w:r w:rsidRPr="00DD0DDE">
        <w:rPr>
          <w:rFonts w:ascii="HG丸ｺﾞｼｯｸM-PRO" w:eastAsia="HG丸ｺﾞｼｯｸM-PRO" w:hint="eastAsia"/>
          <w:sz w:val="24"/>
        </w:rPr>
        <w:tab/>
      </w:r>
      <w:r w:rsidR="00CF0536" w:rsidRPr="00DD0DDE">
        <w:rPr>
          <w:rFonts w:ascii="HG丸ｺﾞｼｯｸM-PRO" w:eastAsia="HG丸ｺﾞｼｯｸM-PRO" w:hint="eastAsia"/>
          <w:sz w:val="24"/>
        </w:rPr>
        <w:t>午</w:t>
      </w:r>
      <w:r w:rsidR="00147ECB" w:rsidRPr="00DD0DDE">
        <w:rPr>
          <w:rFonts w:ascii="HG丸ｺﾞｼｯｸM-PRO" w:eastAsia="HG丸ｺﾞｼｯｸM-PRO" w:hint="eastAsia"/>
          <w:sz w:val="24"/>
        </w:rPr>
        <w:t>後</w:t>
      </w:r>
      <w:r w:rsidR="00E428F1" w:rsidRPr="00DD0DDE">
        <w:rPr>
          <w:rFonts w:ascii="HG丸ｺﾞｼｯｸM-PRO" w:eastAsia="HG丸ｺﾞｼｯｸM-PRO" w:hint="eastAsia"/>
          <w:sz w:val="24"/>
        </w:rPr>
        <w:t>２</w:t>
      </w:r>
      <w:r w:rsidRPr="00DD0DDE">
        <w:rPr>
          <w:rFonts w:ascii="HG丸ｺﾞｼｯｸM-PRO" w:eastAsia="HG丸ｺﾞｼｯｸM-PRO" w:hint="eastAsia"/>
          <w:sz w:val="24"/>
        </w:rPr>
        <w:t>時</w:t>
      </w:r>
      <w:r w:rsidR="00E428F1" w:rsidRPr="00DD0DDE">
        <w:rPr>
          <w:rFonts w:ascii="HG丸ｺﾞｼｯｸM-PRO" w:eastAsia="HG丸ｺﾞｼｯｸM-PRO" w:hint="eastAsia"/>
          <w:sz w:val="24"/>
        </w:rPr>
        <w:t>0</w:t>
      </w:r>
      <w:r w:rsidR="00E428F1" w:rsidRPr="00DD0DDE">
        <w:rPr>
          <w:rFonts w:ascii="HG丸ｺﾞｼｯｸM-PRO" w:eastAsia="HG丸ｺﾞｼｯｸM-PRO"/>
          <w:sz w:val="24"/>
        </w:rPr>
        <w:t>0</w:t>
      </w:r>
      <w:r w:rsidR="003C2D4C" w:rsidRPr="00DD0DDE">
        <w:rPr>
          <w:rFonts w:ascii="HG丸ｺﾞｼｯｸM-PRO" w:eastAsia="HG丸ｺﾞｼｯｸM-PRO" w:hint="eastAsia"/>
          <w:sz w:val="24"/>
        </w:rPr>
        <w:t>分</w:t>
      </w:r>
      <w:r w:rsidRPr="00DD0DDE">
        <w:rPr>
          <w:rFonts w:ascii="HG丸ｺﾞｼｯｸM-PRO" w:eastAsia="HG丸ｺﾞｼｯｸM-PRO" w:hint="eastAsia"/>
          <w:sz w:val="24"/>
        </w:rPr>
        <w:t>から</w:t>
      </w:r>
    </w:p>
    <w:p w14:paraId="4C676923" w14:textId="62B21611" w:rsidR="009F0FD7" w:rsidRPr="00DD0DDE" w:rsidRDefault="00CB589E" w:rsidP="00796CC5">
      <w:pPr>
        <w:tabs>
          <w:tab w:val="left" w:pos="4395"/>
        </w:tabs>
        <w:spacing w:line="340" w:lineRule="exact"/>
        <w:ind w:firstLineChars="1831" w:firstLine="4394"/>
        <w:jc w:val="left"/>
        <w:rPr>
          <w:rFonts w:ascii="HG丸ｺﾞｼｯｸM-PRO" w:eastAsia="HG丸ｺﾞｼｯｸM-PRO"/>
          <w:sz w:val="24"/>
        </w:rPr>
      </w:pPr>
      <w:r w:rsidRPr="00DD0DDE">
        <w:rPr>
          <w:rFonts w:ascii="HG丸ｺﾞｼｯｸM-PRO" w:eastAsia="HG丸ｺﾞｼｯｸM-PRO" w:hint="eastAsia"/>
          <w:sz w:val="24"/>
        </w:rPr>
        <w:t>ところ</w:t>
      </w:r>
      <w:r w:rsidR="002A1D03" w:rsidRPr="00DD0DDE">
        <w:rPr>
          <w:rFonts w:ascii="HG丸ｺﾞｼｯｸM-PRO" w:eastAsia="HG丸ｺﾞｼｯｸM-PRO" w:hint="eastAsia"/>
          <w:sz w:val="24"/>
        </w:rPr>
        <w:t xml:space="preserve">　</w:t>
      </w:r>
      <w:r w:rsidR="00796CC5" w:rsidRPr="00DD0DDE">
        <w:rPr>
          <w:rFonts w:ascii="HG丸ｺﾞｼｯｸM-PRO" w:eastAsia="HG丸ｺﾞｼｯｸM-PRO" w:hint="eastAsia"/>
          <w:sz w:val="24"/>
        </w:rPr>
        <w:t xml:space="preserve">大阪赤十字会館　３階　</w:t>
      </w:r>
      <w:r w:rsidR="00FF791F" w:rsidRPr="00DD0DDE">
        <w:rPr>
          <w:rFonts w:ascii="HG丸ｺﾞｼｯｸM-PRO" w:eastAsia="HG丸ｺﾞｼｯｸM-PRO" w:hint="eastAsia"/>
          <w:sz w:val="24"/>
        </w:rPr>
        <w:t>3</w:t>
      </w:r>
      <w:r w:rsidR="00FF791F" w:rsidRPr="00DD0DDE">
        <w:rPr>
          <w:rFonts w:ascii="HG丸ｺﾞｼｯｸM-PRO" w:eastAsia="HG丸ｺﾞｼｯｸM-PRO"/>
          <w:sz w:val="24"/>
        </w:rPr>
        <w:t>02</w:t>
      </w:r>
    </w:p>
    <w:p w14:paraId="4B9F71E8" w14:textId="77777777" w:rsidR="00CB589E" w:rsidRPr="00DD0DDE" w:rsidRDefault="00CB589E" w:rsidP="00CB589E">
      <w:pPr>
        <w:spacing w:line="340" w:lineRule="exact"/>
        <w:rPr>
          <w:rFonts w:ascii="HG丸ｺﾞｼｯｸM-PRO" w:eastAsia="HG丸ｺﾞｼｯｸM-PRO"/>
          <w:sz w:val="28"/>
          <w:szCs w:val="28"/>
        </w:rPr>
      </w:pPr>
    </w:p>
    <w:p w14:paraId="3EE1AA99" w14:textId="77777777" w:rsidR="00E97173" w:rsidRPr="00DD0DDE" w:rsidRDefault="00CB589E" w:rsidP="00CB589E">
      <w:pPr>
        <w:spacing w:line="340" w:lineRule="exact"/>
        <w:jc w:val="center"/>
        <w:rPr>
          <w:rFonts w:ascii="HG丸ｺﾞｼｯｸM-PRO" w:eastAsia="HG丸ｺﾞｼｯｸM-PRO"/>
          <w:w w:val="200"/>
          <w:sz w:val="24"/>
        </w:rPr>
      </w:pPr>
      <w:r w:rsidRPr="00DD0DDE">
        <w:rPr>
          <w:rFonts w:ascii="HG丸ｺﾞｼｯｸM-PRO" w:eastAsia="HG丸ｺﾞｼｯｸM-PRO" w:hint="eastAsia"/>
          <w:w w:val="200"/>
          <w:sz w:val="28"/>
          <w:szCs w:val="28"/>
        </w:rPr>
        <w:t>次　第</w:t>
      </w:r>
    </w:p>
    <w:p w14:paraId="725A76D6" w14:textId="77777777" w:rsidR="001329C9" w:rsidRPr="00DD0DDE" w:rsidRDefault="001329C9" w:rsidP="00C9289C">
      <w:pPr>
        <w:spacing w:line="340" w:lineRule="exact"/>
        <w:rPr>
          <w:rFonts w:ascii="HG丸ｺﾞｼｯｸM-PRO" w:eastAsia="HG丸ｺﾞｼｯｸM-PRO"/>
          <w:w w:val="200"/>
          <w:sz w:val="24"/>
        </w:rPr>
      </w:pPr>
    </w:p>
    <w:p w14:paraId="138DE5FB" w14:textId="77777777" w:rsidR="00204FAC" w:rsidRPr="00DD0DDE" w:rsidRDefault="00E97173" w:rsidP="00204FAC">
      <w:pPr>
        <w:spacing w:line="340" w:lineRule="exact"/>
        <w:rPr>
          <w:rFonts w:ascii="HG丸ｺﾞｼｯｸM-PRO" w:eastAsia="HG丸ｺﾞｼｯｸM-PRO"/>
          <w:sz w:val="24"/>
        </w:rPr>
      </w:pPr>
      <w:r w:rsidRPr="00DD0DDE">
        <w:rPr>
          <w:rFonts w:ascii="HG丸ｺﾞｼｯｸM-PRO" w:eastAsia="HG丸ｺﾞｼｯｸM-PRO" w:hint="eastAsia"/>
          <w:sz w:val="24"/>
        </w:rPr>
        <w:t xml:space="preserve">　</w:t>
      </w:r>
      <w:bookmarkStart w:id="0" w:name="OLE_LINK1"/>
      <w:bookmarkStart w:id="1" w:name="OLE_LINK3"/>
      <w:r w:rsidR="00204FAC" w:rsidRPr="00DD0DDE">
        <w:rPr>
          <w:rFonts w:ascii="HG丸ｺﾞｼｯｸM-PRO" w:eastAsia="HG丸ｺﾞｼｯｸM-PRO" w:hint="eastAsia"/>
          <w:sz w:val="24"/>
        </w:rPr>
        <w:t>１　開　会</w:t>
      </w:r>
    </w:p>
    <w:p w14:paraId="45BC99F0" w14:textId="77777777" w:rsidR="00204FAC" w:rsidRPr="00DD0DDE" w:rsidRDefault="00204FAC" w:rsidP="00204FAC">
      <w:pPr>
        <w:spacing w:line="340" w:lineRule="exact"/>
        <w:rPr>
          <w:rFonts w:ascii="HG丸ｺﾞｼｯｸM-PRO" w:eastAsia="HG丸ｺﾞｼｯｸM-PRO"/>
          <w:sz w:val="24"/>
        </w:rPr>
      </w:pPr>
    </w:p>
    <w:p w14:paraId="6F6A582A" w14:textId="77777777" w:rsidR="008611A8" w:rsidRPr="00DD0DDE" w:rsidRDefault="008611A8" w:rsidP="00204FAC">
      <w:pPr>
        <w:spacing w:line="340" w:lineRule="exact"/>
        <w:rPr>
          <w:rFonts w:ascii="HG丸ｺﾞｼｯｸM-PRO" w:eastAsia="HG丸ｺﾞｼｯｸM-PRO"/>
          <w:sz w:val="24"/>
        </w:rPr>
      </w:pPr>
    </w:p>
    <w:bookmarkEnd w:id="0"/>
    <w:bookmarkEnd w:id="1"/>
    <w:p w14:paraId="056D8603" w14:textId="2B7EB1D6" w:rsidR="002218B9" w:rsidRPr="00DD0DDE" w:rsidRDefault="005E5146" w:rsidP="002218B9">
      <w:pPr>
        <w:kinsoku w:val="0"/>
        <w:overflowPunct w:val="0"/>
        <w:snapToGrid w:val="0"/>
        <w:ind w:rightChars="102" w:right="214" w:firstLineChars="100" w:firstLine="240"/>
        <w:jc w:val="left"/>
        <w:rPr>
          <w:rFonts w:ascii="HG丸ｺﾞｼｯｸM-PRO" w:eastAsia="HG丸ｺﾞｼｯｸM-PRO"/>
          <w:sz w:val="24"/>
        </w:rPr>
      </w:pPr>
      <w:r w:rsidRPr="00DD0DDE">
        <w:rPr>
          <w:rFonts w:ascii="HG丸ｺﾞｼｯｸM-PRO" w:eastAsia="HG丸ｺﾞｼｯｸM-PRO" w:hint="eastAsia"/>
          <w:sz w:val="24"/>
        </w:rPr>
        <w:t>２　議　題</w:t>
      </w:r>
    </w:p>
    <w:p w14:paraId="5FF8DD48" w14:textId="77777777" w:rsidR="003C2D4C" w:rsidRPr="00DD0DDE" w:rsidRDefault="003C2D4C" w:rsidP="003C2D4C">
      <w:pPr>
        <w:kinsoku w:val="0"/>
        <w:overflowPunct w:val="0"/>
        <w:snapToGrid w:val="0"/>
        <w:ind w:leftChars="600" w:left="1740" w:right="215" w:hangingChars="200" w:hanging="480"/>
        <w:rPr>
          <w:rFonts w:ascii="HG丸ｺﾞｼｯｸM-PRO" w:eastAsia="HG丸ｺﾞｼｯｸM-PRO"/>
          <w:sz w:val="24"/>
        </w:rPr>
      </w:pPr>
      <w:r w:rsidRPr="00DD0DDE">
        <w:rPr>
          <w:rFonts w:ascii="HG丸ｺﾞｼｯｸM-PRO" w:eastAsia="HG丸ｺﾞｼｯｸM-PRO" w:hint="eastAsia"/>
          <w:sz w:val="24"/>
        </w:rPr>
        <w:t>（１）大阪府国民健康保険運営方針に基づく運営状況について</w:t>
      </w:r>
    </w:p>
    <w:p w14:paraId="694DFB61" w14:textId="29DEC364" w:rsidR="003C2D4C" w:rsidRPr="00DD0DDE" w:rsidRDefault="003C2D4C" w:rsidP="003C2D4C">
      <w:pPr>
        <w:kinsoku w:val="0"/>
        <w:overflowPunct w:val="0"/>
        <w:snapToGrid w:val="0"/>
        <w:ind w:left="1920" w:right="215" w:hangingChars="800" w:hanging="1920"/>
        <w:rPr>
          <w:rFonts w:ascii="HG丸ｺﾞｼｯｸM-PRO" w:eastAsia="HG丸ｺﾞｼｯｸM-PRO"/>
          <w:sz w:val="24"/>
        </w:rPr>
      </w:pPr>
      <w:r w:rsidRPr="00DD0DDE">
        <w:rPr>
          <w:rFonts w:ascii="HG丸ｺﾞｼｯｸM-PRO" w:eastAsia="HG丸ｺﾞｼｯｸM-PRO" w:hint="eastAsia"/>
          <w:sz w:val="24"/>
        </w:rPr>
        <w:t xml:space="preserve">　　　　　　　　①PDCAサイクルに基づく進捗管理について</w:t>
      </w:r>
    </w:p>
    <w:p w14:paraId="078FB615" w14:textId="4561BAEF" w:rsidR="00FF791F" w:rsidRPr="00DD0DDE" w:rsidRDefault="003C2D4C" w:rsidP="00FF791F">
      <w:pPr>
        <w:kinsoku w:val="0"/>
        <w:overflowPunct w:val="0"/>
        <w:snapToGrid w:val="0"/>
        <w:ind w:left="1920" w:right="215" w:hangingChars="800" w:hanging="1920"/>
        <w:rPr>
          <w:rFonts w:ascii="HG丸ｺﾞｼｯｸM-PRO" w:eastAsia="HG丸ｺﾞｼｯｸM-PRO"/>
          <w:sz w:val="24"/>
        </w:rPr>
      </w:pPr>
      <w:r w:rsidRPr="00DD0DDE">
        <w:rPr>
          <w:rFonts w:ascii="HG丸ｺﾞｼｯｸM-PRO" w:eastAsia="HG丸ｺﾞｼｯｸM-PRO" w:hint="eastAsia"/>
          <w:sz w:val="24"/>
        </w:rPr>
        <w:t xml:space="preserve">　　　　　　　　②</w:t>
      </w:r>
      <w:r w:rsidR="00FF791F" w:rsidRPr="00DD0DDE">
        <w:rPr>
          <w:rFonts w:ascii="HG丸ｺﾞｼｯｸM-PRO" w:eastAsia="HG丸ｺﾞｼｯｸM-PRO" w:hint="eastAsia"/>
          <w:sz w:val="24"/>
        </w:rPr>
        <w:t>保険者努力支援制度・取組評価分の評価結果について</w:t>
      </w:r>
    </w:p>
    <w:p w14:paraId="4D488B6C" w14:textId="55316EF7" w:rsidR="0044377B" w:rsidRPr="00DD0DDE" w:rsidRDefault="0044377B" w:rsidP="0044377B">
      <w:pPr>
        <w:kinsoku w:val="0"/>
        <w:overflowPunct w:val="0"/>
        <w:snapToGrid w:val="0"/>
        <w:ind w:leftChars="800" w:left="1680" w:right="215" w:firstLineChars="100" w:firstLine="240"/>
        <w:rPr>
          <w:rFonts w:ascii="HG丸ｺﾞｼｯｸM-PRO" w:eastAsia="HG丸ｺﾞｼｯｸM-PRO"/>
          <w:sz w:val="24"/>
        </w:rPr>
      </w:pPr>
      <w:r w:rsidRPr="00DD0DDE">
        <w:rPr>
          <w:rFonts w:ascii="HG丸ｺﾞｼｯｸM-PRO" w:eastAsia="HG丸ｺﾞｼｯｸM-PRO" w:hint="eastAsia"/>
          <w:sz w:val="24"/>
        </w:rPr>
        <w:t>③健康アプリ「アスマイル」の取組み</w:t>
      </w:r>
      <w:r w:rsidR="00526034">
        <w:rPr>
          <w:rFonts w:ascii="HG丸ｺﾞｼｯｸM-PRO" w:eastAsia="HG丸ｺﾞｼｯｸM-PRO" w:hint="eastAsia"/>
          <w:sz w:val="24"/>
        </w:rPr>
        <w:t>について</w:t>
      </w:r>
    </w:p>
    <w:p w14:paraId="0E0C4F19" w14:textId="7F1DC8A9" w:rsidR="003C2D4C" w:rsidRPr="00DD0DDE" w:rsidRDefault="003C2D4C" w:rsidP="003C2D4C">
      <w:pPr>
        <w:kinsoku w:val="0"/>
        <w:overflowPunct w:val="0"/>
        <w:snapToGrid w:val="0"/>
        <w:ind w:left="1920" w:right="215" w:hangingChars="800" w:hanging="1920"/>
        <w:rPr>
          <w:rFonts w:ascii="HG丸ｺﾞｼｯｸM-PRO" w:eastAsia="HG丸ｺﾞｼｯｸM-PRO"/>
          <w:sz w:val="24"/>
        </w:rPr>
      </w:pPr>
      <w:r w:rsidRPr="00DD0DDE">
        <w:rPr>
          <w:rFonts w:ascii="HG丸ｺﾞｼｯｸM-PRO" w:eastAsia="HG丸ｺﾞｼｯｸM-PRO" w:hint="eastAsia"/>
          <w:sz w:val="24"/>
        </w:rPr>
        <w:t xml:space="preserve">　　　　　　　　</w:t>
      </w:r>
      <w:r w:rsidR="00FF791F" w:rsidRPr="00DD0DDE">
        <w:rPr>
          <w:rFonts w:ascii="HG丸ｺﾞｼｯｸM-PRO" w:eastAsia="HG丸ｺﾞｼｯｸM-PRO" w:hint="eastAsia"/>
          <w:sz w:val="24"/>
        </w:rPr>
        <w:t>④</w:t>
      </w:r>
      <w:r w:rsidRPr="00DD0DDE">
        <w:rPr>
          <w:rFonts w:ascii="HG丸ｺﾞｼｯｸM-PRO" w:eastAsia="HG丸ｺﾞｼｯｸM-PRO" w:hint="eastAsia"/>
          <w:sz w:val="24"/>
        </w:rPr>
        <w:t>国民健康保険財政運営について</w:t>
      </w:r>
    </w:p>
    <w:p w14:paraId="6C55CB14" w14:textId="4422E3B8" w:rsidR="003C2D4C" w:rsidRPr="00DD0DDE" w:rsidRDefault="003C2D4C" w:rsidP="003C2D4C">
      <w:pPr>
        <w:kinsoku w:val="0"/>
        <w:overflowPunct w:val="0"/>
        <w:snapToGrid w:val="0"/>
        <w:ind w:leftChars="600" w:left="1740" w:right="215" w:hangingChars="200" w:hanging="480"/>
        <w:rPr>
          <w:rFonts w:ascii="HG丸ｺﾞｼｯｸM-PRO" w:eastAsia="HG丸ｺﾞｼｯｸM-PRO"/>
          <w:sz w:val="24"/>
        </w:rPr>
      </w:pPr>
      <w:r w:rsidRPr="00DD0DDE">
        <w:rPr>
          <w:rFonts w:ascii="HG丸ｺﾞｼｯｸM-PRO" w:eastAsia="HG丸ｺﾞｼｯｸM-PRO" w:hint="eastAsia"/>
          <w:sz w:val="24"/>
        </w:rPr>
        <w:t>（２）令和</w:t>
      </w:r>
      <w:r w:rsidR="00FF791F" w:rsidRPr="00DD0DDE">
        <w:rPr>
          <w:rFonts w:ascii="HG丸ｺﾞｼｯｸM-PRO" w:eastAsia="HG丸ｺﾞｼｯｸM-PRO" w:hint="eastAsia"/>
          <w:sz w:val="24"/>
        </w:rPr>
        <w:t>７</w:t>
      </w:r>
      <w:r w:rsidRPr="00DD0DDE">
        <w:rPr>
          <w:rFonts w:ascii="HG丸ｺﾞｼｯｸM-PRO" w:eastAsia="HG丸ｺﾞｼｯｸM-PRO" w:hint="eastAsia"/>
          <w:sz w:val="24"/>
        </w:rPr>
        <w:t>年度の国保運営に係る検討状況について</w:t>
      </w:r>
    </w:p>
    <w:p w14:paraId="325CB7CD" w14:textId="08265BB9" w:rsidR="003C2D4C" w:rsidRPr="00DD0DDE" w:rsidRDefault="003C2D4C" w:rsidP="003C2D4C">
      <w:pPr>
        <w:kinsoku w:val="0"/>
        <w:overflowPunct w:val="0"/>
        <w:snapToGrid w:val="0"/>
        <w:ind w:left="1920" w:right="215" w:hangingChars="800" w:hanging="1920"/>
        <w:rPr>
          <w:rFonts w:ascii="HG丸ｺﾞｼｯｸM-PRO" w:eastAsia="HG丸ｺﾞｼｯｸM-PRO"/>
          <w:sz w:val="24"/>
        </w:rPr>
      </w:pPr>
      <w:r w:rsidRPr="00DD0DDE">
        <w:rPr>
          <w:rFonts w:ascii="HG丸ｺﾞｼｯｸM-PRO" w:eastAsia="HG丸ｺﾞｼｯｸM-PRO" w:hint="eastAsia"/>
          <w:sz w:val="24"/>
        </w:rPr>
        <w:t xml:space="preserve">　　　　　　　　①事業運営検討ワーキング・グループの検討状況</w:t>
      </w:r>
    </w:p>
    <w:p w14:paraId="2A03FEED" w14:textId="17D323B3" w:rsidR="003C2D4C" w:rsidRPr="00DD0DDE" w:rsidRDefault="003C2D4C" w:rsidP="003C2D4C">
      <w:pPr>
        <w:kinsoku w:val="0"/>
        <w:overflowPunct w:val="0"/>
        <w:snapToGrid w:val="0"/>
        <w:ind w:left="1920" w:right="215" w:hangingChars="800" w:hanging="1920"/>
        <w:rPr>
          <w:rFonts w:ascii="HG丸ｺﾞｼｯｸM-PRO" w:eastAsia="HG丸ｺﾞｼｯｸM-PRO"/>
          <w:sz w:val="24"/>
        </w:rPr>
      </w:pPr>
      <w:r w:rsidRPr="00DD0DDE">
        <w:rPr>
          <w:rFonts w:ascii="HG丸ｺﾞｼｯｸM-PRO" w:eastAsia="HG丸ｺﾞｼｯｸM-PRO" w:hint="eastAsia"/>
          <w:sz w:val="24"/>
        </w:rPr>
        <w:t xml:space="preserve">　　　　　　　　②財政運営検討ワーキング・グループの検討状況</w:t>
      </w:r>
    </w:p>
    <w:p w14:paraId="0C44A9C7" w14:textId="77777777" w:rsidR="00FF791F" w:rsidRPr="00DD0DDE" w:rsidRDefault="00FF791F" w:rsidP="00FF791F">
      <w:pPr>
        <w:kinsoku w:val="0"/>
        <w:overflowPunct w:val="0"/>
        <w:snapToGrid w:val="0"/>
        <w:ind w:leftChars="600" w:left="1740" w:right="215" w:hangingChars="200" w:hanging="480"/>
        <w:rPr>
          <w:rFonts w:ascii="HG丸ｺﾞｼｯｸM-PRO" w:eastAsia="HG丸ｺﾞｼｯｸM-PRO"/>
          <w:sz w:val="24"/>
        </w:rPr>
      </w:pPr>
      <w:r w:rsidRPr="00DD0DDE">
        <w:rPr>
          <w:rFonts w:ascii="HG丸ｺﾞｼｯｸM-PRO" w:eastAsia="HG丸ｺﾞｼｯｸM-PRO" w:hint="eastAsia"/>
          <w:sz w:val="24"/>
        </w:rPr>
        <w:t>（３）大阪府国民健康保険運営方針の中間見直しについて</w:t>
      </w:r>
    </w:p>
    <w:p w14:paraId="1A0D5363" w14:textId="77777777" w:rsidR="00FF791F" w:rsidRPr="00DD0DDE" w:rsidRDefault="00FF791F" w:rsidP="003C2D4C">
      <w:pPr>
        <w:kinsoku w:val="0"/>
        <w:overflowPunct w:val="0"/>
        <w:snapToGrid w:val="0"/>
        <w:ind w:left="1920" w:right="215" w:hangingChars="800" w:hanging="1920"/>
        <w:rPr>
          <w:rFonts w:ascii="HG丸ｺﾞｼｯｸM-PRO" w:eastAsia="HG丸ｺﾞｼｯｸM-PRO"/>
          <w:sz w:val="24"/>
        </w:rPr>
      </w:pPr>
    </w:p>
    <w:p w14:paraId="39EDF57B" w14:textId="77777777" w:rsidR="00F22A11" w:rsidRPr="00DD0DDE" w:rsidRDefault="00F22A11" w:rsidP="005E5146">
      <w:pPr>
        <w:kinsoku w:val="0"/>
        <w:overflowPunct w:val="0"/>
        <w:snapToGrid w:val="0"/>
        <w:spacing w:line="340" w:lineRule="exact"/>
        <w:ind w:left="1920" w:right="215" w:hangingChars="800" w:hanging="1920"/>
        <w:rPr>
          <w:rFonts w:ascii="HG丸ｺﾞｼｯｸM-PRO" w:eastAsia="HG丸ｺﾞｼｯｸM-PRO" w:hAnsi="ＭＳ 明朝"/>
          <w:sz w:val="24"/>
        </w:rPr>
      </w:pPr>
    </w:p>
    <w:p w14:paraId="75A93209" w14:textId="19FA7F2F" w:rsidR="005E5146" w:rsidRPr="00DD0DDE" w:rsidRDefault="005E5146" w:rsidP="005E5146">
      <w:pPr>
        <w:kinsoku w:val="0"/>
        <w:overflowPunct w:val="0"/>
        <w:snapToGrid w:val="0"/>
        <w:spacing w:line="340" w:lineRule="exact"/>
        <w:ind w:left="1920" w:right="215" w:hangingChars="800" w:hanging="1920"/>
        <w:rPr>
          <w:rFonts w:ascii="HG丸ｺﾞｼｯｸM-PRO" w:eastAsia="HG丸ｺﾞｼｯｸM-PRO" w:hAnsi="ＭＳ 明朝"/>
          <w:sz w:val="24"/>
        </w:rPr>
      </w:pPr>
      <w:r w:rsidRPr="00DD0DDE">
        <w:rPr>
          <w:rFonts w:ascii="HG丸ｺﾞｼｯｸM-PRO" w:eastAsia="HG丸ｺﾞｼｯｸM-PRO" w:hAnsi="ＭＳ 明朝" w:hint="eastAsia"/>
          <w:sz w:val="24"/>
        </w:rPr>
        <w:t xml:space="preserve">　３　閉　会</w:t>
      </w:r>
    </w:p>
    <w:p w14:paraId="76F183FE" w14:textId="77777777" w:rsidR="002B6956" w:rsidRPr="00DD0DDE" w:rsidRDefault="002B6956" w:rsidP="005B4AA8">
      <w:pPr>
        <w:spacing w:line="340" w:lineRule="exact"/>
        <w:rPr>
          <w:rFonts w:ascii="HG丸ｺﾞｼｯｸM-PRO" w:eastAsia="HG丸ｺﾞｼｯｸM-PRO" w:hAnsi="ＭＳ 明朝"/>
          <w:sz w:val="24"/>
        </w:rPr>
      </w:pPr>
    </w:p>
    <w:p w14:paraId="2A61A9E0" w14:textId="5724C19D" w:rsidR="005B4AA8" w:rsidRPr="00DD0DDE" w:rsidRDefault="005B4AA8" w:rsidP="005B4AA8">
      <w:pPr>
        <w:spacing w:line="340" w:lineRule="exact"/>
        <w:rPr>
          <w:rFonts w:ascii="HG丸ｺﾞｼｯｸM-PRO" w:eastAsia="HG丸ｺﾞｼｯｸM-PRO" w:hAnsi="ＭＳ 明朝"/>
          <w:sz w:val="24"/>
        </w:rPr>
      </w:pPr>
      <w:r w:rsidRPr="00DD0DDE">
        <w:rPr>
          <w:rFonts w:ascii="HG丸ｺﾞｼｯｸM-PRO" w:eastAsia="HG丸ｺﾞｼｯｸM-PRO" w:hAnsi="ＭＳ 明朝" w:hint="eastAsia"/>
          <w:sz w:val="24"/>
        </w:rPr>
        <w:t>〔会議資料〕</w:t>
      </w:r>
    </w:p>
    <w:p w14:paraId="3E0BF1DD" w14:textId="77777777" w:rsidR="00F22A11" w:rsidRPr="00DD0DDE" w:rsidRDefault="00F22A11" w:rsidP="00F22A11">
      <w:pPr>
        <w:rPr>
          <w:rFonts w:ascii="HG丸ｺﾞｼｯｸM-PRO" w:eastAsia="HG丸ｺﾞｼｯｸM-PRO" w:hAnsi="ＭＳ 明朝"/>
          <w:sz w:val="24"/>
        </w:rPr>
      </w:pPr>
      <w:r w:rsidRPr="00DD0DDE">
        <w:rPr>
          <w:rFonts w:ascii="HG丸ｺﾞｼｯｸM-PRO" w:eastAsia="HG丸ｺﾞｼｯｸM-PRO" w:hAnsi="ＭＳ 明朝" w:hint="eastAsia"/>
          <w:sz w:val="24"/>
        </w:rPr>
        <w:t>・次第</w:t>
      </w:r>
    </w:p>
    <w:p w14:paraId="6B4A6FEB" w14:textId="77777777" w:rsidR="00F22A11" w:rsidRPr="00DD0DDE" w:rsidRDefault="00F22A11" w:rsidP="00F22A11">
      <w:pPr>
        <w:spacing w:line="340" w:lineRule="exact"/>
        <w:rPr>
          <w:rFonts w:ascii="HG丸ｺﾞｼｯｸM-PRO" w:eastAsia="HG丸ｺﾞｼｯｸM-PRO"/>
          <w:sz w:val="24"/>
        </w:rPr>
      </w:pPr>
      <w:r w:rsidRPr="00DD0DDE">
        <w:rPr>
          <w:rFonts w:ascii="HG丸ｺﾞｼｯｸM-PRO" w:eastAsia="HG丸ｺﾞｼｯｸM-PRO" w:hint="eastAsia"/>
          <w:sz w:val="24"/>
        </w:rPr>
        <w:t>・資料１－１……令和７年度PDCAサイクルに基づく進捗管理【府全体の期末評価】</w:t>
      </w:r>
    </w:p>
    <w:p w14:paraId="21B472E6" w14:textId="77777777" w:rsidR="00F22A11" w:rsidRPr="00DD0DDE" w:rsidRDefault="00F22A11" w:rsidP="00F22A11">
      <w:pPr>
        <w:spacing w:line="340" w:lineRule="exact"/>
        <w:ind w:firstLineChars="800" w:firstLine="1920"/>
        <w:rPr>
          <w:rFonts w:ascii="HG丸ｺﾞｼｯｸM-PRO" w:eastAsia="HG丸ｺﾞｼｯｸM-PRO"/>
          <w:sz w:val="24"/>
        </w:rPr>
      </w:pPr>
      <w:r w:rsidRPr="00DD0DDE">
        <w:rPr>
          <w:rFonts w:ascii="HG丸ｺﾞｼｯｸM-PRO" w:eastAsia="HG丸ｺﾞｼｯｸM-PRO" w:hint="eastAsia"/>
          <w:sz w:val="24"/>
        </w:rPr>
        <w:t>報告（案）の概要</w:t>
      </w:r>
    </w:p>
    <w:p w14:paraId="22A8A405" w14:textId="77777777" w:rsidR="00F22A11" w:rsidRPr="00DD0DDE" w:rsidRDefault="00F22A11" w:rsidP="00F22A11">
      <w:pPr>
        <w:rPr>
          <w:rFonts w:ascii="HG丸ｺﾞｼｯｸM-PRO" w:eastAsia="HG丸ｺﾞｼｯｸM-PRO"/>
          <w:sz w:val="24"/>
        </w:rPr>
      </w:pPr>
      <w:r w:rsidRPr="00DD0DDE">
        <w:rPr>
          <w:rFonts w:ascii="HG丸ｺﾞｼｯｸM-PRO" w:eastAsia="HG丸ｺﾞｼｯｸM-PRO" w:hint="eastAsia"/>
          <w:sz w:val="24"/>
        </w:rPr>
        <w:t>・資料１－２……令和７年度PDCAサイクルに基づく進捗管理【府全体の期末評価】</w:t>
      </w:r>
    </w:p>
    <w:p w14:paraId="3AA90BB7" w14:textId="77777777" w:rsidR="00F22A11" w:rsidRPr="00DD0DDE" w:rsidRDefault="00F22A11" w:rsidP="00F22A11">
      <w:pPr>
        <w:ind w:firstLineChars="800" w:firstLine="1920"/>
        <w:rPr>
          <w:rFonts w:ascii="HG丸ｺﾞｼｯｸM-PRO" w:eastAsia="HG丸ｺﾞｼｯｸM-PRO"/>
          <w:sz w:val="24"/>
        </w:rPr>
      </w:pPr>
      <w:r w:rsidRPr="00DD0DDE">
        <w:rPr>
          <w:rFonts w:ascii="HG丸ｺﾞｼｯｸM-PRO" w:eastAsia="HG丸ｺﾞｼｯｸM-PRO" w:hint="eastAsia"/>
          <w:sz w:val="24"/>
        </w:rPr>
        <w:t>報告（案）</w:t>
      </w:r>
    </w:p>
    <w:p w14:paraId="0233324B" w14:textId="77777777" w:rsidR="00F22A11" w:rsidRPr="00DD0DDE" w:rsidRDefault="00F22A11" w:rsidP="00F22A11">
      <w:pPr>
        <w:rPr>
          <w:rFonts w:ascii="HG丸ｺﾞｼｯｸM-PRO" w:eastAsia="HG丸ｺﾞｼｯｸM-PRO"/>
          <w:sz w:val="24"/>
        </w:rPr>
      </w:pPr>
      <w:r w:rsidRPr="00DD0DDE">
        <w:rPr>
          <w:rFonts w:ascii="HG丸ｺﾞｼｯｸM-PRO" w:eastAsia="HG丸ｺﾞｼｯｸM-PRO" w:hint="eastAsia"/>
          <w:sz w:val="24"/>
        </w:rPr>
        <w:t>・資料１－３……令和７年度PDCAサイクルに基づく進捗管理表（ブロック期末評価）</w:t>
      </w:r>
    </w:p>
    <w:p w14:paraId="011D0D50" w14:textId="3134EB61" w:rsidR="00F22A11" w:rsidRPr="00DD0DDE" w:rsidRDefault="00F22A11" w:rsidP="00F22A11">
      <w:pPr>
        <w:rPr>
          <w:rFonts w:ascii="HG丸ｺﾞｼｯｸM-PRO" w:eastAsia="HG丸ｺﾞｼｯｸM-PRO"/>
          <w:sz w:val="24"/>
        </w:rPr>
      </w:pPr>
      <w:r w:rsidRPr="00DD0DDE">
        <w:rPr>
          <w:rFonts w:ascii="HG丸ｺﾞｼｯｸM-PRO" w:eastAsia="HG丸ｺﾞｼｯｸM-PRO" w:hint="eastAsia"/>
          <w:sz w:val="24"/>
        </w:rPr>
        <w:t>・資料１－４……令和８年度PDCAサイクルに基づく進捗管理表（市町村評価）</w:t>
      </w:r>
    </w:p>
    <w:p w14:paraId="243429B3" w14:textId="595C40B8" w:rsidR="00F22A11" w:rsidRPr="00DD0DDE" w:rsidRDefault="00F22A11" w:rsidP="00F22A11">
      <w:pPr>
        <w:rPr>
          <w:rFonts w:ascii="HG丸ｺﾞｼｯｸM-PRO" w:eastAsia="HG丸ｺﾞｼｯｸM-PRO"/>
          <w:sz w:val="24"/>
        </w:rPr>
      </w:pPr>
      <w:r w:rsidRPr="00DD0DDE">
        <w:rPr>
          <w:rFonts w:ascii="HG丸ｺﾞｼｯｸM-PRO" w:eastAsia="HG丸ｺﾞｼｯｸM-PRO" w:hint="eastAsia"/>
          <w:sz w:val="24"/>
        </w:rPr>
        <w:t>・資料</w:t>
      </w:r>
      <w:r w:rsidR="0044377B" w:rsidRPr="00DD0DDE">
        <w:rPr>
          <w:rFonts w:ascii="HG丸ｺﾞｼｯｸM-PRO" w:eastAsia="HG丸ｺﾞｼｯｸM-PRO" w:hint="eastAsia"/>
          <w:sz w:val="24"/>
        </w:rPr>
        <w:t>２</w:t>
      </w:r>
      <w:r w:rsidRPr="00DD0DDE">
        <w:rPr>
          <w:rFonts w:ascii="HG丸ｺﾞｼｯｸM-PRO" w:eastAsia="HG丸ｺﾞｼｯｸM-PRO" w:hint="eastAsia"/>
          <w:sz w:val="24"/>
        </w:rPr>
        <w:t>－１……保険者努力支援制度（取組評価分）評価結果について【簡易分析】</w:t>
      </w:r>
    </w:p>
    <w:p w14:paraId="003073C0" w14:textId="488F3680" w:rsidR="00F22A11" w:rsidRPr="00DD0DDE" w:rsidRDefault="00F22A11" w:rsidP="00F22A11">
      <w:pPr>
        <w:rPr>
          <w:rFonts w:ascii="HG丸ｺﾞｼｯｸM-PRO" w:eastAsia="HG丸ｺﾞｼｯｸM-PRO"/>
          <w:sz w:val="24"/>
        </w:rPr>
      </w:pPr>
      <w:r w:rsidRPr="00DD0DDE">
        <w:rPr>
          <w:rFonts w:ascii="HG丸ｺﾞｼｯｸM-PRO" w:eastAsia="HG丸ｺﾞｼｯｸM-PRO" w:hint="eastAsia"/>
          <w:sz w:val="24"/>
        </w:rPr>
        <w:t>・資料</w:t>
      </w:r>
      <w:r w:rsidR="0044377B" w:rsidRPr="00DD0DDE">
        <w:rPr>
          <w:rFonts w:ascii="HG丸ｺﾞｼｯｸM-PRO" w:eastAsia="HG丸ｺﾞｼｯｸM-PRO" w:hint="eastAsia"/>
          <w:sz w:val="24"/>
        </w:rPr>
        <w:t>２</w:t>
      </w:r>
      <w:r w:rsidRPr="00DD0DDE">
        <w:rPr>
          <w:rFonts w:ascii="HG丸ｺﾞｼｯｸM-PRO" w:eastAsia="HG丸ｺﾞｼｯｸM-PRO" w:hint="eastAsia"/>
          <w:sz w:val="24"/>
        </w:rPr>
        <w:t>－２……</w:t>
      </w:r>
      <w:r w:rsidR="0044377B" w:rsidRPr="00DD0DDE">
        <w:rPr>
          <w:rFonts w:ascii="HG丸ｺﾞｼｯｸM-PRO" w:eastAsia="HG丸ｺﾞｼｯｸM-PRO" w:hint="eastAsia"/>
          <w:sz w:val="24"/>
        </w:rPr>
        <w:t>令和８年度</w:t>
      </w:r>
      <w:r w:rsidRPr="00DD0DDE">
        <w:rPr>
          <w:rFonts w:ascii="HG丸ｺﾞｼｯｸM-PRO" w:eastAsia="HG丸ｺﾞｼｯｸM-PRO" w:hint="eastAsia"/>
          <w:sz w:val="24"/>
        </w:rPr>
        <w:t>市町村分・評価結果（棒グラフ）</w:t>
      </w:r>
    </w:p>
    <w:p w14:paraId="5DD5374F" w14:textId="04F474E3" w:rsidR="00F22A11" w:rsidRPr="00DD0DDE" w:rsidRDefault="00F22A11" w:rsidP="00F22A11">
      <w:pPr>
        <w:rPr>
          <w:rFonts w:ascii="HG丸ｺﾞｼｯｸM-PRO" w:eastAsia="HG丸ｺﾞｼｯｸM-PRO"/>
          <w:sz w:val="24"/>
        </w:rPr>
      </w:pPr>
      <w:r w:rsidRPr="00DD0DDE">
        <w:rPr>
          <w:rFonts w:ascii="HG丸ｺﾞｼｯｸM-PRO" w:eastAsia="HG丸ｺﾞｼｯｸM-PRO" w:hint="eastAsia"/>
          <w:sz w:val="24"/>
        </w:rPr>
        <w:t>・資料</w:t>
      </w:r>
      <w:r w:rsidR="0044377B" w:rsidRPr="00DD0DDE">
        <w:rPr>
          <w:rFonts w:ascii="HG丸ｺﾞｼｯｸM-PRO" w:eastAsia="HG丸ｺﾞｼｯｸM-PRO" w:hint="eastAsia"/>
          <w:sz w:val="24"/>
        </w:rPr>
        <w:t>２</w:t>
      </w:r>
      <w:r w:rsidRPr="00DD0DDE">
        <w:rPr>
          <w:rFonts w:ascii="HG丸ｺﾞｼｯｸM-PRO" w:eastAsia="HG丸ｺﾞｼｯｸM-PRO" w:hint="eastAsia"/>
          <w:sz w:val="24"/>
        </w:rPr>
        <w:t>－３……</w:t>
      </w:r>
      <w:r w:rsidR="0044377B" w:rsidRPr="00DD0DDE">
        <w:rPr>
          <w:rFonts w:ascii="HG丸ｺﾞｼｯｸM-PRO" w:eastAsia="HG丸ｺﾞｼｯｸM-PRO" w:hint="eastAsia"/>
          <w:sz w:val="24"/>
        </w:rPr>
        <w:t>令和８年度</w:t>
      </w:r>
      <w:r w:rsidRPr="00DD0DDE">
        <w:rPr>
          <w:rFonts w:ascii="HG丸ｺﾞｼｯｸM-PRO" w:eastAsia="HG丸ｺﾞｼｯｸM-PRO" w:hint="eastAsia"/>
          <w:sz w:val="24"/>
        </w:rPr>
        <w:t>市町村分・評価結果詳細</w:t>
      </w:r>
    </w:p>
    <w:p w14:paraId="57B7B222" w14:textId="65655D81" w:rsidR="00F22A11" w:rsidRPr="00DD0DDE" w:rsidRDefault="00F22A11" w:rsidP="00F22A11">
      <w:pPr>
        <w:rPr>
          <w:rFonts w:ascii="HG丸ｺﾞｼｯｸM-PRO" w:eastAsia="HG丸ｺﾞｼｯｸM-PRO"/>
          <w:sz w:val="24"/>
        </w:rPr>
      </w:pPr>
      <w:r w:rsidRPr="00DD0DDE">
        <w:rPr>
          <w:rFonts w:ascii="HG丸ｺﾞｼｯｸM-PRO" w:eastAsia="HG丸ｺﾞｼｯｸM-PRO" w:hint="eastAsia"/>
          <w:sz w:val="24"/>
        </w:rPr>
        <w:t>・資料</w:t>
      </w:r>
      <w:r w:rsidR="0044377B" w:rsidRPr="00DD0DDE">
        <w:rPr>
          <w:rFonts w:ascii="HG丸ｺﾞｼｯｸM-PRO" w:eastAsia="HG丸ｺﾞｼｯｸM-PRO" w:hint="eastAsia"/>
          <w:sz w:val="24"/>
        </w:rPr>
        <w:t>２</w:t>
      </w:r>
      <w:r w:rsidRPr="00DD0DDE">
        <w:rPr>
          <w:rFonts w:ascii="HG丸ｺﾞｼｯｸM-PRO" w:eastAsia="HG丸ｺﾞｼｯｸM-PRO" w:hint="eastAsia"/>
          <w:sz w:val="24"/>
        </w:rPr>
        <w:t>－４……後発医薬品使用割合の推移（R4～6）</w:t>
      </w:r>
    </w:p>
    <w:p w14:paraId="3D39A1D0" w14:textId="15949BE8" w:rsidR="00F22A11" w:rsidRPr="00DD0DDE" w:rsidRDefault="00F22A11" w:rsidP="00F22A11">
      <w:pPr>
        <w:rPr>
          <w:rFonts w:ascii="HG丸ｺﾞｼｯｸM-PRO" w:eastAsia="HG丸ｺﾞｼｯｸM-PRO"/>
          <w:sz w:val="24"/>
        </w:rPr>
      </w:pPr>
      <w:r w:rsidRPr="00DD0DDE">
        <w:rPr>
          <w:rFonts w:ascii="HG丸ｺﾞｼｯｸM-PRO" w:eastAsia="HG丸ｺﾞｼｯｸM-PRO" w:hint="eastAsia"/>
          <w:sz w:val="24"/>
        </w:rPr>
        <w:t>・資料</w:t>
      </w:r>
      <w:r w:rsidR="0044377B" w:rsidRPr="00DD0DDE">
        <w:rPr>
          <w:rFonts w:ascii="HG丸ｺﾞｼｯｸM-PRO" w:eastAsia="HG丸ｺﾞｼｯｸM-PRO" w:hint="eastAsia"/>
          <w:sz w:val="24"/>
        </w:rPr>
        <w:t>２</w:t>
      </w:r>
      <w:r w:rsidRPr="00DD0DDE">
        <w:rPr>
          <w:rFonts w:ascii="HG丸ｺﾞｼｯｸM-PRO" w:eastAsia="HG丸ｺﾞｼｯｸM-PRO" w:hint="eastAsia"/>
          <w:sz w:val="24"/>
        </w:rPr>
        <w:t>－５……評価結果の推移(全国平均との比較等)</w:t>
      </w:r>
    </w:p>
    <w:p w14:paraId="5E67464C" w14:textId="27EB448C" w:rsidR="0044377B" w:rsidRPr="00DD0DDE" w:rsidRDefault="0044377B" w:rsidP="00F22A11">
      <w:pPr>
        <w:rPr>
          <w:rFonts w:ascii="HG丸ｺﾞｼｯｸM-PRO" w:eastAsia="HG丸ｺﾞｼｯｸM-PRO"/>
          <w:sz w:val="24"/>
        </w:rPr>
      </w:pPr>
      <w:r w:rsidRPr="00DD0DDE">
        <w:rPr>
          <w:rFonts w:ascii="HG丸ｺﾞｼｯｸM-PRO" w:eastAsia="HG丸ｺﾞｼｯｸM-PRO" w:hint="eastAsia"/>
          <w:sz w:val="24"/>
        </w:rPr>
        <w:t>・資料３…………健康アプリ「アスマイル」の取組み</w:t>
      </w:r>
    </w:p>
    <w:p w14:paraId="67016BC5" w14:textId="77777777" w:rsidR="00F22A11" w:rsidRPr="00DD0DDE" w:rsidRDefault="00F22A11" w:rsidP="00F22A11">
      <w:pPr>
        <w:rPr>
          <w:rFonts w:ascii="HG丸ｺﾞｼｯｸM-PRO" w:eastAsia="HG丸ｺﾞｼｯｸM-PRO"/>
          <w:sz w:val="24"/>
        </w:rPr>
      </w:pPr>
      <w:r w:rsidRPr="00DD0DDE">
        <w:rPr>
          <w:rFonts w:ascii="HG丸ｺﾞｼｯｸM-PRO" w:eastAsia="HG丸ｺﾞｼｯｸM-PRO" w:hint="eastAsia"/>
          <w:sz w:val="24"/>
        </w:rPr>
        <w:t>・資料４…………令和６年度 国民健康保険事業状況 決算概況</w:t>
      </w:r>
    </w:p>
    <w:p w14:paraId="3C906226" w14:textId="77777777" w:rsidR="00F22A11" w:rsidRPr="00DD0DDE" w:rsidRDefault="00F22A11" w:rsidP="00F22A11">
      <w:pPr>
        <w:rPr>
          <w:rFonts w:ascii="HG丸ｺﾞｼｯｸM-PRO" w:eastAsia="HG丸ｺﾞｼｯｸM-PRO"/>
          <w:sz w:val="24"/>
        </w:rPr>
      </w:pPr>
      <w:r w:rsidRPr="00DD0DDE">
        <w:rPr>
          <w:rFonts w:ascii="HG丸ｺﾞｼｯｸM-PRO" w:eastAsia="HG丸ｺﾞｼｯｸM-PRO" w:hint="eastAsia"/>
          <w:sz w:val="24"/>
        </w:rPr>
        <w:t>・資料５…………令和６年度 大阪府国民健康保険事業 決算のポイント</w:t>
      </w:r>
    </w:p>
    <w:p w14:paraId="0A120FC5" w14:textId="77777777" w:rsidR="00F22A11" w:rsidRPr="00DD0DDE" w:rsidRDefault="00F22A11" w:rsidP="00F22A11">
      <w:pPr>
        <w:rPr>
          <w:rFonts w:ascii="HG丸ｺﾞｼｯｸM-PRO" w:eastAsia="HG丸ｺﾞｼｯｸM-PRO" w:hAnsi="ＭＳ 明朝"/>
          <w:sz w:val="24"/>
        </w:rPr>
      </w:pPr>
      <w:r w:rsidRPr="00DD0DDE">
        <w:rPr>
          <w:rFonts w:ascii="HG丸ｺﾞｼｯｸM-PRO" w:eastAsia="HG丸ｺﾞｼｯｸM-PRO" w:hAnsi="ＭＳ 明朝" w:hint="eastAsia"/>
          <w:sz w:val="24"/>
        </w:rPr>
        <w:t>・資料６</w:t>
      </w:r>
      <w:r w:rsidRPr="00DD0DDE">
        <w:rPr>
          <w:rFonts w:ascii="HG丸ｺﾞｼｯｸM-PRO" w:eastAsia="HG丸ｺﾞｼｯｸM-PRO" w:hint="eastAsia"/>
          <w:sz w:val="24"/>
        </w:rPr>
        <w:t>…………</w:t>
      </w:r>
      <w:r w:rsidRPr="00DD0DDE">
        <w:rPr>
          <w:rFonts w:ascii="HG丸ｺﾞｼｯｸM-PRO" w:eastAsia="HG丸ｺﾞｼｯｸM-PRO" w:hAnsi="ＭＳ 明朝" w:hint="eastAsia"/>
          <w:sz w:val="24"/>
        </w:rPr>
        <w:t>令和８年度国保「市町村標準保険料率」の本算定結果について（概要）</w:t>
      </w:r>
    </w:p>
    <w:p w14:paraId="71F3A260" w14:textId="77777777" w:rsidR="00F22A11" w:rsidRPr="00DD0DDE" w:rsidRDefault="00F22A11" w:rsidP="00F22A11">
      <w:pPr>
        <w:rPr>
          <w:rFonts w:ascii="HG丸ｺﾞｼｯｸM-PRO" w:eastAsia="HG丸ｺﾞｼｯｸM-PRO" w:hAnsi="ＭＳ 明朝"/>
          <w:sz w:val="24"/>
        </w:rPr>
      </w:pPr>
      <w:r w:rsidRPr="00DD0DDE">
        <w:rPr>
          <w:rFonts w:ascii="HG丸ｺﾞｼｯｸM-PRO" w:eastAsia="HG丸ｺﾞｼｯｸM-PRO" w:hAnsi="ＭＳ 明朝" w:hint="eastAsia"/>
          <w:sz w:val="24"/>
        </w:rPr>
        <w:lastRenderedPageBreak/>
        <w:t>・資料７</w:t>
      </w:r>
      <w:r w:rsidRPr="00DD0DDE">
        <w:rPr>
          <w:rFonts w:ascii="HG丸ｺﾞｼｯｸM-PRO" w:eastAsia="HG丸ｺﾞｼｯｸM-PRO" w:hint="eastAsia"/>
          <w:sz w:val="24"/>
        </w:rPr>
        <w:t>…………</w:t>
      </w:r>
      <w:r w:rsidRPr="00DD0DDE">
        <w:rPr>
          <w:rFonts w:ascii="HG丸ｺﾞｼｯｸM-PRO" w:eastAsia="HG丸ｺﾞｼｯｸM-PRO" w:hAnsi="ＭＳ 明朝" w:hint="eastAsia"/>
          <w:sz w:val="24"/>
        </w:rPr>
        <w:t>令和８年度市町村別１人あたり保険料（統一保険料率）比較</w:t>
      </w:r>
    </w:p>
    <w:p w14:paraId="2AA9245A" w14:textId="6233690C" w:rsidR="00F22A11" w:rsidRPr="00DD0DDE" w:rsidRDefault="00F22A11" w:rsidP="00F22A11">
      <w:pPr>
        <w:rPr>
          <w:rFonts w:ascii="HG丸ｺﾞｼｯｸM-PRO" w:eastAsia="HG丸ｺﾞｼｯｸM-PRO" w:hAnsi="ＭＳ 明朝"/>
          <w:sz w:val="24"/>
        </w:rPr>
      </w:pPr>
      <w:r w:rsidRPr="00DD0DDE">
        <w:rPr>
          <w:rFonts w:ascii="HG丸ｺﾞｼｯｸM-PRO" w:eastAsia="HG丸ｺﾞｼｯｸM-PRO" w:hAnsi="ＭＳ 明朝" w:hint="eastAsia"/>
          <w:sz w:val="24"/>
        </w:rPr>
        <w:t>・資料８</w:t>
      </w:r>
      <w:r w:rsidRPr="00DD0DDE">
        <w:rPr>
          <w:rFonts w:ascii="HG丸ｺﾞｼｯｸM-PRO" w:eastAsia="HG丸ｺﾞｼｯｸM-PRO" w:hint="eastAsia"/>
          <w:sz w:val="24"/>
        </w:rPr>
        <w:t>…………</w:t>
      </w:r>
      <w:r w:rsidRPr="00DD0DDE">
        <w:rPr>
          <w:rFonts w:ascii="HG丸ｺﾞｼｯｸM-PRO" w:eastAsia="HG丸ｺﾞｼｯｸM-PRO" w:hAnsi="ＭＳ 明朝" w:hint="eastAsia"/>
          <w:sz w:val="24"/>
        </w:rPr>
        <w:t>令和８年度の事業費納付金の本算定結果</w:t>
      </w:r>
    </w:p>
    <w:p w14:paraId="6951CD4B" w14:textId="02459127" w:rsidR="005D5624" w:rsidRPr="00DD0DDE" w:rsidRDefault="005D5624" w:rsidP="00F22A11">
      <w:pPr>
        <w:rPr>
          <w:rFonts w:ascii="HG丸ｺﾞｼｯｸM-PRO" w:eastAsia="HG丸ｺﾞｼｯｸM-PRO"/>
          <w:sz w:val="24"/>
        </w:rPr>
      </w:pPr>
      <w:r w:rsidRPr="00DD0DDE">
        <w:rPr>
          <w:rFonts w:ascii="HG丸ｺﾞｼｯｸM-PRO" w:eastAsia="HG丸ｺﾞｼｯｸM-PRO" w:hint="eastAsia"/>
          <w:sz w:val="24"/>
        </w:rPr>
        <w:t>・資料９…………前期高齢者交付金に係るシステム設定誤り等への対応方針について</w:t>
      </w:r>
    </w:p>
    <w:p w14:paraId="35E464B1" w14:textId="4494DA6A" w:rsidR="00F22A11" w:rsidRPr="00DD0DDE" w:rsidRDefault="00F22A11" w:rsidP="00F22A11">
      <w:pPr>
        <w:rPr>
          <w:rFonts w:ascii="HG丸ｺﾞｼｯｸM-PRO" w:eastAsia="HG丸ｺﾞｼｯｸM-PRO"/>
          <w:sz w:val="24"/>
        </w:rPr>
      </w:pPr>
      <w:r w:rsidRPr="00DD0DDE">
        <w:rPr>
          <w:rFonts w:ascii="HG丸ｺﾞｼｯｸM-PRO" w:eastAsia="HG丸ｺﾞｼｯｸM-PRO" w:hint="eastAsia"/>
          <w:sz w:val="24"/>
        </w:rPr>
        <w:t>・資料</w:t>
      </w:r>
      <w:r w:rsidR="005D5624" w:rsidRPr="00DD0DDE">
        <w:rPr>
          <w:rFonts w:ascii="HG丸ｺﾞｼｯｸM-PRO" w:eastAsia="HG丸ｺﾞｼｯｸM-PRO" w:hint="eastAsia"/>
          <w:sz w:val="24"/>
        </w:rPr>
        <w:t>１０</w:t>
      </w:r>
      <w:r w:rsidRPr="00DD0DDE">
        <w:rPr>
          <w:rFonts w:ascii="HG丸ｺﾞｼｯｸM-PRO" w:eastAsia="HG丸ｺﾞｼｯｸM-PRO" w:hint="eastAsia"/>
          <w:sz w:val="24"/>
        </w:rPr>
        <w:t>………令和</w:t>
      </w:r>
      <w:r w:rsidRPr="00DD0DDE">
        <w:rPr>
          <w:rFonts w:ascii="HG丸ｺﾞｼｯｸM-PRO" w:eastAsia="HG丸ｺﾞｼｯｸM-PRO" w:hAnsi="ＭＳ 明朝" w:hint="eastAsia"/>
          <w:sz w:val="24"/>
        </w:rPr>
        <w:t>８</w:t>
      </w:r>
      <w:r w:rsidRPr="00DD0DDE">
        <w:rPr>
          <w:rFonts w:ascii="HG丸ｺﾞｼｯｸM-PRO" w:eastAsia="HG丸ｺﾞｼｯｸM-PRO" w:hint="eastAsia"/>
          <w:sz w:val="24"/>
        </w:rPr>
        <w:t>年度国民健康保険特別会計予算の概要</w:t>
      </w:r>
    </w:p>
    <w:p w14:paraId="15F7A588" w14:textId="02E1F51D" w:rsidR="00F22A11" w:rsidRPr="00DD0DDE" w:rsidRDefault="00F22A11" w:rsidP="00F22A11">
      <w:pPr>
        <w:rPr>
          <w:rFonts w:ascii="HG丸ｺﾞｼｯｸM-PRO" w:eastAsia="HG丸ｺﾞｼｯｸM-PRO"/>
          <w:sz w:val="24"/>
        </w:rPr>
      </w:pPr>
      <w:r w:rsidRPr="00DD0DDE">
        <w:rPr>
          <w:rFonts w:ascii="HG丸ｺﾞｼｯｸM-PRO" w:eastAsia="HG丸ｺﾞｼｯｸM-PRO" w:hint="eastAsia"/>
          <w:sz w:val="24"/>
        </w:rPr>
        <w:t>・資料１</w:t>
      </w:r>
      <w:r w:rsidR="005D5624" w:rsidRPr="00DD0DDE">
        <w:rPr>
          <w:rFonts w:ascii="HG丸ｺﾞｼｯｸM-PRO" w:eastAsia="HG丸ｺﾞｼｯｸM-PRO" w:hint="eastAsia"/>
          <w:sz w:val="24"/>
        </w:rPr>
        <w:t>１</w:t>
      </w:r>
      <w:r w:rsidRPr="00DD0DDE">
        <w:rPr>
          <w:rFonts w:ascii="HG丸ｺﾞｼｯｸM-PRO" w:eastAsia="HG丸ｺﾞｼｯｸM-PRO" w:hint="eastAsia"/>
          <w:sz w:val="24"/>
        </w:rPr>
        <w:t>………令和</w:t>
      </w:r>
      <w:r w:rsidRPr="00DD0DDE">
        <w:rPr>
          <w:rFonts w:ascii="HG丸ｺﾞｼｯｸM-PRO" w:eastAsia="HG丸ｺﾞｼｯｸM-PRO" w:hAnsi="ＭＳ 明朝" w:hint="eastAsia"/>
          <w:sz w:val="24"/>
        </w:rPr>
        <w:t>８</w:t>
      </w:r>
      <w:r w:rsidRPr="00DD0DDE">
        <w:rPr>
          <w:rFonts w:ascii="HG丸ｺﾞｼｯｸM-PRO" w:eastAsia="HG丸ｺﾞｼｯｸM-PRO" w:hint="eastAsia"/>
          <w:sz w:val="24"/>
        </w:rPr>
        <w:t>年度大阪府国民健康保険特別会計（本算定ベース）</w:t>
      </w:r>
    </w:p>
    <w:p w14:paraId="589613F8" w14:textId="4C87D02A" w:rsidR="00F22A11" w:rsidRPr="00DD0DDE" w:rsidRDefault="00F22A11" w:rsidP="00F22A11">
      <w:pPr>
        <w:rPr>
          <w:rFonts w:ascii="HG丸ｺﾞｼｯｸM-PRO" w:eastAsia="HG丸ｺﾞｼｯｸM-PRO"/>
          <w:sz w:val="24"/>
        </w:rPr>
      </w:pPr>
      <w:r w:rsidRPr="00DD0DDE">
        <w:rPr>
          <w:rFonts w:ascii="HG丸ｺﾞｼｯｸM-PRO" w:eastAsia="HG丸ｺﾞｼｯｸM-PRO" w:hint="eastAsia"/>
          <w:sz w:val="24"/>
        </w:rPr>
        <w:t>・資料１</w:t>
      </w:r>
      <w:r w:rsidR="005D5624" w:rsidRPr="00DD0DDE">
        <w:rPr>
          <w:rFonts w:ascii="HG丸ｺﾞｼｯｸM-PRO" w:eastAsia="HG丸ｺﾞｼｯｸM-PRO" w:hint="eastAsia"/>
          <w:sz w:val="24"/>
        </w:rPr>
        <w:t>２</w:t>
      </w:r>
      <w:r w:rsidRPr="00DD0DDE">
        <w:rPr>
          <w:rFonts w:ascii="HG丸ｺﾞｼｯｸM-PRO" w:eastAsia="HG丸ｺﾞｼｯｸM-PRO" w:hint="eastAsia"/>
          <w:sz w:val="24"/>
        </w:rPr>
        <w:t>………令和</w:t>
      </w:r>
      <w:r w:rsidRPr="00DD0DDE">
        <w:rPr>
          <w:rFonts w:ascii="HG丸ｺﾞｼｯｸM-PRO" w:eastAsia="HG丸ｺﾞｼｯｸM-PRO" w:hAnsi="ＭＳ 明朝" w:hint="eastAsia"/>
          <w:sz w:val="24"/>
        </w:rPr>
        <w:t>８</w:t>
      </w:r>
      <w:r w:rsidRPr="00DD0DDE">
        <w:rPr>
          <w:rFonts w:ascii="HG丸ｺﾞｼｯｸM-PRO" w:eastAsia="HG丸ｺﾞｼｯｸM-PRO" w:hint="eastAsia"/>
          <w:sz w:val="24"/>
        </w:rPr>
        <w:t>年度大阪府国民健康保険特別会計総括表</w:t>
      </w:r>
    </w:p>
    <w:p w14:paraId="194681A5" w14:textId="254E7CDA" w:rsidR="00F22A11" w:rsidRPr="00DD0DDE" w:rsidRDefault="00F22A11" w:rsidP="00F22A11">
      <w:pPr>
        <w:rPr>
          <w:rFonts w:ascii="HG丸ｺﾞｼｯｸM-PRO" w:eastAsia="HG丸ｺﾞｼｯｸM-PRO" w:hAnsi="ＭＳ 明朝"/>
          <w:sz w:val="24"/>
        </w:rPr>
      </w:pPr>
      <w:r w:rsidRPr="00DD0DDE">
        <w:rPr>
          <w:rFonts w:ascii="HG丸ｺﾞｼｯｸM-PRO" w:eastAsia="HG丸ｺﾞｼｯｸM-PRO" w:hAnsi="ＭＳ 明朝" w:hint="eastAsia"/>
          <w:sz w:val="24"/>
        </w:rPr>
        <w:t>・資料</w:t>
      </w:r>
      <w:r w:rsidR="00AE22BC" w:rsidRPr="00DD0DDE">
        <w:rPr>
          <w:rFonts w:ascii="HG丸ｺﾞｼｯｸM-PRO" w:eastAsia="HG丸ｺﾞｼｯｸM-PRO" w:hAnsi="ＭＳ 明朝" w:hint="eastAsia"/>
          <w:sz w:val="24"/>
        </w:rPr>
        <w:t>１</w:t>
      </w:r>
      <w:r w:rsidR="005D5624" w:rsidRPr="00DD0DDE">
        <w:rPr>
          <w:rFonts w:ascii="HG丸ｺﾞｼｯｸM-PRO" w:eastAsia="HG丸ｺﾞｼｯｸM-PRO" w:hAnsi="ＭＳ 明朝" w:hint="eastAsia"/>
          <w:sz w:val="24"/>
        </w:rPr>
        <w:t>３</w:t>
      </w:r>
      <w:r w:rsidRPr="00DD0DDE">
        <w:rPr>
          <w:rFonts w:ascii="HG丸ｺﾞｼｯｸM-PRO" w:eastAsia="HG丸ｺﾞｼｯｸM-PRO" w:hint="eastAsia"/>
          <w:sz w:val="24"/>
        </w:rPr>
        <w:t>………</w:t>
      </w:r>
      <w:r w:rsidRPr="00DD0DDE">
        <w:rPr>
          <w:rFonts w:ascii="HG丸ｺﾞｼｯｸM-PRO" w:eastAsia="HG丸ｺﾞｼｯｸM-PRO" w:hAnsi="ＭＳ 明朝" w:hint="eastAsia"/>
          <w:sz w:val="24"/>
        </w:rPr>
        <w:t>令和７年度の国保運営に係る検討状況</w:t>
      </w:r>
    </w:p>
    <w:p w14:paraId="40E8585B" w14:textId="75EEA8F5" w:rsidR="00F22A11" w:rsidRPr="00DD0DDE" w:rsidRDefault="00F22A11" w:rsidP="00F22A11">
      <w:pPr>
        <w:rPr>
          <w:rFonts w:ascii="HG丸ｺﾞｼｯｸM-PRO" w:eastAsia="HG丸ｺﾞｼｯｸM-PRO" w:hAnsi="ＭＳ 明朝"/>
          <w:sz w:val="24"/>
        </w:rPr>
      </w:pPr>
      <w:r w:rsidRPr="00DD0DDE">
        <w:rPr>
          <w:rFonts w:ascii="HG丸ｺﾞｼｯｸM-PRO" w:eastAsia="HG丸ｺﾞｼｯｸM-PRO" w:hAnsi="ＭＳ 明朝" w:hint="eastAsia"/>
          <w:sz w:val="24"/>
        </w:rPr>
        <w:t>・資料</w:t>
      </w:r>
      <w:r w:rsidR="00AE22BC" w:rsidRPr="00DD0DDE">
        <w:rPr>
          <w:rFonts w:ascii="HG丸ｺﾞｼｯｸM-PRO" w:eastAsia="HG丸ｺﾞｼｯｸM-PRO" w:hAnsi="ＭＳ 明朝" w:hint="eastAsia"/>
          <w:sz w:val="24"/>
        </w:rPr>
        <w:t>１</w:t>
      </w:r>
      <w:r w:rsidR="005D5624" w:rsidRPr="00DD0DDE">
        <w:rPr>
          <w:rFonts w:ascii="HG丸ｺﾞｼｯｸM-PRO" w:eastAsia="HG丸ｺﾞｼｯｸM-PRO" w:hAnsi="ＭＳ 明朝" w:hint="eastAsia"/>
          <w:sz w:val="24"/>
        </w:rPr>
        <w:t>４</w:t>
      </w:r>
      <w:r w:rsidRPr="00DD0DDE">
        <w:rPr>
          <w:rFonts w:ascii="HG丸ｺﾞｼｯｸM-PRO" w:eastAsia="HG丸ｺﾞｼｯｸM-PRO" w:hint="eastAsia"/>
          <w:sz w:val="24"/>
        </w:rPr>
        <w:t>………</w:t>
      </w:r>
      <w:r w:rsidRPr="00DD0DDE">
        <w:rPr>
          <w:rFonts w:ascii="HG丸ｺﾞｼｯｸM-PRO" w:eastAsia="HG丸ｺﾞｼｯｸM-PRO" w:hAnsi="ＭＳ 明朝" w:hint="eastAsia"/>
          <w:sz w:val="24"/>
        </w:rPr>
        <w:t>令和７年度の事業運営検討W・Gの検討事項</w:t>
      </w:r>
    </w:p>
    <w:p w14:paraId="0725E98D" w14:textId="3E4361BE" w:rsidR="00F22A11" w:rsidRPr="00DD0DDE" w:rsidRDefault="00F22A11" w:rsidP="00F22A11">
      <w:pPr>
        <w:rPr>
          <w:rFonts w:ascii="HG丸ｺﾞｼｯｸM-PRO" w:eastAsia="HG丸ｺﾞｼｯｸM-PRO" w:hAnsi="ＭＳ 明朝"/>
          <w:sz w:val="24"/>
        </w:rPr>
      </w:pPr>
      <w:r w:rsidRPr="00DD0DDE">
        <w:rPr>
          <w:rFonts w:ascii="HG丸ｺﾞｼｯｸM-PRO" w:eastAsia="HG丸ｺﾞｼｯｸM-PRO" w:hAnsi="ＭＳ 明朝" w:hint="eastAsia"/>
          <w:sz w:val="24"/>
        </w:rPr>
        <w:t>・資料</w:t>
      </w:r>
      <w:r w:rsidR="00AE22BC" w:rsidRPr="00DD0DDE">
        <w:rPr>
          <w:rFonts w:ascii="HG丸ｺﾞｼｯｸM-PRO" w:eastAsia="HG丸ｺﾞｼｯｸM-PRO" w:hAnsi="ＭＳ 明朝" w:hint="eastAsia"/>
          <w:sz w:val="24"/>
        </w:rPr>
        <w:t>１</w:t>
      </w:r>
      <w:r w:rsidR="005D5624" w:rsidRPr="00DD0DDE">
        <w:rPr>
          <w:rFonts w:ascii="HG丸ｺﾞｼｯｸM-PRO" w:eastAsia="HG丸ｺﾞｼｯｸM-PRO" w:hAnsi="ＭＳ 明朝" w:hint="eastAsia"/>
          <w:sz w:val="24"/>
        </w:rPr>
        <w:t>５</w:t>
      </w:r>
      <w:r w:rsidRPr="00DD0DDE">
        <w:rPr>
          <w:rFonts w:ascii="HG丸ｺﾞｼｯｸM-PRO" w:eastAsia="HG丸ｺﾞｼｯｸM-PRO" w:hint="eastAsia"/>
          <w:sz w:val="24"/>
        </w:rPr>
        <w:t>………</w:t>
      </w:r>
      <w:r w:rsidRPr="00DD0DDE">
        <w:rPr>
          <w:rFonts w:ascii="HG丸ｺﾞｼｯｸM-PRO" w:eastAsia="HG丸ｺﾞｼｯｸM-PRO" w:hAnsi="ＭＳ 明朝" w:hint="eastAsia"/>
          <w:sz w:val="24"/>
        </w:rPr>
        <w:t>令和７年度の財政運営検討W・Gの検討事項</w:t>
      </w:r>
    </w:p>
    <w:p w14:paraId="547D8D67" w14:textId="580FA2B2" w:rsidR="00F22A11" w:rsidRPr="00DD0DDE" w:rsidRDefault="00F22A11" w:rsidP="00F22A11">
      <w:pPr>
        <w:rPr>
          <w:rFonts w:ascii="HG丸ｺﾞｼｯｸM-PRO" w:eastAsia="HG丸ｺﾞｼｯｸM-PRO"/>
          <w:sz w:val="24"/>
        </w:rPr>
      </w:pPr>
      <w:r w:rsidRPr="00DD0DDE">
        <w:rPr>
          <w:rFonts w:ascii="HG丸ｺﾞｼｯｸM-PRO" w:eastAsia="HG丸ｺﾞｼｯｸM-PRO" w:hAnsi="ＭＳ 明朝" w:hint="eastAsia"/>
          <w:sz w:val="24"/>
        </w:rPr>
        <w:t>・資料</w:t>
      </w:r>
      <w:r w:rsidR="00AE22BC" w:rsidRPr="00DD0DDE">
        <w:rPr>
          <w:rFonts w:ascii="HG丸ｺﾞｼｯｸM-PRO" w:eastAsia="HG丸ｺﾞｼｯｸM-PRO" w:hAnsi="ＭＳ 明朝" w:hint="eastAsia"/>
          <w:sz w:val="24"/>
        </w:rPr>
        <w:t>１</w:t>
      </w:r>
      <w:r w:rsidR="005D5624" w:rsidRPr="00DD0DDE">
        <w:rPr>
          <w:rFonts w:ascii="HG丸ｺﾞｼｯｸM-PRO" w:eastAsia="HG丸ｺﾞｼｯｸM-PRO" w:hAnsi="ＭＳ 明朝" w:hint="eastAsia"/>
          <w:sz w:val="24"/>
        </w:rPr>
        <w:t>６</w:t>
      </w:r>
      <w:r w:rsidRPr="00DD0DDE">
        <w:rPr>
          <w:rFonts w:ascii="HG丸ｺﾞｼｯｸM-PRO" w:eastAsia="HG丸ｺﾞｼｯｸM-PRO" w:hAnsi="ＭＳ 明朝" w:hint="eastAsia"/>
          <w:sz w:val="24"/>
        </w:rPr>
        <w:t>－１</w:t>
      </w:r>
      <w:r w:rsidRPr="00DD0DDE">
        <w:rPr>
          <w:rFonts w:ascii="HG丸ｺﾞｼｯｸM-PRO" w:eastAsia="HG丸ｺﾞｼｯｸM-PRO" w:hint="eastAsia"/>
          <w:sz w:val="24"/>
        </w:rPr>
        <w:t>…大阪府国民健康保険運営方針　別に定める基準の改定について</w:t>
      </w:r>
    </w:p>
    <w:p w14:paraId="6FA697AF" w14:textId="6EBDE36D" w:rsidR="00F22A11" w:rsidRPr="00DD0DDE" w:rsidRDefault="00F22A11" w:rsidP="00F22A11">
      <w:pPr>
        <w:rPr>
          <w:rFonts w:ascii="HG丸ｺﾞｼｯｸM-PRO" w:eastAsia="HG丸ｺﾞｼｯｸM-PRO"/>
          <w:sz w:val="24"/>
        </w:rPr>
      </w:pPr>
      <w:r w:rsidRPr="00DD0DDE">
        <w:rPr>
          <w:rFonts w:ascii="HG丸ｺﾞｼｯｸM-PRO" w:eastAsia="HG丸ｺﾞｼｯｸM-PRO" w:hint="eastAsia"/>
          <w:sz w:val="24"/>
        </w:rPr>
        <w:t>・</w:t>
      </w:r>
      <w:r w:rsidRPr="00DD0DDE">
        <w:rPr>
          <w:rFonts w:ascii="HG丸ｺﾞｼｯｸM-PRO" w:eastAsia="HG丸ｺﾞｼｯｸM-PRO" w:hAnsi="ＭＳ 明朝" w:hint="eastAsia"/>
          <w:sz w:val="24"/>
        </w:rPr>
        <w:t>資料</w:t>
      </w:r>
      <w:r w:rsidR="00AE22BC" w:rsidRPr="00DD0DDE">
        <w:rPr>
          <w:rFonts w:ascii="HG丸ｺﾞｼｯｸM-PRO" w:eastAsia="HG丸ｺﾞｼｯｸM-PRO" w:hAnsi="ＭＳ 明朝" w:hint="eastAsia"/>
          <w:sz w:val="24"/>
        </w:rPr>
        <w:t>１</w:t>
      </w:r>
      <w:r w:rsidR="005D5624" w:rsidRPr="00DD0DDE">
        <w:rPr>
          <w:rFonts w:ascii="HG丸ｺﾞｼｯｸM-PRO" w:eastAsia="HG丸ｺﾞｼｯｸM-PRO" w:hAnsi="ＭＳ 明朝" w:hint="eastAsia"/>
          <w:sz w:val="24"/>
        </w:rPr>
        <w:t>６</w:t>
      </w:r>
      <w:r w:rsidRPr="00DD0DDE">
        <w:rPr>
          <w:rFonts w:ascii="HG丸ｺﾞｼｯｸM-PRO" w:eastAsia="HG丸ｺﾞｼｯｸM-PRO" w:hAnsi="ＭＳ 明朝" w:hint="eastAsia"/>
          <w:sz w:val="24"/>
        </w:rPr>
        <w:t>－２</w:t>
      </w:r>
      <w:r w:rsidRPr="00DD0DDE">
        <w:rPr>
          <w:rFonts w:ascii="HG丸ｺﾞｼｯｸM-PRO" w:eastAsia="HG丸ｺﾞｼｯｸM-PRO" w:hint="eastAsia"/>
          <w:sz w:val="24"/>
        </w:rPr>
        <w:t>…大阪府国民健康保険運営方針 別に定める基準（改定案）</w:t>
      </w:r>
    </w:p>
    <w:p w14:paraId="0623AD8A" w14:textId="15A45C06" w:rsidR="00F22A11" w:rsidRPr="00DD0DDE" w:rsidRDefault="00F22A11" w:rsidP="00F22A11">
      <w:pPr>
        <w:rPr>
          <w:rFonts w:ascii="HG丸ｺﾞｼｯｸM-PRO" w:eastAsia="HG丸ｺﾞｼｯｸM-PRO" w:hAnsi="ＭＳ 明朝"/>
          <w:sz w:val="24"/>
        </w:rPr>
      </w:pPr>
      <w:r w:rsidRPr="00DD0DDE">
        <w:rPr>
          <w:rFonts w:ascii="HG丸ｺﾞｼｯｸM-PRO" w:eastAsia="HG丸ｺﾞｼｯｸM-PRO" w:hint="eastAsia"/>
          <w:sz w:val="24"/>
        </w:rPr>
        <w:t>・資料</w:t>
      </w:r>
      <w:r w:rsidR="00AE22BC" w:rsidRPr="00DD0DDE">
        <w:rPr>
          <w:rFonts w:ascii="HG丸ｺﾞｼｯｸM-PRO" w:eastAsia="HG丸ｺﾞｼｯｸM-PRO" w:hint="eastAsia"/>
          <w:sz w:val="24"/>
        </w:rPr>
        <w:t>１</w:t>
      </w:r>
      <w:r w:rsidR="005D5624" w:rsidRPr="00DD0DDE">
        <w:rPr>
          <w:rFonts w:ascii="HG丸ｺﾞｼｯｸM-PRO" w:eastAsia="HG丸ｺﾞｼｯｸM-PRO" w:hint="eastAsia"/>
          <w:sz w:val="24"/>
        </w:rPr>
        <w:t>７</w:t>
      </w:r>
      <w:r w:rsidRPr="00DD0DDE">
        <w:rPr>
          <w:rFonts w:ascii="HG丸ｺﾞｼｯｸM-PRO" w:eastAsia="HG丸ｺﾞｼｯｸM-PRO" w:hint="eastAsia"/>
          <w:sz w:val="24"/>
        </w:rPr>
        <w:t>………</w:t>
      </w:r>
      <w:r w:rsidRPr="00DD0DDE">
        <w:rPr>
          <w:rFonts w:ascii="HG丸ｺﾞｼｯｸM-PRO" w:eastAsia="HG丸ｺﾞｼｯｸM-PRO" w:hAnsi="ＭＳ 明朝" w:hint="eastAsia"/>
          <w:sz w:val="24"/>
        </w:rPr>
        <w:t>大阪府国民健康保険運営方針の中間見直し（スケジュール案）</w:t>
      </w:r>
    </w:p>
    <w:p w14:paraId="21C52F85" w14:textId="77777777" w:rsidR="00F22A11" w:rsidRPr="00DD0DDE" w:rsidRDefault="00F22A11" w:rsidP="00F22A11">
      <w:pPr>
        <w:rPr>
          <w:rFonts w:ascii="HG丸ｺﾞｼｯｸM-PRO" w:eastAsia="HG丸ｺﾞｼｯｸM-PRO" w:hAnsi="ＭＳ 明朝"/>
          <w:sz w:val="24"/>
        </w:rPr>
      </w:pPr>
    </w:p>
    <w:p w14:paraId="38247E2D" w14:textId="6B094B87" w:rsidR="00F22A11" w:rsidRPr="00DD0DDE" w:rsidRDefault="00F22A11" w:rsidP="005B4AA8">
      <w:pPr>
        <w:spacing w:line="340" w:lineRule="exact"/>
        <w:rPr>
          <w:rFonts w:ascii="HG丸ｺﾞｼｯｸM-PRO" w:eastAsia="HG丸ｺﾞｼｯｸM-PRO" w:hAnsi="ＭＳ 明朝"/>
          <w:sz w:val="24"/>
        </w:rPr>
      </w:pPr>
    </w:p>
    <w:p w14:paraId="5EA3694F" w14:textId="77777777" w:rsidR="00F22A11" w:rsidRPr="00DD0DDE" w:rsidRDefault="00F22A11" w:rsidP="005B4AA8">
      <w:pPr>
        <w:spacing w:line="340" w:lineRule="exact"/>
        <w:rPr>
          <w:rFonts w:ascii="HG丸ｺﾞｼｯｸM-PRO" w:eastAsia="HG丸ｺﾞｼｯｸM-PRO" w:hAnsi="ＭＳ 明朝"/>
          <w:sz w:val="24"/>
        </w:rPr>
      </w:pPr>
    </w:p>
    <w:p w14:paraId="1BFC5E4B" w14:textId="77777777" w:rsidR="003C2D4C" w:rsidRPr="00DD0DDE" w:rsidRDefault="003C2D4C" w:rsidP="003C2D4C">
      <w:pPr>
        <w:rPr>
          <w:rFonts w:ascii="HG丸ｺﾞｼｯｸM-PRO" w:eastAsia="HG丸ｺﾞｼｯｸM-PRO" w:hAnsi="ＭＳ 明朝"/>
          <w:sz w:val="24"/>
        </w:rPr>
      </w:pPr>
    </w:p>
    <w:p w14:paraId="030C15A0" w14:textId="01A65A85" w:rsidR="003C2D4C" w:rsidRPr="00DD0DDE" w:rsidRDefault="003C2D4C" w:rsidP="002218B9">
      <w:pPr>
        <w:rPr>
          <w:rFonts w:ascii="HG丸ｺﾞｼｯｸM-PRO" w:eastAsia="HG丸ｺﾞｼｯｸM-PRO" w:hAnsi="ＭＳ 明朝"/>
          <w:sz w:val="24"/>
        </w:rPr>
      </w:pPr>
    </w:p>
    <w:p w14:paraId="3C10421B" w14:textId="77777777" w:rsidR="00180600" w:rsidRPr="00DD0DDE" w:rsidRDefault="00180600" w:rsidP="00147ECB">
      <w:pPr>
        <w:spacing w:line="340" w:lineRule="exact"/>
        <w:rPr>
          <w:rFonts w:ascii="HG丸ｺﾞｼｯｸM-PRO" w:eastAsia="HG丸ｺﾞｼｯｸM-PRO" w:hAnsi="ＭＳ 明朝"/>
          <w:sz w:val="24"/>
        </w:rPr>
      </w:pPr>
    </w:p>
    <w:sectPr w:rsidR="00180600" w:rsidRPr="00DD0DDE" w:rsidSect="00A00156">
      <w:pgSz w:w="11906" w:h="16838" w:code="9"/>
      <w:pgMar w:top="1021" w:right="1021" w:bottom="1021" w:left="1021" w:header="851" w:footer="992" w:gutter="0"/>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AE308" w14:textId="77777777" w:rsidR="000F0EDC" w:rsidRDefault="000F0EDC">
      <w:r>
        <w:separator/>
      </w:r>
    </w:p>
  </w:endnote>
  <w:endnote w:type="continuationSeparator" w:id="0">
    <w:p w14:paraId="11543078" w14:textId="77777777" w:rsidR="000F0EDC" w:rsidRDefault="000F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EF6A" w14:textId="77777777" w:rsidR="000F0EDC" w:rsidRDefault="000F0EDC">
      <w:r>
        <w:separator/>
      </w:r>
    </w:p>
  </w:footnote>
  <w:footnote w:type="continuationSeparator" w:id="0">
    <w:p w14:paraId="6AE16389" w14:textId="77777777" w:rsidR="000F0EDC" w:rsidRDefault="000F0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A54"/>
    <w:multiLevelType w:val="hybridMultilevel"/>
    <w:tmpl w:val="2FE27ED0"/>
    <w:lvl w:ilvl="0" w:tplc="7570B094">
      <w:numFmt w:val="bullet"/>
      <w:lvlText w:val="・"/>
      <w:lvlJc w:val="left"/>
      <w:pPr>
        <w:tabs>
          <w:tab w:val="num" w:pos="1200"/>
        </w:tabs>
        <w:ind w:left="120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954"/>
        </w:tabs>
        <w:ind w:left="954" w:hanging="420"/>
      </w:pPr>
      <w:rPr>
        <w:rFonts w:ascii="Wingdings" w:hAnsi="Wingdings" w:hint="default"/>
      </w:rPr>
    </w:lvl>
    <w:lvl w:ilvl="2" w:tplc="0409000D" w:tentative="1">
      <w:start w:val="1"/>
      <w:numFmt w:val="bullet"/>
      <w:lvlText w:val=""/>
      <w:lvlJc w:val="left"/>
      <w:pPr>
        <w:tabs>
          <w:tab w:val="num" w:pos="1374"/>
        </w:tabs>
        <w:ind w:left="1374" w:hanging="420"/>
      </w:pPr>
      <w:rPr>
        <w:rFonts w:ascii="Wingdings" w:hAnsi="Wingdings" w:hint="default"/>
      </w:rPr>
    </w:lvl>
    <w:lvl w:ilvl="3" w:tplc="04090001" w:tentative="1">
      <w:start w:val="1"/>
      <w:numFmt w:val="bullet"/>
      <w:lvlText w:val=""/>
      <w:lvlJc w:val="left"/>
      <w:pPr>
        <w:tabs>
          <w:tab w:val="num" w:pos="1794"/>
        </w:tabs>
        <w:ind w:left="1794" w:hanging="420"/>
      </w:pPr>
      <w:rPr>
        <w:rFonts w:ascii="Wingdings" w:hAnsi="Wingdings" w:hint="default"/>
      </w:rPr>
    </w:lvl>
    <w:lvl w:ilvl="4" w:tplc="0409000B" w:tentative="1">
      <w:start w:val="1"/>
      <w:numFmt w:val="bullet"/>
      <w:lvlText w:val=""/>
      <w:lvlJc w:val="left"/>
      <w:pPr>
        <w:tabs>
          <w:tab w:val="num" w:pos="2214"/>
        </w:tabs>
        <w:ind w:left="2214" w:hanging="420"/>
      </w:pPr>
      <w:rPr>
        <w:rFonts w:ascii="Wingdings" w:hAnsi="Wingdings" w:hint="default"/>
      </w:rPr>
    </w:lvl>
    <w:lvl w:ilvl="5" w:tplc="0409000D" w:tentative="1">
      <w:start w:val="1"/>
      <w:numFmt w:val="bullet"/>
      <w:lvlText w:val=""/>
      <w:lvlJc w:val="left"/>
      <w:pPr>
        <w:tabs>
          <w:tab w:val="num" w:pos="2634"/>
        </w:tabs>
        <w:ind w:left="2634" w:hanging="420"/>
      </w:pPr>
      <w:rPr>
        <w:rFonts w:ascii="Wingdings" w:hAnsi="Wingdings" w:hint="default"/>
      </w:rPr>
    </w:lvl>
    <w:lvl w:ilvl="6" w:tplc="04090001" w:tentative="1">
      <w:start w:val="1"/>
      <w:numFmt w:val="bullet"/>
      <w:lvlText w:val=""/>
      <w:lvlJc w:val="left"/>
      <w:pPr>
        <w:tabs>
          <w:tab w:val="num" w:pos="3054"/>
        </w:tabs>
        <w:ind w:left="3054" w:hanging="420"/>
      </w:pPr>
      <w:rPr>
        <w:rFonts w:ascii="Wingdings" w:hAnsi="Wingdings" w:hint="default"/>
      </w:rPr>
    </w:lvl>
    <w:lvl w:ilvl="7" w:tplc="0409000B" w:tentative="1">
      <w:start w:val="1"/>
      <w:numFmt w:val="bullet"/>
      <w:lvlText w:val=""/>
      <w:lvlJc w:val="left"/>
      <w:pPr>
        <w:tabs>
          <w:tab w:val="num" w:pos="3474"/>
        </w:tabs>
        <w:ind w:left="3474" w:hanging="420"/>
      </w:pPr>
      <w:rPr>
        <w:rFonts w:ascii="Wingdings" w:hAnsi="Wingdings" w:hint="default"/>
      </w:rPr>
    </w:lvl>
    <w:lvl w:ilvl="8" w:tplc="0409000D" w:tentative="1">
      <w:start w:val="1"/>
      <w:numFmt w:val="bullet"/>
      <w:lvlText w:val=""/>
      <w:lvlJc w:val="left"/>
      <w:pPr>
        <w:tabs>
          <w:tab w:val="num" w:pos="3894"/>
        </w:tabs>
        <w:ind w:left="3894" w:hanging="420"/>
      </w:pPr>
      <w:rPr>
        <w:rFonts w:ascii="Wingdings" w:hAnsi="Wingdings" w:hint="default"/>
      </w:rPr>
    </w:lvl>
  </w:abstractNum>
  <w:abstractNum w:abstractNumId="1" w15:restartNumberingAfterBreak="0">
    <w:nsid w:val="6BB4268B"/>
    <w:multiLevelType w:val="hybridMultilevel"/>
    <w:tmpl w:val="28686260"/>
    <w:lvl w:ilvl="0" w:tplc="FCC22D1E">
      <w:start w:val="1"/>
      <w:numFmt w:val="decimalFullWidth"/>
      <w:lvlText w:val="（%1）"/>
      <w:lvlJc w:val="left"/>
      <w:pPr>
        <w:ind w:left="1688" w:hanging="720"/>
      </w:pPr>
      <w:rPr>
        <w:rFonts w:hint="default"/>
      </w:rPr>
    </w:lvl>
    <w:lvl w:ilvl="1" w:tplc="04090017" w:tentative="1">
      <w:start w:val="1"/>
      <w:numFmt w:val="aiueoFullWidth"/>
      <w:lvlText w:val="(%2)"/>
      <w:lvlJc w:val="left"/>
      <w:pPr>
        <w:ind w:left="1808" w:hanging="420"/>
      </w:pPr>
    </w:lvl>
    <w:lvl w:ilvl="2" w:tplc="04090011" w:tentative="1">
      <w:start w:val="1"/>
      <w:numFmt w:val="decimalEnclosedCircle"/>
      <w:lvlText w:val="%3"/>
      <w:lvlJc w:val="left"/>
      <w:pPr>
        <w:ind w:left="2228" w:hanging="420"/>
      </w:pPr>
    </w:lvl>
    <w:lvl w:ilvl="3" w:tplc="0409000F" w:tentative="1">
      <w:start w:val="1"/>
      <w:numFmt w:val="decimal"/>
      <w:lvlText w:val="%4."/>
      <w:lvlJc w:val="left"/>
      <w:pPr>
        <w:ind w:left="2648" w:hanging="420"/>
      </w:pPr>
    </w:lvl>
    <w:lvl w:ilvl="4" w:tplc="04090017" w:tentative="1">
      <w:start w:val="1"/>
      <w:numFmt w:val="aiueoFullWidth"/>
      <w:lvlText w:val="(%5)"/>
      <w:lvlJc w:val="left"/>
      <w:pPr>
        <w:ind w:left="3068" w:hanging="420"/>
      </w:pPr>
    </w:lvl>
    <w:lvl w:ilvl="5" w:tplc="04090011" w:tentative="1">
      <w:start w:val="1"/>
      <w:numFmt w:val="decimalEnclosedCircle"/>
      <w:lvlText w:val="%6"/>
      <w:lvlJc w:val="left"/>
      <w:pPr>
        <w:ind w:left="3488" w:hanging="420"/>
      </w:pPr>
    </w:lvl>
    <w:lvl w:ilvl="6" w:tplc="0409000F" w:tentative="1">
      <w:start w:val="1"/>
      <w:numFmt w:val="decimal"/>
      <w:lvlText w:val="%7."/>
      <w:lvlJc w:val="left"/>
      <w:pPr>
        <w:ind w:left="3908" w:hanging="420"/>
      </w:pPr>
    </w:lvl>
    <w:lvl w:ilvl="7" w:tplc="04090017" w:tentative="1">
      <w:start w:val="1"/>
      <w:numFmt w:val="aiueoFullWidth"/>
      <w:lvlText w:val="(%8)"/>
      <w:lvlJc w:val="left"/>
      <w:pPr>
        <w:ind w:left="4328" w:hanging="420"/>
      </w:pPr>
    </w:lvl>
    <w:lvl w:ilvl="8" w:tplc="04090011" w:tentative="1">
      <w:start w:val="1"/>
      <w:numFmt w:val="decimalEnclosedCircle"/>
      <w:lvlText w:val="%9"/>
      <w:lvlJc w:val="left"/>
      <w:pPr>
        <w:ind w:left="4748" w:hanging="420"/>
      </w:pPr>
    </w:lvl>
  </w:abstractNum>
  <w:abstractNum w:abstractNumId="2" w15:restartNumberingAfterBreak="0">
    <w:nsid w:val="790C170F"/>
    <w:multiLevelType w:val="hybridMultilevel"/>
    <w:tmpl w:val="9356B786"/>
    <w:lvl w:ilvl="0" w:tplc="7570B094">
      <w:numFmt w:val="bullet"/>
      <w:lvlText w:val="・"/>
      <w:lvlJc w:val="left"/>
      <w:pPr>
        <w:tabs>
          <w:tab w:val="num" w:pos="1086"/>
        </w:tabs>
        <w:ind w:left="1086"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66"/>
        </w:tabs>
        <w:ind w:left="1566" w:hanging="420"/>
      </w:pPr>
      <w:rPr>
        <w:rFonts w:ascii="Wingdings" w:hAnsi="Wingdings" w:hint="default"/>
      </w:rPr>
    </w:lvl>
    <w:lvl w:ilvl="2" w:tplc="0409000D" w:tentative="1">
      <w:start w:val="1"/>
      <w:numFmt w:val="bullet"/>
      <w:lvlText w:val=""/>
      <w:lvlJc w:val="left"/>
      <w:pPr>
        <w:tabs>
          <w:tab w:val="num" w:pos="1986"/>
        </w:tabs>
        <w:ind w:left="1986" w:hanging="420"/>
      </w:pPr>
      <w:rPr>
        <w:rFonts w:ascii="Wingdings" w:hAnsi="Wingdings" w:hint="default"/>
      </w:rPr>
    </w:lvl>
    <w:lvl w:ilvl="3" w:tplc="04090001" w:tentative="1">
      <w:start w:val="1"/>
      <w:numFmt w:val="bullet"/>
      <w:lvlText w:val=""/>
      <w:lvlJc w:val="left"/>
      <w:pPr>
        <w:tabs>
          <w:tab w:val="num" w:pos="2406"/>
        </w:tabs>
        <w:ind w:left="2406" w:hanging="420"/>
      </w:pPr>
      <w:rPr>
        <w:rFonts w:ascii="Wingdings" w:hAnsi="Wingdings" w:hint="default"/>
      </w:rPr>
    </w:lvl>
    <w:lvl w:ilvl="4" w:tplc="0409000B" w:tentative="1">
      <w:start w:val="1"/>
      <w:numFmt w:val="bullet"/>
      <w:lvlText w:val=""/>
      <w:lvlJc w:val="left"/>
      <w:pPr>
        <w:tabs>
          <w:tab w:val="num" w:pos="2826"/>
        </w:tabs>
        <w:ind w:left="2826" w:hanging="420"/>
      </w:pPr>
      <w:rPr>
        <w:rFonts w:ascii="Wingdings" w:hAnsi="Wingdings" w:hint="default"/>
      </w:rPr>
    </w:lvl>
    <w:lvl w:ilvl="5" w:tplc="0409000D" w:tentative="1">
      <w:start w:val="1"/>
      <w:numFmt w:val="bullet"/>
      <w:lvlText w:val=""/>
      <w:lvlJc w:val="left"/>
      <w:pPr>
        <w:tabs>
          <w:tab w:val="num" w:pos="3246"/>
        </w:tabs>
        <w:ind w:left="3246" w:hanging="420"/>
      </w:pPr>
      <w:rPr>
        <w:rFonts w:ascii="Wingdings" w:hAnsi="Wingdings" w:hint="default"/>
      </w:rPr>
    </w:lvl>
    <w:lvl w:ilvl="6" w:tplc="04090001" w:tentative="1">
      <w:start w:val="1"/>
      <w:numFmt w:val="bullet"/>
      <w:lvlText w:val=""/>
      <w:lvlJc w:val="left"/>
      <w:pPr>
        <w:tabs>
          <w:tab w:val="num" w:pos="3666"/>
        </w:tabs>
        <w:ind w:left="3666" w:hanging="420"/>
      </w:pPr>
      <w:rPr>
        <w:rFonts w:ascii="Wingdings" w:hAnsi="Wingdings" w:hint="default"/>
      </w:rPr>
    </w:lvl>
    <w:lvl w:ilvl="7" w:tplc="0409000B" w:tentative="1">
      <w:start w:val="1"/>
      <w:numFmt w:val="bullet"/>
      <w:lvlText w:val=""/>
      <w:lvlJc w:val="left"/>
      <w:pPr>
        <w:tabs>
          <w:tab w:val="num" w:pos="4086"/>
        </w:tabs>
        <w:ind w:left="4086" w:hanging="420"/>
      </w:pPr>
      <w:rPr>
        <w:rFonts w:ascii="Wingdings" w:hAnsi="Wingdings" w:hint="default"/>
      </w:rPr>
    </w:lvl>
    <w:lvl w:ilvl="8" w:tplc="0409000D" w:tentative="1">
      <w:start w:val="1"/>
      <w:numFmt w:val="bullet"/>
      <w:lvlText w:val=""/>
      <w:lvlJc w:val="left"/>
      <w:pPr>
        <w:tabs>
          <w:tab w:val="num" w:pos="4506"/>
        </w:tabs>
        <w:ind w:left="4506" w:hanging="420"/>
      </w:pPr>
      <w:rPr>
        <w:rFonts w:ascii="Wingdings" w:hAnsi="Wingdings" w:hint="default"/>
      </w:rPr>
    </w:lvl>
  </w:abstractNum>
  <w:num w:numId="1">
    <w:abstractNumId w:val="2"/>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18"/>
    <w:rsid w:val="000015F5"/>
    <w:rsid w:val="00003BDD"/>
    <w:rsid w:val="00003F7C"/>
    <w:rsid w:val="00014006"/>
    <w:rsid w:val="0002548E"/>
    <w:rsid w:val="000266D3"/>
    <w:rsid w:val="00042AA5"/>
    <w:rsid w:val="0004399D"/>
    <w:rsid w:val="00056BE9"/>
    <w:rsid w:val="00071A94"/>
    <w:rsid w:val="000727C3"/>
    <w:rsid w:val="000734CB"/>
    <w:rsid w:val="000771D2"/>
    <w:rsid w:val="00093891"/>
    <w:rsid w:val="000A0DFE"/>
    <w:rsid w:val="000A1321"/>
    <w:rsid w:val="000A3E44"/>
    <w:rsid w:val="000C46A1"/>
    <w:rsid w:val="000C5E37"/>
    <w:rsid w:val="000D752E"/>
    <w:rsid w:val="000E2202"/>
    <w:rsid w:val="000E2CBD"/>
    <w:rsid w:val="000E7241"/>
    <w:rsid w:val="000F0EDC"/>
    <w:rsid w:val="000F5D67"/>
    <w:rsid w:val="00100E59"/>
    <w:rsid w:val="00105862"/>
    <w:rsid w:val="0012523A"/>
    <w:rsid w:val="00126239"/>
    <w:rsid w:val="001329C9"/>
    <w:rsid w:val="00132C0C"/>
    <w:rsid w:val="0014109A"/>
    <w:rsid w:val="00145315"/>
    <w:rsid w:val="00147ECB"/>
    <w:rsid w:val="00163755"/>
    <w:rsid w:val="00180600"/>
    <w:rsid w:val="00180B9B"/>
    <w:rsid w:val="0019058A"/>
    <w:rsid w:val="001A4970"/>
    <w:rsid w:val="001A5C47"/>
    <w:rsid w:val="001B0081"/>
    <w:rsid w:val="001B79EC"/>
    <w:rsid w:val="001D257F"/>
    <w:rsid w:val="001E5549"/>
    <w:rsid w:val="001F7644"/>
    <w:rsid w:val="0020272F"/>
    <w:rsid w:val="00204AA2"/>
    <w:rsid w:val="00204FAC"/>
    <w:rsid w:val="00212731"/>
    <w:rsid w:val="002147EA"/>
    <w:rsid w:val="002218B9"/>
    <w:rsid w:val="00227B4F"/>
    <w:rsid w:val="00232EC0"/>
    <w:rsid w:val="00233A7E"/>
    <w:rsid w:val="00246337"/>
    <w:rsid w:val="00265AAA"/>
    <w:rsid w:val="00296430"/>
    <w:rsid w:val="002A1D03"/>
    <w:rsid w:val="002B0A7E"/>
    <w:rsid w:val="002B6956"/>
    <w:rsid w:val="002C05C7"/>
    <w:rsid w:val="002C72A6"/>
    <w:rsid w:val="002D4782"/>
    <w:rsid w:val="002D5219"/>
    <w:rsid w:val="002E617E"/>
    <w:rsid w:val="003000B9"/>
    <w:rsid w:val="00304CA9"/>
    <w:rsid w:val="00306678"/>
    <w:rsid w:val="003076FD"/>
    <w:rsid w:val="00326309"/>
    <w:rsid w:val="00333F76"/>
    <w:rsid w:val="00341456"/>
    <w:rsid w:val="0034252B"/>
    <w:rsid w:val="00346C4A"/>
    <w:rsid w:val="00355211"/>
    <w:rsid w:val="00360086"/>
    <w:rsid w:val="00362947"/>
    <w:rsid w:val="003658C4"/>
    <w:rsid w:val="00377EA2"/>
    <w:rsid w:val="00386E8C"/>
    <w:rsid w:val="00390819"/>
    <w:rsid w:val="003A5836"/>
    <w:rsid w:val="003B1372"/>
    <w:rsid w:val="003B25DB"/>
    <w:rsid w:val="003B2729"/>
    <w:rsid w:val="003C2D4C"/>
    <w:rsid w:val="003C6ECD"/>
    <w:rsid w:val="003D018F"/>
    <w:rsid w:val="003D1AD2"/>
    <w:rsid w:val="003D4CDC"/>
    <w:rsid w:val="003D5619"/>
    <w:rsid w:val="003D7A3C"/>
    <w:rsid w:val="003E3663"/>
    <w:rsid w:val="003F00AD"/>
    <w:rsid w:val="003F3F3C"/>
    <w:rsid w:val="00404EE1"/>
    <w:rsid w:val="00407CE9"/>
    <w:rsid w:val="00411926"/>
    <w:rsid w:val="004137FA"/>
    <w:rsid w:val="00414D91"/>
    <w:rsid w:val="00437240"/>
    <w:rsid w:val="00437F31"/>
    <w:rsid w:val="0044377B"/>
    <w:rsid w:val="00451F9B"/>
    <w:rsid w:val="00451FDF"/>
    <w:rsid w:val="004619E6"/>
    <w:rsid w:val="00465D54"/>
    <w:rsid w:val="00466BFF"/>
    <w:rsid w:val="00475A7F"/>
    <w:rsid w:val="0048623B"/>
    <w:rsid w:val="004A0128"/>
    <w:rsid w:val="004B747D"/>
    <w:rsid w:val="004C302C"/>
    <w:rsid w:val="004C3FB6"/>
    <w:rsid w:val="004D18B2"/>
    <w:rsid w:val="004E624E"/>
    <w:rsid w:val="004F0D0A"/>
    <w:rsid w:val="004F57D2"/>
    <w:rsid w:val="005006E7"/>
    <w:rsid w:val="00526034"/>
    <w:rsid w:val="00542964"/>
    <w:rsid w:val="005576A5"/>
    <w:rsid w:val="0056430E"/>
    <w:rsid w:val="005644BC"/>
    <w:rsid w:val="0058100E"/>
    <w:rsid w:val="005855DE"/>
    <w:rsid w:val="00593D48"/>
    <w:rsid w:val="00595E64"/>
    <w:rsid w:val="00597A9B"/>
    <w:rsid w:val="005B003D"/>
    <w:rsid w:val="005B4AA8"/>
    <w:rsid w:val="005B7B36"/>
    <w:rsid w:val="005C7442"/>
    <w:rsid w:val="005D5624"/>
    <w:rsid w:val="005E380A"/>
    <w:rsid w:val="005E4F6F"/>
    <w:rsid w:val="005E5146"/>
    <w:rsid w:val="005F4705"/>
    <w:rsid w:val="005F7999"/>
    <w:rsid w:val="006041F3"/>
    <w:rsid w:val="00612FF3"/>
    <w:rsid w:val="00614032"/>
    <w:rsid w:val="00617F8B"/>
    <w:rsid w:val="00623978"/>
    <w:rsid w:val="00623DFF"/>
    <w:rsid w:val="00641CA3"/>
    <w:rsid w:val="0065329E"/>
    <w:rsid w:val="00656140"/>
    <w:rsid w:val="00665FC0"/>
    <w:rsid w:val="00670CE9"/>
    <w:rsid w:val="00691072"/>
    <w:rsid w:val="0069403F"/>
    <w:rsid w:val="00697845"/>
    <w:rsid w:val="006A1D35"/>
    <w:rsid w:val="006A5930"/>
    <w:rsid w:val="006B3E5A"/>
    <w:rsid w:val="006C032C"/>
    <w:rsid w:val="006D035F"/>
    <w:rsid w:val="006D4DCE"/>
    <w:rsid w:val="006D5DB9"/>
    <w:rsid w:val="006D6FEE"/>
    <w:rsid w:val="006D70B3"/>
    <w:rsid w:val="006F3A3C"/>
    <w:rsid w:val="007220BD"/>
    <w:rsid w:val="00723F64"/>
    <w:rsid w:val="007270D8"/>
    <w:rsid w:val="00734459"/>
    <w:rsid w:val="007446AB"/>
    <w:rsid w:val="0074771E"/>
    <w:rsid w:val="00750D7A"/>
    <w:rsid w:val="00752747"/>
    <w:rsid w:val="00753E3D"/>
    <w:rsid w:val="00760F49"/>
    <w:rsid w:val="00761527"/>
    <w:rsid w:val="0076346F"/>
    <w:rsid w:val="00775EFA"/>
    <w:rsid w:val="00780049"/>
    <w:rsid w:val="0079343D"/>
    <w:rsid w:val="007936A1"/>
    <w:rsid w:val="00796CC5"/>
    <w:rsid w:val="007A3097"/>
    <w:rsid w:val="007A4413"/>
    <w:rsid w:val="007A79E9"/>
    <w:rsid w:val="007B611C"/>
    <w:rsid w:val="007B66F0"/>
    <w:rsid w:val="007C6A79"/>
    <w:rsid w:val="007D00F9"/>
    <w:rsid w:val="007D0206"/>
    <w:rsid w:val="007D4C2C"/>
    <w:rsid w:val="007E2640"/>
    <w:rsid w:val="007F7CFF"/>
    <w:rsid w:val="00801B60"/>
    <w:rsid w:val="008039F4"/>
    <w:rsid w:val="008173B2"/>
    <w:rsid w:val="00823168"/>
    <w:rsid w:val="00825326"/>
    <w:rsid w:val="00832750"/>
    <w:rsid w:val="0085231A"/>
    <w:rsid w:val="0085339C"/>
    <w:rsid w:val="00860B35"/>
    <w:rsid w:val="008611A8"/>
    <w:rsid w:val="00861D7B"/>
    <w:rsid w:val="0086238E"/>
    <w:rsid w:val="00870764"/>
    <w:rsid w:val="008728A7"/>
    <w:rsid w:val="0087492B"/>
    <w:rsid w:val="00885751"/>
    <w:rsid w:val="008909B7"/>
    <w:rsid w:val="00891F3A"/>
    <w:rsid w:val="00894D6A"/>
    <w:rsid w:val="008950B1"/>
    <w:rsid w:val="008A04EA"/>
    <w:rsid w:val="008B495B"/>
    <w:rsid w:val="008C40B7"/>
    <w:rsid w:val="008C42A7"/>
    <w:rsid w:val="008D05C4"/>
    <w:rsid w:val="008D7CC4"/>
    <w:rsid w:val="008E2222"/>
    <w:rsid w:val="008E7827"/>
    <w:rsid w:val="00911C51"/>
    <w:rsid w:val="00913D86"/>
    <w:rsid w:val="009213A4"/>
    <w:rsid w:val="00933732"/>
    <w:rsid w:val="009353CC"/>
    <w:rsid w:val="00937C3B"/>
    <w:rsid w:val="00942E01"/>
    <w:rsid w:val="0094358A"/>
    <w:rsid w:val="009778D6"/>
    <w:rsid w:val="00984B23"/>
    <w:rsid w:val="00987280"/>
    <w:rsid w:val="00987DB8"/>
    <w:rsid w:val="00990163"/>
    <w:rsid w:val="00990DE3"/>
    <w:rsid w:val="009954A3"/>
    <w:rsid w:val="009A24BF"/>
    <w:rsid w:val="009B5C3F"/>
    <w:rsid w:val="009D29A1"/>
    <w:rsid w:val="009D4428"/>
    <w:rsid w:val="009E0142"/>
    <w:rsid w:val="009E13B7"/>
    <w:rsid w:val="009E7D3A"/>
    <w:rsid w:val="009F0FD7"/>
    <w:rsid w:val="00A00156"/>
    <w:rsid w:val="00A066AE"/>
    <w:rsid w:val="00A13991"/>
    <w:rsid w:val="00A14E70"/>
    <w:rsid w:val="00A2325B"/>
    <w:rsid w:val="00A56DD4"/>
    <w:rsid w:val="00A60BAC"/>
    <w:rsid w:val="00A6511A"/>
    <w:rsid w:val="00A75AB0"/>
    <w:rsid w:val="00A81252"/>
    <w:rsid w:val="00A919B8"/>
    <w:rsid w:val="00A953EF"/>
    <w:rsid w:val="00AC3569"/>
    <w:rsid w:val="00AC3FA6"/>
    <w:rsid w:val="00AC7B69"/>
    <w:rsid w:val="00AE0E3E"/>
    <w:rsid w:val="00AE22BC"/>
    <w:rsid w:val="00AE7980"/>
    <w:rsid w:val="00AE7A2D"/>
    <w:rsid w:val="00B011C5"/>
    <w:rsid w:val="00B01244"/>
    <w:rsid w:val="00B14704"/>
    <w:rsid w:val="00B24193"/>
    <w:rsid w:val="00B35387"/>
    <w:rsid w:val="00B434ED"/>
    <w:rsid w:val="00B50B64"/>
    <w:rsid w:val="00B61F77"/>
    <w:rsid w:val="00B70C77"/>
    <w:rsid w:val="00B74295"/>
    <w:rsid w:val="00B80B69"/>
    <w:rsid w:val="00B849FD"/>
    <w:rsid w:val="00B87663"/>
    <w:rsid w:val="00B9466E"/>
    <w:rsid w:val="00B9551E"/>
    <w:rsid w:val="00BA3A49"/>
    <w:rsid w:val="00BB27CD"/>
    <w:rsid w:val="00BB6D27"/>
    <w:rsid w:val="00BC4EEC"/>
    <w:rsid w:val="00BD47BB"/>
    <w:rsid w:val="00BE44E7"/>
    <w:rsid w:val="00BF17FB"/>
    <w:rsid w:val="00BF59CE"/>
    <w:rsid w:val="00C03A33"/>
    <w:rsid w:val="00C22866"/>
    <w:rsid w:val="00C244BE"/>
    <w:rsid w:val="00C2565C"/>
    <w:rsid w:val="00C4624A"/>
    <w:rsid w:val="00C46EF6"/>
    <w:rsid w:val="00C530ED"/>
    <w:rsid w:val="00C5349C"/>
    <w:rsid w:val="00C55EFA"/>
    <w:rsid w:val="00C5777F"/>
    <w:rsid w:val="00C60BED"/>
    <w:rsid w:val="00C62465"/>
    <w:rsid w:val="00C635C0"/>
    <w:rsid w:val="00C84592"/>
    <w:rsid w:val="00C91ACB"/>
    <w:rsid w:val="00C9289C"/>
    <w:rsid w:val="00C94760"/>
    <w:rsid w:val="00C978C8"/>
    <w:rsid w:val="00CA48D6"/>
    <w:rsid w:val="00CA4F24"/>
    <w:rsid w:val="00CB0EE2"/>
    <w:rsid w:val="00CB1EF8"/>
    <w:rsid w:val="00CB589E"/>
    <w:rsid w:val="00CB5D50"/>
    <w:rsid w:val="00CB7424"/>
    <w:rsid w:val="00CC0272"/>
    <w:rsid w:val="00CD2806"/>
    <w:rsid w:val="00CE216C"/>
    <w:rsid w:val="00CE7598"/>
    <w:rsid w:val="00CF0536"/>
    <w:rsid w:val="00D035BF"/>
    <w:rsid w:val="00D05B0B"/>
    <w:rsid w:val="00D128A4"/>
    <w:rsid w:val="00D20B02"/>
    <w:rsid w:val="00D2186C"/>
    <w:rsid w:val="00D36401"/>
    <w:rsid w:val="00D44315"/>
    <w:rsid w:val="00D50C3E"/>
    <w:rsid w:val="00D55F18"/>
    <w:rsid w:val="00D65037"/>
    <w:rsid w:val="00D77348"/>
    <w:rsid w:val="00D86110"/>
    <w:rsid w:val="00D86A20"/>
    <w:rsid w:val="00D90475"/>
    <w:rsid w:val="00D91BBE"/>
    <w:rsid w:val="00DA0846"/>
    <w:rsid w:val="00DC48BF"/>
    <w:rsid w:val="00DC4EAA"/>
    <w:rsid w:val="00DC79EF"/>
    <w:rsid w:val="00DD0DDE"/>
    <w:rsid w:val="00DD6E40"/>
    <w:rsid w:val="00DE401F"/>
    <w:rsid w:val="00DE4B54"/>
    <w:rsid w:val="00DE6075"/>
    <w:rsid w:val="00E16030"/>
    <w:rsid w:val="00E22C40"/>
    <w:rsid w:val="00E428F1"/>
    <w:rsid w:val="00E4502E"/>
    <w:rsid w:val="00E54415"/>
    <w:rsid w:val="00E5568D"/>
    <w:rsid w:val="00E57F86"/>
    <w:rsid w:val="00E67E5A"/>
    <w:rsid w:val="00E73E8F"/>
    <w:rsid w:val="00E751D6"/>
    <w:rsid w:val="00E771ED"/>
    <w:rsid w:val="00E901B0"/>
    <w:rsid w:val="00E94CB6"/>
    <w:rsid w:val="00E96FEE"/>
    <w:rsid w:val="00E97173"/>
    <w:rsid w:val="00EA4582"/>
    <w:rsid w:val="00EC1368"/>
    <w:rsid w:val="00EC334E"/>
    <w:rsid w:val="00EC52D1"/>
    <w:rsid w:val="00EC56D6"/>
    <w:rsid w:val="00ED3768"/>
    <w:rsid w:val="00EE67D1"/>
    <w:rsid w:val="00EF726A"/>
    <w:rsid w:val="00EF77C7"/>
    <w:rsid w:val="00F0528A"/>
    <w:rsid w:val="00F135D0"/>
    <w:rsid w:val="00F16010"/>
    <w:rsid w:val="00F1707F"/>
    <w:rsid w:val="00F22A11"/>
    <w:rsid w:val="00F23EF6"/>
    <w:rsid w:val="00F30E00"/>
    <w:rsid w:val="00F32D19"/>
    <w:rsid w:val="00F33A91"/>
    <w:rsid w:val="00F35B38"/>
    <w:rsid w:val="00F40BC9"/>
    <w:rsid w:val="00F42D34"/>
    <w:rsid w:val="00F47EE7"/>
    <w:rsid w:val="00F65FC2"/>
    <w:rsid w:val="00F759AD"/>
    <w:rsid w:val="00F802C1"/>
    <w:rsid w:val="00FA575E"/>
    <w:rsid w:val="00FA5788"/>
    <w:rsid w:val="00FB49E8"/>
    <w:rsid w:val="00FB639A"/>
    <w:rsid w:val="00FD0ABE"/>
    <w:rsid w:val="00FD3D60"/>
    <w:rsid w:val="00FE2BD9"/>
    <w:rsid w:val="00FE3718"/>
    <w:rsid w:val="00FE4B8C"/>
    <w:rsid w:val="00FE4F6D"/>
    <w:rsid w:val="00FF0AA9"/>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83D81F7"/>
  <w15:docId w15:val="{EDAD858A-046A-4A51-B02F-232ECE31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rsid w:val="00C84592"/>
    <w:pPr>
      <w:tabs>
        <w:tab w:val="center" w:pos="4252"/>
        <w:tab w:val="right" w:pos="8504"/>
      </w:tabs>
      <w:snapToGrid w:val="0"/>
    </w:pPr>
  </w:style>
  <w:style w:type="paragraph" w:styleId="a5">
    <w:name w:val="footer"/>
    <w:basedOn w:val="a"/>
    <w:rsid w:val="00C84592"/>
    <w:pPr>
      <w:tabs>
        <w:tab w:val="center" w:pos="4252"/>
        <w:tab w:val="right" w:pos="8504"/>
      </w:tabs>
      <w:snapToGrid w:val="0"/>
    </w:pPr>
  </w:style>
  <w:style w:type="paragraph" w:customStyle="1" w:styleId="Default">
    <w:name w:val="Default"/>
    <w:rsid w:val="005576A5"/>
    <w:pPr>
      <w:widowControl w:val="0"/>
      <w:autoSpaceDE w:val="0"/>
      <w:autoSpaceDN w:val="0"/>
      <w:adjustRightInd w:val="0"/>
    </w:pPr>
    <w:rPr>
      <w:rFonts w:ascii="ＭＳ 明朝" w:hAnsi="ＭＳ 明朝" w:cs="ＭＳ 明朝"/>
      <w:color w:val="000000"/>
      <w:sz w:val="24"/>
      <w:szCs w:val="24"/>
    </w:rPr>
  </w:style>
  <w:style w:type="paragraph" w:styleId="Web">
    <w:name w:val="Normal (Web)"/>
    <w:basedOn w:val="a"/>
    <w:uiPriority w:val="99"/>
    <w:unhideWhenUsed/>
    <w:rsid w:val="00CB0EE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B50B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1047">
      <w:bodyDiv w:val="1"/>
      <w:marLeft w:val="0"/>
      <w:marRight w:val="0"/>
      <w:marTop w:val="0"/>
      <w:marBottom w:val="0"/>
      <w:divBdr>
        <w:top w:val="none" w:sz="0" w:space="0" w:color="auto"/>
        <w:left w:val="none" w:sz="0" w:space="0" w:color="auto"/>
        <w:bottom w:val="none" w:sz="0" w:space="0" w:color="auto"/>
        <w:right w:val="none" w:sz="0" w:space="0" w:color="auto"/>
      </w:divBdr>
    </w:div>
    <w:div w:id="74597309">
      <w:bodyDiv w:val="1"/>
      <w:marLeft w:val="0"/>
      <w:marRight w:val="0"/>
      <w:marTop w:val="0"/>
      <w:marBottom w:val="0"/>
      <w:divBdr>
        <w:top w:val="none" w:sz="0" w:space="0" w:color="auto"/>
        <w:left w:val="none" w:sz="0" w:space="0" w:color="auto"/>
        <w:bottom w:val="none" w:sz="0" w:space="0" w:color="auto"/>
        <w:right w:val="none" w:sz="0" w:space="0" w:color="auto"/>
      </w:divBdr>
    </w:div>
    <w:div w:id="463275328">
      <w:bodyDiv w:val="1"/>
      <w:marLeft w:val="0"/>
      <w:marRight w:val="0"/>
      <w:marTop w:val="0"/>
      <w:marBottom w:val="0"/>
      <w:divBdr>
        <w:top w:val="none" w:sz="0" w:space="0" w:color="auto"/>
        <w:left w:val="none" w:sz="0" w:space="0" w:color="auto"/>
        <w:bottom w:val="none" w:sz="0" w:space="0" w:color="auto"/>
        <w:right w:val="none" w:sz="0" w:space="0" w:color="auto"/>
      </w:divBdr>
    </w:div>
    <w:div w:id="669875191">
      <w:bodyDiv w:val="1"/>
      <w:marLeft w:val="0"/>
      <w:marRight w:val="0"/>
      <w:marTop w:val="0"/>
      <w:marBottom w:val="0"/>
      <w:divBdr>
        <w:top w:val="none" w:sz="0" w:space="0" w:color="auto"/>
        <w:left w:val="none" w:sz="0" w:space="0" w:color="auto"/>
        <w:bottom w:val="none" w:sz="0" w:space="0" w:color="auto"/>
        <w:right w:val="none" w:sz="0" w:space="0" w:color="auto"/>
      </w:divBdr>
    </w:div>
    <w:div w:id="742534211">
      <w:bodyDiv w:val="1"/>
      <w:marLeft w:val="0"/>
      <w:marRight w:val="0"/>
      <w:marTop w:val="0"/>
      <w:marBottom w:val="0"/>
      <w:divBdr>
        <w:top w:val="none" w:sz="0" w:space="0" w:color="auto"/>
        <w:left w:val="none" w:sz="0" w:space="0" w:color="auto"/>
        <w:bottom w:val="none" w:sz="0" w:space="0" w:color="auto"/>
        <w:right w:val="none" w:sz="0" w:space="0" w:color="auto"/>
      </w:divBdr>
    </w:div>
    <w:div w:id="762915647">
      <w:bodyDiv w:val="1"/>
      <w:marLeft w:val="0"/>
      <w:marRight w:val="0"/>
      <w:marTop w:val="0"/>
      <w:marBottom w:val="0"/>
      <w:divBdr>
        <w:top w:val="none" w:sz="0" w:space="0" w:color="auto"/>
        <w:left w:val="none" w:sz="0" w:space="0" w:color="auto"/>
        <w:bottom w:val="none" w:sz="0" w:space="0" w:color="auto"/>
        <w:right w:val="none" w:sz="0" w:space="0" w:color="auto"/>
      </w:divBdr>
    </w:div>
    <w:div w:id="778766659">
      <w:bodyDiv w:val="1"/>
      <w:marLeft w:val="0"/>
      <w:marRight w:val="0"/>
      <w:marTop w:val="0"/>
      <w:marBottom w:val="0"/>
      <w:divBdr>
        <w:top w:val="none" w:sz="0" w:space="0" w:color="auto"/>
        <w:left w:val="none" w:sz="0" w:space="0" w:color="auto"/>
        <w:bottom w:val="none" w:sz="0" w:space="0" w:color="auto"/>
        <w:right w:val="none" w:sz="0" w:space="0" w:color="auto"/>
      </w:divBdr>
    </w:div>
    <w:div w:id="798108927">
      <w:bodyDiv w:val="1"/>
      <w:marLeft w:val="0"/>
      <w:marRight w:val="0"/>
      <w:marTop w:val="0"/>
      <w:marBottom w:val="0"/>
      <w:divBdr>
        <w:top w:val="none" w:sz="0" w:space="0" w:color="auto"/>
        <w:left w:val="none" w:sz="0" w:space="0" w:color="auto"/>
        <w:bottom w:val="none" w:sz="0" w:space="0" w:color="auto"/>
        <w:right w:val="none" w:sz="0" w:space="0" w:color="auto"/>
      </w:divBdr>
    </w:div>
    <w:div w:id="1009066383">
      <w:bodyDiv w:val="1"/>
      <w:marLeft w:val="0"/>
      <w:marRight w:val="0"/>
      <w:marTop w:val="0"/>
      <w:marBottom w:val="0"/>
      <w:divBdr>
        <w:top w:val="none" w:sz="0" w:space="0" w:color="auto"/>
        <w:left w:val="none" w:sz="0" w:space="0" w:color="auto"/>
        <w:bottom w:val="none" w:sz="0" w:space="0" w:color="auto"/>
        <w:right w:val="none" w:sz="0" w:space="0" w:color="auto"/>
      </w:divBdr>
    </w:div>
    <w:div w:id="1976253306">
      <w:bodyDiv w:val="1"/>
      <w:marLeft w:val="0"/>
      <w:marRight w:val="0"/>
      <w:marTop w:val="0"/>
      <w:marBottom w:val="0"/>
      <w:divBdr>
        <w:top w:val="none" w:sz="0" w:space="0" w:color="auto"/>
        <w:left w:val="none" w:sz="0" w:space="0" w:color="auto"/>
        <w:bottom w:val="none" w:sz="0" w:space="0" w:color="auto"/>
        <w:right w:val="none" w:sz="0" w:space="0" w:color="auto"/>
      </w:divBdr>
    </w:div>
    <w:div w:id="1997881631">
      <w:bodyDiv w:val="1"/>
      <w:marLeft w:val="0"/>
      <w:marRight w:val="0"/>
      <w:marTop w:val="0"/>
      <w:marBottom w:val="0"/>
      <w:divBdr>
        <w:top w:val="none" w:sz="0" w:space="0" w:color="auto"/>
        <w:left w:val="none" w:sz="0" w:space="0" w:color="auto"/>
        <w:bottom w:val="none" w:sz="0" w:space="0" w:color="auto"/>
        <w:right w:val="none" w:sz="0" w:space="0" w:color="auto"/>
      </w:divBdr>
    </w:div>
    <w:div w:id="21119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57DC5-B787-44D2-92FF-31CE7E6A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1066</Words>
  <Characters>147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第１０回　新大阪府障害者計画後継計画検討委員会</vt:lpstr>
    </vt:vector>
  </TitlesOfParts>
  <Company>大阪府</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職員端末機１３年度９月調達</dc:creator>
  <cp:lastModifiedBy>桐山　栞里</cp:lastModifiedBy>
  <cp:revision>2</cp:revision>
  <cp:lastPrinted>2024-03-19T08:54:00Z</cp:lastPrinted>
  <dcterms:created xsi:type="dcterms:W3CDTF">2026-03-24T01:56:00Z</dcterms:created>
  <dcterms:modified xsi:type="dcterms:W3CDTF">2026-03-24T01:56:00Z</dcterms:modified>
</cp:coreProperties>
</file>