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6A9F0945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072D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353E23" w:rsidRPr="009072D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9072D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820D85" w:rsidRPr="009072D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９</w:t>
      </w:r>
      <w:r w:rsidR="00E91108" w:rsidRPr="009072D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9072DF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0A0A4D2A" w:rsidR="00E91108" w:rsidRPr="004D039E" w:rsidRDefault="00353E23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072DF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総務</w:t>
      </w:r>
      <w:r w:rsidR="00E91108" w:rsidRPr="009072DF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常任委員会 知事質問予定概要一</w:t>
      </w:r>
      <w:r w:rsidR="00E91108" w:rsidRPr="009072DF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632134400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3089A4B1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53E23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353E23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353E23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5B3FC4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5B3FC4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76E4A1FE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353E23"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7C24F071" w:rsidR="000A7520" w:rsidRPr="00EB354C" w:rsidRDefault="00353E23" w:rsidP="000A7520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353E23">
              <w:rPr>
                <w:rFonts w:asciiTheme="majorEastAsia" w:eastAsiaTheme="majorEastAsia" w:hAnsiTheme="majorEastAsia" w:hint="eastAsia"/>
                <w:sz w:val="24"/>
              </w:rPr>
              <w:t>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江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友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353E23">
              <w:rPr>
                <w:rFonts w:asciiTheme="majorEastAsia" w:eastAsiaTheme="majorEastAsia" w:hAnsiTheme="majorEastAsia" w:hint="eastAsia"/>
                <w:sz w:val="24"/>
              </w:rPr>
              <w:t>介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659" w14:textId="07CDABFB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阪神優勝パレードにかかる職員の関わり方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3BFB75A1" w14:textId="39884420" w:rsidR="0047307C" w:rsidRPr="00EB354C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府市一体条例及び東京一極集中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520" w:rsidRPr="000C6633" w14:paraId="2E209490" w14:textId="77777777" w:rsidTr="00353E23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F7ABE" w14:textId="17F94678" w:rsidR="000A7520" w:rsidRPr="00265D08" w:rsidRDefault="005B3FC4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4992D" w14:textId="3693758B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32133632"/>
              </w:rPr>
              <w:t>公明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2"/>
              </w:rPr>
              <w:t>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51822" w14:textId="510BD8D5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八重樫  善幸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BBB0" w14:textId="2231C632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国際的な食のイベント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17B216CC" w14:textId="12FB4EA9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Beyond EXPO 2025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453BA073" w14:textId="753669D6" w:rsidR="005B3FC4" w:rsidRPr="00EB354C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3"/>
              </w:rPr>
              <w:t>府政運営の基本方針</w:t>
            </w:r>
            <w:r w:rsidRPr="004C31DD">
              <w:rPr>
                <w:rFonts w:ascii="ＭＳ ゴシック" w:eastAsia="ＭＳ ゴシック" w:hAnsi="ＭＳ ゴシック" w:hint="eastAsia"/>
                <w:sz w:val="24"/>
                <w:szCs w:val="23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4A894E72" w14:textId="77777777" w:rsidTr="00353E23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DF4EB" w14:textId="78854329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9A57B" w14:textId="23625439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632133376"/>
              </w:rPr>
              <w:t>自民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376"/>
              </w:rPr>
              <w:t>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E0573" w14:textId="77FA7481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須 田     旭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D53B" w14:textId="08A0BCED" w:rsidR="00353E23" w:rsidRPr="00CF4C53" w:rsidRDefault="00353E23" w:rsidP="000A7520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府市一体条例（いわゆる都構想）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2B13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061C69AB" w14:textId="77777777" w:rsidTr="005B3FC4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B5D28" w14:textId="16C33571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18B1E" w14:textId="60330593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632133631"/>
              </w:rPr>
              <w:t>民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1"/>
              </w:rPr>
              <w:t>主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02D198" w14:textId="7F3EB04E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山田　けんた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98B7" w14:textId="641DA3DB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補正予算における債務負担行為の設定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65036ECF" w14:textId="63842F2C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府独自の税率設定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182F89F1" w14:textId="60DDB0C0" w:rsidR="00353E23" w:rsidRPr="00CF4C53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3"/>
              </w:rPr>
              <w:t>男性の育児休業取得等</w:t>
            </w:r>
            <w:r w:rsidRPr="004C31DD">
              <w:rPr>
                <w:rFonts w:ascii="ＭＳ ゴシック" w:eastAsia="ＭＳ ゴシック" w:hAnsi="ＭＳ ゴシック" w:hint="eastAsia"/>
                <w:sz w:val="24"/>
                <w:szCs w:val="23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8E3B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53E23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409B1"/>
    <w:rsid w:val="005632D6"/>
    <w:rsid w:val="00566D4C"/>
    <w:rsid w:val="00574BBA"/>
    <w:rsid w:val="00580454"/>
    <w:rsid w:val="005A57FC"/>
    <w:rsid w:val="005B3FC4"/>
    <w:rsid w:val="005E272F"/>
    <w:rsid w:val="005E47F2"/>
    <w:rsid w:val="00623715"/>
    <w:rsid w:val="006342B1"/>
    <w:rsid w:val="006501A1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072DF"/>
    <w:rsid w:val="0092418A"/>
    <w:rsid w:val="0094527D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A3F0-228F-46B0-BFB5-08F16950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2025-10-14T01:03:00Z</dcterms:created>
  <dcterms:modified xsi:type="dcterms:W3CDTF">2025-10-14T01:03:00Z</dcterms:modified>
</cp:coreProperties>
</file>