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9B37" w14:textId="34B43250" w:rsidR="00E74429" w:rsidRDefault="00E74429" w:rsidP="00E74429">
      <w:pPr>
        <w:jc w:val="center"/>
        <w:rPr>
          <w:rFonts w:asciiTheme="minorEastAsia" w:hAnsiTheme="minorEastAsia"/>
          <w:b/>
          <w:bCs/>
          <w:sz w:val="24"/>
          <w:szCs w:val="28"/>
        </w:rPr>
      </w:pPr>
      <w:r w:rsidRPr="00E74429">
        <w:rPr>
          <w:rFonts w:asciiTheme="minorEastAsia" w:hAnsiTheme="minorEastAsia" w:hint="eastAsia"/>
          <w:b/>
          <w:bCs/>
          <w:sz w:val="24"/>
          <w:szCs w:val="28"/>
        </w:rPr>
        <w:t>現在の地下水汚染時の対応等</w:t>
      </w:r>
    </w:p>
    <w:p w14:paraId="7645DD86" w14:textId="77777777" w:rsidR="00253D3A" w:rsidRDefault="00253D3A" w:rsidP="00E74429">
      <w:pPr>
        <w:jc w:val="left"/>
        <w:rPr>
          <w:rFonts w:asciiTheme="minorEastAsia" w:hAnsiTheme="minorEastAsia"/>
          <w:b/>
          <w:bCs/>
          <w:sz w:val="22"/>
          <w:szCs w:val="24"/>
        </w:rPr>
      </w:pPr>
    </w:p>
    <w:p w14:paraId="1BA08037" w14:textId="5BC02B31" w:rsidR="00894834" w:rsidRPr="00A52EBC" w:rsidRDefault="00E74429" w:rsidP="00E74429">
      <w:pPr>
        <w:jc w:val="left"/>
        <w:rPr>
          <w:rFonts w:asciiTheme="minorEastAsia" w:hAnsiTheme="minorEastAsia"/>
          <w:b/>
          <w:bCs/>
          <w:sz w:val="22"/>
          <w:szCs w:val="24"/>
        </w:rPr>
      </w:pPr>
      <w:r>
        <w:rPr>
          <w:rFonts w:asciiTheme="minorEastAsia" w:hAnsiTheme="minorEastAsia" w:hint="eastAsia"/>
          <w:b/>
          <w:bCs/>
          <w:sz w:val="22"/>
          <w:szCs w:val="24"/>
        </w:rPr>
        <w:t>１．</w:t>
      </w:r>
      <w:r w:rsidR="00B13A6B" w:rsidRPr="00A52EBC">
        <w:rPr>
          <w:rFonts w:asciiTheme="minorEastAsia" w:hAnsiTheme="minorEastAsia" w:hint="eastAsia"/>
          <w:b/>
          <w:bCs/>
          <w:sz w:val="22"/>
          <w:szCs w:val="24"/>
        </w:rPr>
        <w:t>現在の地下水汚染時の対応について</w:t>
      </w:r>
    </w:p>
    <w:p w14:paraId="611FD1A7" w14:textId="63FBD630" w:rsidR="008B6DA1" w:rsidRPr="008D7D63" w:rsidRDefault="00DE6A20" w:rsidP="008D7D63">
      <w:pPr>
        <w:spacing w:beforeLines="50" w:before="180"/>
        <w:ind w:leftChars="100" w:left="210" w:firstLineChars="100" w:firstLine="210"/>
        <w:rPr>
          <w:rFonts w:asciiTheme="minorEastAsia" w:hAnsiTheme="minorEastAsia"/>
          <w:color w:val="FF0000"/>
        </w:rPr>
      </w:pPr>
      <w:r w:rsidRPr="007431AE">
        <w:rPr>
          <w:rFonts w:asciiTheme="minorEastAsia" w:hAnsiTheme="minorEastAsia" w:hint="eastAsia"/>
        </w:rPr>
        <w:t>府では、地下水汚染</w:t>
      </w:r>
      <w:r w:rsidR="00CF0984" w:rsidRPr="007431AE">
        <w:rPr>
          <w:rStyle w:val="ae"/>
          <w:rFonts w:asciiTheme="minorEastAsia" w:hAnsiTheme="minorEastAsia"/>
        </w:rPr>
        <w:footnoteReference w:id="1"/>
      </w:r>
      <w:r w:rsidRPr="007431AE">
        <w:rPr>
          <w:rFonts w:asciiTheme="minorEastAsia" w:hAnsiTheme="minorEastAsia" w:hint="eastAsia"/>
        </w:rPr>
        <w:t>から人の健康を保護し生活環境を保全することを目的に、関係機関が協力して府域の地下水の汚染状況を把握し、発見された汚染について有効かつ適切な対策を講ずるために必要な事項を「大阪府地下水質保全対策要領」として定め、</w:t>
      </w:r>
      <w:r w:rsidR="00DF5BD0" w:rsidRPr="007431AE">
        <w:rPr>
          <w:rFonts w:asciiTheme="minorEastAsia" w:hAnsiTheme="minorEastAsia" w:hint="eastAsia"/>
        </w:rPr>
        <w:t>地下水汚染確認時</w:t>
      </w:r>
      <w:r w:rsidRPr="007431AE">
        <w:rPr>
          <w:rFonts w:asciiTheme="minorEastAsia" w:hAnsiTheme="minorEastAsia" w:hint="eastAsia"/>
        </w:rPr>
        <w:t>には、</w:t>
      </w:r>
      <w:r w:rsidR="001E01CC" w:rsidRPr="007431AE">
        <w:rPr>
          <w:rFonts w:asciiTheme="minorEastAsia" w:hAnsiTheme="minorEastAsia" w:hint="eastAsia"/>
        </w:rPr>
        <w:t>速やかに周辺住民に対しその事実の周知と飲用指導を行うことや、必要に応じて対策会議を設置し、原因の究明や汚染範囲の確認のため</w:t>
      </w:r>
      <w:r w:rsidR="00120587" w:rsidRPr="007431AE">
        <w:rPr>
          <w:rFonts w:asciiTheme="minorEastAsia" w:hAnsiTheme="minorEastAsia" w:hint="eastAsia"/>
        </w:rPr>
        <w:t>の</w:t>
      </w:r>
      <w:r w:rsidR="001E01CC" w:rsidRPr="007431AE">
        <w:rPr>
          <w:rFonts w:asciiTheme="minorEastAsia" w:hAnsiTheme="minorEastAsia" w:hint="eastAsia"/>
        </w:rPr>
        <w:t>調査</w:t>
      </w:r>
      <w:r w:rsidR="008D7D63">
        <w:rPr>
          <w:rFonts w:asciiTheme="minorEastAsia" w:hAnsiTheme="minorEastAsia" w:hint="eastAsia"/>
        </w:rPr>
        <w:t>（以下「周辺地区調査」という。）</w:t>
      </w:r>
      <w:r w:rsidR="00B23FC9">
        <w:rPr>
          <w:rFonts w:asciiTheme="minorEastAsia" w:hAnsiTheme="minorEastAsia" w:hint="eastAsia"/>
        </w:rPr>
        <w:t>の方法</w:t>
      </w:r>
      <w:r w:rsidR="00120587" w:rsidRPr="007431AE">
        <w:rPr>
          <w:rFonts w:asciiTheme="minorEastAsia" w:hAnsiTheme="minorEastAsia" w:hint="eastAsia"/>
        </w:rPr>
        <w:t>、</w:t>
      </w:r>
      <w:r w:rsidR="001E01CC" w:rsidRPr="007431AE">
        <w:rPr>
          <w:rFonts w:asciiTheme="minorEastAsia" w:hAnsiTheme="minorEastAsia" w:hint="eastAsia"/>
        </w:rPr>
        <w:t>対策、指導内容について協議するものとしている</w:t>
      </w:r>
      <w:bookmarkStart w:id="0" w:name="_Hlk200635585"/>
      <w:r w:rsidR="001E01CC" w:rsidRPr="007431AE">
        <w:rPr>
          <w:rFonts w:asciiTheme="minorEastAsia" w:hAnsiTheme="minorEastAsia" w:hint="eastAsia"/>
        </w:rPr>
        <w:t>（周辺地</w:t>
      </w:r>
      <w:r w:rsidR="001E01CC" w:rsidRPr="00C678A4">
        <w:rPr>
          <w:rFonts w:asciiTheme="minorEastAsia" w:hAnsiTheme="minorEastAsia" w:hint="eastAsia"/>
        </w:rPr>
        <w:t>区に</w:t>
      </w:r>
      <w:r w:rsidR="000A23D9" w:rsidRPr="00C678A4">
        <w:rPr>
          <w:rFonts w:asciiTheme="minorEastAsia" w:hAnsiTheme="minorEastAsia" w:hint="eastAsia"/>
        </w:rPr>
        <w:t>住居等</w:t>
      </w:r>
      <w:r w:rsidR="001E01CC" w:rsidRPr="00C678A4">
        <w:rPr>
          <w:rFonts w:asciiTheme="minorEastAsia" w:hAnsiTheme="minorEastAsia" w:hint="eastAsia"/>
        </w:rPr>
        <w:t>がない等、実施の</w:t>
      </w:r>
      <w:r w:rsidR="001E01CC" w:rsidRPr="007431AE">
        <w:rPr>
          <w:rFonts w:asciiTheme="minorEastAsia" w:hAnsiTheme="minorEastAsia" w:hint="eastAsia"/>
        </w:rPr>
        <w:t>必要がないと判断される場合を除く。</w:t>
      </w:r>
      <w:r w:rsidR="00E83066">
        <w:rPr>
          <w:rFonts w:asciiTheme="minorEastAsia" w:hAnsiTheme="minorEastAsia" w:hint="eastAsia"/>
        </w:rPr>
        <w:t>）。</w:t>
      </w:r>
    </w:p>
    <w:p w14:paraId="195774AD" w14:textId="62BEA800" w:rsidR="008B6DA1" w:rsidRPr="00136B71" w:rsidRDefault="00E83066" w:rsidP="008D7D63">
      <w:pPr>
        <w:spacing w:beforeLines="50" w:before="180"/>
        <w:ind w:leftChars="100" w:left="210" w:firstLineChars="100" w:firstLine="210"/>
        <w:rPr>
          <w:rFonts w:asciiTheme="minorEastAsia" w:hAnsiTheme="minorEastAsia"/>
        </w:rPr>
      </w:pPr>
      <w:r w:rsidRPr="00136B71">
        <w:rPr>
          <w:rFonts w:asciiTheme="minorEastAsia" w:hAnsiTheme="minorEastAsia" w:hint="eastAsia"/>
        </w:rPr>
        <w:t>ただし</w:t>
      </w:r>
      <w:r w:rsidR="008B6DA1" w:rsidRPr="00136B71">
        <w:rPr>
          <w:rFonts w:asciiTheme="minorEastAsia" w:hAnsiTheme="minorEastAsia" w:hint="eastAsia"/>
        </w:rPr>
        <w:t>、飲用井戸等で汚染が発見された場合は、町村域では「大阪府飲用井戸等衛生管理指導要領」及び「大阪府飲用井戸等の水質汚染事故処理要領」に従い、また、市域では、各市が定める同種の要領等に従い、措置するものとし、</w:t>
      </w:r>
      <w:r w:rsidR="008B6DA1" w:rsidRPr="00136B71">
        <w:rPr>
          <w:rFonts w:asciiTheme="minorEastAsia" w:hAnsiTheme="minorEastAsia"/>
        </w:rPr>
        <w:t>府内市町村に設置される飲用水を供給する井戸等の給水施設のうち、水道法、建築物</w:t>
      </w:r>
      <w:r w:rsidR="008B6DA1" w:rsidRPr="00136B71">
        <w:rPr>
          <w:rFonts w:asciiTheme="minorEastAsia" w:hAnsiTheme="minorEastAsia" w:hint="eastAsia"/>
        </w:rPr>
        <w:t>の衛生的環境の確保に関する法律及び大阪府特設水道条例の適用を受ける施設であって、地下水を水源とする施設（以下、「水道法等適用井戸等」という。）で汚染が発見された場合は、周辺地区調査の実施について、町村域では「大阪府飲用井戸等衛生管理指導要領」及び「大阪府飲用井戸等の水質汚染事故処理要領」に準じ、また、市域では、各市が定める同種の要領等に準じ、措置するものとしている</w:t>
      </w:r>
      <w:r w:rsidR="008D7D63" w:rsidRPr="00136B71">
        <w:rPr>
          <w:rFonts w:asciiTheme="minorEastAsia" w:hAnsiTheme="minorEastAsia" w:hint="eastAsia"/>
        </w:rPr>
        <w:t>。</w:t>
      </w:r>
    </w:p>
    <w:p w14:paraId="3D6B2A83" w14:textId="1490AB41" w:rsidR="008D7D63" w:rsidRPr="00136B71" w:rsidRDefault="00694291" w:rsidP="008D7D63">
      <w:pPr>
        <w:spacing w:beforeLines="50" w:before="180"/>
        <w:ind w:leftChars="100" w:left="210" w:firstLineChars="100" w:firstLine="210"/>
        <w:rPr>
          <w:rFonts w:asciiTheme="minorEastAsia" w:hAnsiTheme="minorEastAsia"/>
        </w:rPr>
      </w:pPr>
      <w:r w:rsidRPr="00136B71">
        <w:rPr>
          <w:rFonts w:asciiTheme="minorEastAsia" w:hAnsiTheme="minorEastAsia" w:hint="eastAsia"/>
        </w:rPr>
        <w:t>また</w:t>
      </w:r>
      <w:r w:rsidR="008D7D63" w:rsidRPr="00136B71">
        <w:rPr>
          <w:rFonts w:asciiTheme="minorEastAsia" w:hAnsiTheme="minorEastAsia" w:hint="eastAsia"/>
        </w:rPr>
        <w:t>、保健所を設置する市にあっては、</w:t>
      </w:r>
      <w:r w:rsidR="00BE3AC4" w:rsidRPr="00136B71">
        <w:rPr>
          <w:rFonts w:asciiTheme="minorEastAsia" w:hAnsiTheme="minorEastAsia" w:hint="eastAsia"/>
        </w:rPr>
        <w:t>事実の</w:t>
      </w:r>
      <w:r w:rsidR="008D7D63" w:rsidRPr="00136B71">
        <w:rPr>
          <w:rFonts w:asciiTheme="minorEastAsia" w:hAnsiTheme="minorEastAsia" w:hint="eastAsia"/>
        </w:rPr>
        <w:t>周知や飲用指導、対策会議の設置、周辺地区調査は、</w:t>
      </w:r>
      <w:r w:rsidR="008D7D63" w:rsidRPr="00136B71">
        <w:rPr>
          <w:rFonts w:asciiTheme="minorEastAsia" w:hAnsiTheme="minorEastAsia"/>
        </w:rPr>
        <w:t>それぞれの所</w:t>
      </w:r>
      <w:r w:rsidR="008D7D63" w:rsidRPr="00136B71">
        <w:rPr>
          <w:rFonts w:asciiTheme="minorEastAsia" w:hAnsiTheme="minorEastAsia" w:hint="eastAsia"/>
        </w:rPr>
        <w:t>管するところにおいて措置する</w:t>
      </w:r>
      <w:r w:rsidRPr="00136B71">
        <w:rPr>
          <w:rFonts w:asciiTheme="minorEastAsia" w:hAnsiTheme="minorEastAsia" w:hint="eastAsia"/>
        </w:rPr>
        <w:t>ものとしている</w:t>
      </w:r>
      <w:r w:rsidR="008D7D63" w:rsidRPr="00136B71">
        <w:rPr>
          <w:rFonts w:asciiTheme="minorEastAsia" w:hAnsiTheme="minorEastAsia" w:hint="eastAsia"/>
        </w:rPr>
        <w:t>。</w:t>
      </w:r>
    </w:p>
    <w:bookmarkEnd w:id="0"/>
    <w:p w14:paraId="4EE524E0" w14:textId="2569438C" w:rsidR="00DE6A20" w:rsidRPr="00136B71" w:rsidRDefault="00694291" w:rsidP="000E2694">
      <w:pPr>
        <w:spacing w:beforeLines="50" w:before="180"/>
        <w:ind w:leftChars="100" w:left="210" w:firstLineChars="100" w:firstLine="210"/>
        <w:rPr>
          <w:rFonts w:asciiTheme="minorEastAsia" w:hAnsiTheme="minorEastAsia"/>
        </w:rPr>
      </w:pPr>
      <w:r w:rsidRPr="00136B71">
        <w:rPr>
          <w:rFonts w:asciiTheme="minorEastAsia" w:hAnsiTheme="minorEastAsia" w:hint="eastAsia"/>
        </w:rPr>
        <w:t>このほか</w:t>
      </w:r>
      <w:r w:rsidR="00EC6C8B" w:rsidRPr="00136B71">
        <w:rPr>
          <w:rFonts w:asciiTheme="minorEastAsia" w:hAnsiTheme="minorEastAsia" w:hint="eastAsia"/>
        </w:rPr>
        <w:t>、</w:t>
      </w:r>
      <w:r w:rsidR="008732DD" w:rsidRPr="00136B71">
        <w:rPr>
          <w:rFonts w:asciiTheme="minorEastAsia" w:hAnsiTheme="minorEastAsia" w:hint="eastAsia"/>
        </w:rPr>
        <w:t>大阪府地下水質保全対策</w:t>
      </w:r>
      <w:r w:rsidR="00DF5BD0" w:rsidRPr="00136B71">
        <w:rPr>
          <w:rFonts w:asciiTheme="minorEastAsia" w:hAnsiTheme="minorEastAsia" w:hint="eastAsia"/>
        </w:rPr>
        <w:t>要領に基づ</w:t>
      </w:r>
      <w:r w:rsidR="00120587" w:rsidRPr="00136B71">
        <w:rPr>
          <w:rFonts w:asciiTheme="minorEastAsia" w:hAnsiTheme="minorEastAsia" w:hint="eastAsia"/>
        </w:rPr>
        <w:t>く</w:t>
      </w:r>
      <w:r w:rsidR="00DF5BD0" w:rsidRPr="00136B71">
        <w:rPr>
          <w:rFonts w:asciiTheme="minorEastAsia" w:hAnsiTheme="minorEastAsia" w:hint="eastAsia"/>
        </w:rPr>
        <w:t>調査、対策、指導を円滑に実施するために必要な事項を「大阪府地下水質保全対策要領の運用」</w:t>
      </w:r>
      <w:r w:rsidR="00845000" w:rsidRPr="00136B71">
        <w:rPr>
          <w:rFonts w:asciiTheme="minorEastAsia" w:hAnsiTheme="minorEastAsia" w:hint="eastAsia"/>
        </w:rPr>
        <w:t>（以下「要領の運用」という。）</w:t>
      </w:r>
      <w:r w:rsidR="00DF5BD0" w:rsidRPr="00136B71">
        <w:rPr>
          <w:rFonts w:asciiTheme="minorEastAsia" w:hAnsiTheme="minorEastAsia" w:hint="eastAsia"/>
        </w:rPr>
        <w:t>として定め、対策会議</w:t>
      </w:r>
      <w:r w:rsidR="00EE7964" w:rsidRPr="00136B71">
        <w:rPr>
          <w:rFonts w:asciiTheme="minorEastAsia" w:hAnsiTheme="minorEastAsia" w:hint="eastAsia"/>
        </w:rPr>
        <w:t>を</w:t>
      </w:r>
      <w:r w:rsidR="00DF5BD0" w:rsidRPr="00136B71">
        <w:rPr>
          <w:rFonts w:asciiTheme="minorEastAsia" w:hAnsiTheme="minorEastAsia" w:hint="eastAsia"/>
        </w:rPr>
        <w:t>設置</w:t>
      </w:r>
      <w:r w:rsidR="004A5019" w:rsidRPr="00136B71">
        <w:rPr>
          <w:rFonts w:asciiTheme="minorEastAsia" w:hAnsiTheme="minorEastAsia" w:hint="eastAsia"/>
        </w:rPr>
        <w:t>して調査を発動</w:t>
      </w:r>
      <w:r w:rsidR="00DF5BD0" w:rsidRPr="00136B71">
        <w:rPr>
          <w:rFonts w:asciiTheme="minorEastAsia" w:hAnsiTheme="minorEastAsia" w:hint="eastAsia"/>
        </w:rPr>
        <w:t>する</w:t>
      </w:r>
      <w:r w:rsidR="004A5019" w:rsidRPr="00136B71">
        <w:rPr>
          <w:rFonts w:asciiTheme="minorEastAsia" w:hAnsiTheme="minorEastAsia" w:hint="eastAsia"/>
        </w:rPr>
        <w:t>指標</w:t>
      </w:r>
      <w:r w:rsidR="00DF5BD0" w:rsidRPr="00136B71">
        <w:rPr>
          <w:rFonts w:asciiTheme="minorEastAsia" w:hAnsiTheme="minorEastAsia" w:hint="eastAsia"/>
        </w:rPr>
        <w:t>や調査対象物質、調査範囲</w:t>
      </w:r>
      <w:r w:rsidR="00EE7964" w:rsidRPr="00136B71">
        <w:rPr>
          <w:rFonts w:asciiTheme="minorEastAsia" w:hAnsiTheme="minorEastAsia" w:hint="eastAsia"/>
        </w:rPr>
        <w:t>、役割分担</w:t>
      </w:r>
      <w:r w:rsidR="00DF5BD0" w:rsidRPr="00136B71">
        <w:rPr>
          <w:rFonts w:asciiTheme="minorEastAsia" w:hAnsiTheme="minorEastAsia" w:hint="eastAsia"/>
        </w:rPr>
        <w:t>等を</w:t>
      </w:r>
      <w:r w:rsidR="00EE7964" w:rsidRPr="00136B71">
        <w:rPr>
          <w:rFonts w:asciiTheme="minorEastAsia" w:hAnsiTheme="minorEastAsia" w:hint="eastAsia"/>
        </w:rPr>
        <w:t>規定して</w:t>
      </w:r>
      <w:r w:rsidR="00DF5BD0" w:rsidRPr="00136B71">
        <w:rPr>
          <w:rFonts w:asciiTheme="minorEastAsia" w:hAnsiTheme="minorEastAsia" w:hint="eastAsia"/>
        </w:rPr>
        <w:t>いる。</w:t>
      </w:r>
    </w:p>
    <w:p w14:paraId="302961BB" w14:textId="556251DD" w:rsidR="00694291" w:rsidRPr="00136B71" w:rsidRDefault="00A72681" w:rsidP="005845FD">
      <w:pPr>
        <w:spacing w:beforeLines="50" w:before="180"/>
        <w:ind w:leftChars="100" w:left="210" w:firstLineChars="100" w:firstLine="210"/>
        <w:rPr>
          <w:rFonts w:asciiTheme="minorEastAsia" w:hAnsiTheme="minorEastAsia"/>
        </w:rPr>
      </w:pPr>
      <w:r w:rsidRPr="00136B71">
        <w:rPr>
          <w:rFonts w:asciiTheme="minorEastAsia" w:hAnsiTheme="minorEastAsia" w:hint="eastAsia"/>
        </w:rPr>
        <w:t>なお、</w:t>
      </w:r>
      <w:r w:rsidR="000B284D" w:rsidRPr="00136B71">
        <w:rPr>
          <w:rFonts w:asciiTheme="minorEastAsia" w:hAnsiTheme="minorEastAsia" w:hint="eastAsia"/>
        </w:rPr>
        <w:t>要領の運用</w:t>
      </w:r>
      <w:r w:rsidRPr="00136B71">
        <w:rPr>
          <w:rFonts w:asciiTheme="minorEastAsia" w:hAnsiTheme="minorEastAsia" w:hint="eastAsia"/>
        </w:rPr>
        <w:t>の規定内容は、平成2</w:t>
      </w:r>
      <w:r w:rsidRPr="00136B71">
        <w:rPr>
          <w:rFonts w:asciiTheme="minorEastAsia" w:hAnsiTheme="minorEastAsia"/>
        </w:rPr>
        <w:t>0</w:t>
      </w:r>
      <w:r w:rsidRPr="00136B71">
        <w:rPr>
          <w:rFonts w:asciiTheme="minorEastAsia" w:hAnsiTheme="minorEastAsia" w:hint="eastAsia"/>
        </w:rPr>
        <w:t>年８月に環境省が作成した「地下水質モニタリングの手引き」（平成2</w:t>
      </w:r>
      <w:r w:rsidRPr="00136B71">
        <w:rPr>
          <w:rFonts w:asciiTheme="minorEastAsia" w:hAnsiTheme="minorEastAsia"/>
        </w:rPr>
        <w:t>0</w:t>
      </w:r>
      <w:r w:rsidRPr="00136B71">
        <w:rPr>
          <w:rFonts w:asciiTheme="minorEastAsia" w:hAnsiTheme="minorEastAsia" w:hint="eastAsia"/>
        </w:rPr>
        <w:t>年８月環境省水・大気環境局地下水・地盤環境室）と</w:t>
      </w:r>
      <w:r w:rsidR="00693D26" w:rsidRPr="00136B71">
        <w:rPr>
          <w:rFonts w:asciiTheme="minorEastAsia" w:hAnsiTheme="minorEastAsia" w:hint="eastAsia"/>
        </w:rPr>
        <w:t>基本的に</w:t>
      </w:r>
      <w:r w:rsidRPr="00136B71">
        <w:rPr>
          <w:rFonts w:asciiTheme="minorEastAsia" w:hAnsiTheme="minorEastAsia" w:hint="eastAsia"/>
        </w:rPr>
        <w:t>整合している。</w:t>
      </w:r>
    </w:p>
    <w:p w14:paraId="0045ED3A" w14:textId="5F14419A" w:rsidR="005845FD" w:rsidRPr="00136B71" w:rsidRDefault="005845FD" w:rsidP="00BE3AC4">
      <w:pPr>
        <w:pBdr>
          <w:top w:val="dotted" w:sz="4" w:space="1" w:color="auto"/>
          <w:left w:val="dotted" w:sz="4" w:space="4" w:color="auto"/>
          <w:bottom w:val="dotted" w:sz="4" w:space="1" w:color="auto"/>
          <w:right w:val="dotted" w:sz="4" w:space="4" w:color="auto"/>
        </w:pBdr>
        <w:adjustRightInd w:val="0"/>
        <w:spacing w:beforeLines="50" w:before="180" w:line="300" w:lineRule="exact"/>
        <w:ind w:leftChars="100" w:left="610" w:hangingChars="200" w:hanging="400"/>
        <w:rPr>
          <w:rFonts w:asciiTheme="minorEastAsia" w:hAnsiTheme="minorEastAsia"/>
          <w:sz w:val="20"/>
          <w:szCs w:val="20"/>
        </w:rPr>
      </w:pPr>
      <w:r w:rsidRPr="00136B71">
        <w:rPr>
          <w:rFonts w:asciiTheme="minorEastAsia" w:hAnsiTheme="minorEastAsia" w:hint="eastAsia"/>
          <w:sz w:val="20"/>
          <w:szCs w:val="20"/>
        </w:rPr>
        <w:t>【参考】</w:t>
      </w:r>
      <w:r w:rsidRPr="00136B71">
        <w:rPr>
          <w:rFonts w:asciiTheme="minorEastAsia" w:hAnsiTheme="minorEastAsia"/>
          <w:sz w:val="20"/>
          <w:szCs w:val="20"/>
        </w:rPr>
        <w:t>地下水質</w:t>
      </w:r>
      <w:r w:rsidRPr="00136B71">
        <w:rPr>
          <w:rFonts w:asciiTheme="minorEastAsia" w:hAnsiTheme="minorEastAsia" w:hint="eastAsia"/>
          <w:sz w:val="20"/>
          <w:szCs w:val="20"/>
        </w:rPr>
        <w:t>モニタリングの手引き　「汚染井戸周辺地区調査」</w:t>
      </w:r>
    </w:p>
    <w:p w14:paraId="663019F7" w14:textId="0690E8F7" w:rsidR="00694291" w:rsidRPr="00136B71" w:rsidRDefault="00694291" w:rsidP="00BE3AC4">
      <w:pPr>
        <w:pBdr>
          <w:top w:val="dotted" w:sz="4" w:space="1" w:color="auto"/>
          <w:left w:val="dotted" w:sz="4" w:space="4" w:color="auto"/>
          <w:bottom w:val="dotted" w:sz="4" w:space="1" w:color="auto"/>
          <w:right w:val="dotted" w:sz="4" w:space="4" w:color="auto"/>
        </w:pBdr>
        <w:adjustRightInd w:val="0"/>
        <w:spacing w:beforeLines="50" w:before="180" w:line="300" w:lineRule="exact"/>
        <w:ind w:leftChars="100" w:left="610" w:hangingChars="200" w:hanging="400"/>
        <w:rPr>
          <w:rFonts w:asciiTheme="minorEastAsia" w:hAnsiTheme="minorEastAsia"/>
          <w:sz w:val="20"/>
          <w:szCs w:val="20"/>
        </w:rPr>
      </w:pPr>
      <w:r w:rsidRPr="00136B71">
        <w:rPr>
          <w:rFonts w:asciiTheme="minorEastAsia" w:hAnsiTheme="minorEastAsia" w:hint="eastAsia"/>
          <w:sz w:val="20"/>
          <w:szCs w:val="20"/>
        </w:rPr>
        <w:t>①調査地点</w:t>
      </w:r>
    </w:p>
    <w:p w14:paraId="3D0C4AFC" w14:textId="173C63D7" w:rsidR="00694291" w:rsidRPr="00136B71" w:rsidRDefault="00694291" w:rsidP="00BE3AC4">
      <w:pPr>
        <w:pBdr>
          <w:top w:val="dotted" w:sz="4" w:space="1" w:color="auto"/>
          <w:left w:val="dotted" w:sz="4" w:space="4" w:color="auto"/>
          <w:bottom w:val="dotted" w:sz="4" w:space="1" w:color="auto"/>
          <w:right w:val="dotted" w:sz="4" w:space="4" w:color="auto"/>
        </w:pBdr>
        <w:spacing w:line="300" w:lineRule="exact"/>
        <w:ind w:leftChars="100" w:left="610" w:hangingChars="200" w:hanging="400"/>
        <w:rPr>
          <w:rFonts w:asciiTheme="minorEastAsia" w:hAnsiTheme="minorEastAsia"/>
          <w:sz w:val="20"/>
          <w:szCs w:val="20"/>
        </w:rPr>
      </w:pPr>
      <w:r w:rsidRPr="00136B71">
        <w:rPr>
          <w:rFonts w:asciiTheme="minorEastAsia" w:hAnsiTheme="minorEastAsia" w:hint="eastAsia"/>
          <w:sz w:val="20"/>
          <w:szCs w:val="20"/>
        </w:rPr>
        <w:t>（ア）調査地点の設定に当たっては、帯水層の鉛直分布を考慮しつつ、帯水層の構造、地下水の流向・流速等を勘案し、汚染が想定される範囲全体が確認できるように設定することが望ましい。</w:t>
      </w:r>
      <w:r w:rsidRPr="00136B71">
        <w:rPr>
          <w:rFonts w:asciiTheme="minorEastAsia" w:hAnsiTheme="minorEastAsia" w:hint="eastAsia"/>
          <w:sz w:val="20"/>
          <w:szCs w:val="20"/>
        </w:rPr>
        <w:lastRenderedPageBreak/>
        <w:t>また、他の機関や部局で行った地下水質調査の結果等も勘案し、汚染が確認された井戸を中心に調査地点を設定する。</w:t>
      </w:r>
    </w:p>
    <w:p w14:paraId="1DE91028" w14:textId="367A4173" w:rsidR="00694291" w:rsidRPr="00136B71" w:rsidRDefault="00694291" w:rsidP="00BE3AC4">
      <w:pPr>
        <w:pBdr>
          <w:top w:val="dotted" w:sz="4" w:space="1" w:color="auto"/>
          <w:left w:val="dotted" w:sz="4" w:space="4" w:color="auto"/>
          <w:bottom w:val="dotted" w:sz="4" w:space="1" w:color="auto"/>
          <w:right w:val="dotted" w:sz="4" w:space="4" w:color="auto"/>
        </w:pBdr>
        <w:spacing w:line="300" w:lineRule="exact"/>
        <w:ind w:leftChars="100" w:left="610" w:hangingChars="200" w:hanging="400"/>
        <w:rPr>
          <w:rFonts w:asciiTheme="minorEastAsia" w:hAnsiTheme="minorEastAsia"/>
          <w:sz w:val="20"/>
          <w:szCs w:val="20"/>
        </w:rPr>
      </w:pPr>
      <w:r w:rsidRPr="00136B71">
        <w:rPr>
          <w:rFonts w:asciiTheme="minorEastAsia" w:hAnsiTheme="minorEastAsia" w:hint="eastAsia"/>
          <w:sz w:val="20"/>
          <w:szCs w:val="20"/>
        </w:rPr>
        <w:t>（イ）調査範囲については、汚染が確認された井戸から半径５００ｍ程度を目安として調査可能な地点を選定し、地下水汚染の方向を確認する。全体に汚染が見られる場合は、さらに範囲を広げて調査する。</w:t>
      </w:r>
    </w:p>
    <w:p w14:paraId="111D8C80" w14:textId="77777777" w:rsidR="00694291" w:rsidRPr="00136B71" w:rsidRDefault="00694291" w:rsidP="00BE3AC4">
      <w:pPr>
        <w:pBdr>
          <w:top w:val="dotted" w:sz="4" w:space="1" w:color="auto"/>
          <w:left w:val="dotted" w:sz="4" w:space="4" w:color="auto"/>
          <w:bottom w:val="dotted" w:sz="4" w:space="1" w:color="auto"/>
          <w:right w:val="dotted" w:sz="4" w:space="4" w:color="auto"/>
        </w:pBdr>
        <w:spacing w:line="300" w:lineRule="exact"/>
        <w:ind w:leftChars="100" w:left="610" w:hangingChars="200" w:hanging="400"/>
        <w:rPr>
          <w:rFonts w:asciiTheme="minorEastAsia" w:hAnsiTheme="minorEastAsia"/>
          <w:sz w:val="20"/>
          <w:szCs w:val="20"/>
        </w:rPr>
      </w:pPr>
      <w:r w:rsidRPr="00136B71">
        <w:rPr>
          <w:rFonts w:asciiTheme="minorEastAsia" w:hAnsiTheme="minorEastAsia" w:hint="eastAsia"/>
          <w:sz w:val="20"/>
          <w:szCs w:val="20"/>
        </w:rPr>
        <w:t>（ウ）地下水の流向が分かっている場合には、その方向に帯状に調査する。</w:t>
      </w:r>
    </w:p>
    <w:p w14:paraId="586F5FC2" w14:textId="6B84E9F0" w:rsidR="00694291" w:rsidRPr="00136B71" w:rsidRDefault="00694291" w:rsidP="00BE3AC4">
      <w:pPr>
        <w:pBdr>
          <w:top w:val="dotted" w:sz="4" w:space="1" w:color="auto"/>
          <w:left w:val="dotted" w:sz="4" w:space="4" w:color="auto"/>
          <w:bottom w:val="dotted" w:sz="4" w:space="1" w:color="auto"/>
          <w:right w:val="dotted" w:sz="4" w:space="4" w:color="auto"/>
        </w:pBdr>
        <w:spacing w:line="300" w:lineRule="exact"/>
        <w:ind w:leftChars="100" w:left="610" w:hangingChars="200" w:hanging="400"/>
        <w:rPr>
          <w:rFonts w:asciiTheme="minorEastAsia" w:hAnsiTheme="minorEastAsia"/>
          <w:sz w:val="20"/>
          <w:szCs w:val="20"/>
        </w:rPr>
      </w:pPr>
      <w:r w:rsidRPr="00136B71">
        <w:rPr>
          <w:rFonts w:asciiTheme="minorEastAsia" w:hAnsiTheme="minorEastAsia" w:hint="eastAsia"/>
          <w:sz w:val="20"/>
          <w:szCs w:val="20"/>
        </w:rPr>
        <w:t>（エ）汚染帯水層が判明している場合は、汚染帯水層にストレーナーがある井戸を調査する。なお、汚染が鉛直方向の帯水層にも移行している場合があるため、他の帯水層の測定を検討する。複数の帯水層が汚染されている場合には、汚染範囲は帯水層毎に異なることから、帯水層毎に汚染範囲を把握することが望ましい。</w:t>
      </w:r>
    </w:p>
    <w:p w14:paraId="736A3084" w14:textId="428F8A3B" w:rsidR="00694291" w:rsidRPr="00136B71" w:rsidRDefault="00694291" w:rsidP="00BE3AC4">
      <w:pPr>
        <w:pBdr>
          <w:top w:val="dotted" w:sz="4" w:space="1" w:color="auto"/>
          <w:left w:val="dotted" w:sz="4" w:space="4" w:color="auto"/>
          <w:bottom w:val="dotted" w:sz="4" w:space="1" w:color="auto"/>
          <w:right w:val="dotted" w:sz="4" w:space="4" w:color="auto"/>
        </w:pBdr>
        <w:spacing w:line="300" w:lineRule="exact"/>
        <w:ind w:leftChars="100" w:left="610" w:hangingChars="200" w:hanging="400"/>
        <w:rPr>
          <w:rFonts w:asciiTheme="minorEastAsia" w:hAnsiTheme="minorEastAsia"/>
          <w:sz w:val="20"/>
          <w:szCs w:val="20"/>
        </w:rPr>
      </w:pPr>
      <w:r w:rsidRPr="00136B71">
        <w:rPr>
          <w:rFonts w:asciiTheme="minorEastAsia" w:hAnsiTheme="minorEastAsia" w:hint="eastAsia"/>
          <w:sz w:val="20"/>
          <w:szCs w:val="20"/>
        </w:rPr>
        <w:t>（オ）測定地点については、汚染による利水影響が大きいと考えられる井戸を重点的に調査する。飲用に供されている井戸については、特段の理由がない限り調査する。なお、調査範囲が広く、対象となる井戸が多い場合は、飲用井戸の調査を優先しつつ、区域を分け順次調査を行う。</w:t>
      </w:r>
    </w:p>
    <w:p w14:paraId="1F31149C" w14:textId="77777777" w:rsidR="00694291" w:rsidRPr="00136B71" w:rsidRDefault="00694291" w:rsidP="00BE3AC4">
      <w:pPr>
        <w:pBdr>
          <w:top w:val="dotted" w:sz="4" w:space="1" w:color="auto"/>
          <w:left w:val="dotted" w:sz="4" w:space="4" w:color="auto"/>
          <w:bottom w:val="dotted" w:sz="4" w:space="1" w:color="auto"/>
          <w:right w:val="dotted" w:sz="4" w:space="4" w:color="auto"/>
        </w:pBdr>
        <w:spacing w:line="300" w:lineRule="exact"/>
        <w:ind w:leftChars="100" w:left="610" w:hangingChars="200" w:hanging="400"/>
        <w:rPr>
          <w:rFonts w:asciiTheme="minorEastAsia" w:hAnsiTheme="minorEastAsia"/>
          <w:sz w:val="20"/>
          <w:szCs w:val="20"/>
        </w:rPr>
      </w:pPr>
      <w:r w:rsidRPr="00136B71">
        <w:rPr>
          <w:rFonts w:asciiTheme="minorEastAsia" w:hAnsiTheme="minorEastAsia" w:hint="eastAsia"/>
          <w:sz w:val="20"/>
          <w:szCs w:val="20"/>
        </w:rPr>
        <w:t>（カ）既存の井戸を調査することが基本であるが、汚染範囲を的確に把握することが困難となるような大きな空白地区が生じる場合は、観測井を設置することも考慮する。</w:t>
      </w:r>
    </w:p>
    <w:p w14:paraId="172816BE" w14:textId="235B1062" w:rsidR="00694291" w:rsidRPr="00136B71" w:rsidRDefault="00694291" w:rsidP="00BE3AC4">
      <w:pPr>
        <w:pBdr>
          <w:top w:val="dotted" w:sz="4" w:space="1" w:color="auto"/>
          <w:left w:val="dotted" w:sz="4" w:space="4" w:color="auto"/>
          <w:bottom w:val="dotted" w:sz="4" w:space="1" w:color="auto"/>
          <w:right w:val="dotted" w:sz="4" w:space="4" w:color="auto"/>
        </w:pBdr>
        <w:spacing w:beforeLines="50" w:before="180" w:line="300" w:lineRule="exact"/>
        <w:ind w:leftChars="100" w:left="610" w:hangingChars="200" w:hanging="400"/>
        <w:rPr>
          <w:rFonts w:asciiTheme="minorEastAsia" w:hAnsiTheme="minorEastAsia"/>
          <w:sz w:val="20"/>
          <w:szCs w:val="20"/>
        </w:rPr>
      </w:pPr>
      <w:r w:rsidRPr="00136B71">
        <w:rPr>
          <w:rFonts w:asciiTheme="minorEastAsia" w:hAnsiTheme="minorEastAsia" w:hint="eastAsia"/>
          <w:sz w:val="20"/>
          <w:szCs w:val="20"/>
        </w:rPr>
        <w:t>②調査頻度</w:t>
      </w:r>
      <w:r w:rsidRPr="00136B71">
        <w:rPr>
          <w:rFonts w:asciiTheme="minorEastAsia" w:hAnsiTheme="minorEastAsia"/>
          <w:sz w:val="20"/>
          <w:szCs w:val="20"/>
        </w:rPr>
        <w:t xml:space="preserve"> </w:t>
      </w:r>
    </w:p>
    <w:p w14:paraId="6AB2BD8E" w14:textId="6DCE132E" w:rsidR="00694291" w:rsidRPr="00136B71" w:rsidRDefault="00694291" w:rsidP="00BE3AC4">
      <w:pPr>
        <w:pBdr>
          <w:top w:val="dotted" w:sz="4" w:space="1" w:color="auto"/>
          <w:left w:val="dotted" w:sz="4" w:space="4" w:color="auto"/>
          <w:bottom w:val="dotted" w:sz="4" w:space="1" w:color="auto"/>
          <w:right w:val="dotted" w:sz="4" w:space="4" w:color="auto"/>
        </w:pBdr>
        <w:spacing w:line="300" w:lineRule="exact"/>
        <w:ind w:leftChars="100" w:left="610" w:hangingChars="200" w:hanging="400"/>
        <w:rPr>
          <w:rFonts w:asciiTheme="minorEastAsia" w:hAnsiTheme="minorEastAsia"/>
          <w:sz w:val="20"/>
          <w:szCs w:val="20"/>
        </w:rPr>
      </w:pPr>
      <w:r w:rsidRPr="00136B71">
        <w:rPr>
          <w:rFonts w:asciiTheme="minorEastAsia" w:hAnsiTheme="minorEastAsia" w:hint="eastAsia"/>
          <w:sz w:val="20"/>
          <w:szCs w:val="20"/>
        </w:rPr>
        <w:t>（ア）汚染発見後、できるだけ早急に実施する。事情により、直ちに調査を実施できない場合は、関係機関と連携し、ばく露防止の取組を実施する。汚染原因の特定のための調査を行う場合は、降雨等の影響を避け、できるだけ短期間に行うことが望ましい。</w:t>
      </w:r>
    </w:p>
    <w:p w14:paraId="4637A99A" w14:textId="0AF5AE9C" w:rsidR="00694291" w:rsidRPr="00136B71" w:rsidRDefault="00694291" w:rsidP="00BE3AC4">
      <w:pPr>
        <w:pBdr>
          <w:top w:val="dotted" w:sz="4" w:space="1" w:color="auto"/>
          <w:left w:val="dotted" w:sz="4" w:space="4" w:color="auto"/>
          <w:bottom w:val="dotted" w:sz="4" w:space="1" w:color="auto"/>
          <w:right w:val="dotted" w:sz="4" w:space="4" w:color="auto"/>
        </w:pBdr>
        <w:spacing w:line="300" w:lineRule="exact"/>
        <w:ind w:leftChars="100" w:left="610" w:hangingChars="200" w:hanging="400"/>
        <w:rPr>
          <w:rFonts w:asciiTheme="minorEastAsia" w:hAnsiTheme="minorEastAsia"/>
          <w:sz w:val="20"/>
          <w:szCs w:val="20"/>
        </w:rPr>
      </w:pPr>
      <w:r w:rsidRPr="00136B71">
        <w:rPr>
          <w:rFonts w:asciiTheme="minorEastAsia" w:hAnsiTheme="minorEastAsia" w:hint="eastAsia"/>
          <w:sz w:val="20"/>
          <w:szCs w:val="20"/>
        </w:rPr>
        <w:t>（イ）汚染井戸周辺地区調査は、概況調査等で汚染が確認された場合だけでなく、近傍に排出源の存在が推定され、周辺地域における超過の蓋然性が高い場合にも実施することが望ましい。実施の検討の際には、当該地域の地下水の現在及び将来の用途等を考慮する（例えば、井戸がある場合は優先的に調査の実施を検討する等）。予め、地域毎にどの程度の濃度が検出された場合に汚染井戸周辺地区調査を実施するか（考え方や基準等）を定めておくことも考えられる。</w:t>
      </w:r>
    </w:p>
    <w:p w14:paraId="5932B922" w14:textId="77777777" w:rsidR="00694291" w:rsidRPr="00136B71" w:rsidRDefault="00694291" w:rsidP="00694291">
      <w:pPr>
        <w:spacing w:beforeLines="50" w:before="180"/>
        <w:ind w:leftChars="100" w:left="210" w:firstLineChars="100" w:firstLine="210"/>
        <w:rPr>
          <w:rFonts w:asciiTheme="minorEastAsia" w:hAnsiTheme="minorEastAsia"/>
        </w:rPr>
      </w:pPr>
    </w:p>
    <w:p w14:paraId="0196D208" w14:textId="60924400" w:rsidR="00DF5BD0" w:rsidRPr="00136B71" w:rsidRDefault="00DF5BD0" w:rsidP="00DE6A20">
      <w:pPr>
        <w:spacing w:beforeLines="50" w:before="180"/>
        <w:ind w:firstLineChars="100" w:firstLine="210"/>
        <w:rPr>
          <w:rFonts w:asciiTheme="minorEastAsia" w:hAnsiTheme="minorEastAsia"/>
        </w:rPr>
      </w:pPr>
    </w:p>
    <w:p w14:paraId="1C3CBDFC" w14:textId="52C6C4B1" w:rsidR="009675BC" w:rsidRPr="00136B71" w:rsidRDefault="00E74429" w:rsidP="009675BC">
      <w:pPr>
        <w:rPr>
          <w:rFonts w:asciiTheme="minorEastAsia" w:hAnsiTheme="minorEastAsia"/>
          <w:b/>
          <w:bCs/>
        </w:rPr>
      </w:pPr>
      <w:r w:rsidRPr="00136B71">
        <w:rPr>
          <w:rFonts w:asciiTheme="minorEastAsia" w:hAnsiTheme="minorEastAsia" w:hint="eastAsia"/>
          <w:b/>
          <w:bCs/>
        </w:rPr>
        <w:t>（１）</w:t>
      </w:r>
      <w:r w:rsidR="009675BC" w:rsidRPr="00136B71">
        <w:rPr>
          <w:rFonts w:asciiTheme="minorEastAsia" w:hAnsiTheme="minorEastAsia" w:hint="eastAsia"/>
          <w:b/>
          <w:bCs/>
        </w:rPr>
        <w:t>現行の地下水汚染確認時の対応</w:t>
      </w:r>
    </w:p>
    <w:p w14:paraId="615121AB" w14:textId="2E749DE2" w:rsidR="009675BC" w:rsidRPr="00136B71" w:rsidRDefault="009675BC" w:rsidP="00E74429">
      <w:pPr>
        <w:spacing w:beforeLines="50" w:before="180"/>
        <w:ind w:firstLineChars="100" w:firstLine="210"/>
        <w:rPr>
          <w:rFonts w:asciiTheme="minorEastAsia" w:hAnsiTheme="minorEastAsia"/>
        </w:rPr>
      </w:pPr>
      <w:r w:rsidRPr="00136B71">
        <w:rPr>
          <w:rFonts w:asciiTheme="minorEastAsia" w:hAnsiTheme="minorEastAsia" w:hint="eastAsia"/>
        </w:rPr>
        <w:t>１）地下水汚染に係る情報の提供</w:t>
      </w:r>
    </w:p>
    <w:p w14:paraId="726D2786" w14:textId="081EBE28" w:rsidR="007B3CA5" w:rsidRPr="00136B71" w:rsidRDefault="009675BC" w:rsidP="006B577F">
      <w:pPr>
        <w:spacing w:beforeLines="50" w:before="180"/>
        <w:ind w:leftChars="200" w:left="420"/>
        <w:rPr>
          <w:rFonts w:asciiTheme="minorEastAsia" w:hAnsiTheme="minorEastAsia"/>
        </w:rPr>
      </w:pPr>
      <w:r w:rsidRPr="00136B71">
        <w:rPr>
          <w:rFonts w:asciiTheme="minorEastAsia" w:hAnsiTheme="minorEastAsia" w:hint="eastAsia"/>
        </w:rPr>
        <w:t xml:space="preserve">　</w:t>
      </w:r>
      <w:r w:rsidR="00342C06" w:rsidRPr="00136B71">
        <w:rPr>
          <w:rFonts w:asciiTheme="minorEastAsia" w:hAnsiTheme="minorEastAsia" w:hint="eastAsia"/>
        </w:rPr>
        <w:t>新たな地下水汚染が確認された場合には、速やかに周辺住民に対しその事実の周知と飲用指導を行う（周辺地区に飲用井戸がない等、実施の必要がないと判断される場合を除く。）。周知は、報道機関に対し当該地下水汚染に係る情報を提供することをもって行う（戸別訪問又は回覧板等により周辺住民等へ速やかに周知及び飲用指導した場合を除く。）</w:t>
      </w:r>
      <w:r w:rsidR="00056702">
        <w:rPr>
          <w:rFonts w:asciiTheme="minorEastAsia" w:hAnsiTheme="minorEastAsia" w:hint="eastAsia"/>
        </w:rPr>
        <w:t>。</w:t>
      </w:r>
    </w:p>
    <w:p w14:paraId="44E54D59" w14:textId="77777777" w:rsidR="006B577F" w:rsidRPr="00136B71" w:rsidRDefault="006B577F" w:rsidP="006B577F">
      <w:pPr>
        <w:spacing w:beforeLines="50" w:before="180"/>
        <w:ind w:leftChars="200" w:left="420"/>
        <w:rPr>
          <w:rFonts w:asciiTheme="minorEastAsia" w:hAnsiTheme="minorEastAsia"/>
        </w:rPr>
      </w:pPr>
    </w:p>
    <w:p w14:paraId="1FED9A6C" w14:textId="730E07AD" w:rsidR="009675BC" w:rsidRPr="00136B71" w:rsidRDefault="009675BC" w:rsidP="00E74429">
      <w:pPr>
        <w:ind w:firstLineChars="100" w:firstLine="210"/>
        <w:rPr>
          <w:rFonts w:asciiTheme="minorEastAsia" w:hAnsiTheme="minorEastAsia"/>
        </w:rPr>
      </w:pPr>
      <w:r w:rsidRPr="00136B71">
        <w:rPr>
          <w:rFonts w:asciiTheme="minorEastAsia" w:hAnsiTheme="minorEastAsia" w:hint="eastAsia"/>
        </w:rPr>
        <w:t>２）対策会議の設置</w:t>
      </w:r>
      <w:r w:rsidR="00CF5B31" w:rsidRPr="00136B71">
        <w:rPr>
          <w:rFonts w:asciiTheme="minorEastAsia" w:hAnsiTheme="minorEastAsia" w:hint="eastAsia"/>
        </w:rPr>
        <w:t>、</w:t>
      </w:r>
      <w:r w:rsidR="00C93C88" w:rsidRPr="00136B71">
        <w:rPr>
          <w:rFonts w:asciiTheme="minorEastAsia" w:hAnsiTheme="minorEastAsia" w:hint="eastAsia"/>
        </w:rPr>
        <w:t>周辺地区調査</w:t>
      </w:r>
      <w:r w:rsidR="00CF5B31" w:rsidRPr="00136B71">
        <w:rPr>
          <w:rFonts w:asciiTheme="minorEastAsia" w:hAnsiTheme="minorEastAsia" w:hint="eastAsia"/>
        </w:rPr>
        <w:t>の実施</w:t>
      </w:r>
    </w:p>
    <w:p w14:paraId="3AC30143" w14:textId="42B72146" w:rsidR="009675BC" w:rsidRPr="00136B71" w:rsidRDefault="00342C06" w:rsidP="006B577F">
      <w:pPr>
        <w:spacing w:beforeLines="50" w:before="180"/>
        <w:ind w:leftChars="200" w:left="420" w:firstLineChars="100" w:firstLine="210"/>
        <w:rPr>
          <w:rFonts w:asciiTheme="minorEastAsia" w:hAnsiTheme="minorEastAsia"/>
        </w:rPr>
      </w:pPr>
      <w:r w:rsidRPr="00136B71">
        <w:rPr>
          <w:rFonts w:asciiTheme="minorEastAsia" w:hAnsiTheme="minorEastAsia" w:hint="eastAsia"/>
        </w:rPr>
        <w:t>地下水汚染が確認された場合</w:t>
      </w:r>
      <w:r w:rsidR="004A5019" w:rsidRPr="00136B71">
        <w:rPr>
          <w:rFonts w:asciiTheme="minorEastAsia" w:hAnsiTheme="minorEastAsia" w:hint="eastAsia"/>
        </w:rPr>
        <w:t>等</w:t>
      </w:r>
      <w:r w:rsidRPr="00136B71">
        <w:rPr>
          <w:rFonts w:asciiTheme="minorEastAsia" w:hAnsiTheme="minorEastAsia" w:hint="eastAsia"/>
        </w:rPr>
        <w:t>には、必要に応じ対策会議を設置し、</w:t>
      </w:r>
      <w:r w:rsidR="00B23FC9" w:rsidRPr="00136B71">
        <w:rPr>
          <w:rFonts w:asciiTheme="minorEastAsia" w:hAnsiTheme="minorEastAsia" w:hint="eastAsia"/>
        </w:rPr>
        <w:t>周辺地区調査</w:t>
      </w:r>
      <w:r w:rsidR="00B23FC9">
        <w:rPr>
          <w:rFonts w:asciiTheme="minorEastAsia" w:hAnsiTheme="minorEastAsia" w:hint="eastAsia"/>
        </w:rPr>
        <w:t>の</w:t>
      </w:r>
      <w:r w:rsidRPr="00136B71">
        <w:rPr>
          <w:rFonts w:asciiTheme="minorEastAsia" w:hAnsiTheme="minorEastAsia" w:hint="eastAsia"/>
        </w:rPr>
        <w:t>方法</w:t>
      </w:r>
      <w:r w:rsidR="00EE7964" w:rsidRPr="00136B71">
        <w:rPr>
          <w:rFonts w:asciiTheme="minorEastAsia" w:hAnsiTheme="minorEastAsia" w:hint="eastAsia"/>
        </w:rPr>
        <w:t>、</w:t>
      </w:r>
      <w:r w:rsidRPr="00136B71">
        <w:rPr>
          <w:rFonts w:asciiTheme="minorEastAsia" w:hAnsiTheme="minorEastAsia" w:hint="eastAsia"/>
        </w:rPr>
        <w:t>対策、指導内容について協議する。関係機関は、この協議の結果に基づき、速やかにそれぞれの所掌に係る調査等を実施する。</w:t>
      </w:r>
    </w:p>
    <w:p w14:paraId="337523B8" w14:textId="4F7D05D8" w:rsidR="00FB6F2D" w:rsidRPr="00136B71" w:rsidRDefault="0036752A" w:rsidP="00A72681">
      <w:pPr>
        <w:spacing w:beforeLines="50" w:before="180"/>
        <w:ind w:leftChars="200" w:left="420" w:firstLineChars="100" w:firstLine="210"/>
        <w:rPr>
          <w:rFonts w:asciiTheme="minorEastAsia" w:hAnsiTheme="minorEastAsia"/>
        </w:rPr>
      </w:pPr>
      <w:r w:rsidRPr="00136B71">
        <w:rPr>
          <w:rFonts w:asciiTheme="minorEastAsia" w:hAnsiTheme="minorEastAsia" w:hint="eastAsia"/>
        </w:rPr>
        <w:t>この対策会議について、要領の運用では以下のとおり</w:t>
      </w:r>
      <w:r w:rsidR="00EE7964" w:rsidRPr="00136B71">
        <w:rPr>
          <w:rFonts w:asciiTheme="minorEastAsia" w:hAnsiTheme="minorEastAsia" w:hint="eastAsia"/>
        </w:rPr>
        <w:t>具体的に</w:t>
      </w:r>
      <w:r w:rsidRPr="00136B71">
        <w:rPr>
          <w:rFonts w:asciiTheme="minorEastAsia" w:hAnsiTheme="minorEastAsia" w:hint="eastAsia"/>
        </w:rPr>
        <w:t>定めている。</w:t>
      </w:r>
    </w:p>
    <w:p w14:paraId="764C3226" w14:textId="77777777" w:rsidR="00FB6F2D" w:rsidRPr="00136B71" w:rsidRDefault="00FB6F2D" w:rsidP="007B3CA5">
      <w:pPr>
        <w:spacing w:beforeLines="50" w:before="180"/>
        <w:ind w:leftChars="200" w:left="420" w:firstLineChars="100" w:firstLine="210"/>
        <w:rPr>
          <w:rFonts w:asciiTheme="minorEastAsia" w:hAnsiTheme="minorEastAsia"/>
        </w:rPr>
      </w:pPr>
    </w:p>
    <w:p w14:paraId="22CF79F9" w14:textId="5E5181FA" w:rsidR="0057145C" w:rsidRPr="00A52EBC" w:rsidRDefault="00E74429" w:rsidP="0057145C">
      <w:pPr>
        <w:spacing w:beforeLines="50" w:before="180"/>
        <w:ind w:leftChars="100" w:left="210"/>
        <w:rPr>
          <w:rFonts w:asciiTheme="minorEastAsia" w:hAnsiTheme="minorEastAsia"/>
        </w:rPr>
      </w:pPr>
      <w:r>
        <w:rPr>
          <w:rFonts w:asciiTheme="minorEastAsia" w:hAnsiTheme="minorEastAsia" w:hint="eastAsia"/>
        </w:rPr>
        <w:lastRenderedPageBreak/>
        <w:t xml:space="preserve">①　</w:t>
      </w:r>
      <w:r w:rsidR="00EE7964" w:rsidRPr="00A52EBC">
        <w:rPr>
          <w:rFonts w:asciiTheme="minorEastAsia" w:hAnsiTheme="minorEastAsia" w:hint="eastAsia"/>
        </w:rPr>
        <w:t>調査対象物質</w:t>
      </w:r>
    </w:p>
    <w:p w14:paraId="492D4EAA" w14:textId="1CFBB156" w:rsidR="0057145C" w:rsidRPr="007431AE" w:rsidRDefault="0057145C" w:rsidP="00674AF8">
      <w:pPr>
        <w:spacing w:beforeLines="50" w:before="180"/>
        <w:ind w:leftChars="200" w:left="420"/>
        <w:rPr>
          <w:rFonts w:asciiTheme="minorEastAsia" w:hAnsiTheme="minorEastAsia"/>
        </w:rPr>
      </w:pPr>
      <w:r w:rsidRPr="007431AE">
        <w:rPr>
          <w:rFonts w:asciiTheme="minorEastAsia" w:hAnsiTheme="minorEastAsia" w:hint="eastAsia"/>
        </w:rPr>
        <w:t xml:space="preserve">　</w:t>
      </w:r>
      <w:bookmarkStart w:id="1" w:name="_Hlk203135510"/>
      <w:r w:rsidRPr="007431AE">
        <w:rPr>
          <w:rFonts w:asciiTheme="minorEastAsia" w:hAnsiTheme="minorEastAsia" w:hint="eastAsia"/>
        </w:rPr>
        <w:t>環境基準</w:t>
      </w:r>
      <w:r w:rsidR="00DF285D" w:rsidRPr="007431AE">
        <w:rPr>
          <w:rStyle w:val="ae"/>
          <w:rFonts w:asciiTheme="minorEastAsia" w:hAnsiTheme="minorEastAsia"/>
        </w:rPr>
        <w:footnoteReference w:id="2"/>
      </w:r>
      <w:r w:rsidRPr="007431AE">
        <w:rPr>
          <w:rFonts w:asciiTheme="minorEastAsia" w:hAnsiTheme="minorEastAsia" w:hint="eastAsia"/>
        </w:rPr>
        <w:t>又は水道水質基準</w:t>
      </w:r>
      <w:r w:rsidR="00DF285D" w:rsidRPr="007431AE">
        <w:rPr>
          <w:rStyle w:val="ae"/>
          <w:rFonts w:asciiTheme="minorEastAsia" w:hAnsiTheme="minorEastAsia"/>
        </w:rPr>
        <w:footnoteReference w:id="3"/>
      </w:r>
      <w:r w:rsidR="00B1162C" w:rsidRPr="007431AE">
        <w:rPr>
          <w:rFonts w:asciiTheme="minorEastAsia" w:hAnsiTheme="minorEastAsia" w:hint="eastAsia"/>
        </w:rPr>
        <w:t>（以下「環境基準等」という。）</w:t>
      </w:r>
      <w:r w:rsidRPr="007431AE">
        <w:rPr>
          <w:rFonts w:asciiTheme="minorEastAsia" w:hAnsiTheme="minorEastAsia" w:hint="eastAsia"/>
        </w:rPr>
        <w:t>が設定されている物質</w:t>
      </w:r>
      <w:r w:rsidR="003B4A6B">
        <w:rPr>
          <w:rFonts w:asciiTheme="minorEastAsia" w:hAnsiTheme="minorEastAsia" w:hint="eastAsia"/>
        </w:rPr>
        <w:t>であって、人の健康の保護に関する物質</w:t>
      </w:r>
      <w:r w:rsidRPr="007431AE">
        <w:rPr>
          <w:rFonts w:asciiTheme="minorEastAsia" w:hAnsiTheme="minorEastAsia" w:hint="eastAsia"/>
        </w:rPr>
        <w:t>（</w:t>
      </w:r>
      <w:r w:rsidR="00B74D15">
        <w:rPr>
          <w:rFonts w:asciiTheme="minorEastAsia" w:hAnsiTheme="minorEastAsia" w:hint="eastAsia"/>
        </w:rPr>
        <w:t>単独で設定されている</w:t>
      </w:r>
      <w:r w:rsidRPr="007431AE">
        <w:rPr>
          <w:rFonts w:asciiTheme="minorEastAsia" w:hAnsiTheme="minorEastAsia" w:hint="eastAsia"/>
        </w:rPr>
        <w:t>亜硝酸性窒素を除く。）を対象としている。</w:t>
      </w:r>
      <w:r w:rsidR="001A7421">
        <w:rPr>
          <w:rFonts w:asciiTheme="minorEastAsia" w:hAnsiTheme="minorEastAsia" w:hint="eastAsia"/>
        </w:rPr>
        <w:t>亜硝酸性窒素に係る</w:t>
      </w:r>
      <w:r w:rsidRPr="007431AE">
        <w:rPr>
          <w:rFonts w:asciiTheme="minorEastAsia" w:hAnsiTheme="minorEastAsia" w:hint="eastAsia"/>
        </w:rPr>
        <w:t>水道水質基準</w:t>
      </w:r>
      <w:r w:rsidR="001A7421">
        <w:rPr>
          <w:rFonts w:asciiTheme="minorEastAsia" w:hAnsiTheme="minorEastAsia" w:hint="eastAsia"/>
        </w:rPr>
        <w:t>は、「硝酸性窒素及び亜硝酸性窒素」だけでなく、「亜硝酸性窒素」単独としても</w:t>
      </w:r>
      <w:r w:rsidRPr="007431AE">
        <w:rPr>
          <w:rFonts w:asciiTheme="minorEastAsia" w:hAnsiTheme="minorEastAsia" w:hint="eastAsia"/>
        </w:rPr>
        <w:t>設定されている</w:t>
      </w:r>
      <w:r w:rsidR="001A7421">
        <w:rPr>
          <w:rFonts w:asciiTheme="minorEastAsia" w:hAnsiTheme="minorEastAsia" w:hint="eastAsia"/>
        </w:rPr>
        <w:t>が、亜硝酸性窒素は酸</w:t>
      </w:r>
      <w:r w:rsidRPr="007431AE">
        <w:rPr>
          <w:rFonts w:asciiTheme="minorEastAsia" w:hAnsiTheme="minorEastAsia" w:hint="eastAsia"/>
        </w:rPr>
        <w:t>素共存下では容易に硝酸性窒素になる</w:t>
      </w:r>
      <w:r w:rsidR="00674AF8" w:rsidRPr="007431AE">
        <w:rPr>
          <w:rFonts w:asciiTheme="minorEastAsia" w:hAnsiTheme="minorEastAsia" w:hint="eastAsia"/>
        </w:rPr>
        <w:t>こと及び</w:t>
      </w:r>
      <w:r w:rsidRPr="007431AE">
        <w:rPr>
          <w:rFonts w:asciiTheme="minorEastAsia" w:hAnsiTheme="minorEastAsia" w:hint="eastAsia"/>
        </w:rPr>
        <w:t>調査実態として調査する井戸の多くが浅井戸であることから、環境基準が設定されるまでの間、</w:t>
      </w:r>
      <w:r w:rsidR="001A7421">
        <w:rPr>
          <w:rFonts w:asciiTheme="minorEastAsia" w:hAnsiTheme="minorEastAsia" w:hint="eastAsia"/>
        </w:rPr>
        <w:t>単独としては</w:t>
      </w:r>
      <w:r w:rsidRPr="007431AE">
        <w:rPr>
          <w:rFonts w:asciiTheme="minorEastAsia" w:hAnsiTheme="minorEastAsia" w:hint="eastAsia"/>
        </w:rPr>
        <w:t>調査対象物質にし</w:t>
      </w:r>
      <w:r w:rsidR="00674AF8" w:rsidRPr="007431AE">
        <w:rPr>
          <w:rFonts w:asciiTheme="minorEastAsia" w:hAnsiTheme="minorEastAsia" w:hint="eastAsia"/>
        </w:rPr>
        <w:t>てい</w:t>
      </w:r>
      <w:r w:rsidRPr="007431AE">
        <w:rPr>
          <w:rFonts w:asciiTheme="minorEastAsia" w:hAnsiTheme="minorEastAsia" w:hint="eastAsia"/>
        </w:rPr>
        <w:t>ない</w:t>
      </w:r>
      <w:r w:rsidR="00674AF8" w:rsidRPr="007431AE">
        <w:rPr>
          <w:rFonts w:asciiTheme="minorEastAsia" w:hAnsiTheme="minorEastAsia" w:hint="eastAsia"/>
        </w:rPr>
        <w:t>（</w:t>
      </w:r>
      <w:r w:rsidR="005A57D7">
        <w:rPr>
          <w:rFonts w:asciiTheme="minorEastAsia" w:hAnsiTheme="minorEastAsia" w:hint="eastAsia"/>
        </w:rPr>
        <w:t>地下水</w:t>
      </w:r>
      <w:r w:rsidRPr="007431AE">
        <w:rPr>
          <w:rFonts w:asciiTheme="minorEastAsia" w:hAnsiTheme="minorEastAsia" w:hint="eastAsia"/>
        </w:rPr>
        <w:t>汚染が確認された場合は、保健衛生部局において</w:t>
      </w:r>
      <w:r w:rsidR="005A57D7">
        <w:rPr>
          <w:rFonts w:asciiTheme="minorEastAsia" w:hAnsiTheme="minorEastAsia" w:hint="eastAsia"/>
        </w:rPr>
        <w:t>飲用指導</w:t>
      </w:r>
      <w:r w:rsidRPr="007431AE">
        <w:rPr>
          <w:rFonts w:asciiTheme="minorEastAsia" w:hAnsiTheme="minorEastAsia" w:hint="eastAsia"/>
        </w:rPr>
        <w:t>を</w:t>
      </w:r>
      <w:r w:rsidR="005A57D7">
        <w:rPr>
          <w:rFonts w:asciiTheme="minorEastAsia" w:hAnsiTheme="minorEastAsia" w:hint="eastAsia"/>
        </w:rPr>
        <w:t>行う</w:t>
      </w:r>
      <w:r w:rsidR="009A20C4" w:rsidRPr="007431AE">
        <w:rPr>
          <w:rStyle w:val="ae"/>
          <w:rFonts w:asciiTheme="minorEastAsia" w:hAnsiTheme="minorEastAsia"/>
        </w:rPr>
        <w:footnoteReference w:id="4"/>
      </w:r>
      <w:r w:rsidRPr="007431AE">
        <w:rPr>
          <w:rFonts w:asciiTheme="minorEastAsia" w:hAnsiTheme="minorEastAsia" w:hint="eastAsia"/>
        </w:rPr>
        <w:t>。</w:t>
      </w:r>
      <w:r w:rsidR="00674AF8" w:rsidRPr="007431AE">
        <w:rPr>
          <w:rFonts w:asciiTheme="minorEastAsia" w:hAnsiTheme="minorEastAsia" w:hint="eastAsia"/>
        </w:rPr>
        <w:t>）。</w:t>
      </w:r>
    </w:p>
    <w:bookmarkEnd w:id="1"/>
    <w:p w14:paraId="598B6946" w14:textId="77777777" w:rsidR="007B3CA5" w:rsidRPr="00A52EBC" w:rsidRDefault="007B3CA5" w:rsidP="00674AF8">
      <w:pPr>
        <w:spacing w:beforeLines="50" w:before="180"/>
        <w:ind w:leftChars="200" w:left="420" w:firstLineChars="100" w:firstLine="210"/>
        <w:rPr>
          <w:rFonts w:asciiTheme="minorEastAsia" w:hAnsiTheme="minorEastAsia"/>
        </w:rPr>
      </w:pPr>
    </w:p>
    <w:p w14:paraId="1FB2392F" w14:textId="0F38D0A2" w:rsidR="009675BC" w:rsidRPr="00A52EBC" w:rsidRDefault="00E74429" w:rsidP="007B3CA5">
      <w:pPr>
        <w:ind w:leftChars="100" w:left="210"/>
        <w:rPr>
          <w:rFonts w:asciiTheme="minorEastAsia" w:hAnsiTheme="minorEastAsia"/>
        </w:rPr>
      </w:pPr>
      <w:r>
        <w:rPr>
          <w:rFonts w:asciiTheme="minorEastAsia" w:hAnsiTheme="minorEastAsia" w:hint="eastAsia"/>
        </w:rPr>
        <w:t xml:space="preserve">②　</w:t>
      </w:r>
      <w:r w:rsidR="00894834" w:rsidRPr="00A52EBC">
        <w:rPr>
          <w:rFonts w:asciiTheme="minorEastAsia" w:hAnsiTheme="minorEastAsia" w:hint="eastAsia"/>
        </w:rPr>
        <w:t>対策会議を設置</w:t>
      </w:r>
      <w:r w:rsidR="00CF5B31" w:rsidRPr="00A52EBC">
        <w:rPr>
          <w:rFonts w:asciiTheme="minorEastAsia" w:hAnsiTheme="minorEastAsia" w:hint="eastAsia"/>
        </w:rPr>
        <w:t>し、及び調査</w:t>
      </w:r>
      <w:r w:rsidR="00894834" w:rsidRPr="00A52EBC">
        <w:rPr>
          <w:rFonts w:asciiTheme="minorEastAsia" w:hAnsiTheme="minorEastAsia" w:hint="eastAsia"/>
        </w:rPr>
        <w:t>する発動基準</w:t>
      </w:r>
    </w:p>
    <w:p w14:paraId="647C52B9" w14:textId="2D0E4BC0" w:rsidR="0057145C" w:rsidRPr="007431AE" w:rsidRDefault="0057145C" w:rsidP="007B3CA5">
      <w:pPr>
        <w:spacing w:beforeLines="50" w:before="180"/>
        <w:ind w:leftChars="200" w:left="420" w:firstLineChars="100" w:firstLine="210"/>
        <w:rPr>
          <w:rFonts w:asciiTheme="minorEastAsia" w:hAnsiTheme="minorEastAsia"/>
        </w:rPr>
      </w:pPr>
      <w:r w:rsidRPr="007431AE">
        <w:rPr>
          <w:rFonts w:asciiTheme="minorEastAsia" w:hAnsiTheme="minorEastAsia" w:hint="eastAsia"/>
        </w:rPr>
        <w:t>現行の発動基準は、</w:t>
      </w:r>
      <w:bookmarkStart w:id="2" w:name="_Hlk200368847"/>
      <w:r w:rsidRPr="007431AE">
        <w:rPr>
          <w:rFonts w:asciiTheme="minorEastAsia" w:hAnsiTheme="minorEastAsia" w:hint="eastAsia"/>
        </w:rPr>
        <w:t>過去の調査結果</w:t>
      </w:r>
      <w:r w:rsidR="006F3976" w:rsidRPr="007431AE">
        <w:rPr>
          <w:rFonts w:asciiTheme="minorEastAsia" w:hAnsiTheme="minorEastAsia" w:hint="eastAsia"/>
        </w:rPr>
        <w:t>（</w:t>
      </w:r>
      <w:r w:rsidR="0028013D" w:rsidRPr="007431AE">
        <w:rPr>
          <w:rFonts w:asciiTheme="minorEastAsia" w:hAnsiTheme="minorEastAsia" w:hint="eastAsia"/>
        </w:rPr>
        <w:t>周辺井戸で</w:t>
      </w:r>
      <w:r w:rsidR="006F3976" w:rsidRPr="007431AE">
        <w:rPr>
          <w:rFonts w:asciiTheme="minorEastAsia" w:hAnsiTheme="minorEastAsia" w:hint="eastAsia"/>
        </w:rPr>
        <w:t>環境基準等の超過</w:t>
      </w:r>
      <w:r w:rsidR="00B83962" w:rsidRPr="007431AE">
        <w:rPr>
          <w:rFonts w:asciiTheme="minorEastAsia" w:hAnsiTheme="minorEastAsia" w:hint="eastAsia"/>
        </w:rPr>
        <w:t>を</w:t>
      </w:r>
      <w:r w:rsidR="0099161C" w:rsidRPr="007431AE">
        <w:rPr>
          <w:rFonts w:asciiTheme="minorEastAsia" w:hAnsiTheme="minorEastAsia" w:hint="eastAsia"/>
        </w:rPr>
        <w:t>確認</w:t>
      </w:r>
      <w:r w:rsidR="00B83962" w:rsidRPr="007431AE">
        <w:rPr>
          <w:rFonts w:asciiTheme="minorEastAsia" w:hAnsiTheme="minorEastAsia" w:hint="eastAsia"/>
        </w:rPr>
        <w:t>した発端井戸の濃度レベル</w:t>
      </w:r>
      <w:r w:rsidR="006F3976" w:rsidRPr="007431AE">
        <w:rPr>
          <w:rFonts w:asciiTheme="minorEastAsia" w:hAnsiTheme="minorEastAsia" w:hint="eastAsia"/>
        </w:rPr>
        <w:t>）</w:t>
      </w:r>
      <w:r w:rsidRPr="007431AE">
        <w:rPr>
          <w:rFonts w:asciiTheme="minorEastAsia" w:hAnsiTheme="minorEastAsia" w:hint="eastAsia"/>
        </w:rPr>
        <w:t>を確認し</w:t>
      </w:r>
      <w:r w:rsidR="006F3976" w:rsidRPr="007431AE">
        <w:rPr>
          <w:rFonts w:asciiTheme="minorEastAsia" w:hAnsiTheme="minorEastAsia" w:hint="eastAsia"/>
        </w:rPr>
        <w:t>た上で</w:t>
      </w:r>
      <w:r w:rsidRPr="007431AE">
        <w:rPr>
          <w:rFonts w:asciiTheme="minorEastAsia" w:hAnsiTheme="minorEastAsia" w:hint="eastAsia"/>
        </w:rPr>
        <w:t>、汚染の拡がりやすさ及び人為的物質か否か等を考慮して、環境基準</w:t>
      </w:r>
      <w:r w:rsidR="00B1162C" w:rsidRPr="007431AE">
        <w:rPr>
          <w:rFonts w:asciiTheme="minorEastAsia" w:hAnsiTheme="minorEastAsia" w:hint="eastAsia"/>
        </w:rPr>
        <w:t>等</w:t>
      </w:r>
      <w:r w:rsidRPr="007431AE">
        <w:rPr>
          <w:rFonts w:asciiTheme="minorEastAsia" w:hAnsiTheme="minorEastAsia" w:hint="eastAsia"/>
        </w:rPr>
        <w:t>の</w:t>
      </w:r>
      <w:r w:rsidRPr="007431AE">
        <w:rPr>
          <w:rFonts w:asciiTheme="minorEastAsia" w:hAnsiTheme="minorEastAsia"/>
        </w:rPr>
        <w:t>1/5</w:t>
      </w:r>
      <w:r w:rsidR="00D21BEF" w:rsidRPr="007431AE">
        <w:rPr>
          <w:rFonts w:asciiTheme="minorEastAsia" w:hAnsiTheme="minorEastAsia" w:hint="eastAsia"/>
        </w:rPr>
        <w:t>、</w:t>
      </w:r>
      <w:r w:rsidRPr="007431AE">
        <w:rPr>
          <w:rFonts w:asciiTheme="minorEastAsia" w:hAnsiTheme="minorEastAsia"/>
        </w:rPr>
        <w:t>1/2</w:t>
      </w:r>
      <w:r w:rsidR="00D21BEF" w:rsidRPr="007431AE">
        <w:rPr>
          <w:rFonts w:asciiTheme="minorEastAsia" w:hAnsiTheme="minorEastAsia" w:hint="eastAsia"/>
        </w:rPr>
        <w:t>又は1</w:t>
      </w:r>
      <w:r w:rsidR="00D21BEF" w:rsidRPr="007431AE">
        <w:rPr>
          <w:rFonts w:asciiTheme="minorEastAsia" w:hAnsiTheme="minorEastAsia"/>
        </w:rPr>
        <w:t>/1</w:t>
      </w:r>
      <w:r w:rsidRPr="007431AE">
        <w:rPr>
          <w:rFonts w:asciiTheme="minorEastAsia" w:hAnsiTheme="minorEastAsia"/>
        </w:rPr>
        <w:t xml:space="preserve"> の値で設定</w:t>
      </w:r>
      <w:r w:rsidRPr="007431AE">
        <w:rPr>
          <w:rFonts w:asciiTheme="minorEastAsia" w:hAnsiTheme="minorEastAsia" w:hint="eastAsia"/>
        </w:rPr>
        <w:t>している。</w:t>
      </w:r>
    </w:p>
    <w:bookmarkEnd w:id="2"/>
    <w:p w14:paraId="52DB04B6" w14:textId="5F3DCFF5" w:rsidR="00FE330A" w:rsidRPr="007431AE" w:rsidRDefault="00FE330A" w:rsidP="007B3CA5">
      <w:pPr>
        <w:spacing w:beforeLines="50" w:before="180"/>
        <w:ind w:leftChars="200" w:left="420" w:firstLineChars="100" w:firstLine="210"/>
        <w:rPr>
          <w:rFonts w:asciiTheme="minorEastAsia" w:hAnsiTheme="minorEastAsia"/>
        </w:rPr>
      </w:pPr>
      <w:r w:rsidRPr="007431AE">
        <w:rPr>
          <w:rFonts w:asciiTheme="minorEastAsia" w:hAnsiTheme="minorEastAsia" w:hint="eastAsia"/>
        </w:rPr>
        <w:t>ただし、汚染地区に住居等がない場合、環境基準</w:t>
      </w:r>
      <w:r w:rsidR="00B1162C" w:rsidRPr="007431AE">
        <w:rPr>
          <w:rFonts w:asciiTheme="minorEastAsia" w:hAnsiTheme="minorEastAsia" w:hint="eastAsia"/>
        </w:rPr>
        <w:t>等</w:t>
      </w:r>
      <w:r w:rsidRPr="007431AE">
        <w:rPr>
          <w:rFonts w:asciiTheme="minorEastAsia" w:hAnsiTheme="minorEastAsia" w:hint="eastAsia"/>
        </w:rPr>
        <w:t>に適合している場合であって汚染原因が明らかであり、かつ周辺へ汚染の拡がりがないことを確認している場合及び対策会議の構成員が設置の必要なしと判断した場合は対策会議を設置しない。</w:t>
      </w:r>
    </w:p>
    <w:p w14:paraId="7FE958CE" w14:textId="2E484FC0" w:rsidR="007B3CA5" w:rsidRPr="007431AE" w:rsidRDefault="00FE330A" w:rsidP="006B577F">
      <w:pPr>
        <w:spacing w:beforeLines="50" w:before="180"/>
        <w:ind w:leftChars="200" w:left="420" w:firstLineChars="100" w:firstLine="210"/>
        <w:rPr>
          <w:rFonts w:asciiTheme="minorEastAsia" w:hAnsiTheme="minorEastAsia"/>
        </w:rPr>
      </w:pPr>
      <w:r w:rsidRPr="007431AE">
        <w:rPr>
          <w:rFonts w:asciiTheme="minorEastAsia" w:hAnsiTheme="minorEastAsia" w:hint="eastAsia"/>
        </w:rPr>
        <w:t>また、周辺の利水状況等を総合的に勘案して、対策会議の設置の必要性が高いと判断した場合は、発動基準の超過に関わらず、対策会議を設置する。</w:t>
      </w:r>
    </w:p>
    <w:p w14:paraId="2728384B" w14:textId="77777777" w:rsidR="006B577F" w:rsidRPr="00A52EBC" w:rsidRDefault="006B577F" w:rsidP="006B577F">
      <w:pPr>
        <w:spacing w:beforeLines="50" w:before="180"/>
        <w:ind w:leftChars="200" w:left="420" w:firstLineChars="100" w:firstLine="210"/>
        <w:rPr>
          <w:rFonts w:asciiTheme="minorEastAsia" w:hAnsiTheme="minorEastAsia"/>
        </w:rPr>
      </w:pPr>
    </w:p>
    <w:p w14:paraId="107E649E" w14:textId="760CF23B" w:rsidR="0057145C" w:rsidRPr="00A52EBC" w:rsidRDefault="0057145C" w:rsidP="007B3CA5">
      <w:pPr>
        <w:ind w:leftChars="200" w:left="3570" w:hangingChars="1500" w:hanging="3150"/>
        <w:rPr>
          <w:rFonts w:asciiTheme="minorEastAsia" w:hAnsiTheme="minorEastAsia"/>
        </w:rPr>
      </w:pPr>
      <w:r w:rsidRPr="00A52EBC">
        <w:rPr>
          <w:rFonts w:asciiTheme="minorEastAsia" w:hAnsiTheme="minorEastAsia" w:hint="eastAsia"/>
        </w:rPr>
        <w:t>・VOC</w:t>
      </w:r>
      <w:r w:rsidRPr="00A52EBC">
        <w:rPr>
          <w:rFonts w:asciiTheme="minorEastAsia" w:hAnsiTheme="minorEastAsia"/>
        </w:rPr>
        <w:t xml:space="preserve"> 13</w:t>
      </w:r>
      <w:r w:rsidRPr="00A52EBC">
        <w:rPr>
          <w:rFonts w:asciiTheme="minorEastAsia" w:hAnsiTheme="minorEastAsia" w:hint="eastAsia"/>
        </w:rPr>
        <w:t>物質及び農薬３物質：人為的物質であり、汚染が</w:t>
      </w:r>
      <w:r w:rsidR="00681B0F">
        <w:rPr>
          <w:rFonts w:asciiTheme="minorEastAsia" w:hAnsiTheme="minorEastAsia" w:hint="eastAsia"/>
        </w:rPr>
        <w:t>拡がり</w:t>
      </w:r>
      <w:r w:rsidRPr="00A52EBC">
        <w:rPr>
          <w:rFonts w:asciiTheme="minorEastAsia" w:hAnsiTheme="minorEastAsia" w:hint="eastAsia"/>
        </w:rPr>
        <w:t>やすいことから</w:t>
      </w:r>
      <w:r w:rsidR="00A52EBC" w:rsidRPr="00A52EBC">
        <w:rPr>
          <w:rFonts w:asciiTheme="minorEastAsia" w:hAnsiTheme="minorEastAsia" w:hint="eastAsia"/>
        </w:rPr>
        <w:t>、</w:t>
      </w:r>
      <w:r w:rsidRPr="00A52EBC">
        <w:rPr>
          <w:rFonts w:asciiTheme="minorEastAsia" w:hAnsiTheme="minorEastAsia" w:hint="eastAsia"/>
        </w:rPr>
        <w:t>環境基準</w:t>
      </w:r>
      <w:r w:rsidR="00B1162C">
        <w:rPr>
          <w:rFonts w:asciiTheme="minorEastAsia" w:hAnsiTheme="minorEastAsia" w:hint="eastAsia"/>
        </w:rPr>
        <w:t>等</w:t>
      </w:r>
      <w:r w:rsidRPr="00A52EBC">
        <w:rPr>
          <w:rFonts w:asciiTheme="minorEastAsia" w:hAnsiTheme="minorEastAsia" w:hint="eastAsia"/>
        </w:rPr>
        <w:t>の1</w:t>
      </w:r>
      <w:r w:rsidRPr="00A52EBC">
        <w:rPr>
          <w:rFonts w:asciiTheme="minorEastAsia" w:hAnsiTheme="minorEastAsia"/>
        </w:rPr>
        <w:t>/5</w:t>
      </w:r>
      <w:r w:rsidRPr="00A52EBC">
        <w:rPr>
          <w:rFonts w:asciiTheme="minorEastAsia" w:hAnsiTheme="minorEastAsia" w:hint="eastAsia"/>
        </w:rPr>
        <w:t>の値で設定</w:t>
      </w:r>
    </w:p>
    <w:p w14:paraId="5BE6B9F8" w14:textId="2E367F5D" w:rsidR="0057145C" w:rsidRPr="00A52EBC" w:rsidRDefault="0057145C" w:rsidP="00A52EBC">
      <w:pPr>
        <w:spacing w:beforeLines="50" w:before="180"/>
        <w:ind w:leftChars="200" w:left="3570" w:hangingChars="1500" w:hanging="3150"/>
        <w:rPr>
          <w:rFonts w:asciiTheme="minorEastAsia" w:hAnsiTheme="minorEastAsia"/>
        </w:rPr>
      </w:pPr>
      <w:r w:rsidRPr="00A52EBC">
        <w:rPr>
          <w:rFonts w:asciiTheme="minorEastAsia" w:hAnsiTheme="minorEastAsia" w:hint="eastAsia"/>
        </w:rPr>
        <w:t xml:space="preserve">・重金属７物質　　　　　</w:t>
      </w:r>
      <w:r w:rsidR="00A52EBC" w:rsidRPr="00A52EBC">
        <w:rPr>
          <w:rFonts w:asciiTheme="minorEastAsia" w:hAnsiTheme="minorEastAsia" w:hint="eastAsia"/>
        </w:rPr>
        <w:t xml:space="preserve">　　</w:t>
      </w:r>
      <w:r w:rsidRPr="00A52EBC">
        <w:rPr>
          <w:rFonts w:asciiTheme="minorEastAsia" w:hAnsiTheme="minorEastAsia" w:hint="eastAsia"/>
        </w:rPr>
        <w:t>：</w:t>
      </w:r>
      <w:r w:rsidR="00FE330A" w:rsidRPr="00A52EBC">
        <w:rPr>
          <w:rFonts w:asciiTheme="minorEastAsia" w:hAnsiTheme="minorEastAsia" w:hint="eastAsia"/>
        </w:rPr>
        <w:t>自然由来の汚染の場合もあ</w:t>
      </w:r>
      <w:r w:rsidRPr="00A52EBC">
        <w:rPr>
          <w:rFonts w:asciiTheme="minorEastAsia" w:hAnsiTheme="minorEastAsia" w:hint="eastAsia"/>
        </w:rPr>
        <w:t>り、汚染が</w:t>
      </w:r>
      <w:r w:rsidR="00681B0F">
        <w:rPr>
          <w:rFonts w:asciiTheme="minorEastAsia" w:hAnsiTheme="minorEastAsia" w:hint="eastAsia"/>
        </w:rPr>
        <w:t>拡がり</w:t>
      </w:r>
      <w:r w:rsidRPr="00A52EBC">
        <w:rPr>
          <w:rFonts w:asciiTheme="minorEastAsia" w:hAnsiTheme="minorEastAsia" w:hint="eastAsia"/>
        </w:rPr>
        <w:t>にくいことから、環境基準</w:t>
      </w:r>
      <w:r w:rsidR="00B1162C">
        <w:rPr>
          <w:rFonts w:asciiTheme="minorEastAsia" w:hAnsiTheme="minorEastAsia" w:hint="eastAsia"/>
        </w:rPr>
        <w:t>等</w:t>
      </w:r>
      <w:r w:rsidRPr="00A52EBC">
        <w:rPr>
          <w:rFonts w:asciiTheme="minorEastAsia" w:hAnsiTheme="minorEastAsia" w:hint="eastAsia"/>
        </w:rPr>
        <w:t>の1</w:t>
      </w:r>
      <w:r w:rsidRPr="00A52EBC">
        <w:rPr>
          <w:rFonts w:asciiTheme="minorEastAsia" w:hAnsiTheme="minorEastAsia"/>
        </w:rPr>
        <w:t>/</w:t>
      </w:r>
      <w:r w:rsidRPr="00A52EBC">
        <w:rPr>
          <w:rFonts w:asciiTheme="minorEastAsia" w:hAnsiTheme="minorEastAsia" w:hint="eastAsia"/>
        </w:rPr>
        <w:t>２の値で設定</w:t>
      </w:r>
    </w:p>
    <w:p w14:paraId="3D793E41" w14:textId="7D991BAE" w:rsidR="0057145C" w:rsidRPr="00A52EBC" w:rsidRDefault="0057145C" w:rsidP="00FE0974">
      <w:pPr>
        <w:spacing w:beforeLines="50" w:before="180"/>
        <w:ind w:leftChars="200" w:left="3570" w:hangingChars="1500" w:hanging="3150"/>
        <w:rPr>
          <w:rFonts w:asciiTheme="minorEastAsia" w:hAnsiTheme="minorEastAsia"/>
        </w:rPr>
      </w:pPr>
      <w:r w:rsidRPr="00A52EBC">
        <w:rPr>
          <w:rFonts w:asciiTheme="minorEastAsia" w:hAnsiTheme="minorEastAsia" w:hint="eastAsia"/>
        </w:rPr>
        <w:t>・硝酸性窒素及び亜硝酸性窒素：</w:t>
      </w:r>
      <w:r w:rsidR="00B1162C" w:rsidRPr="00A52EBC">
        <w:rPr>
          <w:rFonts w:asciiTheme="minorEastAsia" w:hAnsiTheme="minorEastAsia" w:hint="eastAsia"/>
        </w:rPr>
        <w:t>環境基準</w:t>
      </w:r>
      <w:r w:rsidR="00B1162C">
        <w:rPr>
          <w:rFonts w:asciiTheme="minorEastAsia" w:hAnsiTheme="minorEastAsia" w:hint="eastAsia"/>
        </w:rPr>
        <w:t>等</w:t>
      </w:r>
      <w:r w:rsidR="00B1162C" w:rsidRPr="00A52EBC">
        <w:rPr>
          <w:rFonts w:asciiTheme="minorEastAsia" w:hAnsiTheme="minorEastAsia" w:hint="eastAsia"/>
        </w:rPr>
        <w:t>の1</w:t>
      </w:r>
      <w:r w:rsidR="00B1162C" w:rsidRPr="00A52EBC">
        <w:rPr>
          <w:rFonts w:asciiTheme="minorEastAsia" w:hAnsiTheme="minorEastAsia"/>
        </w:rPr>
        <w:t>/</w:t>
      </w:r>
      <w:r w:rsidR="00B1162C">
        <w:rPr>
          <w:rFonts w:asciiTheme="minorEastAsia" w:hAnsiTheme="minorEastAsia"/>
        </w:rPr>
        <w:t>2</w:t>
      </w:r>
      <w:r w:rsidR="00940E6F">
        <w:rPr>
          <w:rFonts w:asciiTheme="minorEastAsia" w:hAnsiTheme="minorEastAsia" w:hint="eastAsia"/>
        </w:rPr>
        <w:t>以下</w:t>
      </w:r>
      <w:r w:rsidR="00B1162C" w:rsidRPr="00A52EBC">
        <w:rPr>
          <w:rFonts w:asciiTheme="minorEastAsia" w:hAnsiTheme="minorEastAsia" w:hint="eastAsia"/>
        </w:rPr>
        <w:t>の値</w:t>
      </w:r>
      <w:r w:rsidR="00B1162C">
        <w:rPr>
          <w:rFonts w:asciiTheme="minorEastAsia" w:hAnsiTheme="minorEastAsia" w:hint="eastAsia"/>
        </w:rPr>
        <w:t>が検出された井戸の周辺</w:t>
      </w:r>
      <w:r w:rsidR="00B1162C" w:rsidRPr="00A52EBC">
        <w:rPr>
          <w:rFonts w:asciiTheme="minorEastAsia" w:hAnsiTheme="minorEastAsia" w:hint="eastAsia"/>
        </w:rPr>
        <w:t>で</w:t>
      </w:r>
      <w:r w:rsidR="00B1162C">
        <w:rPr>
          <w:rFonts w:asciiTheme="minorEastAsia" w:hAnsiTheme="minorEastAsia" w:hint="eastAsia"/>
        </w:rPr>
        <w:t>は環境基準</w:t>
      </w:r>
      <w:r w:rsidR="00323EAE">
        <w:rPr>
          <w:rFonts w:asciiTheme="minorEastAsia" w:hAnsiTheme="minorEastAsia" w:hint="eastAsia"/>
        </w:rPr>
        <w:t>等の超過は確認されなかったこと、</w:t>
      </w:r>
      <w:r w:rsidRPr="00A52EBC">
        <w:rPr>
          <w:rFonts w:asciiTheme="minorEastAsia" w:hAnsiTheme="minorEastAsia" w:hint="eastAsia"/>
        </w:rPr>
        <w:t>家庭菜園等の施肥</w:t>
      </w:r>
      <w:r w:rsidR="00FB5453">
        <w:rPr>
          <w:rFonts w:asciiTheme="minorEastAsia" w:hAnsiTheme="minorEastAsia" w:hint="eastAsia"/>
        </w:rPr>
        <w:t>によ</w:t>
      </w:r>
      <w:r w:rsidR="00FE0974">
        <w:rPr>
          <w:rFonts w:asciiTheme="minorEastAsia" w:hAnsiTheme="minorEastAsia" w:hint="eastAsia"/>
        </w:rPr>
        <w:t>る</w:t>
      </w:r>
      <w:r w:rsidR="00323EAE">
        <w:rPr>
          <w:rFonts w:asciiTheme="minorEastAsia" w:hAnsiTheme="minorEastAsia" w:hint="eastAsia"/>
        </w:rPr>
        <w:t>小規模発生源が点在していると考えられ、汚染源の特定は難しいと考えられる</w:t>
      </w:r>
      <w:r w:rsidRPr="00A52EBC">
        <w:rPr>
          <w:rFonts w:asciiTheme="minorEastAsia" w:hAnsiTheme="minorEastAsia" w:hint="eastAsia"/>
        </w:rPr>
        <w:t>ことから、環境基準</w:t>
      </w:r>
      <w:r w:rsidR="00B1162C">
        <w:rPr>
          <w:rFonts w:asciiTheme="minorEastAsia" w:hAnsiTheme="minorEastAsia" w:hint="eastAsia"/>
        </w:rPr>
        <w:t>等</w:t>
      </w:r>
      <w:r w:rsidRPr="00A52EBC">
        <w:rPr>
          <w:rFonts w:asciiTheme="minorEastAsia" w:hAnsiTheme="minorEastAsia" w:hint="eastAsia"/>
        </w:rPr>
        <w:t>の値で設定</w:t>
      </w:r>
    </w:p>
    <w:p w14:paraId="5FD549E8" w14:textId="77777777" w:rsidR="007B3CA5" w:rsidRDefault="007B3CA5" w:rsidP="00845000">
      <w:pPr>
        <w:spacing w:beforeLines="50" w:before="180"/>
        <w:rPr>
          <w:rFonts w:ascii="Meiryo UI" w:eastAsia="Meiryo UI" w:hAnsi="Meiryo UI"/>
        </w:rPr>
      </w:pPr>
      <w:r>
        <w:rPr>
          <w:rFonts w:ascii="Meiryo UI" w:eastAsia="Meiryo UI" w:hAnsi="Meiryo UI"/>
        </w:rPr>
        <w:br w:type="page"/>
      </w:r>
    </w:p>
    <w:p w14:paraId="6914FF93" w14:textId="4C2919F2" w:rsidR="00DE6A20" w:rsidRPr="00A52EBC" w:rsidRDefault="00894834" w:rsidP="00845000">
      <w:pPr>
        <w:spacing w:beforeLines="50" w:before="180"/>
        <w:rPr>
          <w:rFonts w:ascii="Meiryo UI" w:eastAsia="Meiryo UI" w:hAnsi="Meiryo UI"/>
        </w:rPr>
      </w:pPr>
      <w:r w:rsidRPr="00A52EBC">
        <w:rPr>
          <w:rFonts w:ascii="Meiryo UI" w:eastAsia="Meiryo UI" w:hAnsi="Meiryo UI" w:hint="eastAsia"/>
        </w:rPr>
        <w:lastRenderedPageBreak/>
        <w:t>表</w:t>
      </w:r>
      <w:r w:rsidR="00EE7964" w:rsidRPr="00A52EBC">
        <w:rPr>
          <w:rFonts w:ascii="Meiryo UI" w:eastAsia="Meiryo UI" w:hAnsi="Meiryo UI" w:hint="eastAsia"/>
        </w:rPr>
        <w:t xml:space="preserve">　調査対象物質及び発動基準</w:t>
      </w:r>
    </w:p>
    <w:tbl>
      <w:tblPr>
        <w:tblpPr w:leftFromText="142" w:rightFromText="142" w:vertAnchor="text" w:horzAnchor="margin" w:tblpX="-20" w:tblpY="137"/>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4668"/>
        <w:gridCol w:w="1701"/>
        <w:gridCol w:w="1417"/>
        <w:gridCol w:w="1418"/>
      </w:tblGrid>
      <w:tr w:rsidR="00845000" w:rsidRPr="00054B55" w14:paraId="3CE2F1EC" w14:textId="77777777" w:rsidTr="00674AF8">
        <w:trPr>
          <w:trHeight w:val="90"/>
        </w:trPr>
        <w:tc>
          <w:tcPr>
            <w:tcW w:w="4668" w:type="dxa"/>
            <w:vMerge w:val="restart"/>
            <w:tcBorders>
              <w:top w:val="single" w:sz="8" w:space="0" w:color="FF0000"/>
              <w:left w:val="single" w:sz="8" w:space="0" w:color="FF0000"/>
              <w:right w:val="single" w:sz="4" w:space="0" w:color="auto"/>
            </w:tcBorders>
            <w:shd w:val="clear" w:color="auto" w:fill="D9D9D9" w:themeFill="background1" w:themeFillShade="D9"/>
            <w:vAlign w:val="center"/>
          </w:tcPr>
          <w:p w14:paraId="28756E2E" w14:textId="5320DACE" w:rsidR="00845000" w:rsidRPr="00894834" w:rsidRDefault="00EE7964" w:rsidP="006E46A0">
            <w:pPr>
              <w:widowControl/>
              <w:spacing w:line="240" w:lineRule="exact"/>
              <w:jc w:val="center"/>
              <w:rPr>
                <w:rFonts w:ascii="Meiryo UI" w:eastAsia="Meiryo UI" w:hAnsi="Meiryo UI" w:cs="ＭＳ Ｐゴシック"/>
                <w:b/>
                <w:bCs/>
                <w:kern w:val="0"/>
                <w:sz w:val="18"/>
                <w:szCs w:val="18"/>
              </w:rPr>
            </w:pPr>
            <w:r>
              <w:rPr>
                <w:rFonts w:ascii="Meiryo UI" w:eastAsia="Meiryo UI" w:hAnsi="Meiryo UI" w:cs="ＭＳ Ｐゴシック" w:hint="eastAsia"/>
                <w:b/>
                <w:bCs/>
                <w:kern w:val="0"/>
                <w:sz w:val="18"/>
                <w:szCs w:val="18"/>
              </w:rPr>
              <w:t>調査対象物質</w:t>
            </w:r>
          </w:p>
        </w:tc>
        <w:tc>
          <w:tcPr>
            <w:tcW w:w="1701" w:type="dxa"/>
            <w:vMerge w:val="restart"/>
            <w:tcBorders>
              <w:top w:val="single" w:sz="8" w:space="0" w:color="FF0000"/>
              <w:left w:val="single" w:sz="4" w:space="0" w:color="auto"/>
              <w:right w:val="single" w:sz="8" w:space="0" w:color="FF0000"/>
            </w:tcBorders>
            <w:shd w:val="clear" w:color="auto" w:fill="D9D9D9" w:themeFill="background1" w:themeFillShade="D9"/>
            <w:vAlign w:val="center"/>
          </w:tcPr>
          <w:p w14:paraId="3C10AB69" w14:textId="1E26DD16" w:rsidR="00845000" w:rsidRPr="00894834" w:rsidRDefault="00845000" w:rsidP="006E46A0">
            <w:pPr>
              <w:widowControl/>
              <w:spacing w:line="240" w:lineRule="exact"/>
              <w:jc w:val="center"/>
              <w:rPr>
                <w:rFonts w:ascii="Meiryo UI" w:eastAsia="Meiryo UI" w:hAnsi="Meiryo UI" w:cs="ＭＳ Ｐゴシック"/>
                <w:b/>
                <w:bCs/>
                <w:kern w:val="0"/>
                <w:sz w:val="18"/>
                <w:szCs w:val="18"/>
              </w:rPr>
            </w:pPr>
            <w:r w:rsidRPr="00894834">
              <w:rPr>
                <w:rFonts w:ascii="Meiryo UI" w:eastAsia="Meiryo UI" w:hAnsi="Meiryo UI" w:cs="ＭＳ Ｐゴシック" w:hint="eastAsia"/>
                <w:b/>
                <w:bCs/>
                <w:kern w:val="0"/>
                <w:sz w:val="18"/>
                <w:szCs w:val="18"/>
              </w:rPr>
              <w:t>発動基準値</w:t>
            </w:r>
          </w:p>
        </w:tc>
        <w:tc>
          <w:tcPr>
            <w:tcW w:w="2835" w:type="dxa"/>
            <w:gridSpan w:val="2"/>
            <w:tcBorders>
              <w:left w:val="single" w:sz="8" w:space="0" w:color="FF0000"/>
              <w:bottom w:val="single" w:sz="4" w:space="0" w:color="auto"/>
            </w:tcBorders>
            <w:shd w:val="clear" w:color="auto" w:fill="D9D9D9" w:themeFill="background1" w:themeFillShade="D9"/>
            <w:vAlign w:val="center"/>
          </w:tcPr>
          <w:p w14:paraId="668CA6AC" w14:textId="77777777" w:rsidR="00845000" w:rsidRPr="00894834" w:rsidRDefault="00845000" w:rsidP="006E46A0">
            <w:pPr>
              <w:widowControl/>
              <w:spacing w:line="240" w:lineRule="exact"/>
              <w:jc w:val="center"/>
              <w:rPr>
                <w:rFonts w:ascii="Meiryo UI" w:eastAsia="Meiryo UI" w:hAnsi="Meiryo UI" w:cs="ＭＳ Ｐゴシック"/>
                <w:b/>
                <w:bCs/>
                <w:kern w:val="0"/>
                <w:sz w:val="16"/>
                <w:szCs w:val="16"/>
              </w:rPr>
            </w:pPr>
            <w:r w:rsidRPr="00894834">
              <w:rPr>
                <w:rFonts w:ascii="Meiryo UI" w:eastAsia="Meiryo UI" w:hAnsi="Meiryo UI" w:cs="ＭＳ Ｐゴシック" w:hint="eastAsia"/>
                <w:b/>
                <w:bCs/>
                <w:kern w:val="0"/>
                <w:sz w:val="16"/>
                <w:szCs w:val="16"/>
              </w:rPr>
              <w:t>参考</w:t>
            </w:r>
          </w:p>
        </w:tc>
      </w:tr>
      <w:tr w:rsidR="00A52EBC" w:rsidRPr="00054B55" w14:paraId="050E175C" w14:textId="77777777" w:rsidTr="00674AF8">
        <w:trPr>
          <w:trHeight w:val="90"/>
        </w:trPr>
        <w:tc>
          <w:tcPr>
            <w:tcW w:w="4668" w:type="dxa"/>
            <w:vMerge/>
            <w:tcBorders>
              <w:left w:val="single" w:sz="8" w:space="0" w:color="FF0000"/>
              <w:bottom w:val="dashed" w:sz="4" w:space="0" w:color="auto"/>
              <w:right w:val="single" w:sz="4" w:space="0" w:color="auto"/>
            </w:tcBorders>
            <w:shd w:val="clear" w:color="auto" w:fill="D9D9D9" w:themeFill="background1" w:themeFillShade="D9"/>
          </w:tcPr>
          <w:p w14:paraId="6967B19D" w14:textId="77777777" w:rsidR="00845000" w:rsidRPr="00054B55" w:rsidRDefault="00845000" w:rsidP="006E46A0">
            <w:pPr>
              <w:widowControl/>
              <w:spacing w:line="240" w:lineRule="exact"/>
              <w:jc w:val="center"/>
              <w:rPr>
                <w:rFonts w:ascii="Meiryo UI" w:eastAsia="Meiryo UI" w:hAnsi="Meiryo UI" w:cs="ＭＳ Ｐゴシック"/>
                <w:kern w:val="0"/>
                <w:sz w:val="18"/>
                <w:szCs w:val="18"/>
              </w:rPr>
            </w:pPr>
          </w:p>
        </w:tc>
        <w:tc>
          <w:tcPr>
            <w:tcW w:w="1701" w:type="dxa"/>
            <w:vMerge/>
            <w:tcBorders>
              <w:left w:val="single" w:sz="4" w:space="0" w:color="auto"/>
              <w:bottom w:val="single" w:sz="4" w:space="0" w:color="auto"/>
              <w:right w:val="single" w:sz="8" w:space="0" w:color="FF0000"/>
            </w:tcBorders>
            <w:shd w:val="clear" w:color="auto" w:fill="D9D9D9" w:themeFill="background1" w:themeFillShade="D9"/>
            <w:vAlign w:val="center"/>
          </w:tcPr>
          <w:p w14:paraId="4A15CDCB" w14:textId="77777777" w:rsidR="00845000" w:rsidRPr="00054B55" w:rsidRDefault="00845000" w:rsidP="006E46A0">
            <w:pPr>
              <w:widowControl/>
              <w:spacing w:line="240" w:lineRule="exact"/>
              <w:jc w:val="center"/>
              <w:rPr>
                <w:rFonts w:ascii="Meiryo UI" w:eastAsia="Meiryo UI" w:hAnsi="Meiryo UI" w:cs="ＭＳ Ｐゴシック"/>
                <w:kern w:val="0"/>
                <w:sz w:val="18"/>
                <w:szCs w:val="18"/>
              </w:rPr>
            </w:pPr>
          </w:p>
        </w:tc>
        <w:tc>
          <w:tcPr>
            <w:tcW w:w="1417" w:type="dxa"/>
            <w:tcBorders>
              <w:left w:val="single" w:sz="8" w:space="0" w:color="FF0000"/>
              <w:bottom w:val="single" w:sz="4" w:space="0" w:color="auto"/>
            </w:tcBorders>
            <w:shd w:val="clear" w:color="auto" w:fill="D9D9D9" w:themeFill="background1" w:themeFillShade="D9"/>
            <w:vAlign w:val="center"/>
          </w:tcPr>
          <w:p w14:paraId="4184C4F4" w14:textId="77777777" w:rsidR="00845000" w:rsidRPr="00894834" w:rsidRDefault="00845000" w:rsidP="006E46A0">
            <w:pPr>
              <w:widowControl/>
              <w:spacing w:line="240" w:lineRule="exact"/>
              <w:jc w:val="center"/>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環境基準値</w:t>
            </w:r>
          </w:p>
        </w:tc>
        <w:tc>
          <w:tcPr>
            <w:tcW w:w="1418" w:type="dxa"/>
            <w:tcBorders>
              <w:bottom w:val="single" w:sz="4" w:space="0" w:color="auto"/>
            </w:tcBorders>
            <w:shd w:val="clear" w:color="auto" w:fill="D9D9D9" w:themeFill="background1" w:themeFillShade="D9"/>
            <w:vAlign w:val="center"/>
          </w:tcPr>
          <w:p w14:paraId="1D84A72C" w14:textId="77777777" w:rsidR="00845000" w:rsidRPr="00894834" w:rsidRDefault="00845000" w:rsidP="006E46A0">
            <w:pPr>
              <w:widowControl/>
              <w:spacing w:line="240" w:lineRule="exact"/>
              <w:jc w:val="center"/>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水道水質基準値</w:t>
            </w:r>
          </w:p>
        </w:tc>
      </w:tr>
      <w:tr w:rsidR="00A52EBC" w:rsidRPr="00054B55" w14:paraId="6DD8842C"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08A2C5C5"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カドミウム</w:t>
            </w:r>
          </w:p>
        </w:tc>
        <w:tc>
          <w:tcPr>
            <w:tcW w:w="1701" w:type="dxa"/>
            <w:tcBorders>
              <w:top w:val="single" w:sz="4" w:space="0" w:color="auto"/>
              <w:left w:val="single" w:sz="4" w:space="0" w:color="auto"/>
              <w:bottom w:val="dashed" w:sz="4" w:space="0" w:color="auto"/>
              <w:right w:val="single" w:sz="8" w:space="0" w:color="FF0000"/>
            </w:tcBorders>
            <w:shd w:val="clear" w:color="auto" w:fill="auto"/>
            <w:tcMar>
              <w:left w:w="142" w:type="dxa"/>
            </w:tcMar>
          </w:tcPr>
          <w:p w14:paraId="6789C385"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0.0015</w:t>
            </w:r>
          </w:p>
        </w:tc>
        <w:tc>
          <w:tcPr>
            <w:tcW w:w="1417" w:type="dxa"/>
            <w:tcBorders>
              <w:top w:val="single" w:sz="4" w:space="0" w:color="auto"/>
              <w:left w:val="single" w:sz="8" w:space="0" w:color="FF0000"/>
              <w:bottom w:val="dashed" w:sz="4" w:space="0" w:color="auto"/>
            </w:tcBorders>
            <w:shd w:val="clear" w:color="auto" w:fill="auto"/>
          </w:tcPr>
          <w:p w14:paraId="2B1EC4EC"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0.003以下</w:t>
            </w:r>
          </w:p>
        </w:tc>
        <w:tc>
          <w:tcPr>
            <w:tcW w:w="1418" w:type="dxa"/>
            <w:tcBorders>
              <w:top w:val="single" w:sz="4" w:space="0" w:color="auto"/>
              <w:bottom w:val="dashed" w:sz="4" w:space="0" w:color="auto"/>
            </w:tcBorders>
            <w:shd w:val="clear" w:color="auto" w:fill="auto"/>
          </w:tcPr>
          <w:p w14:paraId="56755206"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0.003以下</w:t>
            </w:r>
          </w:p>
        </w:tc>
      </w:tr>
      <w:tr w:rsidR="00A52EBC" w:rsidRPr="00054B55" w14:paraId="1972C4AD"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26537D94"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全シアン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6C055853"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検出</w:t>
            </w:r>
          </w:p>
        </w:tc>
        <w:tc>
          <w:tcPr>
            <w:tcW w:w="1417" w:type="dxa"/>
            <w:tcBorders>
              <w:top w:val="dashed" w:sz="4" w:space="0" w:color="auto"/>
              <w:left w:val="single" w:sz="8" w:space="0" w:color="FF0000"/>
              <w:bottom w:val="dashed" w:sz="4" w:space="0" w:color="auto"/>
            </w:tcBorders>
            <w:shd w:val="clear" w:color="auto" w:fill="auto"/>
          </w:tcPr>
          <w:p w14:paraId="241A65E2"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検出されないこと</w:t>
            </w:r>
          </w:p>
        </w:tc>
        <w:tc>
          <w:tcPr>
            <w:tcW w:w="1418" w:type="dxa"/>
            <w:tcBorders>
              <w:top w:val="dashed" w:sz="4" w:space="0" w:color="auto"/>
              <w:bottom w:val="dashed" w:sz="4" w:space="0" w:color="auto"/>
            </w:tcBorders>
            <w:shd w:val="clear" w:color="auto" w:fill="auto"/>
          </w:tcPr>
          <w:p w14:paraId="23C36126"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r>
      <w:tr w:rsidR="00A52EBC" w:rsidRPr="00054B55" w14:paraId="7FF307DD"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62EFDA77" w14:textId="487F39AA" w:rsidR="00845000" w:rsidRPr="006E46A0"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シアン</w:t>
            </w:r>
            <w:r w:rsidR="006E46A0">
              <w:rPr>
                <w:rFonts w:ascii="Meiryo UI" w:eastAsia="Meiryo UI" w:hAnsi="Meiryo UI" w:cs="ＭＳ Ｐゴシック" w:hint="eastAsia"/>
                <w:kern w:val="0"/>
                <w:sz w:val="18"/>
                <w:szCs w:val="18"/>
              </w:rPr>
              <w:t>（シアン化合物イオン及び塩化シアン）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269CFB39"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0.005</w:t>
            </w:r>
          </w:p>
        </w:tc>
        <w:tc>
          <w:tcPr>
            <w:tcW w:w="1417" w:type="dxa"/>
            <w:tcBorders>
              <w:top w:val="dashed" w:sz="4" w:space="0" w:color="auto"/>
              <w:left w:val="single" w:sz="8" w:space="0" w:color="FF0000"/>
              <w:bottom w:val="dashed" w:sz="4" w:space="0" w:color="auto"/>
            </w:tcBorders>
            <w:shd w:val="clear" w:color="auto" w:fill="auto"/>
          </w:tcPr>
          <w:p w14:paraId="6F5E7413"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c>
          <w:tcPr>
            <w:tcW w:w="1418" w:type="dxa"/>
            <w:tcBorders>
              <w:top w:val="dashed" w:sz="4" w:space="0" w:color="auto"/>
              <w:bottom w:val="dashed" w:sz="4" w:space="0" w:color="auto"/>
            </w:tcBorders>
            <w:shd w:val="clear" w:color="auto" w:fill="auto"/>
          </w:tcPr>
          <w:p w14:paraId="1597E9DA"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r>
      <w:tr w:rsidR="00A52EBC" w:rsidRPr="00054B55" w14:paraId="4FEDAE26"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2981A7EA"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鉛</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6E1394F2"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0.005</w:t>
            </w:r>
          </w:p>
        </w:tc>
        <w:tc>
          <w:tcPr>
            <w:tcW w:w="1417" w:type="dxa"/>
            <w:tcBorders>
              <w:top w:val="dashed" w:sz="4" w:space="0" w:color="auto"/>
              <w:left w:val="single" w:sz="8" w:space="0" w:color="FF0000"/>
              <w:bottom w:val="dashed" w:sz="4" w:space="0" w:color="auto"/>
            </w:tcBorders>
            <w:shd w:val="clear" w:color="auto" w:fill="auto"/>
          </w:tcPr>
          <w:p w14:paraId="0045F90F"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c>
          <w:tcPr>
            <w:tcW w:w="1418" w:type="dxa"/>
            <w:tcBorders>
              <w:top w:val="dashed" w:sz="4" w:space="0" w:color="auto"/>
              <w:bottom w:val="dashed" w:sz="4" w:space="0" w:color="auto"/>
            </w:tcBorders>
            <w:shd w:val="clear" w:color="auto" w:fill="auto"/>
          </w:tcPr>
          <w:p w14:paraId="177072B8"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r>
      <w:tr w:rsidR="00A52EBC" w:rsidRPr="00054B55" w14:paraId="261DA395"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6C3EBD94"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六価クロム</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3DFBB7A6"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w:t>
            </w:r>
            <w:r w:rsidRPr="00054B55">
              <w:rPr>
                <w:rFonts w:ascii="Meiryo UI" w:eastAsia="Meiryo UI" w:hAnsi="Meiryo UI" w:cs="ＭＳ Ｐゴシック"/>
                <w:kern w:val="0"/>
                <w:sz w:val="18"/>
                <w:szCs w:val="18"/>
              </w:rPr>
              <w:t>1</w:t>
            </w:r>
          </w:p>
        </w:tc>
        <w:tc>
          <w:tcPr>
            <w:tcW w:w="1417" w:type="dxa"/>
            <w:tcBorders>
              <w:top w:val="dashed" w:sz="4" w:space="0" w:color="auto"/>
              <w:left w:val="single" w:sz="8" w:space="0" w:color="FF0000"/>
              <w:bottom w:val="dashed" w:sz="4" w:space="0" w:color="auto"/>
            </w:tcBorders>
            <w:shd w:val="clear" w:color="auto" w:fill="auto"/>
          </w:tcPr>
          <w:p w14:paraId="7CC12FE5"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w:t>
            </w:r>
            <w:r w:rsidRPr="00894834">
              <w:rPr>
                <w:rFonts w:ascii="Meiryo UI" w:eastAsia="Meiryo UI" w:hAnsi="Meiryo UI" w:cs="ＭＳ Ｐゴシック"/>
                <w:kern w:val="0"/>
                <w:sz w:val="16"/>
                <w:szCs w:val="16"/>
              </w:rPr>
              <w:t>2</w:t>
            </w:r>
            <w:r w:rsidRPr="00894834">
              <w:rPr>
                <w:rFonts w:ascii="Meiryo UI" w:eastAsia="Meiryo UI" w:hAnsi="Meiryo UI" w:cs="ＭＳ Ｐゴシック" w:hint="eastAsia"/>
                <w:kern w:val="0"/>
                <w:sz w:val="16"/>
                <w:szCs w:val="16"/>
              </w:rPr>
              <w:t>以下</w:t>
            </w:r>
          </w:p>
        </w:tc>
        <w:tc>
          <w:tcPr>
            <w:tcW w:w="1418" w:type="dxa"/>
            <w:tcBorders>
              <w:top w:val="dashed" w:sz="4" w:space="0" w:color="auto"/>
              <w:bottom w:val="dashed" w:sz="4" w:space="0" w:color="auto"/>
            </w:tcBorders>
            <w:shd w:val="clear" w:color="auto" w:fill="auto"/>
          </w:tcPr>
          <w:p w14:paraId="1A57672B"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w:t>
            </w:r>
            <w:r w:rsidRPr="00894834">
              <w:rPr>
                <w:rFonts w:ascii="Meiryo UI" w:eastAsia="Meiryo UI" w:hAnsi="Meiryo UI" w:cs="ＭＳ Ｐゴシック"/>
                <w:kern w:val="0"/>
                <w:sz w:val="16"/>
                <w:szCs w:val="16"/>
              </w:rPr>
              <w:t>2</w:t>
            </w:r>
            <w:r w:rsidRPr="00894834">
              <w:rPr>
                <w:rFonts w:ascii="Meiryo UI" w:eastAsia="Meiryo UI" w:hAnsi="Meiryo UI" w:cs="ＭＳ Ｐゴシック" w:hint="eastAsia"/>
                <w:kern w:val="0"/>
                <w:sz w:val="16"/>
                <w:szCs w:val="16"/>
              </w:rPr>
              <w:t>以下</w:t>
            </w:r>
          </w:p>
        </w:tc>
      </w:tr>
      <w:tr w:rsidR="00A52EBC" w:rsidRPr="00054B55" w14:paraId="2E66ABE6"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5A193F21"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砒素</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1597B114"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0.005</w:t>
            </w:r>
          </w:p>
        </w:tc>
        <w:tc>
          <w:tcPr>
            <w:tcW w:w="1417" w:type="dxa"/>
            <w:tcBorders>
              <w:top w:val="dashed" w:sz="4" w:space="0" w:color="auto"/>
              <w:left w:val="single" w:sz="8" w:space="0" w:color="FF0000"/>
              <w:bottom w:val="dashed" w:sz="4" w:space="0" w:color="auto"/>
            </w:tcBorders>
            <w:shd w:val="clear" w:color="auto" w:fill="auto"/>
          </w:tcPr>
          <w:p w14:paraId="777108CE"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c>
          <w:tcPr>
            <w:tcW w:w="1418" w:type="dxa"/>
            <w:tcBorders>
              <w:top w:val="dashed" w:sz="4" w:space="0" w:color="auto"/>
              <w:bottom w:val="dashed" w:sz="4" w:space="0" w:color="auto"/>
            </w:tcBorders>
            <w:shd w:val="clear" w:color="auto" w:fill="auto"/>
          </w:tcPr>
          <w:p w14:paraId="466BBE0C"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r>
      <w:tr w:rsidR="00A52EBC" w:rsidRPr="00054B55" w14:paraId="14EFC899" w14:textId="77777777" w:rsidTr="00BD6351">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33DD72B8"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総水銀</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right w:w="28" w:type="dxa"/>
            </w:tcMar>
          </w:tcPr>
          <w:p w14:paraId="5186C05A" w14:textId="58CB988F"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0.0005</w:t>
            </w:r>
            <w:r w:rsidR="00674AF8">
              <w:rPr>
                <w:rFonts w:ascii="Meiryo UI" w:eastAsia="Meiryo UI" w:hAnsi="Meiryo UI" w:cs="ＭＳ Ｐゴシック" w:hint="eastAsia"/>
                <w:kern w:val="0"/>
                <w:sz w:val="18"/>
                <w:szCs w:val="18"/>
                <w:vertAlign w:val="superscript"/>
              </w:rPr>
              <w:t>※</w:t>
            </w:r>
          </w:p>
        </w:tc>
        <w:tc>
          <w:tcPr>
            <w:tcW w:w="1417" w:type="dxa"/>
            <w:tcBorders>
              <w:top w:val="dashed" w:sz="4" w:space="0" w:color="auto"/>
              <w:left w:val="single" w:sz="8" w:space="0" w:color="FF0000"/>
              <w:bottom w:val="dashed" w:sz="4" w:space="0" w:color="auto"/>
            </w:tcBorders>
            <w:shd w:val="clear" w:color="auto" w:fill="auto"/>
          </w:tcPr>
          <w:p w14:paraId="398E2FC9"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0.0005以下</w:t>
            </w:r>
          </w:p>
        </w:tc>
        <w:tc>
          <w:tcPr>
            <w:tcW w:w="1418" w:type="dxa"/>
            <w:tcBorders>
              <w:top w:val="dashed" w:sz="4" w:space="0" w:color="auto"/>
              <w:bottom w:val="dashed" w:sz="4" w:space="0" w:color="auto"/>
            </w:tcBorders>
            <w:shd w:val="clear" w:color="auto" w:fill="auto"/>
          </w:tcPr>
          <w:p w14:paraId="1ECC0BDC"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0.0005以下</w:t>
            </w:r>
          </w:p>
        </w:tc>
      </w:tr>
      <w:tr w:rsidR="00A52EBC" w:rsidRPr="00054B55" w14:paraId="70B1D099"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4DEF489C"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アルキル水銀</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6FC156E5"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検出</w:t>
            </w:r>
          </w:p>
        </w:tc>
        <w:tc>
          <w:tcPr>
            <w:tcW w:w="1417" w:type="dxa"/>
            <w:tcBorders>
              <w:top w:val="dashed" w:sz="4" w:space="0" w:color="auto"/>
              <w:left w:val="single" w:sz="8" w:space="0" w:color="FF0000"/>
              <w:bottom w:val="dashed" w:sz="4" w:space="0" w:color="auto"/>
            </w:tcBorders>
            <w:shd w:val="clear" w:color="auto" w:fill="auto"/>
          </w:tcPr>
          <w:p w14:paraId="672F814E"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検出されないこと</w:t>
            </w:r>
          </w:p>
        </w:tc>
        <w:tc>
          <w:tcPr>
            <w:tcW w:w="1418" w:type="dxa"/>
            <w:tcBorders>
              <w:top w:val="dashed" w:sz="4" w:space="0" w:color="auto"/>
              <w:bottom w:val="dashed" w:sz="4" w:space="0" w:color="auto"/>
            </w:tcBorders>
            <w:shd w:val="clear" w:color="auto" w:fill="auto"/>
          </w:tcPr>
          <w:p w14:paraId="24807FC1"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r>
      <w:tr w:rsidR="00845000" w:rsidRPr="00054B55" w14:paraId="2ABB9866"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709C7457"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ＰＣＢ</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3D282A10"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検出</w:t>
            </w:r>
          </w:p>
        </w:tc>
        <w:tc>
          <w:tcPr>
            <w:tcW w:w="1417" w:type="dxa"/>
            <w:tcBorders>
              <w:top w:val="dashed" w:sz="4" w:space="0" w:color="auto"/>
              <w:left w:val="single" w:sz="8" w:space="0" w:color="FF0000"/>
              <w:bottom w:val="dashed" w:sz="4" w:space="0" w:color="auto"/>
            </w:tcBorders>
            <w:shd w:val="clear" w:color="auto" w:fill="auto"/>
          </w:tcPr>
          <w:p w14:paraId="48E27669"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検出されないこと</w:t>
            </w:r>
          </w:p>
        </w:tc>
        <w:tc>
          <w:tcPr>
            <w:tcW w:w="1418" w:type="dxa"/>
            <w:tcBorders>
              <w:top w:val="dashed" w:sz="4" w:space="0" w:color="auto"/>
              <w:bottom w:val="dashed" w:sz="4" w:space="0" w:color="auto"/>
            </w:tcBorders>
            <w:shd w:val="clear" w:color="auto" w:fill="auto"/>
          </w:tcPr>
          <w:p w14:paraId="32E588BD"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r>
      <w:tr w:rsidR="00845000" w:rsidRPr="00054B55" w14:paraId="401E7088"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79D23D72"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ジクロロメタン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118C27B1"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0.004</w:t>
            </w:r>
          </w:p>
        </w:tc>
        <w:tc>
          <w:tcPr>
            <w:tcW w:w="1417" w:type="dxa"/>
            <w:tcBorders>
              <w:top w:val="dashed" w:sz="4" w:space="0" w:color="auto"/>
              <w:left w:val="single" w:sz="8" w:space="0" w:color="FF0000"/>
              <w:bottom w:val="dashed" w:sz="4" w:space="0" w:color="auto"/>
            </w:tcBorders>
            <w:shd w:val="clear" w:color="auto" w:fill="auto"/>
          </w:tcPr>
          <w:p w14:paraId="48DB6CB8"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0.02以下</w:t>
            </w:r>
          </w:p>
        </w:tc>
        <w:tc>
          <w:tcPr>
            <w:tcW w:w="1418" w:type="dxa"/>
            <w:tcBorders>
              <w:top w:val="dashed" w:sz="4" w:space="0" w:color="auto"/>
              <w:bottom w:val="dashed" w:sz="4" w:space="0" w:color="auto"/>
            </w:tcBorders>
            <w:shd w:val="clear" w:color="auto" w:fill="auto"/>
          </w:tcPr>
          <w:p w14:paraId="24E6AA42"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0.02以下</w:t>
            </w:r>
          </w:p>
        </w:tc>
      </w:tr>
      <w:tr w:rsidR="00845000" w:rsidRPr="00054B55" w14:paraId="4D4CDE78"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6ACFE0FA"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四塩化炭素</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43F6D347"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0.0004</w:t>
            </w:r>
          </w:p>
        </w:tc>
        <w:tc>
          <w:tcPr>
            <w:tcW w:w="1417" w:type="dxa"/>
            <w:tcBorders>
              <w:top w:val="dashed" w:sz="4" w:space="0" w:color="auto"/>
              <w:left w:val="single" w:sz="8" w:space="0" w:color="FF0000"/>
              <w:bottom w:val="dashed" w:sz="4" w:space="0" w:color="auto"/>
            </w:tcBorders>
            <w:shd w:val="clear" w:color="auto" w:fill="auto"/>
          </w:tcPr>
          <w:p w14:paraId="6F141964"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0.002以下</w:t>
            </w:r>
          </w:p>
        </w:tc>
        <w:tc>
          <w:tcPr>
            <w:tcW w:w="1418" w:type="dxa"/>
            <w:tcBorders>
              <w:top w:val="dashed" w:sz="4" w:space="0" w:color="auto"/>
              <w:bottom w:val="dashed" w:sz="4" w:space="0" w:color="auto"/>
            </w:tcBorders>
            <w:shd w:val="clear" w:color="auto" w:fill="auto"/>
          </w:tcPr>
          <w:p w14:paraId="711EFFEB"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0.002以下</w:t>
            </w:r>
          </w:p>
        </w:tc>
      </w:tr>
      <w:tr w:rsidR="00845000" w:rsidRPr="00054B55" w14:paraId="24E81B8B"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1D88137B" w14:textId="1414AF5B"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クロロエチレン（別名塩化ビニル又は塩化ビニルモノマー）</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vAlign w:val="center"/>
          </w:tcPr>
          <w:p w14:paraId="08600CE9"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0.0004</w:t>
            </w:r>
          </w:p>
        </w:tc>
        <w:tc>
          <w:tcPr>
            <w:tcW w:w="1417" w:type="dxa"/>
            <w:tcBorders>
              <w:top w:val="dashed" w:sz="4" w:space="0" w:color="auto"/>
              <w:left w:val="single" w:sz="8" w:space="0" w:color="FF0000"/>
              <w:bottom w:val="dashed" w:sz="4" w:space="0" w:color="auto"/>
            </w:tcBorders>
            <w:shd w:val="clear" w:color="auto" w:fill="auto"/>
            <w:vAlign w:val="center"/>
          </w:tcPr>
          <w:p w14:paraId="67DBF519"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0.002以下</w:t>
            </w:r>
          </w:p>
        </w:tc>
        <w:tc>
          <w:tcPr>
            <w:tcW w:w="1418" w:type="dxa"/>
            <w:tcBorders>
              <w:top w:val="dashed" w:sz="4" w:space="0" w:color="auto"/>
              <w:bottom w:val="dashed" w:sz="4" w:space="0" w:color="auto"/>
            </w:tcBorders>
            <w:shd w:val="clear" w:color="auto" w:fill="auto"/>
            <w:vAlign w:val="center"/>
          </w:tcPr>
          <w:p w14:paraId="7C56B198"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r>
      <w:tr w:rsidR="00845000" w:rsidRPr="00054B55" w14:paraId="0C62637F"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777558C4"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1,2-ジクロロエタン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6BDB5D06"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0.0008</w:t>
            </w:r>
          </w:p>
        </w:tc>
        <w:tc>
          <w:tcPr>
            <w:tcW w:w="1417" w:type="dxa"/>
            <w:tcBorders>
              <w:top w:val="dashed" w:sz="4" w:space="0" w:color="auto"/>
              <w:left w:val="single" w:sz="8" w:space="0" w:color="FF0000"/>
              <w:bottom w:val="dashed" w:sz="4" w:space="0" w:color="auto"/>
            </w:tcBorders>
            <w:shd w:val="clear" w:color="auto" w:fill="auto"/>
          </w:tcPr>
          <w:p w14:paraId="598C98E7"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0.004以下</w:t>
            </w:r>
          </w:p>
        </w:tc>
        <w:tc>
          <w:tcPr>
            <w:tcW w:w="1418" w:type="dxa"/>
            <w:tcBorders>
              <w:top w:val="dashed" w:sz="4" w:space="0" w:color="auto"/>
              <w:bottom w:val="dashed" w:sz="4" w:space="0" w:color="auto"/>
            </w:tcBorders>
            <w:shd w:val="clear" w:color="auto" w:fill="auto"/>
          </w:tcPr>
          <w:p w14:paraId="01D2BB26"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r>
      <w:tr w:rsidR="00845000" w:rsidRPr="00054B55" w14:paraId="7F10262E"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358FA594"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1,1-ジクロロエチレン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62CFF034"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0.02</w:t>
            </w:r>
          </w:p>
        </w:tc>
        <w:tc>
          <w:tcPr>
            <w:tcW w:w="1417" w:type="dxa"/>
            <w:tcBorders>
              <w:top w:val="dashed" w:sz="4" w:space="0" w:color="auto"/>
              <w:left w:val="single" w:sz="8" w:space="0" w:color="FF0000"/>
              <w:bottom w:val="dashed" w:sz="4" w:space="0" w:color="auto"/>
            </w:tcBorders>
            <w:shd w:val="clear" w:color="auto" w:fill="auto"/>
          </w:tcPr>
          <w:p w14:paraId="5E3ED674"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0.1以下</w:t>
            </w:r>
          </w:p>
        </w:tc>
        <w:tc>
          <w:tcPr>
            <w:tcW w:w="1418" w:type="dxa"/>
            <w:tcBorders>
              <w:top w:val="dashed" w:sz="4" w:space="0" w:color="auto"/>
              <w:bottom w:val="dashed" w:sz="4" w:space="0" w:color="auto"/>
            </w:tcBorders>
            <w:shd w:val="clear" w:color="auto" w:fill="auto"/>
          </w:tcPr>
          <w:p w14:paraId="2BB5F8A2"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r>
      <w:tr w:rsidR="00845000" w:rsidRPr="00054B55" w14:paraId="5C283DF9"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2995AFEB"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1,2-ジクロロエチレン</w:t>
            </w:r>
          </w:p>
          <w:p w14:paraId="550D1CD8" w14:textId="498F612B" w:rsidR="00845000" w:rsidRPr="00054B55" w:rsidRDefault="00A52EBC" w:rsidP="00A52EBC">
            <w:pPr>
              <w:widowControl/>
              <w:spacing w:line="240" w:lineRule="exact"/>
              <w:jc w:val="left"/>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w:t>
            </w:r>
            <w:r w:rsidR="00845000" w:rsidRPr="00054B55">
              <w:rPr>
                <w:rFonts w:ascii="Meiryo UI" w:eastAsia="Meiryo UI" w:hAnsi="Meiryo UI" w:cs="ＭＳ Ｐゴシック" w:hint="eastAsia"/>
                <w:kern w:val="0"/>
                <w:sz w:val="18"/>
                <w:szCs w:val="18"/>
              </w:rPr>
              <w:t>シス-1,2-ジクロロエチレン及びトランス-1,2-ジクロロエチレン</w:t>
            </w:r>
            <w:r>
              <w:rPr>
                <w:rFonts w:ascii="Meiryo UI" w:eastAsia="Meiryo UI" w:hAnsi="Meiryo UI" w:cs="ＭＳ Ｐゴシック" w:hint="eastAsia"/>
                <w:kern w:val="0"/>
                <w:sz w:val="18"/>
                <w:szCs w:val="18"/>
              </w:rPr>
              <w:t>)</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vAlign w:val="center"/>
          </w:tcPr>
          <w:p w14:paraId="73186C19"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0.008</w:t>
            </w:r>
          </w:p>
        </w:tc>
        <w:tc>
          <w:tcPr>
            <w:tcW w:w="1417" w:type="dxa"/>
            <w:tcBorders>
              <w:top w:val="dashed" w:sz="4" w:space="0" w:color="auto"/>
              <w:left w:val="single" w:sz="8" w:space="0" w:color="FF0000"/>
              <w:bottom w:val="dashed" w:sz="4" w:space="0" w:color="auto"/>
            </w:tcBorders>
            <w:shd w:val="clear" w:color="auto" w:fill="auto"/>
            <w:noWrap/>
            <w:vAlign w:val="center"/>
          </w:tcPr>
          <w:p w14:paraId="0AF7EEED"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0.04以下</w:t>
            </w:r>
          </w:p>
        </w:tc>
        <w:tc>
          <w:tcPr>
            <w:tcW w:w="1418" w:type="dxa"/>
            <w:tcBorders>
              <w:top w:val="dashed" w:sz="4" w:space="0" w:color="auto"/>
              <w:bottom w:val="dashed" w:sz="4" w:space="0" w:color="auto"/>
            </w:tcBorders>
            <w:shd w:val="clear" w:color="auto" w:fill="auto"/>
            <w:vAlign w:val="center"/>
          </w:tcPr>
          <w:p w14:paraId="6495A6AE"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0.04以下</w:t>
            </w:r>
          </w:p>
        </w:tc>
      </w:tr>
      <w:tr w:rsidR="00845000" w:rsidRPr="00054B55" w14:paraId="316268DB"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0EDE4E5B"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1,1,1-トリクロロエタン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0170A4D2"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0.2</w:t>
            </w:r>
          </w:p>
        </w:tc>
        <w:tc>
          <w:tcPr>
            <w:tcW w:w="1417" w:type="dxa"/>
            <w:tcBorders>
              <w:top w:val="dashed" w:sz="4" w:space="0" w:color="auto"/>
              <w:left w:val="single" w:sz="8" w:space="0" w:color="FF0000"/>
              <w:bottom w:val="dashed" w:sz="4" w:space="0" w:color="auto"/>
            </w:tcBorders>
            <w:shd w:val="clear" w:color="auto" w:fill="auto"/>
          </w:tcPr>
          <w:p w14:paraId="596FC2C3"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1以下</w:t>
            </w:r>
          </w:p>
        </w:tc>
        <w:tc>
          <w:tcPr>
            <w:tcW w:w="1418" w:type="dxa"/>
            <w:tcBorders>
              <w:top w:val="dashed" w:sz="4" w:space="0" w:color="auto"/>
              <w:bottom w:val="dashed" w:sz="4" w:space="0" w:color="auto"/>
            </w:tcBorders>
            <w:shd w:val="clear" w:color="auto" w:fill="auto"/>
          </w:tcPr>
          <w:p w14:paraId="2F8F8EB4"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r>
      <w:tr w:rsidR="00845000" w:rsidRPr="00054B55" w14:paraId="71D96617"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275D6EC1"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1,1,2-トリクロロエタン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466EA9BF"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0.0012</w:t>
            </w:r>
          </w:p>
        </w:tc>
        <w:tc>
          <w:tcPr>
            <w:tcW w:w="1417" w:type="dxa"/>
            <w:tcBorders>
              <w:top w:val="dashed" w:sz="4" w:space="0" w:color="auto"/>
              <w:left w:val="single" w:sz="8" w:space="0" w:color="FF0000"/>
              <w:bottom w:val="dashed" w:sz="4" w:space="0" w:color="auto"/>
            </w:tcBorders>
            <w:shd w:val="clear" w:color="auto" w:fill="auto"/>
          </w:tcPr>
          <w:p w14:paraId="1E72D0BE"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0.006以下</w:t>
            </w:r>
          </w:p>
        </w:tc>
        <w:tc>
          <w:tcPr>
            <w:tcW w:w="1418" w:type="dxa"/>
            <w:tcBorders>
              <w:top w:val="dashed" w:sz="4" w:space="0" w:color="auto"/>
              <w:bottom w:val="dashed" w:sz="4" w:space="0" w:color="auto"/>
            </w:tcBorders>
            <w:shd w:val="clear" w:color="auto" w:fill="auto"/>
          </w:tcPr>
          <w:p w14:paraId="35BEC006"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r>
      <w:tr w:rsidR="00845000" w:rsidRPr="00054B55" w14:paraId="6BEAB801"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3C2E7E3C"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トリクロロエチレン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5EADA3A1"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0.002</w:t>
            </w:r>
          </w:p>
        </w:tc>
        <w:tc>
          <w:tcPr>
            <w:tcW w:w="1417" w:type="dxa"/>
            <w:tcBorders>
              <w:top w:val="dashed" w:sz="4" w:space="0" w:color="auto"/>
              <w:left w:val="single" w:sz="8" w:space="0" w:color="FF0000"/>
              <w:bottom w:val="dashed" w:sz="4" w:space="0" w:color="auto"/>
            </w:tcBorders>
            <w:shd w:val="clear" w:color="auto" w:fill="auto"/>
          </w:tcPr>
          <w:p w14:paraId="466B3D8A"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c>
          <w:tcPr>
            <w:tcW w:w="1418" w:type="dxa"/>
            <w:tcBorders>
              <w:top w:val="dashed" w:sz="4" w:space="0" w:color="auto"/>
              <w:bottom w:val="dashed" w:sz="4" w:space="0" w:color="auto"/>
            </w:tcBorders>
            <w:shd w:val="clear" w:color="auto" w:fill="auto"/>
          </w:tcPr>
          <w:p w14:paraId="1B24C01C"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r>
      <w:tr w:rsidR="00845000" w:rsidRPr="00054B55" w14:paraId="213B8FF8"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26A1E34B"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テトラクロロエチレン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2B998180"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0.002</w:t>
            </w:r>
          </w:p>
        </w:tc>
        <w:tc>
          <w:tcPr>
            <w:tcW w:w="1417" w:type="dxa"/>
            <w:tcBorders>
              <w:top w:val="dashed" w:sz="4" w:space="0" w:color="auto"/>
              <w:left w:val="single" w:sz="8" w:space="0" w:color="FF0000"/>
              <w:bottom w:val="dashed" w:sz="4" w:space="0" w:color="auto"/>
            </w:tcBorders>
            <w:shd w:val="clear" w:color="auto" w:fill="auto"/>
          </w:tcPr>
          <w:p w14:paraId="3B09C964"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c>
          <w:tcPr>
            <w:tcW w:w="1418" w:type="dxa"/>
            <w:tcBorders>
              <w:top w:val="dashed" w:sz="4" w:space="0" w:color="auto"/>
              <w:bottom w:val="dashed" w:sz="4" w:space="0" w:color="auto"/>
            </w:tcBorders>
            <w:shd w:val="clear" w:color="auto" w:fill="auto"/>
          </w:tcPr>
          <w:p w14:paraId="017FDC85"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r>
      <w:tr w:rsidR="00845000" w:rsidRPr="00054B55" w14:paraId="3670F950"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050ED2AC"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1,3-ジクロロプロペン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24B4CA98"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0.0004</w:t>
            </w:r>
          </w:p>
        </w:tc>
        <w:tc>
          <w:tcPr>
            <w:tcW w:w="1417" w:type="dxa"/>
            <w:tcBorders>
              <w:top w:val="dashed" w:sz="4" w:space="0" w:color="auto"/>
              <w:left w:val="single" w:sz="8" w:space="0" w:color="FF0000"/>
              <w:bottom w:val="dashed" w:sz="4" w:space="0" w:color="auto"/>
            </w:tcBorders>
            <w:shd w:val="clear" w:color="auto" w:fill="auto"/>
          </w:tcPr>
          <w:p w14:paraId="46CCEA98"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0.002以下</w:t>
            </w:r>
          </w:p>
        </w:tc>
        <w:tc>
          <w:tcPr>
            <w:tcW w:w="1418" w:type="dxa"/>
            <w:tcBorders>
              <w:top w:val="dashed" w:sz="4" w:space="0" w:color="auto"/>
              <w:bottom w:val="dashed" w:sz="4" w:space="0" w:color="auto"/>
            </w:tcBorders>
            <w:shd w:val="clear" w:color="auto" w:fill="auto"/>
          </w:tcPr>
          <w:p w14:paraId="3E50A259"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r>
      <w:tr w:rsidR="00845000" w:rsidRPr="00054B55" w14:paraId="3B81E1CA"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271948C2"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チウラム</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1008F406"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0.0012</w:t>
            </w:r>
          </w:p>
        </w:tc>
        <w:tc>
          <w:tcPr>
            <w:tcW w:w="1417" w:type="dxa"/>
            <w:tcBorders>
              <w:top w:val="dashed" w:sz="4" w:space="0" w:color="auto"/>
              <w:left w:val="single" w:sz="8" w:space="0" w:color="FF0000"/>
              <w:bottom w:val="dashed" w:sz="4" w:space="0" w:color="auto"/>
            </w:tcBorders>
            <w:shd w:val="clear" w:color="auto" w:fill="auto"/>
          </w:tcPr>
          <w:p w14:paraId="428650D6"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0.006以下</w:t>
            </w:r>
          </w:p>
        </w:tc>
        <w:tc>
          <w:tcPr>
            <w:tcW w:w="1418" w:type="dxa"/>
            <w:tcBorders>
              <w:top w:val="dashed" w:sz="4" w:space="0" w:color="auto"/>
              <w:bottom w:val="dashed" w:sz="4" w:space="0" w:color="auto"/>
            </w:tcBorders>
            <w:shd w:val="clear" w:color="auto" w:fill="auto"/>
          </w:tcPr>
          <w:p w14:paraId="35D80699"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r>
      <w:tr w:rsidR="00845000" w:rsidRPr="00054B55" w14:paraId="095ECCDE"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00BFE3CB"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シマジン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5C929B51"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0.0006</w:t>
            </w:r>
          </w:p>
        </w:tc>
        <w:tc>
          <w:tcPr>
            <w:tcW w:w="1417" w:type="dxa"/>
            <w:tcBorders>
              <w:top w:val="dashed" w:sz="4" w:space="0" w:color="auto"/>
              <w:left w:val="single" w:sz="8" w:space="0" w:color="FF0000"/>
              <w:bottom w:val="dashed" w:sz="4" w:space="0" w:color="auto"/>
            </w:tcBorders>
            <w:shd w:val="clear" w:color="auto" w:fill="auto"/>
          </w:tcPr>
          <w:p w14:paraId="7F5D5195"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0.003以下</w:t>
            </w:r>
          </w:p>
        </w:tc>
        <w:tc>
          <w:tcPr>
            <w:tcW w:w="1418" w:type="dxa"/>
            <w:tcBorders>
              <w:top w:val="dashed" w:sz="4" w:space="0" w:color="auto"/>
              <w:bottom w:val="dashed" w:sz="4" w:space="0" w:color="auto"/>
            </w:tcBorders>
            <w:shd w:val="clear" w:color="auto" w:fill="auto"/>
          </w:tcPr>
          <w:p w14:paraId="3A0FC0A8"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r>
      <w:tr w:rsidR="00845000" w:rsidRPr="00054B55" w14:paraId="0EACBE0C"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14E62057"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チオベンカルブ</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5B736C37"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0.004</w:t>
            </w:r>
          </w:p>
        </w:tc>
        <w:tc>
          <w:tcPr>
            <w:tcW w:w="1417" w:type="dxa"/>
            <w:tcBorders>
              <w:top w:val="dashed" w:sz="4" w:space="0" w:color="auto"/>
              <w:left w:val="single" w:sz="8" w:space="0" w:color="FF0000"/>
              <w:bottom w:val="dashed" w:sz="4" w:space="0" w:color="auto"/>
            </w:tcBorders>
            <w:shd w:val="clear" w:color="auto" w:fill="auto"/>
          </w:tcPr>
          <w:p w14:paraId="760B662D"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0.02以下</w:t>
            </w:r>
          </w:p>
        </w:tc>
        <w:tc>
          <w:tcPr>
            <w:tcW w:w="1418" w:type="dxa"/>
            <w:tcBorders>
              <w:top w:val="dashed" w:sz="4" w:space="0" w:color="auto"/>
              <w:bottom w:val="dashed" w:sz="4" w:space="0" w:color="auto"/>
            </w:tcBorders>
            <w:shd w:val="clear" w:color="auto" w:fill="auto"/>
          </w:tcPr>
          <w:p w14:paraId="2E5BB147"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r>
      <w:tr w:rsidR="00A52EBC" w:rsidRPr="00054B55" w14:paraId="31229CB3"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14039041"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ベンゼン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67C1C270"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0.002</w:t>
            </w:r>
          </w:p>
        </w:tc>
        <w:tc>
          <w:tcPr>
            <w:tcW w:w="1417" w:type="dxa"/>
            <w:tcBorders>
              <w:top w:val="dashed" w:sz="4" w:space="0" w:color="auto"/>
              <w:left w:val="single" w:sz="8" w:space="0" w:color="FF0000"/>
              <w:bottom w:val="dashed" w:sz="4" w:space="0" w:color="auto"/>
            </w:tcBorders>
            <w:shd w:val="clear" w:color="auto" w:fill="auto"/>
          </w:tcPr>
          <w:p w14:paraId="0F4D1EB4"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c>
          <w:tcPr>
            <w:tcW w:w="1418" w:type="dxa"/>
            <w:tcBorders>
              <w:top w:val="dashed" w:sz="4" w:space="0" w:color="auto"/>
              <w:bottom w:val="dashed" w:sz="4" w:space="0" w:color="auto"/>
            </w:tcBorders>
            <w:shd w:val="clear" w:color="auto" w:fill="auto"/>
          </w:tcPr>
          <w:p w14:paraId="1C9F94F8"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r>
      <w:tr w:rsidR="00A52EBC" w:rsidRPr="00054B55" w14:paraId="4A57C440"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17E2581F"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セレン</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615B4F9D"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0.005</w:t>
            </w:r>
          </w:p>
        </w:tc>
        <w:tc>
          <w:tcPr>
            <w:tcW w:w="1417" w:type="dxa"/>
            <w:tcBorders>
              <w:top w:val="dashed" w:sz="4" w:space="0" w:color="auto"/>
              <w:left w:val="single" w:sz="8" w:space="0" w:color="FF0000"/>
              <w:bottom w:val="dashed" w:sz="4" w:space="0" w:color="auto"/>
            </w:tcBorders>
            <w:shd w:val="clear" w:color="auto" w:fill="auto"/>
          </w:tcPr>
          <w:p w14:paraId="070A1647"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c>
          <w:tcPr>
            <w:tcW w:w="1418" w:type="dxa"/>
            <w:tcBorders>
              <w:top w:val="dashed" w:sz="4" w:space="0" w:color="auto"/>
              <w:bottom w:val="dashed" w:sz="4" w:space="0" w:color="auto"/>
            </w:tcBorders>
            <w:shd w:val="clear" w:color="auto" w:fill="auto"/>
          </w:tcPr>
          <w:p w14:paraId="290545E9"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0.01以下</w:t>
            </w:r>
          </w:p>
        </w:tc>
      </w:tr>
      <w:tr w:rsidR="00845000" w:rsidRPr="00054B55" w14:paraId="3BDB8C52"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2410A577" w14:textId="77777777" w:rsidR="00845000" w:rsidRPr="00054B55" w:rsidRDefault="00845000"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硝酸性窒素及び亜硝酸性窒素</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2DA89462" w14:textId="77777777" w:rsidR="00845000" w:rsidRPr="00054B55" w:rsidRDefault="00845000"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10</w:t>
            </w:r>
          </w:p>
        </w:tc>
        <w:tc>
          <w:tcPr>
            <w:tcW w:w="1417" w:type="dxa"/>
            <w:tcBorders>
              <w:top w:val="dashed" w:sz="4" w:space="0" w:color="auto"/>
              <w:left w:val="single" w:sz="8" w:space="0" w:color="FF0000"/>
              <w:bottom w:val="dashed" w:sz="4" w:space="0" w:color="auto"/>
            </w:tcBorders>
            <w:shd w:val="clear" w:color="auto" w:fill="auto"/>
            <w:noWrap/>
          </w:tcPr>
          <w:p w14:paraId="37513863"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10以下</w:t>
            </w:r>
          </w:p>
        </w:tc>
        <w:tc>
          <w:tcPr>
            <w:tcW w:w="1418" w:type="dxa"/>
            <w:tcBorders>
              <w:top w:val="dashed" w:sz="4" w:space="0" w:color="auto"/>
              <w:bottom w:val="dashed" w:sz="4" w:space="0" w:color="auto"/>
            </w:tcBorders>
            <w:shd w:val="clear" w:color="auto" w:fill="auto"/>
            <w:noWrap/>
          </w:tcPr>
          <w:p w14:paraId="41ECFE10" w14:textId="77777777" w:rsidR="00845000" w:rsidRPr="00894834" w:rsidRDefault="00845000"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10以下</w:t>
            </w:r>
          </w:p>
        </w:tc>
      </w:tr>
      <w:tr w:rsidR="00A52EBC" w:rsidRPr="00054B55" w14:paraId="2A699D14"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D9D9D9" w:themeFill="background1" w:themeFillShade="D9"/>
          </w:tcPr>
          <w:p w14:paraId="4DC8F12C" w14:textId="16DD4E34" w:rsidR="001A0C27" w:rsidRPr="001A0C27" w:rsidRDefault="001A0C27" w:rsidP="006E46A0">
            <w:pPr>
              <w:widowControl/>
              <w:spacing w:line="240" w:lineRule="exact"/>
              <w:jc w:val="left"/>
              <w:rPr>
                <w:rFonts w:ascii="Meiryo UI" w:eastAsia="Meiryo UI" w:hAnsi="Meiryo UI" w:cs="ＭＳ Ｐゴシック"/>
                <w:strike/>
                <w:kern w:val="0"/>
                <w:sz w:val="18"/>
                <w:szCs w:val="18"/>
              </w:rPr>
            </w:pPr>
            <w:r w:rsidRPr="001A0C27">
              <w:rPr>
                <w:rFonts w:ascii="Meiryo UI" w:eastAsia="Meiryo UI" w:hAnsi="Meiryo UI" w:cs="ＭＳ Ｐゴシック" w:hint="eastAsia"/>
                <w:strike/>
                <w:color w:val="FF0000"/>
                <w:kern w:val="0"/>
                <w:sz w:val="18"/>
                <w:szCs w:val="18"/>
              </w:rPr>
              <w:t>亜硝酸性窒素</w:t>
            </w:r>
          </w:p>
        </w:tc>
        <w:tc>
          <w:tcPr>
            <w:tcW w:w="1701" w:type="dxa"/>
            <w:tcBorders>
              <w:top w:val="dashed" w:sz="4" w:space="0" w:color="auto"/>
              <w:left w:val="single" w:sz="4" w:space="0" w:color="auto"/>
              <w:bottom w:val="dashed" w:sz="4" w:space="0" w:color="auto"/>
              <w:right w:val="single" w:sz="8" w:space="0" w:color="FF0000"/>
            </w:tcBorders>
            <w:shd w:val="clear" w:color="auto" w:fill="D9D9D9" w:themeFill="background1" w:themeFillShade="D9"/>
            <w:tcMar>
              <w:left w:w="142" w:type="dxa"/>
            </w:tcMar>
          </w:tcPr>
          <w:p w14:paraId="30D8F2C3" w14:textId="1D8D1E9D" w:rsidR="001A0C27" w:rsidRPr="00054B55" w:rsidRDefault="001A0C27" w:rsidP="006E46A0">
            <w:pPr>
              <w:widowControl/>
              <w:spacing w:line="240" w:lineRule="exact"/>
              <w:jc w:val="right"/>
              <w:rPr>
                <w:rFonts w:ascii="Meiryo UI" w:eastAsia="Meiryo UI" w:hAnsi="Meiryo UI" w:cs="ＭＳ Ｐゴシック"/>
                <w:kern w:val="0"/>
                <w:sz w:val="18"/>
                <w:szCs w:val="18"/>
              </w:rPr>
            </w:pPr>
            <w:r w:rsidRPr="001A0C27">
              <w:rPr>
                <w:rFonts w:ascii="Meiryo UI" w:eastAsia="Meiryo UI" w:hAnsi="Meiryo UI" w:cs="ＭＳ Ｐゴシック" w:hint="eastAsia"/>
                <w:color w:val="FF0000"/>
                <w:kern w:val="0"/>
                <w:sz w:val="16"/>
                <w:szCs w:val="16"/>
              </w:rPr>
              <w:t>－－－</w:t>
            </w:r>
          </w:p>
        </w:tc>
        <w:tc>
          <w:tcPr>
            <w:tcW w:w="1417" w:type="dxa"/>
            <w:tcBorders>
              <w:top w:val="dashed" w:sz="4" w:space="0" w:color="auto"/>
              <w:left w:val="single" w:sz="8" w:space="0" w:color="FF0000"/>
              <w:bottom w:val="dashed" w:sz="4" w:space="0" w:color="auto"/>
            </w:tcBorders>
            <w:shd w:val="clear" w:color="auto" w:fill="D9D9D9" w:themeFill="background1" w:themeFillShade="D9"/>
            <w:noWrap/>
          </w:tcPr>
          <w:p w14:paraId="0DE5EB26" w14:textId="38B2F817" w:rsidR="001A0C27" w:rsidRPr="00894834" w:rsidRDefault="001A0C27"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w:t>
            </w:r>
          </w:p>
        </w:tc>
        <w:tc>
          <w:tcPr>
            <w:tcW w:w="1418" w:type="dxa"/>
            <w:tcBorders>
              <w:top w:val="dashed" w:sz="4" w:space="0" w:color="auto"/>
              <w:bottom w:val="dashed" w:sz="4" w:space="0" w:color="auto"/>
            </w:tcBorders>
            <w:shd w:val="clear" w:color="auto" w:fill="D9D9D9" w:themeFill="background1" w:themeFillShade="D9"/>
            <w:noWrap/>
          </w:tcPr>
          <w:p w14:paraId="487ACF25" w14:textId="18DE0B22" w:rsidR="001A0C27" w:rsidRPr="00894834" w:rsidRDefault="001A0C27" w:rsidP="00A52EBC">
            <w:pPr>
              <w:widowControl/>
              <w:spacing w:line="240" w:lineRule="exact"/>
              <w:jc w:val="right"/>
              <w:rPr>
                <w:rFonts w:ascii="Meiryo UI" w:eastAsia="Meiryo UI" w:hAnsi="Meiryo UI" w:cs="ＭＳ Ｐゴシック"/>
                <w:kern w:val="0"/>
                <w:sz w:val="16"/>
                <w:szCs w:val="16"/>
              </w:rPr>
            </w:pPr>
            <w:r>
              <w:rPr>
                <w:rFonts w:ascii="Meiryo UI" w:eastAsia="Meiryo UI" w:hAnsi="Meiryo UI" w:cs="ＭＳ Ｐゴシック" w:hint="eastAsia"/>
                <w:kern w:val="0"/>
                <w:sz w:val="16"/>
                <w:szCs w:val="16"/>
              </w:rPr>
              <w:t>0</w:t>
            </w:r>
            <w:r>
              <w:rPr>
                <w:rFonts w:ascii="Meiryo UI" w:eastAsia="Meiryo UI" w:hAnsi="Meiryo UI" w:cs="ＭＳ Ｐゴシック"/>
                <w:kern w:val="0"/>
                <w:sz w:val="16"/>
                <w:szCs w:val="16"/>
              </w:rPr>
              <w:t>.04</w:t>
            </w:r>
            <w:r>
              <w:rPr>
                <w:rFonts w:ascii="Meiryo UI" w:eastAsia="Meiryo UI" w:hAnsi="Meiryo UI" w:cs="ＭＳ Ｐゴシック" w:hint="eastAsia"/>
                <w:kern w:val="0"/>
                <w:sz w:val="16"/>
                <w:szCs w:val="16"/>
              </w:rPr>
              <w:t>以下</w:t>
            </w:r>
          </w:p>
        </w:tc>
      </w:tr>
      <w:tr w:rsidR="00A52EBC" w:rsidRPr="00054B55" w14:paraId="44596B11" w14:textId="77777777" w:rsidTr="00674AF8">
        <w:trPr>
          <w:trHeight w:val="9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70A2FDD4" w14:textId="77777777" w:rsidR="001A0C27" w:rsidRPr="00054B55" w:rsidRDefault="001A0C27"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ふっ素</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37F09844" w14:textId="77777777" w:rsidR="001A0C27" w:rsidRPr="00054B55" w:rsidRDefault="001A0C27"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0.4</w:t>
            </w:r>
          </w:p>
        </w:tc>
        <w:tc>
          <w:tcPr>
            <w:tcW w:w="1417" w:type="dxa"/>
            <w:tcBorders>
              <w:top w:val="dashed" w:sz="4" w:space="0" w:color="auto"/>
              <w:left w:val="single" w:sz="8" w:space="0" w:color="FF0000"/>
              <w:bottom w:val="dashed" w:sz="4" w:space="0" w:color="auto"/>
            </w:tcBorders>
            <w:shd w:val="clear" w:color="auto" w:fill="auto"/>
          </w:tcPr>
          <w:p w14:paraId="240E320F" w14:textId="77777777" w:rsidR="001A0C27" w:rsidRPr="00894834" w:rsidRDefault="001A0C27"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0.8以下</w:t>
            </w:r>
          </w:p>
        </w:tc>
        <w:tc>
          <w:tcPr>
            <w:tcW w:w="1418" w:type="dxa"/>
            <w:tcBorders>
              <w:top w:val="dashed" w:sz="4" w:space="0" w:color="auto"/>
              <w:bottom w:val="dashed" w:sz="4" w:space="0" w:color="auto"/>
            </w:tcBorders>
            <w:shd w:val="clear" w:color="auto" w:fill="auto"/>
          </w:tcPr>
          <w:p w14:paraId="4FA33C9E" w14:textId="77777777" w:rsidR="001A0C27" w:rsidRPr="00894834" w:rsidRDefault="001A0C27"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0.8以下</w:t>
            </w:r>
          </w:p>
        </w:tc>
      </w:tr>
      <w:tr w:rsidR="00A52EBC" w:rsidRPr="00054B55" w14:paraId="3CABECBA" w14:textId="77777777" w:rsidTr="00674AF8">
        <w:trPr>
          <w:trHeight w:val="50"/>
        </w:trPr>
        <w:tc>
          <w:tcPr>
            <w:tcW w:w="4668" w:type="dxa"/>
            <w:tcBorders>
              <w:top w:val="dashed" w:sz="4" w:space="0" w:color="auto"/>
              <w:left w:val="single" w:sz="8" w:space="0" w:color="FF0000"/>
              <w:bottom w:val="dashed" w:sz="4" w:space="0" w:color="auto"/>
              <w:right w:val="single" w:sz="4" w:space="0" w:color="auto"/>
            </w:tcBorders>
            <w:shd w:val="clear" w:color="auto" w:fill="auto"/>
          </w:tcPr>
          <w:p w14:paraId="356D33B5" w14:textId="77777777" w:rsidR="001A0C27" w:rsidRPr="00054B55" w:rsidRDefault="001A0C27"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ほう素</w:t>
            </w:r>
          </w:p>
        </w:tc>
        <w:tc>
          <w:tcPr>
            <w:tcW w:w="1701" w:type="dxa"/>
            <w:tcBorders>
              <w:top w:val="dashed" w:sz="4" w:space="0" w:color="auto"/>
              <w:left w:val="single" w:sz="4" w:space="0" w:color="auto"/>
              <w:bottom w:val="dashed" w:sz="4" w:space="0" w:color="auto"/>
              <w:right w:val="single" w:sz="8" w:space="0" w:color="FF0000"/>
            </w:tcBorders>
            <w:shd w:val="clear" w:color="auto" w:fill="auto"/>
            <w:tcMar>
              <w:left w:w="142" w:type="dxa"/>
            </w:tcMar>
          </w:tcPr>
          <w:p w14:paraId="39657A00" w14:textId="77777777" w:rsidR="001A0C27" w:rsidRPr="00054B55" w:rsidRDefault="001A0C27"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0.5</w:t>
            </w:r>
          </w:p>
        </w:tc>
        <w:tc>
          <w:tcPr>
            <w:tcW w:w="1417" w:type="dxa"/>
            <w:tcBorders>
              <w:top w:val="dashed" w:sz="4" w:space="0" w:color="auto"/>
              <w:left w:val="single" w:sz="8" w:space="0" w:color="FF0000"/>
              <w:bottom w:val="dashed" w:sz="4" w:space="0" w:color="auto"/>
            </w:tcBorders>
            <w:shd w:val="clear" w:color="auto" w:fill="auto"/>
          </w:tcPr>
          <w:p w14:paraId="05062446" w14:textId="77777777" w:rsidR="001A0C27" w:rsidRPr="00894834" w:rsidRDefault="001A0C27"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1以下</w:t>
            </w:r>
          </w:p>
        </w:tc>
        <w:tc>
          <w:tcPr>
            <w:tcW w:w="1418" w:type="dxa"/>
            <w:tcBorders>
              <w:top w:val="dashed" w:sz="4" w:space="0" w:color="auto"/>
              <w:bottom w:val="dashed" w:sz="4" w:space="0" w:color="auto"/>
            </w:tcBorders>
            <w:shd w:val="clear" w:color="auto" w:fill="auto"/>
          </w:tcPr>
          <w:p w14:paraId="57AA55D7" w14:textId="77777777" w:rsidR="001A0C27" w:rsidRPr="00894834" w:rsidRDefault="001A0C27"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1以下</w:t>
            </w:r>
          </w:p>
        </w:tc>
      </w:tr>
      <w:tr w:rsidR="001A0C27" w:rsidRPr="00054B55" w14:paraId="6849E5CF" w14:textId="77777777" w:rsidTr="00674AF8">
        <w:trPr>
          <w:trHeight w:val="90"/>
        </w:trPr>
        <w:tc>
          <w:tcPr>
            <w:tcW w:w="4668" w:type="dxa"/>
            <w:tcBorders>
              <w:top w:val="dashed" w:sz="4" w:space="0" w:color="auto"/>
              <w:left w:val="single" w:sz="8" w:space="0" w:color="FF0000"/>
              <w:bottom w:val="single" w:sz="8" w:space="0" w:color="FF0000"/>
              <w:right w:val="single" w:sz="4" w:space="0" w:color="auto"/>
            </w:tcBorders>
            <w:shd w:val="clear" w:color="auto" w:fill="auto"/>
          </w:tcPr>
          <w:p w14:paraId="2AA56A52" w14:textId="77777777" w:rsidR="001A0C27" w:rsidRPr="00054B55" w:rsidRDefault="001A0C27" w:rsidP="006E46A0">
            <w:pPr>
              <w:widowControl/>
              <w:spacing w:line="240" w:lineRule="exact"/>
              <w:jc w:val="lef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1,4-ジオキサン</w:t>
            </w:r>
          </w:p>
        </w:tc>
        <w:tc>
          <w:tcPr>
            <w:tcW w:w="1701" w:type="dxa"/>
            <w:tcBorders>
              <w:top w:val="dashed" w:sz="4" w:space="0" w:color="auto"/>
              <w:left w:val="single" w:sz="4" w:space="0" w:color="auto"/>
              <w:bottom w:val="single" w:sz="8" w:space="0" w:color="FF0000"/>
              <w:right w:val="single" w:sz="8" w:space="0" w:color="FF0000"/>
            </w:tcBorders>
            <w:shd w:val="clear" w:color="auto" w:fill="auto"/>
            <w:tcMar>
              <w:left w:w="142" w:type="dxa"/>
            </w:tcMar>
          </w:tcPr>
          <w:p w14:paraId="26ECA1F5" w14:textId="77777777" w:rsidR="001A0C27" w:rsidRPr="00054B55" w:rsidRDefault="001A0C27" w:rsidP="006E46A0">
            <w:pPr>
              <w:widowControl/>
              <w:spacing w:line="240" w:lineRule="exact"/>
              <w:jc w:val="right"/>
              <w:rPr>
                <w:rFonts w:ascii="Meiryo UI" w:eastAsia="Meiryo UI" w:hAnsi="Meiryo UI" w:cs="ＭＳ Ｐゴシック"/>
                <w:kern w:val="0"/>
                <w:sz w:val="18"/>
                <w:szCs w:val="18"/>
              </w:rPr>
            </w:pPr>
            <w:r w:rsidRPr="00054B55">
              <w:rPr>
                <w:rFonts w:ascii="Meiryo UI" w:eastAsia="Meiryo UI" w:hAnsi="Meiryo UI" w:cs="ＭＳ Ｐゴシック" w:hint="eastAsia"/>
                <w:kern w:val="0"/>
                <w:sz w:val="18"/>
                <w:szCs w:val="18"/>
              </w:rPr>
              <w:t>0.01</w:t>
            </w:r>
          </w:p>
        </w:tc>
        <w:tc>
          <w:tcPr>
            <w:tcW w:w="1417" w:type="dxa"/>
            <w:tcBorders>
              <w:top w:val="dashed" w:sz="4" w:space="0" w:color="auto"/>
              <w:left w:val="single" w:sz="8" w:space="0" w:color="FF0000"/>
            </w:tcBorders>
            <w:shd w:val="clear" w:color="auto" w:fill="auto"/>
          </w:tcPr>
          <w:p w14:paraId="5F0E097F" w14:textId="77777777" w:rsidR="001A0C27" w:rsidRPr="00894834" w:rsidRDefault="001A0C27"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0.05以下</w:t>
            </w:r>
          </w:p>
        </w:tc>
        <w:tc>
          <w:tcPr>
            <w:tcW w:w="1418" w:type="dxa"/>
            <w:tcBorders>
              <w:top w:val="dashed" w:sz="4" w:space="0" w:color="auto"/>
            </w:tcBorders>
            <w:shd w:val="clear" w:color="auto" w:fill="auto"/>
          </w:tcPr>
          <w:p w14:paraId="388F30A4" w14:textId="77777777" w:rsidR="001A0C27" w:rsidRPr="00894834" w:rsidRDefault="001A0C27" w:rsidP="00A52EBC">
            <w:pPr>
              <w:widowControl/>
              <w:spacing w:line="240" w:lineRule="exact"/>
              <w:jc w:val="right"/>
              <w:rPr>
                <w:rFonts w:ascii="Meiryo UI" w:eastAsia="Meiryo UI" w:hAnsi="Meiryo UI" w:cs="ＭＳ Ｐゴシック"/>
                <w:kern w:val="0"/>
                <w:sz w:val="16"/>
                <w:szCs w:val="16"/>
              </w:rPr>
            </w:pPr>
            <w:r w:rsidRPr="00894834">
              <w:rPr>
                <w:rFonts w:ascii="Meiryo UI" w:eastAsia="Meiryo UI" w:hAnsi="Meiryo UI" w:cs="ＭＳ Ｐゴシック" w:hint="eastAsia"/>
                <w:kern w:val="0"/>
                <w:sz w:val="16"/>
                <w:szCs w:val="16"/>
              </w:rPr>
              <w:t>0.05以下</w:t>
            </w:r>
          </w:p>
        </w:tc>
      </w:tr>
    </w:tbl>
    <w:p w14:paraId="7FB92BB0" w14:textId="430DDD82" w:rsidR="006E46A0" w:rsidRPr="00A52EBC" w:rsidRDefault="006E46A0" w:rsidP="000A0F78">
      <w:pPr>
        <w:spacing w:beforeLines="30" w:before="108" w:line="240" w:lineRule="exact"/>
        <w:ind w:leftChars="100" w:left="210"/>
        <w:rPr>
          <w:rFonts w:eastAsiaTheme="minorHAnsi"/>
        </w:rPr>
      </w:pPr>
      <w:r w:rsidRPr="00A52EBC">
        <w:rPr>
          <w:rFonts w:eastAsiaTheme="minorHAnsi" w:hint="eastAsia"/>
        </w:rPr>
        <w:t>※　厚生労働省告示</w:t>
      </w:r>
      <w:r w:rsidRPr="00A52EBC">
        <w:rPr>
          <w:rFonts w:eastAsiaTheme="minorHAnsi"/>
        </w:rPr>
        <w:t>261号に定める方法で測定した場合は、0.00025とする。</w:t>
      </w:r>
    </w:p>
    <w:p w14:paraId="478765D6" w14:textId="4D0449EC" w:rsidR="0096072E" w:rsidRDefault="0096072E" w:rsidP="00BD6351">
      <w:pPr>
        <w:spacing w:beforeLines="50" w:before="180"/>
        <w:ind w:leftChars="100" w:left="210"/>
      </w:pPr>
    </w:p>
    <w:p w14:paraId="18931D5E" w14:textId="5672DCF4" w:rsidR="00EE7964" w:rsidRDefault="00E74429" w:rsidP="00EE7964">
      <w:pPr>
        <w:ind w:leftChars="100" w:left="210"/>
      </w:pPr>
      <w:r>
        <w:rPr>
          <w:rFonts w:hint="eastAsia"/>
        </w:rPr>
        <w:t xml:space="preserve">③　</w:t>
      </w:r>
      <w:r w:rsidR="00EE7964">
        <w:rPr>
          <w:rFonts w:hint="eastAsia"/>
        </w:rPr>
        <w:t>調査範囲</w:t>
      </w:r>
    </w:p>
    <w:p w14:paraId="653EFD5F" w14:textId="5E4B6E99" w:rsidR="00EE7964" w:rsidRDefault="006318CC" w:rsidP="006B577F">
      <w:pPr>
        <w:spacing w:beforeLines="50" w:before="180"/>
        <w:ind w:leftChars="200" w:left="420" w:firstLineChars="100" w:firstLine="210"/>
      </w:pPr>
      <w:r>
        <w:rPr>
          <w:rFonts w:hint="eastAsia"/>
        </w:rPr>
        <w:t>調査対象物質に関わらず、</w:t>
      </w:r>
      <w:r w:rsidR="00EE7964">
        <w:rPr>
          <w:rFonts w:hint="eastAsia"/>
        </w:rPr>
        <w:t>原則として、発動基準を超過して検出した井戸を中心とする半径5</w:t>
      </w:r>
      <w:r w:rsidR="00EE7964">
        <w:t>00</w:t>
      </w:r>
      <w:r w:rsidR="00EE7964">
        <w:rPr>
          <w:rFonts w:hint="eastAsia"/>
        </w:rPr>
        <w:t>ｍの範囲において実施する。</w:t>
      </w:r>
    </w:p>
    <w:p w14:paraId="0C551353" w14:textId="77777777" w:rsidR="00B13A6B" w:rsidRDefault="00B13A6B" w:rsidP="006B577F">
      <w:pPr>
        <w:spacing w:beforeLines="50" w:before="180"/>
      </w:pPr>
    </w:p>
    <w:p w14:paraId="03F6A6D3" w14:textId="30DF30DC" w:rsidR="00EE7964" w:rsidRDefault="00E74429" w:rsidP="006B577F">
      <w:pPr>
        <w:spacing w:beforeLines="50" w:before="180"/>
        <w:ind w:leftChars="100" w:left="210"/>
      </w:pPr>
      <w:bookmarkStart w:id="3" w:name="_Hlk200370695"/>
      <w:r>
        <w:rPr>
          <w:rFonts w:hint="eastAsia"/>
        </w:rPr>
        <w:t xml:space="preserve">④　</w:t>
      </w:r>
      <w:r w:rsidR="00EE7964">
        <w:rPr>
          <w:rFonts w:hint="eastAsia"/>
        </w:rPr>
        <w:t>調査の役割分担</w:t>
      </w:r>
      <w:bookmarkEnd w:id="3"/>
    </w:p>
    <w:p w14:paraId="0C848CB4" w14:textId="77777777" w:rsidR="00056702" w:rsidRDefault="00B13A6B" w:rsidP="006B577F">
      <w:pPr>
        <w:spacing w:beforeLines="50" w:before="180"/>
        <w:ind w:leftChars="200" w:left="420" w:firstLineChars="100" w:firstLine="210"/>
      </w:pPr>
      <w:r>
        <w:rPr>
          <w:rFonts w:hint="eastAsia"/>
        </w:rPr>
        <w:t>原則として、工場・事業場に係るものについては環境担当課が、家庭用井戸及び工場・事業場における飲用井戸等に係るものについては保健所又は市水道行政担当課等が実施する。</w:t>
      </w:r>
    </w:p>
    <w:p w14:paraId="13D439A7" w14:textId="1E71BDA1" w:rsidR="00B13A6B" w:rsidRDefault="00B13A6B" w:rsidP="006B577F">
      <w:pPr>
        <w:spacing w:beforeLines="50" w:before="180"/>
        <w:ind w:leftChars="200" w:left="420" w:firstLineChars="100" w:firstLine="210"/>
      </w:pPr>
      <w:r>
        <w:rPr>
          <w:rFonts w:hint="eastAsia"/>
        </w:rPr>
        <w:t>また、硝酸性窒素及び亜硝酸性窒素に関する農業・畜産関係の発生源に係るものについては農と緑の総合事務所が実施する。</w:t>
      </w:r>
    </w:p>
    <w:p w14:paraId="5737CC16" w14:textId="129D3C84" w:rsidR="00B13A6B" w:rsidRDefault="00B13A6B" w:rsidP="00B13A6B">
      <w:pPr>
        <w:ind w:leftChars="200" w:left="420" w:firstLineChars="100" w:firstLine="210"/>
      </w:pPr>
    </w:p>
    <w:p w14:paraId="6A591F80" w14:textId="32757335" w:rsidR="00EC6C8B" w:rsidRDefault="00E74429" w:rsidP="00E74429">
      <w:pPr>
        <w:rPr>
          <w:b/>
          <w:bCs/>
          <w:sz w:val="22"/>
          <w:szCs w:val="24"/>
        </w:rPr>
      </w:pPr>
      <w:r>
        <w:rPr>
          <w:rFonts w:hint="eastAsia"/>
          <w:b/>
          <w:bCs/>
          <w:sz w:val="22"/>
          <w:szCs w:val="24"/>
        </w:rPr>
        <w:lastRenderedPageBreak/>
        <w:t>２．</w:t>
      </w:r>
      <w:r w:rsidR="004D0A9E">
        <w:rPr>
          <w:rFonts w:hint="eastAsia"/>
          <w:b/>
          <w:bCs/>
          <w:sz w:val="22"/>
          <w:szCs w:val="24"/>
        </w:rPr>
        <w:t>水道</w:t>
      </w:r>
      <w:r w:rsidR="00112673">
        <w:rPr>
          <w:rFonts w:hint="eastAsia"/>
          <w:b/>
          <w:bCs/>
          <w:sz w:val="22"/>
          <w:szCs w:val="24"/>
        </w:rPr>
        <w:t>水</w:t>
      </w:r>
      <w:r w:rsidR="004D0A9E">
        <w:rPr>
          <w:rFonts w:hint="eastAsia"/>
          <w:b/>
          <w:bCs/>
          <w:sz w:val="22"/>
          <w:szCs w:val="24"/>
        </w:rPr>
        <w:t>及び地下水における</w:t>
      </w:r>
      <w:r w:rsidR="00E97747">
        <w:rPr>
          <w:rFonts w:hint="eastAsia"/>
          <w:b/>
          <w:bCs/>
          <w:sz w:val="22"/>
          <w:szCs w:val="24"/>
        </w:rPr>
        <w:t>「</w:t>
      </w:r>
      <w:r w:rsidR="00EC6C8B">
        <w:rPr>
          <w:rFonts w:hint="eastAsia"/>
          <w:b/>
          <w:bCs/>
          <w:sz w:val="22"/>
          <w:szCs w:val="24"/>
        </w:rPr>
        <w:t>PFOS及びP</w:t>
      </w:r>
      <w:r w:rsidR="00EC6C8B">
        <w:rPr>
          <w:b/>
          <w:bCs/>
          <w:sz w:val="22"/>
          <w:szCs w:val="24"/>
        </w:rPr>
        <w:t>FOA</w:t>
      </w:r>
      <w:r w:rsidR="00E97747">
        <w:rPr>
          <w:rFonts w:hint="eastAsia"/>
          <w:b/>
          <w:bCs/>
          <w:sz w:val="22"/>
          <w:szCs w:val="24"/>
        </w:rPr>
        <w:t>」</w:t>
      </w:r>
      <w:r w:rsidR="004D0A9E">
        <w:rPr>
          <w:rFonts w:hint="eastAsia"/>
          <w:b/>
          <w:bCs/>
          <w:sz w:val="22"/>
          <w:szCs w:val="24"/>
        </w:rPr>
        <w:t>の</w:t>
      </w:r>
      <w:r w:rsidR="00EC6C8B">
        <w:rPr>
          <w:rFonts w:hint="eastAsia"/>
          <w:b/>
          <w:bCs/>
          <w:sz w:val="22"/>
          <w:szCs w:val="24"/>
        </w:rPr>
        <w:t>位置付け</w:t>
      </w:r>
      <w:r w:rsidR="00931458">
        <w:rPr>
          <w:rFonts w:hint="eastAsia"/>
          <w:b/>
          <w:bCs/>
          <w:sz w:val="22"/>
          <w:szCs w:val="24"/>
        </w:rPr>
        <w:t>並びに水質調査状況</w:t>
      </w:r>
      <w:r w:rsidR="00B47036" w:rsidRPr="00136B71">
        <w:rPr>
          <w:rFonts w:hint="eastAsia"/>
          <w:b/>
          <w:bCs/>
          <w:sz w:val="22"/>
          <w:szCs w:val="24"/>
        </w:rPr>
        <w:t>等</w:t>
      </w:r>
    </w:p>
    <w:p w14:paraId="66F20B01" w14:textId="75358B8D" w:rsidR="00112673" w:rsidRDefault="00E74429" w:rsidP="00974A6B">
      <w:pPr>
        <w:spacing w:beforeLines="30" w:before="108"/>
        <w:rPr>
          <w:rFonts w:asciiTheme="minorEastAsia" w:hAnsiTheme="minorEastAsia"/>
          <w:b/>
          <w:bCs/>
        </w:rPr>
      </w:pPr>
      <w:r>
        <w:rPr>
          <w:rFonts w:asciiTheme="minorEastAsia" w:hAnsiTheme="minorEastAsia" w:hint="eastAsia"/>
          <w:b/>
          <w:bCs/>
        </w:rPr>
        <w:t>（１</w:t>
      </w:r>
      <w:r w:rsidR="00112673">
        <w:rPr>
          <w:rFonts w:asciiTheme="minorEastAsia" w:hAnsiTheme="minorEastAsia" w:hint="eastAsia"/>
          <w:b/>
          <w:bCs/>
        </w:rPr>
        <w:t>）水道水</w:t>
      </w:r>
    </w:p>
    <w:p w14:paraId="64BF2FB5" w14:textId="76977C01" w:rsidR="004D0A9E" w:rsidRPr="00112673" w:rsidRDefault="00112673" w:rsidP="00974A6B">
      <w:pPr>
        <w:spacing w:beforeLines="30" w:before="108"/>
        <w:ind w:firstLineChars="100" w:firstLine="210"/>
        <w:rPr>
          <w:rFonts w:asciiTheme="minorEastAsia" w:hAnsiTheme="minorEastAsia"/>
        </w:rPr>
      </w:pPr>
      <w:r w:rsidRPr="00112673">
        <w:rPr>
          <w:rFonts w:asciiTheme="minorEastAsia" w:hAnsiTheme="minorEastAsia" w:hint="eastAsia"/>
        </w:rPr>
        <w:t>１）</w:t>
      </w:r>
      <w:r w:rsidR="00931458" w:rsidRPr="00112673">
        <w:rPr>
          <w:rFonts w:asciiTheme="minorEastAsia" w:hAnsiTheme="minorEastAsia" w:hint="eastAsia"/>
        </w:rPr>
        <w:t>位置づけ</w:t>
      </w:r>
    </w:p>
    <w:p w14:paraId="59451259" w14:textId="178C60B9" w:rsidR="00E72BB4" w:rsidRDefault="004D0A9E" w:rsidP="00974A6B">
      <w:pPr>
        <w:spacing w:beforeLines="30" w:before="108"/>
        <w:ind w:leftChars="200" w:left="420" w:firstLineChars="100" w:firstLine="210"/>
        <w:rPr>
          <w:rFonts w:asciiTheme="minorEastAsia" w:hAnsiTheme="minorEastAsia"/>
        </w:rPr>
      </w:pPr>
      <w:r>
        <w:rPr>
          <w:rFonts w:asciiTheme="minorEastAsia" w:hAnsiTheme="minorEastAsia" w:hint="eastAsia"/>
        </w:rPr>
        <w:t>水道水質</w:t>
      </w:r>
      <w:r w:rsidR="00B12B47">
        <w:rPr>
          <w:rFonts w:asciiTheme="minorEastAsia" w:hAnsiTheme="minorEastAsia" w:hint="eastAsia"/>
        </w:rPr>
        <w:t>の観点から</w:t>
      </w:r>
      <w:r>
        <w:rPr>
          <w:rFonts w:asciiTheme="minorEastAsia" w:hAnsiTheme="minorEastAsia" w:hint="eastAsia"/>
        </w:rPr>
        <w:t>は、</w:t>
      </w:r>
      <w:r w:rsidR="00E72BB4">
        <w:rPr>
          <w:rFonts w:asciiTheme="minorEastAsia" w:hAnsiTheme="minorEastAsia" w:hint="eastAsia"/>
        </w:rPr>
        <w:t>「</w:t>
      </w:r>
      <w:r w:rsidR="00E72BB4" w:rsidRPr="00E72BB4">
        <w:rPr>
          <w:rFonts w:asciiTheme="minorEastAsia" w:hAnsiTheme="minorEastAsia" w:hint="eastAsia"/>
        </w:rPr>
        <w:t>毒性評価値が暫定的であったり、検出レベルは</w:t>
      </w:r>
      <w:r w:rsidR="00E72BB4" w:rsidRPr="00E72BB4">
        <w:rPr>
          <w:rFonts w:asciiTheme="minorEastAsia" w:hAnsiTheme="minorEastAsia"/>
        </w:rPr>
        <w:t>高くなく水質基準項目とすることは見送られたものの</w:t>
      </w:r>
      <w:r w:rsidR="00E72BB4">
        <w:rPr>
          <w:rFonts w:asciiTheme="minorEastAsia" w:hAnsiTheme="minorEastAsia" w:hint="eastAsia"/>
        </w:rPr>
        <w:t>、</w:t>
      </w:r>
      <w:r w:rsidR="00E72BB4" w:rsidRPr="00E72BB4">
        <w:rPr>
          <w:rFonts w:asciiTheme="minorEastAsia" w:hAnsiTheme="minorEastAsia"/>
        </w:rPr>
        <w:t>水道水質管理上注意喚起すべきもの</w:t>
      </w:r>
      <w:r w:rsidR="00E8005A">
        <w:rPr>
          <w:rFonts w:asciiTheme="minorEastAsia" w:hAnsiTheme="minorEastAsia" w:hint="eastAsia"/>
        </w:rPr>
        <w:t>（水質管理目標設定項目）」</w:t>
      </w:r>
      <w:r w:rsidR="00E72BB4">
        <w:rPr>
          <w:rFonts w:asciiTheme="minorEastAsia" w:hAnsiTheme="minorEastAsia" w:hint="eastAsia"/>
        </w:rPr>
        <w:t>と</w:t>
      </w:r>
      <w:r w:rsidR="00E8005A">
        <w:rPr>
          <w:rFonts w:asciiTheme="minorEastAsia" w:hAnsiTheme="minorEastAsia" w:hint="eastAsia"/>
        </w:rPr>
        <w:t>して</w:t>
      </w:r>
      <w:r w:rsidR="00E72BB4">
        <w:rPr>
          <w:rFonts w:asciiTheme="minorEastAsia" w:hAnsiTheme="minorEastAsia" w:hint="eastAsia"/>
        </w:rPr>
        <w:t>、目標値（暫定）が設定されて</w:t>
      </w:r>
      <w:r w:rsidR="00685C56">
        <w:rPr>
          <w:rFonts w:asciiTheme="minorEastAsia" w:hAnsiTheme="minorEastAsia" w:hint="eastAsia"/>
        </w:rPr>
        <w:t>いる</w:t>
      </w:r>
      <w:r w:rsidR="00693D26">
        <w:rPr>
          <w:rFonts w:asciiTheme="minorEastAsia" w:hAnsiTheme="minorEastAsia" w:hint="eastAsia"/>
        </w:rPr>
        <w:t>（</w:t>
      </w:r>
      <w:r w:rsidR="00693D26" w:rsidRPr="00687D62">
        <w:rPr>
          <w:rFonts w:asciiTheme="minorEastAsia" w:hAnsiTheme="minorEastAsia"/>
        </w:rPr>
        <w:t>PFOS</w:t>
      </w:r>
      <w:r w:rsidR="00693D26">
        <w:rPr>
          <w:rFonts w:asciiTheme="minorEastAsia" w:hAnsiTheme="minorEastAsia" w:hint="eastAsia"/>
        </w:rPr>
        <w:t>及び</w:t>
      </w:r>
      <w:r w:rsidR="00693D26" w:rsidRPr="00687D62">
        <w:rPr>
          <w:rFonts w:asciiTheme="minorEastAsia" w:hAnsiTheme="minorEastAsia"/>
        </w:rPr>
        <w:t>PFOA として50ng/L</w:t>
      </w:r>
      <w:r w:rsidR="00693D26">
        <w:rPr>
          <w:rFonts w:asciiTheme="minorEastAsia" w:hAnsiTheme="minorEastAsia" w:hint="eastAsia"/>
        </w:rPr>
        <w:t>）</w:t>
      </w:r>
      <w:r w:rsidR="00685C56">
        <w:rPr>
          <w:rFonts w:asciiTheme="minorEastAsia" w:hAnsiTheme="minorEastAsia" w:hint="eastAsia"/>
        </w:rPr>
        <w:t>。</w:t>
      </w:r>
    </w:p>
    <w:p w14:paraId="5414EE58" w14:textId="0B6EC345" w:rsidR="00EC6C8B" w:rsidRDefault="007C3988" w:rsidP="00974A6B">
      <w:pPr>
        <w:spacing w:beforeLines="30" w:before="108"/>
        <w:ind w:leftChars="200" w:left="420" w:firstLineChars="100" w:firstLine="210"/>
        <w:rPr>
          <w:rFonts w:asciiTheme="minorEastAsia" w:hAnsiTheme="minorEastAsia"/>
        </w:rPr>
      </w:pPr>
      <w:r w:rsidRPr="0062215F">
        <w:rPr>
          <w:rFonts w:asciiTheme="minorEastAsia" w:hAnsiTheme="minorEastAsia" w:hint="eastAsia"/>
        </w:rPr>
        <w:t>令和８年４月１日付けで、</w:t>
      </w:r>
      <w:r w:rsidR="00EC6C8B" w:rsidRPr="0062215F">
        <w:rPr>
          <w:rFonts w:asciiTheme="minorEastAsia" w:hAnsiTheme="minorEastAsia" w:hint="eastAsia"/>
        </w:rPr>
        <w:t>水道</w:t>
      </w:r>
      <w:r w:rsidR="001A3C3E">
        <w:rPr>
          <w:rFonts w:asciiTheme="minorEastAsia" w:hAnsiTheme="minorEastAsia" w:hint="eastAsia"/>
        </w:rPr>
        <w:t>水質</w:t>
      </w:r>
      <w:r w:rsidR="00EC6C8B" w:rsidRPr="0062215F">
        <w:rPr>
          <w:rFonts w:asciiTheme="minorEastAsia" w:hAnsiTheme="minorEastAsia" w:hint="eastAsia"/>
        </w:rPr>
        <w:t>基準項目に追加</w:t>
      </w:r>
      <w:r w:rsidR="0062215F" w:rsidRPr="0062215F">
        <w:rPr>
          <w:rFonts w:asciiTheme="minorEastAsia" w:hAnsiTheme="minorEastAsia" w:hint="eastAsia"/>
        </w:rPr>
        <w:t>され</w:t>
      </w:r>
      <w:r w:rsidR="00EC6C8B" w:rsidRPr="0062215F">
        <w:rPr>
          <w:rFonts w:asciiTheme="minorEastAsia" w:hAnsiTheme="minorEastAsia" w:hint="eastAsia"/>
        </w:rPr>
        <w:t>、その基準値</w:t>
      </w:r>
      <w:r w:rsidR="0062215F" w:rsidRPr="0062215F">
        <w:rPr>
          <w:rFonts w:asciiTheme="minorEastAsia" w:hAnsiTheme="minorEastAsia" w:hint="eastAsia"/>
        </w:rPr>
        <w:t>は</w:t>
      </w:r>
      <w:r w:rsidR="00EC6C8B" w:rsidRPr="0062215F">
        <w:rPr>
          <w:rFonts w:asciiTheme="minorEastAsia" w:hAnsiTheme="minorEastAsia" w:hint="eastAsia"/>
        </w:rPr>
        <w:t>5</w:t>
      </w:r>
      <w:r w:rsidR="00EC6C8B" w:rsidRPr="0062215F">
        <w:rPr>
          <w:rFonts w:asciiTheme="minorEastAsia" w:hAnsiTheme="minorEastAsia"/>
        </w:rPr>
        <w:t>0 ng/L</w:t>
      </w:r>
      <w:r w:rsidR="0062215F" w:rsidRPr="0062215F">
        <w:rPr>
          <w:rFonts w:asciiTheme="minorEastAsia" w:hAnsiTheme="minorEastAsia" w:hint="eastAsia"/>
        </w:rPr>
        <w:t>に設定</w:t>
      </w:r>
      <w:r w:rsidR="00E97747" w:rsidRPr="0062215F">
        <w:rPr>
          <w:rFonts w:asciiTheme="minorEastAsia" w:hAnsiTheme="minorEastAsia" w:hint="eastAsia"/>
        </w:rPr>
        <w:t>される</w:t>
      </w:r>
      <w:r w:rsidRPr="0062215F">
        <w:rPr>
          <w:rFonts w:asciiTheme="minorEastAsia" w:hAnsiTheme="minorEastAsia" w:hint="eastAsia"/>
        </w:rPr>
        <w:t>（</w:t>
      </w:r>
      <w:r w:rsidR="00E97747" w:rsidRPr="0062215F">
        <w:rPr>
          <w:rFonts w:asciiTheme="minorEastAsia" w:hAnsiTheme="minorEastAsia" w:hint="eastAsia"/>
        </w:rPr>
        <w:t>令和７年環境省令</w:t>
      </w:r>
      <w:r w:rsidRPr="0062215F">
        <w:rPr>
          <w:rFonts w:asciiTheme="minorEastAsia" w:hAnsiTheme="minorEastAsia" w:hint="eastAsia"/>
        </w:rPr>
        <w:t>第</w:t>
      </w:r>
      <w:r w:rsidR="00E97747" w:rsidRPr="0062215F">
        <w:rPr>
          <w:rFonts w:asciiTheme="minorEastAsia" w:hAnsiTheme="minorEastAsia" w:hint="eastAsia"/>
        </w:rPr>
        <w:t>1</w:t>
      </w:r>
      <w:r w:rsidR="00E97747" w:rsidRPr="0062215F">
        <w:rPr>
          <w:rFonts w:asciiTheme="minorEastAsia" w:hAnsiTheme="minorEastAsia"/>
        </w:rPr>
        <w:t>9</w:t>
      </w:r>
      <w:r w:rsidRPr="0062215F">
        <w:rPr>
          <w:rFonts w:asciiTheme="minorEastAsia" w:hAnsiTheme="minorEastAsia" w:hint="eastAsia"/>
        </w:rPr>
        <w:t>号）</w:t>
      </w:r>
      <w:r w:rsidR="00EC6C8B" w:rsidRPr="0062215F">
        <w:rPr>
          <w:rFonts w:asciiTheme="minorEastAsia" w:hAnsiTheme="minorEastAsia" w:hint="eastAsia"/>
        </w:rPr>
        <w:t>。</w:t>
      </w:r>
    </w:p>
    <w:p w14:paraId="2810D7AF" w14:textId="77777777" w:rsidR="001E2553" w:rsidRDefault="001E2553" w:rsidP="001E2553">
      <w:pPr>
        <w:ind w:leftChars="200" w:left="420" w:firstLineChars="100" w:firstLine="210"/>
        <w:rPr>
          <w:rFonts w:asciiTheme="minorEastAsia" w:hAnsiTheme="minorEastAsia"/>
        </w:rPr>
      </w:pPr>
    </w:p>
    <w:p w14:paraId="6405586A" w14:textId="132CF4B9" w:rsidR="004D0A9E" w:rsidRPr="00112673" w:rsidRDefault="00931458" w:rsidP="00112673">
      <w:pPr>
        <w:spacing w:beforeLines="50" w:before="180"/>
        <w:ind w:firstLineChars="100" w:firstLine="210"/>
        <w:rPr>
          <w:rFonts w:asciiTheme="minorEastAsia" w:hAnsiTheme="minorEastAsia"/>
        </w:rPr>
      </w:pPr>
      <w:r w:rsidRPr="00112673">
        <w:rPr>
          <w:rFonts w:asciiTheme="minorEastAsia" w:hAnsiTheme="minorEastAsia" w:hint="eastAsia"/>
        </w:rPr>
        <w:t>２）調査状況</w:t>
      </w:r>
    </w:p>
    <w:p w14:paraId="2F748510" w14:textId="766A3DE3" w:rsidR="00931458" w:rsidRDefault="00931458" w:rsidP="00974A6B">
      <w:pPr>
        <w:spacing w:beforeLines="30" w:before="108"/>
        <w:ind w:leftChars="200" w:left="420" w:firstLineChars="100" w:firstLine="210"/>
        <w:rPr>
          <w:rFonts w:asciiTheme="minorEastAsia" w:hAnsiTheme="minorEastAsia"/>
        </w:rPr>
      </w:pPr>
      <w:r>
        <w:rPr>
          <w:rFonts w:asciiTheme="minorEastAsia" w:hAnsiTheme="minorEastAsia" w:hint="eastAsia"/>
        </w:rPr>
        <w:t>測定義務はないものの、水道事業者等が検査を実施している。</w:t>
      </w:r>
    </w:p>
    <w:p w14:paraId="30FB0CF3" w14:textId="633699BA" w:rsidR="00341DD0" w:rsidRPr="00341DD0" w:rsidRDefault="00341DD0" w:rsidP="00341DD0">
      <w:pPr>
        <w:spacing w:beforeLines="50" w:before="180"/>
        <w:rPr>
          <w:rFonts w:asciiTheme="minorEastAsia" w:hAnsiTheme="minorEastAsia"/>
        </w:rPr>
      </w:pPr>
      <w:bookmarkStart w:id="4" w:name="_Hlk203744198"/>
    </w:p>
    <w:bookmarkEnd w:id="4"/>
    <w:p w14:paraId="4F444931" w14:textId="347BE055" w:rsidR="004D0A9E" w:rsidRDefault="00E74429" w:rsidP="004D0A9E">
      <w:pPr>
        <w:spacing w:beforeLines="50" w:before="180"/>
        <w:rPr>
          <w:rFonts w:asciiTheme="minorEastAsia" w:hAnsiTheme="minorEastAsia"/>
          <w:b/>
          <w:bCs/>
        </w:rPr>
      </w:pPr>
      <w:r>
        <w:rPr>
          <w:rFonts w:asciiTheme="minorEastAsia" w:hAnsiTheme="minorEastAsia" w:hint="eastAsia"/>
          <w:b/>
          <w:bCs/>
        </w:rPr>
        <w:t>（２）</w:t>
      </w:r>
      <w:r w:rsidR="004D0A9E" w:rsidRPr="00B12B47">
        <w:rPr>
          <w:rFonts w:asciiTheme="minorEastAsia" w:hAnsiTheme="minorEastAsia" w:hint="eastAsia"/>
          <w:b/>
          <w:bCs/>
        </w:rPr>
        <w:t>地下水</w:t>
      </w:r>
    </w:p>
    <w:p w14:paraId="553E81D9" w14:textId="11DBB358" w:rsidR="00112673" w:rsidRPr="00112673" w:rsidRDefault="00112673" w:rsidP="004D0A9E">
      <w:pPr>
        <w:spacing w:beforeLines="50" w:before="180"/>
        <w:rPr>
          <w:rFonts w:asciiTheme="minorEastAsia" w:hAnsiTheme="minorEastAsia"/>
        </w:rPr>
      </w:pPr>
      <w:r w:rsidRPr="00112673">
        <w:rPr>
          <w:rFonts w:asciiTheme="minorEastAsia" w:hAnsiTheme="minorEastAsia" w:hint="eastAsia"/>
        </w:rPr>
        <w:t xml:space="preserve">　１）位置付け</w:t>
      </w:r>
    </w:p>
    <w:p w14:paraId="746AF494" w14:textId="1556FFBA" w:rsidR="00685C56" w:rsidRDefault="00286966" w:rsidP="00974A6B">
      <w:pPr>
        <w:spacing w:beforeLines="30" w:before="108"/>
        <w:ind w:leftChars="200" w:left="420" w:firstLineChars="100" w:firstLine="210"/>
      </w:pPr>
      <w:r>
        <w:rPr>
          <w:rFonts w:hint="eastAsia"/>
        </w:rPr>
        <w:t>水質汚濁</w:t>
      </w:r>
      <w:r w:rsidR="00B12B47">
        <w:rPr>
          <w:rFonts w:hint="eastAsia"/>
        </w:rPr>
        <w:t>の観点から</w:t>
      </w:r>
      <w:r w:rsidR="00B55D0B">
        <w:rPr>
          <w:rFonts w:hint="eastAsia"/>
        </w:rPr>
        <w:t>は、</w:t>
      </w:r>
      <w:r w:rsidR="00685C56">
        <w:rPr>
          <w:rFonts w:hint="eastAsia"/>
        </w:rPr>
        <w:t>「</w:t>
      </w:r>
      <w:r w:rsidR="004D0A9E" w:rsidRPr="000D0560">
        <w:rPr>
          <w:rFonts w:hint="eastAsia"/>
        </w:rPr>
        <w:t>人の健康の保護に関連する物質ではあるが、公共用水域等における検出状況等からみて、直ちに環境基準とはせず、引き続き</w:t>
      </w:r>
      <w:r w:rsidR="004D0A9E" w:rsidRPr="00B30452">
        <w:rPr>
          <w:rFonts w:hint="eastAsia"/>
        </w:rPr>
        <w:t>知見の集積に努めるべきもの</w:t>
      </w:r>
      <w:r w:rsidR="00E8005A">
        <w:rPr>
          <w:rFonts w:hint="eastAsia"/>
        </w:rPr>
        <w:t>（要監視項目）</w:t>
      </w:r>
      <w:r w:rsidR="00685C56">
        <w:rPr>
          <w:rFonts w:hint="eastAsia"/>
        </w:rPr>
        <w:t>」</w:t>
      </w:r>
      <w:r w:rsidR="004D0A9E" w:rsidRPr="00B30452">
        <w:rPr>
          <w:rFonts w:hint="eastAsia"/>
        </w:rPr>
        <w:t>と</w:t>
      </w:r>
      <w:r w:rsidR="00E8005A">
        <w:rPr>
          <w:rFonts w:hint="eastAsia"/>
        </w:rPr>
        <w:t>して</w:t>
      </w:r>
      <w:r w:rsidR="004D0A9E">
        <w:rPr>
          <w:rFonts w:hint="eastAsia"/>
        </w:rPr>
        <w:t>、指針値が設定されてい</w:t>
      </w:r>
      <w:r w:rsidR="00BC7B30">
        <w:rPr>
          <w:rFonts w:hint="eastAsia"/>
        </w:rPr>
        <w:t>る</w:t>
      </w:r>
      <w:r w:rsidR="00693D26">
        <w:rPr>
          <w:rFonts w:hint="eastAsia"/>
        </w:rPr>
        <w:t>（</w:t>
      </w:r>
      <w:r w:rsidR="00693D26" w:rsidRPr="00687D62">
        <w:rPr>
          <w:rFonts w:asciiTheme="minorEastAsia" w:hAnsiTheme="minorEastAsia"/>
        </w:rPr>
        <w:t>PFO</w:t>
      </w:r>
      <w:r w:rsidR="000833C4">
        <w:rPr>
          <w:rFonts w:asciiTheme="minorEastAsia" w:hAnsiTheme="minorEastAsia"/>
        </w:rPr>
        <w:t>S</w:t>
      </w:r>
      <w:r w:rsidR="000833C4">
        <w:rPr>
          <w:rFonts w:asciiTheme="minorEastAsia" w:hAnsiTheme="minorEastAsia" w:hint="eastAsia"/>
        </w:rPr>
        <w:t>及び</w:t>
      </w:r>
      <w:r w:rsidR="00693D26" w:rsidRPr="00687D62">
        <w:rPr>
          <w:rFonts w:asciiTheme="minorEastAsia" w:hAnsiTheme="minorEastAsia"/>
        </w:rPr>
        <w:t>PFOA として50ng/L</w:t>
      </w:r>
      <w:r w:rsidR="00693D26">
        <w:rPr>
          <w:rFonts w:hint="eastAsia"/>
        </w:rPr>
        <w:t>）</w:t>
      </w:r>
      <w:r w:rsidR="004D0A9E">
        <w:rPr>
          <w:rFonts w:hint="eastAsia"/>
        </w:rPr>
        <w:t>。</w:t>
      </w:r>
    </w:p>
    <w:p w14:paraId="0DBDB69A" w14:textId="6EEB681F" w:rsidR="00B5379E" w:rsidRDefault="00BC7B30" w:rsidP="00BC7B30">
      <w:pPr>
        <w:spacing w:beforeLines="30" w:before="108"/>
        <w:ind w:leftChars="100" w:left="420" w:hangingChars="100" w:hanging="210"/>
        <w:rPr>
          <w:rFonts w:asciiTheme="minorEastAsia" w:hAnsiTheme="minorEastAsia"/>
        </w:rPr>
      </w:pPr>
      <w:r>
        <w:rPr>
          <w:rFonts w:asciiTheme="minorEastAsia" w:hAnsiTheme="minorEastAsia" w:hint="eastAsia"/>
        </w:rPr>
        <w:t>（</w:t>
      </w:r>
      <w:r w:rsidR="00931458" w:rsidRPr="00A52EBC">
        <w:rPr>
          <w:rFonts w:asciiTheme="minorEastAsia" w:hAnsiTheme="minorEastAsia" w:hint="eastAsia"/>
        </w:rPr>
        <w:t>令和</w:t>
      </w:r>
      <w:r w:rsidR="001A3C3E">
        <w:rPr>
          <w:rFonts w:asciiTheme="minorEastAsia" w:hAnsiTheme="minorEastAsia" w:hint="eastAsia"/>
        </w:rPr>
        <w:t>7</w:t>
      </w:r>
      <w:r w:rsidR="00931458" w:rsidRPr="00A52EBC">
        <w:rPr>
          <w:rFonts w:asciiTheme="minorEastAsia" w:hAnsiTheme="minorEastAsia" w:hint="eastAsia"/>
        </w:rPr>
        <w:t>年</w:t>
      </w:r>
      <w:r w:rsidR="007C3988">
        <w:rPr>
          <w:rFonts w:asciiTheme="minorEastAsia" w:hAnsiTheme="minorEastAsia" w:hint="eastAsia"/>
        </w:rPr>
        <w:t>６</w:t>
      </w:r>
      <w:r w:rsidR="00931458" w:rsidRPr="00A52EBC">
        <w:rPr>
          <w:rFonts w:asciiTheme="minorEastAsia" w:hAnsiTheme="minorEastAsia" w:hint="eastAsia"/>
        </w:rPr>
        <w:t>月</w:t>
      </w:r>
      <w:r w:rsidR="007C3988">
        <w:rPr>
          <w:rFonts w:asciiTheme="minorEastAsia" w:hAnsiTheme="minorEastAsia" w:hint="eastAsia"/>
        </w:rPr>
        <w:t>3</w:t>
      </w:r>
      <w:r w:rsidR="007C3988">
        <w:rPr>
          <w:rFonts w:asciiTheme="minorEastAsia" w:hAnsiTheme="minorEastAsia"/>
        </w:rPr>
        <w:t>0</w:t>
      </w:r>
      <w:r w:rsidR="00931458" w:rsidRPr="00A52EBC">
        <w:rPr>
          <w:rFonts w:asciiTheme="minorEastAsia" w:hAnsiTheme="minorEastAsia" w:hint="eastAsia"/>
        </w:rPr>
        <w:t>日に、</w:t>
      </w:r>
      <w:r w:rsidR="007C3988">
        <w:rPr>
          <w:rFonts w:asciiTheme="minorEastAsia" w:hAnsiTheme="minorEastAsia" w:hint="eastAsia"/>
        </w:rPr>
        <w:t>環境省</w:t>
      </w:r>
      <w:r w:rsidR="00931458" w:rsidRPr="00A52EBC">
        <w:rPr>
          <w:rFonts w:asciiTheme="minorEastAsia" w:hAnsiTheme="minorEastAsia" w:hint="eastAsia"/>
        </w:rPr>
        <w:t>が、「P</w:t>
      </w:r>
      <w:r w:rsidR="00931458" w:rsidRPr="00A52EBC">
        <w:rPr>
          <w:rFonts w:asciiTheme="minorEastAsia" w:hAnsiTheme="minorEastAsia"/>
        </w:rPr>
        <w:t>FOS</w:t>
      </w:r>
      <w:r w:rsidR="00931458" w:rsidRPr="00A52EBC">
        <w:rPr>
          <w:rFonts w:asciiTheme="minorEastAsia" w:hAnsiTheme="minorEastAsia" w:hint="eastAsia"/>
        </w:rPr>
        <w:t>及びP</w:t>
      </w:r>
      <w:r w:rsidR="00931458" w:rsidRPr="00A52EBC">
        <w:rPr>
          <w:rFonts w:asciiTheme="minorEastAsia" w:hAnsiTheme="minorEastAsia"/>
        </w:rPr>
        <w:t>FOA</w:t>
      </w:r>
      <w:r w:rsidR="00931458" w:rsidRPr="00A52EBC">
        <w:rPr>
          <w:rFonts w:asciiTheme="minorEastAsia" w:hAnsiTheme="minorEastAsia" w:hint="eastAsia"/>
        </w:rPr>
        <w:t>」</w:t>
      </w:r>
      <w:r w:rsidR="00931458" w:rsidRPr="00687D62">
        <w:rPr>
          <w:rFonts w:asciiTheme="minorEastAsia" w:hAnsiTheme="minorEastAsia"/>
        </w:rPr>
        <w:t>の指針値（暫定）の取扱いについて</w:t>
      </w:r>
      <w:r w:rsidR="00931458">
        <w:rPr>
          <w:rFonts w:asciiTheme="minorEastAsia" w:hAnsiTheme="minorEastAsia" w:hint="eastAsia"/>
        </w:rPr>
        <w:t>、</w:t>
      </w:r>
      <w:r w:rsidR="00931458" w:rsidRPr="00687D62">
        <w:rPr>
          <w:rFonts w:asciiTheme="minorEastAsia" w:hAnsiTheme="minorEastAsia" w:hint="eastAsia"/>
        </w:rPr>
        <w:t>「指針値（暫定）」を「指針値」とし、</w:t>
      </w:r>
      <w:r w:rsidR="00931458" w:rsidRPr="00687D62">
        <w:rPr>
          <w:rFonts w:asciiTheme="minorEastAsia" w:hAnsiTheme="minorEastAsia"/>
        </w:rPr>
        <w:t>PFOS</w:t>
      </w:r>
      <w:r w:rsidR="000833C4">
        <w:rPr>
          <w:rFonts w:asciiTheme="minorEastAsia" w:hAnsiTheme="minorEastAsia" w:hint="eastAsia"/>
        </w:rPr>
        <w:t>及び</w:t>
      </w:r>
      <w:r w:rsidR="00931458" w:rsidRPr="00687D62">
        <w:rPr>
          <w:rFonts w:asciiTheme="minorEastAsia" w:hAnsiTheme="minorEastAsia"/>
        </w:rPr>
        <w:t>PFOA の合計値として50ng/Lとする</w:t>
      </w:r>
      <w:r w:rsidR="007C3988">
        <w:rPr>
          <w:rFonts w:asciiTheme="minorEastAsia" w:hAnsiTheme="minorEastAsia" w:hint="eastAsia"/>
        </w:rPr>
        <w:t>と通知した（</w:t>
      </w:r>
      <w:r w:rsidR="0062215F">
        <w:rPr>
          <w:rFonts w:asciiTheme="minorEastAsia" w:hAnsiTheme="minorEastAsia" w:hint="eastAsia"/>
        </w:rPr>
        <w:t>令和７年６月3</w:t>
      </w:r>
      <w:r w:rsidR="0062215F">
        <w:rPr>
          <w:rFonts w:asciiTheme="minorEastAsia" w:hAnsiTheme="minorEastAsia"/>
        </w:rPr>
        <w:t>0</w:t>
      </w:r>
      <w:r w:rsidR="0062215F">
        <w:rPr>
          <w:rFonts w:asciiTheme="minorEastAsia" w:hAnsiTheme="minorEastAsia" w:hint="eastAsia"/>
        </w:rPr>
        <w:t>日付け環水大管第2</w:t>
      </w:r>
      <w:r w:rsidR="0062215F">
        <w:rPr>
          <w:rFonts w:asciiTheme="minorEastAsia" w:hAnsiTheme="minorEastAsia"/>
        </w:rPr>
        <w:t>506309</w:t>
      </w:r>
      <w:r w:rsidR="007C3988">
        <w:rPr>
          <w:rFonts w:asciiTheme="minorEastAsia" w:hAnsiTheme="minorEastAsia" w:hint="eastAsia"/>
        </w:rPr>
        <w:t>号</w:t>
      </w:r>
      <w:r w:rsidR="009F66D4">
        <w:rPr>
          <w:rFonts w:asciiTheme="minorEastAsia" w:hAnsiTheme="minorEastAsia" w:hint="eastAsia"/>
        </w:rPr>
        <w:t>「水質汚濁防に係る人の健康の保護に関する環境基準等の施行等について（通知）」</w:t>
      </w:r>
      <w:r w:rsidR="007C3988">
        <w:rPr>
          <w:rFonts w:asciiTheme="minorEastAsia" w:hAnsiTheme="minorEastAsia" w:hint="eastAsia"/>
        </w:rPr>
        <w:t>）</w:t>
      </w:r>
      <w:r>
        <w:rPr>
          <w:rFonts w:asciiTheme="minorEastAsia" w:hAnsiTheme="minorEastAsia" w:hint="eastAsia"/>
        </w:rPr>
        <w:t>）</w:t>
      </w:r>
    </w:p>
    <w:p w14:paraId="1783FD1F" w14:textId="77777777" w:rsidR="001E2553" w:rsidRDefault="001E2553" w:rsidP="001E2553">
      <w:pPr>
        <w:ind w:leftChars="200" w:left="420" w:firstLineChars="100" w:firstLine="210"/>
        <w:rPr>
          <w:rFonts w:asciiTheme="minorEastAsia" w:hAnsiTheme="minorEastAsia"/>
        </w:rPr>
      </w:pPr>
    </w:p>
    <w:p w14:paraId="49B60E37" w14:textId="0ACDC5E1" w:rsidR="00931458" w:rsidRPr="00112673" w:rsidRDefault="00931458" w:rsidP="00112673">
      <w:pPr>
        <w:spacing w:beforeLines="50" w:before="180"/>
        <w:ind w:firstLineChars="100" w:firstLine="210"/>
      </w:pPr>
      <w:r w:rsidRPr="00112673">
        <w:rPr>
          <w:rFonts w:hint="eastAsia"/>
        </w:rPr>
        <w:t>２）</w:t>
      </w:r>
      <w:r w:rsidRPr="00112673">
        <w:rPr>
          <w:rFonts w:asciiTheme="minorEastAsia" w:hAnsiTheme="minorEastAsia" w:hint="eastAsia"/>
        </w:rPr>
        <w:t>調査状況</w:t>
      </w:r>
    </w:p>
    <w:p w14:paraId="2454B7EF" w14:textId="6AB218E1" w:rsidR="00AA436F" w:rsidRDefault="00685C56" w:rsidP="00AA436F">
      <w:pPr>
        <w:spacing w:beforeLines="30" w:before="108"/>
        <w:ind w:leftChars="200" w:left="420" w:firstLineChars="100" w:firstLine="210"/>
      </w:pPr>
      <w:r w:rsidRPr="00685C56">
        <w:rPr>
          <w:rFonts w:hint="eastAsia"/>
        </w:rPr>
        <w:t>府では、水質汚濁防止法（昭和</w:t>
      </w:r>
      <w:r w:rsidRPr="00685C56">
        <w:t>45年法律第138号）第16条第１項の規定により、毎年度、公共用水域及び地下水の水質測定計画を作成しており、この計画における地下水の調査は、府域の全体的な地下水の水質の状況を把握するために実施する</w:t>
      </w:r>
      <w:r w:rsidR="00687D62">
        <w:rPr>
          <w:rFonts w:hint="eastAsia"/>
        </w:rPr>
        <w:t>「</w:t>
      </w:r>
      <w:r w:rsidRPr="00685C56">
        <w:t>概況調査</w:t>
      </w:r>
      <w:r w:rsidR="00687D62">
        <w:rPr>
          <w:rFonts w:hint="eastAsia"/>
        </w:rPr>
        <w:t>」</w:t>
      </w:r>
      <w:r w:rsidRPr="00685C56">
        <w:t>、</w:t>
      </w:r>
      <w:r w:rsidR="001514E9">
        <w:rPr>
          <w:rFonts w:hint="eastAsia"/>
        </w:rPr>
        <w:t>概況調査等により新たに発見された汚染についてその汚染範囲を確認するとともに汚染原因の究明に資するために実施する</w:t>
      </w:r>
      <w:r w:rsidR="00687D62">
        <w:rPr>
          <w:rFonts w:hint="eastAsia"/>
        </w:rPr>
        <w:t>「</w:t>
      </w:r>
      <w:r w:rsidRPr="00685C56">
        <w:t>汚染井戸周辺地区調査</w:t>
      </w:r>
      <w:r w:rsidR="00687D62">
        <w:rPr>
          <w:rFonts w:hint="eastAsia"/>
        </w:rPr>
        <w:t>」</w:t>
      </w:r>
      <w:r w:rsidRPr="00685C56">
        <w:t>、汚染井戸周辺地区調査により確認された汚染地域について継続的に監視を行うための</w:t>
      </w:r>
      <w:r w:rsidR="00687D62">
        <w:rPr>
          <w:rFonts w:hint="eastAsia"/>
        </w:rPr>
        <w:t>「</w:t>
      </w:r>
      <w:r w:rsidRPr="00685C56">
        <w:t>継続監視調査</w:t>
      </w:r>
      <w:r w:rsidR="00687D62">
        <w:rPr>
          <w:rFonts w:hint="eastAsia"/>
        </w:rPr>
        <w:t>」</w:t>
      </w:r>
      <w:r w:rsidRPr="00685C56">
        <w:t>の３区分</w:t>
      </w:r>
      <w:r>
        <w:rPr>
          <w:rFonts w:hint="eastAsia"/>
        </w:rPr>
        <w:t>ある</w:t>
      </w:r>
      <w:r w:rsidR="00DF285D">
        <w:rPr>
          <w:rFonts w:hint="eastAsia"/>
        </w:rPr>
        <w:t>ところ、</w:t>
      </w:r>
      <w:r>
        <w:rPr>
          <w:rFonts w:hint="eastAsia"/>
        </w:rPr>
        <w:t>「P</w:t>
      </w:r>
      <w:r>
        <w:t>FOS</w:t>
      </w:r>
      <w:r>
        <w:rPr>
          <w:rFonts w:hint="eastAsia"/>
        </w:rPr>
        <w:t>及びP</w:t>
      </w:r>
      <w:r>
        <w:t>FOA</w:t>
      </w:r>
      <w:r>
        <w:rPr>
          <w:rFonts w:hint="eastAsia"/>
        </w:rPr>
        <w:t>」は</w:t>
      </w:r>
      <w:r w:rsidR="00530D8B">
        <w:rPr>
          <w:rFonts w:hint="eastAsia"/>
        </w:rPr>
        <w:t>、</w:t>
      </w:r>
      <w:r>
        <w:rPr>
          <w:rFonts w:hint="eastAsia"/>
        </w:rPr>
        <w:t>地下水の概況調査の対象</w:t>
      </w:r>
      <w:r w:rsidR="00DF285D">
        <w:rPr>
          <w:rFonts w:hint="eastAsia"/>
        </w:rPr>
        <w:t>物質</w:t>
      </w:r>
      <w:r>
        <w:rPr>
          <w:rFonts w:hint="eastAsia"/>
        </w:rPr>
        <w:t>にしておらず（</w:t>
      </w:r>
      <w:r w:rsidR="00530D8B">
        <w:rPr>
          <w:rFonts w:hint="eastAsia"/>
        </w:rPr>
        <w:t>地下水の概況調査の対象</w:t>
      </w:r>
      <w:r w:rsidR="00DF285D">
        <w:rPr>
          <w:rFonts w:hint="eastAsia"/>
        </w:rPr>
        <w:t>物質</w:t>
      </w:r>
      <w:r w:rsidR="00530D8B">
        <w:rPr>
          <w:rFonts w:hint="eastAsia"/>
        </w:rPr>
        <w:t>は、</w:t>
      </w:r>
      <w:r w:rsidRPr="00685C56">
        <w:rPr>
          <w:rFonts w:hint="eastAsia"/>
        </w:rPr>
        <w:t>人の健康の保護に関する環境基準</w:t>
      </w:r>
      <w:r>
        <w:rPr>
          <w:rFonts w:hint="eastAsia"/>
        </w:rPr>
        <w:t>項目のみ）</w:t>
      </w:r>
      <w:r w:rsidR="00530D8B">
        <w:rPr>
          <w:rFonts w:hint="eastAsia"/>
        </w:rPr>
        <w:t>、</w:t>
      </w:r>
      <w:r w:rsidR="00687D62">
        <w:rPr>
          <w:rFonts w:hint="eastAsia"/>
        </w:rPr>
        <w:t>水道の目標値（暫定）</w:t>
      </w:r>
      <w:r w:rsidR="00DF285D">
        <w:rPr>
          <w:rFonts w:hint="eastAsia"/>
        </w:rPr>
        <w:t>又は地下水の指針値の超過が確認された場合のみ</w:t>
      </w:r>
      <w:r w:rsidR="000833C4">
        <w:rPr>
          <w:rFonts w:hint="eastAsia"/>
        </w:rPr>
        <w:t>、</w:t>
      </w:r>
      <w:r w:rsidR="00DF285D">
        <w:rPr>
          <w:rFonts w:hint="eastAsia"/>
        </w:rPr>
        <w:t>汚染井戸周辺調</w:t>
      </w:r>
      <w:r w:rsidR="00DF285D" w:rsidRPr="00136B71">
        <w:rPr>
          <w:rFonts w:hint="eastAsia"/>
        </w:rPr>
        <w:t>査</w:t>
      </w:r>
      <w:r w:rsidR="000833C4" w:rsidRPr="00136B71">
        <w:rPr>
          <w:rFonts w:hint="eastAsia"/>
        </w:rPr>
        <w:t>に準じて調査</w:t>
      </w:r>
      <w:r w:rsidR="00DF285D" w:rsidRPr="00136B71">
        <w:rPr>
          <w:rFonts w:hint="eastAsia"/>
        </w:rPr>
        <w:t>を行って</w:t>
      </w:r>
      <w:r w:rsidR="00E46C5C">
        <w:rPr>
          <w:rFonts w:hint="eastAsia"/>
        </w:rPr>
        <w:t>きた</w:t>
      </w:r>
      <w:r w:rsidR="00DF285D" w:rsidRPr="00136B71">
        <w:rPr>
          <w:rFonts w:hint="eastAsia"/>
        </w:rPr>
        <w:t>（周辺地区に</w:t>
      </w:r>
      <w:r w:rsidR="000A23D9" w:rsidRPr="00136B71">
        <w:rPr>
          <w:rFonts w:hint="eastAsia"/>
        </w:rPr>
        <w:t>住居等</w:t>
      </w:r>
      <w:r w:rsidR="00DF285D" w:rsidRPr="00136B71">
        <w:rPr>
          <w:rFonts w:hint="eastAsia"/>
        </w:rPr>
        <w:t>がない</w:t>
      </w:r>
      <w:r w:rsidR="00DF285D" w:rsidRPr="00DF285D">
        <w:rPr>
          <w:rFonts w:hint="eastAsia"/>
        </w:rPr>
        <w:t>等、実施の必要がないと判断される場合を除く。）。</w:t>
      </w:r>
    </w:p>
    <w:p w14:paraId="6E902138" w14:textId="7CE8CAF6" w:rsidR="00AA436F" w:rsidRPr="00BE3AC4" w:rsidRDefault="00AA436F" w:rsidP="00BE3AC4">
      <w:pPr>
        <w:pBdr>
          <w:top w:val="dotted" w:sz="4" w:space="1" w:color="auto"/>
          <w:left w:val="dotted" w:sz="4" w:space="4" w:color="auto"/>
          <w:bottom w:val="dotted" w:sz="4" w:space="1" w:color="auto"/>
          <w:right w:val="dotted" w:sz="4" w:space="4" w:color="auto"/>
        </w:pBdr>
        <w:spacing w:beforeLines="30" w:before="108" w:line="300" w:lineRule="exact"/>
        <w:ind w:leftChars="200" w:left="420" w:firstLineChars="100" w:firstLine="200"/>
        <w:rPr>
          <w:sz w:val="20"/>
          <w:szCs w:val="21"/>
        </w:rPr>
      </w:pPr>
      <w:r w:rsidRPr="00BE3AC4">
        <w:rPr>
          <w:rFonts w:hint="eastAsia"/>
          <w:sz w:val="20"/>
          <w:szCs w:val="21"/>
        </w:rPr>
        <w:t>【参考】２０２５（令和７）年度地下水質測定計画における汚染井戸周辺地区調査</w:t>
      </w:r>
    </w:p>
    <w:p w14:paraId="1B9D23C1" w14:textId="0C13CC45" w:rsidR="00AA436F" w:rsidRPr="00BE3AC4" w:rsidRDefault="00AA436F" w:rsidP="00BE3AC4">
      <w:pPr>
        <w:pBdr>
          <w:top w:val="dotted" w:sz="4" w:space="1" w:color="auto"/>
          <w:left w:val="dotted" w:sz="4" w:space="4" w:color="auto"/>
          <w:bottom w:val="dotted" w:sz="4" w:space="1" w:color="auto"/>
          <w:right w:val="dotted" w:sz="4" w:space="4" w:color="auto"/>
        </w:pBdr>
        <w:spacing w:beforeLines="30" w:before="108" w:line="300" w:lineRule="exact"/>
        <w:ind w:leftChars="200" w:left="420" w:firstLineChars="100" w:firstLine="200"/>
        <w:rPr>
          <w:sz w:val="20"/>
          <w:szCs w:val="21"/>
        </w:rPr>
      </w:pPr>
      <w:r w:rsidRPr="00BE3AC4">
        <w:rPr>
          <w:rFonts w:hint="eastAsia"/>
          <w:sz w:val="20"/>
          <w:szCs w:val="21"/>
        </w:rPr>
        <w:t>概況調査等により新たに発見された汚染について、その</w:t>
      </w:r>
      <w:r w:rsidRPr="00BE3AC4">
        <w:rPr>
          <w:rFonts w:hint="eastAsia"/>
          <w:sz w:val="20"/>
          <w:szCs w:val="21"/>
          <w:u w:val="single"/>
        </w:rPr>
        <w:t>汚染範囲を確認するとともに汚染原因の究明に資するため</w:t>
      </w:r>
      <w:r w:rsidRPr="00BE3AC4">
        <w:rPr>
          <w:rFonts w:hint="eastAsia"/>
          <w:sz w:val="20"/>
          <w:szCs w:val="21"/>
        </w:rPr>
        <w:t>に実施する地下水の水質調査とする。概況調査等の結果、調査井戸の周辺において汚染が発生している可能性があると判断される場合についても、原則として当該調査を実施することとする。</w:t>
      </w:r>
    </w:p>
    <w:p w14:paraId="78BCC65D" w14:textId="25583D4C" w:rsidR="00AA436F" w:rsidRPr="00BE3AC4" w:rsidRDefault="00AA436F" w:rsidP="00BE3AC4">
      <w:pPr>
        <w:pBdr>
          <w:top w:val="dotted" w:sz="4" w:space="1" w:color="auto"/>
          <w:left w:val="dotted" w:sz="4" w:space="4" w:color="auto"/>
          <w:bottom w:val="dotted" w:sz="4" w:space="1" w:color="auto"/>
          <w:right w:val="dotted" w:sz="4" w:space="4" w:color="auto"/>
        </w:pBdr>
        <w:spacing w:beforeLines="30" w:before="108" w:line="300" w:lineRule="exact"/>
        <w:ind w:leftChars="200" w:left="420" w:firstLineChars="100" w:firstLine="200"/>
        <w:rPr>
          <w:sz w:val="20"/>
          <w:szCs w:val="21"/>
        </w:rPr>
      </w:pPr>
      <w:r w:rsidRPr="00BE3AC4">
        <w:rPr>
          <w:rFonts w:hint="eastAsia"/>
          <w:sz w:val="20"/>
          <w:szCs w:val="21"/>
        </w:rPr>
        <w:t>測定地点は、原則として発端井戸の上流側及び下流側の井戸の所在確認を最大限行い、その他利水状況、工場・事業場の立地状況等を勘案し、設定することとする。</w:t>
      </w:r>
    </w:p>
    <w:p w14:paraId="4BBDC9D3" w14:textId="1280E8DA" w:rsidR="00AA436F" w:rsidRPr="00BE3AC4" w:rsidRDefault="00AA436F" w:rsidP="00BE3AC4">
      <w:pPr>
        <w:pBdr>
          <w:top w:val="dotted" w:sz="4" w:space="1" w:color="auto"/>
          <w:left w:val="dotted" w:sz="4" w:space="4" w:color="auto"/>
          <w:bottom w:val="dotted" w:sz="4" w:space="1" w:color="auto"/>
          <w:right w:val="dotted" w:sz="4" w:space="4" w:color="auto"/>
        </w:pBdr>
        <w:spacing w:beforeLines="30" w:before="108" w:line="300" w:lineRule="exact"/>
        <w:ind w:leftChars="200" w:left="420" w:firstLineChars="100" w:firstLine="200"/>
        <w:rPr>
          <w:sz w:val="20"/>
          <w:szCs w:val="21"/>
        </w:rPr>
      </w:pPr>
      <w:r w:rsidRPr="00BE3AC4">
        <w:rPr>
          <w:rFonts w:hint="eastAsia"/>
          <w:sz w:val="20"/>
          <w:szCs w:val="21"/>
        </w:rPr>
        <w:t>概況調査等により新たに汚染等が発見された場合、できるだけ速やかに当該調査を実施するものとする。</w:t>
      </w:r>
    </w:p>
    <w:p w14:paraId="1EBBD0C0" w14:textId="77777777" w:rsidR="00AA436F" w:rsidRDefault="00AA436F" w:rsidP="00AA436F">
      <w:pPr>
        <w:spacing w:beforeLines="30" w:before="108"/>
        <w:ind w:leftChars="200" w:left="420" w:firstLineChars="100" w:firstLine="210"/>
      </w:pPr>
    </w:p>
    <w:p w14:paraId="345D5527" w14:textId="4AF471BA" w:rsidR="004F1E02" w:rsidRDefault="0098317A" w:rsidP="00AA436F">
      <w:pPr>
        <w:spacing w:beforeLines="30" w:before="108"/>
        <w:ind w:leftChars="200" w:left="420" w:firstLineChars="100" w:firstLine="210"/>
      </w:pPr>
      <w:r>
        <w:rPr>
          <w:rFonts w:hint="eastAsia"/>
          <w:noProof/>
        </w:rPr>
        <mc:AlternateContent>
          <mc:Choice Requires="wps">
            <w:drawing>
              <wp:anchor distT="0" distB="0" distL="114300" distR="114300" simplePos="0" relativeHeight="251663359" behindDoc="0" locked="0" layoutInCell="1" allowOverlap="1" wp14:anchorId="449E5858" wp14:editId="3AE26236">
                <wp:simplePos x="0" y="0"/>
                <wp:positionH relativeFrom="column">
                  <wp:posOffset>-55880</wp:posOffset>
                </wp:positionH>
                <wp:positionV relativeFrom="paragraph">
                  <wp:posOffset>45720</wp:posOffset>
                </wp:positionV>
                <wp:extent cx="3016250" cy="1860550"/>
                <wp:effectExtent l="0" t="0" r="0" b="6350"/>
                <wp:wrapNone/>
                <wp:docPr id="19" name="正方形/長方形 19"/>
                <wp:cNvGraphicFramePr/>
                <a:graphic xmlns:a="http://schemas.openxmlformats.org/drawingml/2006/main">
                  <a:graphicData uri="http://schemas.microsoft.com/office/word/2010/wordprocessingShape">
                    <wps:wsp>
                      <wps:cNvSpPr/>
                      <wps:spPr>
                        <a:xfrm>
                          <a:off x="0" y="0"/>
                          <a:ext cx="3016250" cy="18605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42A468" w14:textId="07FCE707" w:rsidR="0098317A" w:rsidRDefault="0098317A" w:rsidP="0098317A">
                            <w:pPr>
                              <w:jc w:val="center"/>
                            </w:pPr>
                          </w:p>
                          <w:p w14:paraId="0C379C90" w14:textId="4C7DE973" w:rsidR="0098317A" w:rsidRDefault="0098317A" w:rsidP="0098317A">
                            <w:pPr>
                              <w:jc w:val="center"/>
                            </w:pPr>
                          </w:p>
                          <w:p w14:paraId="1571AFE8" w14:textId="45760390" w:rsidR="0098317A" w:rsidRDefault="0098317A" w:rsidP="0098317A">
                            <w:pPr>
                              <w:jc w:val="center"/>
                            </w:pPr>
                          </w:p>
                          <w:p w14:paraId="5B739290" w14:textId="7BCA83B0" w:rsidR="0098317A" w:rsidRDefault="0098317A" w:rsidP="0098317A">
                            <w:pPr>
                              <w:jc w:val="center"/>
                            </w:pPr>
                          </w:p>
                          <w:p w14:paraId="232AEDED" w14:textId="40F661A8" w:rsidR="0098317A" w:rsidRDefault="0098317A" w:rsidP="0098317A">
                            <w:pPr>
                              <w:jc w:val="center"/>
                            </w:pPr>
                          </w:p>
                          <w:p w14:paraId="470D4B96" w14:textId="6419A65C" w:rsidR="0098317A" w:rsidRDefault="0098317A" w:rsidP="0098317A">
                            <w:pPr>
                              <w:jc w:val="center"/>
                            </w:pPr>
                          </w:p>
                          <w:p w14:paraId="471014B4" w14:textId="083C3C9D" w:rsidR="0098317A" w:rsidRDefault="0098317A" w:rsidP="0098317A">
                            <w:pPr>
                              <w:spacing w:beforeLines="50" w:before="180"/>
                            </w:pPr>
                            <w:r>
                              <w:rPr>
                                <w:rFonts w:hint="eastAsia"/>
                              </w:rPr>
                              <w:t>環境審議会水質部会で審議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9E5858" id="正方形/長方形 19" o:spid="_x0000_s1026" style="position:absolute;left:0;text-align:left;margin-left:-4.4pt;margin-top:3.6pt;width:237.5pt;height:146.5pt;z-index:2516633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" fillcolor="#8eaadb [1940]" stroked="f" strokeweight="1pt">
                <v:textbox>
                  <w:txbxContent>
                    <w:p w14:paraId="7B42A468" w14:textId="07FCE707" w:rsidR="0098317A" w:rsidRDefault="0098317A" w:rsidP="0098317A">
                      <w:pPr>
                        <w:jc w:val="center"/>
                      </w:pPr>
                    </w:p>
                    <w:p w14:paraId="0C379C90" w14:textId="4C7DE973" w:rsidR="0098317A" w:rsidRDefault="0098317A" w:rsidP="0098317A">
                      <w:pPr>
                        <w:jc w:val="center"/>
                      </w:pPr>
                    </w:p>
                    <w:p w14:paraId="1571AFE8" w14:textId="45760390" w:rsidR="0098317A" w:rsidRDefault="0098317A" w:rsidP="0098317A">
                      <w:pPr>
                        <w:jc w:val="center"/>
                      </w:pPr>
                    </w:p>
                    <w:p w14:paraId="5B739290" w14:textId="7BCA83B0" w:rsidR="0098317A" w:rsidRDefault="0098317A" w:rsidP="0098317A">
                      <w:pPr>
                        <w:jc w:val="center"/>
                      </w:pPr>
                    </w:p>
                    <w:p w14:paraId="232AEDED" w14:textId="40F661A8" w:rsidR="0098317A" w:rsidRDefault="0098317A" w:rsidP="0098317A">
                      <w:pPr>
                        <w:jc w:val="center"/>
                      </w:pPr>
                    </w:p>
                    <w:p w14:paraId="470D4B96" w14:textId="6419A65C" w:rsidR="0098317A" w:rsidRDefault="0098317A" w:rsidP="0098317A">
                      <w:pPr>
                        <w:jc w:val="center"/>
                      </w:pPr>
                    </w:p>
                    <w:p w14:paraId="471014B4" w14:textId="083C3C9D" w:rsidR="0098317A" w:rsidRDefault="0098317A" w:rsidP="0098317A">
                      <w:pPr>
                        <w:spacing w:beforeLines="50" w:before="180"/>
                      </w:pPr>
                      <w:r>
                        <w:rPr>
                          <w:rFonts w:hint="eastAsia"/>
                        </w:rPr>
                        <w:t>環境審議会水質部会で審議</w:t>
                      </w:r>
                    </w:p>
                  </w:txbxContent>
                </v:textbox>
              </v:rect>
            </w:pict>
          </mc:Fallback>
        </mc:AlternateContent>
      </w:r>
      <w:r w:rsidR="004F1E02">
        <w:rPr>
          <w:rFonts w:hint="eastAsia"/>
          <w:noProof/>
        </w:rPr>
        <mc:AlternateContent>
          <mc:Choice Requires="wps">
            <w:drawing>
              <wp:anchor distT="0" distB="0" distL="114300" distR="114300" simplePos="0" relativeHeight="251668480" behindDoc="0" locked="0" layoutInCell="1" allowOverlap="1" wp14:anchorId="232F4587" wp14:editId="1638D021">
                <wp:simplePos x="0" y="0"/>
                <wp:positionH relativeFrom="column">
                  <wp:posOffset>560070</wp:posOffset>
                </wp:positionH>
                <wp:positionV relativeFrom="paragraph">
                  <wp:posOffset>134620</wp:posOffset>
                </wp:positionV>
                <wp:extent cx="914400" cy="254000"/>
                <wp:effectExtent l="0" t="0" r="6985" b="0"/>
                <wp:wrapNone/>
                <wp:docPr id="3" name="テキスト ボックス 3"/>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bg1"/>
                        </a:solidFill>
                        <a:ln w="6350">
                          <a:noFill/>
                        </a:ln>
                      </wps:spPr>
                      <wps:txbx>
                        <w:txbxContent>
                          <w:p w14:paraId="2B2A5529" w14:textId="35C128D0" w:rsidR="004F1E02" w:rsidRPr="00AB1212" w:rsidRDefault="004F1E02" w:rsidP="00AB1212">
                            <w:pPr>
                              <w:spacing w:line="240" w:lineRule="exact"/>
                              <w:jc w:val="center"/>
                              <w:rPr>
                                <w:b/>
                                <w:bCs/>
                                <w:sz w:val="22"/>
                                <w:szCs w:val="24"/>
                              </w:rPr>
                            </w:pPr>
                            <w:r w:rsidRPr="00AB1212">
                              <w:rPr>
                                <w:rFonts w:hint="eastAsia"/>
                                <w:b/>
                                <w:bCs/>
                                <w:sz w:val="22"/>
                                <w:szCs w:val="24"/>
                              </w:rPr>
                              <w:t>水質測定計画（地下水）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2F4587" id="_x0000_t202" coordsize="21600,21600" o:spt="202" path="m,l,21600r21600,l21600,xe">
                <v:stroke joinstyle="miter"/>
                <v:path gradientshapeok="t" o:connecttype="rect"/>
              </v:shapetype>
              <v:shape id="テキスト ボックス 3" o:spid="_x0000_s1027" type="#_x0000_t202" style="position:absolute;left:0;text-align:left;margin-left:44.1pt;margin-top:10.6pt;width:1in;height:20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" fillcolor="white [3212]" stroked="f" strokeweight=".5pt">
                <v:textbox>
                  <w:txbxContent>
                    <w:p w14:paraId="2B2A5529" w14:textId="35C128D0" w:rsidR="004F1E02" w:rsidRPr="00AB1212" w:rsidRDefault="004F1E02" w:rsidP="00AB1212">
                      <w:pPr>
                        <w:spacing w:line="240" w:lineRule="exact"/>
                        <w:jc w:val="center"/>
                        <w:rPr>
                          <w:b/>
                          <w:bCs/>
                          <w:sz w:val="22"/>
                          <w:szCs w:val="24"/>
                        </w:rPr>
                      </w:pPr>
                      <w:r w:rsidRPr="00AB1212">
                        <w:rPr>
                          <w:rFonts w:hint="eastAsia"/>
                          <w:b/>
                          <w:bCs/>
                          <w:sz w:val="22"/>
                          <w:szCs w:val="24"/>
                        </w:rPr>
                        <w:t>水質測定計画（地下水）</w:t>
                      </w:r>
                    </w:p>
                  </w:txbxContent>
                </v:textbox>
              </v:shape>
            </w:pict>
          </mc:Fallback>
        </mc:AlternateContent>
      </w:r>
    </w:p>
    <w:p w14:paraId="044BEB71" w14:textId="10448169" w:rsidR="00A14D2A" w:rsidRDefault="007E6CBE" w:rsidP="00DF285D">
      <w:pPr>
        <w:spacing w:beforeLines="50" w:before="180"/>
        <w:ind w:leftChars="200" w:left="420" w:firstLineChars="100" w:firstLine="210"/>
      </w:pPr>
      <w:r>
        <w:rPr>
          <w:rFonts w:hint="eastAsia"/>
          <w:noProof/>
        </w:rPr>
        <mc:AlternateContent>
          <mc:Choice Requires="wps">
            <w:drawing>
              <wp:anchor distT="0" distB="0" distL="114300" distR="114300" simplePos="0" relativeHeight="251667456" behindDoc="0" locked="0" layoutInCell="1" allowOverlap="1" wp14:anchorId="74D483B8" wp14:editId="44DF6299">
                <wp:simplePos x="0" y="0"/>
                <wp:positionH relativeFrom="column">
                  <wp:posOffset>39370</wp:posOffset>
                </wp:positionH>
                <wp:positionV relativeFrom="paragraph">
                  <wp:posOffset>13970</wp:posOffset>
                </wp:positionV>
                <wp:extent cx="2844800" cy="1295400"/>
                <wp:effectExtent l="0" t="0" r="12700" b="1905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844800" cy="1295400"/>
                        </a:xfrm>
                        <a:prstGeom prst="rect">
                          <a:avLst/>
                        </a:prstGeom>
                        <a:solidFill>
                          <a:schemeClr val="lt1"/>
                        </a:solidFill>
                        <a:ln w="6350">
                          <a:solidFill>
                            <a:prstClr val="black"/>
                          </a:solidFill>
                        </a:ln>
                      </wps:spPr>
                      <wps:txbx>
                        <w:txbxContent>
                          <w:p w14:paraId="240AFF70" w14:textId="6FE20E7A" w:rsidR="00A14D2A" w:rsidRPr="007E6CBE" w:rsidRDefault="00A14D2A" w:rsidP="007E6CBE">
                            <w:pPr>
                              <w:spacing w:line="240" w:lineRule="exact"/>
                              <w:jc w:val="center"/>
                              <w:rPr>
                                <w:sz w:val="18"/>
                                <w:szCs w:val="20"/>
                              </w:rPr>
                            </w:pPr>
                          </w:p>
                          <w:p w14:paraId="33AA80A4" w14:textId="55D31A48" w:rsidR="00A14D2A" w:rsidRPr="00A14D2A" w:rsidRDefault="00A14D2A" w:rsidP="00A14D2A">
                            <w:pPr>
                              <w:jc w:val="center"/>
                              <w:rPr>
                                <w:sz w:val="18"/>
                                <w:szCs w:val="20"/>
                              </w:rPr>
                            </w:pPr>
                            <w:r w:rsidRPr="00A14D2A">
                              <w:rPr>
                                <w:rFonts w:hint="eastAsia"/>
                                <w:sz w:val="18"/>
                                <w:szCs w:val="20"/>
                              </w:rPr>
                              <w:t>測定</w:t>
                            </w:r>
                            <w:r w:rsidR="009A3AD0">
                              <w:rPr>
                                <w:rFonts w:hint="eastAsia"/>
                                <w:sz w:val="18"/>
                                <w:szCs w:val="20"/>
                              </w:rPr>
                              <w:t>の</w:t>
                            </w:r>
                            <w:r w:rsidRPr="00A14D2A">
                              <w:rPr>
                                <w:rFonts w:hint="eastAsia"/>
                                <w:sz w:val="18"/>
                                <w:szCs w:val="20"/>
                              </w:rPr>
                              <w:t>項目</w:t>
                            </w:r>
                            <w:r w:rsidR="009A3AD0">
                              <w:rPr>
                                <w:rFonts w:hint="eastAsia"/>
                                <w:sz w:val="18"/>
                                <w:szCs w:val="20"/>
                              </w:rPr>
                              <w:t>(</w:t>
                            </w:r>
                            <w:r w:rsidRPr="00A14D2A">
                              <w:rPr>
                                <w:rFonts w:hint="eastAsia"/>
                                <w:sz w:val="18"/>
                                <w:szCs w:val="20"/>
                              </w:rPr>
                              <w:t>環境基準項目のみ</w:t>
                            </w:r>
                            <w:r w:rsidR="009A3AD0">
                              <w:rPr>
                                <w:sz w:val="18"/>
                                <w:szCs w:val="20"/>
                              </w:rPr>
                              <w:t>）</w:t>
                            </w:r>
                            <w:r w:rsidRPr="00A14D2A">
                              <w:rPr>
                                <w:rFonts w:hint="eastAsia"/>
                                <w:sz w:val="18"/>
                                <w:szCs w:val="20"/>
                              </w:rPr>
                              <w:t>・地点・頻度</w:t>
                            </w:r>
                            <w:r w:rsidR="009A3AD0">
                              <w:rPr>
                                <w:rFonts w:hint="eastAsia"/>
                                <w:sz w:val="18"/>
                                <w:szCs w:val="20"/>
                              </w:rPr>
                              <w:t>を計画</w:t>
                            </w:r>
                          </w:p>
                          <w:p w14:paraId="59BA2363" w14:textId="2D5C2823" w:rsidR="00A14D2A" w:rsidRDefault="00A14D2A" w:rsidP="007E6CBE">
                            <w:pPr>
                              <w:spacing w:beforeLines="50" w:before="180"/>
                            </w:pPr>
                            <w:r>
                              <w:rPr>
                                <w:rFonts w:hint="eastAsia"/>
                              </w:rPr>
                              <w:t>・概況調査</w:t>
                            </w:r>
                          </w:p>
                          <w:p w14:paraId="437C8A13" w14:textId="58B3346E" w:rsidR="00A14D2A" w:rsidRDefault="00A14D2A">
                            <w:r>
                              <w:rPr>
                                <w:rFonts w:hint="eastAsia"/>
                              </w:rPr>
                              <w:t>・</w:t>
                            </w:r>
                            <w:r w:rsidRPr="00A14D2A">
                              <w:rPr>
                                <w:rFonts w:hint="eastAsia"/>
                                <w:color w:val="FFFFFF" w:themeColor="background1"/>
                                <w:highlight w:val="black"/>
                              </w:rPr>
                              <w:t>汚染井戸周辺地区調査</w:t>
                            </w:r>
                          </w:p>
                          <w:p w14:paraId="2DA7180C" w14:textId="3FE0ACE2" w:rsidR="0098317A" w:rsidRDefault="00A14D2A" w:rsidP="0098317A">
                            <w:r>
                              <w:rPr>
                                <w:rFonts w:hint="eastAsia"/>
                              </w:rPr>
                              <w:t>・継続監視調査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483B8" id="テキスト ボックス 2" o:spid="_x0000_s1028" type="#_x0000_t202" style="position:absolute;left:0;text-align:left;margin-left:3.1pt;margin-top:1.1pt;width:224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" fillcolor="white [3201]" strokeweight=".5pt">
                <v:textbox>
                  <w:txbxContent>
                    <w:p w14:paraId="240AFF70" w14:textId="6FE20E7A" w:rsidR="00A14D2A" w:rsidRPr="007E6CBE" w:rsidRDefault="00A14D2A" w:rsidP="007E6CBE">
                      <w:pPr>
                        <w:spacing w:line="240" w:lineRule="exact"/>
                        <w:jc w:val="center"/>
                        <w:rPr>
                          <w:sz w:val="18"/>
                          <w:szCs w:val="20"/>
                        </w:rPr>
                      </w:pPr>
                    </w:p>
                    <w:p w14:paraId="33AA80A4" w14:textId="55D31A48" w:rsidR="00A14D2A" w:rsidRPr="00A14D2A" w:rsidRDefault="00A14D2A" w:rsidP="00A14D2A">
                      <w:pPr>
                        <w:jc w:val="center"/>
                        <w:rPr>
                          <w:sz w:val="18"/>
                          <w:szCs w:val="20"/>
                        </w:rPr>
                      </w:pPr>
                      <w:r w:rsidRPr="00A14D2A">
                        <w:rPr>
                          <w:rFonts w:hint="eastAsia"/>
                          <w:sz w:val="18"/>
                          <w:szCs w:val="20"/>
                        </w:rPr>
                        <w:t>測定</w:t>
                      </w:r>
                      <w:r w:rsidR="009A3AD0">
                        <w:rPr>
                          <w:rFonts w:hint="eastAsia"/>
                          <w:sz w:val="18"/>
                          <w:szCs w:val="20"/>
                        </w:rPr>
                        <w:t>の</w:t>
                      </w:r>
                      <w:r w:rsidRPr="00A14D2A">
                        <w:rPr>
                          <w:rFonts w:hint="eastAsia"/>
                          <w:sz w:val="18"/>
                          <w:szCs w:val="20"/>
                        </w:rPr>
                        <w:t>項目</w:t>
                      </w:r>
                      <w:r w:rsidR="009A3AD0">
                        <w:rPr>
                          <w:rFonts w:hint="eastAsia"/>
                          <w:sz w:val="18"/>
                          <w:szCs w:val="20"/>
                        </w:rPr>
                        <w:t>(</w:t>
                      </w:r>
                      <w:r w:rsidRPr="00A14D2A">
                        <w:rPr>
                          <w:rFonts w:hint="eastAsia"/>
                          <w:sz w:val="18"/>
                          <w:szCs w:val="20"/>
                        </w:rPr>
                        <w:t>環境基準項目のみ</w:t>
                      </w:r>
                      <w:r w:rsidR="009A3AD0">
                        <w:rPr>
                          <w:sz w:val="18"/>
                          <w:szCs w:val="20"/>
                        </w:rPr>
                        <w:t>）</w:t>
                      </w:r>
                      <w:r w:rsidRPr="00A14D2A">
                        <w:rPr>
                          <w:rFonts w:hint="eastAsia"/>
                          <w:sz w:val="18"/>
                          <w:szCs w:val="20"/>
                        </w:rPr>
                        <w:t>・地点・頻度</w:t>
                      </w:r>
                      <w:r w:rsidR="009A3AD0">
                        <w:rPr>
                          <w:rFonts w:hint="eastAsia"/>
                          <w:sz w:val="18"/>
                          <w:szCs w:val="20"/>
                        </w:rPr>
                        <w:t>を計画</w:t>
                      </w:r>
                    </w:p>
                    <w:p w14:paraId="59BA2363" w14:textId="2D5C2823" w:rsidR="00A14D2A" w:rsidRDefault="00A14D2A" w:rsidP="007E6CBE">
                      <w:pPr>
                        <w:spacing w:beforeLines="50" w:before="180"/>
                      </w:pPr>
                      <w:r>
                        <w:rPr>
                          <w:rFonts w:hint="eastAsia"/>
                        </w:rPr>
                        <w:t>・概況調査</w:t>
                      </w:r>
                    </w:p>
                    <w:p w14:paraId="437C8A13" w14:textId="58B3346E" w:rsidR="00A14D2A" w:rsidRDefault="00A14D2A">
                      <w:r>
                        <w:rPr>
                          <w:rFonts w:hint="eastAsia"/>
                        </w:rPr>
                        <w:t>・</w:t>
                      </w:r>
                      <w:r w:rsidRPr="00A14D2A">
                        <w:rPr>
                          <w:rFonts w:hint="eastAsia"/>
                          <w:color w:val="FFFFFF" w:themeColor="background1"/>
                          <w:highlight w:val="black"/>
                        </w:rPr>
                        <w:t>汚染井戸周辺地区調査</w:t>
                      </w:r>
                    </w:p>
                    <w:p w14:paraId="2DA7180C" w14:textId="3FE0ACE2" w:rsidR="0098317A" w:rsidRDefault="00A14D2A" w:rsidP="0098317A">
                      <w:r>
                        <w:rPr>
                          <w:rFonts w:hint="eastAsia"/>
                        </w:rPr>
                        <w:t>・継続監視調査</w:t>
                      </w:r>
                    </w:p>
                  </w:txbxContent>
                </v:textbox>
                <w10:wrap type="square"/>
              </v:shape>
            </w:pict>
          </mc:Fallback>
        </mc:AlternateContent>
      </w:r>
      <w:r w:rsidR="009A3AD0" w:rsidRPr="00AB1212">
        <w:rPr>
          <w:rFonts w:hint="eastAsia"/>
          <w:noProof/>
        </w:rPr>
        <mc:AlternateContent>
          <mc:Choice Requires="wps">
            <w:drawing>
              <wp:anchor distT="0" distB="0" distL="114300" distR="114300" simplePos="0" relativeHeight="251678720" behindDoc="0" locked="0" layoutInCell="1" allowOverlap="1" wp14:anchorId="049C5E6D" wp14:editId="433CC612">
                <wp:simplePos x="0" y="0"/>
                <wp:positionH relativeFrom="margin">
                  <wp:posOffset>3303270</wp:posOffset>
                </wp:positionH>
                <wp:positionV relativeFrom="paragraph">
                  <wp:posOffset>128270</wp:posOffset>
                </wp:positionV>
                <wp:extent cx="914400" cy="444500"/>
                <wp:effectExtent l="0" t="0" r="635" b="0"/>
                <wp:wrapNone/>
                <wp:docPr id="17" name="テキスト ボックス 17"/>
                <wp:cNvGraphicFramePr/>
                <a:graphic xmlns:a="http://schemas.openxmlformats.org/drawingml/2006/main">
                  <a:graphicData uri="http://schemas.microsoft.com/office/word/2010/wordprocessingShape">
                    <wps:wsp>
                      <wps:cNvSpPr txBox="1"/>
                      <wps:spPr>
                        <a:xfrm>
                          <a:off x="0" y="0"/>
                          <a:ext cx="914400" cy="444500"/>
                        </a:xfrm>
                        <a:prstGeom prst="rect">
                          <a:avLst/>
                        </a:prstGeom>
                        <a:ln w="6350">
                          <a:noFill/>
                        </a:ln>
                      </wps:spPr>
                      <wps:style>
                        <a:lnRef idx="2">
                          <a:schemeClr val="dk1"/>
                        </a:lnRef>
                        <a:fillRef idx="1">
                          <a:schemeClr val="lt1"/>
                        </a:fillRef>
                        <a:effectRef idx="0">
                          <a:schemeClr val="dk1"/>
                        </a:effectRef>
                        <a:fontRef idx="minor">
                          <a:schemeClr val="dk1"/>
                        </a:fontRef>
                      </wps:style>
                      <wps:txbx>
                        <w:txbxContent>
                          <w:p w14:paraId="1D0FB437" w14:textId="77777777" w:rsidR="009A3AD0" w:rsidRDefault="00F92B4E" w:rsidP="009A3AD0">
                            <w:pPr>
                              <w:spacing w:line="280" w:lineRule="exact"/>
                              <w:jc w:val="left"/>
                              <w:rPr>
                                <w:sz w:val="18"/>
                                <w:szCs w:val="20"/>
                              </w:rPr>
                            </w:pPr>
                            <w:r w:rsidRPr="00F92B4E">
                              <w:rPr>
                                <w:rFonts w:hint="eastAsia"/>
                                <w:sz w:val="18"/>
                                <w:szCs w:val="20"/>
                              </w:rPr>
                              <w:t>亜硝酸性窒素</w:t>
                            </w:r>
                          </w:p>
                          <w:p w14:paraId="7E49CB5C" w14:textId="4874440F" w:rsidR="00F92B4E" w:rsidRPr="00F92B4E" w:rsidRDefault="009A3AD0" w:rsidP="009A3AD0">
                            <w:pPr>
                              <w:spacing w:line="280" w:lineRule="exact"/>
                              <w:ind w:firstLineChars="50" w:firstLine="90"/>
                              <w:jc w:val="left"/>
                              <w:rPr>
                                <w:sz w:val="18"/>
                                <w:szCs w:val="20"/>
                              </w:rPr>
                            </w:pPr>
                            <w:r>
                              <w:rPr>
                                <w:rFonts w:hint="eastAsia"/>
                                <w:sz w:val="18"/>
                                <w:szCs w:val="20"/>
                              </w:rPr>
                              <w:t>（水道</w:t>
                            </w:r>
                            <w:r w:rsidR="00CA7BB9">
                              <w:rPr>
                                <w:rFonts w:hint="eastAsia"/>
                                <w:sz w:val="18"/>
                                <w:szCs w:val="20"/>
                              </w:rPr>
                              <w:t>水質</w:t>
                            </w:r>
                            <w:r>
                              <w:rPr>
                                <w:rFonts w:hint="eastAsia"/>
                                <w:sz w:val="18"/>
                                <w:szCs w:val="20"/>
                              </w:rPr>
                              <w:t>基準項目であるが環境基準項目でない）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9C5E6D" id="テキスト ボックス 17" o:spid="_x0000_s1029" type="#_x0000_t202" style="position:absolute;left:0;text-align:left;margin-left:260.1pt;margin-top:10.1pt;width:1in;height:35pt;z-index:2516787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" fillcolor="white [3201]" stroked="f" strokeweight=".5pt">
                <v:textbox>
                  <w:txbxContent>
                    <w:p w14:paraId="1D0FB437" w14:textId="77777777" w:rsidR="009A3AD0" w:rsidRDefault="00F92B4E" w:rsidP="009A3AD0">
                      <w:pPr>
                        <w:spacing w:line="280" w:lineRule="exact"/>
                        <w:jc w:val="left"/>
                        <w:rPr>
                          <w:sz w:val="18"/>
                          <w:szCs w:val="20"/>
                        </w:rPr>
                      </w:pPr>
                      <w:r w:rsidRPr="00F92B4E">
                        <w:rPr>
                          <w:rFonts w:hint="eastAsia"/>
                          <w:sz w:val="18"/>
                          <w:szCs w:val="20"/>
                        </w:rPr>
                        <w:t>亜硝酸性窒素</w:t>
                      </w:r>
                    </w:p>
                    <w:p w14:paraId="7E49CB5C" w14:textId="4874440F" w:rsidR="00F92B4E" w:rsidRPr="00F92B4E" w:rsidRDefault="009A3AD0" w:rsidP="009A3AD0">
                      <w:pPr>
                        <w:spacing w:line="280" w:lineRule="exact"/>
                        <w:ind w:firstLineChars="50" w:firstLine="90"/>
                        <w:jc w:val="left"/>
                        <w:rPr>
                          <w:sz w:val="18"/>
                          <w:szCs w:val="20"/>
                        </w:rPr>
                      </w:pPr>
                      <w:r>
                        <w:rPr>
                          <w:rFonts w:hint="eastAsia"/>
                          <w:sz w:val="18"/>
                          <w:szCs w:val="20"/>
                        </w:rPr>
                        <w:t>（水道</w:t>
                      </w:r>
                      <w:r w:rsidR="00CA7BB9">
                        <w:rPr>
                          <w:rFonts w:hint="eastAsia"/>
                          <w:sz w:val="18"/>
                          <w:szCs w:val="20"/>
                        </w:rPr>
                        <w:t>水質</w:t>
                      </w:r>
                      <w:r>
                        <w:rPr>
                          <w:rFonts w:hint="eastAsia"/>
                          <w:sz w:val="18"/>
                          <w:szCs w:val="20"/>
                        </w:rPr>
                        <w:t>基準項目であるが環境基準項目でない）</w:t>
                      </w:r>
                    </w:p>
                  </w:txbxContent>
                </v:textbox>
                <w10:wrap anchorx="margin"/>
              </v:shape>
            </w:pict>
          </mc:Fallback>
        </mc:AlternateContent>
      </w:r>
    </w:p>
    <w:p w14:paraId="1C9E031F" w14:textId="1976BF2B" w:rsidR="00A14D2A" w:rsidRDefault="0098317A" w:rsidP="00DF285D">
      <w:pPr>
        <w:spacing w:beforeLines="50" w:before="180"/>
        <w:ind w:leftChars="200" w:left="420" w:firstLineChars="100" w:firstLine="210"/>
      </w:pPr>
      <w:r>
        <w:rPr>
          <w:rFonts w:hint="eastAsia"/>
          <w:noProof/>
        </w:rPr>
        <mc:AlternateContent>
          <mc:Choice Requires="wps">
            <w:drawing>
              <wp:anchor distT="0" distB="0" distL="114300" distR="114300" simplePos="0" relativeHeight="251662334" behindDoc="0" locked="0" layoutInCell="1" allowOverlap="1" wp14:anchorId="27D96759" wp14:editId="75121E1C">
                <wp:simplePos x="0" y="0"/>
                <wp:positionH relativeFrom="column">
                  <wp:posOffset>2998470</wp:posOffset>
                </wp:positionH>
                <wp:positionV relativeFrom="paragraph">
                  <wp:posOffset>267970</wp:posOffset>
                </wp:positionV>
                <wp:extent cx="2921000" cy="1803400"/>
                <wp:effectExtent l="0" t="0" r="0" b="6350"/>
                <wp:wrapNone/>
                <wp:docPr id="20" name="正方形/長方形 20"/>
                <wp:cNvGraphicFramePr/>
                <a:graphic xmlns:a="http://schemas.openxmlformats.org/drawingml/2006/main">
                  <a:graphicData uri="http://schemas.microsoft.com/office/word/2010/wordprocessingShape">
                    <wps:wsp>
                      <wps:cNvSpPr/>
                      <wps:spPr>
                        <a:xfrm>
                          <a:off x="0" y="0"/>
                          <a:ext cx="2921000" cy="18034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5C6B2C" w14:textId="77777777" w:rsidR="0098317A" w:rsidRDefault="0098317A" w:rsidP="0098317A">
                            <w:pPr>
                              <w:jc w:val="center"/>
                            </w:pPr>
                          </w:p>
                          <w:p w14:paraId="498864C1" w14:textId="77777777" w:rsidR="0098317A" w:rsidRDefault="0098317A" w:rsidP="0098317A">
                            <w:pPr>
                              <w:jc w:val="center"/>
                            </w:pPr>
                          </w:p>
                          <w:p w14:paraId="108E1DED" w14:textId="77777777" w:rsidR="0098317A" w:rsidRDefault="0098317A" w:rsidP="0098317A">
                            <w:pPr>
                              <w:jc w:val="center"/>
                            </w:pPr>
                          </w:p>
                          <w:p w14:paraId="371ED076" w14:textId="77777777" w:rsidR="0098317A" w:rsidRDefault="0098317A" w:rsidP="0098317A">
                            <w:pPr>
                              <w:jc w:val="center"/>
                            </w:pPr>
                          </w:p>
                          <w:p w14:paraId="342FFDA8" w14:textId="77777777" w:rsidR="0098317A" w:rsidRDefault="0098317A" w:rsidP="0098317A">
                            <w:pPr>
                              <w:jc w:val="center"/>
                            </w:pPr>
                          </w:p>
                          <w:p w14:paraId="3022F81D" w14:textId="77777777" w:rsidR="0098317A" w:rsidRDefault="0098317A" w:rsidP="0098317A">
                            <w:pPr>
                              <w:jc w:val="center"/>
                            </w:pPr>
                          </w:p>
                          <w:p w14:paraId="48954175" w14:textId="44FD5393" w:rsidR="0098317A" w:rsidRDefault="0098317A" w:rsidP="0098317A">
                            <w:pPr>
                              <w:spacing w:beforeLines="50" w:before="180"/>
                            </w:pPr>
                            <w:r>
                              <w:rPr>
                                <w:rFonts w:hint="eastAsia"/>
                              </w:rPr>
                              <w:t>当審議会で審議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96759" id="正方形/長方形 20" o:spid="_x0000_s1030" style="position:absolute;left:0;text-align:left;margin-left:236.1pt;margin-top:21.1pt;width:230pt;height:142pt;z-index:251662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" fillcolor="#8eaadb [1940]" stroked="f" strokeweight="1pt">
                <v:textbox>
                  <w:txbxContent>
                    <w:p w14:paraId="595C6B2C" w14:textId="77777777" w:rsidR="0098317A" w:rsidRDefault="0098317A" w:rsidP="0098317A">
                      <w:pPr>
                        <w:jc w:val="center"/>
                      </w:pPr>
                    </w:p>
                    <w:p w14:paraId="498864C1" w14:textId="77777777" w:rsidR="0098317A" w:rsidRDefault="0098317A" w:rsidP="0098317A">
                      <w:pPr>
                        <w:jc w:val="center"/>
                      </w:pPr>
                    </w:p>
                    <w:p w14:paraId="108E1DED" w14:textId="77777777" w:rsidR="0098317A" w:rsidRDefault="0098317A" w:rsidP="0098317A">
                      <w:pPr>
                        <w:jc w:val="center"/>
                      </w:pPr>
                    </w:p>
                    <w:p w14:paraId="371ED076" w14:textId="77777777" w:rsidR="0098317A" w:rsidRDefault="0098317A" w:rsidP="0098317A">
                      <w:pPr>
                        <w:jc w:val="center"/>
                      </w:pPr>
                    </w:p>
                    <w:p w14:paraId="342FFDA8" w14:textId="77777777" w:rsidR="0098317A" w:rsidRDefault="0098317A" w:rsidP="0098317A">
                      <w:pPr>
                        <w:jc w:val="center"/>
                      </w:pPr>
                    </w:p>
                    <w:p w14:paraId="3022F81D" w14:textId="77777777" w:rsidR="0098317A" w:rsidRDefault="0098317A" w:rsidP="0098317A">
                      <w:pPr>
                        <w:jc w:val="center"/>
                      </w:pPr>
                    </w:p>
                    <w:p w14:paraId="48954175" w14:textId="44FD5393" w:rsidR="0098317A" w:rsidRDefault="0098317A" w:rsidP="0098317A">
                      <w:pPr>
                        <w:spacing w:beforeLines="50" w:before="180"/>
                      </w:pPr>
                      <w:r>
                        <w:rPr>
                          <w:rFonts w:hint="eastAsia"/>
                        </w:rPr>
                        <w:t>当審議会で審議</w:t>
                      </w:r>
                    </w:p>
                  </w:txbxContent>
                </v:textbox>
              </v:rect>
            </w:pict>
          </mc:Fallback>
        </mc:AlternateContent>
      </w:r>
      <w:r w:rsidR="009A3AD0">
        <w:rPr>
          <w:rFonts w:hint="eastAsia"/>
          <w:noProof/>
        </w:rPr>
        <mc:AlternateContent>
          <mc:Choice Requires="wps">
            <w:drawing>
              <wp:anchor distT="0" distB="0" distL="114300" distR="114300" simplePos="0" relativeHeight="251679744" behindDoc="0" locked="0" layoutInCell="1" allowOverlap="1" wp14:anchorId="5BC40FD5" wp14:editId="526D50EE">
                <wp:simplePos x="0" y="0"/>
                <wp:positionH relativeFrom="column">
                  <wp:posOffset>3449320</wp:posOffset>
                </wp:positionH>
                <wp:positionV relativeFrom="paragraph">
                  <wp:posOffset>26670</wp:posOffset>
                </wp:positionV>
                <wp:extent cx="0" cy="324000"/>
                <wp:effectExtent l="76200" t="0" r="76200" b="57150"/>
                <wp:wrapNone/>
                <wp:docPr id="18" name="直線矢印コネクタ 18"/>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3552FE62" id="_x0000_t32" coordsize="21600,21600" o:spt="32" o:oned="t" path="m,l21600,21600e" filled="f">
                <v:path arrowok="t" fillok="f" o:connecttype="none"/>
                <o:lock v:ext="edit" shapetype="t"/>
              </v:shapetype>
              <v:shape id="直線矢印コネクタ 18" o:spid="_x0000_s1026" type="#_x0000_t32" style="position:absolute;left:0;text-align:left;margin-left:271.6pt;margin-top:2.1pt;width:0;height:2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" strokecolor="black [3200]" strokeweight=".5pt">
                <v:stroke endarrow="block" joinstyle="miter"/>
              </v:shape>
            </w:pict>
          </mc:Fallback>
        </mc:AlternateContent>
      </w:r>
    </w:p>
    <w:p w14:paraId="5F2289EE" w14:textId="069C4CD8" w:rsidR="004F1E02" w:rsidRDefault="00F52C84" w:rsidP="00DF285D">
      <w:pPr>
        <w:spacing w:beforeLines="50" w:before="180"/>
        <w:ind w:leftChars="200" w:left="420" w:firstLineChars="100" w:firstLine="210"/>
      </w:pPr>
      <w:r w:rsidRPr="00AB1212">
        <w:rPr>
          <w:rFonts w:hint="eastAsia"/>
          <w:noProof/>
        </w:rPr>
        <mc:AlternateContent>
          <mc:Choice Requires="wps">
            <w:drawing>
              <wp:anchor distT="0" distB="0" distL="114300" distR="114300" simplePos="0" relativeHeight="251683840" behindDoc="0" locked="0" layoutInCell="1" allowOverlap="1" wp14:anchorId="059BFB01" wp14:editId="58E13E74">
                <wp:simplePos x="0" y="0"/>
                <wp:positionH relativeFrom="margin">
                  <wp:posOffset>2065020</wp:posOffset>
                </wp:positionH>
                <wp:positionV relativeFrom="paragraph">
                  <wp:posOffset>77470</wp:posOffset>
                </wp:positionV>
                <wp:extent cx="1238250" cy="2540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238250" cy="254000"/>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3AA3C581" w14:textId="072C22B3" w:rsidR="00A53F5F" w:rsidRPr="00A53F5F" w:rsidRDefault="00A53F5F" w:rsidP="007102FD">
                            <w:pPr>
                              <w:spacing w:line="240" w:lineRule="exact"/>
                              <w:jc w:val="left"/>
                              <w:rPr>
                                <w:color w:val="FFFFFF" w:themeColor="background1"/>
                                <w:sz w:val="18"/>
                                <w:szCs w:val="20"/>
                              </w:rPr>
                            </w:pPr>
                            <w:r w:rsidRPr="00A53F5F">
                              <w:rPr>
                                <w:rFonts w:hint="eastAsia"/>
                                <w:color w:val="FFFFFF" w:themeColor="background1"/>
                                <w:sz w:val="18"/>
                                <w:szCs w:val="20"/>
                              </w:rPr>
                              <w:t>保健所設置市以外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BFB01" id="テキスト ボックス 21" o:spid="_x0000_s1031" type="#_x0000_t202" style="position:absolute;left:0;text-align:left;margin-left:162.6pt;margin-top:6.1pt;width:97.5pt;height:20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" filled="f" stroked="f" strokeweight=".5pt">
                <v:textbox>
                  <w:txbxContent>
                    <w:p w14:paraId="3AA3C581" w14:textId="072C22B3" w:rsidR="00A53F5F" w:rsidRPr="00A53F5F" w:rsidRDefault="00A53F5F" w:rsidP="007102FD">
                      <w:pPr>
                        <w:spacing w:line="240" w:lineRule="exact"/>
                        <w:jc w:val="left"/>
                        <w:rPr>
                          <w:color w:val="FFFFFF" w:themeColor="background1"/>
                          <w:sz w:val="18"/>
                          <w:szCs w:val="20"/>
                        </w:rPr>
                      </w:pPr>
                      <w:r w:rsidRPr="00A53F5F">
                        <w:rPr>
                          <w:rFonts w:hint="eastAsia"/>
                          <w:color w:val="FFFFFF" w:themeColor="background1"/>
                          <w:sz w:val="18"/>
                          <w:szCs w:val="20"/>
                        </w:rPr>
                        <w:t>保健所設置市以外</w:t>
                      </w:r>
                    </w:p>
                  </w:txbxContent>
                </v:textbox>
                <w10:wrap anchorx="margin"/>
              </v:shape>
            </w:pict>
          </mc:Fallback>
        </mc:AlternateContent>
      </w:r>
      <w:r w:rsidR="007102FD">
        <w:rPr>
          <w:rFonts w:hint="eastAsia"/>
          <w:noProof/>
        </w:rPr>
        <mc:AlternateContent>
          <mc:Choice Requires="wps">
            <w:drawing>
              <wp:anchor distT="0" distB="0" distL="114300" distR="114300" simplePos="0" relativeHeight="251676672" behindDoc="0" locked="0" layoutInCell="1" allowOverlap="1" wp14:anchorId="4DF82061" wp14:editId="21F02E62">
                <wp:simplePos x="0" y="0"/>
                <wp:positionH relativeFrom="column">
                  <wp:posOffset>4179570</wp:posOffset>
                </wp:positionH>
                <wp:positionV relativeFrom="paragraph">
                  <wp:posOffset>267970</wp:posOffset>
                </wp:positionV>
                <wp:extent cx="1098550" cy="655955"/>
                <wp:effectExtent l="0" t="38100" r="44450" b="48895"/>
                <wp:wrapNone/>
                <wp:docPr id="16" name="矢印: 右 16"/>
                <wp:cNvGraphicFramePr/>
                <a:graphic xmlns:a="http://schemas.openxmlformats.org/drawingml/2006/main">
                  <a:graphicData uri="http://schemas.microsoft.com/office/word/2010/wordprocessingShape">
                    <wps:wsp>
                      <wps:cNvSpPr/>
                      <wps:spPr>
                        <a:xfrm>
                          <a:off x="0" y="0"/>
                          <a:ext cx="1098550" cy="655955"/>
                        </a:xfrm>
                        <a:prstGeom prst="rightArrow">
                          <a:avLst>
                            <a:gd name="adj1" fmla="val 70534"/>
                            <a:gd name="adj2" fmla="val 32962"/>
                          </a:avLst>
                        </a:prstGeom>
                      </wps:spPr>
                      <wps:style>
                        <a:lnRef idx="2">
                          <a:schemeClr val="dk1">
                            <a:shade val="50000"/>
                          </a:schemeClr>
                        </a:lnRef>
                        <a:fillRef idx="1">
                          <a:schemeClr val="dk1"/>
                        </a:fillRef>
                        <a:effectRef idx="0">
                          <a:schemeClr val="dk1"/>
                        </a:effectRef>
                        <a:fontRef idx="minor">
                          <a:schemeClr val="lt1"/>
                        </a:fontRef>
                      </wps:style>
                      <wps:txbx>
                        <w:txbxContent>
                          <w:p w14:paraId="726F2FBD" w14:textId="5425D11D" w:rsidR="007102FD" w:rsidRDefault="00AB1212" w:rsidP="00F52C84">
                            <w:pPr>
                              <w:jc w:val="center"/>
                            </w:pPr>
                            <w:r>
                              <w:rPr>
                                <w:rFonts w:hint="eastAsia"/>
                              </w:rPr>
                              <w:t>具体化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820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6" o:spid="_x0000_s1032" type="#_x0000_t13" style="position:absolute;left:0;text-align:left;margin-left:329.1pt;margin-top:21.1pt;width:86.5pt;height:5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" adj="17349,3182" fillcolor="black [3200]" strokecolor="black [1600]" strokeweight="1pt">
                <v:textbox>
                  <w:txbxContent>
                    <w:p w14:paraId="726F2FBD" w14:textId="5425D11D" w:rsidR="007102FD" w:rsidRDefault="00AB1212" w:rsidP="00F52C84">
                      <w:pPr>
                        <w:jc w:val="center"/>
                      </w:pPr>
                      <w:r>
                        <w:rPr>
                          <w:rFonts w:hint="eastAsia"/>
                        </w:rPr>
                        <w:t>具体化</w:t>
                      </w:r>
                    </w:p>
                  </w:txbxContent>
                </v:textbox>
              </v:shape>
            </w:pict>
          </mc:Fallback>
        </mc:AlternateContent>
      </w:r>
      <w:r w:rsidR="007102FD">
        <w:rPr>
          <w:rFonts w:hint="eastAsia"/>
          <w:noProof/>
        </w:rPr>
        <mc:AlternateContent>
          <mc:Choice Requires="wps">
            <w:drawing>
              <wp:anchor distT="0" distB="0" distL="114300" distR="114300" simplePos="0" relativeHeight="251674624" behindDoc="0" locked="0" layoutInCell="1" allowOverlap="1" wp14:anchorId="379EF9BB" wp14:editId="2AB834EE">
                <wp:simplePos x="0" y="0"/>
                <wp:positionH relativeFrom="column">
                  <wp:posOffset>1722120</wp:posOffset>
                </wp:positionH>
                <wp:positionV relativeFrom="paragraph">
                  <wp:posOffset>83820</wp:posOffset>
                </wp:positionV>
                <wp:extent cx="1583690" cy="234950"/>
                <wp:effectExtent l="0" t="38100" r="35560" b="50800"/>
                <wp:wrapNone/>
                <wp:docPr id="15" name="矢印: 右 15"/>
                <wp:cNvGraphicFramePr/>
                <a:graphic xmlns:a="http://schemas.openxmlformats.org/drawingml/2006/main">
                  <a:graphicData uri="http://schemas.microsoft.com/office/word/2010/wordprocessingShape">
                    <wps:wsp>
                      <wps:cNvSpPr/>
                      <wps:spPr>
                        <a:xfrm>
                          <a:off x="0" y="0"/>
                          <a:ext cx="1583690" cy="234950"/>
                        </a:xfrm>
                        <a:prstGeom prst="rightArrow">
                          <a:avLst>
                            <a:gd name="adj1" fmla="val 62121"/>
                            <a:gd name="adj2" fmla="val 3296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7733F" id="矢印: 右 15" o:spid="_x0000_s1026" type="#_x0000_t13" style="position:absolute;left:0;text-align:left;margin-left:135.6pt;margin-top:6.6pt;width:124.7pt;height: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" adj="20544,4091" fillcolor="black [3200]" strokecolor="black [1600]" strokeweight="1pt"/>
            </w:pict>
          </mc:Fallback>
        </mc:AlternateContent>
      </w:r>
      <w:r w:rsidR="007E6CBE" w:rsidRPr="00AB1212">
        <w:rPr>
          <w:rFonts w:hint="eastAsia"/>
          <w:noProof/>
        </w:rPr>
        <mc:AlternateContent>
          <mc:Choice Requires="wps">
            <w:drawing>
              <wp:anchor distT="0" distB="0" distL="114300" distR="114300" simplePos="0" relativeHeight="251670528" behindDoc="0" locked="0" layoutInCell="1" allowOverlap="1" wp14:anchorId="60CE5730" wp14:editId="399D29D0">
                <wp:simplePos x="0" y="0"/>
                <wp:positionH relativeFrom="column">
                  <wp:posOffset>3055620</wp:posOffset>
                </wp:positionH>
                <wp:positionV relativeFrom="paragraph">
                  <wp:posOffset>179070</wp:posOffset>
                </wp:positionV>
                <wp:extent cx="1981200" cy="990600"/>
                <wp:effectExtent l="0" t="0" r="19050" b="1905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1981200" cy="990600"/>
                        </a:xfrm>
                        <a:prstGeom prst="rect">
                          <a:avLst/>
                        </a:prstGeom>
                        <a:solidFill>
                          <a:schemeClr val="lt1"/>
                        </a:solidFill>
                        <a:ln w="6350">
                          <a:solidFill>
                            <a:prstClr val="black"/>
                          </a:solidFill>
                        </a:ln>
                      </wps:spPr>
                      <wps:txbx>
                        <w:txbxContent>
                          <w:p w14:paraId="23B36CA5" w14:textId="77777777" w:rsidR="00AB1212" w:rsidRDefault="00AB1212" w:rsidP="00AB1212"/>
                          <w:p w14:paraId="215C740E" w14:textId="355BC657" w:rsidR="00AB1212" w:rsidRDefault="00AB1212" w:rsidP="00AB1212">
                            <w:r>
                              <w:rPr>
                                <w:rFonts w:hint="eastAsia"/>
                              </w:rPr>
                              <w:t>汚染の発覚</w:t>
                            </w:r>
                          </w:p>
                          <w:p w14:paraId="1CD4CDA0" w14:textId="24F9713C" w:rsidR="00AB1212" w:rsidRDefault="00AB1212" w:rsidP="00AB1212">
                            <w:r>
                              <w:rPr>
                                <w:rFonts w:hint="eastAsia"/>
                              </w:rPr>
                              <w:t xml:space="preserve">　↓</w:t>
                            </w:r>
                          </w:p>
                          <w:p w14:paraId="58993AF6" w14:textId="7394D385" w:rsidR="009A3AD0" w:rsidRPr="007E6CBE" w:rsidRDefault="00AB1212" w:rsidP="00AB1212">
                            <w:r>
                              <w:rPr>
                                <w:rFonts w:hint="eastAsia"/>
                              </w:rPr>
                              <w:t>飲用指導</w:t>
                            </w:r>
                            <w:r w:rsidR="009A3AD0" w:rsidRPr="009A3AD0">
                              <w:rPr>
                                <w:rFonts w:hint="eastAsia"/>
                                <w:vertAlign w:val="superscript"/>
                              </w:rPr>
                              <w:t>※</w:t>
                            </w:r>
                            <w:r w:rsidR="007E6CBE">
                              <w:rPr>
                                <w:rFonts w:hint="eastAsia"/>
                              </w:rPr>
                              <w:t>・</w:t>
                            </w:r>
                            <w:r w:rsidR="007E6CBE" w:rsidRPr="00AA436F">
                              <w:rPr>
                                <w:rFonts w:hint="eastAsia"/>
                                <w:color w:val="FFFFFF" w:themeColor="background1"/>
                                <w:highlight w:val="black"/>
                              </w:rPr>
                              <w:t>水質調査</w:t>
                            </w:r>
                            <w:r w:rsidR="00DF7204">
                              <w:rPr>
                                <w:rFonts w:hint="eastAsia"/>
                              </w:rPr>
                              <w:t>等の対応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5730" id="テキスト ボックス 4" o:spid="_x0000_s1033" type="#_x0000_t202" style="position:absolute;left:0;text-align:left;margin-left:240.6pt;margin-top:14.1pt;width:156pt;height: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" fillcolor="white [3201]" strokeweight=".5pt">
                <v:textbox>
                  <w:txbxContent>
                    <w:p w14:paraId="23B36CA5" w14:textId="77777777" w:rsidR="00AB1212" w:rsidRDefault="00AB1212" w:rsidP="00AB1212"/>
                    <w:p w14:paraId="215C740E" w14:textId="355BC657" w:rsidR="00AB1212" w:rsidRDefault="00AB1212" w:rsidP="00AB1212">
                      <w:r>
                        <w:rPr>
                          <w:rFonts w:hint="eastAsia"/>
                        </w:rPr>
                        <w:t>汚染の発覚</w:t>
                      </w:r>
                    </w:p>
                    <w:p w14:paraId="1CD4CDA0" w14:textId="24F9713C" w:rsidR="00AB1212" w:rsidRDefault="00AB1212" w:rsidP="00AB1212">
                      <w:r>
                        <w:rPr>
                          <w:rFonts w:hint="eastAsia"/>
                        </w:rPr>
                        <w:t xml:space="preserve">　↓</w:t>
                      </w:r>
                    </w:p>
                    <w:p w14:paraId="58993AF6" w14:textId="7394D385" w:rsidR="009A3AD0" w:rsidRPr="007E6CBE" w:rsidRDefault="00AB1212" w:rsidP="00AB1212">
                      <w:r>
                        <w:rPr>
                          <w:rFonts w:hint="eastAsia"/>
                        </w:rPr>
                        <w:t>飲用指導</w:t>
                      </w:r>
                      <w:r w:rsidR="009A3AD0" w:rsidRPr="009A3AD0">
                        <w:rPr>
                          <w:rFonts w:hint="eastAsia"/>
                          <w:vertAlign w:val="superscript"/>
                        </w:rPr>
                        <w:t>※</w:t>
                      </w:r>
                      <w:r w:rsidR="007E6CBE">
                        <w:rPr>
                          <w:rFonts w:hint="eastAsia"/>
                        </w:rPr>
                        <w:t>・</w:t>
                      </w:r>
                      <w:r w:rsidR="007E6CBE" w:rsidRPr="00AA436F">
                        <w:rPr>
                          <w:rFonts w:hint="eastAsia"/>
                          <w:color w:val="FFFFFF" w:themeColor="background1"/>
                          <w:highlight w:val="black"/>
                        </w:rPr>
                        <w:t>水質調査</w:t>
                      </w:r>
                      <w:r w:rsidR="00DF7204">
                        <w:rPr>
                          <w:rFonts w:hint="eastAsia"/>
                        </w:rPr>
                        <w:t>等の対応</w:t>
                      </w:r>
                    </w:p>
                  </w:txbxContent>
                </v:textbox>
                <w10:wrap type="square"/>
              </v:shape>
            </w:pict>
          </mc:Fallback>
        </mc:AlternateContent>
      </w:r>
      <w:r w:rsidR="007E6CBE" w:rsidRPr="00AB1212">
        <w:rPr>
          <w:rFonts w:hint="eastAsia"/>
          <w:noProof/>
        </w:rPr>
        <mc:AlternateContent>
          <mc:Choice Requires="wps">
            <w:drawing>
              <wp:anchor distT="0" distB="0" distL="114300" distR="114300" simplePos="0" relativeHeight="251671552" behindDoc="0" locked="0" layoutInCell="1" allowOverlap="1" wp14:anchorId="2D1C1982" wp14:editId="0B5AA538">
                <wp:simplePos x="0" y="0"/>
                <wp:positionH relativeFrom="column">
                  <wp:posOffset>3271520</wp:posOffset>
                </wp:positionH>
                <wp:positionV relativeFrom="paragraph">
                  <wp:posOffset>56515</wp:posOffset>
                </wp:positionV>
                <wp:extent cx="914400" cy="2540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bg1"/>
                        </a:solidFill>
                        <a:ln w="6350">
                          <a:noFill/>
                        </a:ln>
                      </wps:spPr>
                      <wps:txbx>
                        <w:txbxContent>
                          <w:p w14:paraId="20B7F97A" w14:textId="29FCF078" w:rsidR="00AB1212" w:rsidRPr="00AB1212" w:rsidRDefault="00AB1212" w:rsidP="00AB1212">
                            <w:pPr>
                              <w:spacing w:line="240" w:lineRule="exact"/>
                              <w:jc w:val="center"/>
                              <w:rPr>
                                <w:b/>
                                <w:bCs/>
                                <w:sz w:val="22"/>
                                <w:szCs w:val="24"/>
                              </w:rPr>
                            </w:pPr>
                            <w:r>
                              <w:rPr>
                                <w:rFonts w:hint="eastAsia"/>
                                <w:b/>
                                <w:bCs/>
                                <w:sz w:val="22"/>
                                <w:szCs w:val="24"/>
                              </w:rPr>
                              <w:t>地下水質保全対策要領</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1C1982" id="テキスト ボックス 5" o:spid="_x0000_s1034" type="#_x0000_t202" style="position:absolute;left:0;text-align:left;margin-left:257.6pt;margin-top:4.45pt;width:1in;height:20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" fillcolor="white [3212]" stroked="f" strokeweight=".5pt">
                <v:textbox>
                  <w:txbxContent>
                    <w:p w14:paraId="20B7F97A" w14:textId="29FCF078" w:rsidR="00AB1212" w:rsidRPr="00AB1212" w:rsidRDefault="00AB1212" w:rsidP="00AB1212">
                      <w:pPr>
                        <w:spacing w:line="240" w:lineRule="exact"/>
                        <w:jc w:val="center"/>
                        <w:rPr>
                          <w:b/>
                          <w:bCs/>
                          <w:sz w:val="22"/>
                          <w:szCs w:val="24"/>
                        </w:rPr>
                      </w:pPr>
                      <w:r>
                        <w:rPr>
                          <w:rFonts w:hint="eastAsia"/>
                          <w:b/>
                          <w:bCs/>
                          <w:sz w:val="22"/>
                          <w:szCs w:val="24"/>
                        </w:rPr>
                        <w:t>地下水質保全対策要領</w:t>
                      </w:r>
                    </w:p>
                  </w:txbxContent>
                </v:textbox>
              </v:shape>
            </w:pict>
          </mc:Fallback>
        </mc:AlternateContent>
      </w:r>
    </w:p>
    <w:p w14:paraId="71A91AD0" w14:textId="45C3E105" w:rsidR="004F1E02" w:rsidRDefault="00DF7204" w:rsidP="00DF285D">
      <w:pPr>
        <w:spacing w:beforeLines="50" w:before="180"/>
        <w:ind w:leftChars="200" w:left="420" w:firstLineChars="100" w:firstLine="210"/>
      </w:pPr>
      <w:r w:rsidRPr="00AB1212">
        <w:rPr>
          <w:rFonts w:hint="eastAsia"/>
          <w:noProof/>
        </w:rPr>
        <mc:AlternateContent>
          <mc:Choice Requires="wps">
            <w:drawing>
              <wp:anchor distT="0" distB="0" distL="114300" distR="114300" simplePos="0" relativeHeight="251673600" behindDoc="0" locked="0" layoutInCell="1" allowOverlap="1" wp14:anchorId="1844F786" wp14:editId="072B45F7">
                <wp:simplePos x="0" y="0"/>
                <wp:positionH relativeFrom="margin">
                  <wp:posOffset>5226050</wp:posOffset>
                </wp:positionH>
                <wp:positionV relativeFrom="paragraph">
                  <wp:posOffset>121920</wp:posOffset>
                </wp:positionV>
                <wp:extent cx="914400" cy="450850"/>
                <wp:effectExtent l="0" t="0" r="19685" b="25400"/>
                <wp:wrapNone/>
                <wp:docPr id="10" name="テキスト ボックス 10"/>
                <wp:cNvGraphicFramePr/>
                <a:graphic xmlns:a="http://schemas.openxmlformats.org/drawingml/2006/main">
                  <a:graphicData uri="http://schemas.microsoft.com/office/word/2010/wordprocessingShape">
                    <wps:wsp>
                      <wps:cNvSpPr txBox="1"/>
                      <wps:spPr>
                        <a:xfrm>
                          <a:off x="0" y="0"/>
                          <a:ext cx="914400" cy="4508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F9082A3" w14:textId="77777777" w:rsidR="00AB1212" w:rsidRDefault="00AB1212" w:rsidP="00DE6A74">
                            <w:pPr>
                              <w:spacing w:line="280" w:lineRule="exact"/>
                              <w:jc w:val="center"/>
                              <w:rPr>
                                <w:b/>
                                <w:bCs/>
                                <w:sz w:val="22"/>
                                <w:szCs w:val="24"/>
                              </w:rPr>
                            </w:pPr>
                            <w:r>
                              <w:rPr>
                                <w:rFonts w:hint="eastAsia"/>
                                <w:b/>
                                <w:bCs/>
                                <w:sz w:val="22"/>
                                <w:szCs w:val="24"/>
                              </w:rPr>
                              <w:t>同要領</w:t>
                            </w:r>
                          </w:p>
                          <w:p w14:paraId="70E112B1" w14:textId="21B31DF2" w:rsidR="00AB1212" w:rsidRPr="00AB1212" w:rsidRDefault="00AB1212" w:rsidP="00DE6A74">
                            <w:pPr>
                              <w:spacing w:line="280" w:lineRule="exact"/>
                              <w:jc w:val="center"/>
                              <w:rPr>
                                <w:b/>
                                <w:bCs/>
                                <w:sz w:val="22"/>
                                <w:szCs w:val="24"/>
                              </w:rPr>
                            </w:pPr>
                            <w:r>
                              <w:rPr>
                                <w:rFonts w:hint="eastAsia"/>
                                <w:b/>
                                <w:bCs/>
                                <w:sz w:val="22"/>
                                <w:szCs w:val="24"/>
                              </w:rPr>
                              <w:t>の運用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4F786" id="テキスト ボックス 10" o:spid="_x0000_s1035" type="#_x0000_t202" style="position:absolute;left:0;text-align:left;margin-left:411.5pt;margin-top:9.6pt;width:1in;height:35.5pt;z-index:25167360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" fillcolor="white [3201]" strokecolor="black [3200]" strokeweight=".5pt">
                <v:textbox>
                  <w:txbxContent>
                    <w:p w14:paraId="6F9082A3" w14:textId="77777777" w:rsidR="00AB1212" w:rsidRDefault="00AB1212" w:rsidP="00DE6A74">
                      <w:pPr>
                        <w:spacing w:line="280" w:lineRule="exact"/>
                        <w:jc w:val="center"/>
                        <w:rPr>
                          <w:b/>
                          <w:bCs/>
                          <w:sz w:val="22"/>
                          <w:szCs w:val="24"/>
                        </w:rPr>
                      </w:pPr>
                      <w:r>
                        <w:rPr>
                          <w:rFonts w:hint="eastAsia"/>
                          <w:b/>
                          <w:bCs/>
                          <w:sz w:val="22"/>
                          <w:szCs w:val="24"/>
                        </w:rPr>
                        <w:t>同要領</w:t>
                      </w:r>
                    </w:p>
                    <w:p w14:paraId="70E112B1" w14:textId="21B31DF2" w:rsidR="00AB1212" w:rsidRPr="00AB1212" w:rsidRDefault="00AB1212" w:rsidP="00DE6A74">
                      <w:pPr>
                        <w:spacing w:line="280" w:lineRule="exact"/>
                        <w:jc w:val="center"/>
                        <w:rPr>
                          <w:b/>
                          <w:bCs/>
                          <w:sz w:val="22"/>
                          <w:szCs w:val="24"/>
                        </w:rPr>
                      </w:pPr>
                      <w:r>
                        <w:rPr>
                          <w:rFonts w:hint="eastAsia"/>
                          <w:b/>
                          <w:bCs/>
                          <w:sz w:val="22"/>
                          <w:szCs w:val="24"/>
                        </w:rPr>
                        <w:t>の運用</w:t>
                      </w:r>
                    </w:p>
                  </w:txbxContent>
                </v:textbox>
                <w10:wrap anchorx="margin"/>
              </v:shape>
            </w:pict>
          </mc:Fallback>
        </mc:AlternateContent>
      </w:r>
    </w:p>
    <w:p w14:paraId="6F56D7B0" w14:textId="7544808A" w:rsidR="00AB1212" w:rsidRDefault="00AB1212" w:rsidP="00DF285D">
      <w:pPr>
        <w:spacing w:beforeLines="50" w:before="180"/>
        <w:ind w:leftChars="200" w:left="420" w:firstLineChars="100" w:firstLine="210"/>
      </w:pPr>
    </w:p>
    <w:p w14:paraId="11C4E7A8" w14:textId="7A62EF2D" w:rsidR="009B28F1" w:rsidRDefault="009B28F1" w:rsidP="00DF285D">
      <w:pPr>
        <w:spacing w:beforeLines="50" w:before="180"/>
        <w:ind w:leftChars="200" w:left="420" w:firstLineChars="100" w:firstLine="210"/>
      </w:pPr>
      <w:r w:rsidRPr="00AB1212">
        <w:rPr>
          <w:rFonts w:hint="eastAsia"/>
          <w:noProof/>
        </w:rPr>
        <mc:AlternateContent>
          <mc:Choice Requires="wps">
            <w:drawing>
              <wp:anchor distT="0" distB="0" distL="114300" distR="114300" simplePos="0" relativeHeight="251681792" behindDoc="0" locked="0" layoutInCell="1" allowOverlap="1" wp14:anchorId="35919061" wp14:editId="7EBED208">
                <wp:simplePos x="0" y="0"/>
                <wp:positionH relativeFrom="margin">
                  <wp:posOffset>3074670</wp:posOffset>
                </wp:positionH>
                <wp:positionV relativeFrom="paragraph">
                  <wp:posOffset>160020</wp:posOffset>
                </wp:positionV>
                <wp:extent cx="914400" cy="260350"/>
                <wp:effectExtent l="0" t="0" r="0" b="635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0350"/>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1DFD56AD" w14:textId="7A6C0462" w:rsidR="009A3AD0" w:rsidRPr="00F92B4E" w:rsidRDefault="009A3AD0" w:rsidP="009A3AD0">
                            <w:pPr>
                              <w:spacing w:line="280" w:lineRule="exact"/>
                              <w:jc w:val="center"/>
                              <w:rPr>
                                <w:sz w:val="18"/>
                                <w:szCs w:val="20"/>
                              </w:rPr>
                            </w:pPr>
                            <w:r>
                              <w:rPr>
                                <w:rFonts w:hint="eastAsia"/>
                                <w:sz w:val="18"/>
                                <w:szCs w:val="20"/>
                              </w:rPr>
                              <w:t>※</w:t>
                            </w:r>
                            <w:r w:rsidRPr="00F92B4E">
                              <w:rPr>
                                <w:rFonts w:hint="eastAsia"/>
                                <w:sz w:val="18"/>
                                <w:szCs w:val="20"/>
                              </w:rPr>
                              <w:t>亜硝酸性窒素</w:t>
                            </w:r>
                            <w:r>
                              <w:rPr>
                                <w:rFonts w:hint="eastAsia"/>
                                <w:sz w:val="18"/>
                                <w:szCs w:val="20"/>
                              </w:rPr>
                              <w:t>の汚染の場合は、飲用指導のみ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19061" id="テキスト ボックス 14" o:spid="_x0000_s1036" type="#_x0000_t202" style="position:absolute;left:0;text-align:left;margin-left:242.1pt;margin-top:12.6pt;width:1in;height:20.5pt;z-index:25168179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" filled="f" stroked="f" strokeweight=".5pt">
                <v:textbox>
                  <w:txbxContent>
                    <w:p w14:paraId="1DFD56AD" w14:textId="7A6C0462" w:rsidR="009A3AD0" w:rsidRPr="00F92B4E" w:rsidRDefault="009A3AD0" w:rsidP="009A3AD0">
                      <w:pPr>
                        <w:spacing w:line="280" w:lineRule="exact"/>
                        <w:jc w:val="center"/>
                        <w:rPr>
                          <w:sz w:val="18"/>
                          <w:szCs w:val="20"/>
                        </w:rPr>
                      </w:pPr>
                      <w:r>
                        <w:rPr>
                          <w:rFonts w:hint="eastAsia"/>
                          <w:sz w:val="18"/>
                          <w:szCs w:val="20"/>
                        </w:rPr>
                        <w:t>※</w:t>
                      </w:r>
                      <w:r w:rsidRPr="00F92B4E">
                        <w:rPr>
                          <w:rFonts w:hint="eastAsia"/>
                          <w:sz w:val="18"/>
                          <w:szCs w:val="20"/>
                        </w:rPr>
                        <w:t>亜硝酸性窒素</w:t>
                      </w:r>
                      <w:r>
                        <w:rPr>
                          <w:rFonts w:hint="eastAsia"/>
                          <w:sz w:val="18"/>
                          <w:szCs w:val="20"/>
                        </w:rPr>
                        <w:t>の汚染の場合は、飲用指導のみ</w:t>
                      </w:r>
                    </w:p>
                  </w:txbxContent>
                </v:textbox>
                <w10:wrap anchorx="margin"/>
              </v:shape>
            </w:pict>
          </mc:Fallback>
        </mc:AlternateContent>
      </w:r>
    </w:p>
    <w:p w14:paraId="41B22404" w14:textId="478E5CFA" w:rsidR="00AB1212" w:rsidRDefault="00AB1212" w:rsidP="00DF285D">
      <w:pPr>
        <w:spacing w:beforeLines="50" w:before="180"/>
        <w:ind w:leftChars="200" w:left="420" w:firstLineChars="100" w:firstLine="210"/>
      </w:pPr>
    </w:p>
    <w:p w14:paraId="3B91C175" w14:textId="77777777" w:rsidR="00784442" w:rsidRDefault="00784442" w:rsidP="001A102B">
      <w:pPr>
        <w:ind w:leftChars="200" w:left="420" w:firstLineChars="100" w:firstLine="210"/>
      </w:pPr>
    </w:p>
    <w:p w14:paraId="26F9758D" w14:textId="6477A8D5" w:rsidR="00EC6C8B" w:rsidRDefault="000833C4" w:rsidP="001A102B">
      <w:pPr>
        <w:ind w:leftChars="200" w:left="420" w:firstLineChars="100" w:firstLine="210"/>
        <w:rPr>
          <w:rFonts w:asciiTheme="minorEastAsia" w:hAnsiTheme="minorEastAsia"/>
        </w:rPr>
      </w:pPr>
      <w:r>
        <w:rPr>
          <w:rFonts w:asciiTheme="minorEastAsia" w:hAnsiTheme="minorEastAsia" w:hint="eastAsia"/>
        </w:rPr>
        <w:t>なお</w:t>
      </w:r>
      <w:r w:rsidR="00DF285D" w:rsidRPr="00D63BE4">
        <w:rPr>
          <w:rFonts w:asciiTheme="minorEastAsia" w:hAnsiTheme="minorEastAsia" w:hint="eastAsia"/>
        </w:rPr>
        <w:t>、環境省から、</w:t>
      </w:r>
      <w:r w:rsidR="00DF285D" w:rsidRPr="00D63BE4">
        <w:rPr>
          <w:rFonts w:asciiTheme="minorEastAsia" w:hAnsiTheme="minorEastAsia"/>
        </w:rPr>
        <w:t>PFOS</w:t>
      </w:r>
      <w:r w:rsidR="00DF285D" w:rsidRPr="00D63BE4">
        <w:rPr>
          <w:rFonts w:asciiTheme="minorEastAsia" w:hAnsiTheme="minorEastAsia" w:hint="eastAsia"/>
        </w:rPr>
        <w:t>及びP</w:t>
      </w:r>
      <w:r w:rsidR="00DF285D" w:rsidRPr="00D63BE4">
        <w:rPr>
          <w:rFonts w:asciiTheme="minorEastAsia" w:hAnsiTheme="minorEastAsia"/>
        </w:rPr>
        <w:t>FOAが</w:t>
      </w:r>
      <w:r w:rsidR="001A102B">
        <w:rPr>
          <w:rFonts w:asciiTheme="minorEastAsia" w:hAnsiTheme="minorEastAsia" w:hint="eastAsia"/>
        </w:rPr>
        <w:t>目標値（暫定）又は</w:t>
      </w:r>
      <w:r w:rsidR="00DF285D" w:rsidRPr="00D63BE4">
        <w:rPr>
          <w:rFonts w:asciiTheme="minorEastAsia" w:hAnsiTheme="minorEastAsia"/>
        </w:rPr>
        <w:t>指針値を超え</w:t>
      </w:r>
      <w:r w:rsidR="00DF285D" w:rsidRPr="00D63BE4">
        <w:rPr>
          <w:rFonts w:asciiTheme="minorEastAsia" w:hAnsiTheme="minorEastAsia" w:hint="eastAsia"/>
        </w:rPr>
        <w:t>て検出された場合の対応に関する参考として、「P</w:t>
      </w:r>
      <w:r w:rsidR="00DF285D" w:rsidRPr="00D63BE4">
        <w:rPr>
          <w:rFonts w:asciiTheme="minorEastAsia" w:hAnsiTheme="minorEastAsia"/>
        </w:rPr>
        <w:t>FOS</w:t>
      </w:r>
      <w:r w:rsidR="00DF285D" w:rsidRPr="00D63BE4">
        <w:rPr>
          <w:rFonts w:asciiTheme="minorEastAsia" w:hAnsiTheme="minorEastAsia" w:hint="eastAsia"/>
        </w:rPr>
        <w:t>及びP</w:t>
      </w:r>
      <w:r w:rsidR="00DF285D" w:rsidRPr="00D63BE4">
        <w:rPr>
          <w:rFonts w:asciiTheme="minorEastAsia" w:hAnsiTheme="minorEastAsia"/>
        </w:rPr>
        <w:t>FOA</w:t>
      </w:r>
      <w:r w:rsidR="00DF285D" w:rsidRPr="00D63BE4">
        <w:rPr>
          <w:rFonts w:asciiTheme="minorEastAsia" w:hAnsiTheme="minorEastAsia" w:hint="eastAsia"/>
        </w:rPr>
        <w:t>に関する対応手引き」が公表されており、飲用によるばく露の防止の徹底、継続的な監視調査の実施、追加調査の実施等が示され</w:t>
      </w:r>
      <w:r w:rsidR="00DF285D">
        <w:rPr>
          <w:rFonts w:asciiTheme="minorEastAsia" w:hAnsiTheme="minorEastAsia" w:hint="eastAsia"/>
        </w:rPr>
        <w:t>ている。</w:t>
      </w:r>
      <w:r w:rsidR="00DF285D" w:rsidRPr="00D63BE4">
        <w:rPr>
          <w:rFonts w:asciiTheme="minorEastAsia" w:hAnsiTheme="minorEastAsia" w:hint="eastAsia"/>
        </w:rPr>
        <w:t>この追加調査</w:t>
      </w:r>
      <w:r w:rsidR="00DF285D">
        <w:rPr>
          <w:rFonts w:asciiTheme="minorEastAsia" w:hAnsiTheme="minorEastAsia" w:hint="eastAsia"/>
        </w:rPr>
        <w:t>の実施内容</w:t>
      </w:r>
      <w:r w:rsidR="00DF285D" w:rsidRPr="00D63BE4">
        <w:rPr>
          <w:rFonts w:asciiTheme="minorEastAsia" w:hAnsiTheme="minorEastAsia" w:hint="eastAsia"/>
        </w:rPr>
        <w:t>は、地下水の水質汚濁に係る環境基準項目に関する</w:t>
      </w:r>
      <w:r w:rsidR="00DF285D">
        <w:rPr>
          <w:rFonts w:asciiTheme="minorEastAsia" w:hAnsiTheme="minorEastAsia" w:hint="eastAsia"/>
        </w:rPr>
        <w:t>ものと同じである。</w:t>
      </w:r>
    </w:p>
    <w:p w14:paraId="48CE2C26" w14:textId="77777777" w:rsidR="00A53F5F" w:rsidRPr="00136B71" w:rsidRDefault="00A53F5F" w:rsidP="00A53F5F">
      <w:pPr>
        <w:pBdr>
          <w:top w:val="single" w:sz="4" w:space="1" w:color="auto"/>
          <w:left w:val="single" w:sz="4" w:space="4" w:color="auto"/>
          <w:bottom w:val="single" w:sz="4" w:space="1" w:color="auto"/>
          <w:right w:val="single" w:sz="4" w:space="4" w:color="auto"/>
        </w:pBdr>
        <w:spacing w:beforeLines="50" w:before="180" w:line="300" w:lineRule="exact"/>
        <w:ind w:leftChars="100" w:left="210" w:firstLineChars="100" w:firstLine="200"/>
        <w:rPr>
          <w:rFonts w:asciiTheme="minorEastAsia" w:hAnsiTheme="minorEastAsia"/>
        </w:rPr>
      </w:pPr>
      <w:r w:rsidRPr="00136B71">
        <w:rPr>
          <w:rFonts w:asciiTheme="minorEastAsia" w:hAnsiTheme="minorEastAsia" w:hint="eastAsia"/>
          <w:sz w:val="20"/>
          <w:szCs w:val="21"/>
        </w:rPr>
        <w:t>【参考】</w:t>
      </w:r>
      <w:r w:rsidRPr="00136B71">
        <w:rPr>
          <w:rFonts w:asciiTheme="minorEastAsia" w:hAnsiTheme="minorEastAsia" w:hint="eastAsia"/>
        </w:rPr>
        <w:t>P</w:t>
      </w:r>
      <w:r w:rsidRPr="00136B71">
        <w:rPr>
          <w:rFonts w:asciiTheme="minorEastAsia" w:hAnsiTheme="minorEastAsia"/>
        </w:rPr>
        <w:t>FOS</w:t>
      </w:r>
      <w:r w:rsidRPr="00136B71">
        <w:rPr>
          <w:rFonts w:asciiTheme="minorEastAsia" w:hAnsiTheme="minorEastAsia" w:hint="eastAsia"/>
        </w:rPr>
        <w:t>及びP</w:t>
      </w:r>
      <w:r w:rsidRPr="00136B71">
        <w:rPr>
          <w:rFonts w:asciiTheme="minorEastAsia" w:hAnsiTheme="minorEastAsia"/>
        </w:rPr>
        <w:t>FOA</w:t>
      </w:r>
      <w:r w:rsidRPr="00136B71">
        <w:rPr>
          <w:rFonts w:asciiTheme="minorEastAsia" w:hAnsiTheme="minorEastAsia" w:hint="eastAsia"/>
        </w:rPr>
        <w:t>に関する対応手引き</w:t>
      </w:r>
    </w:p>
    <w:p w14:paraId="0A9CCE11" w14:textId="5948616B" w:rsidR="00A53F5F" w:rsidRPr="00136B71" w:rsidRDefault="00A53F5F" w:rsidP="00597AA8">
      <w:pPr>
        <w:pBdr>
          <w:top w:val="single" w:sz="4" w:space="1" w:color="auto"/>
          <w:left w:val="single" w:sz="4" w:space="4" w:color="auto"/>
          <w:bottom w:val="single" w:sz="4" w:space="1" w:color="auto"/>
          <w:right w:val="single" w:sz="4" w:space="4" w:color="auto"/>
        </w:pBdr>
        <w:spacing w:beforeLines="30" w:before="108" w:line="300" w:lineRule="exact"/>
        <w:ind w:leftChars="100" w:left="210" w:firstLineChars="100" w:firstLine="200"/>
        <w:rPr>
          <w:rFonts w:asciiTheme="minorEastAsia" w:hAnsiTheme="minorEastAsia"/>
          <w:sz w:val="20"/>
          <w:szCs w:val="21"/>
        </w:rPr>
      </w:pPr>
      <w:r w:rsidRPr="00136B71">
        <w:rPr>
          <w:rFonts w:asciiTheme="minorEastAsia" w:hAnsiTheme="minorEastAsia"/>
          <w:sz w:val="20"/>
          <w:szCs w:val="21"/>
        </w:rPr>
        <w:t>PFOS 及び PFOA が目標値等を超えて検出された場合</w:t>
      </w:r>
      <w:r w:rsidRPr="00136B71">
        <w:rPr>
          <w:rFonts w:asciiTheme="minorEastAsia" w:hAnsiTheme="minorEastAsia" w:hint="eastAsia"/>
          <w:sz w:val="20"/>
          <w:szCs w:val="21"/>
        </w:rPr>
        <w:t>の追加調査の実施</w:t>
      </w:r>
    </w:p>
    <w:p w14:paraId="3C9A05EB" w14:textId="77777777" w:rsidR="00A53F5F" w:rsidRPr="00136B71" w:rsidRDefault="00A53F5F" w:rsidP="00597AA8">
      <w:pPr>
        <w:pBdr>
          <w:top w:val="single" w:sz="4" w:space="1" w:color="auto"/>
          <w:left w:val="single" w:sz="4" w:space="4" w:color="auto"/>
          <w:bottom w:val="single" w:sz="4" w:space="1" w:color="auto"/>
          <w:right w:val="single" w:sz="4" w:space="4" w:color="auto"/>
        </w:pBdr>
        <w:spacing w:beforeLines="30" w:before="108" w:line="300" w:lineRule="exact"/>
        <w:ind w:leftChars="100" w:left="210" w:firstLineChars="100" w:firstLine="200"/>
        <w:rPr>
          <w:rFonts w:asciiTheme="minorEastAsia" w:hAnsiTheme="minorEastAsia"/>
          <w:sz w:val="20"/>
          <w:szCs w:val="20"/>
        </w:rPr>
      </w:pPr>
      <w:r w:rsidRPr="00136B71">
        <w:rPr>
          <w:rFonts w:asciiTheme="minorEastAsia" w:hAnsiTheme="minorEastAsia" w:hint="eastAsia"/>
          <w:sz w:val="20"/>
          <w:szCs w:val="21"/>
        </w:rPr>
        <w:t>地下水については、そのまま飲用に供される可能性が考えられることから、当該地域における飲用井戸等の存在状況を踏まえ、汚染範囲を把握することが考えられる。汚染範囲の把握手法としては、以下の囲み内に記載する「汚染井戸周辺地区調査」が挙げられる。</w:t>
      </w:r>
      <w:r w:rsidRPr="00136B71">
        <w:rPr>
          <w:rFonts w:asciiTheme="minorEastAsia" w:hAnsiTheme="minorEastAsia" w:hint="eastAsia"/>
          <w:sz w:val="20"/>
          <w:szCs w:val="20"/>
        </w:rPr>
        <w:t>この内容については、「地下水質モニタリングの手引き」（平成</w:t>
      </w:r>
      <w:r w:rsidRPr="00136B71">
        <w:rPr>
          <w:rFonts w:asciiTheme="minorEastAsia" w:hAnsiTheme="minorEastAsia"/>
          <w:sz w:val="20"/>
          <w:szCs w:val="20"/>
        </w:rPr>
        <w:t xml:space="preserve"> 20 年８月環境省水・大気環境局地下水・地盤環境室）を基に、</w:t>
      </w:r>
      <w:r w:rsidRPr="00136B71">
        <w:rPr>
          <w:rFonts w:asciiTheme="minorEastAsia" w:hAnsiTheme="minorEastAsia" w:hint="eastAsia"/>
          <w:sz w:val="20"/>
          <w:szCs w:val="20"/>
        </w:rPr>
        <w:t>具体的な手法等を改めて整理したものである。「地下水質モニタリングの手引き」は、基本的に地下水の水質汚濁に係る環境基準項目に関する手引きとして作成したものであるが、地域の実情等を勘案し、調査を実施する場合は参考として活用いただきたい。</w:t>
      </w:r>
    </w:p>
    <w:p w14:paraId="7BE1D47F" w14:textId="77777777" w:rsidR="00A53F5F" w:rsidRPr="00136B71" w:rsidRDefault="00A53F5F" w:rsidP="00597AA8">
      <w:pPr>
        <w:pBdr>
          <w:top w:val="single" w:sz="4" w:space="1" w:color="auto"/>
          <w:left w:val="single" w:sz="4" w:space="4" w:color="auto"/>
          <w:bottom w:val="single" w:sz="4" w:space="1" w:color="auto"/>
          <w:right w:val="single" w:sz="4" w:space="4" w:color="auto"/>
        </w:pBdr>
        <w:spacing w:beforeLines="30" w:before="108" w:line="300" w:lineRule="exact"/>
        <w:ind w:leftChars="100" w:left="210" w:firstLineChars="100" w:firstLine="200"/>
        <w:rPr>
          <w:rFonts w:asciiTheme="minorEastAsia" w:hAnsiTheme="minorEastAsia"/>
          <w:sz w:val="20"/>
          <w:szCs w:val="20"/>
        </w:rPr>
      </w:pPr>
      <w:r w:rsidRPr="00136B71">
        <w:rPr>
          <w:rFonts w:asciiTheme="minorEastAsia" w:hAnsiTheme="minorEastAsia" w:hint="eastAsia"/>
          <w:sz w:val="20"/>
          <w:szCs w:val="20"/>
        </w:rPr>
        <w:t>なお、調査の結果、目標値等を超過し、それが特定の原因によると疑われ、かつ、継続性があると判断される場合は、必要に応じて、排出源の特定のための調査を実施し、濃度低減のために必要な措置を検討することが考えられる。</w:t>
      </w:r>
    </w:p>
    <w:p w14:paraId="1E3BBFE3" w14:textId="5CE1FB5C" w:rsidR="004D1C7F" w:rsidRPr="00136B71" w:rsidRDefault="00B47036" w:rsidP="004D1C7F">
      <w:pPr>
        <w:ind w:left="216" w:hangingChars="100" w:hanging="216"/>
        <w:rPr>
          <w:b/>
          <w:bCs/>
        </w:rPr>
      </w:pPr>
      <w:r w:rsidRPr="00136B71">
        <w:rPr>
          <w:rFonts w:hint="eastAsia"/>
          <w:b/>
          <w:bCs/>
          <w:sz w:val="22"/>
          <w:szCs w:val="24"/>
        </w:rPr>
        <w:t>（３）対策</w:t>
      </w:r>
      <w:r w:rsidR="004D1C7F" w:rsidRPr="00136B71">
        <w:rPr>
          <w:rFonts w:hint="eastAsia"/>
          <w:b/>
          <w:bCs/>
          <w:sz w:val="22"/>
          <w:szCs w:val="24"/>
        </w:rPr>
        <w:t>を講ずるための</w:t>
      </w:r>
      <w:r w:rsidRPr="00136B71">
        <w:rPr>
          <w:rFonts w:hint="eastAsia"/>
          <w:b/>
          <w:bCs/>
          <w:sz w:val="22"/>
          <w:szCs w:val="24"/>
        </w:rPr>
        <w:t>根拠法令</w:t>
      </w:r>
    </w:p>
    <w:p w14:paraId="53919025" w14:textId="3BBF8648" w:rsidR="0048400D" w:rsidRPr="00136B71" w:rsidRDefault="0048400D" w:rsidP="00561E67">
      <w:pPr>
        <w:ind w:leftChars="100" w:left="210" w:firstLineChars="100" w:firstLine="210"/>
      </w:pPr>
      <w:r w:rsidRPr="00136B71">
        <w:rPr>
          <w:rFonts w:hint="eastAsia"/>
        </w:rPr>
        <w:t>排水基準や除去基準等は定められておらず、</w:t>
      </w:r>
      <w:r w:rsidR="00CA4AEA" w:rsidRPr="00136B71">
        <w:rPr>
          <w:rFonts w:hint="eastAsia"/>
        </w:rPr>
        <w:t>事業者に対し、</w:t>
      </w:r>
      <w:r w:rsidR="004D1C7F" w:rsidRPr="00136B71">
        <w:rPr>
          <w:rFonts w:hint="eastAsia"/>
        </w:rPr>
        <w:t>PFOS及びPFOAを貯蔵し、使用し、若しくは処理する施設の破損その他の事故が発生し</w:t>
      </w:r>
      <w:r w:rsidRPr="00136B71">
        <w:rPr>
          <w:rFonts w:hint="eastAsia"/>
        </w:rPr>
        <w:t>た場合</w:t>
      </w:r>
      <w:r w:rsidR="00784442" w:rsidRPr="00136B71">
        <w:rPr>
          <w:rFonts w:hint="eastAsia"/>
        </w:rPr>
        <w:t>に、</w:t>
      </w:r>
      <w:r w:rsidR="00CA4AEA" w:rsidRPr="00136B71">
        <w:rPr>
          <w:rFonts w:hint="eastAsia"/>
        </w:rPr>
        <w:t>それにより人の健康又は生活環境に係る被害を生ずるおそれがあるときは、都道府県知事への届出、</w:t>
      </w:r>
      <w:r w:rsidRPr="00136B71">
        <w:rPr>
          <w:rFonts w:hint="eastAsia"/>
        </w:rPr>
        <w:t>P</w:t>
      </w:r>
      <w:r w:rsidRPr="00136B71">
        <w:t>FO</w:t>
      </w:r>
      <w:r w:rsidRPr="00136B71">
        <w:rPr>
          <w:rFonts w:hint="eastAsia"/>
        </w:rPr>
        <w:t>S及びP</w:t>
      </w:r>
      <w:r w:rsidRPr="00136B71">
        <w:t>FOA</w:t>
      </w:r>
      <w:r w:rsidRPr="00136B71">
        <w:rPr>
          <w:rFonts w:hint="eastAsia"/>
        </w:rPr>
        <w:t>を含む水の排出又は浸透の防止のための応急の措置</w:t>
      </w:r>
      <w:r w:rsidR="00784442" w:rsidRPr="00136B71">
        <w:rPr>
          <w:rFonts w:hint="eastAsia"/>
        </w:rPr>
        <w:t>の義務が課せられている</w:t>
      </w:r>
      <w:r w:rsidRPr="00136B71">
        <w:rPr>
          <w:rFonts w:hint="eastAsia"/>
        </w:rPr>
        <w:t>のみである</w:t>
      </w:r>
      <w:r w:rsidR="00561E67" w:rsidRPr="00136B71">
        <w:rPr>
          <w:rFonts w:hint="eastAsia"/>
        </w:rPr>
        <w:t>（水質汚濁防止法第14条の２第２項）</w:t>
      </w:r>
      <w:r w:rsidRPr="00136B71">
        <w:rPr>
          <w:rFonts w:hint="eastAsia"/>
        </w:rPr>
        <w:t>。</w:t>
      </w:r>
    </w:p>
    <w:p w14:paraId="0CB05042" w14:textId="6303B550" w:rsidR="00561E67" w:rsidRPr="00597AA8" w:rsidRDefault="00561E67" w:rsidP="004D1C7F">
      <w:pPr>
        <w:rPr>
          <w:color w:val="FF0000"/>
        </w:rPr>
      </w:pPr>
    </w:p>
    <w:p w14:paraId="29B8BA78" w14:textId="32B08D96" w:rsidR="00561E67" w:rsidRPr="00136B71" w:rsidRDefault="00597AA8" w:rsidP="00784442">
      <w:pPr>
        <w:pBdr>
          <w:top w:val="dotted" w:sz="4" w:space="1" w:color="auto"/>
          <w:left w:val="dotted" w:sz="4" w:space="4" w:color="auto"/>
          <w:bottom w:val="dotted" w:sz="4" w:space="1" w:color="auto"/>
          <w:right w:val="dotted" w:sz="4" w:space="4" w:color="auto"/>
        </w:pBdr>
      </w:pPr>
      <w:r w:rsidRPr="00136B71">
        <w:rPr>
          <w:rFonts w:hint="eastAsia"/>
        </w:rPr>
        <w:t>【参考】</w:t>
      </w:r>
      <w:r w:rsidR="00561E67" w:rsidRPr="00136B71">
        <w:rPr>
          <w:rFonts w:hint="eastAsia"/>
        </w:rPr>
        <w:t>水質汚濁防止法第14条の２第２項</w:t>
      </w:r>
    </w:p>
    <w:p w14:paraId="5E0982F6" w14:textId="58A0E184" w:rsidR="00561E67" w:rsidRPr="00136B71" w:rsidRDefault="00561E67" w:rsidP="00E6558C">
      <w:pPr>
        <w:pBdr>
          <w:top w:val="dotted" w:sz="4" w:space="1" w:color="auto"/>
          <w:left w:val="dotted" w:sz="4" w:space="4" w:color="auto"/>
          <w:bottom w:val="dotted" w:sz="4" w:space="1" w:color="auto"/>
          <w:right w:val="dotted" w:sz="4" w:space="4" w:color="auto"/>
        </w:pBdr>
        <w:spacing w:beforeLines="30" w:before="108" w:line="300" w:lineRule="exact"/>
        <w:ind w:firstLineChars="100" w:firstLine="200"/>
        <w:rPr>
          <w:sz w:val="20"/>
          <w:szCs w:val="21"/>
        </w:rPr>
      </w:pPr>
      <w:r w:rsidRPr="00136B71">
        <w:rPr>
          <w:rFonts w:hint="eastAsia"/>
          <w:sz w:val="20"/>
          <w:szCs w:val="21"/>
        </w:rPr>
        <w:t>指定施設</w:t>
      </w:r>
      <w:r w:rsidRPr="00136B71">
        <w:rPr>
          <w:rFonts w:hint="eastAsia"/>
          <w:sz w:val="20"/>
          <w:szCs w:val="21"/>
          <w:vertAlign w:val="superscript"/>
        </w:rPr>
        <w:t>※</w:t>
      </w:r>
      <w:r w:rsidRPr="00136B71">
        <w:rPr>
          <w:rFonts w:hint="eastAsia"/>
          <w:sz w:val="20"/>
          <w:szCs w:val="21"/>
        </w:rPr>
        <w:t>を設置する工場又は事業場（以下この条において「指定事業場」という。）の設置者は、当該指定事業場において、指定施設の破損その他の事故が発生し、有害物質又は指定物質を含む水が当該指定事業場から公共用水域に排出され、又は地下に浸透したことにより人の健康又は生活環境に係る被害を生ずるおそれがあるときは、直ちに、引き続く有害物質又は指定物質を含む水の排出又は浸透の防止のための応急の措置を講ずるとともに、速やかにその事故の状況及び講じた措置の概要を都道府県知事に届け出なければならない。</w:t>
      </w:r>
    </w:p>
    <w:p w14:paraId="2461E6FC" w14:textId="575A2B5F" w:rsidR="00561E67" w:rsidRPr="00136B71" w:rsidRDefault="00561E67" w:rsidP="00784442">
      <w:pPr>
        <w:pStyle w:val="af4"/>
        <w:numPr>
          <w:ilvl w:val="0"/>
          <w:numId w:val="1"/>
        </w:numPr>
        <w:pBdr>
          <w:top w:val="dotted" w:sz="4" w:space="1" w:color="auto"/>
          <w:left w:val="dotted" w:sz="4" w:space="4" w:color="auto"/>
          <w:bottom w:val="dotted" w:sz="4" w:space="1" w:color="auto"/>
          <w:right w:val="dotted" w:sz="4" w:space="4" w:color="auto"/>
        </w:pBdr>
        <w:spacing w:beforeLines="50" w:before="180" w:line="300" w:lineRule="exact"/>
        <w:ind w:leftChars="0" w:left="357" w:hanging="357"/>
        <w:rPr>
          <w:sz w:val="20"/>
          <w:szCs w:val="20"/>
        </w:rPr>
      </w:pPr>
      <w:r w:rsidRPr="00136B71">
        <w:rPr>
          <w:rFonts w:hint="eastAsia"/>
          <w:sz w:val="20"/>
          <w:szCs w:val="20"/>
        </w:rPr>
        <w:t>公共用水域に多量に排出されることにより人の健康若しくは生活環境に係る被害を生ずるおそれがある物質として政令で定めるもの</w:t>
      </w:r>
      <w:r w:rsidR="00E6558C" w:rsidRPr="00136B71">
        <w:rPr>
          <w:rFonts w:hint="eastAsia"/>
          <w:sz w:val="20"/>
          <w:szCs w:val="20"/>
          <w:vertAlign w:val="superscript"/>
        </w:rPr>
        <w:t>※※</w:t>
      </w:r>
      <w:r w:rsidRPr="00136B71">
        <w:rPr>
          <w:rFonts w:hint="eastAsia"/>
          <w:sz w:val="20"/>
          <w:szCs w:val="20"/>
        </w:rPr>
        <w:t>（第</w:t>
      </w:r>
      <w:r w:rsidRPr="00136B71">
        <w:rPr>
          <w:sz w:val="20"/>
          <w:szCs w:val="20"/>
        </w:rPr>
        <w:t>14条の2第2項において「指定物質」という。）を製</w:t>
      </w:r>
      <w:r w:rsidR="00597AA8" w:rsidRPr="00136B71">
        <w:rPr>
          <w:rFonts w:hint="eastAsia"/>
          <w:sz w:val="20"/>
          <w:szCs w:val="20"/>
        </w:rPr>
        <w:t>造し</w:t>
      </w:r>
      <w:r w:rsidRPr="00136B71">
        <w:rPr>
          <w:rFonts w:hint="eastAsia"/>
          <w:sz w:val="20"/>
          <w:szCs w:val="20"/>
          <w:vertAlign w:val="superscript"/>
        </w:rPr>
        <w:t>※</w:t>
      </w:r>
      <w:r w:rsidR="00E6558C" w:rsidRPr="00136B71">
        <w:rPr>
          <w:rFonts w:hint="eastAsia"/>
          <w:sz w:val="20"/>
          <w:szCs w:val="20"/>
          <w:vertAlign w:val="superscript"/>
        </w:rPr>
        <w:t>※</w:t>
      </w:r>
      <w:r w:rsidRPr="00136B71">
        <w:rPr>
          <w:rFonts w:hint="eastAsia"/>
          <w:sz w:val="20"/>
          <w:szCs w:val="20"/>
          <w:vertAlign w:val="superscript"/>
        </w:rPr>
        <w:t>※</w:t>
      </w:r>
      <w:r w:rsidRPr="00136B71">
        <w:rPr>
          <w:sz w:val="20"/>
          <w:szCs w:val="20"/>
        </w:rPr>
        <w:t>、貯蔵し、使用し、若しくは処理する施設をいう</w:t>
      </w:r>
      <w:r w:rsidRPr="00136B71">
        <w:rPr>
          <w:rFonts w:hint="eastAsia"/>
          <w:sz w:val="20"/>
          <w:szCs w:val="20"/>
        </w:rPr>
        <w:t>。</w:t>
      </w:r>
    </w:p>
    <w:p w14:paraId="393EB31B" w14:textId="11A7FF25" w:rsidR="00E6558C" w:rsidRPr="00136B71" w:rsidRDefault="00E6558C" w:rsidP="00E6558C">
      <w:pPr>
        <w:pBdr>
          <w:top w:val="dotted" w:sz="4" w:space="1" w:color="auto"/>
          <w:left w:val="dotted" w:sz="4" w:space="4" w:color="auto"/>
          <w:bottom w:val="dotted" w:sz="4" w:space="1" w:color="auto"/>
          <w:right w:val="dotted" w:sz="4" w:space="4" w:color="auto"/>
        </w:pBdr>
        <w:spacing w:beforeLines="50" w:before="180" w:line="300" w:lineRule="exact"/>
        <w:rPr>
          <w:sz w:val="20"/>
          <w:szCs w:val="20"/>
        </w:rPr>
      </w:pPr>
      <w:r w:rsidRPr="00136B71">
        <w:rPr>
          <w:rFonts w:hint="eastAsia"/>
          <w:sz w:val="20"/>
          <w:szCs w:val="20"/>
        </w:rPr>
        <w:t>※※　P</w:t>
      </w:r>
      <w:r w:rsidRPr="00136B71">
        <w:rPr>
          <w:sz w:val="20"/>
          <w:szCs w:val="20"/>
        </w:rPr>
        <w:t>F</w:t>
      </w:r>
      <w:r w:rsidRPr="00136B71">
        <w:rPr>
          <w:rFonts w:hint="eastAsia"/>
          <w:sz w:val="20"/>
          <w:szCs w:val="20"/>
        </w:rPr>
        <w:t>OS及びP</w:t>
      </w:r>
      <w:r w:rsidRPr="00136B71">
        <w:rPr>
          <w:sz w:val="20"/>
          <w:szCs w:val="20"/>
        </w:rPr>
        <w:t>FOA</w:t>
      </w:r>
      <w:r w:rsidRPr="00136B71">
        <w:rPr>
          <w:rFonts w:hint="eastAsia"/>
          <w:sz w:val="20"/>
          <w:szCs w:val="20"/>
        </w:rPr>
        <w:t>は指定物質に定められている。</w:t>
      </w:r>
    </w:p>
    <w:p w14:paraId="54669A8E" w14:textId="74F3FBD7" w:rsidR="00597AA8" w:rsidRPr="00597AA8" w:rsidRDefault="00597AA8" w:rsidP="00784442">
      <w:pPr>
        <w:pBdr>
          <w:top w:val="dotted" w:sz="4" w:space="1" w:color="auto"/>
          <w:left w:val="dotted" w:sz="4" w:space="4" w:color="auto"/>
          <w:bottom w:val="dotted" w:sz="4" w:space="1" w:color="auto"/>
          <w:right w:val="dotted" w:sz="4" w:space="4" w:color="auto"/>
        </w:pBdr>
        <w:spacing w:line="300" w:lineRule="exact"/>
        <w:rPr>
          <w:color w:val="FF0000"/>
          <w:sz w:val="20"/>
          <w:szCs w:val="20"/>
        </w:rPr>
      </w:pPr>
      <w:r w:rsidRPr="00136B71">
        <w:rPr>
          <w:rFonts w:hint="eastAsia"/>
          <w:sz w:val="20"/>
          <w:szCs w:val="20"/>
        </w:rPr>
        <w:t>※※</w:t>
      </w:r>
      <w:r w:rsidR="00E6558C" w:rsidRPr="00136B71">
        <w:rPr>
          <w:rFonts w:hint="eastAsia"/>
          <w:sz w:val="20"/>
          <w:szCs w:val="20"/>
        </w:rPr>
        <w:t xml:space="preserve">※　</w:t>
      </w:r>
      <w:r w:rsidRPr="00136B71">
        <w:rPr>
          <w:rFonts w:hint="eastAsia"/>
          <w:sz w:val="20"/>
          <w:szCs w:val="20"/>
        </w:rPr>
        <w:t>化学物質の審査及び製造等の規制に関する法律により、製造・輸入は禁止されている。</w:t>
      </w:r>
    </w:p>
    <w:p w14:paraId="6F9FFBCD" w14:textId="5545A359" w:rsidR="00B94EA4" w:rsidRDefault="00B94EA4" w:rsidP="000A0F78">
      <w:pPr>
        <w:rPr>
          <w:b/>
          <w:bCs/>
          <w:sz w:val="22"/>
          <w:szCs w:val="24"/>
        </w:rPr>
      </w:pPr>
    </w:p>
    <w:p w14:paraId="6B986239" w14:textId="4FFD1D31" w:rsidR="00E6558C" w:rsidRDefault="00E6558C" w:rsidP="000A0F78">
      <w:pPr>
        <w:rPr>
          <w:b/>
          <w:bCs/>
          <w:sz w:val="22"/>
          <w:szCs w:val="24"/>
        </w:rPr>
      </w:pPr>
    </w:p>
    <w:p w14:paraId="3C55BDA3" w14:textId="4058F214" w:rsidR="00E6558C" w:rsidRDefault="00E6558C" w:rsidP="000A0F78">
      <w:pPr>
        <w:rPr>
          <w:b/>
          <w:bCs/>
          <w:sz w:val="22"/>
          <w:szCs w:val="24"/>
        </w:rPr>
      </w:pPr>
    </w:p>
    <w:p w14:paraId="2F4BB744" w14:textId="06C288EB" w:rsidR="00E6558C" w:rsidRDefault="00E6558C" w:rsidP="000A0F78">
      <w:pPr>
        <w:rPr>
          <w:b/>
          <w:bCs/>
          <w:sz w:val="22"/>
          <w:szCs w:val="24"/>
        </w:rPr>
      </w:pPr>
    </w:p>
    <w:p w14:paraId="700B5158" w14:textId="7D3CA316" w:rsidR="00E6558C" w:rsidRDefault="00E6558C" w:rsidP="000A0F78">
      <w:pPr>
        <w:rPr>
          <w:b/>
          <w:bCs/>
          <w:sz w:val="22"/>
          <w:szCs w:val="24"/>
        </w:rPr>
      </w:pPr>
    </w:p>
    <w:p w14:paraId="1A498898" w14:textId="1209DD9A" w:rsidR="00E6558C" w:rsidRDefault="00E6558C" w:rsidP="000A0F78">
      <w:pPr>
        <w:rPr>
          <w:b/>
          <w:bCs/>
          <w:sz w:val="22"/>
          <w:szCs w:val="24"/>
        </w:rPr>
      </w:pPr>
    </w:p>
    <w:p w14:paraId="1F872122" w14:textId="1E0ED412" w:rsidR="00E6558C" w:rsidRDefault="00E6558C" w:rsidP="000A0F78">
      <w:pPr>
        <w:rPr>
          <w:b/>
          <w:bCs/>
          <w:sz w:val="22"/>
          <w:szCs w:val="24"/>
        </w:rPr>
      </w:pPr>
    </w:p>
    <w:p w14:paraId="39EA6B4A" w14:textId="7122CAEC" w:rsidR="00E6558C" w:rsidRDefault="00E6558C" w:rsidP="000A0F78">
      <w:pPr>
        <w:rPr>
          <w:b/>
          <w:bCs/>
          <w:sz w:val="22"/>
          <w:szCs w:val="24"/>
        </w:rPr>
      </w:pPr>
    </w:p>
    <w:p w14:paraId="5ECFC627" w14:textId="77777777" w:rsidR="00E6558C" w:rsidRDefault="00E6558C" w:rsidP="000A0F78">
      <w:pPr>
        <w:rPr>
          <w:b/>
          <w:bCs/>
          <w:sz w:val="22"/>
          <w:szCs w:val="24"/>
        </w:rPr>
      </w:pPr>
    </w:p>
    <w:p w14:paraId="22D4A54A" w14:textId="46AB67B0" w:rsidR="00EE7964" w:rsidRDefault="00E74429" w:rsidP="000A0F78">
      <w:pPr>
        <w:rPr>
          <w:b/>
          <w:bCs/>
          <w:sz w:val="22"/>
          <w:szCs w:val="24"/>
        </w:rPr>
      </w:pPr>
      <w:r>
        <w:rPr>
          <w:rFonts w:hint="eastAsia"/>
          <w:b/>
          <w:bCs/>
          <w:sz w:val="22"/>
          <w:szCs w:val="24"/>
        </w:rPr>
        <w:t>３．</w:t>
      </w:r>
      <w:r w:rsidR="006E5A3A">
        <w:rPr>
          <w:rFonts w:hint="eastAsia"/>
          <w:b/>
          <w:bCs/>
          <w:sz w:val="22"/>
          <w:szCs w:val="24"/>
        </w:rPr>
        <w:t>地下水におけるP</w:t>
      </w:r>
      <w:r w:rsidR="006E5A3A">
        <w:rPr>
          <w:b/>
          <w:bCs/>
          <w:sz w:val="22"/>
          <w:szCs w:val="24"/>
        </w:rPr>
        <w:t>FOS</w:t>
      </w:r>
      <w:r w:rsidR="006E5A3A">
        <w:rPr>
          <w:rFonts w:hint="eastAsia"/>
          <w:b/>
          <w:bCs/>
          <w:sz w:val="22"/>
          <w:szCs w:val="24"/>
        </w:rPr>
        <w:t>及びP</w:t>
      </w:r>
      <w:r w:rsidR="006E5A3A">
        <w:rPr>
          <w:b/>
          <w:bCs/>
          <w:sz w:val="22"/>
          <w:szCs w:val="24"/>
        </w:rPr>
        <w:t>FOA</w:t>
      </w:r>
      <w:r w:rsidR="006E5A3A">
        <w:rPr>
          <w:rFonts w:hint="eastAsia"/>
          <w:b/>
          <w:bCs/>
          <w:sz w:val="22"/>
          <w:szCs w:val="24"/>
        </w:rPr>
        <w:t>の</w:t>
      </w:r>
      <w:r w:rsidR="00965F72">
        <w:rPr>
          <w:rFonts w:hint="eastAsia"/>
          <w:b/>
          <w:bCs/>
          <w:sz w:val="22"/>
          <w:szCs w:val="24"/>
        </w:rPr>
        <w:t>指針値</w:t>
      </w:r>
      <w:r w:rsidR="00D22A68">
        <w:rPr>
          <w:rFonts w:hint="eastAsia"/>
          <w:b/>
          <w:bCs/>
          <w:sz w:val="22"/>
          <w:szCs w:val="24"/>
        </w:rPr>
        <w:t>（暫定）</w:t>
      </w:r>
      <w:r w:rsidR="009F66D4">
        <w:rPr>
          <w:rStyle w:val="ae"/>
          <w:b/>
          <w:bCs/>
          <w:sz w:val="22"/>
          <w:szCs w:val="24"/>
        </w:rPr>
        <w:footnoteReference w:id="5"/>
      </w:r>
      <w:r w:rsidR="00965F72">
        <w:rPr>
          <w:rFonts w:hint="eastAsia"/>
          <w:b/>
          <w:bCs/>
          <w:sz w:val="22"/>
          <w:szCs w:val="24"/>
        </w:rPr>
        <w:t>超過</w:t>
      </w:r>
      <w:r w:rsidR="006E5A3A">
        <w:rPr>
          <w:rFonts w:hint="eastAsia"/>
          <w:b/>
          <w:bCs/>
          <w:sz w:val="22"/>
          <w:szCs w:val="24"/>
        </w:rPr>
        <w:t>状況</w:t>
      </w:r>
    </w:p>
    <w:p w14:paraId="452BD8DF" w14:textId="521C9233" w:rsidR="006E5A3A" w:rsidRDefault="00E74429" w:rsidP="006E5A3A">
      <w:pPr>
        <w:ind w:left="206" w:hangingChars="100" w:hanging="206"/>
        <w:rPr>
          <w:b/>
          <w:bCs/>
        </w:rPr>
      </w:pPr>
      <w:r>
        <w:rPr>
          <w:rFonts w:hint="eastAsia"/>
          <w:b/>
          <w:bCs/>
        </w:rPr>
        <w:t>（１）</w:t>
      </w:r>
      <w:r w:rsidR="006E5A3A">
        <w:rPr>
          <w:rFonts w:hint="eastAsia"/>
          <w:b/>
          <w:bCs/>
        </w:rPr>
        <w:t>府域における指針値</w:t>
      </w:r>
      <w:r w:rsidR="00D22A68">
        <w:rPr>
          <w:rFonts w:hint="eastAsia"/>
          <w:b/>
          <w:bCs/>
        </w:rPr>
        <w:t>（暫定）</w:t>
      </w:r>
      <w:r w:rsidR="006E5A3A">
        <w:rPr>
          <w:rFonts w:hint="eastAsia"/>
          <w:b/>
          <w:bCs/>
        </w:rPr>
        <w:t>超過事例</w:t>
      </w:r>
    </w:p>
    <w:p w14:paraId="1F0652E2" w14:textId="69981D82" w:rsidR="001A2703" w:rsidRDefault="00B9491A" w:rsidP="00786D0D">
      <w:pPr>
        <w:ind w:leftChars="200" w:left="420" w:firstLineChars="100" w:firstLine="210"/>
      </w:pPr>
      <w:r w:rsidRPr="00B9491A">
        <w:t>これまでに</w:t>
      </w:r>
      <w:r>
        <w:rPr>
          <w:rFonts w:hint="eastAsia"/>
        </w:rPr>
        <w:t>府域に</w:t>
      </w:r>
      <w:r w:rsidR="00D27FBE">
        <w:rPr>
          <w:rFonts w:hint="eastAsia"/>
        </w:rPr>
        <w:t>おいて</w:t>
      </w:r>
      <w:r w:rsidR="00D22A68">
        <w:t>指針値（暫定）</w:t>
      </w:r>
      <w:r w:rsidRPr="00B9491A">
        <w:t>超過</w:t>
      </w:r>
      <w:r w:rsidR="00B1154B">
        <w:rPr>
          <w:rFonts w:hint="eastAsia"/>
        </w:rPr>
        <w:t>を確認</w:t>
      </w:r>
      <w:r w:rsidR="00D27FBE">
        <w:rPr>
          <w:rFonts w:hint="eastAsia"/>
        </w:rPr>
        <w:t>した事例は</w:t>
      </w:r>
      <w:r w:rsidRPr="00B9491A">
        <w:t>、摂津市、</w:t>
      </w:r>
      <w:r>
        <w:rPr>
          <w:rFonts w:hint="eastAsia"/>
        </w:rPr>
        <w:t>四條畷市、</w:t>
      </w:r>
      <w:r w:rsidRPr="00B9491A">
        <w:t>大阪市、茨木市、枚方市、交野市</w:t>
      </w:r>
      <w:r>
        <w:rPr>
          <w:rFonts w:hint="eastAsia"/>
        </w:rPr>
        <w:t>及び</w:t>
      </w:r>
      <w:r w:rsidRPr="00B9491A">
        <w:t>熊取町の６市１町で、こ</w:t>
      </w:r>
      <w:r w:rsidR="00D77297">
        <w:rPr>
          <w:rFonts w:hint="eastAsia"/>
        </w:rPr>
        <w:t>れら</w:t>
      </w:r>
      <w:r w:rsidRPr="00B9491A">
        <w:t>のうち</w:t>
      </w:r>
      <w:r w:rsidR="00A22AF0">
        <w:rPr>
          <w:rFonts w:hint="eastAsia"/>
        </w:rPr>
        <w:t>、</w:t>
      </w:r>
      <w:r w:rsidR="00E15FA5">
        <w:rPr>
          <w:rFonts w:hint="eastAsia"/>
        </w:rPr>
        <w:t>P</w:t>
      </w:r>
      <w:r w:rsidR="00E15FA5">
        <w:t>FO</w:t>
      </w:r>
      <w:r w:rsidR="00E15FA5" w:rsidRPr="00E15FA5">
        <w:t>S及びPFOAに関する対応手引き</w:t>
      </w:r>
      <w:r w:rsidR="00A276C2">
        <w:rPr>
          <w:rFonts w:hint="eastAsia"/>
        </w:rPr>
        <w:t>や</w:t>
      </w:r>
      <w:r w:rsidR="00E15FA5">
        <w:rPr>
          <w:rFonts w:hint="eastAsia"/>
        </w:rPr>
        <w:t>要領の運用その他の規定</w:t>
      </w:r>
      <w:r w:rsidR="00B1154B">
        <w:rPr>
          <w:rFonts w:hint="eastAsia"/>
        </w:rPr>
        <w:t>に</w:t>
      </w:r>
      <w:r w:rsidR="00A22AF0">
        <w:rPr>
          <w:rFonts w:hint="eastAsia"/>
        </w:rPr>
        <w:t>準じて</w:t>
      </w:r>
      <w:r w:rsidR="00E356FF" w:rsidRPr="00E356FF">
        <w:rPr>
          <w:rFonts w:hint="eastAsia"/>
        </w:rPr>
        <w:t>、</w:t>
      </w:r>
      <w:r w:rsidR="00C25FA7">
        <w:rPr>
          <w:rFonts w:hint="eastAsia"/>
        </w:rPr>
        <w:t>周辺地区</w:t>
      </w:r>
      <w:r w:rsidR="00E356FF" w:rsidRPr="00E356FF">
        <w:rPr>
          <w:rFonts w:hint="eastAsia"/>
        </w:rPr>
        <w:t>調査</w:t>
      </w:r>
      <w:r w:rsidRPr="00B9491A">
        <w:t>を実施した</w:t>
      </w:r>
      <w:r w:rsidR="003064CA">
        <w:rPr>
          <w:rFonts w:hint="eastAsia"/>
        </w:rPr>
        <w:t>事例</w:t>
      </w:r>
      <w:r w:rsidRPr="00B9491A">
        <w:t>は、四條畷</w:t>
      </w:r>
      <w:r w:rsidR="007F6FE0">
        <w:rPr>
          <w:rFonts w:hint="eastAsia"/>
        </w:rPr>
        <w:t>市</w:t>
      </w:r>
      <w:r w:rsidR="00D27FBE">
        <w:rPr>
          <w:rFonts w:hint="eastAsia"/>
        </w:rPr>
        <w:t>上田原地区</w:t>
      </w:r>
      <w:r w:rsidRPr="00B9491A">
        <w:t>、茨木市</w:t>
      </w:r>
      <w:r w:rsidR="003064CA">
        <w:rPr>
          <w:rFonts w:hint="eastAsia"/>
        </w:rPr>
        <w:t>豊原地区、茨木市</w:t>
      </w:r>
      <w:r w:rsidR="00B269F8">
        <w:rPr>
          <w:rFonts w:hint="eastAsia"/>
        </w:rPr>
        <w:t>永代町地区、</w:t>
      </w:r>
      <w:r w:rsidRPr="00B9491A">
        <w:t>熊取町</w:t>
      </w:r>
      <w:r w:rsidR="00B269F8">
        <w:rPr>
          <w:rFonts w:hint="eastAsia"/>
        </w:rPr>
        <w:t>大久保</w:t>
      </w:r>
      <w:r w:rsidR="00C754C0">
        <w:rPr>
          <w:rFonts w:hint="eastAsia"/>
        </w:rPr>
        <w:t>東</w:t>
      </w:r>
      <w:r w:rsidR="00B269F8">
        <w:rPr>
          <w:rFonts w:hint="eastAsia"/>
        </w:rPr>
        <w:t>地区及び熊取町大久保</w:t>
      </w:r>
      <w:r w:rsidR="00C754C0">
        <w:rPr>
          <w:rFonts w:hint="eastAsia"/>
        </w:rPr>
        <w:t>西</w:t>
      </w:r>
      <w:r w:rsidR="00B269F8">
        <w:rPr>
          <w:rFonts w:hint="eastAsia"/>
        </w:rPr>
        <w:t>地区</w:t>
      </w:r>
      <w:r w:rsidRPr="00B9491A">
        <w:t>の</w:t>
      </w:r>
      <w:r w:rsidR="001A2703">
        <w:rPr>
          <w:rFonts w:hint="eastAsia"/>
        </w:rPr>
        <w:t>５</w:t>
      </w:r>
      <w:r w:rsidR="00E356FF">
        <w:rPr>
          <w:rFonts w:hint="eastAsia"/>
        </w:rPr>
        <w:t>件の</w:t>
      </w:r>
      <w:r w:rsidRPr="00B9491A">
        <w:t>み。</w:t>
      </w:r>
    </w:p>
    <w:p w14:paraId="0D12B6E0" w14:textId="7A7F8839" w:rsidR="00B9491A" w:rsidRDefault="00B269F8" w:rsidP="00786D0D">
      <w:pPr>
        <w:spacing w:beforeLines="50" w:before="180"/>
        <w:ind w:leftChars="200" w:left="420" w:firstLineChars="100" w:firstLine="210"/>
      </w:pPr>
      <w:r>
        <w:rPr>
          <w:rFonts w:hint="eastAsia"/>
        </w:rPr>
        <w:t>また、</w:t>
      </w:r>
      <w:r w:rsidR="00B9491A">
        <w:rPr>
          <w:rFonts w:hint="eastAsia"/>
        </w:rPr>
        <w:t>汚染原因を推定済又は調査中の</w:t>
      </w:r>
      <w:r w:rsidR="00B1154B">
        <w:rPr>
          <w:rFonts w:hint="eastAsia"/>
        </w:rPr>
        <w:t>事例</w:t>
      </w:r>
      <w:r w:rsidR="00B9491A">
        <w:rPr>
          <w:rFonts w:hint="eastAsia"/>
        </w:rPr>
        <w:t>は、</w:t>
      </w:r>
      <w:r w:rsidR="00B9491A" w:rsidRPr="00B9491A">
        <w:t>摂津市</w:t>
      </w:r>
      <w:r w:rsidR="004C7000">
        <w:rPr>
          <w:rFonts w:hint="eastAsia"/>
        </w:rPr>
        <w:t>、</w:t>
      </w:r>
      <w:r w:rsidR="004C7000" w:rsidRPr="00AA59E1">
        <w:rPr>
          <w:rFonts w:hint="eastAsia"/>
        </w:rPr>
        <w:t>茨木市永代町地区</w:t>
      </w:r>
      <w:r w:rsidR="004C7000">
        <w:rPr>
          <w:rFonts w:hint="eastAsia"/>
        </w:rPr>
        <w:t>及び</w:t>
      </w:r>
      <w:r w:rsidR="00B9491A" w:rsidRPr="00B9491A">
        <w:t>熊取町</w:t>
      </w:r>
      <w:r>
        <w:rPr>
          <w:rFonts w:hint="eastAsia"/>
        </w:rPr>
        <w:t>大久保</w:t>
      </w:r>
      <w:r w:rsidR="00C754C0">
        <w:rPr>
          <w:rFonts w:hint="eastAsia"/>
        </w:rPr>
        <w:t>東</w:t>
      </w:r>
      <w:r>
        <w:rPr>
          <w:rFonts w:hint="eastAsia"/>
        </w:rPr>
        <w:t>地区</w:t>
      </w:r>
      <w:r w:rsidR="00B9491A" w:rsidRPr="00B9491A">
        <w:t>のみ</w:t>
      </w:r>
      <w:r w:rsidR="00B9491A">
        <w:rPr>
          <w:rFonts w:hint="eastAsia"/>
        </w:rPr>
        <w:t>で、ほぼ原因の特定に</w:t>
      </w:r>
      <w:r w:rsidR="00B1154B">
        <w:rPr>
          <w:rFonts w:hint="eastAsia"/>
        </w:rPr>
        <w:t>至らず</w:t>
      </w:r>
      <w:r w:rsidR="00C754C0">
        <w:rPr>
          <w:rFonts w:hint="eastAsia"/>
        </w:rPr>
        <w:t>調査</w:t>
      </w:r>
      <w:r w:rsidR="00B1154B">
        <w:rPr>
          <w:rFonts w:hint="eastAsia"/>
        </w:rPr>
        <w:t>を終了している</w:t>
      </w:r>
      <w:r w:rsidR="00B9491A" w:rsidRPr="00B9491A">
        <w:t>。</w:t>
      </w:r>
    </w:p>
    <w:p w14:paraId="0302F7F5" w14:textId="77777777" w:rsidR="00B269F8" w:rsidRPr="00B9491A" w:rsidRDefault="00B269F8" w:rsidP="007F6FE0">
      <w:pPr>
        <w:ind w:leftChars="100" w:left="210" w:firstLineChars="100" w:firstLine="210"/>
      </w:pPr>
    </w:p>
    <w:p w14:paraId="3092AC49" w14:textId="076B8D5B" w:rsidR="006E5A3A" w:rsidRPr="006E5A3A" w:rsidRDefault="00E74429" w:rsidP="00391FF9">
      <w:pPr>
        <w:ind w:leftChars="200" w:left="420"/>
      </w:pPr>
      <w:r>
        <w:rPr>
          <w:rFonts w:hint="eastAsia"/>
        </w:rPr>
        <w:t xml:space="preserve">①　</w:t>
      </w:r>
      <w:r w:rsidR="006E5A3A" w:rsidRPr="006E5A3A">
        <w:rPr>
          <w:rFonts w:hint="eastAsia"/>
        </w:rPr>
        <w:t>摂津市</w:t>
      </w:r>
      <w:r w:rsidR="006C527E">
        <w:rPr>
          <w:rFonts w:hint="eastAsia"/>
        </w:rPr>
        <w:t>域</w:t>
      </w:r>
    </w:p>
    <w:p w14:paraId="7BCAF4E3" w14:textId="177D26CF" w:rsidR="00814BB8" w:rsidRDefault="006E5A3A" w:rsidP="00391FF9">
      <w:pPr>
        <w:ind w:leftChars="200" w:left="630" w:hangingChars="100" w:hanging="210"/>
      </w:pPr>
      <w:r w:rsidRPr="006E5A3A">
        <w:rPr>
          <w:rFonts w:hint="eastAsia"/>
        </w:rPr>
        <w:t xml:space="preserve">　</w:t>
      </w:r>
      <w:r>
        <w:rPr>
          <w:rFonts w:hint="eastAsia"/>
        </w:rPr>
        <w:t xml:space="preserve">　平成19</w:t>
      </w:r>
      <w:r w:rsidR="00FF0F9C">
        <w:rPr>
          <w:rFonts w:hint="eastAsia"/>
        </w:rPr>
        <w:t>年度</w:t>
      </w:r>
      <w:r w:rsidR="008335F4">
        <w:rPr>
          <w:rFonts w:hint="eastAsia"/>
        </w:rPr>
        <w:t>以降、</w:t>
      </w:r>
      <w:r w:rsidR="00B269F8">
        <w:rPr>
          <w:rFonts w:hint="eastAsia"/>
        </w:rPr>
        <w:t>要領の運用と</w:t>
      </w:r>
      <w:r w:rsidR="00F85327">
        <w:rPr>
          <w:rFonts w:hint="eastAsia"/>
        </w:rPr>
        <w:t>は別に</w:t>
      </w:r>
      <w:r w:rsidR="00B269F8">
        <w:rPr>
          <w:rFonts w:hint="eastAsia"/>
        </w:rPr>
        <w:t>、</w:t>
      </w:r>
      <w:r w:rsidR="00391FF9">
        <w:rPr>
          <w:rFonts w:hint="eastAsia"/>
        </w:rPr>
        <w:t>府が、</w:t>
      </w:r>
      <w:r w:rsidR="008335F4">
        <w:rPr>
          <w:rFonts w:hint="eastAsia"/>
        </w:rPr>
        <w:t>フッ素樹脂</w:t>
      </w:r>
      <w:r w:rsidR="005703A5">
        <w:rPr>
          <w:rFonts w:hint="eastAsia"/>
        </w:rPr>
        <w:t>を製造している</w:t>
      </w:r>
      <w:r w:rsidR="008335F4">
        <w:rPr>
          <w:rFonts w:hint="eastAsia"/>
        </w:rPr>
        <w:t>事業所</w:t>
      </w:r>
      <w:r w:rsidR="007759A1">
        <w:rPr>
          <w:rFonts w:hint="eastAsia"/>
        </w:rPr>
        <w:t>が原因の一つと考え、事業所</w:t>
      </w:r>
      <w:r w:rsidR="008335F4">
        <w:rPr>
          <w:rFonts w:hint="eastAsia"/>
        </w:rPr>
        <w:t>周辺の調査を</w:t>
      </w:r>
      <w:r w:rsidR="00FA2106">
        <w:rPr>
          <w:rFonts w:hint="eastAsia"/>
        </w:rPr>
        <w:t>実施</w:t>
      </w:r>
      <w:r w:rsidR="008335F4">
        <w:rPr>
          <w:rFonts w:hint="eastAsia"/>
        </w:rPr>
        <w:t>。</w:t>
      </w:r>
    </w:p>
    <w:p w14:paraId="280E7C0D" w14:textId="0B2B65B1" w:rsidR="006E5A3A" w:rsidRDefault="005703A5" w:rsidP="00814BB8">
      <w:pPr>
        <w:ind w:leftChars="300" w:left="630" w:firstLineChars="100" w:firstLine="210"/>
      </w:pPr>
      <w:r>
        <w:rPr>
          <w:rFonts w:hint="eastAsia"/>
        </w:rPr>
        <w:t>当該事業者は</w:t>
      </w:r>
      <w:r w:rsidR="006E5A3A">
        <w:rPr>
          <w:rFonts w:hint="eastAsia"/>
        </w:rPr>
        <w:t>平成</w:t>
      </w:r>
      <w:r w:rsidR="006E5A3A">
        <w:t>24</w:t>
      </w:r>
      <w:r w:rsidR="006E5A3A">
        <w:rPr>
          <w:rFonts w:hint="eastAsia"/>
        </w:rPr>
        <w:t>年にPFOAの取扱いを全廃しているものの、未だに事業所近傍の地下水</w:t>
      </w:r>
      <w:r w:rsidR="004A55C9">
        <w:rPr>
          <w:rFonts w:hint="eastAsia"/>
        </w:rPr>
        <w:t>から</w:t>
      </w:r>
      <w:r w:rsidR="00D22A68">
        <w:rPr>
          <w:rFonts w:hint="eastAsia"/>
        </w:rPr>
        <w:t>指針値（暫定）</w:t>
      </w:r>
      <w:r w:rsidR="004A55C9">
        <w:rPr>
          <w:rFonts w:hint="eastAsia"/>
        </w:rPr>
        <w:t>を超過する</w:t>
      </w:r>
      <w:r w:rsidR="00C054FF">
        <w:rPr>
          <w:rFonts w:hint="eastAsia"/>
        </w:rPr>
        <w:t>値</w:t>
      </w:r>
      <w:r w:rsidR="00FF0F9C">
        <w:rPr>
          <w:rFonts w:hint="eastAsia"/>
        </w:rPr>
        <w:t>を</w:t>
      </w:r>
      <w:r w:rsidR="004A55C9">
        <w:rPr>
          <w:rFonts w:hint="eastAsia"/>
        </w:rPr>
        <w:t>検出</w:t>
      </w:r>
      <w:r w:rsidR="00FF0F9C">
        <w:rPr>
          <w:rFonts w:hint="eastAsia"/>
        </w:rPr>
        <w:t>し</w:t>
      </w:r>
      <w:r w:rsidR="004A55C9">
        <w:rPr>
          <w:rFonts w:hint="eastAsia"/>
        </w:rPr>
        <w:t>ている</w:t>
      </w:r>
      <w:r w:rsidR="005F18AA">
        <w:rPr>
          <w:rFonts w:hint="eastAsia"/>
        </w:rPr>
        <w:t>。</w:t>
      </w:r>
      <w:r w:rsidR="006E5A3A">
        <w:rPr>
          <w:rFonts w:hint="eastAsia"/>
        </w:rPr>
        <w:t>令和６年度</w:t>
      </w:r>
      <w:r w:rsidR="005F18AA">
        <w:rPr>
          <w:rFonts w:hint="eastAsia"/>
        </w:rPr>
        <w:t>は、事業所周辺の３本の井戸を調査し、</w:t>
      </w:r>
      <w:r w:rsidR="001416E4">
        <w:rPr>
          <w:rFonts w:hint="eastAsia"/>
        </w:rPr>
        <w:t>結果は、</w:t>
      </w:r>
      <w:r w:rsidR="004A55C9">
        <w:rPr>
          <w:rFonts w:hint="eastAsia"/>
        </w:rPr>
        <w:t>P</w:t>
      </w:r>
      <w:r w:rsidR="004A55C9">
        <w:t>FOS</w:t>
      </w:r>
      <w:r w:rsidR="004A55C9">
        <w:rPr>
          <w:rFonts w:hint="eastAsia"/>
        </w:rPr>
        <w:t>及びP</w:t>
      </w:r>
      <w:r w:rsidR="004A55C9">
        <w:t>FOA</w:t>
      </w:r>
      <w:r w:rsidR="004A55C9">
        <w:rPr>
          <w:rFonts w:hint="eastAsia"/>
        </w:rPr>
        <w:t>として</w:t>
      </w:r>
      <w:r w:rsidR="005F18AA">
        <w:rPr>
          <w:rFonts w:hint="eastAsia"/>
        </w:rPr>
        <w:t>1</w:t>
      </w:r>
      <w:r w:rsidR="005F18AA">
        <w:t>50</w:t>
      </w:r>
      <w:r w:rsidR="005F18AA">
        <w:rPr>
          <w:rFonts w:hint="eastAsia"/>
        </w:rPr>
        <w:t>～</w:t>
      </w:r>
      <w:r w:rsidR="006E5A3A">
        <w:rPr>
          <w:rFonts w:hint="eastAsia"/>
        </w:rPr>
        <w:t>3</w:t>
      </w:r>
      <w:r w:rsidR="006E5A3A">
        <w:t>0,000ng/L</w:t>
      </w:r>
      <w:r w:rsidR="004A55C9">
        <w:rPr>
          <w:rFonts w:hint="eastAsia"/>
        </w:rPr>
        <w:t>。</w:t>
      </w:r>
    </w:p>
    <w:p w14:paraId="5FC93488" w14:textId="59FEE036" w:rsidR="00B9491A" w:rsidRDefault="00E74429" w:rsidP="001F1E10">
      <w:pPr>
        <w:spacing w:beforeLines="50" w:before="180"/>
        <w:ind w:leftChars="100" w:left="210" w:firstLineChars="100" w:firstLine="210"/>
      </w:pPr>
      <w:r>
        <w:rPr>
          <w:rFonts w:hint="eastAsia"/>
        </w:rPr>
        <w:t xml:space="preserve">②　</w:t>
      </w:r>
      <w:r w:rsidR="00B9491A">
        <w:rPr>
          <w:rFonts w:hint="eastAsia"/>
        </w:rPr>
        <w:t>四條畷市</w:t>
      </w:r>
      <w:r w:rsidR="007F6FE0">
        <w:rPr>
          <w:rFonts w:hint="eastAsia"/>
        </w:rPr>
        <w:t>上田原地区</w:t>
      </w:r>
    </w:p>
    <w:p w14:paraId="6A2723CD" w14:textId="7A955F30" w:rsidR="00233F9B" w:rsidRDefault="00B9491A" w:rsidP="00233F9B">
      <w:pPr>
        <w:ind w:leftChars="300" w:left="630" w:firstLineChars="100" w:firstLine="210"/>
      </w:pPr>
      <w:r>
        <w:rPr>
          <w:rFonts w:hint="eastAsia"/>
        </w:rPr>
        <w:t>令和２年度に</w:t>
      </w:r>
      <w:r w:rsidR="000469B7">
        <w:rPr>
          <w:rFonts w:hint="eastAsia"/>
        </w:rPr>
        <w:t>、</w:t>
      </w:r>
      <w:r w:rsidR="006C527E">
        <w:rPr>
          <w:rFonts w:hint="eastAsia"/>
        </w:rPr>
        <w:t>水道</w:t>
      </w:r>
      <w:r w:rsidR="006318CC">
        <w:rPr>
          <w:rFonts w:hint="eastAsia"/>
        </w:rPr>
        <w:t>水</w:t>
      </w:r>
      <w:r w:rsidR="006C527E">
        <w:rPr>
          <w:rFonts w:hint="eastAsia"/>
        </w:rPr>
        <w:t>における</w:t>
      </w:r>
      <w:r w:rsidR="00D22A68">
        <w:rPr>
          <w:rFonts w:hint="eastAsia"/>
        </w:rPr>
        <w:t>目標値（暫定）</w:t>
      </w:r>
      <w:r w:rsidR="006C527E">
        <w:rPr>
          <w:rFonts w:hint="eastAsia"/>
        </w:rPr>
        <w:t>超過</w:t>
      </w:r>
      <w:r w:rsidR="003771C2">
        <w:rPr>
          <w:rFonts w:hint="eastAsia"/>
        </w:rPr>
        <w:t>（</w:t>
      </w:r>
      <w:r w:rsidR="005F18AA" w:rsidRPr="005F18AA">
        <w:t>73ng/L</w:t>
      </w:r>
      <w:r w:rsidR="003771C2">
        <w:rPr>
          <w:rFonts w:hint="eastAsia"/>
        </w:rPr>
        <w:t>）</w:t>
      </w:r>
      <w:r w:rsidR="006318CC">
        <w:rPr>
          <w:rFonts w:hint="eastAsia"/>
        </w:rPr>
        <w:t>の報告</w:t>
      </w:r>
      <w:r w:rsidR="006C527E">
        <w:rPr>
          <w:rFonts w:hint="eastAsia"/>
        </w:rPr>
        <w:t>を受けて、府</w:t>
      </w:r>
      <w:r w:rsidR="00CB0FE7">
        <w:rPr>
          <w:rFonts w:hint="eastAsia"/>
        </w:rPr>
        <w:t>、四條畷市、奈良県及び生駒市</w:t>
      </w:r>
      <w:r w:rsidR="006C527E">
        <w:rPr>
          <w:rFonts w:hint="eastAsia"/>
        </w:rPr>
        <w:t>が</w:t>
      </w:r>
      <w:r w:rsidR="006318CC">
        <w:rPr>
          <w:rFonts w:hint="eastAsia"/>
        </w:rPr>
        <w:t>、</w:t>
      </w:r>
      <w:r w:rsidR="00E356FF">
        <w:rPr>
          <w:rFonts w:hint="eastAsia"/>
        </w:rPr>
        <w:t>要領の運用に準じた</w:t>
      </w:r>
      <w:r w:rsidR="00233F9B">
        <w:rPr>
          <w:rFonts w:hint="eastAsia"/>
        </w:rPr>
        <w:t>周辺地区</w:t>
      </w:r>
      <w:r w:rsidR="00E356FF" w:rsidRPr="00E356FF">
        <w:rPr>
          <w:rFonts w:hint="eastAsia"/>
        </w:rPr>
        <w:t>調査</w:t>
      </w:r>
      <w:r w:rsidR="00E356FF" w:rsidRPr="00B9491A">
        <w:t>を実施</w:t>
      </w:r>
      <w:r w:rsidR="006C527E">
        <w:rPr>
          <w:rFonts w:hint="eastAsia"/>
        </w:rPr>
        <w:t>。</w:t>
      </w:r>
    </w:p>
    <w:p w14:paraId="7A33F2FF" w14:textId="7403D38A" w:rsidR="005F18AA" w:rsidRDefault="006318CC" w:rsidP="0098317A">
      <w:pPr>
        <w:ind w:leftChars="300" w:left="630" w:firstLineChars="100" w:firstLine="210"/>
      </w:pPr>
      <w:r>
        <w:rPr>
          <w:rFonts w:hint="eastAsia"/>
        </w:rPr>
        <w:t>具体的には、</w:t>
      </w:r>
      <w:r w:rsidR="006C527E">
        <w:rPr>
          <w:rFonts w:hint="eastAsia"/>
        </w:rPr>
        <w:t>発端井戸から半径5</w:t>
      </w:r>
      <w:r w:rsidR="006C527E">
        <w:t>00m</w:t>
      </w:r>
      <w:r w:rsidR="006C527E">
        <w:rPr>
          <w:rFonts w:hint="eastAsia"/>
        </w:rPr>
        <w:t>以内の２本の井戸</w:t>
      </w:r>
      <w:r>
        <w:rPr>
          <w:rFonts w:hint="eastAsia"/>
        </w:rPr>
        <w:t>を調査し、</w:t>
      </w:r>
      <w:r w:rsidR="00D22A68">
        <w:rPr>
          <w:rFonts w:hint="eastAsia"/>
        </w:rPr>
        <w:t>目標値（暫定）</w:t>
      </w:r>
      <w:r w:rsidR="006C527E">
        <w:rPr>
          <w:rFonts w:hint="eastAsia"/>
        </w:rPr>
        <w:t>以下</w:t>
      </w:r>
      <w:r w:rsidR="008442DB">
        <w:rPr>
          <w:rFonts w:hint="eastAsia"/>
        </w:rPr>
        <w:t>であった</w:t>
      </w:r>
      <w:r w:rsidR="00463A1F">
        <w:rPr>
          <w:rFonts w:hint="eastAsia"/>
        </w:rPr>
        <w:t>ことから汚染範囲の</w:t>
      </w:r>
      <w:r w:rsidR="005553B5">
        <w:rPr>
          <w:rFonts w:hint="eastAsia"/>
        </w:rPr>
        <w:t>調査</w:t>
      </w:r>
      <w:r w:rsidR="00463A1F">
        <w:rPr>
          <w:rFonts w:hint="eastAsia"/>
        </w:rPr>
        <w:t>を終了</w:t>
      </w:r>
      <w:r w:rsidR="008442DB">
        <w:rPr>
          <w:rFonts w:hint="eastAsia"/>
        </w:rPr>
        <w:t>。また</w:t>
      </w:r>
      <w:r w:rsidR="006C527E">
        <w:rPr>
          <w:rFonts w:hint="eastAsia"/>
        </w:rPr>
        <w:t>、</w:t>
      </w:r>
      <w:r w:rsidR="007759A1">
        <w:rPr>
          <w:rFonts w:hint="eastAsia"/>
        </w:rPr>
        <w:t>原因の特定に至ら</w:t>
      </w:r>
      <w:r w:rsidR="006C527E">
        <w:rPr>
          <w:rFonts w:hint="eastAsia"/>
        </w:rPr>
        <w:t>なかった。</w:t>
      </w:r>
    </w:p>
    <w:p w14:paraId="14A31B01" w14:textId="286BE326" w:rsidR="006C527E" w:rsidRPr="006C527E" w:rsidRDefault="006318CC" w:rsidP="00391FF9">
      <w:pPr>
        <w:ind w:leftChars="300" w:left="630" w:firstLineChars="100" w:firstLine="210"/>
      </w:pPr>
      <w:r>
        <w:rPr>
          <w:rFonts w:hint="eastAsia"/>
        </w:rPr>
        <w:t>なお、当該水道水を</w:t>
      </w:r>
      <w:r w:rsidR="00B35D7C">
        <w:rPr>
          <w:rFonts w:hint="eastAsia"/>
        </w:rPr>
        <w:t>供給</w:t>
      </w:r>
      <w:r>
        <w:rPr>
          <w:rFonts w:hint="eastAsia"/>
        </w:rPr>
        <w:t>していた浄水場は、</w:t>
      </w:r>
      <w:r w:rsidR="00D22A68">
        <w:rPr>
          <w:rFonts w:hint="eastAsia"/>
        </w:rPr>
        <w:t>目標値（暫定）</w:t>
      </w:r>
      <w:r>
        <w:rPr>
          <w:rFonts w:hint="eastAsia"/>
        </w:rPr>
        <w:t>超過確認後、速やかに休止し、令和５年３月に廃止</w:t>
      </w:r>
      <w:r w:rsidR="000B235C">
        <w:rPr>
          <w:rFonts w:hint="eastAsia"/>
        </w:rPr>
        <w:t>され</w:t>
      </w:r>
      <w:r>
        <w:rPr>
          <w:rFonts w:hint="eastAsia"/>
        </w:rPr>
        <w:t>ている。</w:t>
      </w:r>
    </w:p>
    <w:p w14:paraId="5E701251" w14:textId="24CA4C22" w:rsidR="006E5A3A" w:rsidRDefault="00E74429" w:rsidP="001F1E10">
      <w:pPr>
        <w:spacing w:beforeLines="50" w:before="180"/>
        <w:ind w:leftChars="200" w:left="420"/>
      </w:pPr>
      <w:r>
        <w:rPr>
          <w:rFonts w:hint="eastAsia"/>
        </w:rPr>
        <w:t xml:space="preserve">③　</w:t>
      </w:r>
      <w:r w:rsidR="006E5A3A" w:rsidRPr="006E5A3A">
        <w:rPr>
          <w:rFonts w:hint="eastAsia"/>
        </w:rPr>
        <w:t>大阪市</w:t>
      </w:r>
      <w:r w:rsidR="00FF0F9C">
        <w:rPr>
          <w:rFonts w:hint="eastAsia"/>
        </w:rPr>
        <w:t>域</w:t>
      </w:r>
    </w:p>
    <w:p w14:paraId="7F79B0E5" w14:textId="374697E9" w:rsidR="00B9491A" w:rsidRDefault="00FF0F9C" w:rsidP="00786D0D">
      <w:pPr>
        <w:ind w:leftChars="300" w:left="630" w:firstLineChars="100" w:firstLine="210"/>
      </w:pPr>
      <w:r w:rsidRPr="00FF0F9C">
        <w:t>令和3年度</w:t>
      </w:r>
      <w:r w:rsidR="006318CC">
        <w:rPr>
          <w:rFonts w:hint="eastAsia"/>
        </w:rPr>
        <w:t>以降</w:t>
      </w:r>
      <w:r>
        <w:rPr>
          <w:rFonts w:hint="eastAsia"/>
        </w:rPr>
        <w:t>、</w:t>
      </w:r>
      <w:r w:rsidR="00391FF9" w:rsidRPr="00F85327">
        <w:rPr>
          <w:rFonts w:hint="eastAsia"/>
        </w:rPr>
        <w:t>要領</w:t>
      </w:r>
      <w:r w:rsidR="00391FF9">
        <w:rPr>
          <w:rFonts w:hint="eastAsia"/>
        </w:rPr>
        <w:t>の運用</w:t>
      </w:r>
      <w:r w:rsidR="00246EFE">
        <w:rPr>
          <w:rFonts w:hint="eastAsia"/>
        </w:rPr>
        <w:t>や</w:t>
      </w:r>
      <w:r w:rsidR="00391FF9" w:rsidRPr="00F85327">
        <w:rPr>
          <w:rFonts w:hint="eastAsia"/>
        </w:rPr>
        <w:t>同種の規程</w:t>
      </w:r>
      <w:r w:rsidR="00391FF9">
        <w:rPr>
          <w:rFonts w:hint="eastAsia"/>
        </w:rPr>
        <w:t>とは別に、</w:t>
      </w:r>
      <w:r w:rsidR="006318CC">
        <w:rPr>
          <w:rFonts w:hint="eastAsia"/>
        </w:rPr>
        <w:t>市が、</w:t>
      </w:r>
      <w:r w:rsidRPr="00FF0F9C">
        <w:t>各区1か所以上における</w:t>
      </w:r>
      <w:r>
        <w:rPr>
          <w:rFonts w:hint="eastAsia"/>
        </w:rPr>
        <w:t>調査を実施（令和６年度調査における地下水濃度：P</w:t>
      </w:r>
      <w:r>
        <w:t>FOS</w:t>
      </w:r>
      <w:r>
        <w:rPr>
          <w:rFonts w:hint="eastAsia"/>
        </w:rPr>
        <w:t>及びP</w:t>
      </w:r>
      <w:r>
        <w:t>FOA</w:t>
      </w:r>
      <w:r>
        <w:rPr>
          <w:rFonts w:hint="eastAsia"/>
        </w:rPr>
        <w:t>として2</w:t>
      </w:r>
      <w:r>
        <w:t>5</w:t>
      </w:r>
      <w:r>
        <w:rPr>
          <w:rFonts w:hint="eastAsia"/>
        </w:rPr>
        <w:t>～</w:t>
      </w:r>
      <w:r w:rsidRPr="00FF0F9C">
        <w:t>1</w:t>
      </w:r>
      <w:r>
        <w:t>,</w:t>
      </w:r>
      <w:r w:rsidRPr="00FF0F9C">
        <w:t>900</w:t>
      </w:r>
      <w:r>
        <w:t xml:space="preserve"> ng/L</w:t>
      </w:r>
      <w:r>
        <w:rPr>
          <w:rFonts w:hint="eastAsia"/>
        </w:rPr>
        <w:t>）。</w:t>
      </w:r>
    </w:p>
    <w:p w14:paraId="0D8C56EF" w14:textId="77777777" w:rsidR="00AA59E1" w:rsidRPr="00AA59E1" w:rsidRDefault="00AA59E1" w:rsidP="001F1E10">
      <w:pPr>
        <w:spacing w:beforeLines="50" w:before="180"/>
        <w:ind w:leftChars="200" w:left="420"/>
      </w:pPr>
      <w:r w:rsidRPr="00AA59E1">
        <w:rPr>
          <w:rFonts w:hint="eastAsia"/>
        </w:rPr>
        <w:t>④　茨木市豊原地区</w:t>
      </w:r>
    </w:p>
    <w:p w14:paraId="5BEFD914" w14:textId="5E920E4E" w:rsidR="00AA59E1" w:rsidRPr="00AA59E1" w:rsidRDefault="00AA59E1" w:rsidP="00AA59E1">
      <w:pPr>
        <w:ind w:leftChars="200" w:left="630" w:hangingChars="100" w:hanging="210"/>
      </w:pPr>
      <w:r w:rsidRPr="00AA59E1">
        <w:rPr>
          <w:rFonts w:hint="eastAsia"/>
        </w:rPr>
        <w:t xml:space="preserve">　　令和３年度に、市が、独自に行った概況調査において指針値（暫定）超過（200ng/L）を確認したことから、</w:t>
      </w:r>
      <w:r w:rsidRPr="00AA59E1">
        <w:rPr>
          <w:rFonts w:asciiTheme="minorEastAsia" w:hAnsiTheme="minorEastAsia" w:hint="eastAsia"/>
        </w:rPr>
        <w:t>PFOS及びPFOAに関する対応手引きに基づき、</w:t>
      </w:r>
      <w:r w:rsidR="009C781D">
        <w:rPr>
          <w:rFonts w:hint="eastAsia"/>
        </w:rPr>
        <w:t>周辺地区</w:t>
      </w:r>
      <w:r w:rsidRPr="00AA59E1">
        <w:rPr>
          <w:rFonts w:hint="eastAsia"/>
        </w:rPr>
        <w:t>調査を実施。</w:t>
      </w:r>
    </w:p>
    <w:p w14:paraId="1B67AE55" w14:textId="267DD845" w:rsidR="00AA59E1" w:rsidRDefault="00AA59E1" w:rsidP="00AA59E1">
      <w:pPr>
        <w:ind w:leftChars="300" w:left="630" w:firstLineChars="100" w:firstLine="210"/>
      </w:pPr>
      <w:r w:rsidRPr="00AA59E1">
        <w:rPr>
          <w:rFonts w:hint="eastAsia"/>
        </w:rPr>
        <w:t>具体的には、発端井戸から半径500m以内の５本の井戸を調査し、うち３地点で指針値（暫定）超過（超過範囲：51～3</w:t>
      </w:r>
      <w:r w:rsidRPr="00AA59E1">
        <w:t>40</w:t>
      </w:r>
      <w:r w:rsidRPr="00AA59E1">
        <w:rPr>
          <w:rFonts w:hint="eastAsia"/>
        </w:rPr>
        <w:t>ng/L）が確認されたことから、超過井戸から更に半径500m以内の２本の井戸を追加調査し、目標値（暫定）以下を確認し、汚染範囲の調査を終了</w:t>
      </w:r>
      <w:r w:rsidR="000B235C">
        <w:rPr>
          <w:rFonts w:hint="eastAsia"/>
        </w:rPr>
        <w:t>した</w:t>
      </w:r>
      <w:r w:rsidRPr="00AA59E1">
        <w:rPr>
          <w:rFonts w:hint="eastAsia"/>
        </w:rPr>
        <w:t>。また、原因の特定に至らなかった。</w:t>
      </w:r>
    </w:p>
    <w:p w14:paraId="2A92C014" w14:textId="77777777" w:rsidR="007F03D5" w:rsidRPr="00AA59E1" w:rsidRDefault="007F03D5" w:rsidP="00AA59E1">
      <w:pPr>
        <w:ind w:leftChars="300" w:left="630" w:firstLineChars="100" w:firstLine="210"/>
      </w:pPr>
    </w:p>
    <w:p w14:paraId="1DBE6CBF" w14:textId="77777777" w:rsidR="00AA59E1" w:rsidRPr="00AA59E1" w:rsidRDefault="00AA59E1" w:rsidP="007F03D5">
      <w:pPr>
        <w:ind w:leftChars="100" w:left="210" w:firstLineChars="100" w:firstLine="210"/>
      </w:pPr>
      <w:r w:rsidRPr="00AA59E1">
        <w:rPr>
          <w:rFonts w:hint="eastAsia"/>
        </w:rPr>
        <w:t>➄　茨木市永代町地区</w:t>
      </w:r>
    </w:p>
    <w:p w14:paraId="2D5EAABD" w14:textId="1F8EE15E" w:rsidR="00AA59E1" w:rsidRPr="00AA59E1" w:rsidRDefault="00AA59E1" w:rsidP="00AA59E1">
      <w:pPr>
        <w:ind w:leftChars="300" w:left="630" w:firstLineChars="100" w:firstLine="210"/>
      </w:pPr>
      <w:r w:rsidRPr="00AA59E1">
        <w:rPr>
          <w:rFonts w:hint="eastAsia"/>
        </w:rPr>
        <w:t>令和５年度に、市が、独自に行った調査において指針値（暫定）超過（92ng/L）を確認</w:t>
      </w:r>
      <w:r w:rsidR="000B235C">
        <w:rPr>
          <w:rFonts w:hint="eastAsia"/>
        </w:rPr>
        <w:t>した</w:t>
      </w:r>
      <w:r w:rsidRPr="00AA59E1">
        <w:rPr>
          <w:rFonts w:hint="eastAsia"/>
        </w:rPr>
        <w:t>ことから、</w:t>
      </w:r>
      <w:r w:rsidRPr="00AA59E1">
        <w:rPr>
          <w:rFonts w:asciiTheme="minorEastAsia" w:hAnsiTheme="minorEastAsia" w:hint="eastAsia"/>
        </w:rPr>
        <w:t>PFOS及びPFOAに関する対応手引きに基づき、</w:t>
      </w:r>
      <w:r w:rsidR="009C781D">
        <w:rPr>
          <w:rFonts w:hint="eastAsia"/>
        </w:rPr>
        <w:t>周辺地区</w:t>
      </w:r>
      <w:r w:rsidRPr="00AA59E1">
        <w:rPr>
          <w:rFonts w:hint="eastAsia"/>
        </w:rPr>
        <w:t>調査を実施。</w:t>
      </w:r>
    </w:p>
    <w:p w14:paraId="23C8D5DA" w14:textId="749EC751" w:rsidR="00AA59E1" w:rsidRDefault="00AA59E1" w:rsidP="00AA59E1">
      <w:pPr>
        <w:ind w:leftChars="300" w:left="630" w:firstLineChars="100" w:firstLine="210"/>
      </w:pPr>
      <w:r w:rsidRPr="00AA59E1">
        <w:rPr>
          <w:rFonts w:hint="eastAsia"/>
        </w:rPr>
        <w:t>具体的には、発端井戸から半径500m以内の４本の井戸を調査し、うち２地点で指針値（暫定）超過（超過範囲：52～63ng/L）が確認</w:t>
      </w:r>
      <w:r w:rsidR="000B235C">
        <w:rPr>
          <w:rFonts w:hint="eastAsia"/>
        </w:rPr>
        <w:t>し</w:t>
      </w:r>
      <w:r w:rsidRPr="00AA59E1">
        <w:rPr>
          <w:rFonts w:hint="eastAsia"/>
        </w:rPr>
        <w:t>たことから、追加調査予定。原因調査も継続中。</w:t>
      </w:r>
    </w:p>
    <w:p w14:paraId="555A14B3" w14:textId="636FA0E5" w:rsidR="006E5A3A" w:rsidRDefault="00E74429" w:rsidP="00F63C7D">
      <w:pPr>
        <w:spacing w:beforeLines="50" w:before="180"/>
        <w:ind w:leftChars="200" w:left="420"/>
      </w:pPr>
      <w:r>
        <w:rPr>
          <w:rFonts w:hint="eastAsia"/>
        </w:rPr>
        <w:t xml:space="preserve">⑥　</w:t>
      </w:r>
      <w:r w:rsidR="00984F6D">
        <w:rPr>
          <w:rFonts w:hint="eastAsia"/>
        </w:rPr>
        <w:t>枚方市域</w:t>
      </w:r>
    </w:p>
    <w:p w14:paraId="1407A58C" w14:textId="32BD9FC6" w:rsidR="00F52C84" w:rsidRDefault="00F52C84" w:rsidP="00F52C84">
      <w:pPr>
        <w:ind w:leftChars="300" w:left="630" w:firstLineChars="100" w:firstLine="210"/>
      </w:pPr>
      <w:r w:rsidRPr="00F52C84">
        <w:rPr>
          <w:rFonts w:hint="eastAsia"/>
        </w:rPr>
        <w:t>令和６年度に、市が、専用水道における確認検査（自主調査による指針値（暫定）超過の報告を受けて行ったもの）を行い、指針値（暫定）超過を確認</w:t>
      </w:r>
      <w:r w:rsidR="000B235C">
        <w:rPr>
          <w:rFonts w:hint="eastAsia"/>
        </w:rPr>
        <w:t>した</w:t>
      </w:r>
      <w:r w:rsidRPr="00F52C84">
        <w:rPr>
          <w:rFonts w:hint="eastAsia"/>
        </w:rPr>
        <w:t>ことから、</w:t>
      </w:r>
      <w:r w:rsidRPr="00F52C84">
        <w:rPr>
          <w:rFonts w:asciiTheme="minorEastAsia" w:hAnsiTheme="minorEastAsia" w:hint="eastAsia"/>
        </w:rPr>
        <w:t>P</w:t>
      </w:r>
      <w:r w:rsidRPr="00F52C84">
        <w:rPr>
          <w:rFonts w:asciiTheme="minorEastAsia" w:hAnsiTheme="minorEastAsia"/>
        </w:rPr>
        <w:t>FOS</w:t>
      </w:r>
      <w:r w:rsidRPr="00F52C84">
        <w:rPr>
          <w:rFonts w:asciiTheme="minorEastAsia" w:hAnsiTheme="minorEastAsia" w:hint="eastAsia"/>
        </w:rPr>
        <w:t>及びP</w:t>
      </w:r>
      <w:r w:rsidRPr="00F52C84">
        <w:rPr>
          <w:rFonts w:asciiTheme="minorEastAsia" w:hAnsiTheme="minorEastAsia"/>
        </w:rPr>
        <w:t>FOA</w:t>
      </w:r>
      <w:r w:rsidRPr="00F52C84">
        <w:rPr>
          <w:rFonts w:asciiTheme="minorEastAsia" w:hAnsiTheme="minorEastAsia" w:hint="eastAsia"/>
        </w:rPr>
        <w:t>に関する対応手引きに基づき、</w:t>
      </w:r>
      <w:r w:rsidR="009C781D">
        <w:rPr>
          <w:rFonts w:hint="eastAsia"/>
        </w:rPr>
        <w:t>周辺地区</w:t>
      </w:r>
      <w:r w:rsidRPr="00F52C84">
        <w:rPr>
          <w:rFonts w:hint="eastAsia"/>
        </w:rPr>
        <w:t>調査</w:t>
      </w:r>
      <w:r w:rsidRPr="00F52C84">
        <w:t>を実施</w:t>
      </w:r>
      <w:r w:rsidRPr="00F52C84">
        <w:rPr>
          <w:rFonts w:hint="eastAsia"/>
        </w:rPr>
        <w:t>。</w:t>
      </w:r>
    </w:p>
    <w:p w14:paraId="7DDE2C99" w14:textId="7B01EDAB" w:rsidR="00F52C84" w:rsidRDefault="00F52C84" w:rsidP="00F52C84">
      <w:pPr>
        <w:ind w:leftChars="300" w:left="630" w:firstLineChars="100" w:firstLine="210"/>
      </w:pPr>
      <w:r w:rsidRPr="00F52C84">
        <w:rPr>
          <w:rFonts w:hint="eastAsia"/>
        </w:rPr>
        <w:t>調査中に市域の複数の地区で自主調査による指針値（暫定）超過が報告されたことから、市域を約2ｋ</w:t>
      </w:r>
      <w:r w:rsidRPr="00F52C84">
        <w:t>m</w:t>
      </w:r>
      <w:r w:rsidRPr="00F52C84">
        <w:rPr>
          <w:rFonts w:hint="eastAsia"/>
        </w:rPr>
        <w:t>ごとに区分（17地域）した市域全体調査（メッシュ調査）に切り替えて調査を実施したところ、全17地域のうち11地域で指針値（暫定）を超過（超過範囲：6</w:t>
      </w:r>
      <w:r w:rsidRPr="00F52C84">
        <w:t>5</w:t>
      </w:r>
      <w:r w:rsidRPr="00F52C84">
        <w:rPr>
          <w:rFonts w:hint="eastAsia"/>
        </w:rPr>
        <w:t>～2</w:t>
      </w:r>
      <w:r w:rsidRPr="00F52C84">
        <w:t>90 ng/L</w:t>
      </w:r>
      <w:r w:rsidRPr="00F52C84">
        <w:rPr>
          <w:rFonts w:hint="eastAsia"/>
        </w:rPr>
        <w:t>）。また、原因の特定には至らなかった。</w:t>
      </w:r>
    </w:p>
    <w:p w14:paraId="4D61404C" w14:textId="0E40EACD" w:rsidR="00984F6D" w:rsidRDefault="00E74429" w:rsidP="00F63C7D">
      <w:pPr>
        <w:spacing w:beforeLines="50" w:before="180"/>
        <w:ind w:leftChars="200" w:left="420"/>
      </w:pPr>
      <w:r>
        <w:rPr>
          <w:rFonts w:hint="eastAsia"/>
        </w:rPr>
        <w:t xml:space="preserve">⑦　</w:t>
      </w:r>
      <w:r w:rsidR="00984F6D">
        <w:rPr>
          <w:rFonts w:hint="eastAsia"/>
        </w:rPr>
        <w:t>交野市域</w:t>
      </w:r>
    </w:p>
    <w:p w14:paraId="61573AAF" w14:textId="7FF55430" w:rsidR="00F63C7D" w:rsidRPr="00F63C7D" w:rsidRDefault="00F63C7D" w:rsidP="00F63C7D">
      <w:pPr>
        <w:ind w:leftChars="300" w:left="630" w:firstLineChars="100" w:firstLine="210"/>
      </w:pPr>
      <w:r w:rsidRPr="00F63C7D">
        <w:rPr>
          <w:rFonts w:hint="eastAsia"/>
        </w:rPr>
        <w:t>令和６年度に、府及び市が、専用水道における自主調査の結果を受けて、</w:t>
      </w:r>
      <w:r w:rsidRPr="00F63C7D">
        <w:rPr>
          <w:rFonts w:asciiTheme="minorEastAsia" w:hAnsiTheme="minorEastAsia" w:hint="eastAsia"/>
        </w:rPr>
        <w:t>P</w:t>
      </w:r>
      <w:r w:rsidRPr="00F63C7D">
        <w:rPr>
          <w:rFonts w:asciiTheme="minorEastAsia" w:hAnsiTheme="minorEastAsia"/>
        </w:rPr>
        <w:t>FOS</w:t>
      </w:r>
      <w:r w:rsidRPr="00F63C7D">
        <w:rPr>
          <w:rFonts w:asciiTheme="minorEastAsia" w:hAnsiTheme="minorEastAsia" w:hint="eastAsia"/>
        </w:rPr>
        <w:t>及びP</w:t>
      </w:r>
      <w:r w:rsidRPr="00F63C7D">
        <w:rPr>
          <w:rFonts w:asciiTheme="minorEastAsia" w:hAnsiTheme="minorEastAsia"/>
        </w:rPr>
        <w:t>FOA</w:t>
      </w:r>
      <w:r w:rsidRPr="00F63C7D">
        <w:rPr>
          <w:rFonts w:asciiTheme="minorEastAsia" w:hAnsiTheme="minorEastAsia" w:hint="eastAsia"/>
        </w:rPr>
        <w:t>に関する対応手引きに基づき、</w:t>
      </w:r>
      <w:r w:rsidR="009C781D">
        <w:rPr>
          <w:rFonts w:hint="eastAsia"/>
        </w:rPr>
        <w:t>周辺地区</w:t>
      </w:r>
      <w:r w:rsidRPr="00F63C7D">
        <w:rPr>
          <w:rFonts w:hint="eastAsia"/>
        </w:rPr>
        <w:t>調査</w:t>
      </w:r>
      <w:r w:rsidRPr="00F63C7D">
        <w:t>を実施</w:t>
      </w:r>
      <w:r w:rsidRPr="00F63C7D">
        <w:rPr>
          <w:rFonts w:hint="eastAsia"/>
        </w:rPr>
        <w:t>。</w:t>
      </w:r>
    </w:p>
    <w:p w14:paraId="121BCCA7" w14:textId="62F382BD" w:rsidR="00FF2D17" w:rsidRDefault="00F63C7D" w:rsidP="00F63C7D">
      <w:pPr>
        <w:ind w:leftChars="300" w:left="630" w:firstLineChars="100" w:firstLine="210"/>
      </w:pPr>
      <w:r w:rsidRPr="00F63C7D">
        <w:rPr>
          <w:rFonts w:hint="eastAsia"/>
        </w:rPr>
        <w:t>具体的には、発端井戸から半径5</w:t>
      </w:r>
      <w:r w:rsidRPr="00F63C7D">
        <w:t>00m</w:t>
      </w:r>
      <w:r w:rsidRPr="00F63C7D">
        <w:rPr>
          <w:rFonts w:hint="eastAsia"/>
        </w:rPr>
        <w:t>以内の2本の井戸を調査し、うち2地点で目標値値（暫定）超過（59~150</w:t>
      </w:r>
      <w:r w:rsidRPr="00F63C7D">
        <w:t>ng/L</w:t>
      </w:r>
      <w:r w:rsidRPr="00F63C7D">
        <w:rPr>
          <w:rFonts w:hint="eastAsia"/>
        </w:rPr>
        <w:t>）が確認</w:t>
      </w:r>
      <w:r w:rsidR="00F21923">
        <w:rPr>
          <w:rFonts w:hint="eastAsia"/>
        </w:rPr>
        <w:t>し</w:t>
      </w:r>
      <w:r w:rsidRPr="00F63C7D">
        <w:rPr>
          <w:rFonts w:hint="eastAsia"/>
        </w:rPr>
        <w:t>たことから、超過井戸から更に半径5</w:t>
      </w:r>
      <w:r w:rsidRPr="00F63C7D">
        <w:t>00m</w:t>
      </w:r>
      <w:r w:rsidRPr="00F63C7D">
        <w:rPr>
          <w:rFonts w:hint="eastAsia"/>
        </w:rPr>
        <w:t>以内の２本の井戸を追加調査し、うち2地点で目標値（暫定）超過（110～140</w:t>
      </w:r>
      <w:r w:rsidRPr="00F63C7D">
        <w:t>ng/L</w:t>
      </w:r>
      <w:r w:rsidRPr="00F63C7D">
        <w:rPr>
          <w:rFonts w:hint="eastAsia"/>
        </w:rPr>
        <w:t>）を確認。</w:t>
      </w:r>
    </w:p>
    <w:p w14:paraId="6A732F3A" w14:textId="550A492F" w:rsidR="00F63C7D" w:rsidRDefault="00F63C7D" w:rsidP="00F63C7D">
      <w:pPr>
        <w:ind w:leftChars="300" w:left="630" w:firstLineChars="100" w:firstLine="210"/>
      </w:pPr>
      <w:r w:rsidRPr="00F63C7D">
        <w:rPr>
          <w:rFonts w:hint="eastAsia"/>
        </w:rPr>
        <w:t>汚染の広がりを受け、超過井戸から更に半径500ｍの</w:t>
      </w:r>
      <w:r w:rsidR="00B8741F">
        <w:rPr>
          <w:rFonts w:hint="eastAsia"/>
        </w:rPr>
        <w:t>井戸を調査</w:t>
      </w:r>
      <w:r w:rsidRPr="00F63C7D">
        <w:rPr>
          <w:rFonts w:hint="eastAsia"/>
        </w:rPr>
        <w:t>範囲に加えた上で、市域を約２k</w:t>
      </w:r>
      <w:r w:rsidRPr="00F63C7D">
        <w:t>m</w:t>
      </w:r>
      <w:r w:rsidRPr="00F63C7D">
        <w:rPr>
          <w:rFonts w:hint="eastAsia"/>
        </w:rPr>
        <w:t>ごとに区分（8地区）した市域全体調査（メッシュ調査）に切り替えて調査を実施したところ、8地区のうち全地区で目標値（暫定）を超過（調査結果：</w:t>
      </w:r>
      <w:r w:rsidRPr="00F63C7D">
        <w:t>5</w:t>
      </w:r>
      <w:r w:rsidRPr="00F63C7D">
        <w:rPr>
          <w:rFonts w:hint="eastAsia"/>
        </w:rPr>
        <w:t>～2</w:t>
      </w:r>
      <w:r w:rsidRPr="00F63C7D">
        <w:t>50 ng/L</w:t>
      </w:r>
      <w:r w:rsidRPr="00F63C7D">
        <w:rPr>
          <w:rFonts w:hint="eastAsia"/>
        </w:rPr>
        <w:t>）。また、原因の特定には至らなかった。</w:t>
      </w:r>
    </w:p>
    <w:p w14:paraId="07C009D4" w14:textId="77777777" w:rsidR="007F03D5" w:rsidRDefault="007F03D5" w:rsidP="00F63C7D">
      <w:pPr>
        <w:ind w:leftChars="300" w:left="630" w:firstLineChars="100" w:firstLine="210"/>
      </w:pPr>
    </w:p>
    <w:p w14:paraId="0A034C3A" w14:textId="01E58398" w:rsidR="00B9491A" w:rsidRDefault="00E74429" w:rsidP="007F03D5">
      <w:pPr>
        <w:ind w:leftChars="200" w:left="420"/>
      </w:pPr>
      <w:r w:rsidRPr="00437DEC">
        <w:rPr>
          <w:rFonts w:hint="eastAsia"/>
        </w:rPr>
        <w:t xml:space="preserve">⑧　</w:t>
      </w:r>
      <w:r w:rsidR="00984F6D" w:rsidRPr="00437DEC">
        <w:rPr>
          <w:rFonts w:hint="eastAsia"/>
        </w:rPr>
        <w:t>熊取町</w:t>
      </w:r>
      <w:r w:rsidR="00B9491A" w:rsidRPr="00437DEC">
        <w:rPr>
          <w:rFonts w:hint="eastAsia"/>
        </w:rPr>
        <w:t>大久保</w:t>
      </w:r>
      <w:r w:rsidR="00667832" w:rsidRPr="00437DEC">
        <w:rPr>
          <w:rFonts w:hint="eastAsia"/>
        </w:rPr>
        <w:t>東</w:t>
      </w:r>
      <w:r w:rsidR="00B9491A" w:rsidRPr="00437DEC">
        <w:rPr>
          <w:rFonts w:hint="eastAsia"/>
        </w:rPr>
        <w:t>地区</w:t>
      </w:r>
    </w:p>
    <w:p w14:paraId="46C73407" w14:textId="60E3470D" w:rsidR="00814BB8" w:rsidRDefault="00445A31" w:rsidP="00786D0D">
      <w:pPr>
        <w:ind w:leftChars="300" w:left="630" w:firstLineChars="100" w:firstLine="210"/>
      </w:pPr>
      <w:r>
        <w:rPr>
          <w:rFonts w:hint="eastAsia"/>
        </w:rPr>
        <w:t>令和６年度に、府</w:t>
      </w:r>
      <w:r w:rsidR="00E24FAF">
        <w:rPr>
          <w:rFonts w:hint="eastAsia"/>
        </w:rPr>
        <w:t>、</w:t>
      </w:r>
      <w:r w:rsidR="00CB0FE7">
        <w:rPr>
          <w:rFonts w:hint="eastAsia"/>
        </w:rPr>
        <w:t>熊取町</w:t>
      </w:r>
      <w:r w:rsidR="00E24FAF">
        <w:rPr>
          <w:rFonts w:hint="eastAsia"/>
        </w:rPr>
        <w:t>及び泉佐野市</w:t>
      </w:r>
      <w:r>
        <w:rPr>
          <w:rFonts w:hint="eastAsia"/>
        </w:rPr>
        <w:t>が、</w:t>
      </w:r>
      <w:r w:rsidR="00CB0FE7">
        <w:rPr>
          <w:rFonts w:hint="eastAsia"/>
        </w:rPr>
        <w:t>飲用水における自主調査の結果</w:t>
      </w:r>
      <w:r w:rsidR="00E24FAF">
        <w:rPr>
          <w:rFonts w:hint="eastAsia"/>
        </w:rPr>
        <w:t>（6</w:t>
      </w:r>
      <w:r w:rsidR="00E24FAF">
        <w:t>67ng/L</w:t>
      </w:r>
      <w:r w:rsidR="00E24FAF">
        <w:rPr>
          <w:rFonts w:hint="eastAsia"/>
        </w:rPr>
        <w:t>）</w:t>
      </w:r>
      <w:r w:rsidR="00CB0FE7">
        <w:rPr>
          <w:rFonts w:hint="eastAsia"/>
        </w:rPr>
        <w:t>を受けて、要領の運用に準じた</w:t>
      </w:r>
      <w:r w:rsidR="009C781D">
        <w:rPr>
          <w:rFonts w:hint="eastAsia"/>
        </w:rPr>
        <w:t>周辺地区</w:t>
      </w:r>
      <w:r w:rsidR="00CB0FE7" w:rsidRPr="00E356FF">
        <w:rPr>
          <w:rFonts w:hint="eastAsia"/>
        </w:rPr>
        <w:t>調査</w:t>
      </w:r>
      <w:r w:rsidR="00CB0FE7" w:rsidRPr="00B9491A">
        <w:t>を実施</w:t>
      </w:r>
      <w:r w:rsidR="00CB0FE7">
        <w:rPr>
          <w:rFonts w:hint="eastAsia"/>
        </w:rPr>
        <w:t>。</w:t>
      </w:r>
    </w:p>
    <w:p w14:paraId="05293B73" w14:textId="62F98704" w:rsidR="00270314" w:rsidRDefault="00CB0FE7" w:rsidP="00786D0D">
      <w:pPr>
        <w:ind w:leftChars="300" w:left="630" w:firstLineChars="100" w:firstLine="210"/>
      </w:pPr>
      <w:r>
        <w:rPr>
          <w:rFonts w:hint="eastAsia"/>
        </w:rPr>
        <w:t>具体的には、</w:t>
      </w:r>
      <w:r w:rsidR="000C4C0E">
        <w:rPr>
          <w:rFonts w:hint="eastAsia"/>
        </w:rPr>
        <w:t>飲用水の原水及び</w:t>
      </w:r>
      <w:r>
        <w:rPr>
          <w:rFonts w:hint="eastAsia"/>
        </w:rPr>
        <w:t>発端井戸から</w:t>
      </w:r>
      <w:r w:rsidR="002B2AD7">
        <w:rPr>
          <w:rFonts w:hint="eastAsia"/>
        </w:rPr>
        <w:t>概ね</w:t>
      </w:r>
      <w:r>
        <w:rPr>
          <w:rFonts w:hint="eastAsia"/>
        </w:rPr>
        <w:t>半径5</w:t>
      </w:r>
      <w:r>
        <w:t>00m</w:t>
      </w:r>
      <w:r>
        <w:rPr>
          <w:rFonts w:hint="eastAsia"/>
        </w:rPr>
        <w:t>以内の</w:t>
      </w:r>
      <w:r w:rsidR="000C4C0E">
        <w:rPr>
          <w:rFonts w:hint="eastAsia"/>
        </w:rPr>
        <w:t>９</w:t>
      </w:r>
      <w:r>
        <w:rPr>
          <w:rFonts w:hint="eastAsia"/>
        </w:rPr>
        <w:t>本の井戸を調査し、</w:t>
      </w:r>
      <w:r w:rsidR="002B2AD7">
        <w:rPr>
          <w:rFonts w:hint="eastAsia"/>
        </w:rPr>
        <w:t>うち</w:t>
      </w:r>
      <w:r w:rsidR="000C4C0E">
        <w:rPr>
          <w:rFonts w:hint="eastAsia"/>
        </w:rPr>
        <w:t>原水及び周辺６</w:t>
      </w:r>
      <w:r w:rsidR="002B2AD7">
        <w:rPr>
          <w:rFonts w:hint="eastAsia"/>
        </w:rPr>
        <w:t>地点で指針値（暫定）超過</w:t>
      </w:r>
      <w:r w:rsidR="00270314">
        <w:rPr>
          <w:rFonts w:hint="eastAsia"/>
        </w:rPr>
        <w:t>を</w:t>
      </w:r>
      <w:r w:rsidR="002B2AD7">
        <w:rPr>
          <w:rFonts w:hint="eastAsia"/>
        </w:rPr>
        <w:t>確認し</w:t>
      </w:r>
      <w:r w:rsidR="00270314">
        <w:rPr>
          <w:rFonts w:hint="eastAsia"/>
        </w:rPr>
        <w:t>た</w:t>
      </w:r>
      <w:r w:rsidR="00814BB8">
        <w:rPr>
          <w:rFonts w:hint="eastAsia"/>
        </w:rPr>
        <w:t>ことから</w:t>
      </w:r>
      <w:r w:rsidR="00270314">
        <w:rPr>
          <w:rFonts w:hint="eastAsia"/>
        </w:rPr>
        <w:t>（</w:t>
      </w:r>
      <w:r w:rsidR="00814BB8">
        <w:rPr>
          <w:rFonts w:hint="eastAsia"/>
        </w:rPr>
        <w:t>超過範囲</w:t>
      </w:r>
      <w:r w:rsidR="00270314">
        <w:rPr>
          <w:rFonts w:hint="eastAsia"/>
        </w:rPr>
        <w:t>：</w:t>
      </w:r>
      <w:r w:rsidR="00814BB8">
        <w:t>46</w:t>
      </w:r>
      <w:r w:rsidR="00270314">
        <w:rPr>
          <w:rFonts w:hint="eastAsia"/>
        </w:rPr>
        <w:t>～7</w:t>
      </w:r>
      <w:r w:rsidR="00270314">
        <w:t>3,000</w:t>
      </w:r>
      <w:r w:rsidR="00270314">
        <w:rPr>
          <w:rFonts w:hint="eastAsia"/>
        </w:rPr>
        <w:t>n</w:t>
      </w:r>
      <w:r w:rsidR="00270314">
        <w:t>g/L</w:t>
      </w:r>
      <w:r w:rsidR="00270314">
        <w:rPr>
          <w:rFonts w:hint="eastAsia"/>
        </w:rPr>
        <w:t>）</w:t>
      </w:r>
      <w:r w:rsidR="00814BB8">
        <w:rPr>
          <w:rFonts w:hint="eastAsia"/>
        </w:rPr>
        <w:t>、</w:t>
      </w:r>
      <w:r w:rsidR="00270314">
        <w:rPr>
          <w:rFonts w:hint="eastAsia"/>
        </w:rPr>
        <w:t>汚染範囲の確認のため、</w:t>
      </w:r>
      <w:r w:rsidR="002B2AD7">
        <w:rPr>
          <w:rFonts w:hint="eastAsia"/>
        </w:rPr>
        <w:t>超過井戸から更に概ね半径5</w:t>
      </w:r>
      <w:r w:rsidR="002B2AD7">
        <w:t>00m</w:t>
      </w:r>
      <w:r w:rsidR="002B2AD7">
        <w:rPr>
          <w:rFonts w:hint="eastAsia"/>
        </w:rPr>
        <w:t>以内の６本の井戸を追加調査し</w:t>
      </w:r>
      <w:r w:rsidR="00270314">
        <w:rPr>
          <w:rFonts w:hint="eastAsia"/>
        </w:rPr>
        <w:t>、⑨の発端井戸を除き、</w:t>
      </w:r>
      <w:r w:rsidR="002B2AD7">
        <w:rPr>
          <w:rFonts w:hint="eastAsia"/>
        </w:rPr>
        <w:t>目標値（暫定）以下を確認し、汚染範囲の</w:t>
      </w:r>
      <w:r w:rsidR="00E24FAF">
        <w:rPr>
          <w:rFonts w:hint="eastAsia"/>
        </w:rPr>
        <w:t>確認のための</w:t>
      </w:r>
      <w:r w:rsidR="002B2AD7">
        <w:rPr>
          <w:rFonts w:hint="eastAsia"/>
        </w:rPr>
        <w:t>調査を終了した。</w:t>
      </w:r>
      <w:r w:rsidR="00814BB8">
        <w:rPr>
          <w:rFonts w:hint="eastAsia"/>
        </w:rPr>
        <w:t>なお、</w:t>
      </w:r>
      <w:r w:rsidR="000C4C0E">
        <w:rPr>
          <w:rFonts w:hint="eastAsia"/>
        </w:rPr>
        <w:t>⑨は、</w:t>
      </w:r>
      <w:r w:rsidR="00270314" w:rsidRPr="00270314">
        <w:rPr>
          <w:rFonts w:hint="eastAsia"/>
        </w:rPr>
        <w:t>他の地点と比較して</w:t>
      </w:r>
      <w:r w:rsidR="00270314" w:rsidRPr="00270314">
        <w:t>PFOAに対するPFOSの比率が明らかに異なることから、これまでの調査とは別に、当該井戸（熊取町大久保西地区）を端緒とした</w:t>
      </w:r>
      <w:r w:rsidR="009C781D">
        <w:rPr>
          <w:rFonts w:hint="eastAsia"/>
        </w:rPr>
        <w:t>周辺地区</w:t>
      </w:r>
      <w:r w:rsidR="00270314" w:rsidRPr="00270314">
        <w:t>調査を行</w:t>
      </w:r>
      <w:r w:rsidR="00E24FAF">
        <w:rPr>
          <w:rFonts w:hint="eastAsia"/>
        </w:rPr>
        <w:t>うこととした。</w:t>
      </w:r>
    </w:p>
    <w:p w14:paraId="7F1D0A94" w14:textId="0AF995AC" w:rsidR="00E40010" w:rsidRPr="00E40010" w:rsidRDefault="000C4C0E" w:rsidP="00437DEC">
      <w:pPr>
        <w:ind w:leftChars="300" w:left="630" w:firstLineChars="100" w:firstLine="210"/>
      </w:pPr>
      <w:r w:rsidRPr="00E40010">
        <w:rPr>
          <w:rFonts w:hint="eastAsia"/>
        </w:rPr>
        <w:t>また、</w:t>
      </w:r>
      <w:r w:rsidR="00270314" w:rsidRPr="00E40010">
        <w:rPr>
          <w:rFonts w:hint="eastAsia"/>
        </w:rPr>
        <w:t>汚染原因の調査のため、超過を確認した事業所内の別の５本の井戸を追加調査し、指針値（暫定）超過を確認し</w:t>
      </w:r>
      <w:r w:rsidR="00814BB8" w:rsidRPr="00E40010">
        <w:rPr>
          <w:rFonts w:hint="eastAsia"/>
        </w:rPr>
        <w:t>た</w:t>
      </w:r>
      <w:r w:rsidR="00270314" w:rsidRPr="00E40010">
        <w:rPr>
          <w:rFonts w:hint="eastAsia"/>
        </w:rPr>
        <w:t>（</w:t>
      </w:r>
      <w:r w:rsidR="00814BB8" w:rsidRPr="00E40010">
        <w:rPr>
          <w:rFonts w:hint="eastAsia"/>
        </w:rPr>
        <w:t>超過範囲</w:t>
      </w:r>
      <w:r w:rsidR="00270314" w:rsidRPr="00E40010">
        <w:rPr>
          <w:rFonts w:hint="eastAsia"/>
        </w:rPr>
        <w:t>：1</w:t>
      </w:r>
      <w:r w:rsidR="00270314" w:rsidRPr="00E40010">
        <w:t>30</w:t>
      </w:r>
      <w:r w:rsidR="00270314" w:rsidRPr="00E40010">
        <w:rPr>
          <w:rFonts w:hint="eastAsia"/>
        </w:rPr>
        <w:t>～1</w:t>
      </w:r>
      <w:r w:rsidR="00270314" w:rsidRPr="00E40010">
        <w:t>2,000ng/L</w:t>
      </w:r>
      <w:r w:rsidR="00270314" w:rsidRPr="00E40010">
        <w:rPr>
          <w:rFonts w:hint="eastAsia"/>
        </w:rPr>
        <w:t>）</w:t>
      </w:r>
      <w:r w:rsidR="00814BB8" w:rsidRPr="00E40010">
        <w:rPr>
          <w:rFonts w:hint="eastAsia"/>
        </w:rPr>
        <w:t>。</w:t>
      </w:r>
      <w:r w:rsidR="00437DEC" w:rsidRPr="00437DEC">
        <w:rPr>
          <w:rFonts w:hint="eastAsia"/>
        </w:rPr>
        <w:t>一連の水質調査結果から、</w:t>
      </w:r>
      <w:r w:rsidRPr="00E40010">
        <w:rPr>
          <w:rFonts w:hint="eastAsia"/>
        </w:rPr>
        <w:t>高濃度地点の絞り込みが</w:t>
      </w:r>
      <w:r w:rsidR="00E40010" w:rsidRPr="00E40010">
        <w:rPr>
          <w:rFonts w:hint="eastAsia"/>
        </w:rPr>
        <w:t>できたことから、事業者の協力のもと、原因調査を継続中。</w:t>
      </w:r>
    </w:p>
    <w:p w14:paraId="68F06C21" w14:textId="74DE8A94" w:rsidR="00CB0FE7" w:rsidRDefault="00E40010" w:rsidP="00786D0D">
      <w:pPr>
        <w:ind w:leftChars="300" w:left="630" w:firstLineChars="100" w:firstLine="210"/>
      </w:pPr>
      <w:r>
        <w:rPr>
          <w:rFonts w:hint="eastAsia"/>
        </w:rPr>
        <w:t>なお、高濃度地点の事業者は、自主的に汚染原因を調査中であり、汚染の拡がりを防ぐための対応を検討中。</w:t>
      </w:r>
    </w:p>
    <w:p w14:paraId="154DBA36" w14:textId="77777777" w:rsidR="00667832" w:rsidRDefault="00667832" w:rsidP="00786D0D">
      <w:pPr>
        <w:ind w:leftChars="100" w:left="420" w:hangingChars="100" w:hanging="210"/>
      </w:pPr>
    </w:p>
    <w:p w14:paraId="3906182A" w14:textId="1170F293" w:rsidR="00B9491A" w:rsidRDefault="00E74429" w:rsidP="00786D0D">
      <w:pPr>
        <w:ind w:leftChars="200" w:left="420"/>
      </w:pPr>
      <w:r w:rsidRPr="003536D7">
        <w:rPr>
          <w:rFonts w:hint="eastAsia"/>
        </w:rPr>
        <w:t xml:space="preserve">⑨　</w:t>
      </w:r>
      <w:r w:rsidR="00667832" w:rsidRPr="003536D7">
        <w:rPr>
          <w:rFonts w:hint="eastAsia"/>
        </w:rPr>
        <w:t>熊取町</w:t>
      </w:r>
      <w:r w:rsidR="00B9491A" w:rsidRPr="003536D7">
        <w:rPr>
          <w:rFonts w:hint="eastAsia"/>
        </w:rPr>
        <w:t>大久保</w:t>
      </w:r>
      <w:r w:rsidR="00667832" w:rsidRPr="003536D7">
        <w:rPr>
          <w:rFonts w:hint="eastAsia"/>
        </w:rPr>
        <w:t>西</w:t>
      </w:r>
      <w:r w:rsidR="00B9491A" w:rsidRPr="003536D7">
        <w:rPr>
          <w:rFonts w:hint="eastAsia"/>
        </w:rPr>
        <w:t>地区</w:t>
      </w:r>
    </w:p>
    <w:p w14:paraId="4C9C305A" w14:textId="5E391E98" w:rsidR="00667832" w:rsidRDefault="00667832" w:rsidP="00786D0D">
      <w:pPr>
        <w:ind w:leftChars="200" w:left="630" w:hangingChars="100" w:hanging="210"/>
      </w:pPr>
      <w:r>
        <w:rPr>
          <w:rFonts w:hint="eastAsia"/>
        </w:rPr>
        <w:t xml:space="preserve">　　</w:t>
      </w:r>
      <w:r w:rsidR="00383563">
        <w:rPr>
          <w:rFonts w:hint="eastAsia"/>
        </w:rPr>
        <w:t>⑧の</w:t>
      </w:r>
      <w:r>
        <w:rPr>
          <w:rFonts w:hint="eastAsia"/>
        </w:rPr>
        <w:t>大久保東地区の汚染範囲を調査してい</w:t>
      </w:r>
      <w:r w:rsidR="00383563">
        <w:rPr>
          <w:rFonts w:hint="eastAsia"/>
        </w:rPr>
        <w:t>る</w:t>
      </w:r>
      <w:r>
        <w:rPr>
          <w:rFonts w:hint="eastAsia"/>
        </w:rPr>
        <w:t>中で、別汚染</w:t>
      </w:r>
      <w:r w:rsidR="00B12B47">
        <w:rPr>
          <w:rFonts w:hint="eastAsia"/>
        </w:rPr>
        <w:t>（P</w:t>
      </w:r>
      <w:r w:rsidR="00B12B47">
        <w:t>FO</w:t>
      </w:r>
      <w:r w:rsidR="00B12B47">
        <w:rPr>
          <w:rFonts w:hint="eastAsia"/>
        </w:rPr>
        <w:t>S汚染）</w:t>
      </w:r>
      <w:r>
        <w:rPr>
          <w:rFonts w:hint="eastAsia"/>
        </w:rPr>
        <w:t>として発覚したもの</w:t>
      </w:r>
      <w:r w:rsidR="00B12B47">
        <w:rPr>
          <w:rFonts w:hint="eastAsia"/>
        </w:rPr>
        <w:t>で</w:t>
      </w:r>
      <w:r>
        <w:rPr>
          <w:rFonts w:hint="eastAsia"/>
        </w:rPr>
        <w:t>、</w:t>
      </w:r>
      <w:r w:rsidR="003536D7">
        <w:rPr>
          <w:rFonts w:hint="eastAsia"/>
        </w:rPr>
        <w:t>府、熊取町及び泉佐野市が、要領の運用に準じた</w:t>
      </w:r>
      <w:r w:rsidR="009C781D">
        <w:rPr>
          <w:rFonts w:hint="eastAsia"/>
        </w:rPr>
        <w:t>周辺地区</w:t>
      </w:r>
      <w:r w:rsidR="003536D7" w:rsidRPr="00E356FF">
        <w:rPr>
          <w:rFonts w:hint="eastAsia"/>
        </w:rPr>
        <w:t>調査</w:t>
      </w:r>
      <w:r w:rsidR="003536D7" w:rsidRPr="00B9491A">
        <w:t>を実施</w:t>
      </w:r>
      <w:r w:rsidR="003536D7">
        <w:rPr>
          <w:rFonts w:hint="eastAsia"/>
        </w:rPr>
        <w:t>。</w:t>
      </w:r>
    </w:p>
    <w:p w14:paraId="74378150" w14:textId="18CB32CA" w:rsidR="00974A6B" w:rsidRDefault="003536D7" w:rsidP="00B94EA4">
      <w:pPr>
        <w:ind w:leftChars="300" w:left="630" w:firstLineChars="100" w:firstLine="210"/>
      </w:pPr>
      <w:r>
        <w:rPr>
          <w:rFonts w:hint="eastAsia"/>
        </w:rPr>
        <w:t>具体的には、発端井戸から半径5</w:t>
      </w:r>
      <w:r>
        <w:t>00m</w:t>
      </w:r>
      <w:r>
        <w:rPr>
          <w:rFonts w:hint="eastAsia"/>
        </w:rPr>
        <w:t>以内の３本の井戸を調査し、うち１地点で指針値（暫定）超過（6</w:t>
      </w:r>
      <w:r>
        <w:t>8ng/L</w:t>
      </w:r>
      <w:r>
        <w:rPr>
          <w:rFonts w:hint="eastAsia"/>
        </w:rPr>
        <w:t>）が確認</w:t>
      </w:r>
      <w:r w:rsidR="00F21923">
        <w:rPr>
          <w:rFonts w:hint="eastAsia"/>
        </w:rPr>
        <w:t>し</w:t>
      </w:r>
      <w:r>
        <w:rPr>
          <w:rFonts w:hint="eastAsia"/>
        </w:rPr>
        <w:t>たことから、超過井戸から更に半径5</w:t>
      </w:r>
      <w:r>
        <w:t>00m</w:t>
      </w:r>
      <w:r>
        <w:rPr>
          <w:rFonts w:hint="eastAsia"/>
        </w:rPr>
        <w:t>以内の２本の井戸を追加調査し、目標値（暫定）以下を確認し、汚染範囲の調査を終了した。また、原因の特定に至らなかった。</w:t>
      </w:r>
    </w:p>
    <w:p w14:paraId="1DAD60F1" w14:textId="1F6CB5C0" w:rsidR="00974A6B" w:rsidRDefault="00974A6B" w:rsidP="00667832">
      <w:pPr>
        <w:ind w:leftChars="100" w:left="420" w:hangingChars="100" w:hanging="210"/>
      </w:pPr>
    </w:p>
    <w:p w14:paraId="28854312" w14:textId="77777777" w:rsidR="00974A6B" w:rsidRDefault="00974A6B" w:rsidP="00667832">
      <w:pPr>
        <w:ind w:leftChars="100" w:left="420" w:hangingChars="100" w:hanging="210"/>
      </w:pPr>
    </w:p>
    <w:p w14:paraId="621D7981" w14:textId="40AECFE6" w:rsidR="007470C5" w:rsidRDefault="00E74429" w:rsidP="007470C5">
      <w:pPr>
        <w:ind w:left="206" w:hangingChars="100" w:hanging="206"/>
        <w:rPr>
          <w:b/>
          <w:bCs/>
        </w:rPr>
      </w:pPr>
      <w:r>
        <w:rPr>
          <w:rFonts w:hint="eastAsia"/>
          <w:b/>
          <w:bCs/>
        </w:rPr>
        <w:t>（２）</w:t>
      </w:r>
      <w:r w:rsidR="00965F72">
        <w:rPr>
          <w:rFonts w:hint="eastAsia"/>
          <w:b/>
          <w:bCs/>
        </w:rPr>
        <w:t>全国</w:t>
      </w:r>
      <w:r w:rsidR="007470C5">
        <w:rPr>
          <w:rFonts w:hint="eastAsia"/>
          <w:b/>
          <w:bCs/>
        </w:rPr>
        <w:t>における</w:t>
      </w:r>
      <w:r w:rsidR="00D22A68">
        <w:rPr>
          <w:rFonts w:hint="eastAsia"/>
          <w:b/>
          <w:bCs/>
        </w:rPr>
        <w:t>指針値（暫定）</w:t>
      </w:r>
      <w:r w:rsidR="007470C5">
        <w:rPr>
          <w:rFonts w:hint="eastAsia"/>
          <w:b/>
          <w:bCs/>
        </w:rPr>
        <w:t>超過事例</w:t>
      </w:r>
    </w:p>
    <w:p w14:paraId="550BE9D4" w14:textId="4D463713" w:rsidR="006E5A3A" w:rsidRDefault="00965F72" w:rsidP="00786D0D">
      <w:pPr>
        <w:spacing w:beforeLines="50" w:before="180"/>
        <w:ind w:leftChars="200" w:left="420" w:firstLineChars="100" w:firstLine="210"/>
        <w:rPr>
          <w:szCs w:val="21"/>
        </w:rPr>
      </w:pPr>
      <w:r>
        <w:rPr>
          <w:rFonts w:hint="eastAsia"/>
          <w:szCs w:val="21"/>
        </w:rPr>
        <w:t>環境省によると、令和５年度における全国の地下水の</w:t>
      </w:r>
      <w:r w:rsidR="00250EB8">
        <w:rPr>
          <w:rFonts w:hint="eastAsia"/>
          <w:szCs w:val="21"/>
        </w:rPr>
        <w:t>調査結果は、2</w:t>
      </w:r>
      <w:r w:rsidR="00250EB8">
        <w:rPr>
          <w:szCs w:val="21"/>
        </w:rPr>
        <w:t>17</w:t>
      </w:r>
      <w:r w:rsidR="00250EB8">
        <w:rPr>
          <w:rFonts w:hint="eastAsia"/>
          <w:szCs w:val="21"/>
        </w:rPr>
        <w:t>市区町村の計</w:t>
      </w:r>
      <w:r w:rsidR="00502E25">
        <w:rPr>
          <w:rFonts w:hint="eastAsia"/>
          <w:szCs w:val="21"/>
        </w:rPr>
        <w:t>9</w:t>
      </w:r>
      <w:r w:rsidR="00502E25">
        <w:rPr>
          <w:szCs w:val="21"/>
        </w:rPr>
        <w:t>61</w:t>
      </w:r>
      <w:r>
        <w:rPr>
          <w:rFonts w:hint="eastAsia"/>
          <w:szCs w:val="21"/>
        </w:rPr>
        <w:t>地点</w:t>
      </w:r>
      <w:r w:rsidR="00502E25">
        <w:rPr>
          <w:rFonts w:hint="eastAsia"/>
          <w:szCs w:val="21"/>
        </w:rPr>
        <w:t>の</w:t>
      </w:r>
      <w:r w:rsidR="002D2EC0">
        <w:rPr>
          <w:rFonts w:hint="eastAsia"/>
          <w:szCs w:val="21"/>
        </w:rPr>
        <w:t>調査の</w:t>
      </w:r>
      <w:r w:rsidR="00250EB8">
        <w:rPr>
          <w:rFonts w:hint="eastAsia"/>
          <w:szCs w:val="21"/>
        </w:rPr>
        <w:t>うち</w:t>
      </w:r>
      <w:r w:rsidR="00502E25">
        <w:rPr>
          <w:rFonts w:hint="eastAsia"/>
          <w:szCs w:val="21"/>
        </w:rPr>
        <w:t>、</w:t>
      </w:r>
      <w:r w:rsidR="00250EB8">
        <w:rPr>
          <w:rFonts w:hint="eastAsia"/>
          <w:szCs w:val="21"/>
        </w:rPr>
        <w:t>4</w:t>
      </w:r>
      <w:r w:rsidR="00250EB8">
        <w:rPr>
          <w:szCs w:val="21"/>
        </w:rPr>
        <w:t>9</w:t>
      </w:r>
      <w:r w:rsidR="00250EB8">
        <w:rPr>
          <w:rFonts w:hint="eastAsia"/>
          <w:szCs w:val="21"/>
        </w:rPr>
        <w:t>市区町の計</w:t>
      </w:r>
      <w:r>
        <w:rPr>
          <w:rFonts w:hint="eastAsia"/>
          <w:szCs w:val="21"/>
        </w:rPr>
        <w:t>1</w:t>
      </w:r>
      <w:r>
        <w:rPr>
          <w:szCs w:val="21"/>
        </w:rPr>
        <w:t>86</w:t>
      </w:r>
      <w:r>
        <w:rPr>
          <w:rFonts w:hint="eastAsia"/>
          <w:szCs w:val="21"/>
        </w:rPr>
        <w:t>地点で</w:t>
      </w:r>
      <w:r w:rsidR="00502E25">
        <w:rPr>
          <w:rFonts w:hint="eastAsia"/>
          <w:szCs w:val="21"/>
        </w:rPr>
        <w:t>超過</w:t>
      </w:r>
      <w:r w:rsidR="000454E7">
        <w:rPr>
          <w:rFonts w:hint="eastAsia"/>
          <w:szCs w:val="21"/>
        </w:rPr>
        <w:t>したとされてい</w:t>
      </w:r>
      <w:r w:rsidR="00502E25">
        <w:rPr>
          <w:rFonts w:hint="eastAsia"/>
          <w:szCs w:val="21"/>
        </w:rPr>
        <w:t>る（うち、府域</w:t>
      </w:r>
      <w:r w:rsidR="00B12B47">
        <w:rPr>
          <w:rFonts w:hint="eastAsia"/>
          <w:szCs w:val="21"/>
        </w:rPr>
        <w:t>は、大阪市、茨木市及び摂津市の計1</w:t>
      </w:r>
      <w:r w:rsidR="00B12B47">
        <w:rPr>
          <w:szCs w:val="21"/>
        </w:rPr>
        <w:t>8</w:t>
      </w:r>
      <w:r w:rsidR="00B12B47">
        <w:rPr>
          <w:rFonts w:hint="eastAsia"/>
          <w:szCs w:val="21"/>
        </w:rPr>
        <w:t>地点の調査の結果、</w:t>
      </w:r>
      <w:r w:rsidR="002D2EC0">
        <w:rPr>
          <w:rFonts w:hint="eastAsia"/>
          <w:szCs w:val="21"/>
        </w:rPr>
        <w:t>３市</w:t>
      </w:r>
      <w:r w:rsidR="00250EB8">
        <w:rPr>
          <w:rFonts w:hint="eastAsia"/>
          <w:szCs w:val="21"/>
        </w:rPr>
        <w:t>の</w:t>
      </w:r>
      <w:r w:rsidR="002D2EC0">
        <w:rPr>
          <w:rFonts w:hint="eastAsia"/>
          <w:szCs w:val="21"/>
        </w:rPr>
        <w:t>計</w:t>
      </w:r>
      <w:r w:rsidR="00B12B47">
        <w:rPr>
          <w:rFonts w:hint="eastAsia"/>
          <w:szCs w:val="21"/>
        </w:rPr>
        <w:t>1</w:t>
      </w:r>
      <w:r w:rsidR="00B12B47">
        <w:rPr>
          <w:szCs w:val="21"/>
        </w:rPr>
        <w:t>1</w:t>
      </w:r>
      <w:r w:rsidR="00502E25">
        <w:rPr>
          <w:rFonts w:hint="eastAsia"/>
          <w:szCs w:val="21"/>
        </w:rPr>
        <w:t>地点</w:t>
      </w:r>
      <w:r w:rsidR="00B12B47">
        <w:rPr>
          <w:rFonts w:hint="eastAsia"/>
          <w:szCs w:val="21"/>
        </w:rPr>
        <w:t>で超過</w:t>
      </w:r>
      <w:r w:rsidR="00502E25">
        <w:rPr>
          <w:rFonts w:hint="eastAsia"/>
          <w:szCs w:val="21"/>
        </w:rPr>
        <w:t>）。</w:t>
      </w:r>
    </w:p>
    <w:p w14:paraId="01497E68" w14:textId="04A2826F" w:rsidR="00161C6D" w:rsidRDefault="000454E7" w:rsidP="00B94EA4">
      <w:pPr>
        <w:spacing w:beforeLines="50" w:before="180"/>
        <w:ind w:leftChars="200" w:left="420"/>
        <w:rPr>
          <w:szCs w:val="21"/>
        </w:rPr>
      </w:pPr>
      <w:r>
        <w:rPr>
          <w:rFonts w:hint="eastAsia"/>
          <w:szCs w:val="21"/>
        </w:rPr>
        <w:t xml:space="preserve">　</w:t>
      </w:r>
      <w:r w:rsidR="002D2EC0">
        <w:rPr>
          <w:rFonts w:hint="eastAsia"/>
          <w:szCs w:val="21"/>
        </w:rPr>
        <w:t>このうち、</w:t>
      </w:r>
      <w:r>
        <w:rPr>
          <w:rFonts w:hint="eastAsia"/>
          <w:szCs w:val="21"/>
        </w:rPr>
        <w:t>汚染原因の推定ができた事例は</w:t>
      </w:r>
      <w:r w:rsidR="00A477E8">
        <w:rPr>
          <w:rFonts w:hint="eastAsia"/>
          <w:szCs w:val="21"/>
        </w:rPr>
        <w:t>５</w:t>
      </w:r>
      <w:r>
        <w:rPr>
          <w:rFonts w:hint="eastAsia"/>
          <w:szCs w:val="21"/>
        </w:rPr>
        <w:t>件のみ</w:t>
      </w:r>
      <w:r w:rsidR="00250EB8">
        <w:rPr>
          <w:rFonts w:hint="eastAsia"/>
          <w:szCs w:val="21"/>
        </w:rPr>
        <w:t>（うち、大阪は摂津市の事例で原因推定済）</w:t>
      </w:r>
      <w:r w:rsidR="002D2EC0">
        <w:rPr>
          <w:rFonts w:hint="eastAsia"/>
          <w:szCs w:val="21"/>
        </w:rPr>
        <w:t>。</w:t>
      </w:r>
    </w:p>
    <w:p w14:paraId="697286F5" w14:textId="77777777" w:rsidR="009C781D" w:rsidRDefault="009C781D" w:rsidP="00B94EA4">
      <w:pPr>
        <w:spacing w:beforeLines="50" w:before="180"/>
        <w:ind w:leftChars="200" w:left="420"/>
        <w:rPr>
          <w:szCs w:val="21"/>
        </w:rPr>
      </w:pPr>
    </w:p>
    <w:p w14:paraId="42447C9A" w14:textId="610CF914" w:rsidR="00F63C7D" w:rsidRDefault="009C781D" w:rsidP="00F63C7D">
      <w:pPr>
        <w:spacing w:line="240" w:lineRule="exact"/>
        <w:ind w:leftChars="200" w:left="420"/>
        <w:rPr>
          <w:szCs w:val="21"/>
        </w:rPr>
      </w:pPr>
      <w:r>
        <w:rPr>
          <w:rFonts w:hint="eastAsia"/>
          <w:noProof/>
          <w:szCs w:val="21"/>
        </w:rPr>
        <mc:AlternateContent>
          <mc:Choice Requires="wps">
            <w:drawing>
              <wp:anchor distT="0" distB="0" distL="114300" distR="114300" simplePos="0" relativeHeight="251666432" behindDoc="0" locked="0" layoutInCell="1" allowOverlap="1" wp14:anchorId="4E3C0A81" wp14:editId="24023B1D">
                <wp:simplePos x="0" y="0"/>
                <wp:positionH relativeFrom="margin">
                  <wp:posOffset>2966720</wp:posOffset>
                </wp:positionH>
                <wp:positionV relativeFrom="paragraph">
                  <wp:posOffset>134620</wp:posOffset>
                </wp:positionV>
                <wp:extent cx="2918460" cy="1981200"/>
                <wp:effectExtent l="0" t="0" r="15240" b="19050"/>
                <wp:wrapNone/>
                <wp:docPr id="13" name="テキスト ボックス 13"/>
                <wp:cNvGraphicFramePr/>
                <a:graphic xmlns:a="http://schemas.openxmlformats.org/drawingml/2006/main">
                  <a:graphicData uri="http://schemas.microsoft.com/office/word/2010/wordprocessingShape">
                    <wps:wsp>
                      <wps:cNvSpPr txBox="1"/>
                      <wps:spPr>
                        <a:xfrm>
                          <a:off x="0" y="0"/>
                          <a:ext cx="2918460" cy="1981200"/>
                        </a:xfrm>
                        <a:prstGeom prst="rect">
                          <a:avLst/>
                        </a:prstGeom>
                        <a:solidFill>
                          <a:schemeClr val="lt1"/>
                        </a:solidFill>
                        <a:ln w="6350">
                          <a:solidFill>
                            <a:prstClr val="black"/>
                          </a:solidFill>
                        </a:ln>
                      </wps:spPr>
                      <wps:txbx>
                        <w:txbxContent>
                          <w:p w14:paraId="59232BC2" w14:textId="1D5655E4" w:rsidR="008D5938" w:rsidRDefault="00437DEC">
                            <w:r>
                              <w:rPr>
                                <w:rFonts w:hint="eastAsia"/>
                              </w:rPr>
                              <w:t>指針値（暫定）の10倍超が検出された地点は9</w:t>
                            </w:r>
                            <w:r>
                              <w:t>61</w:t>
                            </w:r>
                            <w:r>
                              <w:rPr>
                                <w:rFonts w:hint="eastAsia"/>
                              </w:rPr>
                              <w:t>地点中35地点（</w:t>
                            </w:r>
                            <w:r w:rsidR="002A0148">
                              <w:rPr>
                                <w:rFonts w:hint="eastAsia"/>
                              </w:rPr>
                              <w:t>７</w:t>
                            </w:r>
                            <w:r w:rsidR="00851249">
                              <w:rPr>
                                <w:rFonts w:hint="eastAsia"/>
                              </w:rPr>
                              <w:t>市１町</w:t>
                            </w:r>
                            <w:r>
                              <w:rPr>
                                <w:rFonts w:hint="eastAsia"/>
                              </w:rPr>
                              <w:t>）</w:t>
                            </w:r>
                          </w:p>
                          <w:p w14:paraId="0002533F" w14:textId="3F392084" w:rsidR="00851249" w:rsidRPr="002A0148" w:rsidRDefault="008D5938" w:rsidP="00437DEC">
                            <w:pPr>
                              <w:spacing w:beforeLines="50" w:before="180" w:line="260" w:lineRule="exact"/>
                              <w:ind w:firstLineChars="100" w:firstLine="200"/>
                              <w:rPr>
                                <w:sz w:val="20"/>
                                <w:szCs w:val="21"/>
                              </w:rPr>
                            </w:pPr>
                            <w:r w:rsidRPr="002A0148">
                              <w:rPr>
                                <w:rFonts w:hint="eastAsia"/>
                                <w:sz w:val="20"/>
                                <w:szCs w:val="21"/>
                              </w:rPr>
                              <w:t>摂津市</w:t>
                            </w:r>
                            <w:r w:rsidR="00851249" w:rsidRPr="002A0148">
                              <w:rPr>
                                <w:rFonts w:hint="eastAsia"/>
                                <w:sz w:val="20"/>
                                <w:szCs w:val="21"/>
                              </w:rPr>
                              <w:t>（大阪府</w:t>
                            </w:r>
                            <w:r w:rsidRPr="002A0148">
                              <w:rPr>
                                <w:rFonts w:hint="eastAsia"/>
                                <w:sz w:val="20"/>
                                <w:szCs w:val="21"/>
                              </w:rPr>
                              <w:t>）</w:t>
                            </w:r>
                            <w:r w:rsidR="00851249" w:rsidRPr="002A0148">
                              <w:rPr>
                                <w:rFonts w:hint="eastAsia"/>
                                <w:sz w:val="20"/>
                                <w:szCs w:val="21"/>
                              </w:rPr>
                              <w:t xml:space="preserve"> ：２地点</w:t>
                            </w:r>
                          </w:p>
                          <w:p w14:paraId="33F19E43" w14:textId="10C2D2C4" w:rsidR="00851249" w:rsidRPr="002A0148" w:rsidRDefault="008D5938" w:rsidP="002A0148">
                            <w:pPr>
                              <w:spacing w:line="260" w:lineRule="exact"/>
                              <w:ind w:firstLineChars="100" w:firstLine="200"/>
                              <w:rPr>
                                <w:sz w:val="20"/>
                                <w:szCs w:val="21"/>
                              </w:rPr>
                            </w:pPr>
                            <w:r w:rsidRPr="002A0148">
                              <w:rPr>
                                <w:rFonts w:hint="eastAsia"/>
                                <w:sz w:val="20"/>
                                <w:szCs w:val="21"/>
                              </w:rPr>
                              <w:t>東広島市</w:t>
                            </w:r>
                            <w:r w:rsidR="00851249" w:rsidRPr="002A0148">
                              <w:rPr>
                                <w:rFonts w:hint="eastAsia"/>
                                <w:sz w:val="20"/>
                                <w:szCs w:val="21"/>
                              </w:rPr>
                              <w:t>（広島市</w:t>
                            </w:r>
                            <w:r w:rsidRPr="002A0148">
                              <w:rPr>
                                <w:rFonts w:hint="eastAsia"/>
                                <w:sz w:val="20"/>
                                <w:szCs w:val="21"/>
                              </w:rPr>
                              <w:t>）</w:t>
                            </w:r>
                            <w:r w:rsidR="00851249" w:rsidRPr="002A0148">
                              <w:rPr>
                                <w:rFonts w:hint="eastAsia"/>
                                <w:sz w:val="20"/>
                                <w:szCs w:val="21"/>
                              </w:rPr>
                              <w:t>：1</w:t>
                            </w:r>
                            <w:r w:rsidR="002A0148" w:rsidRPr="002A0148">
                              <w:rPr>
                                <w:sz w:val="20"/>
                                <w:szCs w:val="21"/>
                              </w:rPr>
                              <w:t>2</w:t>
                            </w:r>
                            <w:r w:rsidR="00851249" w:rsidRPr="002A0148">
                              <w:rPr>
                                <w:rFonts w:hint="eastAsia"/>
                                <w:sz w:val="20"/>
                                <w:szCs w:val="21"/>
                              </w:rPr>
                              <w:t>地点</w:t>
                            </w:r>
                          </w:p>
                          <w:p w14:paraId="606B7090" w14:textId="6FF2A519" w:rsidR="00851249" w:rsidRPr="002A0148" w:rsidRDefault="008D5938" w:rsidP="002A0148">
                            <w:pPr>
                              <w:spacing w:line="260" w:lineRule="exact"/>
                              <w:ind w:firstLineChars="100" w:firstLine="200"/>
                              <w:rPr>
                                <w:sz w:val="20"/>
                                <w:szCs w:val="21"/>
                              </w:rPr>
                            </w:pPr>
                            <w:r w:rsidRPr="002A0148">
                              <w:rPr>
                                <w:rFonts w:hint="eastAsia"/>
                                <w:sz w:val="20"/>
                                <w:szCs w:val="21"/>
                              </w:rPr>
                              <w:t>宜野湾市</w:t>
                            </w:r>
                            <w:r w:rsidR="00851249" w:rsidRPr="002A0148">
                              <w:rPr>
                                <w:rFonts w:hint="eastAsia"/>
                                <w:sz w:val="20"/>
                                <w:szCs w:val="21"/>
                              </w:rPr>
                              <w:t>（沖縄県）：</w:t>
                            </w:r>
                            <w:r w:rsidR="002A0148" w:rsidRPr="002A0148">
                              <w:rPr>
                                <w:rFonts w:hint="eastAsia"/>
                                <w:sz w:val="20"/>
                                <w:szCs w:val="21"/>
                              </w:rPr>
                              <w:t>４</w:t>
                            </w:r>
                            <w:r w:rsidR="00851249" w:rsidRPr="002A0148">
                              <w:rPr>
                                <w:rFonts w:hint="eastAsia"/>
                                <w:sz w:val="20"/>
                                <w:szCs w:val="21"/>
                              </w:rPr>
                              <w:t>地点</w:t>
                            </w:r>
                          </w:p>
                          <w:p w14:paraId="4F4237D0" w14:textId="0FD482E2" w:rsidR="00851249" w:rsidRPr="002A0148" w:rsidRDefault="008D5938" w:rsidP="002A0148">
                            <w:pPr>
                              <w:spacing w:line="260" w:lineRule="exact"/>
                              <w:ind w:firstLineChars="100" w:firstLine="200"/>
                              <w:rPr>
                                <w:sz w:val="20"/>
                                <w:szCs w:val="21"/>
                              </w:rPr>
                            </w:pPr>
                            <w:r w:rsidRPr="002A0148">
                              <w:rPr>
                                <w:rFonts w:hint="eastAsia"/>
                                <w:sz w:val="20"/>
                                <w:szCs w:val="21"/>
                              </w:rPr>
                              <w:t>嘉手納町</w:t>
                            </w:r>
                            <w:r w:rsidR="00851249" w:rsidRPr="002A0148">
                              <w:rPr>
                                <w:rFonts w:hint="eastAsia"/>
                                <w:sz w:val="20"/>
                                <w:szCs w:val="21"/>
                              </w:rPr>
                              <w:t>（沖縄県</w:t>
                            </w:r>
                            <w:r w:rsidRPr="002A0148">
                              <w:rPr>
                                <w:rFonts w:hint="eastAsia"/>
                                <w:sz w:val="20"/>
                                <w:szCs w:val="21"/>
                              </w:rPr>
                              <w:t>）</w:t>
                            </w:r>
                            <w:r w:rsidR="00851249" w:rsidRPr="002A0148">
                              <w:rPr>
                                <w:rFonts w:hint="eastAsia"/>
                                <w:sz w:val="20"/>
                                <w:szCs w:val="21"/>
                              </w:rPr>
                              <w:t>：</w:t>
                            </w:r>
                            <w:r w:rsidR="002A0148" w:rsidRPr="002A0148">
                              <w:rPr>
                                <w:rFonts w:hint="eastAsia"/>
                                <w:sz w:val="20"/>
                                <w:szCs w:val="21"/>
                              </w:rPr>
                              <w:t>1</w:t>
                            </w:r>
                            <w:r w:rsidR="002A0148" w:rsidRPr="002A0148">
                              <w:rPr>
                                <w:sz w:val="20"/>
                                <w:szCs w:val="21"/>
                              </w:rPr>
                              <w:t>1</w:t>
                            </w:r>
                            <w:r w:rsidR="00851249" w:rsidRPr="002A0148">
                              <w:rPr>
                                <w:rFonts w:hint="eastAsia"/>
                                <w:sz w:val="20"/>
                                <w:szCs w:val="21"/>
                              </w:rPr>
                              <w:t>地点</w:t>
                            </w:r>
                          </w:p>
                          <w:p w14:paraId="073174A5" w14:textId="77E0CDF5" w:rsidR="008D5938" w:rsidRPr="002A0148" w:rsidRDefault="008D5938" w:rsidP="002A0148">
                            <w:pPr>
                              <w:spacing w:line="260" w:lineRule="exact"/>
                              <w:ind w:firstLineChars="100" w:firstLine="200"/>
                              <w:rPr>
                                <w:sz w:val="20"/>
                                <w:szCs w:val="21"/>
                              </w:rPr>
                            </w:pPr>
                            <w:r w:rsidRPr="002A0148">
                              <w:rPr>
                                <w:rFonts w:hint="eastAsia"/>
                                <w:sz w:val="20"/>
                                <w:szCs w:val="21"/>
                              </w:rPr>
                              <w:t>静岡</w:t>
                            </w:r>
                            <w:r w:rsidR="00851249" w:rsidRPr="002A0148">
                              <w:rPr>
                                <w:rFonts w:hint="eastAsia"/>
                                <w:sz w:val="20"/>
                                <w:szCs w:val="21"/>
                              </w:rPr>
                              <w:t>市</w:t>
                            </w:r>
                            <w:r w:rsidRPr="002A0148">
                              <w:rPr>
                                <w:rFonts w:hint="eastAsia"/>
                                <w:sz w:val="20"/>
                                <w:szCs w:val="21"/>
                              </w:rPr>
                              <w:t>（静岡</w:t>
                            </w:r>
                            <w:r w:rsidR="00851249" w:rsidRPr="002A0148">
                              <w:rPr>
                                <w:rFonts w:hint="eastAsia"/>
                                <w:sz w:val="20"/>
                                <w:szCs w:val="21"/>
                              </w:rPr>
                              <w:t>県</w:t>
                            </w:r>
                            <w:r w:rsidRPr="002A0148">
                              <w:rPr>
                                <w:rFonts w:hint="eastAsia"/>
                                <w:sz w:val="20"/>
                                <w:szCs w:val="21"/>
                              </w:rPr>
                              <w:t>）</w:t>
                            </w:r>
                            <w:r w:rsidR="00851249" w:rsidRPr="002A0148">
                              <w:rPr>
                                <w:rFonts w:hint="eastAsia"/>
                                <w:sz w:val="20"/>
                                <w:szCs w:val="21"/>
                              </w:rPr>
                              <w:t xml:space="preserve"> ：</w:t>
                            </w:r>
                            <w:r w:rsidR="002A0148" w:rsidRPr="002A0148">
                              <w:rPr>
                                <w:rFonts w:hint="eastAsia"/>
                                <w:sz w:val="20"/>
                                <w:szCs w:val="21"/>
                              </w:rPr>
                              <w:t>２</w:t>
                            </w:r>
                            <w:r w:rsidR="00851249" w:rsidRPr="002A0148">
                              <w:rPr>
                                <w:rFonts w:hint="eastAsia"/>
                                <w:sz w:val="20"/>
                                <w:szCs w:val="21"/>
                              </w:rPr>
                              <w:t>地点</w:t>
                            </w:r>
                          </w:p>
                          <w:p w14:paraId="064A2B44" w14:textId="44E983F1" w:rsidR="002A0148" w:rsidRPr="002A0148" w:rsidRDefault="002A0148" w:rsidP="002A0148">
                            <w:pPr>
                              <w:spacing w:line="260" w:lineRule="exact"/>
                              <w:ind w:firstLineChars="100" w:firstLine="200"/>
                              <w:rPr>
                                <w:sz w:val="20"/>
                                <w:szCs w:val="21"/>
                              </w:rPr>
                            </w:pPr>
                            <w:r w:rsidRPr="002A0148">
                              <w:rPr>
                                <w:rFonts w:hint="eastAsia"/>
                                <w:sz w:val="20"/>
                                <w:szCs w:val="21"/>
                              </w:rPr>
                              <w:t>立川市（東京都） ：２地点</w:t>
                            </w:r>
                          </w:p>
                          <w:p w14:paraId="4D779E20" w14:textId="285A9D0C" w:rsidR="002A0148" w:rsidRPr="002A0148" w:rsidRDefault="002A0148" w:rsidP="002A0148">
                            <w:pPr>
                              <w:spacing w:line="260" w:lineRule="exact"/>
                              <w:ind w:firstLineChars="100" w:firstLine="200"/>
                              <w:rPr>
                                <w:sz w:val="20"/>
                                <w:szCs w:val="21"/>
                              </w:rPr>
                            </w:pPr>
                            <w:r w:rsidRPr="002A0148">
                              <w:rPr>
                                <w:rFonts w:hint="eastAsia"/>
                                <w:sz w:val="20"/>
                                <w:szCs w:val="21"/>
                              </w:rPr>
                              <w:t>浜松市（静岡県） ：１地点</w:t>
                            </w:r>
                          </w:p>
                          <w:p w14:paraId="3747A29D" w14:textId="36636412" w:rsidR="002A0148" w:rsidRPr="002A0148" w:rsidRDefault="002A0148" w:rsidP="002A0148">
                            <w:pPr>
                              <w:spacing w:line="260" w:lineRule="exact"/>
                              <w:ind w:firstLineChars="100" w:firstLine="200"/>
                              <w:rPr>
                                <w:sz w:val="20"/>
                                <w:szCs w:val="21"/>
                              </w:rPr>
                            </w:pPr>
                            <w:r w:rsidRPr="002A0148">
                              <w:rPr>
                                <w:rFonts w:hint="eastAsia"/>
                                <w:sz w:val="20"/>
                                <w:szCs w:val="21"/>
                              </w:rPr>
                              <w:t>大分市（大分県） ：１地点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0A81" id="テキスト ボックス 13" o:spid="_x0000_s1037" type="#_x0000_t202" style="position:absolute;left:0;text-align:left;margin-left:233.6pt;margin-top:10.6pt;width:229.8pt;height:15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" fillcolor="white [3201]" strokeweight=".5pt">
                <v:textbox>
                  <w:txbxContent>
                    <w:p w14:paraId="59232BC2" w14:textId="1D5655E4" w:rsidR="008D5938" w:rsidRDefault="00437DEC">
                      <w:r>
                        <w:rPr>
                          <w:rFonts w:hint="eastAsia"/>
                        </w:rPr>
                        <w:t>指針値（暫定）の10倍超が検出された地点は9</w:t>
                      </w:r>
                      <w:r>
                        <w:t>61</w:t>
                      </w:r>
                      <w:r>
                        <w:rPr>
                          <w:rFonts w:hint="eastAsia"/>
                        </w:rPr>
                        <w:t>地点中35地点（</w:t>
                      </w:r>
                      <w:r w:rsidR="002A0148">
                        <w:rPr>
                          <w:rFonts w:hint="eastAsia"/>
                        </w:rPr>
                        <w:t>７</w:t>
                      </w:r>
                      <w:r w:rsidR="00851249">
                        <w:rPr>
                          <w:rFonts w:hint="eastAsia"/>
                        </w:rPr>
                        <w:t>市１町</w:t>
                      </w:r>
                      <w:r>
                        <w:rPr>
                          <w:rFonts w:hint="eastAsia"/>
                        </w:rPr>
                        <w:t>）</w:t>
                      </w:r>
                    </w:p>
                    <w:p w14:paraId="0002533F" w14:textId="3F392084" w:rsidR="00851249" w:rsidRPr="002A0148" w:rsidRDefault="008D5938" w:rsidP="00437DEC">
                      <w:pPr>
                        <w:spacing w:beforeLines="50" w:before="180" w:line="260" w:lineRule="exact"/>
                        <w:ind w:firstLineChars="100" w:firstLine="200"/>
                        <w:rPr>
                          <w:sz w:val="20"/>
                          <w:szCs w:val="21"/>
                        </w:rPr>
                      </w:pPr>
                      <w:r w:rsidRPr="002A0148">
                        <w:rPr>
                          <w:rFonts w:hint="eastAsia"/>
                          <w:sz w:val="20"/>
                          <w:szCs w:val="21"/>
                        </w:rPr>
                        <w:t>摂津市</w:t>
                      </w:r>
                      <w:r w:rsidR="00851249" w:rsidRPr="002A0148">
                        <w:rPr>
                          <w:rFonts w:hint="eastAsia"/>
                          <w:sz w:val="20"/>
                          <w:szCs w:val="21"/>
                        </w:rPr>
                        <w:t>（大阪府</w:t>
                      </w:r>
                      <w:r w:rsidRPr="002A0148">
                        <w:rPr>
                          <w:rFonts w:hint="eastAsia"/>
                          <w:sz w:val="20"/>
                          <w:szCs w:val="21"/>
                        </w:rPr>
                        <w:t>）</w:t>
                      </w:r>
                      <w:r w:rsidR="00851249" w:rsidRPr="002A0148">
                        <w:rPr>
                          <w:rFonts w:hint="eastAsia"/>
                          <w:sz w:val="20"/>
                          <w:szCs w:val="21"/>
                        </w:rPr>
                        <w:t xml:space="preserve"> ：２地点</w:t>
                      </w:r>
                    </w:p>
                    <w:p w14:paraId="33F19E43" w14:textId="10C2D2C4" w:rsidR="00851249" w:rsidRPr="002A0148" w:rsidRDefault="008D5938" w:rsidP="002A0148">
                      <w:pPr>
                        <w:spacing w:line="260" w:lineRule="exact"/>
                        <w:ind w:firstLineChars="100" w:firstLine="200"/>
                        <w:rPr>
                          <w:sz w:val="20"/>
                          <w:szCs w:val="21"/>
                        </w:rPr>
                      </w:pPr>
                      <w:r w:rsidRPr="002A0148">
                        <w:rPr>
                          <w:rFonts w:hint="eastAsia"/>
                          <w:sz w:val="20"/>
                          <w:szCs w:val="21"/>
                        </w:rPr>
                        <w:t>東広島市</w:t>
                      </w:r>
                      <w:r w:rsidR="00851249" w:rsidRPr="002A0148">
                        <w:rPr>
                          <w:rFonts w:hint="eastAsia"/>
                          <w:sz w:val="20"/>
                          <w:szCs w:val="21"/>
                        </w:rPr>
                        <w:t>（広島市</w:t>
                      </w:r>
                      <w:r w:rsidRPr="002A0148">
                        <w:rPr>
                          <w:rFonts w:hint="eastAsia"/>
                          <w:sz w:val="20"/>
                          <w:szCs w:val="21"/>
                        </w:rPr>
                        <w:t>）</w:t>
                      </w:r>
                      <w:r w:rsidR="00851249" w:rsidRPr="002A0148">
                        <w:rPr>
                          <w:rFonts w:hint="eastAsia"/>
                          <w:sz w:val="20"/>
                          <w:szCs w:val="21"/>
                        </w:rPr>
                        <w:t>：1</w:t>
                      </w:r>
                      <w:r w:rsidR="002A0148" w:rsidRPr="002A0148">
                        <w:rPr>
                          <w:sz w:val="20"/>
                          <w:szCs w:val="21"/>
                        </w:rPr>
                        <w:t>2</w:t>
                      </w:r>
                      <w:r w:rsidR="00851249" w:rsidRPr="002A0148">
                        <w:rPr>
                          <w:rFonts w:hint="eastAsia"/>
                          <w:sz w:val="20"/>
                          <w:szCs w:val="21"/>
                        </w:rPr>
                        <w:t>地点</w:t>
                      </w:r>
                    </w:p>
                    <w:p w14:paraId="606B7090" w14:textId="6FF2A519" w:rsidR="00851249" w:rsidRPr="002A0148" w:rsidRDefault="008D5938" w:rsidP="002A0148">
                      <w:pPr>
                        <w:spacing w:line="260" w:lineRule="exact"/>
                        <w:ind w:firstLineChars="100" w:firstLine="200"/>
                        <w:rPr>
                          <w:sz w:val="20"/>
                          <w:szCs w:val="21"/>
                        </w:rPr>
                      </w:pPr>
                      <w:r w:rsidRPr="002A0148">
                        <w:rPr>
                          <w:rFonts w:hint="eastAsia"/>
                          <w:sz w:val="20"/>
                          <w:szCs w:val="21"/>
                        </w:rPr>
                        <w:t>宜野湾市</w:t>
                      </w:r>
                      <w:r w:rsidR="00851249" w:rsidRPr="002A0148">
                        <w:rPr>
                          <w:rFonts w:hint="eastAsia"/>
                          <w:sz w:val="20"/>
                          <w:szCs w:val="21"/>
                        </w:rPr>
                        <w:t>（沖縄県）：</w:t>
                      </w:r>
                      <w:r w:rsidR="002A0148" w:rsidRPr="002A0148">
                        <w:rPr>
                          <w:rFonts w:hint="eastAsia"/>
                          <w:sz w:val="20"/>
                          <w:szCs w:val="21"/>
                        </w:rPr>
                        <w:t>４</w:t>
                      </w:r>
                      <w:r w:rsidR="00851249" w:rsidRPr="002A0148">
                        <w:rPr>
                          <w:rFonts w:hint="eastAsia"/>
                          <w:sz w:val="20"/>
                          <w:szCs w:val="21"/>
                        </w:rPr>
                        <w:t>地点</w:t>
                      </w:r>
                    </w:p>
                    <w:p w14:paraId="4F4237D0" w14:textId="0FD482E2" w:rsidR="00851249" w:rsidRPr="002A0148" w:rsidRDefault="008D5938" w:rsidP="002A0148">
                      <w:pPr>
                        <w:spacing w:line="260" w:lineRule="exact"/>
                        <w:ind w:firstLineChars="100" w:firstLine="200"/>
                        <w:rPr>
                          <w:sz w:val="20"/>
                          <w:szCs w:val="21"/>
                        </w:rPr>
                      </w:pPr>
                      <w:r w:rsidRPr="002A0148">
                        <w:rPr>
                          <w:rFonts w:hint="eastAsia"/>
                          <w:sz w:val="20"/>
                          <w:szCs w:val="21"/>
                        </w:rPr>
                        <w:t>嘉手納町</w:t>
                      </w:r>
                      <w:r w:rsidR="00851249" w:rsidRPr="002A0148">
                        <w:rPr>
                          <w:rFonts w:hint="eastAsia"/>
                          <w:sz w:val="20"/>
                          <w:szCs w:val="21"/>
                        </w:rPr>
                        <w:t>（沖縄県</w:t>
                      </w:r>
                      <w:r w:rsidRPr="002A0148">
                        <w:rPr>
                          <w:rFonts w:hint="eastAsia"/>
                          <w:sz w:val="20"/>
                          <w:szCs w:val="21"/>
                        </w:rPr>
                        <w:t>）</w:t>
                      </w:r>
                      <w:r w:rsidR="00851249" w:rsidRPr="002A0148">
                        <w:rPr>
                          <w:rFonts w:hint="eastAsia"/>
                          <w:sz w:val="20"/>
                          <w:szCs w:val="21"/>
                        </w:rPr>
                        <w:t>：</w:t>
                      </w:r>
                      <w:r w:rsidR="002A0148" w:rsidRPr="002A0148">
                        <w:rPr>
                          <w:rFonts w:hint="eastAsia"/>
                          <w:sz w:val="20"/>
                          <w:szCs w:val="21"/>
                        </w:rPr>
                        <w:t>1</w:t>
                      </w:r>
                      <w:r w:rsidR="002A0148" w:rsidRPr="002A0148">
                        <w:rPr>
                          <w:sz w:val="20"/>
                          <w:szCs w:val="21"/>
                        </w:rPr>
                        <w:t>1</w:t>
                      </w:r>
                      <w:r w:rsidR="00851249" w:rsidRPr="002A0148">
                        <w:rPr>
                          <w:rFonts w:hint="eastAsia"/>
                          <w:sz w:val="20"/>
                          <w:szCs w:val="21"/>
                        </w:rPr>
                        <w:t>地点</w:t>
                      </w:r>
                    </w:p>
                    <w:p w14:paraId="073174A5" w14:textId="77E0CDF5" w:rsidR="008D5938" w:rsidRPr="002A0148" w:rsidRDefault="008D5938" w:rsidP="002A0148">
                      <w:pPr>
                        <w:spacing w:line="260" w:lineRule="exact"/>
                        <w:ind w:firstLineChars="100" w:firstLine="200"/>
                        <w:rPr>
                          <w:sz w:val="20"/>
                          <w:szCs w:val="21"/>
                        </w:rPr>
                      </w:pPr>
                      <w:r w:rsidRPr="002A0148">
                        <w:rPr>
                          <w:rFonts w:hint="eastAsia"/>
                          <w:sz w:val="20"/>
                          <w:szCs w:val="21"/>
                        </w:rPr>
                        <w:t>静岡</w:t>
                      </w:r>
                      <w:r w:rsidR="00851249" w:rsidRPr="002A0148">
                        <w:rPr>
                          <w:rFonts w:hint="eastAsia"/>
                          <w:sz w:val="20"/>
                          <w:szCs w:val="21"/>
                        </w:rPr>
                        <w:t>市</w:t>
                      </w:r>
                      <w:r w:rsidRPr="002A0148">
                        <w:rPr>
                          <w:rFonts w:hint="eastAsia"/>
                          <w:sz w:val="20"/>
                          <w:szCs w:val="21"/>
                        </w:rPr>
                        <w:t>（静岡</w:t>
                      </w:r>
                      <w:r w:rsidR="00851249" w:rsidRPr="002A0148">
                        <w:rPr>
                          <w:rFonts w:hint="eastAsia"/>
                          <w:sz w:val="20"/>
                          <w:szCs w:val="21"/>
                        </w:rPr>
                        <w:t>県</w:t>
                      </w:r>
                      <w:r w:rsidRPr="002A0148">
                        <w:rPr>
                          <w:rFonts w:hint="eastAsia"/>
                          <w:sz w:val="20"/>
                          <w:szCs w:val="21"/>
                        </w:rPr>
                        <w:t>）</w:t>
                      </w:r>
                      <w:r w:rsidR="00851249" w:rsidRPr="002A0148">
                        <w:rPr>
                          <w:rFonts w:hint="eastAsia"/>
                          <w:sz w:val="20"/>
                          <w:szCs w:val="21"/>
                        </w:rPr>
                        <w:t xml:space="preserve"> ：</w:t>
                      </w:r>
                      <w:r w:rsidR="002A0148" w:rsidRPr="002A0148">
                        <w:rPr>
                          <w:rFonts w:hint="eastAsia"/>
                          <w:sz w:val="20"/>
                          <w:szCs w:val="21"/>
                        </w:rPr>
                        <w:t>２</w:t>
                      </w:r>
                      <w:r w:rsidR="00851249" w:rsidRPr="002A0148">
                        <w:rPr>
                          <w:rFonts w:hint="eastAsia"/>
                          <w:sz w:val="20"/>
                          <w:szCs w:val="21"/>
                        </w:rPr>
                        <w:t>地点</w:t>
                      </w:r>
                    </w:p>
                    <w:p w14:paraId="064A2B44" w14:textId="44E983F1" w:rsidR="002A0148" w:rsidRPr="002A0148" w:rsidRDefault="002A0148" w:rsidP="002A0148">
                      <w:pPr>
                        <w:spacing w:line="260" w:lineRule="exact"/>
                        <w:ind w:firstLineChars="100" w:firstLine="200"/>
                        <w:rPr>
                          <w:sz w:val="20"/>
                          <w:szCs w:val="21"/>
                        </w:rPr>
                      </w:pPr>
                      <w:r w:rsidRPr="002A0148">
                        <w:rPr>
                          <w:rFonts w:hint="eastAsia"/>
                          <w:sz w:val="20"/>
                          <w:szCs w:val="21"/>
                        </w:rPr>
                        <w:t>立川市（東京都） ：２地点</w:t>
                      </w:r>
                    </w:p>
                    <w:p w14:paraId="4D779E20" w14:textId="285A9D0C" w:rsidR="002A0148" w:rsidRPr="002A0148" w:rsidRDefault="002A0148" w:rsidP="002A0148">
                      <w:pPr>
                        <w:spacing w:line="260" w:lineRule="exact"/>
                        <w:ind w:firstLineChars="100" w:firstLine="200"/>
                        <w:rPr>
                          <w:sz w:val="20"/>
                          <w:szCs w:val="21"/>
                        </w:rPr>
                      </w:pPr>
                      <w:r w:rsidRPr="002A0148">
                        <w:rPr>
                          <w:rFonts w:hint="eastAsia"/>
                          <w:sz w:val="20"/>
                          <w:szCs w:val="21"/>
                        </w:rPr>
                        <w:t>浜松市（静岡県） ：１地点</w:t>
                      </w:r>
                    </w:p>
                    <w:p w14:paraId="3747A29D" w14:textId="36636412" w:rsidR="002A0148" w:rsidRPr="002A0148" w:rsidRDefault="002A0148" w:rsidP="002A0148">
                      <w:pPr>
                        <w:spacing w:line="260" w:lineRule="exact"/>
                        <w:ind w:firstLineChars="100" w:firstLine="200"/>
                        <w:rPr>
                          <w:sz w:val="20"/>
                          <w:szCs w:val="21"/>
                        </w:rPr>
                      </w:pPr>
                      <w:r w:rsidRPr="002A0148">
                        <w:rPr>
                          <w:rFonts w:hint="eastAsia"/>
                          <w:sz w:val="20"/>
                          <w:szCs w:val="21"/>
                        </w:rPr>
                        <w:t>大分市（大分県） ：１地点</w:t>
                      </w:r>
                    </w:p>
                  </w:txbxContent>
                </v:textbox>
                <w10:wrap anchorx="margin"/>
              </v:shape>
            </w:pict>
          </mc:Fallback>
        </mc:AlternateContent>
      </w:r>
    </w:p>
    <w:p w14:paraId="75303725" w14:textId="49B9139E" w:rsidR="00161C6D" w:rsidRDefault="00161C6D" w:rsidP="00786D0D">
      <w:pPr>
        <w:ind w:leftChars="200" w:left="420"/>
        <w:rPr>
          <w:szCs w:val="21"/>
        </w:rPr>
      </w:pPr>
      <w:r>
        <w:rPr>
          <w:noProof/>
          <w:szCs w:val="21"/>
        </w:rPr>
        <mc:AlternateContent>
          <mc:Choice Requires="wpg">
            <w:drawing>
              <wp:anchor distT="0" distB="0" distL="114300" distR="114300" simplePos="0" relativeHeight="251664384" behindDoc="0" locked="0" layoutInCell="1" allowOverlap="1" wp14:anchorId="48D47656" wp14:editId="13BCF6DA">
                <wp:simplePos x="0" y="0"/>
                <wp:positionH relativeFrom="column">
                  <wp:posOffset>-6985</wp:posOffset>
                </wp:positionH>
                <wp:positionV relativeFrom="paragraph">
                  <wp:posOffset>101551</wp:posOffset>
                </wp:positionV>
                <wp:extent cx="5759450" cy="2756535"/>
                <wp:effectExtent l="0" t="0" r="12700" b="5715"/>
                <wp:wrapNone/>
                <wp:docPr id="11" name="グループ化 11"/>
                <wp:cNvGraphicFramePr/>
                <a:graphic xmlns:a="http://schemas.openxmlformats.org/drawingml/2006/main">
                  <a:graphicData uri="http://schemas.microsoft.com/office/word/2010/wordprocessingGroup">
                    <wpg:wgp>
                      <wpg:cNvGrpSpPr/>
                      <wpg:grpSpPr>
                        <a:xfrm>
                          <a:off x="0" y="0"/>
                          <a:ext cx="5759450" cy="2756535"/>
                          <a:chOff x="0" y="0"/>
                          <a:chExt cx="5759450" cy="2757121"/>
                        </a:xfrm>
                      </wpg:grpSpPr>
                      <wpg:grpSp>
                        <wpg:cNvPr id="7" name="グループ化 7"/>
                        <wpg:cNvGrpSpPr/>
                        <wpg:grpSpPr>
                          <a:xfrm>
                            <a:off x="0" y="84406"/>
                            <a:ext cx="5759450" cy="2672715"/>
                            <a:chOff x="0" y="0"/>
                            <a:chExt cx="5759450" cy="2672715"/>
                          </a:xfrm>
                        </wpg:grpSpPr>
                        <wpg:graphicFrame>
                          <wpg:cNvPr id="1" name="グラフ 1">
                            <a:extLst>
                              <a:ext uri="{FF2B5EF4-FFF2-40B4-BE49-F238E27FC236}">
                                <a16:creationId xmlns:a16="http://schemas.microsoft.com/office/drawing/2014/main" id="{18BF0CCB-DD0E-412A-AAB6-4CAB4D7C56C3}"/>
                              </a:ext>
                            </a:extLst>
                          </wpg:cNvPr>
                          <wpg:cNvFrPr/>
                          <wpg:xfrm>
                            <a:off x="0" y="0"/>
                            <a:ext cx="5759450" cy="2672715"/>
                          </wpg:xfrm>
                          <a:graphic>
                            <a:graphicData uri="http://schemas.openxmlformats.org/drawingml/2006/chart">
                              <c:chart xmlns:c="http://schemas.openxmlformats.org/drawingml/2006/chart" xmlns:r="http://schemas.openxmlformats.org/officeDocument/2006/relationships" r:id="rId7"/>
                            </a:graphicData>
                          </a:graphic>
                        </wpg:graphicFrame>
                        <pic:pic xmlns:pic="http://schemas.openxmlformats.org/drawingml/2006/picture">
                          <pic:nvPicPr>
                            <pic:cNvPr id="6" name="図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68216" y="175847"/>
                              <a:ext cx="1230630" cy="2263140"/>
                            </a:xfrm>
                            <a:prstGeom prst="rect">
                              <a:avLst/>
                            </a:prstGeom>
                            <a:noFill/>
                            <a:ln>
                              <a:noFill/>
                            </a:ln>
                          </pic:spPr>
                        </pic:pic>
                      </wpg:grpSp>
                      <wps:wsp>
                        <wps:cNvPr id="8" name="テキスト ボックス 8"/>
                        <wps:cNvSpPr txBox="1"/>
                        <wps:spPr>
                          <a:xfrm>
                            <a:off x="372794" y="0"/>
                            <a:ext cx="1557020" cy="234950"/>
                          </a:xfrm>
                          <a:prstGeom prst="rect">
                            <a:avLst/>
                          </a:prstGeom>
                          <a:solidFill>
                            <a:schemeClr val="lt1"/>
                          </a:solidFill>
                          <a:ln w="6350">
                            <a:noFill/>
                          </a:ln>
                        </wps:spPr>
                        <wps:txbx>
                          <w:txbxContent>
                            <w:p w14:paraId="31A5F623" w14:textId="01BACC62" w:rsidR="00161C6D" w:rsidRPr="00161C6D" w:rsidRDefault="00161C6D">
                              <w:pPr>
                                <w:rPr>
                                  <w:sz w:val="20"/>
                                  <w:szCs w:val="21"/>
                                </w:rPr>
                              </w:pPr>
                              <w:r w:rsidRPr="00161C6D">
                                <w:rPr>
                                  <w:sz w:val="20"/>
                                  <w:szCs w:val="21"/>
                                </w:rPr>
                                <w:t>PFOS</w:t>
                              </w:r>
                              <w:r w:rsidRPr="00161C6D">
                                <w:rPr>
                                  <w:rFonts w:hint="eastAsia"/>
                                  <w:sz w:val="20"/>
                                  <w:szCs w:val="21"/>
                                </w:rPr>
                                <w:t>及びP</w:t>
                              </w:r>
                              <w:r w:rsidRPr="00161C6D">
                                <w:rPr>
                                  <w:sz w:val="20"/>
                                  <w:szCs w:val="21"/>
                                </w:rPr>
                                <w:t>FOA</w:t>
                              </w:r>
                              <w:r w:rsidRPr="00161C6D">
                                <w:rPr>
                                  <w:rFonts w:hint="eastAsia"/>
                                  <w:sz w:val="20"/>
                                  <w:szCs w:val="21"/>
                                </w:rPr>
                                <w:t>（n</w:t>
                              </w:r>
                              <w:r w:rsidRPr="00161C6D">
                                <w:rPr>
                                  <w:sz w:val="20"/>
                                  <w:szCs w:val="21"/>
                                </w:rPr>
                                <w:t>g/L</w:t>
                              </w:r>
                              <w:r w:rsidRPr="00161C6D">
                                <w:rPr>
                                  <w:rFonts w:hint="eastAsia"/>
                                  <w:sz w:val="20"/>
                                  <w:szCs w:val="21"/>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9" name="テキスト ボックス 9"/>
                        <wps:cNvSpPr txBox="1"/>
                        <wps:spPr>
                          <a:xfrm>
                            <a:off x="5303520" y="2511083"/>
                            <a:ext cx="387985" cy="234950"/>
                          </a:xfrm>
                          <a:prstGeom prst="rect">
                            <a:avLst/>
                          </a:prstGeom>
                          <a:solidFill>
                            <a:schemeClr val="lt1"/>
                          </a:solidFill>
                          <a:ln w="6350">
                            <a:noFill/>
                          </a:ln>
                        </wps:spPr>
                        <wps:txbx>
                          <w:txbxContent>
                            <w:p w14:paraId="677024E8" w14:textId="5264355F" w:rsidR="00161C6D" w:rsidRPr="00161C6D" w:rsidRDefault="00161C6D" w:rsidP="00161C6D">
                              <w:pPr>
                                <w:rPr>
                                  <w:sz w:val="20"/>
                                  <w:szCs w:val="21"/>
                                </w:rPr>
                              </w:pPr>
                              <w:r>
                                <w:rPr>
                                  <w:rFonts w:hint="eastAsia"/>
                                  <w:sz w:val="20"/>
                                  <w:szCs w:val="21"/>
                                </w:rPr>
                                <w:t>地点数</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48D47656" id="グループ化 11" o:spid="_x0000_s1038" style="position:absolute;left:0;text-align:left;margin-left:-.55pt;margin-top:8pt;width:453.5pt;height:217.05pt;z-index:251664384" coordsize="57594,27571" o:gfxdata="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">
                <v:group id="グループ化 7" o:spid="_x0000_s1039" style="position:absolute;top:844;width:57594;height:26727" coordsize="57594,26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1" o:spid="_x0000_s1040" type="#_x0000_t75" style="position:absolute;left:-60;top:-51;width:57728;height:268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">
                    <v:imagedata r:id="rId9" o:title=""/>
                    <o:lock v:ext="edit" aspectratio="f"/>
                  </v:shape>
                  <v:shape id="図 6" o:spid="_x0000_s1041" type="#_x0000_t75" style="position:absolute;left:6682;top:1758;width:12306;height:22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">
                    <v:imagedata r:id="rId10" o:title=""/>
                  </v:shape>
                </v:group>
                <v:shape id="テキスト ボックス 8" o:spid="_x0000_s1042" type="#_x0000_t202" style="position:absolute;left:3727;width:15571;height:23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" fillcolor="white [3201]" stroked="f" strokeweight=".5pt">
                  <v:textbox style="mso-fit-shape-to-text:t" inset="0,0,0,0">
                    <w:txbxContent>
                      <w:p w14:paraId="31A5F623" w14:textId="01BACC62" w:rsidR="00161C6D" w:rsidRPr="00161C6D" w:rsidRDefault="00161C6D">
                        <w:pPr>
                          <w:rPr>
                            <w:sz w:val="20"/>
                            <w:szCs w:val="21"/>
                          </w:rPr>
                        </w:pPr>
                        <w:r w:rsidRPr="00161C6D">
                          <w:rPr>
                            <w:sz w:val="20"/>
                            <w:szCs w:val="21"/>
                          </w:rPr>
                          <w:t>PFOS</w:t>
                        </w:r>
                        <w:r w:rsidRPr="00161C6D">
                          <w:rPr>
                            <w:rFonts w:hint="eastAsia"/>
                            <w:sz w:val="20"/>
                            <w:szCs w:val="21"/>
                          </w:rPr>
                          <w:t>及びP</w:t>
                        </w:r>
                        <w:r w:rsidRPr="00161C6D">
                          <w:rPr>
                            <w:sz w:val="20"/>
                            <w:szCs w:val="21"/>
                          </w:rPr>
                          <w:t>FOA</w:t>
                        </w:r>
                        <w:r w:rsidRPr="00161C6D">
                          <w:rPr>
                            <w:rFonts w:hint="eastAsia"/>
                            <w:sz w:val="20"/>
                            <w:szCs w:val="21"/>
                          </w:rPr>
                          <w:t>（n</w:t>
                        </w:r>
                        <w:r w:rsidRPr="00161C6D">
                          <w:rPr>
                            <w:sz w:val="20"/>
                            <w:szCs w:val="21"/>
                          </w:rPr>
                          <w:t>g/L</w:t>
                        </w:r>
                        <w:r w:rsidRPr="00161C6D">
                          <w:rPr>
                            <w:rFonts w:hint="eastAsia"/>
                            <w:sz w:val="20"/>
                            <w:szCs w:val="21"/>
                          </w:rPr>
                          <w:t>）</w:t>
                        </w:r>
                      </w:p>
                    </w:txbxContent>
                  </v:textbox>
                </v:shape>
                <v:shape id="テキスト ボックス 9" o:spid="_x0000_s1043" type="#_x0000_t202" style="position:absolute;left:53035;top:25110;width:3880;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" fillcolor="white [3201]" stroked="f" strokeweight=".5pt">
                  <v:textbox style="mso-fit-shape-to-text:t" inset="0,0,0,0">
                    <w:txbxContent>
                      <w:p w14:paraId="677024E8" w14:textId="5264355F" w:rsidR="00161C6D" w:rsidRPr="00161C6D" w:rsidRDefault="00161C6D" w:rsidP="00161C6D">
                        <w:pPr>
                          <w:rPr>
                            <w:sz w:val="20"/>
                            <w:szCs w:val="21"/>
                          </w:rPr>
                        </w:pPr>
                        <w:r>
                          <w:rPr>
                            <w:rFonts w:hint="eastAsia"/>
                            <w:sz w:val="20"/>
                            <w:szCs w:val="21"/>
                          </w:rPr>
                          <w:t>地点数</w:t>
                        </w:r>
                      </w:p>
                    </w:txbxContent>
                  </v:textbox>
                </v:shape>
              </v:group>
            </w:pict>
          </mc:Fallback>
        </mc:AlternateContent>
      </w:r>
    </w:p>
    <w:p w14:paraId="555C20BA" w14:textId="6C00C004" w:rsidR="00161C6D" w:rsidRDefault="00161C6D" w:rsidP="00786D0D">
      <w:pPr>
        <w:ind w:leftChars="200" w:left="420"/>
        <w:rPr>
          <w:szCs w:val="21"/>
        </w:rPr>
      </w:pPr>
    </w:p>
    <w:p w14:paraId="0C5DFC9F" w14:textId="74E2B55E" w:rsidR="00161C6D" w:rsidRDefault="00161C6D" w:rsidP="00786D0D">
      <w:pPr>
        <w:ind w:leftChars="200" w:left="420"/>
        <w:rPr>
          <w:szCs w:val="21"/>
        </w:rPr>
      </w:pPr>
    </w:p>
    <w:p w14:paraId="5ED1457D" w14:textId="45FF82AE" w:rsidR="00161C6D" w:rsidRDefault="00161C6D" w:rsidP="00786D0D">
      <w:pPr>
        <w:ind w:leftChars="200" w:left="420"/>
        <w:rPr>
          <w:szCs w:val="21"/>
        </w:rPr>
      </w:pPr>
    </w:p>
    <w:p w14:paraId="17B63FD5" w14:textId="1D5F7108" w:rsidR="00161C6D" w:rsidRDefault="00161C6D" w:rsidP="00786D0D">
      <w:pPr>
        <w:ind w:leftChars="200" w:left="420"/>
        <w:rPr>
          <w:szCs w:val="21"/>
        </w:rPr>
      </w:pPr>
    </w:p>
    <w:p w14:paraId="46BEF13B" w14:textId="26392C24" w:rsidR="00161C6D" w:rsidRDefault="00161C6D" w:rsidP="00786D0D">
      <w:pPr>
        <w:ind w:leftChars="200" w:left="420"/>
        <w:rPr>
          <w:szCs w:val="21"/>
        </w:rPr>
      </w:pPr>
    </w:p>
    <w:p w14:paraId="7A5F3465" w14:textId="34B4EB22" w:rsidR="00161C6D" w:rsidRDefault="00161C6D" w:rsidP="00786D0D">
      <w:pPr>
        <w:ind w:leftChars="200" w:left="420"/>
        <w:rPr>
          <w:szCs w:val="21"/>
        </w:rPr>
      </w:pPr>
    </w:p>
    <w:p w14:paraId="4B8051F9" w14:textId="14D5986C" w:rsidR="00161C6D" w:rsidRDefault="00161C6D" w:rsidP="00786D0D">
      <w:pPr>
        <w:ind w:leftChars="200" w:left="420"/>
        <w:rPr>
          <w:szCs w:val="21"/>
        </w:rPr>
      </w:pPr>
    </w:p>
    <w:p w14:paraId="61452E57" w14:textId="0C722CA9" w:rsidR="00161C6D" w:rsidRDefault="00161C6D" w:rsidP="00786D0D">
      <w:pPr>
        <w:ind w:leftChars="200" w:left="420"/>
        <w:rPr>
          <w:szCs w:val="21"/>
        </w:rPr>
      </w:pPr>
    </w:p>
    <w:p w14:paraId="11A94321" w14:textId="0C44DC83" w:rsidR="00161C6D" w:rsidRDefault="008D5938" w:rsidP="00786D0D">
      <w:pPr>
        <w:ind w:leftChars="200" w:left="420"/>
        <w:rPr>
          <w:szCs w:val="21"/>
        </w:rPr>
      </w:pPr>
      <w:r>
        <w:rPr>
          <w:noProof/>
          <w:szCs w:val="21"/>
        </w:rPr>
        <mc:AlternateContent>
          <mc:Choice Requires="wps">
            <w:drawing>
              <wp:anchor distT="0" distB="0" distL="114300" distR="114300" simplePos="0" relativeHeight="251665408" behindDoc="0" locked="0" layoutInCell="1" allowOverlap="1" wp14:anchorId="48CC5718" wp14:editId="11504DF9">
                <wp:simplePos x="0" y="0"/>
                <wp:positionH relativeFrom="column">
                  <wp:posOffset>631190</wp:posOffset>
                </wp:positionH>
                <wp:positionV relativeFrom="paragraph">
                  <wp:posOffset>191770</wp:posOffset>
                </wp:positionV>
                <wp:extent cx="5040000" cy="21101"/>
                <wp:effectExtent l="0" t="0" r="27305" b="36195"/>
                <wp:wrapNone/>
                <wp:docPr id="12" name="直線コネクタ 12"/>
                <wp:cNvGraphicFramePr/>
                <a:graphic xmlns:a="http://schemas.openxmlformats.org/drawingml/2006/main">
                  <a:graphicData uri="http://schemas.microsoft.com/office/word/2010/wordprocessingShape">
                    <wps:wsp>
                      <wps:cNvCnPr/>
                      <wps:spPr>
                        <a:xfrm>
                          <a:off x="0" y="0"/>
                          <a:ext cx="5040000" cy="21101"/>
                        </a:xfrm>
                        <a:prstGeom prst="line">
                          <a:avLst/>
                        </a:prstGeom>
                        <a:ln>
                          <a:prstDash val="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1A584192" id="直線コネクタ 12"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pt,15.1pt" to="446.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" strokecolor="#ed7d31 [3205]" strokeweight=".5pt">
                <v:stroke dashstyle="dash" joinstyle="miter"/>
              </v:line>
            </w:pict>
          </mc:Fallback>
        </mc:AlternateContent>
      </w:r>
    </w:p>
    <w:p w14:paraId="61DAC1F5" w14:textId="434FB94F" w:rsidR="00161C6D" w:rsidRDefault="00161C6D" w:rsidP="00786D0D">
      <w:pPr>
        <w:ind w:leftChars="200" w:left="420"/>
        <w:rPr>
          <w:szCs w:val="21"/>
        </w:rPr>
      </w:pPr>
    </w:p>
    <w:p w14:paraId="31112C7D" w14:textId="7AE4822F" w:rsidR="00161C6D" w:rsidRDefault="00161C6D" w:rsidP="00786D0D">
      <w:pPr>
        <w:ind w:leftChars="200" w:left="420"/>
        <w:rPr>
          <w:szCs w:val="21"/>
        </w:rPr>
      </w:pPr>
    </w:p>
    <w:p w14:paraId="2728D5E1" w14:textId="64A1EBAF" w:rsidR="00D725D0" w:rsidRDefault="00D725D0" w:rsidP="00B94EA4">
      <w:pPr>
        <w:rPr>
          <w:szCs w:val="21"/>
        </w:rPr>
      </w:pPr>
    </w:p>
    <w:p w14:paraId="32DB7556" w14:textId="69B04C67" w:rsidR="00D725D0" w:rsidRDefault="00D725D0" w:rsidP="00786D0D">
      <w:pPr>
        <w:ind w:leftChars="200" w:left="420"/>
        <w:rPr>
          <w:szCs w:val="21"/>
        </w:rPr>
      </w:pPr>
    </w:p>
    <w:p w14:paraId="2B6FFEBC" w14:textId="31103E60" w:rsidR="009C781D" w:rsidRDefault="009C781D" w:rsidP="00786D0D">
      <w:pPr>
        <w:ind w:leftChars="200" w:left="420"/>
        <w:rPr>
          <w:szCs w:val="21"/>
        </w:rPr>
      </w:pPr>
    </w:p>
    <w:p w14:paraId="5735B2AE" w14:textId="421493D4" w:rsidR="002C665D" w:rsidRDefault="002C665D" w:rsidP="00786D0D">
      <w:pPr>
        <w:ind w:leftChars="200" w:left="420"/>
        <w:rPr>
          <w:szCs w:val="21"/>
        </w:rPr>
      </w:pPr>
    </w:p>
    <w:p w14:paraId="2A7804F5" w14:textId="77777777" w:rsidR="002C665D" w:rsidRDefault="002C665D" w:rsidP="00786D0D">
      <w:pPr>
        <w:ind w:leftChars="200" w:left="420"/>
        <w:rPr>
          <w:szCs w:val="21"/>
        </w:rPr>
      </w:pPr>
    </w:p>
    <w:p w14:paraId="58B3EA85" w14:textId="77777777" w:rsidR="009C781D" w:rsidRDefault="009C781D" w:rsidP="00786D0D">
      <w:pPr>
        <w:ind w:leftChars="200" w:left="420"/>
        <w:rPr>
          <w:szCs w:val="21"/>
        </w:rPr>
      </w:pPr>
    </w:p>
    <w:p w14:paraId="52B818BB" w14:textId="4152D48C" w:rsidR="006860C3" w:rsidRDefault="006860C3" w:rsidP="00786D0D">
      <w:pPr>
        <w:ind w:leftChars="200" w:left="420"/>
        <w:rPr>
          <w:szCs w:val="21"/>
        </w:rPr>
      </w:pPr>
      <w:r>
        <w:rPr>
          <w:rFonts w:hint="eastAsia"/>
          <w:szCs w:val="21"/>
        </w:rPr>
        <w:t>①　大阪府（摂津市）</w:t>
      </w:r>
    </w:p>
    <w:p w14:paraId="4142B554" w14:textId="66A20E1C" w:rsidR="00A4325D" w:rsidRDefault="006860C3" w:rsidP="00A4325D">
      <w:pPr>
        <w:ind w:leftChars="200" w:left="420"/>
        <w:rPr>
          <w:szCs w:val="21"/>
        </w:rPr>
      </w:pPr>
      <w:r>
        <w:rPr>
          <w:rFonts w:hint="eastAsia"/>
          <w:szCs w:val="21"/>
        </w:rPr>
        <w:t xml:space="preserve">　</w:t>
      </w:r>
      <w:r w:rsidR="00A4325D">
        <w:rPr>
          <w:rFonts w:hint="eastAsia"/>
          <w:szCs w:val="21"/>
        </w:rPr>
        <w:t xml:space="preserve"> 令和５年度の地下水の調査結果は、</w:t>
      </w:r>
      <w:r w:rsidR="00A4325D">
        <w:rPr>
          <w:szCs w:val="21"/>
        </w:rPr>
        <w:t>160</w:t>
      </w:r>
      <w:r w:rsidR="00A4325D">
        <w:rPr>
          <w:rFonts w:hint="eastAsia"/>
          <w:szCs w:val="21"/>
        </w:rPr>
        <w:t>～</w:t>
      </w:r>
      <w:r w:rsidR="00A4325D">
        <w:rPr>
          <w:szCs w:val="21"/>
        </w:rPr>
        <w:t>26,000</w:t>
      </w:r>
      <w:r w:rsidR="00A4325D">
        <w:rPr>
          <w:rFonts w:hint="eastAsia"/>
          <w:szCs w:val="21"/>
        </w:rPr>
        <w:t>n</w:t>
      </w:r>
      <w:r w:rsidR="00A4325D">
        <w:rPr>
          <w:szCs w:val="21"/>
        </w:rPr>
        <w:t>g/L</w:t>
      </w:r>
    </w:p>
    <w:p w14:paraId="075A0741" w14:textId="63F48911" w:rsidR="006860C3" w:rsidRDefault="00A4325D" w:rsidP="00A4325D">
      <w:pPr>
        <w:ind w:leftChars="200" w:left="420" w:firstLineChars="150" w:firstLine="315"/>
        <w:rPr>
          <w:szCs w:val="21"/>
        </w:rPr>
      </w:pPr>
      <w:r>
        <w:rPr>
          <w:rFonts w:hint="eastAsia"/>
          <w:szCs w:val="21"/>
        </w:rPr>
        <w:t>原因は、</w:t>
      </w:r>
      <w:r w:rsidR="006860C3">
        <w:rPr>
          <w:rFonts w:hint="eastAsia"/>
          <w:szCs w:val="21"/>
        </w:rPr>
        <w:t>（１）①のとおり</w:t>
      </w:r>
    </w:p>
    <w:p w14:paraId="302144D2" w14:textId="2A60B8C9" w:rsidR="006860C3" w:rsidRDefault="006860C3" w:rsidP="007470C5">
      <w:pPr>
        <w:rPr>
          <w:szCs w:val="21"/>
        </w:rPr>
      </w:pPr>
    </w:p>
    <w:p w14:paraId="7AD078B1" w14:textId="3B6915C3" w:rsidR="00CD66C0" w:rsidRDefault="006860C3" w:rsidP="00786D0D">
      <w:pPr>
        <w:ind w:leftChars="200" w:left="420"/>
        <w:rPr>
          <w:szCs w:val="21"/>
        </w:rPr>
      </w:pPr>
      <w:r>
        <w:rPr>
          <w:rFonts w:hint="eastAsia"/>
          <w:szCs w:val="21"/>
        </w:rPr>
        <w:t>②</w:t>
      </w:r>
      <w:r w:rsidR="00CD66C0">
        <w:rPr>
          <w:rFonts w:hint="eastAsia"/>
          <w:szCs w:val="21"/>
        </w:rPr>
        <w:t xml:space="preserve">　大分市</w:t>
      </w:r>
    </w:p>
    <w:p w14:paraId="0EF971DA" w14:textId="77777777" w:rsidR="00F75813" w:rsidRDefault="00026C5D" w:rsidP="00F75813">
      <w:pPr>
        <w:ind w:leftChars="300" w:left="630"/>
        <w:rPr>
          <w:szCs w:val="21"/>
        </w:rPr>
      </w:pPr>
      <w:r>
        <w:rPr>
          <w:rFonts w:hint="eastAsia"/>
          <w:szCs w:val="21"/>
        </w:rPr>
        <w:t xml:space="preserve">　</w:t>
      </w:r>
      <w:r w:rsidR="00F75813">
        <w:rPr>
          <w:rFonts w:hint="eastAsia"/>
          <w:szCs w:val="21"/>
        </w:rPr>
        <w:t>令和５年度の地下水の調査結果は、2</w:t>
      </w:r>
      <w:r w:rsidR="00F75813">
        <w:rPr>
          <w:szCs w:val="21"/>
        </w:rPr>
        <w:t>90</w:t>
      </w:r>
      <w:r w:rsidR="00F75813">
        <w:rPr>
          <w:rFonts w:hint="eastAsia"/>
          <w:szCs w:val="21"/>
        </w:rPr>
        <w:t>、5</w:t>
      </w:r>
      <w:r w:rsidR="00F75813">
        <w:rPr>
          <w:szCs w:val="21"/>
        </w:rPr>
        <w:t>10</w:t>
      </w:r>
      <w:r w:rsidR="00F75813">
        <w:rPr>
          <w:rFonts w:hint="eastAsia"/>
          <w:szCs w:val="21"/>
        </w:rPr>
        <w:t>n</w:t>
      </w:r>
      <w:r w:rsidR="00F75813">
        <w:rPr>
          <w:szCs w:val="21"/>
        </w:rPr>
        <w:t>g/L</w:t>
      </w:r>
    </w:p>
    <w:p w14:paraId="7028B4D3" w14:textId="0817AAA0" w:rsidR="00026C5D" w:rsidRDefault="00026C5D" w:rsidP="00F75813">
      <w:pPr>
        <w:ind w:leftChars="300" w:left="630" w:firstLineChars="100" w:firstLine="210"/>
        <w:rPr>
          <w:szCs w:val="21"/>
        </w:rPr>
      </w:pPr>
      <w:r>
        <w:rPr>
          <w:rFonts w:hint="eastAsia"/>
          <w:szCs w:val="21"/>
        </w:rPr>
        <w:t>P</w:t>
      </w:r>
      <w:r>
        <w:rPr>
          <w:szCs w:val="21"/>
        </w:rPr>
        <w:t>FOA</w:t>
      </w:r>
      <w:r>
        <w:rPr>
          <w:rFonts w:hint="eastAsia"/>
          <w:szCs w:val="21"/>
        </w:rPr>
        <w:t>含有原料を使用していた</w:t>
      </w:r>
      <w:r w:rsidR="00A477E8">
        <w:rPr>
          <w:rFonts w:hint="eastAsia"/>
          <w:szCs w:val="21"/>
        </w:rPr>
        <w:t>事業場が原因である</w:t>
      </w:r>
      <w:r w:rsidR="005712DD">
        <w:rPr>
          <w:rFonts w:hint="eastAsia"/>
          <w:szCs w:val="21"/>
        </w:rPr>
        <w:t>とされている。当該事業場は、</w:t>
      </w:r>
      <w:r w:rsidR="00A477E8">
        <w:rPr>
          <w:rFonts w:hint="eastAsia"/>
          <w:szCs w:val="21"/>
        </w:rPr>
        <w:t>P</w:t>
      </w:r>
      <w:r w:rsidR="00A477E8">
        <w:rPr>
          <w:szCs w:val="21"/>
        </w:rPr>
        <w:t>FOA</w:t>
      </w:r>
      <w:r w:rsidR="00A477E8">
        <w:rPr>
          <w:rFonts w:hint="eastAsia"/>
          <w:szCs w:val="21"/>
        </w:rPr>
        <w:t>を含有していない原料への代替措置を実施し、令和４年度から地下水の浄化措置を開始</w:t>
      </w:r>
      <w:r w:rsidR="005712DD">
        <w:rPr>
          <w:rFonts w:hint="eastAsia"/>
          <w:szCs w:val="21"/>
        </w:rPr>
        <w:t>。</w:t>
      </w:r>
    </w:p>
    <w:p w14:paraId="70431104" w14:textId="23C267E3" w:rsidR="00A477E8" w:rsidRDefault="00A477E8" w:rsidP="00786D0D">
      <w:pPr>
        <w:ind w:leftChars="200" w:left="420"/>
        <w:rPr>
          <w:szCs w:val="21"/>
        </w:rPr>
      </w:pPr>
    </w:p>
    <w:p w14:paraId="7BD8AE52" w14:textId="5330BE48" w:rsidR="00026C5D" w:rsidRDefault="006860C3" w:rsidP="00786D0D">
      <w:pPr>
        <w:ind w:leftChars="200" w:left="420"/>
        <w:rPr>
          <w:szCs w:val="21"/>
        </w:rPr>
      </w:pPr>
      <w:r>
        <w:rPr>
          <w:rFonts w:hint="eastAsia"/>
          <w:szCs w:val="21"/>
        </w:rPr>
        <w:t>③</w:t>
      </w:r>
      <w:r w:rsidR="00026C5D">
        <w:rPr>
          <w:rFonts w:hint="eastAsia"/>
          <w:szCs w:val="21"/>
        </w:rPr>
        <w:t xml:space="preserve">　静岡市</w:t>
      </w:r>
    </w:p>
    <w:p w14:paraId="58EAF582" w14:textId="6FE03CD0" w:rsidR="00F75813" w:rsidRDefault="006860C3" w:rsidP="00786D0D">
      <w:pPr>
        <w:ind w:leftChars="300" w:left="630"/>
        <w:rPr>
          <w:szCs w:val="21"/>
        </w:rPr>
      </w:pPr>
      <w:r>
        <w:rPr>
          <w:rFonts w:hint="eastAsia"/>
          <w:szCs w:val="21"/>
        </w:rPr>
        <w:t xml:space="preserve">　</w:t>
      </w:r>
      <w:r w:rsidR="00F75813">
        <w:rPr>
          <w:rFonts w:hint="eastAsia"/>
          <w:szCs w:val="21"/>
        </w:rPr>
        <w:t>令和５年度の地下水の調査結果は、</w:t>
      </w:r>
      <w:r w:rsidR="00F75813">
        <w:rPr>
          <w:szCs w:val="21"/>
        </w:rPr>
        <w:t>700</w:t>
      </w:r>
      <w:r w:rsidR="00F75813">
        <w:rPr>
          <w:rFonts w:hint="eastAsia"/>
          <w:szCs w:val="21"/>
        </w:rPr>
        <w:t>、</w:t>
      </w:r>
      <w:r w:rsidR="00F75813">
        <w:rPr>
          <w:szCs w:val="21"/>
        </w:rPr>
        <w:t>1,300</w:t>
      </w:r>
      <w:r w:rsidR="00F75813">
        <w:rPr>
          <w:rFonts w:hint="eastAsia"/>
          <w:szCs w:val="21"/>
        </w:rPr>
        <w:t>n</w:t>
      </w:r>
      <w:r w:rsidR="00F75813">
        <w:rPr>
          <w:szCs w:val="21"/>
        </w:rPr>
        <w:t>g/L</w:t>
      </w:r>
    </w:p>
    <w:p w14:paraId="446E4CF4" w14:textId="2CF89EA5" w:rsidR="006860C3" w:rsidRDefault="006860C3" w:rsidP="00F75813">
      <w:pPr>
        <w:ind w:leftChars="300" w:left="630" w:firstLineChars="100" w:firstLine="210"/>
        <w:rPr>
          <w:szCs w:val="21"/>
        </w:rPr>
      </w:pPr>
      <w:r>
        <w:rPr>
          <w:rFonts w:hint="eastAsia"/>
          <w:szCs w:val="21"/>
        </w:rPr>
        <w:t>清水地区で過去にP</w:t>
      </w:r>
      <w:r>
        <w:rPr>
          <w:szCs w:val="21"/>
        </w:rPr>
        <w:t>FOA</w:t>
      </w:r>
      <w:r>
        <w:rPr>
          <w:rFonts w:hint="eastAsia"/>
          <w:szCs w:val="21"/>
        </w:rPr>
        <w:t>の使用履歴があった</w:t>
      </w:r>
      <w:r w:rsidR="00C51E6D">
        <w:rPr>
          <w:rFonts w:hint="eastAsia"/>
          <w:szCs w:val="21"/>
        </w:rPr>
        <w:t>事業場周辺での指針値（暫定）超過について、同事業場が原因である可能性が高いと</w:t>
      </w:r>
      <w:r w:rsidR="005712DD">
        <w:rPr>
          <w:rFonts w:hint="eastAsia"/>
          <w:szCs w:val="21"/>
        </w:rPr>
        <w:t>されている。当該事業場は、市雨水幹線や暗渠の補修による地下水対策を実施。</w:t>
      </w:r>
    </w:p>
    <w:p w14:paraId="4EDE3F01" w14:textId="45A30DC3" w:rsidR="006860C3" w:rsidRDefault="006860C3" w:rsidP="007470C5">
      <w:pPr>
        <w:rPr>
          <w:szCs w:val="21"/>
        </w:rPr>
      </w:pPr>
    </w:p>
    <w:p w14:paraId="3F2C9B84" w14:textId="04DF9F10" w:rsidR="00026C5D" w:rsidRDefault="006860C3" w:rsidP="00786D0D">
      <w:pPr>
        <w:ind w:leftChars="200" w:left="420"/>
        <w:rPr>
          <w:szCs w:val="21"/>
        </w:rPr>
      </w:pPr>
      <w:r w:rsidRPr="00F75813">
        <w:rPr>
          <w:rFonts w:hint="eastAsia"/>
          <w:szCs w:val="21"/>
        </w:rPr>
        <w:t>④</w:t>
      </w:r>
      <w:r w:rsidR="00026C5D" w:rsidRPr="00F75813">
        <w:rPr>
          <w:rFonts w:hint="eastAsia"/>
          <w:szCs w:val="21"/>
        </w:rPr>
        <w:t xml:space="preserve">　京都府（綾部市）</w:t>
      </w:r>
    </w:p>
    <w:p w14:paraId="6EDF6AB1" w14:textId="3B271D9B" w:rsidR="00F75813" w:rsidRDefault="00C51E6D" w:rsidP="00786D0D">
      <w:pPr>
        <w:ind w:leftChars="300" w:left="630"/>
        <w:rPr>
          <w:szCs w:val="21"/>
        </w:rPr>
      </w:pPr>
      <w:r>
        <w:rPr>
          <w:rFonts w:hint="eastAsia"/>
          <w:szCs w:val="21"/>
        </w:rPr>
        <w:t xml:space="preserve">　</w:t>
      </w:r>
      <w:r w:rsidR="00F75813">
        <w:rPr>
          <w:rFonts w:hint="eastAsia"/>
          <w:szCs w:val="21"/>
        </w:rPr>
        <w:t>令和５年度の地下水の調査結果は、1</w:t>
      </w:r>
      <w:r w:rsidR="00F75813">
        <w:rPr>
          <w:szCs w:val="21"/>
        </w:rPr>
        <w:t>70</w:t>
      </w:r>
      <w:r w:rsidR="00F75813">
        <w:rPr>
          <w:rFonts w:hint="eastAsia"/>
          <w:szCs w:val="21"/>
        </w:rPr>
        <w:t>n</w:t>
      </w:r>
      <w:r w:rsidR="00F75813">
        <w:rPr>
          <w:szCs w:val="21"/>
        </w:rPr>
        <w:t>g/L</w:t>
      </w:r>
    </w:p>
    <w:p w14:paraId="11E5D686" w14:textId="1A4547C7" w:rsidR="00C51E6D" w:rsidRDefault="00241F4F" w:rsidP="00F75813">
      <w:pPr>
        <w:ind w:leftChars="300" w:left="630" w:firstLineChars="100" w:firstLine="210"/>
        <w:rPr>
          <w:szCs w:val="21"/>
        </w:rPr>
      </w:pPr>
      <w:r w:rsidRPr="00241F4F">
        <w:rPr>
          <w:rFonts w:hint="eastAsia"/>
          <w:szCs w:val="21"/>
        </w:rPr>
        <w:t>犀川</w:t>
      </w:r>
      <w:r>
        <w:rPr>
          <w:rFonts w:hint="eastAsia"/>
          <w:szCs w:val="21"/>
        </w:rPr>
        <w:t>流域の事業場が原因と推察されている。当該事業場は、水処理を改善（活性炭交換）。</w:t>
      </w:r>
    </w:p>
    <w:p w14:paraId="37391AFD" w14:textId="77777777" w:rsidR="002A7FA6" w:rsidRDefault="002A7FA6" w:rsidP="00786D0D">
      <w:pPr>
        <w:ind w:leftChars="200" w:left="420"/>
        <w:rPr>
          <w:szCs w:val="21"/>
        </w:rPr>
      </w:pPr>
    </w:p>
    <w:p w14:paraId="5A0B29F8" w14:textId="013E8720" w:rsidR="00026C5D" w:rsidRDefault="006860C3" w:rsidP="00786D0D">
      <w:pPr>
        <w:ind w:leftChars="200" w:left="420"/>
        <w:rPr>
          <w:szCs w:val="21"/>
        </w:rPr>
      </w:pPr>
      <w:r>
        <w:rPr>
          <w:rFonts w:hint="eastAsia"/>
          <w:szCs w:val="21"/>
        </w:rPr>
        <w:t>➄</w:t>
      </w:r>
      <w:r w:rsidR="00026C5D">
        <w:rPr>
          <w:rFonts w:hint="eastAsia"/>
          <w:szCs w:val="21"/>
        </w:rPr>
        <w:t xml:space="preserve">　岡山県（吉備中央町）</w:t>
      </w:r>
    </w:p>
    <w:p w14:paraId="6EE0DF04" w14:textId="646F73D9" w:rsidR="00F75813" w:rsidRDefault="00241F4F" w:rsidP="00786D0D">
      <w:pPr>
        <w:ind w:leftChars="300" w:left="630"/>
        <w:rPr>
          <w:szCs w:val="21"/>
        </w:rPr>
      </w:pPr>
      <w:r>
        <w:rPr>
          <w:rFonts w:hint="eastAsia"/>
          <w:szCs w:val="21"/>
        </w:rPr>
        <w:t xml:space="preserve">　</w:t>
      </w:r>
      <w:r w:rsidR="00F75813">
        <w:rPr>
          <w:rFonts w:hint="eastAsia"/>
          <w:szCs w:val="21"/>
        </w:rPr>
        <w:t>令和５年度の地下水の調査結果は、</w:t>
      </w:r>
      <w:r w:rsidR="00F75813">
        <w:rPr>
          <w:szCs w:val="21"/>
        </w:rPr>
        <w:t>370</w:t>
      </w:r>
      <w:r w:rsidR="00F75813">
        <w:rPr>
          <w:rFonts w:hint="eastAsia"/>
          <w:szCs w:val="21"/>
        </w:rPr>
        <w:t>n</w:t>
      </w:r>
      <w:r w:rsidR="00F75813">
        <w:rPr>
          <w:szCs w:val="21"/>
        </w:rPr>
        <w:t>g/L</w:t>
      </w:r>
    </w:p>
    <w:p w14:paraId="56D293C4" w14:textId="27BBE8DB" w:rsidR="00241F4F" w:rsidRPr="00250EB8" w:rsidRDefault="00241F4F" w:rsidP="00F75813">
      <w:pPr>
        <w:ind w:leftChars="300" w:left="630" w:firstLineChars="100" w:firstLine="210"/>
        <w:rPr>
          <w:szCs w:val="21"/>
        </w:rPr>
      </w:pPr>
      <w:r>
        <w:rPr>
          <w:rFonts w:hint="eastAsia"/>
          <w:szCs w:val="21"/>
        </w:rPr>
        <w:t>資材置場に置かれた使用済み活性炭が原因と</w:t>
      </w:r>
      <w:r w:rsidR="00606D8C">
        <w:rPr>
          <w:rFonts w:hint="eastAsia"/>
          <w:szCs w:val="21"/>
        </w:rPr>
        <w:t>考えることが妥当とされている（町が設置する原因調査委員会報告書）。</w:t>
      </w:r>
    </w:p>
    <w:sectPr w:rsidR="00241F4F" w:rsidRPr="00250EB8" w:rsidSect="00B47036">
      <w:headerReference w:type="default" r:id="rId11"/>
      <w:footerReference w:type="default" r:id="rId12"/>
      <w:pgSz w:w="11906" w:h="16838"/>
      <w:pgMar w:top="1418" w:right="1418" w:bottom="1134" w:left="1418"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1384" w14:textId="77777777" w:rsidR="0062506C" w:rsidRDefault="0062506C" w:rsidP="005B48D4">
      <w:r>
        <w:separator/>
      </w:r>
    </w:p>
  </w:endnote>
  <w:endnote w:type="continuationSeparator" w:id="0">
    <w:p w14:paraId="1A44ACB8" w14:textId="77777777" w:rsidR="0062506C" w:rsidRDefault="0062506C" w:rsidP="005B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285902"/>
      <w:docPartObj>
        <w:docPartGallery w:val="Page Numbers (Bottom of Page)"/>
        <w:docPartUnique/>
      </w:docPartObj>
    </w:sdtPr>
    <w:sdtEndPr/>
    <w:sdtContent>
      <w:p w14:paraId="7AEFCBFB" w14:textId="424F39BE" w:rsidR="00B47036" w:rsidRDefault="00B47036">
        <w:pPr>
          <w:pStyle w:val="a5"/>
          <w:jc w:val="center"/>
        </w:pPr>
        <w:r>
          <w:fldChar w:fldCharType="begin"/>
        </w:r>
        <w:r>
          <w:instrText>PAGE   \* MERGEFORMAT</w:instrText>
        </w:r>
        <w:r>
          <w:fldChar w:fldCharType="separate"/>
        </w:r>
        <w:r>
          <w:rPr>
            <w:lang w:val="ja-JP"/>
          </w:rPr>
          <w:t>2</w:t>
        </w:r>
        <w:r>
          <w:fldChar w:fldCharType="end"/>
        </w:r>
      </w:p>
    </w:sdtContent>
  </w:sdt>
  <w:p w14:paraId="28F7CF06" w14:textId="77777777" w:rsidR="00B47036" w:rsidRDefault="00B470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92D5" w14:textId="77777777" w:rsidR="0062506C" w:rsidRDefault="0062506C" w:rsidP="005B48D4">
      <w:r>
        <w:separator/>
      </w:r>
    </w:p>
  </w:footnote>
  <w:footnote w:type="continuationSeparator" w:id="0">
    <w:p w14:paraId="31305216" w14:textId="77777777" w:rsidR="0062506C" w:rsidRDefault="0062506C" w:rsidP="005B48D4">
      <w:r>
        <w:continuationSeparator/>
      </w:r>
    </w:p>
  </w:footnote>
  <w:footnote w:id="1">
    <w:p w14:paraId="2DCB2257" w14:textId="1028C36E" w:rsidR="00CF0984" w:rsidRPr="00CB0FE7" w:rsidRDefault="00CF0984" w:rsidP="00786D0D">
      <w:pPr>
        <w:pStyle w:val="ac"/>
        <w:spacing w:line="260" w:lineRule="exact"/>
        <w:ind w:left="200" w:hangingChars="100" w:hanging="200"/>
        <w:rPr>
          <w:sz w:val="20"/>
          <w:szCs w:val="20"/>
        </w:rPr>
      </w:pPr>
      <w:r w:rsidRPr="00CB0FE7">
        <w:rPr>
          <w:rStyle w:val="ae"/>
          <w:sz w:val="20"/>
          <w:szCs w:val="20"/>
        </w:rPr>
        <w:footnoteRef/>
      </w:r>
      <w:r w:rsidRPr="00CB0FE7">
        <w:rPr>
          <w:sz w:val="20"/>
          <w:szCs w:val="20"/>
        </w:rPr>
        <w:t xml:space="preserve">  </w:t>
      </w:r>
      <w:r w:rsidRPr="00CB0FE7">
        <w:rPr>
          <w:rFonts w:hint="eastAsia"/>
          <w:sz w:val="20"/>
          <w:szCs w:val="20"/>
        </w:rPr>
        <w:t>環境基準（平成９年３月環境庁告示第</w:t>
      </w:r>
      <w:r w:rsidRPr="00CB0FE7">
        <w:rPr>
          <w:sz w:val="20"/>
          <w:szCs w:val="20"/>
        </w:rPr>
        <w:t>10号）</w:t>
      </w:r>
      <w:r w:rsidRPr="00CB0FE7">
        <w:rPr>
          <w:rFonts w:hint="eastAsia"/>
          <w:sz w:val="20"/>
          <w:szCs w:val="20"/>
        </w:rPr>
        <w:t>又は水道水の水質基準（平成</w:t>
      </w:r>
      <w:r w:rsidRPr="00CB0FE7">
        <w:rPr>
          <w:sz w:val="20"/>
          <w:szCs w:val="20"/>
        </w:rPr>
        <w:t>15年５月厚生労働省令第101号）を超過した値が検出された</w:t>
      </w:r>
      <w:r w:rsidRPr="00CB0FE7">
        <w:rPr>
          <w:rFonts w:hint="eastAsia"/>
          <w:sz w:val="20"/>
          <w:szCs w:val="20"/>
        </w:rPr>
        <w:t>場合をいう。</w:t>
      </w:r>
    </w:p>
  </w:footnote>
  <w:footnote w:id="2">
    <w:p w14:paraId="344A4F5F" w14:textId="77504344" w:rsidR="00DF285D" w:rsidRPr="00CB0FE7" w:rsidRDefault="00DF285D" w:rsidP="00786D0D">
      <w:pPr>
        <w:pStyle w:val="ac"/>
        <w:spacing w:beforeLines="30" w:before="108" w:line="260" w:lineRule="exact"/>
        <w:rPr>
          <w:sz w:val="20"/>
          <w:szCs w:val="20"/>
        </w:rPr>
      </w:pPr>
      <w:r w:rsidRPr="00CB0FE7">
        <w:rPr>
          <w:rStyle w:val="ae"/>
          <w:sz w:val="20"/>
          <w:szCs w:val="20"/>
        </w:rPr>
        <w:footnoteRef/>
      </w:r>
      <w:r w:rsidRPr="00CB0FE7">
        <w:rPr>
          <w:sz w:val="20"/>
          <w:szCs w:val="20"/>
        </w:rPr>
        <w:t xml:space="preserve"> </w:t>
      </w:r>
      <w:r w:rsidR="00786D0D">
        <w:rPr>
          <w:sz w:val="20"/>
          <w:szCs w:val="20"/>
        </w:rPr>
        <w:t xml:space="preserve"> </w:t>
      </w:r>
      <w:r w:rsidRPr="00CB0FE7">
        <w:rPr>
          <w:sz w:val="20"/>
          <w:szCs w:val="20"/>
        </w:rPr>
        <w:t>人の健康を保護し、及び生活環境を保全する上で維持されることが望ましい基準</w:t>
      </w:r>
    </w:p>
  </w:footnote>
  <w:footnote w:id="3">
    <w:p w14:paraId="31999DC0" w14:textId="5D3171BA" w:rsidR="00DF285D" w:rsidRPr="00DF285D" w:rsidRDefault="00DF285D" w:rsidP="00786D0D">
      <w:pPr>
        <w:pStyle w:val="ac"/>
        <w:spacing w:beforeLines="30" w:before="108" w:line="260" w:lineRule="exact"/>
      </w:pPr>
      <w:r w:rsidRPr="00CB0FE7">
        <w:rPr>
          <w:rStyle w:val="ae"/>
          <w:sz w:val="20"/>
          <w:szCs w:val="20"/>
        </w:rPr>
        <w:footnoteRef/>
      </w:r>
      <w:r w:rsidRPr="00CB0FE7">
        <w:rPr>
          <w:sz w:val="20"/>
          <w:szCs w:val="20"/>
        </w:rPr>
        <w:t xml:space="preserve"> </w:t>
      </w:r>
      <w:r w:rsidR="00786D0D">
        <w:rPr>
          <w:sz w:val="20"/>
          <w:szCs w:val="20"/>
        </w:rPr>
        <w:t xml:space="preserve"> </w:t>
      </w:r>
      <w:r w:rsidRPr="00CB0FE7">
        <w:rPr>
          <w:sz w:val="20"/>
          <w:szCs w:val="20"/>
        </w:rPr>
        <w:t>水道により供給される水として備えるべき要件</w:t>
      </w:r>
    </w:p>
  </w:footnote>
  <w:footnote w:id="4">
    <w:p w14:paraId="1C8A9BD2" w14:textId="47AB58D1" w:rsidR="009A20C4" w:rsidRPr="009A20C4" w:rsidRDefault="009A20C4" w:rsidP="00FB6F2D">
      <w:pPr>
        <w:pStyle w:val="ac"/>
        <w:spacing w:beforeLines="30" w:before="108" w:line="260" w:lineRule="exact"/>
        <w:rPr>
          <w:sz w:val="20"/>
          <w:szCs w:val="21"/>
        </w:rPr>
      </w:pPr>
      <w:r w:rsidRPr="009A20C4">
        <w:rPr>
          <w:rStyle w:val="ae"/>
          <w:sz w:val="20"/>
          <w:szCs w:val="21"/>
        </w:rPr>
        <w:footnoteRef/>
      </w:r>
      <w:r w:rsidRPr="009A20C4">
        <w:rPr>
          <w:sz w:val="20"/>
          <w:szCs w:val="21"/>
        </w:rPr>
        <w:t xml:space="preserve"> </w:t>
      </w:r>
      <w:r>
        <w:rPr>
          <w:sz w:val="20"/>
          <w:szCs w:val="21"/>
        </w:rPr>
        <w:t xml:space="preserve"> </w:t>
      </w:r>
      <w:r w:rsidRPr="009A20C4">
        <w:rPr>
          <w:rFonts w:hint="eastAsia"/>
          <w:sz w:val="20"/>
          <w:szCs w:val="21"/>
        </w:rPr>
        <w:t>要領の運用</w:t>
      </w:r>
      <w:r w:rsidRPr="009A20C4">
        <w:rPr>
          <w:sz w:val="20"/>
          <w:szCs w:val="21"/>
        </w:rPr>
        <w:t xml:space="preserve"> ４ 地下水汚染が確認された場合における飲用指導等について イ</w:t>
      </w:r>
    </w:p>
    <w:p w14:paraId="18AA95BF" w14:textId="0C888735" w:rsidR="009A20C4" w:rsidRPr="009A20C4" w:rsidRDefault="009A20C4" w:rsidP="009A20C4">
      <w:pPr>
        <w:pStyle w:val="ac"/>
        <w:spacing w:line="260" w:lineRule="exact"/>
        <w:ind w:leftChars="100" w:left="410" w:hangingChars="100" w:hanging="200"/>
      </w:pPr>
      <w:r w:rsidRPr="009A20C4">
        <w:rPr>
          <w:rFonts w:hint="eastAsia"/>
          <w:sz w:val="20"/>
          <w:szCs w:val="21"/>
        </w:rPr>
        <w:t>「市町村（政令市を含む。）の環境担当課及び保健所又は市水道行政担当課等は、対策会議の構成員から提出された情報を基に、汚染地区の飲用井戸等の所有者に対し、汚染の状況について速やかに周知し、飲用指導を行うものとする。」</w:t>
      </w:r>
    </w:p>
  </w:footnote>
  <w:footnote w:id="5">
    <w:p w14:paraId="38B5A527" w14:textId="4AD896D7" w:rsidR="009F66D4" w:rsidRPr="009F66D4" w:rsidRDefault="009F66D4" w:rsidP="009F66D4">
      <w:pPr>
        <w:pStyle w:val="ac"/>
        <w:spacing w:line="260" w:lineRule="exact"/>
        <w:ind w:left="200" w:hangingChars="100" w:hanging="200"/>
        <w:rPr>
          <w:sz w:val="20"/>
          <w:szCs w:val="21"/>
        </w:rPr>
      </w:pPr>
      <w:r w:rsidRPr="009F66D4">
        <w:rPr>
          <w:rStyle w:val="ae"/>
          <w:sz w:val="20"/>
          <w:szCs w:val="21"/>
        </w:rPr>
        <w:footnoteRef/>
      </w:r>
      <w:r w:rsidRPr="009F66D4">
        <w:rPr>
          <w:sz w:val="20"/>
          <w:szCs w:val="21"/>
        </w:rPr>
        <w:t xml:space="preserve"> </w:t>
      </w:r>
      <w:r>
        <w:rPr>
          <w:sz w:val="20"/>
          <w:szCs w:val="21"/>
        </w:rPr>
        <w:t xml:space="preserve"> </w:t>
      </w:r>
      <w:r w:rsidRPr="009F66D4">
        <w:rPr>
          <w:rFonts w:hint="eastAsia"/>
          <w:sz w:val="20"/>
          <w:szCs w:val="21"/>
        </w:rPr>
        <w:t>汚染状況の事例が、指針値（</w:t>
      </w:r>
      <w:r w:rsidRPr="009F66D4">
        <w:rPr>
          <w:rFonts w:hint="eastAsia"/>
          <w:sz w:val="20"/>
          <w:szCs w:val="21"/>
        </w:rPr>
        <w:t>暫定）から指針値への変更前のものであるため、指針値（暫定）</w:t>
      </w:r>
      <w:r>
        <w:rPr>
          <w:rFonts w:hint="eastAsia"/>
          <w:sz w:val="20"/>
          <w:szCs w:val="21"/>
        </w:rPr>
        <w:t>と</w:t>
      </w:r>
      <w:r w:rsidRPr="009F66D4">
        <w:rPr>
          <w:rFonts w:hint="eastAsia"/>
          <w:sz w:val="20"/>
          <w:szCs w:val="21"/>
        </w:rPr>
        <w:t>している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CD58" w14:textId="01AF0C55" w:rsidR="005B48D4" w:rsidRPr="005B48D4" w:rsidRDefault="005B48D4" w:rsidP="005B48D4">
    <w:pPr>
      <w:pStyle w:val="a3"/>
      <w:jc w:val="right"/>
      <w:rPr>
        <w:sz w:val="28"/>
        <w:szCs w:val="32"/>
        <w:bdr w:val="single" w:sz="4" w:space="0" w:color="auto"/>
      </w:rPr>
    </w:pPr>
    <w:r w:rsidRPr="005B48D4">
      <w:rPr>
        <w:rFonts w:hint="eastAsia"/>
        <w:sz w:val="28"/>
        <w:szCs w:val="32"/>
        <w:bdr w:val="single" w:sz="4" w:space="0" w:color="auto"/>
      </w:rPr>
      <w:t>資料１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B69F2"/>
    <w:multiLevelType w:val="hybridMultilevel"/>
    <w:tmpl w:val="C304289E"/>
    <w:lvl w:ilvl="0" w:tplc="D3E48D14">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C0"/>
    <w:rsid w:val="00026C5D"/>
    <w:rsid w:val="000313DA"/>
    <w:rsid w:val="000454E7"/>
    <w:rsid w:val="000469B7"/>
    <w:rsid w:val="00047F81"/>
    <w:rsid w:val="000510EB"/>
    <w:rsid w:val="00051288"/>
    <w:rsid w:val="00054B55"/>
    <w:rsid w:val="00056702"/>
    <w:rsid w:val="00061434"/>
    <w:rsid w:val="000833C4"/>
    <w:rsid w:val="00094891"/>
    <w:rsid w:val="000A0A64"/>
    <w:rsid w:val="000A0F78"/>
    <w:rsid w:val="000A23D9"/>
    <w:rsid w:val="000B1E51"/>
    <w:rsid w:val="000B235C"/>
    <w:rsid w:val="000B284D"/>
    <w:rsid w:val="000C4C0E"/>
    <w:rsid w:val="000D0560"/>
    <w:rsid w:val="000D66DA"/>
    <w:rsid w:val="000E2694"/>
    <w:rsid w:val="00112673"/>
    <w:rsid w:val="00120587"/>
    <w:rsid w:val="00136B71"/>
    <w:rsid w:val="001416E4"/>
    <w:rsid w:val="001514E9"/>
    <w:rsid w:val="00161C6D"/>
    <w:rsid w:val="00164C59"/>
    <w:rsid w:val="001A0C27"/>
    <w:rsid w:val="001A102B"/>
    <w:rsid w:val="001A2703"/>
    <w:rsid w:val="001A3C3E"/>
    <w:rsid w:val="001A7421"/>
    <w:rsid w:val="001B352A"/>
    <w:rsid w:val="001C3313"/>
    <w:rsid w:val="001E01CC"/>
    <w:rsid w:val="001E2553"/>
    <w:rsid w:val="001F1E10"/>
    <w:rsid w:val="002057D4"/>
    <w:rsid w:val="00233F9B"/>
    <w:rsid w:val="00240DC5"/>
    <w:rsid w:val="00241F4F"/>
    <w:rsid w:val="002465EB"/>
    <w:rsid w:val="00246EFE"/>
    <w:rsid w:val="00250EB8"/>
    <w:rsid w:val="00253D3A"/>
    <w:rsid w:val="00270314"/>
    <w:rsid w:val="002736F8"/>
    <w:rsid w:val="0028013D"/>
    <w:rsid w:val="00286966"/>
    <w:rsid w:val="0029108A"/>
    <w:rsid w:val="002A0148"/>
    <w:rsid w:val="002A03F1"/>
    <w:rsid w:val="002A1972"/>
    <w:rsid w:val="002A7FA6"/>
    <w:rsid w:val="002B1857"/>
    <w:rsid w:val="002B2AD7"/>
    <w:rsid w:val="002B2B5D"/>
    <w:rsid w:val="002C665D"/>
    <w:rsid w:val="002C66E5"/>
    <w:rsid w:val="002D2EC0"/>
    <w:rsid w:val="002E2A46"/>
    <w:rsid w:val="002F534D"/>
    <w:rsid w:val="002F7702"/>
    <w:rsid w:val="003064CA"/>
    <w:rsid w:val="0031070F"/>
    <w:rsid w:val="00313118"/>
    <w:rsid w:val="00323EAE"/>
    <w:rsid w:val="00335526"/>
    <w:rsid w:val="00341DD0"/>
    <w:rsid w:val="00342C06"/>
    <w:rsid w:val="00345408"/>
    <w:rsid w:val="00352828"/>
    <w:rsid w:val="003536D7"/>
    <w:rsid w:val="003622AF"/>
    <w:rsid w:val="00364EF4"/>
    <w:rsid w:val="0036752A"/>
    <w:rsid w:val="003771C2"/>
    <w:rsid w:val="00383563"/>
    <w:rsid w:val="00391FF9"/>
    <w:rsid w:val="00393CFE"/>
    <w:rsid w:val="003A0A2D"/>
    <w:rsid w:val="003B4A6B"/>
    <w:rsid w:val="003C5E43"/>
    <w:rsid w:val="003E7080"/>
    <w:rsid w:val="003F1050"/>
    <w:rsid w:val="003F51FA"/>
    <w:rsid w:val="004108CE"/>
    <w:rsid w:val="00437DEC"/>
    <w:rsid w:val="00445A31"/>
    <w:rsid w:val="00463A1F"/>
    <w:rsid w:val="0048400D"/>
    <w:rsid w:val="00490E63"/>
    <w:rsid w:val="00494BDC"/>
    <w:rsid w:val="00496ABA"/>
    <w:rsid w:val="004A3C0D"/>
    <w:rsid w:val="004A5019"/>
    <w:rsid w:val="004A55C9"/>
    <w:rsid w:val="004C7000"/>
    <w:rsid w:val="004D0A9E"/>
    <w:rsid w:val="004D1C7F"/>
    <w:rsid w:val="004F1E02"/>
    <w:rsid w:val="00500AA6"/>
    <w:rsid w:val="00502E25"/>
    <w:rsid w:val="005042C0"/>
    <w:rsid w:val="00530D8B"/>
    <w:rsid w:val="0053187E"/>
    <w:rsid w:val="005468BD"/>
    <w:rsid w:val="0055199D"/>
    <w:rsid w:val="00552834"/>
    <w:rsid w:val="005553B5"/>
    <w:rsid w:val="005571BD"/>
    <w:rsid w:val="00561E67"/>
    <w:rsid w:val="00570015"/>
    <w:rsid w:val="005703A5"/>
    <w:rsid w:val="005712DD"/>
    <w:rsid w:val="0057145C"/>
    <w:rsid w:val="005845FD"/>
    <w:rsid w:val="00597AA8"/>
    <w:rsid w:val="005A57D7"/>
    <w:rsid w:val="005B08BE"/>
    <w:rsid w:val="005B48D4"/>
    <w:rsid w:val="005E4F2F"/>
    <w:rsid w:val="005F18AA"/>
    <w:rsid w:val="00606D8C"/>
    <w:rsid w:val="0062215F"/>
    <w:rsid w:val="0062506C"/>
    <w:rsid w:val="0063139A"/>
    <w:rsid w:val="006318CC"/>
    <w:rsid w:val="006362B5"/>
    <w:rsid w:val="006478F3"/>
    <w:rsid w:val="00653DD0"/>
    <w:rsid w:val="00667832"/>
    <w:rsid w:val="00674AF8"/>
    <w:rsid w:val="00681B0F"/>
    <w:rsid w:val="00685C56"/>
    <w:rsid w:val="006860C3"/>
    <w:rsid w:val="00687D62"/>
    <w:rsid w:val="00693D26"/>
    <w:rsid w:val="00694291"/>
    <w:rsid w:val="006B15C2"/>
    <w:rsid w:val="006B577F"/>
    <w:rsid w:val="006C527E"/>
    <w:rsid w:val="006D3498"/>
    <w:rsid w:val="006D6F70"/>
    <w:rsid w:val="006E417D"/>
    <w:rsid w:val="006E46A0"/>
    <w:rsid w:val="006E5A3A"/>
    <w:rsid w:val="006F3976"/>
    <w:rsid w:val="0070595F"/>
    <w:rsid w:val="007102FD"/>
    <w:rsid w:val="007119E0"/>
    <w:rsid w:val="0071758E"/>
    <w:rsid w:val="0073641C"/>
    <w:rsid w:val="007431AE"/>
    <w:rsid w:val="007470C5"/>
    <w:rsid w:val="00747992"/>
    <w:rsid w:val="00755F44"/>
    <w:rsid w:val="00756097"/>
    <w:rsid w:val="007759A1"/>
    <w:rsid w:val="00784442"/>
    <w:rsid w:val="00786D0D"/>
    <w:rsid w:val="0079284E"/>
    <w:rsid w:val="007A5D16"/>
    <w:rsid w:val="007B3CA5"/>
    <w:rsid w:val="007B5001"/>
    <w:rsid w:val="007B5B59"/>
    <w:rsid w:val="007C2A27"/>
    <w:rsid w:val="007C3988"/>
    <w:rsid w:val="007D08EC"/>
    <w:rsid w:val="007D0904"/>
    <w:rsid w:val="007D5C04"/>
    <w:rsid w:val="007E58C3"/>
    <w:rsid w:val="007E6CBE"/>
    <w:rsid w:val="007F03D5"/>
    <w:rsid w:val="007F6FE0"/>
    <w:rsid w:val="00800BB7"/>
    <w:rsid w:val="00814BB8"/>
    <w:rsid w:val="00820F49"/>
    <w:rsid w:val="00821E84"/>
    <w:rsid w:val="008335F4"/>
    <w:rsid w:val="00837E0D"/>
    <w:rsid w:val="008442DB"/>
    <w:rsid w:val="00845000"/>
    <w:rsid w:val="00846969"/>
    <w:rsid w:val="00851249"/>
    <w:rsid w:val="00856C55"/>
    <w:rsid w:val="00862729"/>
    <w:rsid w:val="008732DD"/>
    <w:rsid w:val="00894834"/>
    <w:rsid w:val="008964C0"/>
    <w:rsid w:val="008A2CC9"/>
    <w:rsid w:val="008A6D08"/>
    <w:rsid w:val="008B6DA1"/>
    <w:rsid w:val="008D496C"/>
    <w:rsid w:val="008D5938"/>
    <w:rsid w:val="008D7D63"/>
    <w:rsid w:val="008F6284"/>
    <w:rsid w:val="0091661D"/>
    <w:rsid w:val="00931458"/>
    <w:rsid w:val="00940E6F"/>
    <w:rsid w:val="00941CA1"/>
    <w:rsid w:val="00952A30"/>
    <w:rsid w:val="00955985"/>
    <w:rsid w:val="0096072E"/>
    <w:rsid w:val="00965F72"/>
    <w:rsid w:val="009675BC"/>
    <w:rsid w:val="00972890"/>
    <w:rsid w:val="00974A6B"/>
    <w:rsid w:val="0098317A"/>
    <w:rsid w:val="00984F6D"/>
    <w:rsid w:val="0099161C"/>
    <w:rsid w:val="009A0194"/>
    <w:rsid w:val="009A20C4"/>
    <w:rsid w:val="009A3AD0"/>
    <w:rsid w:val="009B28F1"/>
    <w:rsid w:val="009C781D"/>
    <w:rsid w:val="009F66D4"/>
    <w:rsid w:val="00A05F91"/>
    <w:rsid w:val="00A14D2A"/>
    <w:rsid w:val="00A22AF0"/>
    <w:rsid w:val="00A276C2"/>
    <w:rsid w:val="00A3159E"/>
    <w:rsid w:val="00A4325D"/>
    <w:rsid w:val="00A477E8"/>
    <w:rsid w:val="00A52EBC"/>
    <w:rsid w:val="00A53AC5"/>
    <w:rsid w:val="00A53F5F"/>
    <w:rsid w:val="00A63F3D"/>
    <w:rsid w:val="00A67CD7"/>
    <w:rsid w:val="00A72681"/>
    <w:rsid w:val="00A85442"/>
    <w:rsid w:val="00AA2A9C"/>
    <w:rsid w:val="00AA436F"/>
    <w:rsid w:val="00AA59E1"/>
    <w:rsid w:val="00AA65EB"/>
    <w:rsid w:val="00AB1212"/>
    <w:rsid w:val="00AB2FF6"/>
    <w:rsid w:val="00AC7730"/>
    <w:rsid w:val="00AF71FD"/>
    <w:rsid w:val="00B1154B"/>
    <w:rsid w:val="00B1162C"/>
    <w:rsid w:val="00B12B47"/>
    <w:rsid w:val="00B13281"/>
    <w:rsid w:val="00B13A6B"/>
    <w:rsid w:val="00B21621"/>
    <w:rsid w:val="00B23FC9"/>
    <w:rsid w:val="00B269F8"/>
    <w:rsid w:val="00B30452"/>
    <w:rsid w:val="00B35D7C"/>
    <w:rsid w:val="00B46205"/>
    <w:rsid w:val="00B47036"/>
    <w:rsid w:val="00B529F3"/>
    <w:rsid w:val="00B5379E"/>
    <w:rsid w:val="00B54666"/>
    <w:rsid w:val="00B55D0B"/>
    <w:rsid w:val="00B66BCD"/>
    <w:rsid w:val="00B70C79"/>
    <w:rsid w:val="00B74D15"/>
    <w:rsid w:val="00B83962"/>
    <w:rsid w:val="00B8741F"/>
    <w:rsid w:val="00B87BDF"/>
    <w:rsid w:val="00B9491A"/>
    <w:rsid w:val="00B94EA4"/>
    <w:rsid w:val="00BA6ACE"/>
    <w:rsid w:val="00BC7B30"/>
    <w:rsid w:val="00BD2712"/>
    <w:rsid w:val="00BD6351"/>
    <w:rsid w:val="00BE27A7"/>
    <w:rsid w:val="00BE2A14"/>
    <w:rsid w:val="00BE3AC4"/>
    <w:rsid w:val="00BF5C42"/>
    <w:rsid w:val="00C054FF"/>
    <w:rsid w:val="00C25FA7"/>
    <w:rsid w:val="00C51E6D"/>
    <w:rsid w:val="00C540C0"/>
    <w:rsid w:val="00C678A4"/>
    <w:rsid w:val="00C754C0"/>
    <w:rsid w:val="00C93C88"/>
    <w:rsid w:val="00C96552"/>
    <w:rsid w:val="00CA4AEA"/>
    <w:rsid w:val="00CA7BB9"/>
    <w:rsid w:val="00CB0FE7"/>
    <w:rsid w:val="00CC55C0"/>
    <w:rsid w:val="00CD66C0"/>
    <w:rsid w:val="00CF0984"/>
    <w:rsid w:val="00CF5B31"/>
    <w:rsid w:val="00D0066F"/>
    <w:rsid w:val="00D0749A"/>
    <w:rsid w:val="00D21BEF"/>
    <w:rsid w:val="00D22A68"/>
    <w:rsid w:val="00D27FBE"/>
    <w:rsid w:val="00D5521C"/>
    <w:rsid w:val="00D57A54"/>
    <w:rsid w:val="00D63BE4"/>
    <w:rsid w:val="00D725D0"/>
    <w:rsid w:val="00D72D1D"/>
    <w:rsid w:val="00D77297"/>
    <w:rsid w:val="00D8083E"/>
    <w:rsid w:val="00DA1DD8"/>
    <w:rsid w:val="00DA72C3"/>
    <w:rsid w:val="00DB0F5A"/>
    <w:rsid w:val="00DB1F60"/>
    <w:rsid w:val="00DB3FEF"/>
    <w:rsid w:val="00DE6A20"/>
    <w:rsid w:val="00DE6A74"/>
    <w:rsid w:val="00DF285D"/>
    <w:rsid w:val="00DF5BD0"/>
    <w:rsid w:val="00DF7204"/>
    <w:rsid w:val="00E15FA5"/>
    <w:rsid w:val="00E210ED"/>
    <w:rsid w:val="00E24FAF"/>
    <w:rsid w:val="00E356FF"/>
    <w:rsid w:val="00E40010"/>
    <w:rsid w:val="00E46C5C"/>
    <w:rsid w:val="00E6558C"/>
    <w:rsid w:val="00E72BB4"/>
    <w:rsid w:val="00E74429"/>
    <w:rsid w:val="00E8005A"/>
    <w:rsid w:val="00E81757"/>
    <w:rsid w:val="00E83066"/>
    <w:rsid w:val="00E97747"/>
    <w:rsid w:val="00EA014E"/>
    <w:rsid w:val="00EC333A"/>
    <w:rsid w:val="00EC6C8B"/>
    <w:rsid w:val="00ED067C"/>
    <w:rsid w:val="00EE7964"/>
    <w:rsid w:val="00EF2B38"/>
    <w:rsid w:val="00F01F75"/>
    <w:rsid w:val="00F04EAD"/>
    <w:rsid w:val="00F15CD3"/>
    <w:rsid w:val="00F161BE"/>
    <w:rsid w:val="00F21923"/>
    <w:rsid w:val="00F52C84"/>
    <w:rsid w:val="00F53CFF"/>
    <w:rsid w:val="00F63C7D"/>
    <w:rsid w:val="00F75813"/>
    <w:rsid w:val="00F85327"/>
    <w:rsid w:val="00F92B4E"/>
    <w:rsid w:val="00F95186"/>
    <w:rsid w:val="00F97131"/>
    <w:rsid w:val="00FA2106"/>
    <w:rsid w:val="00FA7FA6"/>
    <w:rsid w:val="00FB5453"/>
    <w:rsid w:val="00FB6F2D"/>
    <w:rsid w:val="00FE0974"/>
    <w:rsid w:val="00FE330A"/>
    <w:rsid w:val="00FF0F9C"/>
    <w:rsid w:val="00FF2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9E812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41DD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8D4"/>
    <w:pPr>
      <w:tabs>
        <w:tab w:val="center" w:pos="4252"/>
        <w:tab w:val="right" w:pos="8504"/>
      </w:tabs>
      <w:snapToGrid w:val="0"/>
    </w:pPr>
  </w:style>
  <w:style w:type="character" w:customStyle="1" w:styleId="a4">
    <w:name w:val="ヘッダー (文字)"/>
    <w:basedOn w:val="a0"/>
    <w:link w:val="a3"/>
    <w:uiPriority w:val="99"/>
    <w:rsid w:val="005B48D4"/>
  </w:style>
  <w:style w:type="paragraph" w:styleId="a5">
    <w:name w:val="footer"/>
    <w:basedOn w:val="a"/>
    <w:link w:val="a6"/>
    <w:uiPriority w:val="99"/>
    <w:unhideWhenUsed/>
    <w:rsid w:val="005B48D4"/>
    <w:pPr>
      <w:tabs>
        <w:tab w:val="center" w:pos="4252"/>
        <w:tab w:val="right" w:pos="8504"/>
      </w:tabs>
      <w:snapToGrid w:val="0"/>
    </w:pPr>
  </w:style>
  <w:style w:type="character" w:customStyle="1" w:styleId="a6">
    <w:name w:val="フッター (文字)"/>
    <w:basedOn w:val="a0"/>
    <w:link w:val="a5"/>
    <w:uiPriority w:val="99"/>
    <w:rsid w:val="005B48D4"/>
  </w:style>
  <w:style w:type="character" w:styleId="a7">
    <w:name w:val="annotation reference"/>
    <w:basedOn w:val="a0"/>
    <w:uiPriority w:val="99"/>
    <w:semiHidden/>
    <w:unhideWhenUsed/>
    <w:rsid w:val="00EA014E"/>
    <w:rPr>
      <w:sz w:val="18"/>
      <w:szCs w:val="18"/>
    </w:rPr>
  </w:style>
  <w:style w:type="paragraph" w:styleId="a8">
    <w:name w:val="annotation text"/>
    <w:basedOn w:val="a"/>
    <w:link w:val="a9"/>
    <w:uiPriority w:val="99"/>
    <w:semiHidden/>
    <w:unhideWhenUsed/>
    <w:rsid w:val="00EA014E"/>
    <w:pPr>
      <w:jc w:val="left"/>
    </w:pPr>
  </w:style>
  <w:style w:type="character" w:customStyle="1" w:styleId="a9">
    <w:name w:val="コメント文字列 (文字)"/>
    <w:basedOn w:val="a0"/>
    <w:link w:val="a8"/>
    <w:uiPriority w:val="99"/>
    <w:semiHidden/>
    <w:rsid w:val="00EA014E"/>
  </w:style>
  <w:style w:type="paragraph" w:styleId="aa">
    <w:name w:val="annotation subject"/>
    <w:basedOn w:val="a8"/>
    <w:next w:val="a8"/>
    <w:link w:val="ab"/>
    <w:uiPriority w:val="99"/>
    <w:semiHidden/>
    <w:unhideWhenUsed/>
    <w:rsid w:val="00EA014E"/>
    <w:rPr>
      <w:b/>
      <w:bCs/>
    </w:rPr>
  </w:style>
  <w:style w:type="character" w:customStyle="1" w:styleId="ab">
    <w:name w:val="コメント内容 (文字)"/>
    <w:basedOn w:val="a9"/>
    <w:link w:val="aa"/>
    <w:uiPriority w:val="99"/>
    <w:semiHidden/>
    <w:rsid w:val="00EA014E"/>
    <w:rPr>
      <w:b/>
      <w:bCs/>
    </w:rPr>
  </w:style>
  <w:style w:type="paragraph" w:styleId="ac">
    <w:name w:val="footnote text"/>
    <w:basedOn w:val="a"/>
    <w:link w:val="ad"/>
    <w:uiPriority w:val="99"/>
    <w:semiHidden/>
    <w:unhideWhenUsed/>
    <w:rsid w:val="00BE2A14"/>
    <w:pPr>
      <w:snapToGrid w:val="0"/>
      <w:jc w:val="left"/>
    </w:pPr>
  </w:style>
  <w:style w:type="character" w:customStyle="1" w:styleId="ad">
    <w:name w:val="脚注文字列 (文字)"/>
    <w:basedOn w:val="a0"/>
    <w:link w:val="ac"/>
    <w:uiPriority w:val="99"/>
    <w:semiHidden/>
    <w:rsid w:val="00BE2A14"/>
  </w:style>
  <w:style w:type="character" w:styleId="ae">
    <w:name w:val="footnote reference"/>
    <w:basedOn w:val="a0"/>
    <w:uiPriority w:val="99"/>
    <w:semiHidden/>
    <w:unhideWhenUsed/>
    <w:rsid w:val="00BE2A14"/>
    <w:rPr>
      <w:vertAlign w:val="superscript"/>
    </w:rPr>
  </w:style>
  <w:style w:type="paragraph" w:styleId="af">
    <w:name w:val="endnote text"/>
    <w:basedOn w:val="a"/>
    <w:link w:val="af0"/>
    <w:uiPriority w:val="99"/>
    <w:semiHidden/>
    <w:unhideWhenUsed/>
    <w:rsid w:val="00CF0984"/>
    <w:pPr>
      <w:snapToGrid w:val="0"/>
      <w:jc w:val="left"/>
    </w:pPr>
  </w:style>
  <w:style w:type="character" w:customStyle="1" w:styleId="af0">
    <w:name w:val="文末脚注文字列 (文字)"/>
    <w:basedOn w:val="a0"/>
    <w:link w:val="af"/>
    <w:uiPriority w:val="99"/>
    <w:semiHidden/>
    <w:rsid w:val="00CF0984"/>
  </w:style>
  <w:style w:type="character" w:styleId="af1">
    <w:name w:val="endnote reference"/>
    <w:basedOn w:val="a0"/>
    <w:uiPriority w:val="99"/>
    <w:semiHidden/>
    <w:unhideWhenUsed/>
    <w:rsid w:val="00CF0984"/>
    <w:rPr>
      <w:vertAlign w:val="superscript"/>
    </w:rPr>
  </w:style>
  <w:style w:type="paragraph" w:styleId="af2">
    <w:name w:val="Date"/>
    <w:basedOn w:val="a"/>
    <w:next w:val="a"/>
    <w:link w:val="af3"/>
    <w:uiPriority w:val="99"/>
    <w:semiHidden/>
    <w:unhideWhenUsed/>
    <w:rsid w:val="008335F4"/>
  </w:style>
  <w:style w:type="character" w:customStyle="1" w:styleId="af3">
    <w:name w:val="日付 (文字)"/>
    <w:basedOn w:val="a0"/>
    <w:link w:val="af2"/>
    <w:uiPriority w:val="99"/>
    <w:semiHidden/>
    <w:rsid w:val="008335F4"/>
  </w:style>
  <w:style w:type="character" w:customStyle="1" w:styleId="10">
    <w:name w:val="見出し 1 (文字)"/>
    <w:basedOn w:val="a0"/>
    <w:link w:val="1"/>
    <w:uiPriority w:val="9"/>
    <w:rsid w:val="00341DD0"/>
    <w:rPr>
      <w:rFonts w:ascii="ＭＳ Ｐゴシック" w:eastAsia="ＭＳ Ｐゴシック" w:hAnsi="ＭＳ Ｐゴシック" w:cs="ＭＳ Ｐゴシック"/>
      <w:b/>
      <w:bCs/>
      <w:kern w:val="36"/>
      <w:sz w:val="48"/>
      <w:szCs w:val="48"/>
    </w:rPr>
  </w:style>
  <w:style w:type="paragraph" w:styleId="af4">
    <w:name w:val="List Paragraph"/>
    <w:basedOn w:val="a"/>
    <w:uiPriority w:val="34"/>
    <w:qFormat/>
    <w:rsid w:val="00597A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58550">
      <w:bodyDiv w:val="1"/>
      <w:marLeft w:val="0"/>
      <w:marRight w:val="0"/>
      <w:marTop w:val="0"/>
      <w:marBottom w:val="0"/>
      <w:divBdr>
        <w:top w:val="none" w:sz="0" w:space="0" w:color="auto"/>
        <w:left w:val="none" w:sz="0" w:space="0" w:color="auto"/>
        <w:bottom w:val="none" w:sz="0" w:space="0" w:color="auto"/>
        <w:right w:val="none" w:sz="0" w:space="0" w:color="auto"/>
      </w:divBdr>
    </w:div>
    <w:div w:id="102139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NagahamaSa\Downloads\R&#65301;&#24180;&#24230;moe&#35519;&#26619;&#32080;&#265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71023274791862"/>
          <c:y val="7.4996024641609746E-2"/>
          <c:w val="0.62801954589356168"/>
          <c:h val="0.8344600902078972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'&gt;50取り出し'!$X$2:$X$14</c:f>
              <c:numCache>
                <c:formatCode>General</c:formatCode>
                <c:ptCount val="13"/>
                <c:pt idx="0">
                  <c:v>81</c:v>
                </c:pt>
                <c:pt idx="1">
                  <c:v>70</c:v>
                </c:pt>
                <c:pt idx="2">
                  <c:v>12</c:v>
                </c:pt>
                <c:pt idx="3">
                  <c:v>13</c:v>
                </c:pt>
                <c:pt idx="4">
                  <c:v>1</c:v>
                </c:pt>
                <c:pt idx="5">
                  <c:v>1</c:v>
                </c:pt>
                <c:pt idx="6">
                  <c:v>3</c:v>
                </c:pt>
                <c:pt idx="7">
                  <c:v>0</c:v>
                </c:pt>
                <c:pt idx="8">
                  <c:v>2</c:v>
                </c:pt>
                <c:pt idx="9">
                  <c:v>1</c:v>
                </c:pt>
                <c:pt idx="10">
                  <c:v>0</c:v>
                </c:pt>
                <c:pt idx="11">
                  <c:v>0</c:v>
                </c:pt>
                <c:pt idx="12">
                  <c:v>2</c:v>
                </c:pt>
              </c:numCache>
            </c:numRef>
          </c:val>
          <c:extLst>
            <c:ext xmlns:c15="http://schemas.microsoft.com/office/drawing/2012/chart" uri="{02D57815-91ED-43cb-92C2-25804820EDAC}">
              <c15:filteredCategoryTitle>
                <c15:cat>
                  <c:multiLvlStrRef>
                    <c:extLst>
                      <c:ext uri="{02D57815-91ED-43cb-92C2-25804820EDAC}">
                        <c15:formulaRef>
                          <c15:sqref>'&gt;50取り出し'!$U$2:$W$14</c15:sqref>
                        </c15:formulaRef>
                      </c:ext>
                    </c:extLst>
                    <c:multiLvlStrCache>
                      <c:ptCount val="13"/>
                      <c:lvl>
                        <c:pt idx="0">
                          <c:v>101</c:v>
                        </c:pt>
                        <c:pt idx="1">
                          <c:v>501</c:v>
                        </c:pt>
                        <c:pt idx="2">
                          <c:v>1,001</c:v>
                        </c:pt>
                        <c:pt idx="3">
                          <c:v>2,001</c:v>
                        </c:pt>
                        <c:pt idx="4">
                          <c:v>3,001</c:v>
                        </c:pt>
                        <c:pt idx="5">
                          <c:v>4,001</c:v>
                        </c:pt>
                        <c:pt idx="6">
                          <c:v>5,001</c:v>
                        </c:pt>
                        <c:pt idx="7">
                          <c:v>6,001</c:v>
                        </c:pt>
                        <c:pt idx="8">
                          <c:v>7,001</c:v>
                        </c:pt>
                        <c:pt idx="9">
                          <c:v>8,001</c:v>
                        </c:pt>
                        <c:pt idx="10">
                          <c:v>9,001</c:v>
                        </c:pt>
                        <c:pt idx="11">
                          <c:v>10,001</c:v>
                        </c:pt>
                      </c:lvl>
                      <c:lvl>
                        <c:pt idx="0">
                          <c:v>～</c:v>
                        </c:pt>
                        <c:pt idx="1">
                          <c:v>～</c:v>
                        </c:pt>
                        <c:pt idx="2">
                          <c:v>～</c:v>
                        </c:pt>
                        <c:pt idx="3">
                          <c:v>～</c:v>
                        </c:pt>
                        <c:pt idx="4">
                          <c:v>～</c:v>
                        </c:pt>
                        <c:pt idx="5">
                          <c:v>～</c:v>
                        </c:pt>
                        <c:pt idx="6">
                          <c:v>～</c:v>
                        </c:pt>
                        <c:pt idx="7">
                          <c:v>～</c:v>
                        </c:pt>
                        <c:pt idx="8">
                          <c:v>～</c:v>
                        </c:pt>
                        <c:pt idx="9">
                          <c:v>～</c:v>
                        </c:pt>
                        <c:pt idx="10">
                          <c:v>～</c:v>
                        </c:pt>
                        <c:pt idx="11">
                          <c:v>～</c:v>
                        </c:pt>
                        <c:pt idx="12">
                          <c:v>～</c:v>
                        </c:pt>
                      </c:lvl>
                      <c:lvl>
                        <c:pt idx="0">
                          <c:v>50</c:v>
                        </c:pt>
                        <c:pt idx="1">
                          <c:v>100</c:v>
                        </c:pt>
                        <c:pt idx="2">
                          <c:v>500</c:v>
                        </c:pt>
                        <c:pt idx="3">
                          <c:v>1,000</c:v>
                        </c:pt>
                        <c:pt idx="4">
                          <c:v>2,000</c:v>
                        </c:pt>
                        <c:pt idx="5">
                          <c:v>3,000</c:v>
                        </c:pt>
                        <c:pt idx="6">
                          <c:v>4,000</c:v>
                        </c:pt>
                        <c:pt idx="7">
                          <c:v>5,000</c:v>
                        </c:pt>
                        <c:pt idx="8">
                          <c:v>6,000</c:v>
                        </c:pt>
                        <c:pt idx="9">
                          <c:v>7,000</c:v>
                        </c:pt>
                        <c:pt idx="10">
                          <c:v>8,000</c:v>
                        </c:pt>
                        <c:pt idx="11">
                          <c:v>9,000</c:v>
                        </c:pt>
                        <c:pt idx="12">
                          <c:v>10,000</c:v>
                        </c:pt>
                      </c:lvl>
                    </c:multiLvlStrCache>
                  </c:multiLvlStrRef>
                </c15:cat>
              </c15:filteredCategoryTitle>
            </c:ext>
            <c:ext xmlns:c16="http://schemas.microsoft.com/office/drawing/2014/chart" uri="{C3380CC4-5D6E-409C-BE32-E72D297353CC}">
              <c16:uniqueId val="{00000000-6A47-46B3-95D5-09B1C8B4B71C}"/>
            </c:ext>
          </c:extLst>
        </c:ser>
        <c:dLbls>
          <c:dLblPos val="outEnd"/>
          <c:showLegendKey val="0"/>
          <c:showVal val="1"/>
          <c:showCatName val="0"/>
          <c:showSerName val="0"/>
          <c:showPercent val="0"/>
          <c:showBubbleSize val="0"/>
        </c:dLbls>
        <c:gapWidth val="182"/>
        <c:axId val="1260909839"/>
        <c:axId val="1260900687"/>
      </c:barChart>
      <c:catAx>
        <c:axId val="1260909839"/>
        <c:scaling>
          <c:orientation val="minMax"/>
        </c:scaling>
        <c:delete val="1"/>
        <c:axPos val="l"/>
        <c:numFmt formatCode="General" sourceLinked="1"/>
        <c:majorTickMark val="none"/>
        <c:minorTickMark val="none"/>
        <c:tickLblPos val="nextTo"/>
        <c:crossAx val="1260900687"/>
        <c:crosses val="autoZero"/>
        <c:auto val="0"/>
        <c:lblAlgn val="ctr"/>
        <c:lblOffset val="100"/>
        <c:noMultiLvlLbl val="0"/>
      </c:catAx>
      <c:valAx>
        <c:axId val="1260900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609098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1529</Words>
  <Characters>8718</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2025-09-17T01:47:00Z</dcterms:created>
  <dcterms:modified xsi:type="dcterms:W3CDTF">2025-09-17T01:48:00Z</dcterms:modified>
</cp:coreProperties>
</file>