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55E2B" w14:textId="77777777" w:rsidR="00F37AA2" w:rsidRPr="00350949" w:rsidRDefault="00F37AA2" w:rsidP="00553CB3">
      <w:pPr>
        <w:jc w:val="center"/>
        <w:rPr>
          <w:sz w:val="22"/>
        </w:rPr>
      </w:pPr>
      <w:r w:rsidRPr="00350949">
        <w:rPr>
          <w:rFonts w:hint="eastAsia"/>
          <w:sz w:val="22"/>
        </w:rPr>
        <w:t>大阪府飲用井戸等衛生管理指導要領</w:t>
      </w:r>
    </w:p>
    <w:p w14:paraId="544A6BB1" w14:textId="77777777" w:rsidR="006D57EB" w:rsidRPr="00350949" w:rsidRDefault="006D57EB" w:rsidP="00F37AA2">
      <w:pPr>
        <w:rPr>
          <w:sz w:val="22"/>
        </w:rPr>
      </w:pPr>
    </w:p>
    <w:p w14:paraId="4612377F" w14:textId="77777777" w:rsidR="00F37AA2" w:rsidRPr="00316CD2" w:rsidRDefault="003448AB" w:rsidP="00F37AA2">
      <w:pPr>
        <w:rPr>
          <w:sz w:val="22"/>
        </w:rPr>
      </w:pPr>
      <w:r w:rsidRPr="00350949">
        <w:rPr>
          <w:rFonts w:hint="eastAsia"/>
          <w:sz w:val="22"/>
        </w:rPr>
        <w:t>１</w:t>
      </w:r>
      <w:r w:rsidR="00F37AA2" w:rsidRPr="00350949">
        <w:rPr>
          <w:rFonts w:hint="eastAsia"/>
          <w:sz w:val="22"/>
        </w:rPr>
        <w:t xml:space="preserve"> </w:t>
      </w:r>
      <w:r w:rsidR="00F37AA2" w:rsidRPr="00350949">
        <w:rPr>
          <w:rFonts w:hint="eastAsia"/>
          <w:sz w:val="22"/>
        </w:rPr>
        <w:t>目的</w:t>
      </w:r>
    </w:p>
    <w:p w14:paraId="43E7E6F1" w14:textId="77777777" w:rsidR="00F37AA2" w:rsidRPr="00316CD2" w:rsidRDefault="00F37AA2" w:rsidP="00553CB3">
      <w:pPr>
        <w:ind w:leftChars="105" w:left="223" w:firstLineChars="99" w:firstLine="220"/>
        <w:rPr>
          <w:sz w:val="22"/>
        </w:rPr>
      </w:pPr>
      <w:r w:rsidRPr="00316CD2">
        <w:rPr>
          <w:rFonts w:hint="eastAsia"/>
          <w:sz w:val="22"/>
        </w:rPr>
        <w:t>この要領は</w:t>
      </w:r>
      <w:r w:rsidR="00CE2AA5" w:rsidRPr="00316CD2">
        <w:rPr>
          <w:rFonts w:hint="eastAsia"/>
          <w:sz w:val="22"/>
        </w:rPr>
        <w:t>府内町村域</w:t>
      </w:r>
      <w:r w:rsidRPr="00316CD2">
        <w:rPr>
          <w:rFonts w:hint="eastAsia"/>
          <w:sz w:val="22"/>
        </w:rPr>
        <w:t>に設置されている飲用水を供給する井戸等の給水施設の衛生確保を図るため、井戸等の設置者及び管理者（以下「設置者等」という。）並びに利用者に対する適正な管理に関する指導、啓発及び水質汚染時の措置等について必要な事項を定めるものとする。</w:t>
      </w:r>
    </w:p>
    <w:p w14:paraId="3293834B" w14:textId="77777777" w:rsidR="006D57EB" w:rsidRPr="00316CD2" w:rsidRDefault="006D57EB" w:rsidP="00F37AA2">
      <w:pPr>
        <w:rPr>
          <w:sz w:val="22"/>
        </w:rPr>
      </w:pPr>
    </w:p>
    <w:p w14:paraId="6020A29F" w14:textId="77777777" w:rsidR="00F37AA2" w:rsidRPr="00316CD2" w:rsidRDefault="003448AB" w:rsidP="00F37AA2">
      <w:pPr>
        <w:rPr>
          <w:sz w:val="22"/>
        </w:rPr>
      </w:pPr>
      <w:r w:rsidRPr="00316CD2">
        <w:rPr>
          <w:rFonts w:hint="eastAsia"/>
          <w:sz w:val="22"/>
        </w:rPr>
        <w:t>２</w:t>
      </w:r>
      <w:r w:rsidR="00F37AA2" w:rsidRPr="00316CD2">
        <w:rPr>
          <w:rFonts w:hint="eastAsia"/>
          <w:sz w:val="22"/>
        </w:rPr>
        <w:t xml:space="preserve"> </w:t>
      </w:r>
      <w:r w:rsidR="00F37AA2" w:rsidRPr="00316CD2">
        <w:rPr>
          <w:rFonts w:hint="eastAsia"/>
          <w:sz w:val="22"/>
        </w:rPr>
        <w:t>実施主体</w:t>
      </w:r>
    </w:p>
    <w:p w14:paraId="5F0B8773" w14:textId="77777777" w:rsidR="00F37AA2" w:rsidRPr="00316CD2" w:rsidRDefault="00F37AA2" w:rsidP="006D57EB">
      <w:pPr>
        <w:ind w:leftChars="105" w:left="223" w:firstLineChars="99" w:firstLine="220"/>
        <w:rPr>
          <w:sz w:val="22"/>
        </w:rPr>
      </w:pPr>
      <w:r w:rsidRPr="00316CD2">
        <w:rPr>
          <w:rFonts w:hint="eastAsia"/>
          <w:sz w:val="22"/>
        </w:rPr>
        <w:t>この要領に基づく指導は、</w:t>
      </w:r>
      <w:r w:rsidR="00CE2AA5" w:rsidRPr="00316CD2">
        <w:rPr>
          <w:rFonts w:hint="eastAsia"/>
          <w:sz w:val="22"/>
        </w:rPr>
        <w:t>健康医療部生活衛生室環境衛生課</w:t>
      </w:r>
      <w:r w:rsidRPr="00316CD2">
        <w:rPr>
          <w:rFonts w:hint="eastAsia"/>
          <w:sz w:val="22"/>
        </w:rPr>
        <w:t>（以下、「環境衛生課」という。）及び保健所（大阪府が設置する保健所をいう。以下同じ。）が府内町村及び府関係機関の協力を得て実施するものとする。</w:t>
      </w:r>
    </w:p>
    <w:p w14:paraId="585830E0" w14:textId="77777777" w:rsidR="003448AB" w:rsidRPr="00316CD2" w:rsidRDefault="003448AB" w:rsidP="00F37AA2">
      <w:pPr>
        <w:rPr>
          <w:sz w:val="22"/>
        </w:rPr>
      </w:pPr>
    </w:p>
    <w:p w14:paraId="4A57E302" w14:textId="77777777" w:rsidR="00F37AA2" w:rsidRPr="00316CD2" w:rsidRDefault="003448AB" w:rsidP="00F37AA2">
      <w:pPr>
        <w:rPr>
          <w:sz w:val="22"/>
        </w:rPr>
      </w:pPr>
      <w:r w:rsidRPr="00316CD2">
        <w:rPr>
          <w:rFonts w:hint="eastAsia"/>
          <w:sz w:val="22"/>
        </w:rPr>
        <w:t>３</w:t>
      </w:r>
      <w:r w:rsidRPr="00316CD2">
        <w:rPr>
          <w:rFonts w:hint="eastAsia"/>
          <w:sz w:val="22"/>
        </w:rPr>
        <w:t xml:space="preserve"> </w:t>
      </w:r>
      <w:r w:rsidR="00F37AA2" w:rsidRPr="00316CD2">
        <w:rPr>
          <w:rFonts w:hint="eastAsia"/>
          <w:sz w:val="22"/>
        </w:rPr>
        <w:t>対象施設</w:t>
      </w:r>
    </w:p>
    <w:p w14:paraId="28AC9134" w14:textId="77777777" w:rsidR="00F37AA2" w:rsidRPr="00316CD2" w:rsidRDefault="00F37AA2" w:rsidP="006D57EB">
      <w:pPr>
        <w:ind w:leftChars="105" w:left="223" w:firstLineChars="99" w:firstLine="220"/>
        <w:rPr>
          <w:sz w:val="22"/>
        </w:rPr>
      </w:pPr>
      <w:r w:rsidRPr="00316CD2">
        <w:rPr>
          <w:rFonts w:hint="eastAsia"/>
          <w:sz w:val="22"/>
        </w:rPr>
        <w:t>この要領において対象とする施設は、府内</w:t>
      </w:r>
      <w:r w:rsidR="00FF2D28" w:rsidRPr="00316CD2">
        <w:rPr>
          <w:rFonts w:hint="eastAsia"/>
          <w:sz w:val="22"/>
        </w:rPr>
        <w:t>町村</w:t>
      </w:r>
      <w:r w:rsidR="00D6580A" w:rsidRPr="00316CD2">
        <w:rPr>
          <w:rFonts w:hint="eastAsia"/>
          <w:sz w:val="22"/>
        </w:rPr>
        <w:t>域</w:t>
      </w:r>
      <w:r w:rsidRPr="00316CD2">
        <w:rPr>
          <w:rFonts w:hint="eastAsia"/>
          <w:sz w:val="22"/>
        </w:rPr>
        <w:t>に</w:t>
      </w:r>
      <w:r w:rsidR="00CE2AA5" w:rsidRPr="00316CD2">
        <w:rPr>
          <w:rFonts w:hint="eastAsia"/>
          <w:sz w:val="22"/>
        </w:rPr>
        <w:t>設置されている</w:t>
      </w:r>
      <w:r w:rsidRPr="00316CD2">
        <w:rPr>
          <w:rFonts w:hint="eastAsia"/>
          <w:sz w:val="22"/>
        </w:rPr>
        <w:t>飲用水を供給する井戸等の給水施設（ただし、水道法、建築物の衛生的環境の確保に関する法律及び大阪府特設水道条例の適用を受ける施設は、除く。）であって、地下水、表流水及び湧水を水源とする施設（以下「飲用井戸等」という。）をいう。</w:t>
      </w:r>
    </w:p>
    <w:p w14:paraId="7F4B4AAF" w14:textId="77777777" w:rsidR="006D57EB" w:rsidRPr="00316CD2" w:rsidRDefault="006D57EB" w:rsidP="00F37AA2">
      <w:pPr>
        <w:rPr>
          <w:sz w:val="22"/>
        </w:rPr>
      </w:pPr>
    </w:p>
    <w:p w14:paraId="067D10C4" w14:textId="77777777" w:rsidR="00F37AA2" w:rsidRPr="00316CD2" w:rsidRDefault="003448AB" w:rsidP="00F37AA2">
      <w:pPr>
        <w:rPr>
          <w:sz w:val="22"/>
        </w:rPr>
      </w:pPr>
      <w:r w:rsidRPr="00316CD2">
        <w:rPr>
          <w:rFonts w:hint="eastAsia"/>
          <w:sz w:val="22"/>
        </w:rPr>
        <w:t>４</w:t>
      </w:r>
      <w:r w:rsidRPr="00316CD2">
        <w:rPr>
          <w:rFonts w:hint="eastAsia"/>
          <w:sz w:val="22"/>
        </w:rPr>
        <w:t xml:space="preserve"> </w:t>
      </w:r>
      <w:r w:rsidR="00F37AA2" w:rsidRPr="00316CD2">
        <w:rPr>
          <w:rFonts w:hint="eastAsia"/>
          <w:sz w:val="22"/>
        </w:rPr>
        <w:t>管理基準</w:t>
      </w:r>
    </w:p>
    <w:p w14:paraId="06F8E5FB" w14:textId="77777777" w:rsidR="00F37AA2" w:rsidRPr="00316CD2" w:rsidRDefault="00F37AA2" w:rsidP="006D57EB">
      <w:pPr>
        <w:ind w:firstLineChars="200" w:firstLine="445"/>
        <w:rPr>
          <w:sz w:val="22"/>
        </w:rPr>
      </w:pPr>
      <w:r w:rsidRPr="00316CD2">
        <w:rPr>
          <w:rFonts w:hint="eastAsia"/>
          <w:sz w:val="22"/>
        </w:rPr>
        <w:t>設置者等は次に掲げる基準に従い、自ら適正な管理に努め</w:t>
      </w:r>
      <w:r w:rsidR="00CE2AA5" w:rsidRPr="00316CD2">
        <w:rPr>
          <w:rFonts w:hint="eastAsia"/>
          <w:sz w:val="22"/>
        </w:rPr>
        <w:t>るものとする</w:t>
      </w:r>
      <w:r w:rsidRPr="00316CD2">
        <w:rPr>
          <w:rFonts w:hint="eastAsia"/>
          <w:sz w:val="22"/>
        </w:rPr>
        <w:t>。</w:t>
      </w:r>
    </w:p>
    <w:p w14:paraId="159B7932" w14:textId="77777777" w:rsidR="00F37AA2" w:rsidRPr="00316CD2" w:rsidRDefault="00F37AA2" w:rsidP="00F37AA2">
      <w:pPr>
        <w:rPr>
          <w:sz w:val="22"/>
        </w:rPr>
      </w:pPr>
      <w:r w:rsidRPr="00316CD2">
        <w:rPr>
          <w:rFonts w:hint="eastAsia"/>
          <w:sz w:val="22"/>
        </w:rPr>
        <w:t>（</w:t>
      </w:r>
      <w:r w:rsidR="003448AB" w:rsidRPr="00316CD2">
        <w:rPr>
          <w:rFonts w:hint="eastAsia"/>
          <w:sz w:val="22"/>
        </w:rPr>
        <w:t>１</w:t>
      </w:r>
      <w:r w:rsidRPr="00316CD2">
        <w:rPr>
          <w:rFonts w:hint="eastAsia"/>
          <w:sz w:val="22"/>
        </w:rPr>
        <w:t>）清潔の保持</w:t>
      </w:r>
    </w:p>
    <w:p w14:paraId="088530AF" w14:textId="77777777" w:rsidR="00F37AA2" w:rsidRPr="00316CD2" w:rsidRDefault="00F37AA2" w:rsidP="006D57EB">
      <w:pPr>
        <w:ind w:leftChars="208" w:left="665" w:hangingChars="100" w:hanging="223"/>
        <w:rPr>
          <w:sz w:val="22"/>
        </w:rPr>
      </w:pPr>
      <w:r w:rsidRPr="00316CD2">
        <w:rPr>
          <w:rFonts w:hint="eastAsia"/>
          <w:sz w:val="22"/>
        </w:rPr>
        <w:t>ア</w:t>
      </w:r>
      <w:r w:rsidRPr="00316CD2">
        <w:rPr>
          <w:rFonts w:hint="eastAsia"/>
          <w:sz w:val="22"/>
        </w:rPr>
        <w:t xml:space="preserve"> </w:t>
      </w:r>
      <w:r w:rsidRPr="00316CD2">
        <w:rPr>
          <w:rFonts w:hint="eastAsia"/>
          <w:sz w:val="22"/>
        </w:rPr>
        <w:t>飲用井戸等及びその周辺にみだりに人畜が入らないように適切な措置を講じること。</w:t>
      </w:r>
    </w:p>
    <w:p w14:paraId="78A961EB" w14:textId="77777777" w:rsidR="00F37AA2" w:rsidRPr="00316CD2" w:rsidRDefault="00F37AA2" w:rsidP="006D57EB">
      <w:pPr>
        <w:ind w:leftChars="208" w:left="665" w:hangingChars="100" w:hanging="223"/>
        <w:rPr>
          <w:sz w:val="22"/>
        </w:rPr>
      </w:pPr>
      <w:r w:rsidRPr="00316CD2">
        <w:rPr>
          <w:rFonts w:hint="eastAsia"/>
          <w:sz w:val="22"/>
        </w:rPr>
        <w:t>イ</w:t>
      </w:r>
      <w:r w:rsidRPr="00316CD2">
        <w:rPr>
          <w:rFonts w:hint="eastAsia"/>
          <w:sz w:val="22"/>
        </w:rPr>
        <w:t xml:space="preserve"> </w:t>
      </w:r>
      <w:r w:rsidRPr="00316CD2">
        <w:rPr>
          <w:rFonts w:hint="eastAsia"/>
          <w:sz w:val="22"/>
        </w:rPr>
        <w:t>飲用井戸等（井筒、ケーシング、ポンプ、</w:t>
      </w:r>
      <w:r w:rsidR="004953E2" w:rsidRPr="00316CD2">
        <w:rPr>
          <w:rFonts w:hint="eastAsia"/>
          <w:sz w:val="22"/>
        </w:rPr>
        <w:t>吸込管、</w:t>
      </w:r>
      <w:r w:rsidRPr="00316CD2">
        <w:rPr>
          <w:rFonts w:hint="eastAsia"/>
          <w:sz w:val="22"/>
        </w:rPr>
        <w:t>弁類、管類、井戸の</w:t>
      </w:r>
      <w:r w:rsidR="004953E2" w:rsidRPr="00316CD2">
        <w:rPr>
          <w:rFonts w:hint="eastAsia"/>
          <w:sz w:val="22"/>
        </w:rPr>
        <w:t>ふた</w:t>
      </w:r>
      <w:r w:rsidRPr="00316CD2">
        <w:rPr>
          <w:rFonts w:hint="eastAsia"/>
          <w:sz w:val="22"/>
        </w:rPr>
        <w:t>、水槽等）及びその周辺の点検を定期的に行い、</w:t>
      </w:r>
      <w:r w:rsidR="004953E2" w:rsidRPr="00316CD2">
        <w:rPr>
          <w:rFonts w:hint="eastAsia"/>
          <w:sz w:val="22"/>
        </w:rPr>
        <w:t>汚染源に対する防護措置を講ずるとともに、これら施設の</w:t>
      </w:r>
      <w:r w:rsidRPr="00316CD2">
        <w:rPr>
          <w:rFonts w:hint="eastAsia"/>
          <w:sz w:val="22"/>
        </w:rPr>
        <w:t>清潔保持に努めること。</w:t>
      </w:r>
    </w:p>
    <w:p w14:paraId="151E64FE" w14:textId="77777777" w:rsidR="00F37AA2" w:rsidRPr="00316CD2" w:rsidRDefault="00F37AA2" w:rsidP="006D57EB">
      <w:pPr>
        <w:ind w:leftChars="208" w:left="665" w:hangingChars="100" w:hanging="223"/>
        <w:rPr>
          <w:sz w:val="22"/>
        </w:rPr>
      </w:pPr>
      <w:r w:rsidRPr="00316CD2">
        <w:rPr>
          <w:rFonts w:hint="eastAsia"/>
          <w:sz w:val="22"/>
        </w:rPr>
        <w:t>ウ</w:t>
      </w:r>
      <w:r w:rsidRPr="00316CD2">
        <w:rPr>
          <w:rFonts w:hint="eastAsia"/>
          <w:sz w:val="22"/>
        </w:rPr>
        <w:t xml:space="preserve"> </w:t>
      </w:r>
      <w:r w:rsidRPr="00316CD2">
        <w:rPr>
          <w:rFonts w:hint="eastAsia"/>
          <w:sz w:val="22"/>
        </w:rPr>
        <w:t>飲用井戸等を新たに設置するに当たっては、汚染防止のため、その設置場所、設備等に十分配慮すること。</w:t>
      </w:r>
    </w:p>
    <w:p w14:paraId="4A15180C" w14:textId="77777777" w:rsidR="003448AB" w:rsidRPr="00316CD2" w:rsidRDefault="00F37AA2" w:rsidP="003448AB">
      <w:pPr>
        <w:rPr>
          <w:sz w:val="22"/>
        </w:rPr>
      </w:pPr>
      <w:r w:rsidRPr="00316CD2">
        <w:rPr>
          <w:rFonts w:hint="eastAsia"/>
          <w:sz w:val="22"/>
        </w:rPr>
        <w:t>（</w:t>
      </w:r>
      <w:r w:rsidR="003448AB" w:rsidRPr="00316CD2">
        <w:rPr>
          <w:rFonts w:hint="eastAsia"/>
          <w:sz w:val="22"/>
        </w:rPr>
        <w:t>２</w:t>
      </w:r>
      <w:r w:rsidRPr="00316CD2">
        <w:rPr>
          <w:rFonts w:hint="eastAsia"/>
          <w:sz w:val="22"/>
        </w:rPr>
        <w:t>）水質検査の実施</w:t>
      </w:r>
    </w:p>
    <w:p w14:paraId="264871E8" w14:textId="77777777" w:rsidR="00F37AA2" w:rsidRPr="00316CD2" w:rsidRDefault="00F37AA2" w:rsidP="003448AB">
      <w:pPr>
        <w:ind w:firstLineChars="200" w:firstLine="445"/>
        <w:rPr>
          <w:sz w:val="22"/>
        </w:rPr>
      </w:pPr>
      <w:r w:rsidRPr="00316CD2">
        <w:rPr>
          <w:rFonts w:hint="eastAsia"/>
          <w:sz w:val="22"/>
        </w:rPr>
        <w:t>ア</w:t>
      </w:r>
      <w:r w:rsidRPr="00316CD2">
        <w:rPr>
          <w:rFonts w:hint="eastAsia"/>
          <w:sz w:val="22"/>
        </w:rPr>
        <w:t xml:space="preserve"> </w:t>
      </w:r>
      <w:r w:rsidRPr="00316CD2">
        <w:rPr>
          <w:rFonts w:hint="eastAsia"/>
          <w:sz w:val="22"/>
        </w:rPr>
        <w:t>使用開始前の検査</w:t>
      </w:r>
    </w:p>
    <w:p w14:paraId="44469A30" w14:textId="77777777" w:rsidR="00F37AA2" w:rsidRPr="00316CD2" w:rsidRDefault="00F37AA2" w:rsidP="006D57EB">
      <w:pPr>
        <w:ind w:leftChars="315" w:left="670" w:firstLineChars="95" w:firstLine="211"/>
        <w:rPr>
          <w:sz w:val="22"/>
        </w:rPr>
      </w:pPr>
      <w:r w:rsidRPr="00316CD2">
        <w:rPr>
          <w:rFonts w:hint="eastAsia"/>
          <w:sz w:val="22"/>
        </w:rPr>
        <w:t>設置者等は、飲用井戸等の使用を開始する前に、水道法第４条の規定に基づく、水質基準に関する省令（平成１５年厚生労働省令第１０１号。以下「省令」という。）の表の上欄に掲げる事項（以下「水質基準項目」という。）について検査を行い、これに適合することを確認すること。</w:t>
      </w:r>
    </w:p>
    <w:p w14:paraId="6395F329" w14:textId="77777777" w:rsidR="00F37AA2" w:rsidRPr="00316CD2" w:rsidRDefault="00F37AA2" w:rsidP="006D57EB">
      <w:pPr>
        <w:ind w:leftChars="315" w:left="670" w:firstLineChars="95" w:firstLine="211"/>
        <w:rPr>
          <w:sz w:val="22"/>
        </w:rPr>
      </w:pPr>
      <w:r w:rsidRPr="00316CD2">
        <w:rPr>
          <w:rFonts w:hint="eastAsia"/>
          <w:sz w:val="22"/>
        </w:rPr>
        <w:t>ただし、塩素酸、クロロ酢酸、クロロホルム、ジクロロ酢酸、ジブロモクロロメタン、臭素酸、総トリハロメタン、トリクロロ酢酸、ブロモジクロロメタン、ブロモホルム及びホルムアルデヒドについては、当該飲用井戸等の周辺の地下水等よりこれらの物質が検出されていない場合及び消毒を行っていない場合、並びに</w:t>
      </w:r>
      <w:r w:rsidRPr="00316CD2">
        <w:rPr>
          <w:rFonts w:hint="eastAsia"/>
          <w:sz w:val="22"/>
        </w:rPr>
        <w:t>(</w:t>
      </w:r>
      <w:r w:rsidRPr="00316CD2">
        <w:rPr>
          <w:rFonts w:hint="eastAsia"/>
          <w:sz w:val="22"/>
        </w:rPr>
        <w:t>４Ｓ，４ａＳ，８ａＲ</w:t>
      </w:r>
      <w:r w:rsidRPr="00316CD2">
        <w:rPr>
          <w:rFonts w:hint="eastAsia"/>
          <w:sz w:val="22"/>
        </w:rPr>
        <w:t>)</w:t>
      </w:r>
      <w:r w:rsidRPr="00316CD2">
        <w:rPr>
          <w:rFonts w:hint="eastAsia"/>
          <w:sz w:val="22"/>
        </w:rPr>
        <w:t>－オクタヒドロ－４，８</w:t>
      </w:r>
      <w:r w:rsidRPr="00316CD2">
        <w:rPr>
          <w:rFonts w:hint="eastAsia"/>
          <w:sz w:val="22"/>
        </w:rPr>
        <w:t>a</w:t>
      </w:r>
      <w:r w:rsidRPr="00316CD2">
        <w:rPr>
          <w:rFonts w:hint="eastAsia"/>
          <w:sz w:val="22"/>
        </w:rPr>
        <w:t>－ジメチルナフタレン－４ａ（２Ｈ）－オール（別名ジェオスミン）及び１，２，７，７－テト</w:t>
      </w:r>
      <w:r w:rsidRPr="00316CD2">
        <w:rPr>
          <w:rFonts w:hint="eastAsia"/>
          <w:sz w:val="22"/>
        </w:rPr>
        <w:lastRenderedPageBreak/>
        <w:t>ラメチルビシクロ［２，２，１］ヘプタン－２－オール（別名２－メチルイソボルネオール）については、湖沼等の停滞水源を水源としない場合は、検査を省略できるものとする。</w:t>
      </w:r>
    </w:p>
    <w:p w14:paraId="0A9E4FED" w14:textId="77777777" w:rsidR="00F37AA2" w:rsidRPr="00316CD2" w:rsidRDefault="00F37AA2" w:rsidP="006D57EB">
      <w:pPr>
        <w:ind w:firstLineChars="200" w:firstLine="445"/>
        <w:rPr>
          <w:sz w:val="22"/>
        </w:rPr>
      </w:pPr>
      <w:r w:rsidRPr="00316CD2">
        <w:rPr>
          <w:rFonts w:hint="eastAsia"/>
          <w:sz w:val="22"/>
        </w:rPr>
        <w:t>イ</w:t>
      </w:r>
      <w:r w:rsidRPr="00316CD2">
        <w:rPr>
          <w:rFonts w:hint="eastAsia"/>
          <w:sz w:val="22"/>
        </w:rPr>
        <w:t xml:space="preserve"> </w:t>
      </w:r>
      <w:r w:rsidRPr="00316CD2">
        <w:rPr>
          <w:rFonts w:hint="eastAsia"/>
          <w:sz w:val="22"/>
        </w:rPr>
        <w:t>定期の検査</w:t>
      </w:r>
    </w:p>
    <w:p w14:paraId="766CFD61" w14:textId="77777777" w:rsidR="00F37AA2" w:rsidRPr="00316CD2" w:rsidRDefault="00F37AA2" w:rsidP="00182112">
      <w:pPr>
        <w:ind w:leftChars="315" w:left="670" w:firstLineChars="95" w:firstLine="211"/>
        <w:rPr>
          <w:sz w:val="22"/>
        </w:rPr>
      </w:pPr>
      <w:r w:rsidRPr="00316CD2">
        <w:rPr>
          <w:rFonts w:hint="eastAsia"/>
          <w:sz w:val="22"/>
        </w:rPr>
        <w:t>設置者等は、水質基準項目のうち、一般細菌、大腸菌、</w:t>
      </w:r>
      <w:r w:rsidR="00182112" w:rsidRPr="00316CD2">
        <w:rPr>
          <w:rFonts w:hint="eastAsia"/>
          <w:sz w:val="22"/>
        </w:rPr>
        <w:t>亜硝酸態窒素、</w:t>
      </w:r>
      <w:r w:rsidRPr="00316CD2">
        <w:rPr>
          <w:rFonts w:hint="eastAsia"/>
          <w:sz w:val="22"/>
        </w:rPr>
        <w:t>硝酸態窒素及び亜硝酸態窒素、鉄及びその化合物、マンガン及びその化合物、塩化物イオン、有機物（全有機炭素（ＴＯＣ）の量）、</w:t>
      </w:r>
      <w:r w:rsidRPr="00316CD2">
        <w:rPr>
          <w:rFonts w:hint="eastAsia"/>
          <w:sz w:val="22"/>
        </w:rPr>
        <w:t>pH</w:t>
      </w:r>
      <w:r w:rsidRPr="00316CD2">
        <w:rPr>
          <w:rFonts w:hint="eastAsia"/>
          <w:sz w:val="22"/>
        </w:rPr>
        <w:t>値、味、臭気、色度及び濁度、並びにトリクロロエチレン及びテトラクロロエチレン等に代表される有機溶剤その他水質基準項目のうち周辺の水質検査結果等から判断して必要となる事項に関する水質検査を</w:t>
      </w:r>
      <w:r w:rsidR="00F058A6" w:rsidRPr="00316CD2">
        <w:rPr>
          <w:rFonts w:hint="eastAsia"/>
          <w:sz w:val="22"/>
        </w:rPr>
        <w:t>毎年１回以上</w:t>
      </w:r>
      <w:r w:rsidRPr="00316CD2">
        <w:rPr>
          <w:rFonts w:hint="eastAsia"/>
          <w:sz w:val="22"/>
        </w:rPr>
        <w:t>行うこと。</w:t>
      </w:r>
    </w:p>
    <w:p w14:paraId="4E415A9D" w14:textId="77777777" w:rsidR="00F37AA2" w:rsidRPr="00316CD2" w:rsidRDefault="00F37AA2" w:rsidP="006D57EB">
      <w:pPr>
        <w:ind w:firstLineChars="200" w:firstLine="445"/>
        <w:rPr>
          <w:sz w:val="22"/>
        </w:rPr>
      </w:pPr>
      <w:r w:rsidRPr="00316CD2">
        <w:rPr>
          <w:rFonts w:hint="eastAsia"/>
          <w:sz w:val="22"/>
        </w:rPr>
        <w:t>ウ</w:t>
      </w:r>
      <w:r w:rsidRPr="00316CD2">
        <w:rPr>
          <w:rFonts w:hint="eastAsia"/>
          <w:sz w:val="22"/>
        </w:rPr>
        <w:t xml:space="preserve"> </w:t>
      </w:r>
      <w:r w:rsidRPr="00316CD2">
        <w:rPr>
          <w:rFonts w:hint="eastAsia"/>
          <w:sz w:val="22"/>
        </w:rPr>
        <w:t>臨時の検査</w:t>
      </w:r>
    </w:p>
    <w:p w14:paraId="3C3E13EC" w14:textId="77777777" w:rsidR="00F37AA2" w:rsidRPr="00316CD2" w:rsidRDefault="00F37AA2" w:rsidP="006D57EB">
      <w:pPr>
        <w:ind w:leftChars="315" w:left="670" w:firstLineChars="95" w:firstLine="211"/>
        <w:rPr>
          <w:sz w:val="22"/>
        </w:rPr>
      </w:pPr>
      <w:r w:rsidRPr="00316CD2">
        <w:rPr>
          <w:rFonts w:hint="eastAsia"/>
          <w:sz w:val="22"/>
        </w:rPr>
        <w:t>設置者等は、飲用井戸等から給水される水に異常を認めたときは、水質基準項目のうち必要なものについて水質検査を行うこと。</w:t>
      </w:r>
    </w:p>
    <w:p w14:paraId="348F2B3D" w14:textId="77777777" w:rsidR="00F37AA2" w:rsidRPr="00316CD2" w:rsidRDefault="00F37AA2" w:rsidP="006D57EB">
      <w:pPr>
        <w:ind w:firstLineChars="200" w:firstLine="445"/>
        <w:rPr>
          <w:sz w:val="22"/>
        </w:rPr>
      </w:pPr>
      <w:r w:rsidRPr="00316CD2">
        <w:rPr>
          <w:rFonts w:hint="eastAsia"/>
          <w:sz w:val="22"/>
        </w:rPr>
        <w:t>エ</w:t>
      </w:r>
      <w:r w:rsidRPr="00316CD2">
        <w:rPr>
          <w:rFonts w:hint="eastAsia"/>
          <w:sz w:val="22"/>
        </w:rPr>
        <w:t xml:space="preserve"> </w:t>
      </w:r>
      <w:r w:rsidRPr="00316CD2">
        <w:rPr>
          <w:rFonts w:hint="eastAsia"/>
          <w:sz w:val="22"/>
        </w:rPr>
        <w:t>水質検査機関</w:t>
      </w:r>
    </w:p>
    <w:p w14:paraId="737A8937" w14:textId="77777777" w:rsidR="00F37AA2" w:rsidRPr="00316CD2" w:rsidRDefault="00F37AA2" w:rsidP="006D57EB">
      <w:pPr>
        <w:ind w:firstLineChars="398" w:firstLine="886"/>
        <w:rPr>
          <w:sz w:val="22"/>
        </w:rPr>
      </w:pPr>
      <w:r w:rsidRPr="00316CD2">
        <w:rPr>
          <w:rFonts w:hint="eastAsia"/>
          <w:sz w:val="22"/>
        </w:rPr>
        <w:t>設置者等は次の者に依頼して水質検査を行う</w:t>
      </w:r>
      <w:r w:rsidR="00CE2AA5" w:rsidRPr="00316CD2">
        <w:rPr>
          <w:rFonts w:hint="eastAsia"/>
          <w:sz w:val="22"/>
        </w:rPr>
        <w:t>こと</w:t>
      </w:r>
      <w:r w:rsidRPr="00316CD2">
        <w:rPr>
          <w:rFonts w:hint="eastAsia"/>
          <w:sz w:val="22"/>
        </w:rPr>
        <w:t>。</w:t>
      </w:r>
    </w:p>
    <w:p w14:paraId="3EEEFCD0" w14:textId="77777777" w:rsidR="00F37AA2" w:rsidRPr="00316CD2" w:rsidRDefault="00F37AA2" w:rsidP="006D57EB">
      <w:pPr>
        <w:ind w:firstLineChars="200" w:firstLine="445"/>
        <w:rPr>
          <w:sz w:val="22"/>
        </w:rPr>
      </w:pPr>
      <w:r w:rsidRPr="00316CD2">
        <w:rPr>
          <w:rFonts w:hint="eastAsia"/>
          <w:sz w:val="22"/>
        </w:rPr>
        <w:t>（ア）保健所</w:t>
      </w:r>
    </w:p>
    <w:p w14:paraId="71659EE3" w14:textId="77777777" w:rsidR="00F37AA2" w:rsidRPr="00316CD2" w:rsidRDefault="00350949" w:rsidP="006D57EB">
      <w:pPr>
        <w:ind w:firstLineChars="200" w:firstLine="445"/>
        <w:rPr>
          <w:sz w:val="22"/>
        </w:rPr>
      </w:pPr>
      <w:r w:rsidRPr="00316CD2">
        <w:rPr>
          <w:rFonts w:hint="eastAsia"/>
          <w:sz w:val="22"/>
        </w:rPr>
        <w:t>（イ）</w:t>
      </w:r>
      <w:r w:rsidR="00F21881" w:rsidRPr="00316CD2">
        <w:rPr>
          <w:rFonts w:hint="eastAsia"/>
          <w:sz w:val="22"/>
        </w:rPr>
        <w:t>地方独立行政法人大</w:t>
      </w:r>
      <w:r w:rsidRPr="00316CD2">
        <w:rPr>
          <w:rFonts w:hint="eastAsia"/>
          <w:sz w:val="22"/>
        </w:rPr>
        <w:t>阪健康安全基盤研究所</w:t>
      </w:r>
    </w:p>
    <w:p w14:paraId="628D56CF" w14:textId="77777777" w:rsidR="00F37AA2" w:rsidRPr="00316CD2" w:rsidRDefault="00F37AA2" w:rsidP="00CE2AA5">
      <w:pPr>
        <w:ind w:leftChars="200" w:left="870" w:hangingChars="200" w:hanging="445"/>
        <w:rPr>
          <w:sz w:val="22"/>
        </w:rPr>
      </w:pPr>
      <w:r w:rsidRPr="00316CD2">
        <w:rPr>
          <w:rFonts w:hint="eastAsia"/>
          <w:sz w:val="22"/>
        </w:rPr>
        <w:t>（ウ）水道法第</w:t>
      </w:r>
      <w:r w:rsidR="00415B7F" w:rsidRPr="00316CD2">
        <w:rPr>
          <w:rFonts w:hint="eastAsia"/>
          <w:sz w:val="22"/>
        </w:rPr>
        <w:t>２０</w:t>
      </w:r>
      <w:r w:rsidRPr="00316CD2">
        <w:rPr>
          <w:rFonts w:hint="eastAsia"/>
          <w:sz w:val="22"/>
        </w:rPr>
        <w:t>条第</w:t>
      </w:r>
      <w:r w:rsidR="00415B7F" w:rsidRPr="00316CD2">
        <w:rPr>
          <w:rFonts w:hint="eastAsia"/>
          <w:sz w:val="22"/>
        </w:rPr>
        <w:t>３</w:t>
      </w:r>
      <w:r w:rsidRPr="00316CD2">
        <w:rPr>
          <w:rFonts w:hint="eastAsia"/>
          <w:sz w:val="22"/>
        </w:rPr>
        <w:t>項の規定に基づき</w:t>
      </w:r>
      <w:r w:rsidR="00CE2AA5" w:rsidRPr="00316CD2">
        <w:rPr>
          <w:rFonts w:hint="eastAsia"/>
          <w:sz w:val="22"/>
        </w:rPr>
        <w:t>国土交通大臣及び環境大臣</w:t>
      </w:r>
      <w:r w:rsidRPr="00316CD2">
        <w:rPr>
          <w:rFonts w:hint="eastAsia"/>
          <w:sz w:val="22"/>
        </w:rPr>
        <w:t>の登録を受けた者</w:t>
      </w:r>
    </w:p>
    <w:p w14:paraId="63483636" w14:textId="77777777" w:rsidR="00F37AA2" w:rsidRPr="00316CD2" w:rsidRDefault="00F37AA2" w:rsidP="006D57EB">
      <w:pPr>
        <w:ind w:leftChars="208" w:left="883" w:hangingChars="198" w:hanging="441"/>
        <w:rPr>
          <w:sz w:val="22"/>
        </w:rPr>
      </w:pPr>
      <w:r w:rsidRPr="00316CD2">
        <w:rPr>
          <w:rFonts w:hint="eastAsia"/>
          <w:sz w:val="22"/>
        </w:rPr>
        <w:t>（エ）建築物における衛生的環境の確保に関する法律第</w:t>
      </w:r>
      <w:r w:rsidRPr="00316CD2">
        <w:rPr>
          <w:rFonts w:hint="eastAsia"/>
          <w:sz w:val="22"/>
        </w:rPr>
        <w:t>12</w:t>
      </w:r>
      <w:r w:rsidRPr="00316CD2">
        <w:rPr>
          <w:rFonts w:hint="eastAsia"/>
          <w:sz w:val="22"/>
        </w:rPr>
        <w:t>条の</w:t>
      </w:r>
      <w:r w:rsidRPr="00316CD2">
        <w:rPr>
          <w:rFonts w:hint="eastAsia"/>
          <w:sz w:val="22"/>
        </w:rPr>
        <w:t>2</w:t>
      </w:r>
      <w:r w:rsidRPr="00316CD2">
        <w:rPr>
          <w:rFonts w:hint="eastAsia"/>
          <w:sz w:val="22"/>
        </w:rPr>
        <w:t>第</w:t>
      </w:r>
      <w:r w:rsidRPr="00316CD2">
        <w:rPr>
          <w:rFonts w:hint="eastAsia"/>
          <w:sz w:val="22"/>
        </w:rPr>
        <w:t>1</w:t>
      </w:r>
      <w:r w:rsidRPr="00316CD2">
        <w:rPr>
          <w:rFonts w:hint="eastAsia"/>
          <w:sz w:val="22"/>
        </w:rPr>
        <w:t>項の規定に基づき「建築物における飲料水の水質検査を行う事業」の知事の登録を受けた者</w:t>
      </w:r>
    </w:p>
    <w:p w14:paraId="6454AED9" w14:textId="77777777" w:rsidR="00F37AA2" w:rsidRPr="00316CD2" w:rsidRDefault="00F37AA2" w:rsidP="006D57EB">
      <w:pPr>
        <w:ind w:firstLineChars="200" w:firstLine="445"/>
        <w:rPr>
          <w:sz w:val="22"/>
        </w:rPr>
      </w:pPr>
      <w:r w:rsidRPr="00316CD2">
        <w:rPr>
          <w:rFonts w:hint="eastAsia"/>
          <w:sz w:val="22"/>
        </w:rPr>
        <w:t>オ</w:t>
      </w:r>
      <w:r w:rsidRPr="00316CD2">
        <w:rPr>
          <w:rFonts w:hint="eastAsia"/>
          <w:sz w:val="22"/>
        </w:rPr>
        <w:t xml:space="preserve"> </w:t>
      </w:r>
      <w:r w:rsidRPr="00316CD2">
        <w:rPr>
          <w:rFonts w:hint="eastAsia"/>
          <w:sz w:val="22"/>
        </w:rPr>
        <w:t>水質検査結果等の保存</w:t>
      </w:r>
    </w:p>
    <w:p w14:paraId="1FC4B6FE" w14:textId="77777777" w:rsidR="006D57EB" w:rsidRPr="00316CD2" w:rsidRDefault="00F37AA2" w:rsidP="006D57EB">
      <w:pPr>
        <w:ind w:firstLineChars="398" w:firstLine="886"/>
        <w:rPr>
          <w:sz w:val="22"/>
        </w:rPr>
      </w:pPr>
      <w:r w:rsidRPr="00316CD2">
        <w:rPr>
          <w:rFonts w:hint="eastAsia"/>
          <w:sz w:val="22"/>
        </w:rPr>
        <w:t>設置者等は水質検査等を行ったときは、その結果を保存すること。</w:t>
      </w:r>
    </w:p>
    <w:p w14:paraId="58ACE0EC" w14:textId="77777777" w:rsidR="00F37AA2" w:rsidRPr="00316CD2" w:rsidRDefault="00F37AA2" w:rsidP="006D57EB">
      <w:pPr>
        <w:rPr>
          <w:sz w:val="22"/>
        </w:rPr>
      </w:pPr>
      <w:r w:rsidRPr="00316CD2">
        <w:rPr>
          <w:rFonts w:hint="eastAsia"/>
          <w:sz w:val="22"/>
        </w:rPr>
        <w:t>（</w:t>
      </w:r>
      <w:r w:rsidR="003448AB" w:rsidRPr="00316CD2">
        <w:rPr>
          <w:rFonts w:hint="eastAsia"/>
          <w:sz w:val="22"/>
        </w:rPr>
        <w:t>３</w:t>
      </w:r>
      <w:r w:rsidRPr="00316CD2">
        <w:rPr>
          <w:rFonts w:hint="eastAsia"/>
          <w:sz w:val="22"/>
        </w:rPr>
        <w:t>）汚染が判明した場合の措置</w:t>
      </w:r>
    </w:p>
    <w:p w14:paraId="7B3DB5D7" w14:textId="77777777" w:rsidR="00F37AA2" w:rsidRPr="00316CD2" w:rsidRDefault="006D57EB" w:rsidP="006D57EB">
      <w:pPr>
        <w:ind w:leftChars="208" w:left="665" w:hangingChars="100" w:hanging="223"/>
        <w:rPr>
          <w:sz w:val="22"/>
        </w:rPr>
      </w:pPr>
      <w:r w:rsidRPr="00316CD2">
        <w:rPr>
          <w:rFonts w:hint="eastAsia"/>
          <w:sz w:val="22"/>
        </w:rPr>
        <w:t>ア</w:t>
      </w:r>
      <w:r w:rsidRPr="00316CD2">
        <w:rPr>
          <w:rFonts w:hint="eastAsia"/>
          <w:sz w:val="22"/>
        </w:rPr>
        <w:t xml:space="preserve"> </w:t>
      </w:r>
      <w:r w:rsidRPr="00316CD2">
        <w:rPr>
          <w:rFonts w:hint="eastAsia"/>
          <w:sz w:val="22"/>
        </w:rPr>
        <w:t>設置者等は、その供給する水が人の健康を害するおそれがあることを知ったときは、</w:t>
      </w:r>
      <w:r w:rsidR="00F37AA2" w:rsidRPr="00316CD2">
        <w:rPr>
          <w:rFonts w:hint="eastAsia"/>
          <w:sz w:val="22"/>
        </w:rPr>
        <w:t>直ちに給水を停止し、その旨を周知するとともに、保健所に連絡し、指導を受けること。</w:t>
      </w:r>
    </w:p>
    <w:p w14:paraId="0975FFD5" w14:textId="77777777" w:rsidR="00F37AA2" w:rsidRPr="00316CD2" w:rsidRDefault="00F37AA2" w:rsidP="006D57EB">
      <w:pPr>
        <w:ind w:leftChars="208" w:left="665" w:hangingChars="100" w:hanging="223"/>
        <w:rPr>
          <w:sz w:val="22"/>
        </w:rPr>
      </w:pPr>
      <w:r w:rsidRPr="00316CD2">
        <w:rPr>
          <w:rFonts w:hint="eastAsia"/>
          <w:sz w:val="22"/>
        </w:rPr>
        <w:t>イ</w:t>
      </w:r>
      <w:r w:rsidRPr="00316CD2">
        <w:rPr>
          <w:rFonts w:hint="eastAsia"/>
          <w:sz w:val="22"/>
        </w:rPr>
        <w:t xml:space="preserve"> </w:t>
      </w:r>
      <w:r w:rsidRPr="00316CD2">
        <w:rPr>
          <w:rFonts w:hint="eastAsia"/>
          <w:sz w:val="22"/>
        </w:rPr>
        <w:t>設置者等は、水質検査の結果、水道法に基づく水質基準を超える汚染が判明した場合、又はトリクロロエチレン、テトラクロロレチレン等に代表される有機溶剤その他有害物質が水質基準以下であっても検出された場合には、保健所に連絡し、指導を受けること。</w:t>
      </w:r>
    </w:p>
    <w:p w14:paraId="0EE43246" w14:textId="77777777" w:rsidR="006D57EB" w:rsidRPr="00316CD2" w:rsidRDefault="006D57EB" w:rsidP="00F37AA2">
      <w:pPr>
        <w:rPr>
          <w:sz w:val="22"/>
        </w:rPr>
      </w:pPr>
    </w:p>
    <w:p w14:paraId="63695B21" w14:textId="77777777" w:rsidR="00F37AA2" w:rsidRPr="00316CD2" w:rsidRDefault="00F37AA2" w:rsidP="00F37AA2">
      <w:pPr>
        <w:rPr>
          <w:sz w:val="22"/>
        </w:rPr>
      </w:pPr>
      <w:r w:rsidRPr="00316CD2">
        <w:rPr>
          <w:rFonts w:hint="eastAsia"/>
          <w:sz w:val="22"/>
        </w:rPr>
        <w:t>５</w:t>
      </w:r>
      <w:r w:rsidRPr="00316CD2">
        <w:rPr>
          <w:rFonts w:hint="eastAsia"/>
          <w:sz w:val="22"/>
        </w:rPr>
        <w:t xml:space="preserve"> </w:t>
      </w:r>
      <w:r w:rsidRPr="00316CD2">
        <w:rPr>
          <w:rFonts w:hint="eastAsia"/>
          <w:sz w:val="22"/>
        </w:rPr>
        <w:t>指導・啓発等</w:t>
      </w:r>
    </w:p>
    <w:p w14:paraId="5BD9E790" w14:textId="77777777" w:rsidR="00F37AA2" w:rsidRPr="00316CD2" w:rsidRDefault="00F37AA2" w:rsidP="006D57EB">
      <w:pPr>
        <w:ind w:leftChars="105" w:left="223" w:firstLineChars="99" w:firstLine="220"/>
        <w:rPr>
          <w:sz w:val="22"/>
        </w:rPr>
      </w:pPr>
      <w:r w:rsidRPr="00316CD2">
        <w:rPr>
          <w:rFonts w:hint="eastAsia"/>
          <w:sz w:val="22"/>
        </w:rPr>
        <w:t>保健所等は、この要領に定める管理基準に従い、設置者等及び利用者に対し適正</w:t>
      </w:r>
      <w:r w:rsidR="006D57EB" w:rsidRPr="00316CD2">
        <w:rPr>
          <w:rFonts w:hint="eastAsia"/>
          <w:sz w:val="22"/>
        </w:rPr>
        <w:t xml:space="preserve">　</w:t>
      </w:r>
      <w:r w:rsidRPr="00316CD2">
        <w:rPr>
          <w:rFonts w:hint="eastAsia"/>
          <w:sz w:val="22"/>
        </w:rPr>
        <w:t>な管理についての指導を行うとともに正しい知識の普及を図るものとする。</w:t>
      </w:r>
    </w:p>
    <w:p w14:paraId="519572B4" w14:textId="77777777" w:rsidR="00F37AA2" w:rsidRPr="00316CD2" w:rsidRDefault="00F37AA2" w:rsidP="006D57EB">
      <w:pPr>
        <w:ind w:left="445" w:hangingChars="200" w:hanging="445"/>
        <w:rPr>
          <w:sz w:val="22"/>
        </w:rPr>
      </w:pPr>
      <w:r w:rsidRPr="00316CD2">
        <w:rPr>
          <w:rFonts w:hint="eastAsia"/>
          <w:sz w:val="22"/>
        </w:rPr>
        <w:t>（</w:t>
      </w:r>
      <w:r w:rsidR="003448AB" w:rsidRPr="00316CD2">
        <w:rPr>
          <w:rFonts w:hint="eastAsia"/>
          <w:sz w:val="22"/>
        </w:rPr>
        <w:t>１</w:t>
      </w:r>
      <w:r w:rsidRPr="00316CD2">
        <w:rPr>
          <w:rFonts w:hint="eastAsia"/>
          <w:sz w:val="22"/>
        </w:rPr>
        <w:t>）保健所は管内町村及び地域組織団体等と連携を図り、飲用井戸等の設置場所、</w:t>
      </w:r>
      <w:r w:rsidR="006D57EB" w:rsidRPr="00316CD2">
        <w:rPr>
          <w:rFonts w:hint="eastAsia"/>
          <w:sz w:val="22"/>
        </w:rPr>
        <w:t xml:space="preserve">　</w:t>
      </w:r>
      <w:r w:rsidRPr="00316CD2">
        <w:rPr>
          <w:rFonts w:hint="eastAsia"/>
          <w:sz w:val="22"/>
        </w:rPr>
        <w:t>設置数、利用状況等の把握に努めるとともに、これらについての記録を保存する</w:t>
      </w:r>
      <w:r w:rsidR="00CE2AA5" w:rsidRPr="00316CD2">
        <w:rPr>
          <w:rFonts w:hint="eastAsia"/>
          <w:sz w:val="22"/>
        </w:rPr>
        <w:t>こと</w:t>
      </w:r>
      <w:r w:rsidRPr="00316CD2">
        <w:rPr>
          <w:rFonts w:hint="eastAsia"/>
          <w:sz w:val="22"/>
        </w:rPr>
        <w:t>。</w:t>
      </w:r>
    </w:p>
    <w:p w14:paraId="6D5E32BD" w14:textId="77777777" w:rsidR="00F37AA2" w:rsidRPr="00316CD2" w:rsidRDefault="00F37AA2" w:rsidP="006D57EB">
      <w:pPr>
        <w:ind w:left="445" w:hangingChars="200" w:hanging="445"/>
        <w:rPr>
          <w:sz w:val="22"/>
        </w:rPr>
      </w:pPr>
      <w:r w:rsidRPr="00316CD2">
        <w:rPr>
          <w:rFonts w:hint="eastAsia"/>
          <w:sz w:val="22"/>
        </w:rPr>
        <w:t>（</w:t>
      </w:r>
      <w:r w:rsidR="003448AB" w:rsidRPr="00316CD2">
        <w:rPr>
          <w:rFonts w:hint="eastAsia"/>
          <w:sz w:val="22"/>
        </w:rPr>
        <w:t>２</w:t>
      </w:r>
      <w:r w:rsidRPr="00316CD2">
        <w:rPr>
          <w:rFonts w:hint="eastAsia"/>
          <w:sz w:val="22"/>
        </w:rPr>
        <w:t>）保健所は、設置者等の協力を得て、飲用井戸等に係る水質の状況の把握に努める</w:t>
      </w:r>
      <w:r w:rsidR="00CE2AA5" w:rsidRPr="00316CD2">
        <w:rPr>
          <w:rFonts w:hint="eastAsia"/>
          <w:sz w:val="22"/>
        </w:rPr>
        <w:t>こと</w:t>
      </w:r>
      <w:r w:rsidRPr="00316CD2">
        <w:rPr>
          <w:rFonts w:hint="eastAsia"/>
          <w:sz w:val="22"/>
        </w:rPr>
        <w:t>。</w:t>
      </w:r>
    </w:p>
    <w:p w14:paraId="51CD6436" w14:textId="77777777" w:rsidR="00F37AA2" w:rsidRPr="00316CD2" w:rsidRDefault="00F37AA2" w:rsidP="006D57EB">
      <w:pPr>
        <w:ind w:left="445" w:hangingChars="200" w:hanging="445"/>
        <w:rPr>
          <w:sz w:val="22"/>
        </w:rPr>
      </w:pPr>
      <w:r w:rsidRPr="00316CD2">
        <w:rPr>
          <w:rFonts w:hint="eastAsia"/>
          <w:sz w:val="22"/>
        </w:rPr>
        <w:lastRenderedPageBreak/>
        <w:t>（</w:t>
      </w:r>
      <w:r w:rsidR="003448AB" w:rsidRPr="00316CD2">
        <w:rPr>
          <w:rFonts w:hint="eastAsia"/>
          <w:sz w:val="22"/>
        </w:rPr>
        <w:t>３</w:t>
      </w:r>
      <w:r w:rsidRPr="00316CD2">
        <w:rPr>
          <w:rFonts w:hint="eastAsia"/>
          <w:sz w:val="22"/>
        </w:rPr>
        <w:t>）保健所は、設置者等からこの要領に定める連絡を受けた場合、又は、その飲用井戸等の汚染を発見した場合には、別に定める「飲用井戸等の水質汚染事故処理要領」に基づき、必要な措置を講じる</w:t>
      </w:r>
      <w:r w:rsidR="00CE2AA5" w:rsidRPr="00316CD2">
        <w:rPr>
          <w:rFonts w:hint="eastAsia"/>
          <w:sz w:val="22"/>
        </w:rPr>
        <w:t>こと</w:t>
      </w:r>
      <w:r w:rsidRPr="00316CD2">
        <w:rPr>
          <w:rFonts w:hint="eastAsia"/>
          <w:sz w:val="22"/>
        </w:rPr>
        <w:t>。</w:t>
      </w:r>
    </w:p>
    <w:p w14:paraId="4F8A46A8" w14:textId="77777777" w:rsidR="00F37AA2" w:rsidRPr="00316CD2" w:rsidRDefault="00F37AA2" w:rsidP="006D57EB">
      <w:pPr>
        <w:ind w:left="445" w:hangingChars="200" w:hanging="445"/>
        <w:rPr>
          <w:sz w:val="22"/>
        </w:rPr>
      </w:pPr>
      <w:r w:rsidRPr="00316CD2">
        <w:rPr>
          <w:rFonts w:hint="eastAsia"/>
          <w:sz w:val="22"/>
        </w:rPr>
        <w:t>（</w:t>
      </w:r>
      <w:r w:rsidR="003448AB" w:rsidRPr="00316CD2">
        <w:rPr>
          <w:rFonts w:hint="eastAsia"/>
          <w:sz w:val="22"/>
        </w:rPr>
        <w:t>４</w:t>
      </w:r>
      <w:r w:rsidRPr="00316CD2">
        <w:rPr>
          <w:rFonts w:hint="eastAsia"/>
          <w:sz w:val="22"/>
        </w:rPr>
        <w:t>）環境衛生課は、この要領に定める目的を達成するため、関係機関との連絡調整を図るとともに、保健所に対し、情報の提供・助言を行う</w:t>
      </w:r>
      <w:r w:rsidR="00CE2AA5" w:rsidRPr="00316CD2">
        <w:rPr>
          <w:rFonts w:hint="eastAsia"/>
          <w:sz w:val="22"/>
        </w:rPr>
        <w:t>こと</w:t>
      </w:r>
      <w:r w:rsidRPr="00316CD2">
        <w:rPr>
          <w:rFonts w:hint="eastAsia"/>
          <w:sz w:val="22"/>
        </w:rPr>
        <w:t>。</w:t>
      </w:r>
    </w:p>
    <w:p w14:paraId="06C5691C" w14:textId="77777777" w:rsidR="006D57EB" w:rsidRPr="00316CD2" w:rsidRDefault="006D57EB" w:rsidP="00F37AA2">
      <w:pPr>
        <w:rPr>
          <w:sz w:val="22"/>
        </w:rPr>
      </w:pPr>
    </w:p>
    <w:p w14:paraId="5E5E14FC" w14:textId="77777777" w:rsidR="00F37AA2" w:rsidRPr="00316CD2" w:rsidRDefault="00F37AA2" w:rsidP="006D57EB">
      <w:pPr>
        <w:ind w:firstLineChars="100" w:firstLine="223"/>
        <w:rPr>
          <w:sz w:val="22"/>
        </w:rPr>
      </w:pPr>
      <w:r w:rsidRPr="00316CD2">
        <w:rPr>
          <w:rFonts w:hint="eastAsia"/>
          <w:sz w:val="22"/>
        </w:rPr>
        <w:t>附</w:t>
      </w:r>
      <w:r w:rsidRPr="00316CD2">
        <w:rPr>
          <w:rFonts w:hint="eastAsia"/>
          <w:sz w:val="22"/>
        </w:rPr>
        <w:t xml:space="preserve"> </w:t>
      </w:r>
      <w:r w:rsidRPr="00316CD2">
        <w:rPr>
          <w:rFonts w:hint="eastAsia"/>
          <w:sz w:val="22"/>
        </w:rPr>
        <w:t>則</w:t>
      </w:r>
      <w:r w:rsidRPr="00316CD2">
        <w:rPr>
          <w:rFonts w:hint="eastAsia"/>
          <w:sz w:val="22"/>
        </w:rPr>
        <w:t xml:space="preserve"> </w:t>
      </w:r>
      <w:r w:rsidR="00415B7F" w:rsidRPr="00316CD2">
        <w:rPr>
          <w:rFonts w:hint="eastAsia"/>
          <w:sz w:val="22"/>
        </w:rPr>
        <w:t xml:space="preserve">　</w:t>
      </w:r>
      <w:r w:rsidRPr="00316CD2">
        <w:rPr>
          <w:rFonts w:hint="eastAsia"/>
          <w:sz w:val="22"/>
        </w:rPr>
        <w:t>この要領は、昭和</w:t>
      </w:r>
      <w:r w:rsidR="00415B7F" w:rsidRPr="00316CD2">
        <w:rPr>
          <w:rFonts w:hint="eastAsia"/>
          <w:sz w:val="22"/>
        </w:rPr>
        <w:t>６２</w:t>
      </w:r>
      <w:r w:rsidRPr="00316CD2">
        <w:rPr>
          <w:rFonts w:hint="eastAsia"/>
          <w:sz w:val="22"/>
        </w:rPr>
        <w:t>年</w:t>
      </w:r>
      <w:r w:rsidR="00415B7F" w:rsidRPr="00316CD2">
        <w:rPr>
          <w:rFonts w:hint="eastAsia"/>
          <w:sz w:val="22"/>
        </w:rPr>
        <w:t>７</w:t>
      </w:r>
      <w:r w:rsidRPr="00316CD2">
        <w:rPr>
          <w:rFonts w:hint="eastAsia"/>
          <w:sz w:val="22"/>
        </w:rPr>
        <w:t>月</w:t>
      </w:r>
      <w:r w:rsidR="00415B7F" w:rsidRPr="00316CD2">
        <w:rPr>
          <w:rFonts w:hint="eastAsia"/>
          <w:sz w:val="22"/>
        </w:rPr>
        <w:t>１</w:t>
      </w:r>
      <w:r w:rsidRPr="00316CD2">
        <w:rPr>
          <w:rFonts w:hint="eastAsia"/>
          <w:sz w:val="22"/>
        </w:rPr>
        <w:t>日から施行する。</w:t>
      </w:r>
    </w:p>
    <w:p w14:paraId="5A580221" w14:textId="77777777" w:rsidR="00F37AA2" w:rsidRPr="00316CD2" w:rsidRDefault="00F37AA2" w:rsidP="006D57EB">
      <w:pPr>
        <w:ind w:firstLineChars="100" w:firstLine="223"/>
        <w:rPr>
          <w:sz w:val="22"/>
        </w:rPr>
      </w:pPr>
      <w:r w:rsidRPr="00316CD2">
        <w:rPr>
          <w:rFonts w:hint="eastAsia"/>
          <w:sz w:val="22"/>
        </w:rPr>
        <w:t>附</w:t>
      </w:r>
      <w:r w:rsidRPr="00316CD2">
        <w:rPr>
          <w:rFonts w:hint="eastAsia"/>
          <w:sz w:val="22"/>
        </w:rPr>
        <w:t xml:space="preserve"> </w:t>
      </w:r>
      <w:r w:rsidRPr="00316CD2">
        <w:rPr>
          <w:rFonts w:hint="eastAsia"/>
          <w:sz w:val="22"/>
        </w:rPr>
        <w:t>則</w:t>
      </w:r>
      <w:r w:rsidRPr="00316CD2">
        <w:rPr>
          <w:rFonts w:hint="eastAsia"/>
          <w:sz w:val="22"/>
        </w:rPr>
        <w:t xml:space="preserve"> </w:t>
      </w:r>
      <w:r w:rsidR="00415B7F" w:rsidRPr="00316CD2">
        <w:rPr>
          <w:rFonts w:hint="eastAsia"/>
          <w:sz w:val="22"/>
        </w:rPr>
        <w:t xml:space="preserve">　</w:t>
      </w:r>
      <w:r w:rsidRPr="00316CD2">
        <w:rPr>
          <w:rFonts w:hint="eastAsia"/>
          <w:sz w:val="22"/>
        </w:rPr>
        <w:t>この要領は、平成</w:t>
      </w:r>
      <w:r w:rsidR="00415B7F" w:rsidRPr="00316CD2">
        <w:rPr>
          <w:rFonts w:hint="eastAsia"/>
          <w:sz w:val="22"/>
        </w:rPr>
        <w:t>５</w:t>
      </w:r>
      <w:r w:rsidRPr="00316CD2">
        <w:rPr>
          <w:rFonts w:hint="eastAsia"/>
          <w:sz w:val="22"/>
        </w:rPr>
        <w:t>年</w:t>
      </w:r>
      <w:r w:rsidR="00415B7F" w:rsidRPr="00316CD2">
        <w:rPr>
          <w:rFonts w:hint="eastAsia"/>
          <w:sz w:val="22"/>
        </w:rPr>
        <w:t>１２</w:t>
      </w:r>
      <w:r w:rsidRPr="00316CD2">
        <w:rPr>
          <w:rFonts w:hint="eastAsia"/>
          <w:sz w:val="22"/>
        </w:rPr>
        <w:t>月</w:t>
      </w:r>
      <w:r w:rsidR="00415B7F" w:rsidRPr="00316CD2">
        <w:rPr>
          <w:rFonts w:hint="eastAsia"/>
          <w:sz w:val="22"/>
        </w:rPr>
        <w:t>１</w:t>
      </w:r>
      <w:r w:rsidRPr="00316CD2">
        <w:rPr>
          <w:rFonts w:hint="eastAsia"/>
          <w:sz w:val="22"/>
        </w:rPr>
        <w:t>日から施行する。</w:t>
      </w:r>
    </w:p>
    <w:p w14:paraId="7D568C1E" w14:textId="77777777" w:rsidR="00F37AA2" w:rsidRPr="00316CD2" w:rsidRDefault="00F37AA2" w:rsidP="006D57EB">
      <w:pPr>
        <w:ind w:firstLineChars="100" w:firstLine="223"/>
        <w:rPr>
          <w:sz w:val="22"/>
        </w:rPr>
      </w:pPr>
      <w:r w:rsidRPr="00316CD2">
        <w:rPr>
          <w:rFonts w:hint="eastAsia"/>
          <w:sz w:val="22"/>
        </w:rPr>
        <w:t>附</w:t>
      </w:r>
      <w:r w:rsidRPr="00316CD2">
        <w:rPr>
          <w:rFonts w:hint="eastAsia"/>
          <w:sz w:val="22"/>
        </w:rPr>
        <w:t xml:space="preserve"> </w:t>
      </w:r>
      <w:r w:rsidRPr="00316CD2">
        <w:rPr>
          <w:rFonts w:hint="eastAsia"/>
          <w:sz w:val="22"/>
        </w:rPr>
        <w:t>則</w:t>
      </w:r>
      <w:r w:rsidR="00415B7F" w:rsidRPr="00316CD2">
        <w:rPr>
          <w:rFonts w:hint="eastAsia"/>
          <w:sz w:val="22"/>
        </w:rPr>
        <w:t xml:space="preserve">　</w:t>
      </w:r>
      <w:r w:rsidRPr="00316CD2">
        <w:rPr>
          <w:rFonts w:hint="eastAsia"/>
          <w:sz w:val="22"/>
        </w:rPr>
        <w:t xml:space="preserve"> </w:t>
      </w:r>
      <w:r w:rsidRPr="00316CD2">
        <w:rPr>
          <w:rFonts w:hint="eastAsia"/>
          <w:sz w:val="22"/>
        </w:rPr>
        <w:t>この要領は、平成</w:t>
      </w:r>
      <w:r w:rsidR="00415B7F" w:rsidRPr="00316CD2">
        <w:rPr>
          <w:rFonts w:hint="eastAsia"/>
          <w:sz w:val="22"/>
        </w:rPr>
        <w:t>１６年４</w:t>
      </w:r>
      <w:r w:rsidRPr="00316CD2">
        <w:rPr>
          <w:rFonts w:hint="eastAsia"/>
          <w:sz w:val="22"/>
        </w:rPr>
        <w:t>月</w:t>
      </w:r>
      <w:r w:rsidR="00415B7F" w:rsidRPr="00316CD2">
        <w:rPr>
          <w:rFonts w:hint="eastAsia"/>
          <w:sz w:val="22"/>
        </w:rPr>
        <w:t>１</w:t>
      </w:r>
      <w:r w:rsidRPr="00316CD2">
        <w:rPr>
          <w:rFonts w:hint="eastAsia"/>
          <w:sz w:val="22"/>
        </w:rPr>
        <w:t>日から施行する。</w:t>
      </w:r>
    </w:p>
    <w:p w14:paraId="7C4A5CD2" w14:textId="77777777" w:rsidR="0048673E" w:rsidRPr="00316CD2" w:rsidRDefault="00F37AA2" w:rsidP="006D57EB">
      <w:pPr>
        <w:ind w:firstLineChars="100" w:firstLine="223"/>
        <w:rPr>
          <w:sz w:val="22"/>
        </w:rPr>
      </w:pPr>
      <w:r w:rsidRPr="00316CD2">
        <w:rPr>
          <w:rFonts w:hint="eastAsia"/>
          <w:sz w:val="22"/>
        </w:rPr>
        <w:t>附</w:t>
      </w:r>
      <w:r w:rsidRPr="00316CD2">
        <w:rPr>
          <w:rFonts w:hint="eastAsia"/>
          <w:sz w:val="22"/>
        </w:rPr>
        <w:t xml:space="preserve"> </w:t>
      </w:r>
      <w:r w:rsidRPr="00316CD2">
        <w:rPr>
          <w:rFonts w:hint="eastAsia"/>
          <w:sz w:val="22"/>
        </w:rPr>
        <w:t>則</w:t>
      </w:r>
      <w:r w:rsidRPr="00316CD2">
        <w:rPr>
          <w:rFonts w:hint="eastAsia"/>
          <w:sz w:val="22"/>
        </w:rPr>
        <w:t xml:space="preserve"> </w:t>
      </w:r>
      <w:r w:rsidR="00415B7F" w:rsidRPr="00316CD2">
        <w:rPr>
          <w:rFonts w:hint="eastAsia"/>
          <w:sz w:val="22"/>
        </w:rPr>
        <w:t xml:space="preserve">　</w:t>
      </w:r>
      <w:r w:rsidRPr="00316CD2">
        <w:rPr>
          <w:rFonts w:hint="eastAsia"/>
          <w:sz w:val="22"/>
        </w:rPr>
        <w:t>この要領は、平成</w:t>
      </w:r>
      <w:r w:rsidR="00415B7F" w:rsidRPr="00316CD2">
        <w:rPr>
          <w:rFonts w:hint="eastAsia"/>
          <w:sz w:val="22"/>
        </w:rPr>
        <w:t>２０年４</w:t>
      </w:r>
      <w:r w:rsidRPr="00316CD2">
        <w:rPr>
          <w:rFonts w:hint="eastAsia"/>
          <w:sz w:val="22"/>
        </w:rPr>
        <w:t>月</w:t>
      </w:r>
      <w:r w:rsidR="00415B7F" w:rsidRPr="00316CD2">
        <w:rPr>
          <w:rFonts w:hint="eastAsia"/>
          <w:sz w:val="22"/>
        </w:rPr>
        <w:t>１</w:t>
      </w:r>
      <w:r w:rsidRPr="00316CD2">
        <w:rPr>
          <w:rFonts w:hint="eastAsia"/>
          <w:sz w:val="22"/>
        </w:rPr>
        <w:t>日から施行する。</w:t>
      </w:r>
    </w:p>
    <w:p w14:paraId="4BD7E34B" w14:textId="77777777" w:rsidR="00D6580A" w:rsidRPr="00316CD2" w:rsidRDefault="00D6580A" w:rsidP="00D6580A">
      <w:pPr>
        <w:ind w:firstLineChars="100" w:firstLine="223"/>
        <w:rPr>
          <w:rFonts w:hint="eastAsia"/>
          <w:sz w:val="22"/>
        </w:rPr>
      </w:pPr>
      <w:r w:rsidRPr="00316CD2">
        <w:rPr>
          <w:rFonts w:hint="eastAsia"/>
          <w:sz w:val="22"/>
        </w:rPr>
        <w:t>附</w:t>
      </w:r>
      <w:r w:rsidRPr="00316CD2">
        <w:rPr>
          <w:rFonts w:hint="eastAsia"/>
          <w:sz w:val="22"/>
        </w:rPr>
        <w:t xml:space="preserve"> </w:t>
      </w:r>
      <w:r w:rsidRPr="00316CD2">
        <w:rPr>
          <w:rFonts w:hint="eastAsia"/>
          <w:sz w:val="22"/>
        </w:rPr>
        <w:t>則</w:t>
      </w:r>
      <w:r w:rsidRPr="00316CD2">
        <w:rPr>
          <w:rFonts w:hint="eastAsia"/>
          <w:sz w:val="22"/>
        </w:rPr>
        <w:t xml:space="preserve"> </w:t>
      </w:r>
      <w:r w:rsidRPr="00316CD2">
        <w:rPr>
          <w:rFonts w:hint="eastAsia"/>
          <w:sz w:val="22"/>
        </w:rPr>
        <w:t xml:space="preserve">　この要領は、平成２５年４月１日から施行する。</w:t>
      </w:r>
    </w:p>
    <w:p w14:paraId="34378997" w14:textId="77777777" w:rsidR="00182112" w:rsidRPr="00316CD2" w:rsidRDefault="00182112" w:rsidP="00D6580A">
      <w:pPr>
        <w:ind w:firstLineChars="100" w:firstLine="223"/>
        <w:rPr>
          <w:rFonts w:hint="eastAsia"/>
          <w:sz w:val="22"/>
        </w:rPr>
      </w:pPr>
      <w:r w:rsidRPr="00316CD2">
        <w:rPr>
          <w:rFonts w:hint="eastAsia"/>
          <w:sz w:val="22"/>
        </w:rPr>
        <w:t>附</w:t>
      </w:r>
      <w:r w:rsidRPr="00316CD2">
        <w:rPr>
          <w:rFonts w:hint="eastAsia"/>
          <w:sz w:val="22"/>
        </w:rPr>
        <w:t xml:space="preserve"> </w:t>
      </w:r>
      <w:r w:rsidRPr="00316CD2">
        <w:rPr>
          <w:rFonts w:hint="eastAsia"/>
          <w:sz w:val="22"/>
        </w:rPr>
        <w:t>則</w:t>
      </w:r>
      <w:r w:rsidRPr="00316CD2">
        <w:rPr>
          <w:rFonts w:hint="eastAsia"/>
          <w:sz w:val="22"/>
        </w:rPr>
        <w:t xml:space="preserve"> </w:t>
      </w:r>
      <w:r w:rsidRPr="00316CD2">
        <w:rPr>
          <w:rFonts w:hint="eastAsia"/>
          <w:sz w:val="22"/>
        </w:rPr>
        <w:t xml:space="preserve">　この要領は、平成２６年４月１日から施行する。</w:t>
      </w:r>
    </w:p>
    <w:p w14:paraId="51A63B6C" w14:textId="77777777" w:rsidR="00350949" w:rsidRPr="00316CD2" w:rsidRDefault="00350949" w:rsidP="00350949">
      <w:pPr>
        <w:ind w:firstLineChars="100" w:firstLine="223"/>
        <w:rPr>
          <w:sz w:val="22"/>
        </w:rPr>
      </w:pPr>
      <w:r w:rsidRPr="00316CD2">
        <w:rPr>
          <w:rFonts w:hint="eastAsia"/>
          <w:sz w:val="22"/>
        </w:rPr>
        <w:t>附</w:t>
      </w:r>
      <w:r w:rsidRPr="00316CD2">
        <w:rPr>
          <w:rFonts w:hint="eastAsia"/>
          <w:sz w:val="22"/>
        </w:rPr>
        <w:t xml:space="preserve"> </w:t>
      </w:r>
      <w:r w:rsidRPr="00316CD2">
        <w:rPr>
          <w:rFonts w:hint="eastAsia"/>
          <w:sz w:val="22"/>
        </w:rPr>
        <w:t>則</w:t>
      </w:r>
      <w:r w:rsidRPr="00316CD2">
        <w:rPr>
          <w:rFonts w:hint="eastAsia"/>
          <w:sz w:val="22"/>
        </w:rPr>
        <w:t xml:space="preserve"> </w:t>
      </w:r>
      <w:r w:rsidRPr="00316CD2">
        <w:rPr>
          <w:rFonts w:hint="eastAsia"/>
          <w:sz w:val="22"/>
        </w:rPr>
        <w:t xml:space="preserve">　この要領は、平成２９年４月１日から施行する。</w:t>
      </w:r>
    </w:p>
    <w:p w14:paraId="714288B4" w14:textId="77777777" w:rsidR="008C2F18" w:rsidRPr="00316CD2" w:rsidRDefault="008C2F18" w:rsidP="00350949">
      <w:pPr>
        <w:ind w:firstLineChars="100" w:firstLine="223"/>
        <w:rPr>
          <w:rFonts w:hint="eastAsia"/>
          <w:sz w:val="22"/>
        </w:rPr>
      </w:pPr>
      <w:r w:rsidRPr="00316CD2">
        <w:rPr>
          <w:rFonts w:hint="eastAsia"/>
          <w:sz w:val="22"/>
        </w:rPr>
        <w:t>附</w:t>
      </w:r>
      <w:r w:rsidRPr="00316CD2">
        <w:rPr>
          <w:rFonts w:hint="eastAsia"/>
          <w:sz w:val="22"/>
        </w:rPr>
        <w:t xml:space="preserve"> </w:t>
      </w:r>
      <w:r w:rsidRPr="00316CD2">
        <w:rPr>
          <w:rFonts w:hint="eastAsia"/>
          <w:sz w:val="22"/>
        </w:rPr>
        <w:t xml:space="preserve">則　</w:t>
      </w:r>
      <w:r w:rsidRPr="00316CD2">
        <w:rPr>
          <w:rFonts w:hint="eastAsia"/>
          <w:sz w:val="22"/>
        </w:rPr>
        <w:t xml:space="preserve"> </w:t>
      </w:r>
      <w:r w:rsidR="00185D8E" w:rsidRPr="00316CD2">
        <w:rPr>
          <w:rFonts w:hint="eastAsia"/>
          <w:sz w:val="22"/>
        </w:rPr>
        <w:t>この要領は、令和元年１１月８</w:t>
      </w:r>
      <w:r w:rsidRPr="00316CD2">
        <w:rPr>
          <w:rFonts w:hint="eastAsia"/>
          <w:sz w:val="22"/>
        </w:rPr>
        <w:t>日から施行する。</w:t>
      </w:r>
    </w:p>
    <w:p w14:paraId="208365DE" w14:textId="77777777" w:rsidR="00CE2AA5" w:rsidRPr="00316CD2" w:rsidRDefault="00CE2AA5" w:rsidP="00CE2AA5">
      <w:pPr>
        <w:ind w:firstLineChars="100" w:firstLine="223"/>
        <w:rPr>
          <w:sz w:val="22"/>
        </w:rPr>
      </w:pPr>
      <w:r w:rsidRPr="00316CD2">
        <w:rPr>
          <w:rFonts w:hint="eastAsia"/>
          <w:sz w:val="22"/>
        </w:rPr>
        <w:t>附</w:t>
      </w:r>
      <w:r w:rsidRPr="00316CD2">
        <w:rPr>
          <w:rFonts w:hint="eastAsia"/>
          <w:sz w:val="22"/>
        </w:rPr>
        <w:t xml:space="preserve"> </w:t>
      </w:r>
      <w:r w:rsidRPr="00316CD2">
        <w:rPr>
          <w:rFonts w:hint="eastAsia"/>
          <w:sz w:val="22"/>
        </w:rPr>
        <w:t>則</w:t>
      </w:r>
      <w:r w:rsidRPr="00316CD2">
        <w:rPr>
          <w:rFonts w:hint="eastAsia"/>
          <w:sz w:val="22"/>
        </w:rPr>
        <w:t xml:space="preserve"> </w:t>
      </w:r>
      <w:r w:rsidRPr="00316CD2">
        <w:rPr>
          <w:rFonts w:hint="eastAsia"/>
          <w:sz w:val="22"/>
        </w:rPr>
        <w:t xml:space="preserve">　この要領は、令和６年</w:t>
      </w:r>
      <w:r w:rsidR="001B6F27" w:rsidRPr="00316CD2">
        <w:rPr>
          <w:rFonts w:hint="eastAsia"/>
          <w:sz w:val="22"/>
        </w:rPr>
        <w:t>４</w:t>
      </w:r>
      <w:r w:rsidRPr="00316CD2">
        <w:rPr>
          <w:rFonts w:hint="eastAsia"/>
          <w:sz w:val="22"/>
        </w:rPr>
        <w:t>月</w:t>
      </w:r>
      <w:r w:rsidR="001B6F27" w:rsidRPr="00316CD2">
        <w:rPr>
          <w:rFonts w:hint="eastAsia"/>
          <w:sz w:val="22"/>
        </w:rPr>
        <w:t>１２</w:t>
      </w:r>
      <w:r w:rsidRPr="00316CD2">
        <w:rPr>
          <w:rFonts w:hint="eastAsia"/>
          <w:sz w:val="22"/>
        </w:rPr>
        <w:t>日から施行する。</w:t>
      </w:r>
    </w:p>
    <w:p w14:paraId="6BE7AE84" w14:textId="77777777" w:rsidR="00350949" w:rsidRPr="00316CD2" w:rsidRDefault="00350949" w:rsidP="00D6580A">
      <w:pPr>
        <w:ind w:firstLineChars="100" w:firstLine="223"/>
        <w:rPr>
          <w:sz w:val="22"/>
        </w:rPr>
      </w:pPr>
    </w:p>
    <w:p w14:paraId="321EF8FD" w14:textId="77777777" w:rsidR="00D6580A" w:rsidRPr="00316CD2" w:rsidRDefault="00D6580A" w:rsidP="006D57EB">
      <w:pPr>
        <w:ind w:firstLineChars="100" w:firstLine="223"/>
        <w:rPr>
          <w:sz w:val="22"/>
        </w:rPr>
      </w:pPr>
    </w:p>
    <w:sectPr w:rsidR="00D6580A" w:rsidRPr="00316CD2" w:rsidSect="00553CB3">
      <w:pgSz w:w="11906" w:h="16838" w:code="9"/>
      <w:pgMar w:top="1701" w:right="1701" w:bottom="1701" w:left="1701" w:header="851" w:footer="992" w:gutter="0"/>
      <w:cols w:space="425"/>
      <w:docGrid w:type="linesAndChars" w:linePitch="328"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4463A" w14:textId="77777777" w:rsidR="00D50E76" w:rsidRDefault="00D50E76" w:rsidP="00553CB3">
      <w:r>
        <w:separator/>
      </w:r>
    </w:p>
  </w:endnote>
  <w:endnote w:type="continuationSeparator" w:id="0">
    <w:p w14:paraId="3DD94374" w14:textId="77777777" w:rsidR="00D50E76" w:rsidRDefault="00D50E76" w:rsidP="00553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2BF46" w14:textId="77777777" w:rsidR="00D50E76" w:rsidRDefault="00D50E76" w:rsidP="00553CB3">
      <w:r>
        <w:separator/>
      </w:r>
    </w:p>
  </w:footnote>
  <w:footnote w:type="continuationSeparator" w:id="0">
    <w:p w14:paraId="5B4AA82C" w14:textId="77777777" w:rsidR="00D50E76" w:rsidRDefault="00D50E76" w:rsidP="00553C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13"/>
  <w:drawingGridVerticalSpacing w:val="164"/>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AA2"/>
    <w:rsid w:val="00010317"/>
    <w:rsid w:val="000C3672"/>
    <w:rsid w:val="000E7E70"/>
    <w:rsid w:val="00137B28"/>
    <w:rsid w:val="00182112"/>
    <w:rsid w:val="00185D8E"/>
    <w:rsid w:val="001B6F27"/>
    <w:rsid w:val="002D5143"/>
    <w:rsid w:val="002F456F"/>
    <w:rsid w:val="00316CD2"/>
    <w:rsid w:val="00327BCF"/>
    <w:rsid w:val="003448AB"/>
    <w:rsid w:val="00350949"/>
    <w:rsid w:val="00415B7F"/>
    <w:rsid w:val="00477D3A"/>
    <w:rsid w:val="0048673E"/>
    <w:rsid w:val="00491E67"/>
    <w:rsid w:val="004953E2"/>
    <w:rsid w:val="004E1546"/>
    <w:rsid w:val="00553CB3"/>
    <w:rsid w:val="006133B2"/>
    <w:rsid w:val="006A1F04"/>
    <w:rsid w:val="006D57EB"/>
    <w:rsid w:val="007400A5"/>
    <w:rsid w:val="00864589"/>
    <w:rsid w:val="00864729"/>
    <w:rsid w:val="00896CCE"/>
    <w:rsid w:val="008C2F18"/>
    <w:rsid w:val="008F1506"/>
    <w:rsid w:val="00902A04"/>
    <w:rsid w:val="00983223"/>
    <w:rsid w:val="00A624A9"/>
    <w:rsid w:val="00A674F8"/>
    <w:rsid w:val="00B275D9"/>
    <w:rsid w:val="00B82FAB"/>
    <w:rsid w:val="00BF39C6"/>
    <w:rsid w:val="00C322A5"/>
    <w:rsid w:val="00C342D8"/>
    <w:rsid w:val="00C65EDC"/>
    <w:rsid w:val="00C77131"/>
    <w:rsid w:val="00CA2EF3"/>
    <w:rsid w:val="00CE2AA5"/>
    <w:rsid w:val="00D50E76"/>
    <w:rsid w:val="00D6580A"/>
    <w:rsid w:val="00D67AD3"/>
    <w:rsid w:val="00DA0D4D"/>
    <w:rsid w:val="00E470D9"/>
    <w:rsid w:val="00ED199B"/>
    <w:rsid w:val="00EE1A5D"/>
    <w:rsid w:val="00F058A6"/>
    <w:rsid w:val="00F21881"/>
    <w:rsid w:val="00F37AA2"/>
    <w:rsid w:val="00F84B2C"/>
    <w:rsid w:val="00FF2D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16B03C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3CB3"/>
    <w:pPr>
      <w:tabs>
        <w:tab w:val="center" w:pos="4252"/>
        <w:tab w:val="right" w:pos="8504"/>
      </w:tabs>
      <w:snapToGrid w:val="0"/>
    </w:pPr>
  </w:style>
  <w:style w:type="character" w:customStyle="1" w:styleId="a4">
    <w:name w:val="ヘッダー (文字)"/>
    <w:basedOn w:val="a0"/>
    <w:link w:val="a3"/>
    <w:uiPriority w:val="99"/>
    <w:rsid w:val="00553CB3"/>
  </w:style>
  <w:style w:type="paragraph" w:styleId="a5">
    <w:name w:val="footer"/>
    <w:basedOn w:val="a"/>
    <w:link w:val="a6"/>
    <w:uiPriority w:val="99"/>
    <w:unhideWhenUsed/>
    <w:rsid w:val="00553CB3"/>
    <w:pPr>
      <w:tabs>
        <w:tab w:val="center" w:pos="4252"/>
        <w:tab w:val="right" w:pos="8504"/>
      </w:tabs>
      <w:snapToGrid w:val="0"/>
    </w:pPr>
  </w:style>
  <w:style w:type="character" w:customStyle="1" w:styleId="a6">
    <w:name w:val="フッター (文字)"/>
    <w:basedOn w:val="a0"/>
    <w:link w:val="a5"/>
    <w:uiPriority w:val="99"/>
    <w:rsid w:val="00553CB3"/>
  </w:style>
  <w:style w:type="paragraph" w:styleId="a7">
    <w:name w:val="Balloon Text"/>
    <w:basedOn w:val="a"/>
    <w:link w:val="a8"/>
    <w:uiPriority w:val="99"/>
    <w:semiHidden/>
    <w:unhideWhenUsed/>
    <w:rsid w:val="00137B28"/>
    <w:rPr>
      <w:rFonts w:ascii="Arial" w:eastAsia="ＭＳ ゴシック" w:hAnsi="Arial"/>
      <w:sz w:val="18"/>
      <w:szCs w:val="18"/>
    </w:rPr>
  </w:style>
  <w:style w:type="character" w:customStyle="1" w:styleId="a8">
    <w:name w:val="吹き出し (文字)"/>
    <w:link w:val="a7"/>
    <w:uiPriority w:val="99"/>
    <w:semiHidden/>
    <w:rsid w:val="00137B28"/>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0BB9E-1AA1-4E30-83C8-B45216ADE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362</Words>
  <Characters>2065</Characters>
  <Application>Microsoft Office Word</Application>
  <DocSecurity>0</DocSecurity>
  <Lines>17</Lines>
  <Paragraphs>4</Paragraphs>
  <ScaleCrop>false</ScaleCrop>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2025-09-17T02:50:00Z</dcterms:created>
  <dcterms:modified xsi:type="dcterms:W3CDTF">2025-09-17T02:50:00Z</dcterms:modified>
</cp:coreProperties>
</file>