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81" w:rsidRPr="00751E60" w:rsidRDefault="00B54881" w:rsidP="002E25F0">
      <w:pPr>
        <w:jc w:val="center"/>
        <w:rPr>
          <w:rFonts w:ascii="HG丸ｺﾞｼｯｸM-PRO" w:eastAsia="HG丸ｺﾞｼｯｸM-PRO" w:hAnsi="HG丸ｺﾞｼｯｸM-PRO"/>
          <w:b/>
          <w:sz w:val="24"/>
        </w:rPr>
      </w:pPr>
      <w:r w:rsidRPr="00751E60">
        <w:rPr>
          <w:rFonts w:ascii="HG丸ｺﾞｼｯｸM-PRO" w:eastAsia="HG丸ｺﾞｼｯｸM-PRO" w:hAnsi="HG丸ｺﾞｼｯｸM-PRO" w:hint="eastAsia"/>
          <w:b/>
          <w:sz w:val="24"/>
        </w:rPr>
        <w:t>第３期中期目標</w:t>
      </w:r>
      <w:r w:rsidR="00D721B2">
        <w:rPr>
          <w:rFonts w:ascii="HG丸ｺﾞｼｯｸM-PRO" w:eastAsia="HG丸ｺﾞｼｯｸM-PRO" w:hAnsi="HG丸ｺﾞｼｯｸM-PRO" w:hint="eastAsia"/>
          <w:b/>
          <w:sz w:val="24"/>
        </w:rPr>
        <w:t>の</w:t>
      </w:r>
      <w:r w:rsidRPr="00751E60">
        <w:rPr>
          <w:rFonts w:ascii="HG丸ｺﾞｼｯｸM-PRO" w:eastAsia="HG丸ｺﾞｼｯｸM-PRO" w:hAnsi="HG丸ｺﾞｼｯｸM-PRO" w:hint="eastAsia"/>
          <w:b/>
          <w:sz w:val="24"/>
        </w:rPr>
        <w:t>期間</w:t>
      </w:r>
      <w:r w:rsidR="00D721B2">
        <w:rPr>
          <w:rFonts w:ascii="HG丸ｺﾞｼｯｸM-PRO" w:eastAsia="HG丸ｺﾞｼｯｸM-PRO" w:hAnsi="HG丸ｺﾞｼｯｸM-PRO" w:hint="eastAsia"/>
          <w:b/>
          <w:sz w:val="24"/>
        </w:rPr>
        <w:t>の</w:t>
      </w:r>
      <w:r w:rsidRPr="00751E60">
        <w:rPr>
          <w:rFonts w:ascii="HG丸ｺﾞｼｯｸM-PRO" w:eastAsia="HG丸ｺﾞｼｯｸM-PRO" w:hAnsi="HG丸ｺﾞｼｯｸM-PRO" w:hint="eastAsia"/>
          <w:b/>
          <w:sz w:val="24"/>
        </w:rPr>
        <w:t>終了時の検討</w:t>
      </w:r>
      <w:r w:rsidR="00751E60">
        <w:rPr>
          <w:rFonts w:ascii="HG丸ｺﾞｼｯｸM-PRO" w:eastAsia="HG丸ｺﾞｼｯｸM-PRO" w:hAnsi="HG丸ｺﾞｼｯｸM-PRO" w:hint="eastAsia"/>
          <w:b/>
          <w:sz w:val="24"/>
        </w:rPr>
        <w:t>の結果及び</w:t>
      </w:r>
      <w:r w:rsidR="000723FD">
        <w:rPr>
          <w:rFonts w:ascii="HG丸ｺﾞｼｯｸM-PRO" w:eastAsia="HG丸ｺﾞｼｯｸM-PRO" w:hAnsi="HG丸ｺﾞｼｯｸM-PRO" w:hint="eastAsia"/>
          <w:b/>
          <w:sz w:val="24"/>
        </w:rPr>
        <w:t>講ずる</w:t>
      </w:r>
      <w:r w:rsidR="00751E60">
        <w:rPr>
          <w:rFonts w:ascii="HG丸ｺﾞｼｯｸM-PRO" w:eastAsia="HG丸ｺﾞｼｯｸM-PRO" w:hAnsi="HG丸ｺﾞｼｯｸM-PRO" w:hint="eastAsia"/>
          <w:b/>
          <w:sz w:val="24"/>
        </w:rPr>
        <w:t>措置の内容について</w:t>
      </w:r>
    </w:p>
    <w:p w:rsidR="002E25F0" w:rsidRDefault="002E25F0" w:rsidP="002E25F0">
      <w:pPr>
        <w:pStyle w:val="Default"/>
      </w:pPr>
    </w:p>
    <w:p w:rsidR="002E25F0" w:rsidRPr="002E25F0" w:rsidRDefault="002E25F0" w:rsidP="002E25F0">
      <w:pPr>
        <w:ind w:firstLineChars="100" w:firstLine="240"/>
        <w:rPr>
          <w:rFonts w:ascii="HG丸ｺﾞｼｯｸM-PRO" w:eastAsia="HG丸ｺﾞｼｯｸM-PRO" w:hAnsi="HG丸ｺﾞｼｯｸM-PRO"/>
          <w:sz w:val="32"/>
        </w:rPr>
      </w:pPr>
      <w:r w:rsidRPr="002E25F0">
        <w:rPr>
          <w:rFonts w:ascii="HG丸ｺﾞｼｯｸM-PRO" w:eastAsia="HG丸ｺﾞｼｯｸM-PRO" w:hAnsi="HG丸ｺﾞｼｯｸM-PRO" w:hint="eastAsia"/>
          <w:sz w:val="24"/>
          <w:szCs w:val="21"/>
        </w:rPr>
        <w:t>地方独立行政法人法（平成</w:t>
      </w:r>
      <w:r w:rsidR="00751E60">
        <w:rPr>
          <w:rFonts w:ascii="HG丸ｺﾞｼｯｸM-PRO" w:eastAsia="HG丸ｺﾞｼｯｸM-PRO" w:hAnsi="HG丸ｺﾞｼｯｸM-PRO" w:hint="eastAsia"/>
          <w:sz w:val="24"/>
          <w:szCs w:val="21"/>
        </w:rPr>
        <w:t>15</w:t>
      </w:r>
      <w:r w:rsidRPr="002E25F0">
        <w:rPr>
          <w:rFonts w:ascii="HG丸ｺﾞｼｯｸM-PRO" w:eastAsia="HG丸ｺﾞｼｯｸM-PRO" w:hAnsi="HG丸ｺﾞｼｯｸM-PRO" w:hint="eastAsia"/>
          <w:sz w:val="24"/>
          <w:szCs w:val="21"/>
        </w:rPr>
        <w:t>年法律第</w:t>
      </w:r>
      <w:r w:rsidR="00751E60">
        <w:rPr>
          <w:rFonts w:ascii="HG丸ｺﾞｼｯｸM-PRO" w:eastAsia="HG丸ｺﾞｼｯｸM-PRO" w:hAnsi="HG丸ｺﾞｼｯｸM-PRO" w:hint="eastAsia"/>
          <w:sz w:val="24"/>
          <w:szCs w:val="21"/>
        </w:rPr>
        <w:t>118</w:t>
      </w:r>
      <w:r w:rsidRPr="002E25F0">
        <w:rPr>
          <w:rFonts w:ascii="HG丸ｺﾞｼｯｸM-PRO" w:eastAsia="HG丸ｺﾞｼｯｸM-PRO" w:hAnsi="HG丸ｺﾞｼｯｸM-PRO" w:hint="eastAsia"/>
          <w:sz w:val="24"/>
          <w:szCs w:val="21"/>
        </w:rPr>
        <w:t>号）第</w:t>
      </w:r>
      <w:r w:rsidR="00751E60">
        <w:rPr>
          <w:rFonts w:ascii="HG丸ｺﾞｼｯｸM-PRO" w:eastAsia="HG丸ｺﾞｼｯｸM-PRO" w:hAnsi="HG丸ｺﾞｼｯｸM-PRO" w:hint="eastAsia"/>
          <w:sz w:val="24"/>
          <w:szCs w:val="21"/>
        </w:rPr>
        <w:t>30</w:t>
      </w:r>
      <w:r w:rsidR="007D5FFC">
        <w:rPr>
          <w:rFonts w:ascii="HG丸ｺﾞｼｯｸM-PRO" w:eastAsia="HG丸ｺﾞｼｯｸM-PRO" w:hAnsi="HG丸ｺﾞｼｯｸM-PRO" w:hint="eastAsia"/>
          <w:sz w:val="24"/>
          <w:szCs w:val="21"/>
        </w:rPr>
        <w:t>条第１</w:t>
      </w:r>
      <w:r w:rsidRPr="002E25F0">
        <w:rPr>
          <w:rFonts w:ascii="HG丸ｺﾞｼｯｸM-PRO" w:eastAsia="HG丸ｺﾞｼｯｸM-PRO" w:hAnsi="HG丸ｺﾞｼｯｸM-PRO" w:hint="eastAsia"/>
          <w:sz w:val="24"/>
          <w:szCs w:val="21"/>
        </w:rPr>
        <w:t>項により、地方独立行政法人大阪府立</w:t>
      </w:r>
      <w:r>
        <w:rPr>
          <w:rFonts w:ascii="HG丸ｺﾞｼｯｸM-PRO" w:eastAsia="HG丸ｺﾞｼｯｸM-PRO" w:hAnsi="HG丸ｺﾞｼｯｸM-PRO" w:hint="eastAsia"/>
          <w:sz w:val="24"/>
          <w:szCs w:val="21"/>
        </w:rPr>
        <w:t>病院機構（以下「法人」という</w:t>
      </w:r>
      <w:r w:rsidR="00DD74B4">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rPr>
        <w:t>）の第３</w:t>
      </w:r>
      <w:r w:rsidRPr="002E25F0">
        <w:rPr>
          <w:rFonts w:ascii="HG丸ｺﾞｼｯｸM-PRO" w:eastAsia="HG丸ｺﾞｼｯｸM-PRO" w:hAnsi="HG丸ｺﾞｼｯｸM-PRO" w:hint="eastAsia"/>
          <w:sz w:val="24"/>
          <w:szCs w:val="21"/>
        </w:rPr>
        <w:t>期中期目標の</w:t>
      </w:r>
      <w:r w:rsidR="007D5FFC">
        <w:rPr>
          <w:rFonts w:ascii="HG丸ｺﾞｼｯｸM-PRO" w:eastAsia="HG丸ｺﾞｼｯｸM-PRO" w:hAnsi="HG丸ｺﾞｼｯｸM-PRO" w:hint="eastAsia"/>
          <w:sz w:val="24"/>
          <w:szCs w:val="21"/>
        </w:rPr>
        <w:t>期間の</w:t>
      </w:r>
      <w:r w:rsidRPr="002E25F0">
        <w:rPr>
          <w:rFonts w:ascii="HG丸ｺﾞｼｯｸM-PRO" w:eastAsia="HG丸ｺﾞｼｯｸM-PRO" w:hAnsi="HG丸ｺﾞｼｯｸM-PRO" w:hint="eastAsia"/>
          <w:sz w:val="24"/>
          <w:szCs w:val="21"/>
        </w:rPr>
        <w:t>終了時の検討</w:t>
      </w:r>
      <w:r w:rsidR="007D5FFC">
        <w:rPr>
          <w:rFonts w:ascii="HG丸ｺﾞｼｯｸM-PRO" w:eastAsia="HG丸ｺﾞｼｯｸM-PRO" w:hAnsi="HG丸ｺﾞｼｯｸM-PRO" w:hint="eastAsia"/>
          <w:sz w:val="24"/>
          <w:szCs w:val="21"/>
        </w:rPr>
        <w:t>を行い、講ずる</w:t>
      </w:r>
      <w:r w:rsidR="00751E60">
        <w:rPr>
          <w:rFonts w:ascii="HG丸ｺﾞｼｯｸM-PRO" w:eastAsia="HG丸ｺﾞｼｯｸM-PRO" w:hAnsi="HG丸ｺﾞｼｯｸM-PRO" w:hint="eastAsia"/>
          <w:sz w:val="24"/>
          <w:szCs w:val="21"/>
        </w:rPr>
        <w:t>措置</w:t>
      </w:r>
      <w:r w:rsidR="007D5FFC">
        <w:rPr>
          <w:rFonts w:ascii="HG丸ｺﾞｼｯｸM-PRO" w:eastAsia="HG丸ｺﾞｼｯｸM-PRO" w:hAnsi="HG丸ｺﾞｼｯｸM-PRO" w:hint="eastAsia"/>
          <w:sz w:val="24"/>
          <w:szCs w:val="21"/>
        </w:rPr>
        <w:t>を</w:t>
      </w:r>
      <w:r w:rsidR="000723FD">
        <w:rPr>
          <w:rFonts w:ascii="HG丸ｺﾞｼｯｸM-PRO" w:eastAsia="HG丸ｺﾞｼｯｸM-PRO" w:hAnsi="HG丸ｺﾞｼｯｸM-PRO" w:hint="eastAsia"/>
          <w:sz w:val="24"/>
          <w:szCs w:val="21"/>
        </w:rPr>
        <w:t>次のとおり</w:t>
      </w:r>
      <w:r w:rsidR="000626EC">
        <w:rPr>
          <w:rFonts w:ascii="HG丸ｺﾞｼｯｸM-PRO" w:eastAsia="HG丸ｺﾞｼｯｸM-PRO" w:hAnsi="HG丸ｺﾞｼｯｸM-PRO" w:hint="eastAsia"/>
          <w:sz w:val="24"/>
          <w:szCs w:val="21"/>
        </w:rPr>
        <w:t>決定しましたので</w:t>
      </w:r>
      <w:r w:rsidRPr="002E25F0">
        <w:rPr>
          <w:rFonts w:ascii="HG丸ｺﾞｼｯｸM-PRO" w:eastAsia="HG丸ｺﾞｼｯｸM-PRO" w:hAnsi="HG丸ｺﾞｼｯｸM-PRO" w:hint="eastAsia"/>
          <w:sz w:val="24"/>
          <w:szCs w:val="21"/>
        </w:rPr>
        <w:t>、</w:t>
      </w:r>
      <w:r w:rsidR="000626EC">
        <w:rPr>
          <w:rFonts w:ascii="HG丸ｺﾞｼｯｸM-PRO" w:eastAsia="HG丸ｺﾞｼｯｸM-PRO" w:hAnsi="HG丸ｺﾞｼｯｸM-PRO" w:hint="eastAsia"/>
          <w:sz w:val="24"/>
          <w:szCs w:val="21"/>
        </w:rPr>
        <w:t>同条第３項により</w:t>
      </w:r>
      <w:r w:rsidRPr="002E25F0">
        <w:rPr>
          <w:rFonts w:ascii="HG丸ｺﾞｼｯｸM-PRO" w:eastAsia="HG丸ｺﾞｼｯｸM-PRO" w:hAnsi="HG丸ｺﾞｼｯｸM-PRO" w:hint="eastAsia"/>
          <w:sz w:val="24"/>
          <w:szCs w:val="21"/>
        </w:rPr>
        <w:t>公表します。</w:t>
      </w:r>
    </w:p>
    <w:p w:rsidR="002E25F0" w:rsidRPr="00B54881" w:rsidRDefault="002E25F0">
      <w:pPr>
        <w:rPr>
          <w:rFonts w:ascii="HG丸ｺﾞｼｯｸM-PRO" w:eastAsia="HG丸ｺﾞｼｯｸM-PRO" w:hAnsi="HG丸ｺﾞｼｯｸM-PRO"/>
          <w:sz w:val="24"/>
        </w:rPr>
      </w:pPr>
    </w:p>
    <w:p w:rsidR="000626EC" w:rsidRDefault="00B54881" w:rsidP="007F134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7F1341" w:rsidRDefault="000626EC" w:rsidP="000626EC">
      <w:pPr>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検討の結果：</w:t>
      </w:r>
      <w:r w:rsidR="00B54881">
        <w:rPr>
          <w:rFonts w:ascii="HG丸ｺﾞｼｯｸM-PRO" w:eastAsia="HG丸ｺﾞｼｯｸM-PRO" w:hAnsi="HG丸ｺﾞｼｯｸM-PRO" w:hint="eastAsia"/>
          <w:sz w:val="24"/>
        </w:rPr>
        <w:t>第３期中期目標期間の終了時に見込まれる業務実績に関する評価結果及び評価委員会からの意見</w:t>
      </w:r>
      <w:r w:rsidR="00751E60">
        <w:rPr>
          <w:rFonts w:ascii="HG丸ｺﾞｼｯｸM-PRO" w:eastAsia="HG丸ｺﾞｼｯｸM-PRO" w:hAnsi="HG丸ｺﾞｼｯｸM-PRO" w:hint="eastAsia"/>
          <w:sz w:val="24"/>
        </w:rPr>
        <w:t>等</w:t>
      </w:r>
      <w:r w:rsidR="00E7287F">
        <w:rPr>
          <w:rFonts w:ascii="HG丸ｺﾞｼｯｸM-PRO" w:eastAsia="HG丸ｺﾞｼｯｸM-PRO" w:hAnsi="HG丸ｺﾞｼｯｸM-PRO" w:hint="eastAsia"/>
          <w:sz w:val="24"/>
        </w:rPr>
        <w:t>から</w:t>
      </w:r>
      <w:r w:rsidR="00B54881">
        <w:rPr>
          <w:rFonts w:ascii="HG丸ｺﾞｼｯｸM-PRO" w:eastAsia="HG丸ｺﾞｼｯｸM-PRO" w:hAnsi="HG丸ｺﾞｼｯｸM-PRO" w:hint="eastAsia"/>
          <w:sz w:val="24"/>
        </w:rPr>
        <w:t>、引き続き地方独立行政法人</w:t>
      </w:r>
      <w:r w:rsidR="00751E60">
        <w:rPr>
          <w:rFonts w:ascii="HG丸ｺﾞｼｯｸM-PRO" w:eastAsia="HG丸ｺﾞｼｯｸM-PRO" w:hAnsi="HG丸ｺﾞｼｯｸM-PRO" w:hint="eastAsia"/>
          <w:sz w:val="24"/>
        </w:rPr>
        <w:t>の形態で</w:t>
      </w:r>
      <w:r w:rsidR="00B54881">
        <w:rPr>
          <w:rFonts w:ascii="HG丸ｺﾞｼｯｸM-PRO" w:eastAsia="HG丸ｺﾞｼｯｸM-PRO" w:hAnsi="HG丸ｺﾞｼｯｸM-PRO" w:hint="eastAsia"/>
          <w:sz w:val="24"/>
        </w:rPr>
        <w:t>業務を継続</w:t>
      </w:r>
      <w:r w:rsidR="00751E60">
        <w:rPr>
          <w:rFonts w:ascii="HG丸ｺﾞｼｯｸM-PRO" w:eastAsia="HG丸ｺﾞｼｯｸM-PRO" w:hAnsi="HG丸ｺﾞｼｯｸM-PRO" w:hint="eastAsia"/>
          <w:sz w:val="24"/>
        </w:rPr>
        <w:t>す</w:t>
      </w:r>
      <w:r w:rsidR="002E25F0">
        <w:rPr>
          <w:rFonts w:ascii="HG丸ｺﾞｼｯｸM-PRO" w:eastAsia="HG丸ｺﾞｼｯｸM-PRO" w:hAnsi="HG丸ｺﾞｼｯｸM-PRO" w:hint="eastAsia"/>
          <w:sz w:val="24"/>
        </w:rPr>
        <w:t>ることが適当である。</w:t>
      </w:r>
    </w:p>
    <w:p w:rsidR="000626EC" w:rsidRDefault="000626EC" w:rsidP="000626EC">
      <w:pPr>
        <w:ind w:left="1920" w:hangingChars="800" w:hanging="1920"/>
        <w:rPr>
          <w:rFonts w:ascii="HG丸ｺﾞｼｯｸM-PRO" w:eastAsia="HG丸ｺﾞｼｯｸM-PRO" w:hAnsi="HG丸ｺﾞｼｯｸM-PRO"/>
          <w:sz w:val="24"/>
        </w:rPr>
      </w:pPr>
    </w:p>
    <w:p w:rsidR="00B54881" w:rsidRDefault="000626EC" w:rsidP="000626EC">
      <w:pPr>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講ずる措置：</w:t>
      </w:r>
      <w:r w:rsidR="00616E3B">
        <w:rPr>
          <w:rFonts w:ascii="HG丸ｺﾞｼｯｸM-PRO" w:eastAsia="HG丸ｺﾞｼｯｸM-PRO" w:hAnsi="HG丸ｺﾞｼｯｸM-PRO" w:hint="eastAsia"/>
          <w:sz w:val="24"/>
        </w:rPr>
        <w:t>法人で実施すべき業務</w:t>
      </w:r>
      <w:r w:rsidR="002143E5">
        <w:rPr>
          <w:rFonts w:ascii="HG丸ｺﾞｼｯｸM-PRO" w:eastAsia="HG丸ｺﾞｼｯｸM-PRO" w:hAnsi="HG丸ｺﾞｼｯｸM-PRO" w:hint="eastAsia"/>
          <w:sz w:val="24"/>
        </w:rPr>
        <w:t>については、</w:t>
      </w:r>
      <w:r w:rsidR="00751E60">
        <w:rPr>
          <w:rFonts w:ascii="HG丸ｺﾞｼｯｸM-PRO" w:eastAsia="HG丸ｺﾞｼｯｸM-PRO" w:hAnsi="HG丸ｺﾞｼｯｸM-PRO" w:hint="eastAsia"/>
          <w:sz w:val="24"/>
        </w:rPr>
        <w:t>次期中期目標を策定し、法人に指示する。</w:t>
      </w:r>
    </w:p>
    <w:p w:rsidR="002E25F0" w:rsidRDefault="002E25F0">
      <w:pPr>
        <w:rPr>
          <w:rFonts w:ascii="HG丸ｺﾞｼｯｸM-PRO" w:eastAsia="HG丸ｺﾞｼｯｸM-PRO" w:hAnsi="HG丸ｺﾞｼｯｸM-PRO"/>
          <w:sz w:val="24"/>
        </w:rPr>
      </w:pPr>
    </w:p>
    <w:p w:rsidR="002E25F0" w:rsidRDefault="002E25F0">
      <w:pPr>
        <w:rPr>
          <w:rFonts w:ascii="HG丸ｺﾞｼｯｸM-PRO" w:eastAsia="HG丸ｺﾞｼｯｸM-PRO" w:hAnsi="HG丸ｺﾞｼｯｸM-PRO"/>
          <w:sz w:val="24"/>
        </w:rPr>
      </w:pPr>
    </w:p>
    <w:p w:rsidR="002E25F0" w:rsidRDefault="002E25F0">
      <w:pPr>
        <w:rPr>
          <w:rFonts w:ascii="HG丸ｺﾞｼｯｸM-PRO" w:eastAsia="HG丸ｺﾞｼｯｸM-PRO" w:hAnsi="HG丸ｺﾞｼｯｸM-PRO" w:hint="eastAsia"/>
          <w:sz w:val="24"/>
        </w:rPr>
      </w:pPr>
      <w:bookmarkStart w:id="0" w:name="_GoBack"/>
      <w:bookmarkEnd w:id="0"/>
    </w:p>
    <w:p w:rsidR="00B54881" w:rsidRPr="00B54881" w:rsidRDefault="002E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≪参考≫</w:t>
      </w:r>
    </w:p>
    <w:p w:rsidR="00B54881" w:rsidRPr="00B54881" w:rsidRDefault="00B54881" w:rsidP="00B54881">
      <w:pPr>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地方独立行政法人法（平成十五年七月十六日）</w:t>
      </w:r>
    </w:p>
    <w:p w:rsidR="00B54881" w:rsidRPr="00B54881" w:rsidRDefault="00B54881" w:rsidP="00B54881">
      <w:pPr>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（中期目標の期間の終了時の検討）</w:t>
      </w:r>
    </w:p>
    <w:p w:rsidR="00B54881" w:rsidRPr="00B54881" w:rsidRDefault="00B54881" w:rsidP="00B54881">
      <w:pPr>
        <w:ind w:left="480" w:hangingChars="200" w:hanging="48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第三十条　設立団体の長は、第二十八条第一項第二号に規定する中期目標の期間の終了時に見込まれる中期目標の期間における業務の実績に関する評価を行ったときは、中期目標の期間の終了時までに、当該地方独立行政法人の業務の継続又は組織の存続の必要性その他その業務及び組織の全般にわたる検討を行い、その結果に基づき、業務の廃止若しくは移管又は組織の廃止その他の所要の措置を講ずるものとする。</w:t>
      </w:r>
    </w:p>
    <w:p w:rsidR="00B54881" w:rsidRPr="00B54881" w:rsidRDefault="00B54881" w:rsidP="00B54881">
      <w:pPr>
        <w:ind w:leftChars="100" w:left="450" w:hangingChars="100" w:hanging="24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２　設立団体の長は、前項の規定による検討を行うに当たっては、評価委員会の意見を聴かなければならない。</w:t>
      </w:r>
    </w:p>
    <w:p w:rsidR="00B54881" w:rsidRPr="00B54881" w:rsidRDefault="00B54881" w:rsidP="00B54881">
      <w:pPr>
        <w:ind w:leftChars="100" w:left="450" w:hangingChars="100" w:hanging="24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３　設立団体の長は、第一項の検討の結果及び同項の規定により講ずる措置</w:t>
      </w:r>
      <w:r>
        <w:rPr>
          <w:rFonts w:ascii="HG丸ｺﾞｼｯｸM-PRO" w:eastAsia="HG丸ｺﾞｼｯｸM-PRO" w:hAnsi="HG丸ｺﾞｼｯｸM-PRO" w:hint="eastAsia"/>
          <w:sz w:val="24"/>
        </w:rPr>
        <w:t xml:space="preserve">　</w:t>
      </w:r>
      <w:r w:rsidRPr="00B54881">
        <w:rPr>
          <w:rFonts w:ascii="HG丸ｺﾞｼｯｸM-PRO" w:eastAsia="HG丸ｺﾞｼｯｸM-PRO" w:hAnsi="HG丸ｺﾞｼｯｸM-PRO" w:hint="eastAsia"/>
          <w:sz w:val="24"/>
        </w:rPr>
        <w:t>の内容を公表しなければならない。</w:t>
      </w:r>
    </w:p>
    <w:sectPr w:rsidR="00B54881" w:rsidRPr="00B548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B2" w:rsidRDefault="00D721B2" w:rsidP="00D721B2">
      <w:r>
        <w:separator/>
      </w:r>
    </w:p>
  </w:endnote>
  <w:endnote w:type="continuationSeparator" w:id="0">
    <w:p w:rsidR="00D721B2" w:rsidRDefault="00D721B2" w:rsidP="00D7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B2" w:rsidRDefault="00D721B2" w:rsidP="00D721B2">
      <w:r>
        <w:separator/>
      </w:r>
    </w:p>
  </w:footnote>
  <w:footnote w:type="continuationSeparator" w:id="0">
    <w:p w:rsidR="00D721B2" w:rsidRDefault="00D721B2" w:rsidP="00D72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81"/>
    <w:rsid w:val="000626EC"/>
    <w:rsid w:val="000723FD"/>
    <w:rsid w:val="002143E5"/>
    <w:rsid w:val="002E25F0"/>
    <w:rsid w:val="00382980"/>
    <w:rsid w:val="003951E8"/>
    <w:rsid w:val="00616E3B"/>
    <w:rsid w:val="0064553D"/>
    <w:rsid w:val="00751E60"/>
    <w:rsid w:val="007D5FFC"/>
    <w:rsid w:val="007F1341"/>
    <w:rsid w:val="009C1123"/>
    <w:rsid w:val="00B54881"/>
    <w:rsid w:val="00D721B2"/>
    <w:rsid w:val="00DD74B4"/>
    <w:rsid w:val="00E72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B67514"/>
  <w15:chartTrackingRefBased/>
  <w15:docId w15:val="{9CDB4E2A-0E39-4D6A-AEB0-92C6485F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5F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721B2"/>
    <w:pPr>
      <w:tabs>
        <w:tab w:val="center" w:pos="4252"/>
        <w:tab w:val="right" w:pos="8504"/>
      </w:tabs>
      <w:snapToGrid w:val="0"/>
    </w:pPr>
  </w:style>
  <w:style w:type="character" w:customStyle="1" w:styleId="a4">
    <w:name w:val="ヘッダー (文字)"/>
    <w:basedOn w:val="a0"/>
    <w:link w:val="a3"/>
    <w:uiPriority w:val="99"/>
    <w:rsid w:val="00D721B2"/>
  </w:style>
  <w:style w:type="paragraph" w:styleId="a5">
    <w:name w:val="footer"/>
    <w:basedOn w:val="a"/>
    <w:link w:val="a6"/>
    <w:uiPriority w:val="99"/>
    <w:unhideWhenUsed/>
    <w:rsid w:val="00D721B2"/>
    <w:pPr>
      <w:tabs>
        <w:tab w:val="center" w:pos="4252"/>
        <w:tab w:val="right" w:pos="8504"/>
      </w:tabs>
      <w:snapToGrid w:val="0"/>
    </w:pPr>
  </w:style>
  <w:style w:type="character" w:customStyle="1" w:styleId="a6">
    <w:name w:val="フッター (文字)"/>
    <w:basedOn w:val="a0"/>
    <w:link w:val="a5"/>
    <w:uiPriority w:val="99"/>
    <w:rsid w:val="00D721B2"/>
  </w:style>
  <w:style w:type="paragraph" w:styleId="a7">
    <w:name w:val="Balloon Text"/>
    <w:basedOn w:val="a"/>
    <w:link w:val="a8"/>
    <w:uiPriority w:val="99"/>
    <w:semiHidden/>
    <w:unhideWhenUsed/>
    <w:rsid w:val="00072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2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3</cp:revision>
  <cp:lastPrinted>2020-10-19T10:02:00Z</cp:lastPrinted>
  <dcterms:created xsi:type="dcterms:W3CDTF">2020-10-20T00:58:00Z</dcterms:created>
  <dcterms:modified xsi:type="dcterms:W3CDTF">2021-09-22T02:55:00Z</dcterms:modified>
</cp:coreProperties>
</file>