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3F" w:rsidRDefault="007F0E3F">
      <w:pPr>
        <w:rPr>
          <w:rFonts w:ascii="ＭＳ 明朝" w:eastAsia="ＭＳ 明朝" w:hAnsi="ＭＳ 明朝"/>
        </w:rPr>
      </w:pPr>
      <w:r w:rsidRPr="000C3BC8">
        <w:rPr>
          <w:rFonts w:ascii="ＭＳ 明朝" w:eastAsia="ＭＳ 明朝" w:hAnsi="ＭＳ 明朝" w:hint="eastAsia"/>
        </w:rPr>
        <w:t>大阪パークビジョン　概要版</w:t>
      </w:r>
    </w:p>
    <w:p w:rsidR="00C76D70" w:rsidRPr="000C3BC8" w:rsidRDefault="00C76D70">
      <w:pPr>
        <w:rPr>
          <w:rFonts w:ascii="ＭＳ 明朝" w:eastAsia="ＭＳ 明朝" w:hAnsi="ＭＳ 明朝"/>
        </w:rPr>
      </w:pPr>
    </w:p>
    <w:p w:rsidR="007F0E3F" w:rsidRPr="00AE1AFB" w:rsidRDefault="007F0E3F" w:rsidP="00C76D70">
      <w:pPr>
        <w:ind w:firstLineChars="100" w:firstLine="210"/>
        <w:rPr>
          <w:rFonts w:ascii="ＭＳ 明朝" w:eastAsia="ＭＳ 明朝" w:hAnsi="ＭＳ 明朝"/>
        </w:rPr>
      </w:pPr>
      <w:r w:rsidRPr="000C3BC8">
        <w:rPr>
          <w:rFonts w:ascii="ＭＳ 明朝" w:eastAsia="ＭＳ 明朝" w:hAnsi="ＭＳ 明朝" w:hint="eastAsia"/>
        </w:rPr>
        <w:t>１　大阪パーク</w:t>
      </w:r>
      <w:r w:rsidRPr="00AE1AFB">
        <w:rPr>
          <w:rFonts w:ascii="ＭＳ 明朝" w:eastAsia="ＭＳ 明朝" w:hAnsi="ＭＳ 明朝" w:hint="eastAsia"/>
        </w:rPr>
        <w:t>ビジョンに</w:t>
      </w:r>
      <w:r>
        <w:rPr>
          <w:rFonts w:ascii="ＭＳ 明朝" w:eastAsia="ＭＳ 明朝" w:hAnsi="ＭＳ 明朝" w:hint="eastAsia"/>
        </w:rPr>
        <w:t>つい</w:t>
      </w:r>
      <w:r w:rsidRPr="00AE1AFB">
        <w:rPr>
          <w:rFonts w:ascii="ＭＳ 明朝" w:eastAsia="ＭＳ 明朝" w:hAnsi="ＭＳ 明朝" w:hint="eastAsia"/>
        </w:rPr>
        <w:t>て</w:t>
      </w:r>
    </w:p>
    <w:p w:rsidR="007F0E3F" w:rsidRPr="00AE1AFB" w:rsidRDefault="007F0E3F" w:rsidP="007F0E3F">
      <w:pPr>
        <w:rPr>
          <w:rFonts w:ascii="ＭＳ 明朝" w:eastAsia="ＭＳ 明朝" w:hAnsi="ＭＳ 明朝"/>
        </w:rPr>
      </w:pPr>
      <w:r w:rsidRPr="00AE1AFB">
        <w:rPr>
          <w:rFonts w:ascii="ＭＳ 明朝" w:eastAsia="ＭＳ 明朝" w:hAnsi="ＭＳ 明朝" w:hint="eastAsia"/>
        </w:rPr>
        <w:t>目的</w:t>
      </w:r>
    </w:p>
    <w:p w:rsidR="00C76D70" w:rsidRPr="00AE1AFB" w:rsidRDefault="007F0E3F" w:rsidP="00C76D70">
      <w:pPr>
        <w:rPr>
          <w:rFonts w:ascii="ＭＳ 明朝" w:eastAsia="ＭＳ 明朝" w:hAnsi="ＭＳ 明朝"/>
        </w:rPr>
      </w:pPr>
      <w:r w:rsidRPr="00AE1AFB">
        <w:rPr>
          <w:rFonts w:ascii="ＭＳ 明朝" w:eastAsia="ＭＳ 明朝" w:hAnsi="ＭＳ 明朝" w:hint="eastAsia"/>
        </w:rPr>
        <w:t xml:space="preserve">　</w:t>
      </w:r>
      <w:r w:rsidR="00C76D70" w:rsidRPr="00AE1AFB">
        <w:rPr>
          <w:rFonts w:ascii="ＭＳ 明朝" w:eastAsia="ＭＳ 明朝" w:hAnsi="ＭＳ 明朝" w:hint="eastAsia"/>
        </w:rPr>
        <w:t>目的</w:t>
      </w:r>
    </w:p>
    <w:p w:rsidR="00AD72E1" w:rsidRPr="00AD72E1" w:rsidRDefault="00C76D70" w:rsidP="00AD72E1">
      <w:pPr>
        <w:rPr>
          <w:rFonts w:ascii="ＭＳ 明朝" w:eastAsia="ＭＳ 明朝" w:hAnsi="ＭＳ 明朝"/>
        </w:rPr>
      </w:pPr>
      <w:r w:rsidRPr="00AE1AFB">
        <w:rPr>
          <w:rFonts w:ascii="ＭＳ 明朝" w:eastAsia="ＭＳ 明朝" w:hAnsi="ＭＳ 明朝" w:hint="eastAsia"/>
        </w:rPr>
        <w:t xml:space="preserve">　</w:t>
      </w:r>
      <w:r w:rsidR="00AD72E1" w:rsidRPr="00AD72E1">
        <w:rPr>
          <w:rFonts w:ascii="ＭＳ 明朝" w:eastAsia="ＭＳ 明朝" w:hAnsi="ＭＳ 明朝" w:hint="eastAsia"/>
        </w:rPr>
        <w:t>本ビジョンは、大阪府と大</w:t>
      </w:r>
      <w:r w:rsidR="00650A57">
        <w:rPr>
          <w:rFonts w:ascii="ＭＳ 明朝" w:eastAsia="ＭＳ 明朝" w:hAnsi="ＭＳ 明朝" w:hint="eastAsia"/>
        </w:rPr>
        <w:t>阪市の広域的利用が見込まれる公園緑地を対象として、ウィズコロナ・</w:t>
      </w:r>
      <w:r w:rsidR="00AD72E1" w:rsidRPr="00AD72E1">
        <w:rPr>
          <w:rFonts w:ascii="ＭＳ 明朝" w:eastAsia="ＭＳ 明朝" w:hAnsi="ＭＳ 明朝" w:hint="eastAsia"/>
        </w:rPr>
        <w:t>ポストコロナ時代の公園緑地を取り巻く社会情勢や環境を踏まえ、互いの公園緑地が持つ特性を活かして、これまで以上に各々の取組を連携・補完し、府域にその相乗効果を波及させ、大阪の広域的な公園緑地の魅力を高めていくための方向性として取りまとめたものである。</w:t>
      </w:r>
    </w:p>
    <w:p w:rsidR="00AD72E1" w:rsidRDefault="00AD72E1" w:rsidP="00AD72E1">
      <w:pPr>
        <w:rPr>
          <w:rFonts w:ascii="ＭＳ 明朝" w:eastAsia="ＭＳ 明朝" w:hAnsi="ＭＳ 明朝"/>
        </w:rPr>
      </w:pPr>
      <w:r w:rsidRPr="00AD72E1">
        <w:rPr>
          <w:rFonts w:ascii="ＭＳ 明朝" w:eastAsia="ＭＳ 明朝" w:hAnsi="ＭＳ 明朝" w:hint="eastAsia"/>
        </w:rPr>
        <w:t xml:space="preserve">　また、今後、府内市町村とも共有することにより、効果的な市町村の公園緑地行政の推進に寄与することをめざす。</w:t>
      </w:r>
    </w:p>
    <w:p w:rsidR="00C76D70" w:rsidRPr="00AE1AFB" w:rsidRDefault="00C76D70" w:rsidP="00AD72E1">
      <w:pPr>
        <w:rPr>
          <w:rFonts w:ascii="ＭＳ 明朝" w:eastAsia="ＭＳ 明朝" w:hAnsi="ＭＳ 明朝"/>
        </w:rPr>
      </w:pPr>
      <w:r w:rsidRPr="00AE1AFB">
        <w:rPr>
          <w:rFonts w:ascii="ＭＳ 明朝" w:eastAsia="ＭＳ 明朝" w:hAnsi="ＭＳ 明朝" w:hint="eastAsia"/>
        </w:rPr>
        <w:t>対象</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●都市・地域を代表する公園緑地</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●広域的に利用されるもの</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●歴史・文化的なポテンシャルを有するもの</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具体的には、大阪市の大規模公園、府営公園、府民の森、万博記念公園などがあげられる</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注意</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本ビジョンで扱う</w:t>
      </w:r>
      <w:r>
        <w:rPr>
          <w:rFonts w:ascii="ＭＳ 明朝" w:eastAsia="ＭＳ 明朝" w:hAnsi="ＭＳ 明朝" w:hint="eastAsia"/>
        </w:rPr>
        <w:t>「</w:t>
      </w:r>
      <w:r w:rsidRPr="00AE1AFB">
        <w:rPr>
          <w:rFonts w:ascii="ＭＳ 明朝" w:eastAsia="ＭＳ 明朝" w:hAnsi="ＭＳ 明朝" w:hint="eastAsia"/>
        </w:rPr>
        <w:t>公園緑地</w:t>
      </w:r>
      <w:r>
        <w:rPr>
          <w:rFonts w:ascii="ＭＳ 明朝" w:eastAsia="ＭＳ 明朝" w:hAnsi="ＭＳ 明朝" w:hint="eastAsia"/>
        </w:rPr>
        <w:t>」と</w:t>
      </w:r>
      <w:r w:rsidRPr="00AE1AFB">
        <w:rPr>
          <w:rFonts w:ascii="ＭＳ 明朝" w:eastAsia="ＭＳ 明朝" w:hAnsi="ＭＳ 明朝" w:hint="eastAsia"/>
        </w:rPr>
        <w:t>は、都市公園や府民の森などの</w:t>
      </w:r>
      <w:r>
        <w:rPr>
          <w:rFonts w:ascii="ＭＳ 明朝" w:eastAsia="ＭＳ 明朝" w:hAnsi="ＭＳ 明朝" w:hint="eastAsia"/>
        </w:rPr>
        <w:t>、</w:t>
      </w:r>
      <w:r w:rsidRPr="00AE1AFB">
        <w:rPr>
          <w:rFonts w:ascii="ＭＳ 明朝" w:eastAsia="ＭＳ 明朝" w:hAnsi="ＭＳ 明朝" w:hint="eastAsia"/>
        </w:rPr>
        <w:t>行政が土地の担保を有する施設緑地を対象とする。規模はおおむね</w:t>
      </w:r>
      <w:r>
        <w:rPr>
          <w:rFonts w:ascii="ＭＳ 明朝" w:eastAsia="ＭＳ 明朝" w:hAnsi="ＭＳ 明朝" w:hint="eastAsia"/>
        </w:rPr>
        <w:t>１０ha</w:t>
      </w:r>
      <w:r w:rsidRPr="00AE1AFB">
        <w:rPr>
          <w:rFonts w:ascii="ＭＳ 明朝" w:eastAsia="ＭＳ 明朝" w:hAnsi="ＭＳ 明朝" w:hint="eastAsia"/>
        </w:rPr>
        <w:t>以上とし総合的に判断する。</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計画の位置づけ</w:t>
      </w:r>
    </w:p>
    <w:p w:rsidR="00C76D70" w:rsidRDefault="00C76D70" w:rsidP="00C76D70">
      <w:pPr>
        <w:rPr>
          <w:rFonts w:ascii="ＭＳ 明朝" w:eastAsia="ＭＳ 明朝" w:hAnsi="ＭＳ 明朝"/>
        </w:rPr>
      </w:pPr>
      <w:r w:rsidRPr="00AE1AFB">
        <w:rPr>
          <w:rFonts w:ascii="ＭＳ 明朝" w:eastAsia="ＭＳ 明朝" w:hAnsi="ＭＳ 明朝" w:hint="eastAsia"/>
        </w:rPr>
        <w:t>本ビジョンは令和</w:t>
      </w:r>
      <w:r>
        <w:rPr>
          <w:rFonts w:ascii="ＭＳ 明朝" w:eastAsia="ＭＳ 明朝" w:hAnsi="ＭＳ 明朝" w:hint="eastAsia"/>
        </w:rPr>
        <w:t>３</w:t>
      </w:r>
      <w:r w:rsidRPr="00AE1AFB">
        <w:rPr>
          <w:rFonts w:ascii="ＭＳ 明朝" w:eastAsia="ＭＳ 明朝" w:hAnsi="ＭＳ 明朝" w:hint="eastAsia"/>
        </w:rPr>
        <w:t>年度より今後の</w:t>
      </w:r>
      <w:r>
        <w:rPr>
          <w:rFonts w:ascii="ＭＳ 明朝" w:eastAsia="ＭＳ 明朝" w:hAnsi="ＭＳ 明朝" w:hint="eastAsia"/>
        </w:rPr>
        <w:t>１０</w:t>
      </w:r>
      <w:r w:rsidRPr="00AE1AFB">
        <w:rPr>
          <w:rFonts w:ascii="ＭＳ 明朝" w:eastAsia="ＭＳ 明朝" w:hAnsi="ＭＳ 明朝" w:hint="eastAsia"/>
        </w:rPr>
        <w:t>年を見据えたビジョン</w:t>
      </w:r>
    </w:p>
    <w:p w:rsidR="00AD73DF" w:rsidRDefault="003A04C4" w:rsidP="00C76D70">
      <w:pPr>
        <w:rPr>
          <w:rFonts w:ascii="ＭＳ 明朝" w:eastAsia="ＭＳ 明朝" w:hAnsi="ＭＳ 明朝"/>
        </w:rPr>
      </w:pPr>
      <w:r>
        <w:rPr>
          <w:rFonts w:ascii="ＭＳ 明朝" w:eastAsia="ＭＳ 明朝" w:hAnsi="ＭＳ 明朝" w:hint="eastAsia"/>
        </w:rPr>
        <w:t>注意</w:t>
      </w:r>
    </w:p>
    <w:p w:rsidR="00C76D70" w:rsidRPr="00AE1AFB" w:rsidRDefault="003A04C4" w:rsidP="00C76D70">
      <w:pPr>
        <w:rPr>
          <w:rFonts w:ascii="ＭＳ 明朝" w:eastAsia="ＭＳ 明朝" w:hAnsi="ＭＳ 明朝"/>
        </w:rPr>
      </w:pPr>
      <w:r>
        <w:rPr>
          <w:rFonts w:ascii="ＭＳ 明朝" w:eastAsia="ＭＳ 明朝" w:hAnsi="ＭＳ 明朝" w:hint="eastAsia"/>
        </w:rPr>
        <w:t>社会情勢を踏まえ適宜見直し</w:t>
      </w:r>
      <w:r w:rsidR="00C76D70">
        <w:rPr>
          <w:rFonts w:ascii="ＭＳ 明朝" w:eastAsia="ＭＳ 明朝" w:hAnsi="ＭＳ 明朝" w:hint="eastAsia"/>
        </w:rPr>
        <w:t>を判断</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大阪市側</w:t>
      </w:r>
    </w:p>
    <w:p w:rsidR="00C76D70" w:rsidRPr="00AE1AFB" w:rsidRDefault="00C76D70" w:rsidP="00C76D70">
      <w:pPr>
        <w:rPr>
          <w:rFonts w:ascii="ＭＳ 明朝" w:eastAsia="ＭＳ 明朝" w:hAnsi="ＭＳ 明朝"/>
        </w:rPr>
      </w:pPr>
      <w:r>
        <w:rPr>
          <w:rFonts w:ascii="ＭＳ 明朝" w:eastAsia="ＭＳ 明朝" w:hAnsi="ＭＳ 明朝" w:hint="eastAsia"/>
        </w:rPr>
        <w:t>新・大阪市緑の基本計画は</w:t>
      </w:r>
      <w:r w:rsidRPr="00AE1AFB">
        <w:rPr>
          <w:rFonts w:ascii="ＭＳ 明朝" w:eastAsia="ＭＳ 明朝" w:hAnsi="ＭＳ 明朝" w:hint="eastAsia"/>
        </w:rPr>
        <w:t>鶴見緑地再生、魅力向上計画などの各公園の基本方針に反映されている。</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大阪府側</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みどりの大阪推進計画</w:t>
      </w:r>
      <w:r>
        <w:rPr>
          <w:rFonts w:ascii="ＭＳ 明朝" w:eastAsia="ＭＳ 明朝" w:hAnsi="ＭＳ 明朝" w:hint="eastAsia"/>
        </w:rPr>
        <w:t>は</w:t>
      </w:r>
      <w:r w:rsidRPr="00AE1AFB">
        <w:rPr>
          <w:rFonts w:ascii="ＭＳ 明朝" w:eastAsia="ＭＳ 明朝" w:hAnsi="ＭＳ 明朝" w:hint="eastAsia"/>
        </w:rPr>
        <w:t>大阪府営公園マスタープラン、日本万国博覧会</w:t>
      </w:r>
      <w:r>
        <w:rPr>
          <w:rFonts w:ascii="ＭＳ 明朝" w:eastAsia="ＭＳ 明朝" w:hAnsi="ＭＳ 明朝" w:hint="eastAsia"/>
        </w:rPr>
        <w:t>記念公園の活性化に向けた将来ビジョン、府営公園の具体的な取組方策</w:t>
      </w:r>
      <w:r w:rsidRPr="00AE1AFB">
        <w:rPr>
          <w:rFonts w:ascii="ＭＳ 明朝" w:eastAsia="ＭＳ 明朝" w:hAnsi="ＭＳ 明朝" w:hint="eastAsia"/>
        </w:rPr>
        <w:t>、公園ごとのマネジメントプラン</w:t>
      </w:r>
      <w:r>
        <w:rPr>
          <w:rFonts w:ascii="ＭＳ 明朝" w:eastAsia="ＭＳ 明朝" w:hAnsi="ＭＳ 明朝" w:hint="eastAsia"/>
        </w:rPr>
        <w:t>、</w:t>
      </w:r>
      <w:r w:rsidRPr="00AE1AFB">
        <w:rPr>
          <w:rFonts w:ascii="ＭＳ 明朝" w:eastAsia="ＭＳ 明朝" w:hAnsi="ＭＳ 明朝" w:hint="eastAsia"/>
        </w:rPr>
        <w:t>自然環境整備計画等の公園計画に反映されている。</w:t>
      </w:r>
    </w:p>
    <w:p w:rsidR="00C76D70" w:rsidRPr="00AE1AFB" w:rsidRDefault="00C76D70" w:rsidP="00C76D70">
      <w:pPr>
        <w:rPr>
          <w:rFonts w:ascii="ＭＳ 明朝" w:eastAsia="ＭＳ 明朝" w:hAnsi="ＭＳ 明朝"/>
        </w:rPr>
      </w:pPr>
    </w:p>
    <w:p w:rsidR="00C76D70" w:rsidRPr="00AE1AFB" w:rsidRDefault="00C76D70" w:rsidP="00C76D70">
      <w:pPr>
        <w:rPr>
          <w:rFonts w:ascii="ＭＳ 明朝" w:eastAsia="ＭＳ 明朝" w:hAnsi="ＭＳ 明朝"/>
        </w:rPr>
      </w:pPr>
      <w:r>
        <w:rPr>
          <w:rFonts w:ascii="ＭＳ 明朝" w:eastAsia="ＭＳ 明朝" w:hAnsi="ＭＳ 明朝" w:hint="eastAsia"/>
        </w:rPr>
        <w:t>これらの</w:t>
      </w:r>
      <w:r w:rsidRPr="00AE1AFB">
        <w:rPr>
          <w:rFonts w:ascii="ＭＳ 明朝" w:eastAsia="ＭＳ 明朝" w:hAnsi="ＭＳ 明朝" w:hint="eastAsia"/>
        </w:rPr>
        <w:t>府市の計画をつなぎ連携の取組みを推進し、市町村の公園緑地にも方向性を共有していくことが本ビジョンの位置づけである。</w:t>
      </w:r>
    </w:p>
    <w:p w:rsidR="007F0E3F" w:rsidRPr="00C76D70" w:rsidRDefault="007F0E3F"/>
    <w:p w:rsidR="007F0E3F" w:rsidRPr="00AE1AFB" w:rsidRDefault="007F0E3F" w:rsidP="00C76D70">
      <w:pPr>
        <w:ind w:firstLineChars="100" w:firstLine="210"/>
        <w:rPr>
          <w:rFonts w:ascii="ＭＳ 明朝" w:eastAsia="ＭＳ 明朝" w:hAnsi="ＭＳ 明朝"/>
        </w:rPr>
      </w:pPr>
      <w:r w:rsidRPr="00AE1AFB">
        <w:rPr>
          <w:rFonts w:ascii="ＭＳ 明朝" w:eastAsia="ＭＳ 明朝" w:hAnsi="ＭＳ 明朝" w:hint="eastAsia"/>
        </w:rPr>
        <w:t>２　広域的な公園緑地</w:t>
      </w:r>
      <w:r w:rsidR="00650A57">
        <w:rPr>
          <w:rFonts w:ascii="ＭＳ 明朝" w:eastAsia="ＭＳ 明朝" w:hAnsi="ＭＳ 明朝" w:hint="eastAsia"/>
        </w:rPr>
        <w:t>の</w:t>
      </w:r>
      <w:r w:rsidRPr="00AE1AFB">
        <w:rPr>
          <w:rFonts w:ascii="ＭＳ 明朝" w:eastAsia="ＭＳ 明朝" w:hAnsi="ＭＳ 明朝" w:hint="eastAsia"/>
        </w:rPr>
        <w:t>状況</w:t>
      </w:r>
    </w:p>
    <w:p w:rsidR="00C76D70" w:rsidRPr="00AE1AFB" w:rsidRDefault="00C76D70" w:rsidP="00C76D70">
      <w:pPr>
        <w:rPr>
          <w:rFonts w:ascii="ＭＳ 明朝" w:eastAsia="ＭＳ 明朝" w:hAnsi="ＭＳ 明朝"/>
        </w:rPr>
      </w:pPr>
      <w:r>
        <w:rPr>
          <w:rFonts w:ascii="ＭＳ 明朝" w:eastAsia="ＭＳ 明朝" w:hAnsi="ＭＳ 明朝" w:hint="eastAsia"/>
        </w:rPr>
        <w:lastRenderedPageBreak/>
        <w:t xml:space="preserve">　主要で</w:t>
      </w:r>
      <w:r w:rsidRPr="00AE1AFB">
        <w:rPr>
          <w:rFonts w:ascii="ＭＳ 明朝" w:eastAsia="ＭＳ 明朝" w:hAnsi="ＭＳ 明朝" w:hint="eastAsia"/>
        </w:rPr>
        <w:t>広域的な公園緑地は国や大阪府、大阪市が管理しており、都心部では多様な施設がある公園緑地が複数配置されている。一方、臨海部や山麓部、都心から離れた郊外部などにも配置され、結果、広域的な公園</w:t>
      </w:r>
      <w:r>
        <w:rPr>
          <w:rFonts w:ascii="ＭＳ 明朝" w:eastAsia="ＭＳ 明朝" w:hAnsi="ＭＳ 明朝" w:hint="eastAsia"/>
        </w:rPr>
        <w:t>緑地は府域にバランスよく配置されており、既存ストックを含め、既</w:t>
      </w:r>
      <w:r w:rsidRPr="00AE1AFB">
        <w:rPr>
          <w:rFonts w:ascii="ＭＳ 明朝" w:eastAsia="ＭＳ 明朝" w:hAnsi="ＭＳ 明朝" w:hint="eastAsia"/>
        </w:rPr>
        <w:t>に高いポテンシャルを持っている。</w:t>
      </w:r>
    </w:p>
    <w:p w:rsidR="007F0E3F" w:rsidRPr="00C76D70" w:rsidRDefault="007F0E3F" w:rsidP="00C76D70"/>
    <w:p w:rsidR="007F0E3F" w:rsidRPr="00AE1AFB" w:rsidRDefault="007F0E3F" w:rsidP="007F0E3F">
      <w:pPr>
        <w:rPr>
          <w:rFonts w:ascii="ＭＳ 明朝" w:eastAsia="ＭＳ 明朝" w:hAnsi="ＭＳ 明朝"/>
        </w:rPr>
      </w:pPr>
      <w:r w:rsidRPr="00AE1AFB">
        <w:rPr>
          <w:rFonts w:ascii="ＭＳ 明朝" w:eastAsia="ＭＳ 明朝" w:hAnsi="ＭＳ 明朝" w:hint="eastAsia"/>
        </w:rPr>
        <w:t>３　広域的な公園緑地がめざす方向性</w:t>
      </w:r>
    </w:p>
    <w:p w:rsidR="007F0E3F" w:rsidRPr="003C5B37" w:rsidRDefault="007F0E3F" w:rsidP="003C5B37">
      <w:pPr>
        <w:rPr>
          <w:rFonts w:ascii="ＭＳ 明朝" w:eastAsia="ＭＳ 明朝" w:hAnsi="ＭＳ 明朝"/>
        </w:rPr>
      </w:pPr>
      <w:r w:rsidRPr="003C5B37">
        <w:rPr>
          <w:rFonts w:ascii="ＭＳ 明朝" w:eastAsia="ＭＳ 明朝" w:hAnsi="ＭＳ 明朝" w:hint="eastAsia"/>
        </w:rPr>
        <w:t>府市連携による方向性</w:t>
      </w:r>
    </w:p>
    <w:p w:rsidR="00BA6E26" w:rsidRDefault="00AD72E1" w:rsidP="003C5B37">
      <w:pPr>
        <w:rPr>
          <w:rFonts w:ascii="ＭＳ 明朝" w:eastAsia="ＭＳ 明朝" w:hAnsi="ＭＳ 明朝"/>
        </w:rPr>
      </w:pPr>
      <w:r w:rsidRPr="00AD72E1">
        <w:rPr>
          <w:rFonts w:ascii="ＭＳ 明朝" w:eastAsia="ＭＳ 明朝" w:hAnsi="ＭＳ 明朝" w:hint="eastAsia"/>
        </w:rPr>
        <w:t>その公園が持つポテンシャルを最大限に活かしながら、利用者ニーズも意識した最適なマネジメントを実施し公園緑地の魅力を高めていくため、更に府市連携を強化し、互いの機能を補完することによって生み出される相乗効果を府域に波及させていく。</w:t>
      </w:r>
    </w:p>
    <w:p w:rsidR="00AD72E1" w:rsidRDefault="00AD72E1" w:rsidP="003C5B37">
      <w:pPr>
        <w:rPr>
          <w:rFonts w:ascii="ＭＳ 明朝" w:eastAsia="ＭＳ 明朝" w:hAnsi="ＭＳ 明朝"/>
        </w:rPr>
      </w:pPr>
    </w:p>
    <w:p w:rsidR="00650A57" w:rsidRPr="003C5B37" w:rsidRDefault="00650A57" w:rsidP="003C5B37">
      <w:pPr>
        <w:rPr>
          <w:rFonts w:ascii="ＭＳ 明朝" w:eastAsia="ＭＳ 明朝" w:hAnsi="ＭＳ 明朝"/>
        </w:rPr>
      </w:pPr>
      <w:r>
        <w:rPr>
          <w:rFonts w:ascii="ＭＳ 明朝" w:eastAsia="ＭＳ 明朝" w:hAnsi="ＭＳ 明朝" w:hint="eastAsia"/>
        </w:rPr>
        <w:t>４　府市連携による相乗効果を高める取組方針</w:t>
      </w:r>
    </w:p>
    <w:p w:rsidR="00BA6E26" w:rsidRPr="00AE1AFB" w:rsidRDefault="00BA6E26" w:rsidP="00BA6E26">
      <w:pPr>
        <w:rPr>
          <w:rFonts w:ascii="ＭＳ 明朝" w:eastAsia="ＭＳ 明朝" w:hAnsi="ＭＳ 明朝"/>
        </w:rPr>
      </w:pPr>
      <w:r w:rsidRPr="00AE1AFB">
        <w:rPr>
          <w:rFonts w:ascii="ＭＳ 明朝" w:eastAsia="ＭＳ 明朝" w:hAnsi="ＭＳ 明朝" w:hint="eastAsia"/>
        </w:rPr>
        <w:t>重視すべき視点：既存ストックの</w:t>
      </w:r>
      <w:r>
        <w:rPr>
          <w:rFonts w:ascii="ＭＳ 明朝" w:eastAsia="ＭＳ 明朝" w:hAnsi="ＭＳ 明朝" w:hint="eastAsia"/>
        </w:rPr>
        <w:t>有効</w:t>
      </w:r>
      <w:r w:rsidRPr="00AE1AFB">
        <w:rPr>
          <w:rFonts w:ascii="ＭＳ 明朝" w:eastAsia="ＭＳ 明朝" w:hAnsi="ＭＳ 明朝" w:hint="eastAsia"/>
        </w:rPr>
        <w:t>活用、公園緑地の多様な使い方の提供、質の高い都市空間の形成</w:t>
      </w:r>
    </w:p>
    <w:p w:rsidR="00BA6E26" w:rsidRPr="00AE1AFB" w:rsidRDefault="00BA6E26" w:rsidP="00BA6E26">
      <w:pPr>
        <w:rPr>
          <w:rFonts w:ascii="ＭＳ 明朝" w:eastAsia="ＭＳ 明朝" w:hAnsi="ＭＳ 明朝"/>
        </w:rPr>
      </w:pPr>
      <w:r w:rsidRPr="00AE1AFB">
        <w:rPr>
          <w:rFonts w:ascii="ＭＳ 明朝" w:eastAsia="ＭＳ 明朝" w:hAnsi="ＭＳ 明朝" w:hint="eastAsia"/>
        </w:rPr>
        <w:t>重視すべき視点を</w:t>
      </w:r>
      <w:r w:rsidR="00AD73DF">
        <w:rPr>
          <w:rFonts w:ascii="ＭＳ 明朝" w:eastAsia="ＭＳ 明朝" w:hAnsi="ＭＳ 明朝" w:hint="eastAsia"/>
        </w:rPr>
        <w:t>踏まえ府市連携の強化による取組方針</w:t>
      </w:r>
    </w:p>
    <w:p w:rsidR="00BA6E26" w:rsidRPr="00844C6A" w:rsidRDefault="00BA6E26" w:rsidP="00BA6E26">
      <w:pPr>
        <w:rPr>
          <w:rFonts w:ascii="ＭＳ 明朝" w:eastAsia="ＭＳ 明朝" w:hAnsi="ＭＳ 明朝"/>
        </w:rPr>
      </w:pPr>
      <w:r>
        <w:rPr>
          <w:rFonts w:ascii="ＭＳ 明朝" w:eastAsia="ＭＳ 明朝" w:hAnsi="ＭＳ 明朝" w:hint="eastAsia"/>
        </w:rPr>
        <w:t>・１：</w:t>
      </w:r>
      <w:r w:rsidRPr="00844C6A">
        <w:rPr>
          <w:rFonts w:ascii="ＭＳ 明朝" w:eastAsia="ＭＳ 明朝" w:hAnsi="ＭＳ 明朝" w:hint="eastAsia"/>
        </w:rPr>
        <w:t>既設公園緑地の官民連携（知識・ノウハウの連携）</w:t>
      </w:r>
    </w:p>
    <w:p w:rsidR="00AD72E1" w:rsidRDefault="00BA6E26" w:rsidP="00BA6E26">
      <w:pPr>
        <w:pStyle w:val="a5"/>
        <w:ind w:leftChars="0" w:left="360"/>
        <w:rPr>
          <w:rFonts w:ascii="ＭＳ 明朝" w:eastAsia="ＭＳ 明朝" w:hAnsi="ＭＳ 明朝"/>
        </w:rPr>
      </w:pPr>
      <w:r w:rsidRPr="00AE1AFB">
        <w:rPr>
          <w:rFonts w:ascii="ＭＳ 明朝" w:eastAsia="ＭＳ 明朝" w:hAnsi="ＭＳ 明朝" w:hint="eastAsia"/>
        </w:rPr>
        <w:t>→</w:t>
      </w:r>
      <w:r w:rsidR="00AD72E1" w:rsidRPr="00AD72E1">
        <w:rPr>
          <w:rFonts w:ascii="ＭＳ 明朝" w:eastAsia="ＭＳ 明朝" w:hAnsi="ＭＳ 明朝" w:hint="eastAsia"/>
        </w:rPr>
        <w:t>府市がこれまで蓄積してきた技術的ノウハウと民間活力導入ノウハウを連携させ、公園緑地の整備・管理運営に最大限活用し、緑の環境を活かした様々な施設の導入やイベントの実施などにより、その収益等を還元しながら、安全・安心な公園緑地の更なる魅力向上につなげていく</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【取り組み例】</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図１：民活による新たな施設設置等による魅力向上のイメージ写真（ジョウテラス）</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図２：緑を活かした公園の魅力を高めるイベントの実施のイメージ写真（服部緑地植物園前花壇）</w:t>
      </w:r>
    </w:p>
    <w:p w:rsidR="00BA6E26" w:rsidRP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図３：スマートグラスによる業務効率化の検証の写真</w:t>
      </w:r>
    </w:p>
    <w:p w:rsidR="00BA6E26" w:rsidRPr="00844C6A" w:rsidRDefault="00BA6E26" w:rsidP="00BA6E26">
      <w:pPr>
        <w:rPr>
          <w:rFonts w:ascii="ＭＳ 明朝" w:eastAsia="ＭＳ 明朝" w:hAnsi="ＭＳ 明朝"/>
        </w:rPr>
      </w:pPr>
      <w:r>
        <w:rPr>
          <w:rFonts w:ascii="ＭＳ 明朝" w:eastAsia="ＭＳ 明朝" w:hAnsi="ＭＳ 明朝" w:hint="eastAsia"/>
        </w:rPr>
        <w:t>・２：公園緑地間・</w:t>
      </w:r>
      <w:r w:rsidRPr="00844C6A">
        <w:rPr>
          <w:rFonts w:ascii="ＭＳ 明朝" w:eastAsia="ＭＳ 明朝" w:hAnsi="ＭＳ 明朝" w:hint="eastAsia"/>
        </w:rPr>
        <w:t>周辺施設等との連携強化（イベント情報発信などのソフト連携）</w:t>
      </w:r>
    </w:p>
    <w:p w:rsidR="00BA6E26" w:rsidRDefault="00BA6E26" w:rsidP="00BA6E26">
      <w:pPr>
        <w:pStyle w:val="a5"/>
        <w:ind w:leftChars="0" w:left="360"/>
        <w:rPr>
          <w:rFonts w:ascii="ＭＳ 明朝" w:eastAsia="ＭＳ 明朝" w:hAnsi="ＭＳ 明朝"/>
        </w:rPr>
      </w:pPr>
      <w:r w:rsidRPr="00AE1AFB">
        <w:rPr>
          <w:rFonts w:ascii="ＭＳ 明朝" w:eastAsia="ＭＳ 明朝" w:hAnsi="ＭＳ 明朝" w:hint="eastAsia"/>
        </w:rPr>
        <w:t>→府域の多様な公園緑地の連携を強化するとともに、公園緑地</w:t>
      </w:r>
      <w:r>
        <w:rPr>
          <w:rFonts w:ascii="ＭＳ 明朝" w:eastAsia="ＭＳ 明朝" w:hAnsi="ＭＳ 明朝" w:hint="eastAsia"/>
        </w:rPr>
        <w:t>に</w:t>
      </w:r>
      <w:r w:rsidRPr="00AE1AFB">
        <w:rPr>
          <w:rFonts w:ascii="ＭＳ 明朝" w:eastAsia="ＭＳ 明朝" w:hAnsi="ＭＳ 明朝" w:hint="eastAsia"/>
        </w:rPr>
        <w:t>係わる各種活動団体・企業など</w:t>
      </w:r>
      <w:r>
        <w:rPr>
          <w:rFonts w:ascii="ＭＳ 明朝" w:eastAsia="ＭＳ 明朝" w:hAnsi="ＭＳ 明朝" w:hint="eastAsia"/>
        </w:rPr>
        <w:t>と</w:t>
      </w:r>
      <w:r w:rsidRPr="00AE1AFB">
        <w:rPr>
          <w:rFonts w:ascii="ＭＳ 明朝" w:eastAsia="ＭＳ 明朝" w:hAnsi="ＭＳ 明朝" w:hint="eastAsia"/>
        </w:rPr>
        <w:t>のプラットフォームの設置などにより、相互に協力した情報発信やイベントなどを実施し、生活の質を高める楽しみ方の選択肢を広げていく</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【取り組み例】</w:t>
      </w:r>
    </w:p>
    <w:p w:rsidR="00BA6E26" w:rsidRDefault="00AD73DF" w:rsidP="00BA6E26">
      <w:pPr>
        <w:pStyle w:val="a5"/>
        <w:ind w:leftChars="0" w:left="360"/>
        <w:rPr>
          <w:rFonts w:ascii="ＭＳ 明朝" w:eastAsia="ＭＳ 明朝" w:hAnsi="ＭＳ 明朝"/>
        </w:rPr>
      </w:pPr>
      <w:r>
        <w:rPr>
          <w:rFonts w:ascii="ＭＳ 明朝" w:eastAsia="ＭＳ 明朝" w:hAnsi="ＭＳ 明朝" w:hint="eastAsia"/>
        </w:rPr>
        <w:t>図１：住民・企業等と連携したプラットフォーム</w:t>
      </w:r>
      <w:r w:rsidR="00BA6E26">
        <w:rPr>
          <w:rFonts w:ascii="ＭＳ 明朝" w:eastAsia="ＭＳ 明朝" w:hAnsi="ＭＳ 明朝" w:hint="eastAsia"/>
        </w:rPr>
        <w:t>設置のイメージ写真</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図２：花やイベントなどの情報を府市共通ホームページなどで発信</w:t>
      </w:r>
      <w:r w:rsidR="00AD73DF">
        <w:rPr>
          <w:rFonts w:ascii="ＭＳ 明朝" w:eastAsia="ＭＳ 明朝" w:hAnsi="ＭＳ 明朝" w:hint="eastAsia"/>
        </w:rPr>
        <w:t>するイメージ写真</w:t>
      </w:r>
    </w:p>
    <w:p w:rsidR="00BA6E26" w:rsidRPr="00AE1AFB" w:rsidRDefault="00BA6E26" w:rsidP="00BA6E26">
      <w:pPr>
        <w:pStyle w:val="a5"/>
        <w:ind w:leftChars="0" w:left="360"/>
        <w:rPr>
          <w:rFonts w:ascii="ＭＳ 明朝" w:eastAsia="ＭＳ 明朝" w:hAnsi="ＭＳ 明朝"/>
        </w:rPr>
      </w:pPr>
      <w:r>
        <w:rPr>
          <w:rFonts w:ascii="ＭＳ 明朝" w:eastAsia="ＭＳ 明朝" w:hAnsi="ＭＳ 明朝" w:hint="eastAsia"/>
        </w:rPr>
        <w:t>図３：新た</w:t>
      </w:r>
      <w:r w:rsidR="00AD73DF">
        <w:rPr>
          <w:rFonts w:ascii="ＭＳ 明朝" w:eastAsia="ＭＳ 明朝" w:hAnsi="ＭＳ 明朝" w:hint="eastAsia"/>
        </w:rPr>
        <w:t>な公園の利活用の取組みを市から府域全域へ展開するイメージ写真</w:t>
      </w:r>
    </w:p>
    <w:p w:rsidR="00BA6E26" w:rsidRPr="00844C6A" w:rsidRDefault="00BA6E26" w:rsidP="00BA6E26">
      <w:pPr>
        <w:rPr>
          <w:rFonts w:ascii="ＭＳ 明朝" w:eastAsia="ＭＳ 明朝" w:hAnsi="ＭＳ 明朝"/>
        </w:rPr>
      </w:pPr>
      <w:r>
        <w:rPr>
          <w:rFonts w:ascii="ＭＳ 明朝" w:eastAsia="ＭＳ 明朝" w:hAnsi="ＭＳ 明朝" w:hint="eastAsia"/>
        </w:rPr>
        <w:t>・３：</w:t>
      </w:r>
      <w:r w:rsidRPr="00844C6A">
        <w:rPr>
          <w:rFonts w:ascii="ＭＳ 明朝" w:eastAsia="ＭＳ 明朝" w:hAnsi="ＭＳ 明朝" w:hint="eastAsia"/>
        </w:rPr>
        <w:t>まちづくりと一体となった新たな公園緑地整備（一体整備などのハード連携）</w:t>
      </w:r>
    </w:p>
    <w:p w:rsidR="00BA6E26" w:rsidRDefault="00BA6E26" w:rsidP="00BA6E26">
      <w:pPr>
        <w:pStyle w:val="a5"/>
        <w:ind w:leftChars="0" w:left="360"/>
        <w:rPr>
          <w:rFonts w:ascii="ＭＳ 明朝" w:eastAsia="ＭＳ 明朝" w:hAnsi="ＭＳ 明朝"/>
        </w:rPr>
      </w:pPr>
      <w:r w:rsidRPr="00AE1AFB">
        <w:rPr>
          <w:rFonts w:ascii="ＭＳ 明朝" w:eastAsia="ＭＳ 明朝" w:hAnsi="ＭＳ 明朝" w:hint="eastAsia"/>
        </w:rPr>
        <w:t>→</w:t>
      </w:r>
      <w:r w:rsidRPr="00AE1AFB">
        <w:rPr>
          <w:rFonts w:ascii="ＭＳ 明朝" w:eastAsia="ＭＳ 明朝" w:hAnsi="ＭＳ 明朝"/>
        </w:rPr>
        <w:t>都市や地域の顔となる公園緑地において、質の高い空間の維持・ 創出を促し、まちづくりの中での効果的な活用や景観形成の観点をもって、まちの活性化や魅力向上に資</w:t>
      </w:r>
      <w:r w:rsidRPr="00AE1AFB">
        <w:rPr>
          <w:rFonts w:ascii="ＭＳ 明朝" w:eastAsia="ＭＳ 明朝" w:hAnsi="ＭＳ 明朝"/>
        </w:rPr>
        <w:lastRenderedPageBreak/>
        <w:t>する公園緑地整備を推進する</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図１：新たな街の中心となるうめきた2期公園</w:t>
      </w:r>
      <w:r w:rsidR="00AD73DF">
        <w:rPr>
          <w:rFonts w:ascii="ＭＳ 明朝" w:eastAsia="ＭＳ 明朝" w:hAnsi="ＭＳ 明朝" w:hint="eastAsia"/>
        </w:rPr>
        <w:t>の鳥瞰パース</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図２：歴史文化観光拠点なにわの</w:t>
      </w:r>
      <w:r w:rsidR="00AD73DF">
        <w:rPr>
          <w:rFonts w:ascii="ＭＳ 明朝" w:eastAsia="ＭＳ 明朝" w:hAnsi="ＭＳ 明朝" w:hint="eastAsia"/>
        </w:rPr>
        <w:t>みやあと公園の現状</w:t>
      </w:r>
      <w:r>
        <w:rPr>
          <w:rFonts w:ascii="ＭＳ 明朝" w:eastAsia="ＭＳ 明朝" w:hAnsi="ＭＳ 明朝" w:hint="eastAsia"/>
        </w:rPr>
        <w:t>鳥瞰写真）</w:t>
      </w:r>
    </w:p>
    <w:p w:rsidR="00BA6E26" w:rsidRPr="00AE1AFB" w:rsidRDefault="00BA6E26" w:rsidP="00BA6E26">
      <w:pPr>
        <w:pStyle w:val="a5"/>
        <w:ind w:leftChars="0" w:left="360"/>
        <w:rPr>
          <w:rFonts w:ascii="ＭＳ 明朝" w:eastAsia="ＭＳ 明朝" w:hAnsi="ＭＳ 明朝"/>
        </w:rPr>
      </w:pPr>
      <w:r>
        <w:rPr>
          <w:rFonts w:ascii="ＭＳ 明朝" w:eastAsia="ＭＳ 明朝" w:hAnsi="ＭＳ 明朝" w:hint="eastAsia"/>
        </w:rPr>
        <w:t>図３：いこい・賑わい拠点</w:t>
      </w:r>
      <w:r w:rsidR="00AD73DF">
        <w:rPr>
          <w:rFonts w:ascii="ＭＳ 明朝" w:eastAsia="ＭＳ 明朝" w:hAnsi="ＭＳ 明朝" w:hint="eastAsia"/>
        </w:rPr>
        <w:t>となる</w:t>
      </w:r>
      <w:r>
        <w:rPr>
          <w:rFonts w:ascii="ＭＳ 明朝" w:eastAsia="ＭＳ 明朝" w:hAnsi="ＭＳ 明朝" w:hint="eastAsia"/>
        </w:rPr>
        <w:t>りんくう公園エリア</w:t>
      </w:r>
      <w:r w:rsidR="00AD73DF">
        <w:rPr>
          <w:rFonts w:ascii="ＭＳ 明朝" w:eastAsia="ＭＳ 明朝" w:hAnsi="ＭＳ 明朝" w:hint="eastAsia"/>
        </w:rPr>
        <w:t>のロングパークの鳥瞰写真</w:t>
      </w:r>
    </w:p>
    <w:p w:rsidR="00BA6E26" w:rsidRPr="00AE1AFB" w:rsidRDefault="00AD73DF" w:rsidP="00BA6E26">
      <w:pPr>
        <w:rPr>
          <w:rFonts w:ascii="ＭＳ 明朝" w:eastAsia="ＭＳ 明朝" w:hAnsi="ＭＳ 明朝"/>
        </w:rPr>
      </w:pPr>
      <w:r>
        <w:rPr>
          <w:rFonts w:ascii="ＭＳ 明朝" w:eastAsia="ＭＳ 明朝" w:hAnsi="ＭＳ 明朝" w:hint="eastAsia"/>
        </w:rPr>
        <w:t>これら３つの取組方針により</w:t>
      </w:r>
      <w:r w:rsidR="00BA6E26" w:rsidRPr="00AE1AFB">
        <w:rPr>
          <w:rFonts w:ascii="ＭＳ 明朝" w:eastAsia="ＭＳ 明朝" w:hAnsi="ＭＳ 明朝" w:hint="eastAsia"/>
        </w:rPr>
        <w:t>、相乗効果を府全域に波及させる</w:t>
      </w:r>
      <w:r>
        <w:rPr>
          <w:rFonts w:ascii="ＭＳ 明朝" w:eastAsia="ＭＳ 明朝" w:hAnsi="ＭＳ 明朝" w:hint="eastAsia"/>
        </w:rPr>
        <w:t>。</w:t>
      </w:r>
    </w:p>
    <w:p w:rsidR="007F0E3F" w:rsidRDefault="007F0E3F"/>
    <w:p w:rsidR="00650A57" w:rsidRPr="007D08BE" w:rsidRDefault="00650A57">
      <w:pPr>
        <w:rPr>
          <w:rFonts w:ascii="ＭＳ 明朝" w:eastAsia="ＭＳ 明朝" w:hAnsi="ＭＳ 明朝"/>
        </w:rPr>
      </w:pPr>
      <w:r w:rsidRPr="007D08BE">
        <w:rPr>
          <w:rFonts w:ascii="ＭＳ 明朝" w:eastAsia="ＭＳ 明朝" w:hAnsi="ＭＳ 明朝" w:hint="eastAsia"/>
        </w:rPr>
        <w:t>５．今後の取組の推進に向けて</w:t>
      </w:r>
    </w:p>
    <w:p w:rsidR="003303AD" w:rsidRPr="007D08BE" w:rsidRDefault="00650A57" w:rsidP="003303AD">
      <w:pPr>
        <w:rPr>
          <w:rFonts w:ascii="ＭＳ 明朝" w:eastAsia="ＭＳ 明朝" w:hAnsi="ＭＳ 明朝"/>
        </w:rPr>
      </w:pPr>
      <w:r w:rsidRPr="007D08BE">
        <w:rPr>
          <w:rFonts w:ascii="ＭＳ 明朝" w:eastAsia="ＭＳ 明朝" w:hAnsi="ＭＳ 明朝" w:hint="eastAsia"/>
        </w:rPr>
        <w:t xml:space="preserve">　・</w:t>
      </w:r>
      <w:r w:rsidR="003303AD" w:rsidRPr="007D08BE">
        <w:rPr>
          <w:rFonts w:ascii="ＭＳ 明朝" w:eastAsia="ＭＳ 明朝" w:hAnsi="ＭＳ 明朝" w:hint="eastAsia"/>
        </w:rPr>
        <w:t>ビジョン策定後は、府市が一体となった推進体制を構築し、府内市町村はもちろんのこと、国等の関係者とも意見交換しながら取組を推進するとともに、必要に応じてビジョンの内容を見直していきます。</w:t>
      </w:r>
    </w:p>
    <w:p w:rsidR="00650A57" w:rsidRPr="003303AD" w:rsidRDefault="00650A57">
      <w:bookmarkStart w:id="0" w:name="_GoBack"/>
      <w:bookmarkEnd w:id="0"/>
    </w:p>
    <w:sectPr w:rsidR="00650A57" w:rsidRPr="003303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73" w:rsidRDefault="004B5A73" w:rsidP="004B5A73">
      <w:r>
        <w:separator/>
      </w:r>
    </w:p>
  </w:endnote>
  <w:endnote w:type="continuationSeparator" w:id="0">
    <w:p w:rsidR="004B5A73" w:rsidRDefault="004B5A73" w:rsidP="004B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73" w:rsidRDefault="004B5A73" w:rsidP="004B5A73">
      <w:r>
        <w:separator/>
      </w:r>
    </w:p>
  </w:footnote>
  <w:footnote w:type="continuationSeparator" w:id="0">
    <w:p w:rsidR="004B5A73" w:rsidRDefault="004B5A73" w:rsidP="004B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21B0"/>
    <w:multiLevelType w:val="hybridMultilevel"/>
    <w:tmpl w:val="471A0548"/>
    <w:lvl w:ilvl="0" w:tplc="F9A4B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3F"/>
    <w:rsid w:val="000C3BC8"/>
    <w:rsid w:val="0014199A"/>
    <w:rsid w:val="002202D2"/>
    <w:rsid w:val="003303AD"/>
    <w:rsid w:val="003A04C4"/>
    <w:rsid w:val="003C5B37"/>
    <w:rsid w:val="004B5A73"/>
    <w:rsid w:val="00517690"/>
    <w:rsid w:val="00650A57"/>
    <w:rsid w:val="007D08BE"/>
    <w:rsid w:val="007F0E3F"/>
    <w:rsid w:val="008D47E1"/>
    <w:rsid w:val="00AD72E1"/>
    <w:rsid w:val="00AD73DF"/>
    <w:rsid w:val="00BA6E26"/>
    <w:rsid w:val="00C76D70"/>
    <w:rsid w:val="00E1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0E3F"/>
  </w:style>
  <w:style w:type="character" w:customStyle="1" w:styleId="a4">
    <w:name w:val="日付 (文字)"/>
    <w:basedOn w:val="a0"/>
    <w:link w:val="a3"/>
    <w:uiPriority w:val="99"/>
    <w:semiHidden/>
    <w:rsid w:val="007F0E3F"/>
  </w:style>
  <w:style w:type="paragraph" w:styleId="a5">
    <w:name w:val="List Paragraph"/>
    <w:basedOn w:val="a"/>
    <w:uiPriority w:val="34"/>
    <w:qFormat/>
    <w:rsid w:val="007F0E3F"/>
    <w:pPr>
      <w:ind w:leftChars="400" w:left="840"/>
    </w:pPr>
  </w:style>
  <w:style w:type="paragraph" w:styleId="a6">
    <w:name w:val="header"/>
    <w:basedOn w:val="a"/>
    <w:link w:val="a7"/>
    <w:uiPriority w:val="99"/>
    <w:unhideWhenUsed/>
    <w:rsid w:val="004B5A73"/>
    <w:pPr>
      <w:tabs>
        <w:tab w:val="center" w:pos="4252"/>
        <w:tab w:val="right" w:pos="8504"/>
      </w:tabs>
      <w:snapToGrid w:val="0"/>
    </w:pPr>
  </w:style>
  <w:style w:type="character" w:customStyle="1" w:styleId="a7">
    <w:name w:val="ヘッダー (文字)"/>
    <w:basedOn w:val="a0"/>
    <w:link w:val="a6"/>
    <w:uiPriority w:val="99"/>
    <w:rsid w:val="004B5A73"/>
  </w:style>
  <w:style w:type="paragraph" w:styleId="a8">
    <w:name w:val="footer"/>
    <w:basedOn w:val="a"/>
    <w:link w:val="a9"/>
    <w:uiPriority w:val="99"/>
    <w:unhideWhenUsed/>
    <w:rsid w:val="004B5A73"/>
    <w:pPr>
      <w:tabs>
        <w:tab w:val="center" w:pos="4252"/>
        <w:tab w:val="right" w:pos="8504"/>
      </w:tabs>
      <w:snapToGrid w:val="0"/>
    </w:pPr>
  </w:style>
  <w:style w:type="character" w:customStyle="1" w:styleId="a9">
    <w:name w:val="フッター (文字)"/>
    <w:basedOn w:val="a0"/>
    <w:link w:val="a8"/>
    <w:uiPriority w:val="99"/>
    <w:rsid w:val="004B5A73"/>
  </w:style>
  <w:style w:type="paragraph" w:styleId="Web">
    <w:name w:val="Normal (Web)"/>
    <w:basedOn w:val="a"/>
    <w:uiPriority w:val="99"/>
    <w:semiHidden/>
    <w:unhideWhenUsed/>
    <w:rsid w:val="003303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9580">
      <w:bodyDiv w:val="1"/>
      <w:marLeft w:val="0"/>
      <w:marRight w:val="0"/>
      <w:marTop w:val="0"/>
      <w:marBottom w:val="0"/>
      <w:divBdr>
        <w:top w:val="none" w:sz="0" w:space="0" w:color="auto"/>
        <w:left w:val="none" w:sz="0" w:space="0" w:color="auto"/>
        <w:bottom w:val="none" w:sz="0" w:space="0" w:color="auto"/>
        <w:right w:val="none" w:sz="0" w:space="0" w:color="auto"/>
      </w:divBdr>
    </w:div>
    <w:div w:id="1034967572">
      <w:bodyDiv w:val="1"/>
      <w:marLeft w:val="0"/>
      <w:marRight w:val="0"/>
      <w:marTop w:val="0"/>
      <w:marBottom w:val="0"/>
      <w:divBdr>
        <w:top w:val="none" w:sz="0" w:space="0" w:color="auto"/>
        <w:left w:val="none" w:sz="0" w:space="0" w:color="auto"/>
        <w:bottom w:val="none" w:sz="0" w:space="0" w:color="auto"/>
        <w:right w:val="none" w:sz="0" w:space="0" w:color="auto"/>
      </w:divBdr>
    </w:div>
    <w:div w:id="1203977822">
      <w:bodyDiv w:val="1"/>
      <w:marLeft w:val="0"/>
      <w:marRight w:val="0"/>
      <w:marTop w:val="0"/>
      <w:marBottom w:val="0"/>
      <w:divBdr>
        <w:top w:val="none" w:sz="0" w:space="0" w:color="auto"/>
        <w:left w:val="none" w:sz="0" w:space="0" w:color="auto"/>
        <w:bottom w:val="none" w:sz="0" w:space="0" w:color="auto"/>
        <w:right w:val="none" w:sz="0" w:space="0" w:color="auto"/>
      </w:divBdr>
    </w:div>
    <w:div w:id="1307583389">
      <w:bodyDiv w:val="1"/>
      <w:marLeft w:val="0"/>
      <w:marRight w:val="0"/>
      <w:marTop w:val="0"/>
      <w:marBottom w:val="0"/>
      <w:divBdr>
        <w:top w:val="none" w:sz="0" w:space="0" w:color="auto"/>
        <w:left w:val="none" w:sz="0" w:space="0" w:color="auto"/>
        <w:bottom w:val="none" w:sz="0" w:space="0" w:color="auto"/>
        <w:right w:val="none" w:sz="0" w:space="0" w:color="auto"/>
      </w:divBdr>
    </w:div>
    <w:div w:id="1374845120">
      <w:bodyDiv w:val="1"/>
      <w:marLeft w:val="0"/>
      <w:marRight w:val="0"/>
      <w:marTop w:val="0"/>
      <w:marBottom w:val="0"/>
      <w:divBdr>
        <w:top w:val="none" w:sz="0" w:space="0" w:color="auto"/>
        <w:left w:val="none" w:sz="0" w:space="0" w:color="auto"/>
        <w:bottom w:val="none" w:sz="0" w:space="0" w:color="auto"/>
        <w:right w:val="none" w:sz="0" w:space="0" w:color="auto"/>
      </w:divBdr>
    </w:div>
    <w:div w:id="1644658638">
      <w:bodyDiv w:val="1"/>
      <w:marLeft w:val="0"/>
      <w:marRight w:val="0"/>
      <w:marTop w:val="0"/>
      <w:marBottom w:val="0"/>
      <w:divBdr>
        <w:top w:val="none" w:sz="0" w:space="0" w:color="auto"/>
        <w:left w:val="none" w:sz="0" w:space="0" w:color="auto"/>
        <w:bottom w:val="none" w:sz="0" w:space="0" w:color="auto"/>
        <w:right w:val="none" w:sz="0" w:space="0" w:color="auto"/>
      </w:divBdr>
    </w:div>
    <w:div w:id="19949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2021-12-16T09:43:00Z</dcterms:created>
  <dcterms:modified xsi:type="dcterms:W3CDTF">2021-12-23T09:22:00Z</dcterms:modified>
</cp:coreProperties>
</file>