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FC296" w14:textId="77777777" w:rsidR="00E910E1" w:rsidRPr="00E910E1" w:rsidRDefault="00E910E1" w:rsidP="00063445">
      <w:pPr>
        <w:jc w:val="left"/>
        <w:rPr>
          <w:rFonts w:ascii="ＭＳ ゴシック" w:eastAsia="ＭＳ ゴシック" w:hAnsi="ＭＳ ゴシック"/>
          <w:sz w:val="44"/>
          <w:szCs w:val="44"/>
        </w:rPr>
      </w:pPr>
      <w:permStart w:id="1267143435" w:edGrp="everyone"/>
      <w:permEnd w:id="1267143435"/>
      <w:r w:rsidRPr="00E910E1">
        <w:rPr>
          <w:rFonts w:ascii="ＭＳ ゴシック" w:eastAsia="ＭＳ ゴシック" w:hAnsi="ＭＳ ゴシック" w:hint="eastAsia"/>
          <w:sz w:val="44"/>
          <w:szCs w:val="44"/>
        </w:rPr>
        <w:t>４．財政健全化法に基づく健全化判断比率等の状況</w:t>
      </w:r>
    </w:p>
    <w:p w14:paraId="10E8EABB" w14:textId="77777777" w:rsidR="00E910E1" w:rsidRPr="00E910E1" w:rsidRDefault="00E910E1">
      <w:pPr>
        <w:rPr>
          <w:sz w:val="24"/>
        </w:rPr>
      </w:pPr>
    </w:p>
    <w:p w14:paraId="5281D389" w14:textId="77777777" w:rsidR="00E910E1" w:rsidRDefault="00E910E1" w:rsidP="00063445">
      <w:pPr>
        <w:numPr>
          <w:ilvl w:val="0"/>
          <w:numId w:val="1"/>
        </w:numPr>
        <w:spacing w:line="320" w:lineRule="exact"/>
        <w:rPr>
          <w:sz w:val="24"/>
        </w:rPr>
      </w:pPr>
      <w:r w:rsidRPr="00E910E1">
        <w:rPr>
          <w:rFonts w:hint="eastAsia"/>
          <w:sz w:val="24"/>
        </w:rPr>
        <w:t>「地方公共団体の財政の健全化に関する法律」の施行に伴い、平成</w:t>
      </w:r>
      <w:r w:rsidRPr="00E910E1">
        <w:rPr>
          <w:rFonts w:hint="eastAsia"/>
          <w:sz w:val="24"/>
        </w:rPr>
        <w:t>19</w:t>
      </w:r>
      <w:r w:rsidRPr="00E910E1">
        <w:rPr>
          <w:rFonts w:hint="eastAsia"/>
          <w:sz w:val="24"/>
        </w:rPr>
        <w:t>年度決算から健全化判断比率等を算定。</w:t>
      </w:r>
    </w:p>
    <w:p w14:paraId="599D132C" w14:textId="77777777" w:rsidR="00E910E1" w:rsidRDefault="007E54BC" w:rsidP="007D797D">
      <w:pPr>
        <w:numPr>
          <w:ilvl w:val="0"/>
          <w:numId w:val="1"/>
        </w:numPr>
        <w:spacing w:beforeLines="50" w:before="180" w:line="320" w:lineRule="exact"/>
        <w:ind w:left="357" w:hanging="357"/>
        <w:rPr>
          <w:sz w:val="24"/>
        </w:rPr>
      </w:pPr>
      <w:r>
        <w:rPr>
          <w:rFonts w:hint="eastAsia"/>
          <w:sz w:val="24"/>
        </w:rPr>
        <w:t>一定の基準以上となった</w:t>
      </w:r>
      <w:r w:rsidR="00E325D7">
        <w:rPr>
          <w:rFonts w:hint="eastAsia"/>
          <w:sz w:val="24"/>
        </w:rPr>
        <w:t>場合には、財政健全化計画</w:t>
      </w:r>
      <w:r w:rsidR="00E910E1" w:rsidRPr="00E910E1">
        <w:rPr>
          <w:rFonts w:hint="eastAsia"/>
          <w:sz w:val="24"/>
        </w:rPr>
        <w:t>の策定</w:t>
      </w:r>
      <w:r w:rsidR="00E325D7">
        <w:rPr>
          <w:rFonts w:hint="eastAsia"/>
          <w:sz w:val="24"/>
        </w:rPr>
        <w:t>等</w:t>
      </w:r>
      <w:r w:rsidR="00E910E1" w:rsidRPr="00E910E1">
        <w:rPr>
          <w:rFonts w:hint="eastAsia"/>
          <w:sz w:val="24"/>
        </w:rPr>
        <w:t>が必要。</w:t>
      </w:r>
    </w:p>
    <w:p w14:paraId="79F5681B" w14:textId="77777777" w:rsidR="00E910E1" w:rsidRDefault="00E910E1" w:rsidP="00364DEF">
      <w:pPr>
        <w:numPr>
          <w:ilvl w:val="2"/>
          <w:numId w:val="1"/>
        </w:numPr>
        <w:spacing w:line="320" w:lineRule="exact"/>
        <w:rPr>
          <w:sz w:val="24"/>
        </w:rPr>
      </w:pPr>
      <w:r w:rsidRPr="00E910E1">
        <w:rPr>
          <w:rFonts w:hint="eastAsia"/>
          <w:sz w:val="24"/>
        </w:rPr>
        <w:t>早期健全化基準：自主的な改善努力による財政健全化が必要な水準</w:t>
      </w:r>
    </w:p>
    <w:p w14:paraId="56A7CDF1" w14:textId="77777777" w:rsidR="00E910E1" w:rsidRPr="00E910E1" w:rsidRDefault="00E910E1" w:rsidP="00364DEF">
      <w:pPr>
        <w:spacing w:line="320" w:lineRule="exact"/>
        <w:ind w:left="1200"/>
        <w:rPr>
          <w:sz w:val="24"/>
        </w:rPr>
      </w:pPr>
      <w:r>
        <w:rPr>
          <w:rFonts w:hint="eastAsia"/>
          <w:sz w:val="24"/>
        </w:rPr>
        <w:t xml:space="preserve">　→</w:t>
      </w:r>
      <w:r>
        <w:rPr>
          <w:rFonts w:hint="eastAsia"/>
          <w:sz w:val="24"/>
        </w:rPr>
        <w:t xml:space="preserve"> </w:t>
      </w:r>
      <w:r w:rsidRPr="00E910E1">
        <w:rPr>
          <w:rFonts w:hint="eastAsia"/>
          <w:sz w:val="24"/>
        </w:rPr>
        <w:t>財政健全化計画の策定・外部監査の義務付け、総務大臣による必要な勧告等</w:t>
      </w:r>
    </w:p>
    <w:p w14:paraId="7E947362" w14:textId="77777777" w:rsidR="00E910E1" w:rsidRDefault="00E910E1" w:rsidP="00364DEF">
      <w:pPr>
        <w:numPr>
          <w:ilvl w:val="2"/>
          <w:numId w:val="1"/>
        </w:numPr>
        <w:spacing w:line="320" w:lineRule="exact"/>
        <w:rPr>
          <w:sz w:val="24"/>
        </w:rPr>
      </w:pPr>
      <w:r w:rsidRPr="00E910E1">
        <w:rPr>
          <w:rFonts w:hint="eastAsia"/>
          <w:sz w:val="24"/>
        </w:rPr>
        <w:t>財政再生基準　：国の関与による確実な再生が必要な水準</w:t>
      </w:r>
    </w:p>
    <w:p w14:paraId="201B78D4" w14:textId="77777777" w:rsidR="00E910E1" w:rsidRPr="00E910E1" w:rsidRDefault="00E910E1" w:rsidP="00364DEF">
      <w:pPr>
        <w:spacing w:line="320" w:lineRule="exact"/>
        <w:ind w:left="1200"/>
        <w:rPr>
          <w:sz w:val="24"/>
        </w:rPr>
      </w:pPr>
      <w:r>
        <w:rPr>
          <w:rFonts w:hint="eastAsia"/>
          <w:sz w:val="24"/>
        </w:rPr>
        <w:t xml:space="preserve">　→</w:t>
      </w:r>
      <w:r>
        <w:rPr>
          <w:rFonts w:hint="eastAsia"/>
          <w:sz w:val="24"/>
        </w:rPr>
        <w:t xml:space="preserve"> </w:t>
      </w:r>
      <w:r w:rsidRPr="00E910E1">
        <w:rPr>
          <w:rFonts w:hint="eastAsia"/>
          <w:sz w:val="24"/>
        </w:rPr>
        <w:t>財政再生計画の策定・外部監査の義務付け、起債の制限、総務大臣による予算変更の勧告等</w:t>
      </w:r>
    </w:p>
    <w:p w14:paraId="58F72B2A" w14:textId="77777777" w:rsidR="00E910E1" w:rsidRDefault="00E910E1" w:rsidP="00364DEF">
      <w:pPr>
        <w:numPr>
          <w:ilvl w:val="2"/>
          <w:numId w:val="1"/>
        </w:numPr>
        <w:spacing w:line="320" w:lineRule="exact"/>
        <w:rPr>
          <w:sz w:val="24"/>
        </w:rPr>
      </w:pPr>
      <w:r w:rsidRPr="00E910E1">
        <w:rPr>
          <w:rFonts w:hint="eastAsia"/>
          <w:sz w:val="24"/>
        </w:rPr>
        <w:t>（公営企業に関して）経営健全化基準：自主的な改善努力による経営健全化が必要な水準</w:t>
      </w:r>
    </w:p>
    <w:p w14:paraId="1D3FD568" w14:textId="77777777" w:rsidR="00E910E1" w:rsidRDefault="00E910E1" w:rsidP="00364DEF">
      <w:pPr>
        <w:spacing w:line="320" w:lineRule="exact"/>
        <w:ind w:left="1200"/>
        <w:rPr>
          <w:sz w:val="24"/>
        </w:rPr>
      </w:pPr>
      <w:r>
        <w:rPr>
          <w:rFonts w:hint="eastAsia"/>
          <w:sz w:val="24"/>
        </w:rPr>
        <w:t xml:space="preserve">　→</w:t>
      </w:r>
      <w:r>
        <w:rPr>
          <w:rFonts w:hint="eastAsia"/>
          <w:sz w:val="24"/>
        </w:rPr>
        <w:t xml:space="preserve"> </w:t>
      </w:r>
      <w:r w:rsidRPr="00E910E1">
        <w:rPr>
          <w:rFonts w:hint="eastAsia"/>
          <w:sz w:val="24"/>
        </w:rPr>
        <w:t>経営健全化計画の策定・外部監査の義務付け、総務大臣による必要な勧告等</w:t>
      </w:r>
    </w:p>
    <w:p w14:paraId="34EAC6E1" w14:textId="77777777" w:rsidR="00E910E1" w:rsidRDefault="00AE786D" w:rsidP="007D797D">
      <w:pPr>
        <w:numPr>
          <w:ilvl w:val="0"/>
          <w:numId w:val="1"/>
        </w:numPr>
        <w:spacing w:beforeLines="50" w:before="180" w:line="320" w:lineRule="exact"/>
        <w:ind w:left="357" w:hanging="357"/>
        <w:rPr>
          <w:sz w:val="24"/>
        </w:rPr>
      </w:pPr>
      <w:r>
        <w:rPr>
          <w:rFonts w:hint="eastAsia"/>
          <w:sz w:val="24"/>
        </w:rPr>
        <w:t>暫定値は、</w:t>
      </w:r>
      <w:r w:rsidR="00E910E1" w:rsidRPr="00E910E1">
        <w:rPr>
          <w:rFonts w:hint="eastAsia"/>
          <w:sz w:val="24"/>
        </w:rPr>
        <w:t>監査委員の審査に付した後、その意見を付して</w:t>
      </w:r>
      <w:r w:rsidR="005A2C23">
        <w:rPr>
          <w:rFonts w:hint="eastAsia"/>
          <w:sz w:val="24"/>
        </w:rPr>
        <w:t>府議会</w:t>
      </w:r>
      <w:r w:rsidR="00E910E1" w:rsidRPr="00E910E1">
        <w:rPr>
          <w:rFonts w:hint="eastAsia"/>
          <w:sz w:val="24"/>
        </w:rPr>
        <w:t>9</w:t>
      </w:r>
      <w:r w:rsidR="001B1295">
        <w:rPr>
          <w:rFonts w:hint="eastAsia"/>
          <w:sz w:val="24"/>
        </w:rPr>
        <w:t>月定例会に報告するとともに、</w:t>
      </w:r>
      <w:r w:rsidR="005A2C23">
        <w:rPr>
          <w:rFonts w:hint="eastAsia"/>
          <w:sz w:val="24"/>
        </w:rPr>
        <w:t>確定値として</w:t>
      </w:r>
      <w:r w:rsidR="001B1295">
        <w:rPr>
          <w:rFonts w:hint="eastAsia"/>
          <w:sz w:val="24"/>
        </w:rPr>
        <w:t>公表</w:t>
      </w:r>
      <w:r w:rsidR="005A2C23">
        <w:rPr>
          <w:rFonts w:hint="eastAsia"/>
          <w:sz w:val="24"/>
        </w:rPr>
        <w:t>。</w:t>
      </w:r>
    </w:p>
    <w:p w14:paraId="2DDC863F" w14:textId="77777777" w:rsidR="00E910E1" w:rsidRDefault="005A2C23" w:rsidP="00364DEF">
      <w:pPr>
        <w:spacing w:line="320" w:lineRule="exact"/>
        <w:ind w:firstLine="360"/>
        <w:rPr>
          <w:sz w:val="24"/>
        </w:rPr>
      </w:pPr>
      <w:r>
        <w:rPr>
          <w:rFonts w:hint="eastAsia"/>
          <w:sz w:val="24"/>
        </w:rPr>
        <w:t>（</w:t>
      </w:r>
      <w:r w:rsidR="00E910E1" w:rsidRPr="00E910E1">
        <w:rPr>
          <w:rFonts w:hint="eastAsia"/>
          <w:sz w:val="24"/>
        </w:rPr>
        <w:t>数値等は監査委員の審査を経て、変動することがある。</w:t>
      </w:r>
      <w:r>
        <w:rPr>
          <w:rFonts w:hint="eastAsia"/>
          <w:sz w:val="24"/>
        </w:rPr>
        <w:t>）</w:t>
      </w:r>
    </w:p>
    <w:p w14:paraId="0016F6EF" w14:textId="77777777" w:rsidR="006659D9" w:rsidRDefault="006659D9" w:rsidP="007C54C7">
      <w:pPr>
        <w:spacing w:line="320" w:lineRule="exact"/>
        <w:rPr>
          <w:sz w:val="24"/>
        </w:rPr>
      </w:pPr>
    </w:p>
    <w:p w14:paraId="0C0BCC59" w14:textId="5962BF6B" w:rsidR="00C30E56" w:rsidRDefault="00FB607B" w:rsidP="006659D9">
      <w:pPr>
        <w:rPr>
          <w:noProof/>
        </w:rPr>
      </w:pPr>
      <w:r w:rsidRPr="00FB607B">
        <w:rPr>
          <w:noProof/>
        </w:rPr>
        <w:drawing>
          <wp:inline distT="0" distB="0" distL="0" distR="0" wp14:anchorId="7FE7B7A2" wp14:editId="51FC2210">
            <wp:extent cx="9029700" cy="229362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9700" cy="2293620"/>
                    </a:xfrm>
                    <a:prstGeom prst="rect">
                      <a:avLst/>
                    </a:prstGeom>
                    <a:noFill/>
                    <a:ln>
                      <a:noFill/>
                    </a:ln>
                  </pic:spPr>
                </pic:pic>
              </a:graphicData>
            </a:graphic>
          </wp:inline>
        </w:drawing>
      </w:r>
    </w:p>
    <w:p w14:paraId="3BAB3B8A" w14:textId="0E88EDFA" w:rsidR="00F70D0A" w:rsidRPr="00FA1CFA" w:rsidRDefault="00F70D0A" w:rsidP="006659D9">
      <w:pPr>
        <w:rPr>
          <w:sz w:val="24"/>
        </w:rPr>
      </w:pPr>
    </w:p>
    <w:p w14:paraId="4AD77930" w14:textId="77777777" w:rsidR="00867787" w:rsidRDefault="00867787" w:rsidP="00364DEF">
      <w:pPr>
        <w:spacing w:line="320" w:lineRule="exact"/>
        <w:rPr>
          <w:rFonts w:ascii="ＭＳ ゴシック" w:eastAsia="ＭＳ ゴシック" w:hAnsi="ＭＳ ゴシック"/>
          <w:sz w:val="32"/>
          <w:szCs w:val="32"/>
        </w:rPr>
      </w:pPr>
    </w:p>
    <w:p w14:paraId="3317F006" w14:textId="1CBDB95B" w:rsidR="00364DEF" w:rsidRDefault="00364DEF" w:rsidP="00364DEF">
      <w:pPr>
        <w:spacing w:line="320" w:lineRule="exact"/>
        <w:rPr>
          <w:sz w:val="24"/>
        </w:rPr>
      </w:pPr>
      <w:r w:rsidRPr="00364DEF">
        <w:rPr>
          <w:rFonts w:ascii="ＭＳ ゴシック" w:eastAsia="ＭＳ ゴシック" w:hAnsi="ＭＳ ゴシック" w:hint="eastAsia"/>
          <w:sz w:val="32"/>
          <w:szCs w:val="32"/>
        </w:rPr>
        <w:lastRenderedPageBreak/>
        <w:t>①実質赤字比率</w:t>
      </w:r>
      <w:r>
        <w:rPr>
          <w:rFonts w:hint="eastAsia"/>
          <w:sz w:val="24"/>
        </w:rPr>
        <w:tab/>
      </w:r>
      <w:r>
        <w:rPr>
          <w:rFonts w:hint="eastAsia"/>
          <w:sz w:val="24"/>
        </w:rPr>
        <w:tab/>
      </w:r>
      <w:r w:rsidRPr="00364DEF">
        <w:rPr>
          <w:rFonts w:hint="eastAsia"/>
          <w:sz w:val="24"/>
        </w:rPr>
        <w:t>【趣旨】一般会計等を対象とした実質赤字の標準財政規模に対する比率</w:t>
      </w:r>
    </w:p>
    <w:p w14:paraId="385FE41B" w14:textId="479DD59F" w:rsidR="00C04CFD" w:rsidRDefault="00364DEF" w:rsidP="00C04CFD">
      <w:pPr>
        <w:spacing w:line="320" w:lineRule="exact"/>
        <w:ind w:left="2520" w:firstLine="840"/>
        <w:rPr>
          <w:sz w:val="24"/>
        </w:rPr>
      </w:pPr>
      <w:r w:rsidRPr="00364DEF">
        <w:rPr>
          <w:rFonts w:hint="eastAsia"/>
          <w:sz w:val="24"/>
        </w:rPr>
        <w:t>【基準】早期健全化基準</w:t>
      </w:r>
      <w:r w:rsidRPr="00364DEF">
        <w:rPr>
          <w:rFonts w:hint="eastAsia"/>
          <w:sz w:val="24"/>
        </w:rPr>
        <w:t xml:space="preserve"> </w:t>
      </w:r>
      <w:r w:rsidRPr="00364DEF">
        <w:rPr>
          <w:rFonts w:hint="eastAsia"/>
          <w:sz w:val="24"/>
        </w:rPr>
        <w:t xml:space="preserve">　３．７５％　　　財政再生基準　５％</w:t>
      </w:r>
    </w:p>
    <w:p w14:paraId="51BEB60D" w14:textId="66D21129" w:rsidR="00C04CFD" w:rsidRPr="006C660D" w:rsidRDefault="00285226" w:rsidP="00C515A3">
      <w:pPr>
        <w:rPr>
          <w:sz w:val="24"/>
        </w:rPr>
      </w:pPr>
      <w:r w:rsidRPr="00285226">
        <w:rPr>
          <w:noProof/>
        </w:rPr>
        <w:drawing>
          <wp:inline distT="0" distB="0" distL="0" distR="0" wp14:anchorId="3429B5C4" wp14:editId="61EE4996">
            <wp:extent cx="7444596" cy="5665706"/>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70892" cy="5685718"/>
                    </a:xfrm>
                    <a:prstGeom prst="rect">
                      <a:avLst/>
                    </a:prstGeom>
                    <a:noFill/>
                    <a:ln>
                      <a:noFill/>
                    </a:ln>
                  </pic:spPr>
                </pic:pic>
              </a:graphicData>
            </a:graphic>
          </wp:inline>
        </w:drawing>
      </w:r>
    </w:p>
    <w:p w14:paraId="1C5AED30" w14:textId="07E0AC6C" w:rsidR="00364DEF" w:rsidRPr="00364DEF" w:rsidRDefault="00364DEF" w:rsidP="00364DEF">
      <w:pPr>
        <w:spacing w:line="320" w:lineRule="exact"/>
        <w:rPr>
          <w:sz w:val="24"/>
        </w:rPr>
      </w:pPr>
      <w:r>
        <w:rPr>
          <w:rFonts w:ascii="ＭＳ ゴシック" w:eastAsia="ＭＳ ゴシック" w:hAnsi="ＭＳ ゴシック"/>
          <w:sz w:val="32"/>
          <w:szCs w:val="32"/>
        </w:rPr>
        <w:br w:type="page"/>
      </w:r>
      <w:r>
        <w:rPr>
          <w:rFonts w:ascii="ＭＳ ゴシック" w:eastAsia="ＭＳ ゴシック" w:hAnsi="ＭＳ ゴシック" w:hint="eastAsia"/>
          <w:sz w:val="32"/>
          <w:szCs w:val="32"/>
        </w:rPr>
        <w:lastRenderedPageBreak/>
        <w:t>②</w:t>
      </w:r>
      <w:r w:rsidRPr="00364DEF">
        <w:rPr>
          <w:rFonts w:ascii="ＭＳ ゴシック" w:eastAsia="ＭＳ ゴシック" w:hAnsi="ＭＳ ゴシック" w:hint="eastAsia"/>
          <w:sz w:val="32"/>
          <w:szCs w:val="32"/>
        </w:rPr>
        <w:t>連結実質赤字比率</w:t>
      </w:r>
      <w:r>
        <w:rPr>
          <w:rFonts w:hint="eastAsia"/>
          <w:sz w:val="24"/>
        </w:rPr>
        <w:tab/>
      </w:r>
      <w:r w:rsidRPr="00364DEF">
        <w:rPr>
          <w:rFonts w:hint="eastAsia"/>
          <w:sz w:val="24"/>
        </w:rPr>
        <w:t>【趣旨】全会計を対象とした実質赤字（又は資金の不足額）の標準財政規模に対する比率</w:t>
      </w:r>
    </w:p>
    <w:p w14:paraId="674A0375" w14:textId="08D1D627" w:rsidR="00364DEF" w:rsidRDefault="00364DEF" w:rsidP="00364DEF">
      <w:pPr>
        <w:spacing w:line="320" w:lineRule="exact"/>
        <w:ind w:left="2520" w:firstLine="840"/>
        <w:rPr>
          <w:sz w:val="24"/>
        </w:rPr>
      </w:pPr>
      <w:r w:rsidRPr="00364DEF">
        <w:rPr>
          <w:rFonts w:hint="eastAsia"/>
          <w:sz w:val="24"/>
        </w:rPr>
        <w:t>【基準】早期健全化基準</w:t>
      </w:r>
      <w:r w:rsidR="003710D3">
        <w:rPr>
          <w:rFonts w:hint="eastAsia"/>
          <w:sz w:val="24"/>
        </w:rPr>
        <w:t xml:space="preserve">　</w:t>
      </w:r>
      <w:r w:rsidRPr="00364DEF">
        <w:rPr>
          <w:rFonts w:hint="eastAsia"/>
          <w:sz w:val="24"/>
        </w:rPr>
        <w:t>８．７５％　　　財政再生基準　１５％</w:t>
      </w:r>
    </w:p>
    <w:p w14:paraId="1D73821D" w14:textId="75115C26" w:rsidR="000D7AD9" w:rsidRDefault="00285226" w:rsidP="00AF719C">
      <w:pPr>
        <w:spacing w:line="320" w:lineRule="exact"/>
        <w:rPr>
          <w:sz w:val="24"/>
        </w:rPr>
      </w:pPr>
      <w:r w:rsidRPr="00285226">
        <w:rPr>
          <w:noProof/>
        </w:rPr>
        <w:drawing>
          <wp:anchor distT="0" distB="0" distL="114300" distR="114300" simplePos="0" relativeHeight="251691520" behindDoc="1" locked="0" layoutInCell="1" allowOverlap="1" wp14:anchorId="07F97A94" wp14:editId="360910AC">
            <wp:simplePos x="0" y="0"/>
            <wp:positionH relativeFrom="margin">
              <wp:align>right</wp:align>
            </wp:positionH>
            <wp:positionV relativeFrom="paragraph">
              <wp:posOffset>20320</wp:posOffset>
            </wp:positionV>
            <wp:extent cx="9029700" cy="575818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29700" cy="5758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534782" w14:textId="6A37A259" w:rsidR="000D7AD9" w:rsidRPr="00183A8B" w:rsidRDefault="000D7AD9" w:rsidP="000D7AD9">
      <w:pPr>
        <w:spacing w:line="320" w:lineRule="exact"/>
        <w:jc w:val="left"/>
        <w:rPr>
          <w:sz w:val="24"/>
        </w:rPr>
      </w:pPr>
    </w:p>
    <w:p w14:paraId="5CEB302C" w14:textId="7C2CFD1A" w:rsidR="000D7AD9" w:rsidRDefault="000D7AD9" w:rsidP="00364DEF">
      <w:pPr>
        <w:spacing w:line="320" w:lineRule="exact"/>
        <w:rPr>
          <w:sz w:val="24"/>
        </w:rPr>
      </w:pPr>
    </w:p>
    <w:p w14:paraId="45A40231" w14:textId="77777777" w:rsidR="000D7AD9" w:rsidRDefault="000D7AD9" w:rsidP="00364DEF">
      <w:pPr>
        <w:spacing w:line="320" w:lineRule="exact"/>
        <w:rPr>
          <w:sz w:val="24"/>
        </w:rPr>
      </w:pPr>
    </w:p>
    <w:p w14:paraId="3FF4F575" w14:textId="0870D3E2" w:rsidR="000D7AD9" w:rsidRDefault="000D7AD9" w:rsidP="00364DEF">
      <w:pPr>
        <w:spacing w:line="320" w:lineRule="exact"/>
        <w:rPr>
          <w:sz w:val="24"/>
        </w:rPr>
      </w:pPr>
    </w:p>
    <w:p w14:paraId="3379534F" w14:textId="77777777" w:rsidR="000D7AD9" w:rsidRDefault="000D7AD9" w:rsidP="00364DEF">
      <w:pPr>
        <w:spacing w:line="320" w:lineRule="exact"/>
        <w:rPr>
          <w:sz w:val="24"/>
        </w:rPr>
      </w:pPr>
    </w:p>
    <w:p w14:paraId="507DD451" w14:textId="77777777" w:rsidR="000D7AD9" w:rsidRDefault="000D7AD9" w:rsidP="00364DEF">
      <w:pPr>
        <w:spacing w:line="320" w:lineRule="exact"/>
        <w:rPr>
          <w:sz w:val="24"/>
        </w:rPr>
      </w:pPr>
    </w:p>
    <w:p w14:paraId="0647005F" w14:textId="77777777" w:rsidR="000D7AD9" w:rsidRDefault="000D7AD9" w:rsidP="00364DEF">
      <w:pPr>
        <w:spacing w:line="320" w:lineRule="exact"/>
        <w:rPr>
          <w:sz w:val="24"/>
        </w:rPr>
      </w:pPr>
    </w:p>
    <w:p w14:paraId="6CE5E0ED" w14:textId="77777777" w:rsidR="000D7AD9" w:rsidRDefault="000D7AD9" w:rsidP="00364DEF">
      <w:pPr>
        <w:spacing w:line="320" w:lineRule="exact"/>
        <w:rPr>
          <w:sz w:val="24"/>
        </w:rPr>
      </w:pPr>
    </w:p>
    <w:p w14:paraId="49F2C894" w14:textId="77777777" w:rsidR="000D7AD9" w:rsidRDefault="000D7AD9" w:rsidP="00364DEF">
      <w:pPr>
        <w:spacing w:line="320" w:lineRule="exact"/>
        <w:rPr>
          <w:sz w:val="24"/>
        </w:rPr>
      </w:pPr>
    </w:p>
    <w:p w14:paraId="02059F93" w14:textId="7000EDDB" w:rsidR="000D7AD9" w:rsidRDefault="000D7AD9" w:rsidP="00364DEF">
      <w:pPr>
        <w:spacing w:line="320" w:lineRule="exact"/>
        <w:rPr>
          <w:sz w:val="24"/>
        </w:rPr>
      </w:pPr>
    </w:p>
    <w:p w14:paraId="6EB1D9D3" w14:textId="37FE69D1" w:rsidR="00A74B10" w:rsidRDefault="00A74B10" w:rsidP="00364DEF">
      <w:pPr>
        <w:spacing w:line="320" w:lineRule="exact"/>
        <w:rPr>
          <w:sz w:val="24"/>
        </w:rPr>
      </w:pPr>
    </w:p>
    <w:p w14:paraId="362E3BA3" w14:textId="26B2A559" w:rsidR="00A74B10" w:rsidRDefault="00A74B10" w:rsidP="00364DEF">
      <w:pPr>
        <w:spacing w:line="320" w:lineRule="exact"/>
        <w:rPr>
          <w:sz w:val="24"/>
        </w:rPr>
      </w:pPr>
    </w:p>
    <w:p w14:paraId="2E7E0599" w14:textId="33A99640" w:rsidR="00A74B10" w:rsidRDefault="00A74B10" w:rsidP="00364DEF">
      <w:pPr>
        <w:spacing w:line="320" w:lineRule="exact"/>
        <w:rPr>
          <w:sz w:val="24"/>
        </w:rPr>
      </w:pPr>
    </w:p>
    <w:p w14:paraId="0BF5DCA9" w14:textId="721EF6D7" w:rsidR="00A74B10" w:rsidRDefault="00A74B10" w:rsidP="00364DEF">
      <w:pPr>
        <w:spacing w:line="320" w:lineRule="exact"/>
        <w:rPr>
          <w:sz w:val="24"/>
        </w:rPr>
      </w:pPr>
    </w:p>
    <w:p w14:paraId="28F07FD5" w14:textId="2D64CD3F" w:rsidR="00A74B10" w:rsidRDefault="00A74B10" w:rsidP="00364DEF">
      <w:pPr>
        <w:spacing w:line="320" w:lineRule="exact"/>
        <w:rPr>
          <w:sz w:val="24"/>
        </w:rPr>
      </w:pPr>
    </w:p>
    <w:p w14:paraId="0F22AC94" w14:textId="40435034" w:rsidR="00A74B10" w:rsidRDefault="00A74B10" w:rsidP="00364DEF">
      <w:pPr>
        <w:spacing w:line="320" w:lineRule="exact"/>
        <w:rPr>
          <w:sz w:val="24"/>
        </w:rPr>
      </w:pPr>
    </w:p>
    <w:p w14:paraId="7168BBB2" w14:textId="59F58F94" w:rsidR="00A74B10" w:rsidRDefault="00A74B10" w:rsidP="00364DEF">
      <w:pPr>
        <w:spacing w:line="320" w:lineRule="exact"/>
        <w:rPr>
          <w:sz w:val="24"/>
        </w:rPr>
      </w:pPr>
    </w:p>
    <w:p w14:paraId="3C91FA9B" w14:textId="4747DDFB" w:rsidR="00A74B10" w:rsidRDefault="00A74B10" w:rsidP="00364DEF">
      <w:pPr>
        <w:spacing w:line="320" w:lineRule="exact"/>
        <w:rPr>
          <w:sz w:val="24"/>
        </w:rPr>
      </w:pPr>
    </w:p>
    <w:p w14:paraId="2B1BBF93" w14:textId="629138A0" w:rsidR="00A74B10" w:rsidRDefault="00A74B10" w:rsidP="00364DEF">
      <w:pPr>
        <w:spacing w:line="320" w:lineRule="exact"/>
        <w:rPr>
          <w:sz w:val="24"/>
        </w:rPr>
      </w:pPr>
    </w:p>
    <w:p w14:paraId="7836443D" w14:textId="54E4CA80" w:rsidR="00A74B10" w:rsidRDefault="00A74B10" w:rsidP="00364DEF">
      <w:pPr>
        <w:spacing w:line="320" w:lineRule="exact"/>
        <w:rPr>
          <w:sz w:val="24"/>
        </w:rPr>
      </w:pPr>
    </w:p>
    <w:p w14:paraId="68397188" w14:textId="7EC550DC" w:rsidR="00A74B10" w:rsidRDefault="00A74B10" w:rsidP="00364DEF">
      <w:pPr>
        <w:spacing w:line="320" w:lineRule="exact"/>
        <w:rPr>
          <w:sz w:val="24"/>
        </w:rPr>
      </w:pPr>
    </w:p>
    <w:p w14:paraId="72BBFBAF" w14:textId="30B35AD7" w:rsidR="00A74B10" w:rsidRDefault="00A74B10" w:rsidP="00364DEF">
      <w:pPr>
        <w:spacing w:line="320" w:lineRule="exact"/>
        <w:rPr>
          <w:sz w:val="24"/>
        </w:rPr>
      </w:pPr>
    </w:p>
    <w:p w14:paraId="6BB0C418" w14:textId="775FAC53" w:rsidR="00A74B10" w:rsidRDefault="00A74B10" w:rsidP="00364DEF">
      <w:pPr>
        <w:spacing w:line="320" w:lineRule="exact"/>
        <w:rPr>
          <w:sz w:val="24"/>
        </w:rPr>
      </w:pPr>
    </w:p>
    <w:p w14:paraId="2C62E3AA" w14:textId="68C4BFCE" w:rsidR="00A74B10" w:rsidRDefault="00A74B10" w:rsidP="00364DEF">
      <w:pPr>
        <w:spacing w:line="320" w:lineRule="exact"/>
        <w:rPr>
          <w:sz w:val="24"/>
        </w:rPr>
      </w:pPr>
    </w:p>
    <w:p w14:paraId="5EFF33E0" w14:textId="77777777" w:rsidR="00A74B10" w:rsidRDefault="00A74B10" w:rsidP="00364DEF">
      <w:pPr>
        <w:spacing w:line="320" w:lineRule="exact"/>
        <w:rPr>
          <w:sz w:val="24"/>
        </w:rPr>
      </w:pPr>
    </w:p>
    <w:p w14:paraId="2CC77AA8" w14:textId="77777777" w:rsidR="000D7AD9" w:rsidRDefault="000D7AD9" w:rsidP="00364DEF">
      <w:pPr>
        <w:spacing w:line="320" w:lineRule="exact"/>
        <w:rPr>
          <w:sz w:val="24"/>
        </w:rPr>
      </w:pPr>
    </w:p>
    <w:p w14:paraId="7BB957F8" w14:textId="77777777" w:rsidR="000D7AD9" w:rsidRPr="00364DEF" w:rsidRDefault="000D7AD9" w:rsidP="00364DEF">
      <w:pPr>
        <w:spacing w:line="320" w:lineRule="exact"/>
        <w:rPr>
          <w:sz w:val="24"/>
        </w:rPr>
      </w:pPr>
    </w:p>
    <w:p w14:paraId="7FD30351" w14:textId="290EB002" w:rsidR="00364DEF" w:rsidRPr="00364DEF" w:rsidRDefault="00364DEF" w:rsidP="00364DEF">
      <w:pPr>
        <w:spacing w:line="320" w:lineRule="exact"/>
        <w:rPr>
          <w:sz w:val="24"/>
        </w:rPr>
      </w:pPr>
      <w:r>
        <w:rPr>
          <w:sz w:val="24"/>
        </w:rPr>
        <w:br w:type="page"/>
      </w:r>
      <w:r w:rsidR="00520A1C">
        <w:rPr>
          <w:rFonts w:ascii="ＭＳ ゴシック" w:eastAsia="ＭＳ ゴシック" w:hAnsi="ＭＳ ゴシック" w:hint="eastAsia"/>
          <w:sz w:val="32"/>
          <w:szCs w:val="32"/>
        </w:rPr>
        <w:lastRenderedPageBreak/>
        <w:t>③</w:t>
      </w:r>
      <w:r w:rsidRPr="00364DEF">
        <w:rPr>
          <w:rFonts w:ascii="ＭＳ ゴシック" w:eastAsia="ＭＳ ゴシック" w:hAnsi="ＭＳ ゴシック" w:hint="eastAsia"/>
          <w:sz w:val="32"/>
          <w:szCs w:val="32"/>
        </w:rPr>
        <w:t>実質公債費比率</w:t>
      </w:r>
      <w:r>
        <w:rPr>
          <w:rFonts w:hint="eastAsia"/>
          <w:sz w:val="24"/>
        </w:rPr>
        <w:tab/>
      </w:r>
      <w:r w:rsidRPr="00364DEF">
        <w:rPr>
          <w:rFonts w:hint="eastAsia"/>
          <w:sz w:val="24"/>
        </w:rPr>
        <w:t>【趣旨】</w:t>
      </w:r>
      <w:r w:rsidRPr="005A2C23">
        <w:rPr>
          <w:rFonts w:hint="eastAsia"/>
          <w:kern w:val="0"/>
          <w:sz w:val="24"/>
        </w:rPr>
        <w:t>一般会計等が負担する元利償還金及び準元利償還金の標準財政規模に対する比率</w:t>
      </w:r>
    </w:p>
    <w:p w14:paraId="5D333109" w14:textId="20B2A6F6" w:rsidR="00364DEF" w:rsidRDefault="00364DEF" w:rsidP="00364DEF">
      <w:pPr>
        <w:spacing w:line="320" w:lineRule="exact"/>
        <w:ind w:left="2520" w:firstLine="840"/>
        <w:rPr>
          <w:sz w:val="24"/>
        </w:rPr>
      </w:pPr>
      <w:r w:rsidRPr="00364DEF">
        <w:rPr>
          <w:rFonts w:hint="eastAsia"/>
          <w:sz w:val="24"/>
        </w:rPr>
        <w:t>【基準】早期健全化基準</w:t>
      </w:r>
      <w:r w:rsidR="003710D3">
        <w:rPr>
          <w:rFonts w:hint="eastAsia"/>
          <w:sz w:val="24"/>
        </w:rPr>
        <w:t xml:space="preserve">　</w:t>
      </w:r>
      <w:r w:rsidRPr="00364DEF">
        <w:rPr>
          <w:rFonts w:hint="eastAsia"/>
          <w:sz w:val="24"/>
        </w:rPr>
        <w:t>２５％　　　財政再生基準　３５％</w:t>
      </w:r>
    </w:p>
    <w:p w14:paraId="0FED14CB" w14:textId="5FD7A96D" w:rsidR="00C04CFD" w:rsidRDefault="00C04CFD" w:rsidP="00C04CFD">
      <w:pPr>
        <w:spacing w:line="320" w:lineRule="exact"/>
        <w:rPr>
          <w:sz w:val="24"/>
        </w:rPr>
      </w:pPr>
    </w:p>
    <w:p w14:paraId="15436027" w14:textId="6F8BB0FB" w:rsidR="00EB1921" w:rsidRPr="00B90154" w:rsidRDefault="00285226" w:rsidP="00C04CFD">
      <w:pPr>
        <w:spacing w:line="320" w:lineRule="exact"/>
        <w:rPr>
          <w:sz w:val="24"/>
        </w:rPr>
      </w:pPr>
      <w:r w:rsidRPr="00285226">
        <w:rPr>
          <w:noProof/>
        </w:rPr>
        <w:drawing>
          <wp:anchor distT="0" distB="0" distL="114300" distR="114300" simplePos="0" relativeHeight="251692544" behindDoc="1" locked="0" layoutInCell="1" allowOverlap="1" wp14:anchorId="71D1ECD5" wp14:editId="0072184A">
            <wp:simplePos x="0" y="0"/>
            <wp:positionH relativeFrom="page">
              <wp:align>center</wp:align>
            </wp:positionH>
            <wp:positionV relativeFrom="paragraph">
              <wp:posOffset>7201</wp:posOffset>
            </wp:positionV>
            <wp:extent cx="9029700" cy="5212080"/>
            <wp:effectExtent l="0" t="0" r="0" b="762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29700" cy="5212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CC78AE" w14:textId="64F7D5B7" w:rsidR="00EB1921" w:rsidRDefault="00EB1921" w:rsidP="00AF719C">
      <w:pPr>
        <w:spacing w:line="320" w:lineRule="exact"/>
        <w:rPr>
          <w:sz w:val="24"/>
        </w:rPr>
      </w:pPr>
    </w:p>
    <w:p w14:paraId="433E941C" w14:textId="1EC63AD2" w:rsidR="00EB1921" w:rsidRDefault="00EB1921" w:rsidP="00AF719C">
      <w:pPr>
        <w:spacing w:line="320" w:lineRule="exact"/>
        <w:rPr>
          <w:sz w:val="24"/>
        </w:rPr>
      </w:pPr>
    </w:p>
    <w:p w14:paraId="52C4DB66" w14:textId="31DC2953" w:rsidR="00EB1921" w:rsidRDefault="00EB1921" w:rsidP="00AF719C">
      <w:pPr>
        <w:spacing w:line="320" w:lineRule="exact"/>
        <w:rPr>
          <w:sz w:val="24"/>
        </w:rPr>
      </w:pPr>
    </w:p>
    <w:p w14:paraId="6521C11A" w14:textId="1295B29E" w:rsidR="00EB1921" w:rsidRDefault="00EB1921" w:rsidP="00AF719C">
      <w:pPr>
        <w:spacing w:line="320" w:lineRule="exact"/>
        <w:rPr>
          <w:sz w:val="24"/>
        </w:rPr>
      </w:pPr>
    </w:p>
    <w:p w14:paraId="5AF9F59C" w14:textId="77777777" w:rsidR="00EB1921" w:rsidRDefault="00EB1921" w:rsidP="00AF719C">
      <w:pPr>
        <w:spacing w:line="320" w:lineRule="exact"/>
        <w:rPr>
          <w:sz w:val="24"/>
        </w:rPr>
      </w:pPr>
    </w:p>
    <w:p w14:paraId="4250427B" w14:textId="77777777" w:rsidR="00EB1921" w:rsidRDefault="00EB1921" w:rsidP="00AF719C">
      <w:pPr>
        <w:spacing w:line="320" w:lineRule="exact"/>
        <w:rPr>
          <w:sz w:val="24"/>
        </w:rPr>
      </w:pPr>
    </w:p>
    <w:p w14:paraId="1C13363D" w14:textId="77777777" w:rsidR="00EB1921" w:rsidRDefault="00EB1921" w:rsidP="00AF719C">
      <w:pPr>
        <w:spacing w:line="320" w:lineRule="exact"/>
        <w:rPr>
          <w:sz w:val="24"/>
        </w:rPr>
      </w:pPr>
    </w:p>
    <w:p w14:paraId="28147590" w14:textId="04C5736A" w:rsidR="00EB1921" w:rsidRDefault="00EB1921" w:rsidP="00AF719C">
      <w:pPr>
        <w:spacing w:line="320" w:lineRule="exact"/>
        <w:rPr>
          <w:sz w:val="24"/>
        </w:rPr>
      </w:pPr>
    </w:p>
    <w:p w14:paraId="33EEE004" w14:textId="77777777" w:rsidR="00EB1921" w:rsidRDefault="00EB1921" w:rsidP="00AF719C">
      <w:pPr>
        <w:spacing w:line="320" w:lineRule="exact"/>
        <w:rPr>
          <w:sz w:val="24"/>
        </w:rPr>
      </w:pPr>
    </w:p>
    <w:p w14:paraId="6E14D6F6" w14:textId="77777777" w:rsidR="00EB1921" w:rsidRDefault="00EB1921" w:rsidP="00AF719C">
      <w:pPr>
        <w:spacing w:line="320" w:lineRule="exact"/>
        <w:rPr>
          <w:sz w:val="24"/>
        </w:rPr>
      </w:pPr>
    </w:p>
    <w:p w14:paraId="30878F95" w14:textId="77777777" w:rsidR="00EB1921" w:rsidRDefault="00EB1921" w:rsidP="00AF719C">
      <w:pPr>
        <w:spacing w:line="320" w:lineRule="exact"/>
        <w:rPr>
          <w:sz w:val="24"/>
        </w:rPr>
      </w:pPr>
    </w:p>
    <w:p w14:paraId="5B9C167A" w14:textId="77777777" w:rsidR="00EB1921" w:rsidRDefault="00EB1921" w:rsidP="00AF719C">
      <w:pPr>
        <w:spacing w:line="320" w:lineRule="exact"/>
        <w:rPr>
          <w:sz w:val="24"/>
        </w:rPr>
      </w:pPr>
    </w:p>
    <w:p w14:paraId="0E172DE0" w14:textId="77777777" w:rsidR="00EB1921" w:rsidRDefault="00EB1921" w:rsidP="00AF719C">
      <w:pPr>
        <w:spacing w:line="320" w:lineRule="exact"/>
        <w:rPr>
          <w:sz w:val="24"/>
        </w:rPr>
      </w:pPr>
    </w:p>
    <w:p w14:paraId="2A479EE7" w14:textId="77777777" w:rsidR="00EB1921" w:rsidRDefault="00EB1921" w:rsidP="00AF719C">
      <w:pPr>
        <w:spacing w:line="320" w:lineRule="exact"/>
        <w:rPr>
          <w:sz w:val="24"/>
        </w:rPr>
      </w:pPr>
    </w:p>
    <w:p w14:paraId="18A7C40F" w14:textId="77777777" w:rsidR="00EB1921" w:rsidRDefault="00EB1921" w:rsidP="00AF719C">
      <w:pPr>
        <w:spacing w:line="320" w:lineRule="exact"/>
        <w:rPr>
          <w:sz w:val="24"/>
        </w:rPr>
      </w:pPr>
    </w:p>
    <w:p w14:paraId="77193981" w14:textId="77777777" w:rsidR="00EB1921" w:rsidRDefault="00EB1921" w:rsidP="00AF719C">
      <w:pPr>
        <w:spacing w:line="320" w:lineRule="exact"/>
        <w:rPr>
          <w:sz w:val="24"/>
        </w:rPr>
      </w:pPr>
    </w:p>
    <w:p w14:paraId="1DC003B3" w14:textId="77777777" w:rsidR="00EB1921" w:rsidRDefault="00EB1921" w:rsidP="00AF719C">
      <w:pPr>
        <w:spacing w:line="320" w:lineRule="exact"/>
        <w:rPr>
          <w:sz w:val="24"/>
        </w:rPr>
      </w:pPr>
    </w:p>
    <w:p w14:paraId="6A5AAAFD" w14:textId="77777777" w:rsidR="00EB1921" w:rsidRDefault="00EB1921" w:rsidP="00AF719C">
      <w:pPr>
        <w:spacing w:line="320" w:lineRule="exact"/>
        <w:rPr>
          <w:sz w:val="24"/>
        </w:rPr>
      </w:pPr>
    </w:p>
    <w:p w14:paraId="335E9842" w14:textId="77777777" w:rsidR="00EB1921" w:rsidRDefault="00EB1921" w:rsidP="00AF719C">
      <w:pPr>
        <w:spacing w:line="320" w:lineRule="exact"/>
        <w:rPr>
          <w:sz w:val="24"/>
        </w:rPr>
      </w:pPr>
    </w:p>
    <w:p w14:paraId="4F03E87A" w14:textId="64B122D7" w:rsidR="00C04CFD" w:rsidRDefault="00C04CFD" w:rsidP="00AF719C">
      <w:pPr>
        <w:spacing w:line="320" w:lineRule="exact"/>
        <w:rPr>
          <w:sz w:val="24"/>
        </w:rPr>
      </w:pPr>
    </w:p>
    <w:p w14:paraId="7A926C3E" w14:textId="5E4F7411" w:rsidR="00AF719C" w:rsidRDefault="00AF719C" w:rsidP="00AF719C">
      <w:pPr>
        <w:spacing w:line="320" w:lineRule="exact"/>
        <w:rPr>
          <w:sz w:val="24"/>
        </w:rPr>
      </w:pPr>
    </w:p>
    <w:p w14:paraId="29249F99" w14:textId="7D0B67E0" w:rsidR="00AF719C" w:rsidRDefault="00AF719C" w:rsidP="00AF719C">
      <w:pPr>
        <w:spacing w:line="320" w:lineRule="exact"/>
        <w:rPr>
          <w:sz w:val="24"/>
        </w:rPr>
      </w:pPr>
    </w:p>
    <w:p w14:paraId="399CFE87" w14:textId="56DD4826" w:rsidR="00AF719C" w:rsidRDefault="00AF719C" w:rsidP="00AF719C">
      <w:pPr>
        <w:spacing w:line="320" w:lineRule="exact"/>
        <w:rPr>
          <w:sz w:val="24"/>
        </w:rPr>
      </w:pPr>
    </w:p>
    <w:p w14:paraId="0225C21C" w14:textId="7D9459A6" w:rsidR="00AF719C" w:rsidRDefault="00AF719C" w:rsidP="00AF719C">
      <w:pPr>
        <w:spacing w:line="320" w:lineRule="exact"/>
        <w:rPr>
          <w:sz w:val="24"/>
        </w:rPr>
      </w:pPr>
    </w:p>
    <w:p w14:paraId="3F403F53" w14:textId="1ECA3409" w:rsidR="00AF719C" w:rsidRDefault="00AF719C" w:rsidP="00AF719C">
      <w:pPr>
        <w:spacing w:line="320" w:lineRule="exact"/>
        <w:rPr>
          <w:sz w:val="24"/>
        </w:rPr>
      </w:pPr>
    </w:p>
    <w:p w14:paraId="4E3B11CA" w14:textId="77777777" w:rsidR="00AF719C" w:rsidRDefault="00AF719C" w:rsidP="00AF719C">
      <w:pPr>
        <w:spacing w:line="320" w:lineRule="exact"/>
        <w:rPr>
          <w:sz w:val="24"/>
        </w:rPr>
      </w:pPr>
    </w:p>
    <w:p w14:paraId="48173E2A" w14:textId="309EECD2" w:rsidR="00364DEF" w:rsidRPr="00364DEF" w:rsidRDefault="00520A1C" w:rsidP="00364DEF">
      <w:pPr>
        <w:spacing w:line="320" w:lineRule="exact"/>
        <w:rPr>
          <w:sz w:val="24"/>
        </w:rPr>
      </w:pPr>
      <w:r>
        <w:rPr>
          <w:rFonts w:ascii="ＭＳ ゴシック" w:eastAsia="ＭＳ ゴシック" w:hAnsi="ＭＳ ゴシック" w:hint="eastAsia"/>
          <w:sz w:val="32"/>
          <w:szCs w:val="32"/>
        </w:rPr>
        <w:lastRenderedPageBreak/>
        <w:t>④</w:t>
      </w:r>
      <w:r w:rsidR="00364DEF" w:rsidRPr="00364DEF">
        <w:rPr>
          <w:rFonts w:ascii="ＭＳ ゴシック" w:eastAsia="ＭＳ ゴシック" w:hAnsi="ＭＳ ゴシック" w:hint="eastAsia"/>
          <w:sz w:val="32"/>
          <w:szCs w:val="32"/>
        </w:rPr>
        <w:t>将来負担比率</w:t>
      </w:r>
      <w:r w:rsidR="00364DEF">
        <w:rPr>
          <w:rFonts w:ascii="ＭＳ ゴシック" w:eastAsia="ＭＳ ゴシック" w:hAnsi="ＭＳ ゴシック" w:hint="eastAsia"/>
          <w:sz w:val="32"/>
          <w:szCs w:val="32"/>
        </w:rPr>
        <w:tab/>
      </w:r>
      <w:r w:rsidR="00364DEF">
        <w:rPr>
          <w:rFonts w:hint="eastAsia"/>
          <w:sz w:val="24"/>
        </w:rPr>
        <w:tab/>
      </w:r>
      <w:r w:rsidR="00364DEF" w:rsidRPr="00364DEF">
        <w:rPr>
          <w:rFonts w:hint="eastAsia"/>
          <w:sz w:val="24"/>
        </w:rPr>
        <w:t>【趣旨】一般会計等が将来負担すべき実質的な負債の標準財政規模に対する比率</w:t>
      </w:r>
    </w:p>
    <w:p w14:paraId="4B01ECDA" w14:textId="251DB2A9" w:rsidR="00520A1C" w:rsidRPr="00285226" w:rsidRDefault="00364DEF" w:rsidP="00285226">
      <w:pPr>
        <w:spacing w:line="320" w:lineRule="exact"/>
        <w:ind w:left="2520" w:firstLine="840"/>
        <w:rPr>
          <w:sz w:val="24"/>
        </w:rPr>
      </w:pPr>
      <w:r w:rsidRPr="00364DEF">
        <w:rPr>
          <w:rFonts w:hint="eastAsia"/>
          <w:sz w:val="24"/>
        </w:rPr>
        <w:t>【基準】早期健全化基準　４００％　　　財政再生基準　なし</w:t>
      </w:r>
    </w:p>
    <w:p w14:paraId="20FC9D78" w14:textId="582BC2C1" w:rsidR="00B90154" w:rsidRDefault="00285226" w:rsidP="00AF719C">
      <w:pPr>
        <w:rPr>
          <w:noProof/>
        </w:rPr>
      </w:pPr>
      <w:r w:rsidRPr="00285226">
        <w:rPr>
          <w:noProof/>
        </w:rPr>
        <w:drawing>
          <wp:inline distT="0" distB="0" distL="0" distR="0" wp14:anchorId="5184E9F8" wp14:editId="40BE171E">
            <wp:extent cx="7668883" cy="5657048"/>
            <wp:effectExtent l="0" t="0" r="8890" b="127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07705" cy="5685685"/>
                    </a:xfrm>
                    <a:prstGeom prst="rect">
                      <a:avLst/>
                    </a:prstGeom>
                    <a:noFill/>
                    <a:ln>
                      <a:noFill/>
                    </a:ln>
                  </pic:spPr>
                </pic:pic>
              </a:graphicData>
            </a:graphic>
          </wp:inline>
        </w:drawing>
      </w:r>
    </w:p>
    <w:p w14:paraId="0E15E934" w14:textId="5E977E29" w:rsidR="00520A1C" w:rsidRPr="00364DEF" w:rsidRDefault="007D797D" w:rsidP="00520A1C">
      <w:pPr>
        <w:spacing w:line="320" w:lineRule="exact"/>
        <w:rPr>
          <w:sz w:val="24"/>
        </w:rPr>
      </w:pPr>
      <w:r>
        <w:rPr>
          <w:sz w:val="24"/>
        </w:rPr>
        <w:br w:type="page"/>
      </w:r>
      <w:r w:rsidR="00520A1C">
        <w:rPr>
          <w:rFonts w:ascii="ＭＳ ゴシック" w:eastAsia="ＭＳ ゴシック" w:hAnsi="ＭＳ ゴシック" w:hint="eastAsia"/>
          <w:sz w:val="32"/>
          <w:szCs w:val="32"/>
        </w:rPr>
        <w:lastRenderedPageBreak/>
        <w:t>⑤</w:t>
      </w:r>
      <w:r w:rsidR="00520A1C" w:rsidRPr="00364DEF">
        <w:rPr>
          <w:rFonts w:ascii="ＭＳ ゴシック" w:eastAsia="ＭＳ ゴシック" w:hAnsi="ＭＳ ゴシック" w:hint="eastAsia"/>
          <w:sz w:val="32"/>
          <w:szCs w:val="32"/>
        </w:rPr>
        <w:t>資金不足比率</w:t>
      </w:r>
      <w:r w:rsidR="00520A1C">
        <w:rPr>
          <w:rFonts w:hint="eastAsia"/>
          <w:sz w:val="24"/>
        </w:rPr>
        <w:tab/>
      </w:r>
      <w:r w:rsidR="00520A1C">
        <w:rPr>
          <w:rFonts w:hint="eastAsia"/>
          <w:sz w:val="24"/>
        </w:rPr>
        <w:tab/>
      </w:r>
      <w:r w:rsidR="00520A1C" w:rsidRPr="00364DEF">
        <w:rPr>
          <w:rFonts w:hint="eastAsia"/>
          <w:sz w:val="24"/>
        </w:rPr>
        <w:t>【趣旨】公営企業ごとの資金の不足額の事業の規模に対する比率</w:t>
      </w:r>
    </w:p>
    <w:p w14:paraId="79A02AEE" w14:textId="0A2BA476" w:rsidR="00520A1C" w:rsidRDefault="00520A1C" w:rsidP="00520A1C">
      <w:pPr>
        <w:spacing w:line="320" w:lineRule="exact"/>
        <w:ind w:left="2520" w:firstLine="840"/>
        <w:rPr>
          <w:sz w:val="24"/>
        </w:rPr>
      </w:pPr>
      <w:r w:rsidRPr="00364DEF">
        <w:rPr>
          <w:rFonts w:hint="eastAsia"/>
          <w:sz w:val="24"/>
        </w:rPr>
        <w:t>【基準】経営健全化基準</w:t>
      </w:r>
      <w:r w:rsidR="003710D3">
        <w:rPr>
          <w:rFonts w:hint="eastAsia"/>
          <w:sz w:val="24"/>
        </w:rPr>
        <w:t xml:space="preserve">　</w:t>
      </w:r>
      <w:r w:rsidRPr="00364DEF">
        <w:rPr>
          <w:rFonts w:hint="eastAsia"/>
          <w:sz w:val="24"/>
        </w:rPr>
        <w:t>２０％　　　財政再生基準　なし</w:t>
      </w:r>
    </w:p>
    <w:p w14:paraId="109BF1C3" w14:textId="1F26553B" w:rsidR="00520A1C" w:rsidRDefault="00520A1C" w:rsidP="00A74B10">
      <w:pPr>
        <w:spacing w:line="320" w:lineRule="exact"/>
        <w:rPr>
          <w:sz w:val="24"/>
        </w:rPr>
      </w:pPr>
    </w:p>
    <w:p w14:paraId="49967EB6" w14:textId="1CA08A8F" w:rsidR="00520A1C" w:rsidRDefault="00285226" w:rsidP="003710D3">
      <w:pPr>
        <w:spacing w:line="320" w:lineRule="exact"/>
        <w:rPr>
          <w:sz w:val="24"/>
        </w:rPr>
      </w:pPr>
      <w:r w:rsidRPr="00285226">
        <w:rPr>
          <w:noProof/>
        </w:rPr>
        <w:drawing>
          <wp:anchor distT="0" distB="0" distL="114300" distR="114300" simplePos="0" relativeHeight="251693568" behindDoc="1" locked="0" layoutInCell="1" allowOverlap="1" wp14:anchorId="57E52332" wp14:editId="1DA54B11">
            <wp:simplePos x="0" y="0"/>
            <wp:positionH relativeFrom="page">
              <wp:align>center</wp:align>
            </wp:positionH>
            <wp:positionV relativeFrom="paragraph">
              <wp:posOffset>7728</wp:posOffset>
            </wp:positionV>
            <wp:extent cx="9029700" cy="2459355"/>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29700" cy="2459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87E0CA" w14:textId="4084DE32" w:rsidR="00520A1C" w:rsidRDefault="00520A1C" w:rsidP="00A74B10">
      <w:pPr>
        <w:spacing w:line="320" w:lineRule="exact"/>
        <w:rPr>
          <w:sz w:val="24"/>
        </w:rPr>
      </w:pPr>
    </w:p>
    <w:p w14:paraId="50C76299" w14:textId="6B1E458B" w:rsidR="00520A1C" w:rsidRDefault="00520A1C" w:rsidP="00A74B10">
      <w:pPr>
        <w:spacing w:line="320" w:lineRule="exact"/>
        <w:rPr>
          <w:sz w:val="24"/>
        </w:rPr>
      </w:pPr>
    </w:p>
    <w:p w14:paraId="0C1E70C9" w14:textId="00A07B5A" w:rsidR="00520A1C" w:rsidRDefault="00520A1C" w:rsidP="00A74B10">
      <w:pPr>
        <w:spacing w:line="320" w:lineRule="exact"/>
        <w:rPr>
          <w:sz w:val="24"/>
        </w:rPr>
      </w:pPr>
    </w:p>
    <w:p w14:paraId="06D98366" w14:textId="35CF6692" w:rsidR="00520A1C" w:rsidRDefault="00520A1C" w:rsidP="00A74B10">
      <w:pPr>
        <w:spacing w:line="320" w:lineRule="exact"/>
        <w:rPr>
          <w:sz w:val="24"/>
        </w:rPr>
      </w:pPr>
    </w:p>
    <w:p w14:paraId="61929241" w14:textId="2862BB64" w:rsidR="00520A1C" w:rsidRDefault="00520A1C" w:rsidP="00A74B10">
      <w:pPr>
        <w:spacing w:line="320" w:lineRule="exact"/>
        <w:rPr>
          <w:sz w:val="24"/>
        </w:rPr>
      </w:pPr>
    </w:p>
    <w:p w14:paraId="4F01BC47" w14:textId="7CCD97DC" w:rsidR="00520A1C" w:rsidRDefault="00520A1C" w:rsidP="00A74B10">
      <w:pPr>
        <w:spacing w:line="320" w:lineRule="exact"/>
        <w:rPr>
          <w:sz w:val="24"/>
        </w:rPr>
      </w:pPr>
    </w:p>
    <w:p w14:paraId="10A0C284" w14:textId="2D39CE96" w:rsidR="00520A1C" w:rsidRDefault="00520A1C" w:rsidP="00A74B10">
      <w:pPr>
        <w:spacing w:line="320" w:lineRule="exact"/>
        <w:rPr>
          <w:sz w:val="24"/>
        </w:rPr>
      </w:pPr>
    </w:p>
    <w:p w14:paraId="025309D0" w14:textId="704F058F" w:rsidR="00520A1C" w:rsidRDefault="00520A1C" w:rsidP="00A74B10">
      <w:pPr>
        <w:spacing w:line="320" w:lineRule="exact"/>
        <w:rPr>
          <w:sz w:val="24"/>
        </w:rPr>
      </w:pPr>
    </w:p>
    <w:p w14:paraId="46AC2B75" w14:textId="2ABC2F00" w:rsidR="00520A1C" w:rsidRDefault="00520A1C" w:rsidP="00A74B10">
      <w:pPr>
        <w:spacing w:line="320" w:lineRule="exact"/>
        <w:rPr>
          <w:sz w:val="24"/>
        </w:rPr>
      </w:pPr>
    </w:p>
    <w:p w14:paraId="1063CFB2" w14:textId="60239815" w:rsidR="00A74B10" w:rsidRDefault="00A74B10" w:rsidP="00A74B10">
      <w:pPr>
        <w:spacing w:line="320" w:lineRule="exact"/>
        <w:rPr>
          <w:sz w:val="24"/>
        </w:rPr>
      </w:pPr>
    </w:p>
    <w:p w14:paraId="508E5537" w14:textId="7F67F4EB" w:rsidR="00A74B10" w:rsidRDefault="00A74B10" w:rsidP="00A74B10">
      <w:pPr>
        <w:spacing w:line="320" w:lineRule="exact"/>
        <w:rPr>
          <w:sz w:val="24"/>
        </w:rPr>
      </w:pPr>
    </w:p>
    <w:p w14:paraId="522BE8AF" w14:textId="798A7197" w:rsidR="00A74B10" w:rsidRDefault="00A74B10" w:rsidP="00A74B10">
      <w:pPr>
        <w:spacing w:line="320" w:lineRule="exact"/>
        <w:rPr>
          <w:sz w:val="24"/>
        </w:rPr>
      </w:pPr>
    </w:p>
    <w:p w14:paraId="4F349CE6" w14:textId="307404E3" w:rsidR="00A74B10" w:rsidRDefault="00A74B10" w:rsidP="00A74B10">
      <w:pPr>
        <w:spacing w:line="320" w:lineRule="exact"/>
        <w:rPr>
          <w:sz w:val="24"/>
        </w:rPr>
      </w:pPr>
    </w:p>
    <w:p w14:paraId="6DEC506E" w14:textId="1DD66F3E" w:rsidR="00A74B10" w:rsidRDefault="00A74B10" w:rsidP="00A74B10">
      <w:pPr>
        <w:spacing w:line="320" w:lineRule="exact"/>
        <w:rPr>
          <w:sz w:val="24"/>
        </w:rPr>
      </w:pPr>
    </w:p>
    <w:p w14:paraId="46766AED" w14:textId="47F0D1ED" w:rsidR="00A74B10" w:rsidRDefault="00A74B10" w:rsidP="00A74B10">
      <w:pPr>
        <w:spacing w:line="320" w:lineRule="exact"/>
        <w:rPr>
          <w:sz w:val="24"/>
        </w:rPr>
      </w:pPr>
    </w:p>
    <w:p w14:paraId="7CB2440A" w14:textId="5DE936C1" w:rsidR="00A74B10" w:rsidRDefault="00A74B10" w:rsidP="00A74B10">
      <w:pPr>
        <w:spacing w:line="320" w:lineRule="exact"/>
        <w:rPr>
          <w:sz w:val="24"/>
        </w:rPr>
      </w:pPr>
    </w:p>
    <w:p w14:paraId="56E68585" w14:textId="7166EDA6" w:rsidR="00A74B10" w:rsidRDefault="00A74B10" w:rsidP="00A74B10">
      <w:pPr>
        <w:spacing w:line="320" w:lineRule="exact"/>
        <w:rPr>
          <w:sz w:val="24"/>
        </w:rPr>
      </w:pPr>
    </w:p>
    <w:p w14:paraId="7AC97A77" w14:textId="1E6C2A35" w:rsidR="00A74B10" w:rsidRDefault="00A74B10" w:rsidP="00A74B10">
      <w:pPr>
        <w:spacing w:line="320" w:lineRule="exact"/>
        <w:rPr>
          <w:sz w:val="24"/>
        </w:rPr>
      </w:pPr>
    </w:p>
    <w:p w14:paraId="369BFA36" w14:textId="18DAC3FC" w:rsidR="00A74B10" w:rsidRDefault="00A74B10" w:rsidP="00A74B10">
      <w:pPr>
        <w:spacing w:line="320" w:lineRule="exact"/>
        <w:rPr>
          <w:sz w:val="24"/>
        </w:rPr>
      </w:pPr>
    </w:p>
    <w:p w14:paraId="1B9D5046" w14:textId="7D1D49F8" w:rsidR="00A74B10" w:rsidRDefault="00A74B10" w:rsidP="00A74B10">
      <w:pPr>
        <w:spacing w:line="320" w:lineRule="exact"/>
        <w:rPr>
          <w:sz w:val="24"/>
        </w:rPr>
      </w:pPr>
    </w:p>
    <w:p w14:paraId="67ABA64D" w14:textId="3F17D7E0" w:rsidR="00A74B10" w:rsidRDefault="00A74B10" w:rsidP="00A74B10">
      <w:pPr>
        <w:spacing w:line="320" w:lineRule="exact"/>
        <w:rPr>
          <w:sz w:val="24"/>
        </w:rPr>
      </w:pPr>
    </w:p>
    <w:p w14:paraId="10C1888A" w14:textId="6B9FD9A4" w:rsidR="00A74B10" w:rsidRDefault="00A74B10" w:rsidP="00A74B10">
      <w:pPr>
        <w:spacing w:line="320" w:lineRule="exact"/>
        <w:rPr>
          <w:sz w:val="24"/>
        </w:rPr>
      </w:pPr>
    </w:p>
    <w:p w14:paraId="6E6D5BAA" w14:textId="746288F5" w:rsidR="00A74B10" w:rsidRDefault="00A74B10" w:rsidP="00A74B10">
      <w:pPr>
        <w:spacing w:line="320" w:lineRule="exact"/>
        <w:rPr>
          <w:sz w:val="24"/>
        </w:rPr>
      </w:pPr>
    </w:p>
    <w:p w14:paraId="032D171E" w14:textId="73DC93F7" w:rsidR="00A74B10" w:rsidRDefault="00A74B10" w:rsidP="00A74B10">
      <w:pPr>
        <w:spacing w:line="320" w:lineRule="exact"/>
        <w:rPr>
          <w:sz w:val="24"/>
        </w:rPr>
      </w:pPr>
    </w:p>
    <w:p w14:paraId="7025622A" w14:textId="6533EAB4" w:rsidR="00A74B10" w:rsidRDefault="00A74B10" w:rsidP="00A74B10">
      <w:pPr>
        <w:spacing w:line="320" w:lineRule="exact"/>
        <w:rPr>
          <w:sz w:val="24"/>
        </w:rPr>
      </w:pPr>
    </w:p>
    <w:p w14:paraId="13BFE890" w14:textId="77777777" w:rsidR="00A74B10" w:rsidRPr="007330A1" w:rsidRDefault="00A74B10" w:rsidP="00A74B10">
      <w:pPr>
        <w:spacing w:line="320" w:lineRule="exact"/>
        <w:rPr>
          <w:sz w:val="24"/>
        </w:rPr>
      </w:pPr>
    </w:p>
    <w:p w14:paraId="61FF2C1D" w14:textId="77777777" w:rsidR="00101954" w:rsidRDefault="00101954" w:rsidP="0087342B">
      <w:pPr>
        <w:ind w:leftChars="135" w:left="283"/>
        <w:rPr>
          <w:rFonts w:ascii="ＭＳ ゴシック" w:eastAsia="ＭＳ ゴシック" w:hAnsi="ＭＳ ゴシック"/>
          <w:sz w:val="32"/>
          <w:szCs w:val="32"/>
        </w:rPr>
        <w:sectPr w:rsidR="00101954" w:rsidSect="00364DEF">
          <w:pgSz w:w="16838" w:h="11906" w:orient="landscape" w:code="9"/>
          <w:pgMar w:top="1080" w:right="1358" w:bottom="1080" w:left="1260" w:header="851" w:footer="992" w:gutter="0"/>
          <w:cols w:space="425"/>
          <w:docGrid w:type="lines" w:linePitch="360"/>
        </w:sectPr>
      </w:pPr>
    </w:p>
    <w:p w14:paraId="154C5005" w14:textId="176599F9" w:rsidR="00364DEF" w:rsidRDefault="007D797D" w:rsidP="0087342B">
      <w:pPr>
        <w:ind w:leftChars="135" w:left="283"/>
        <w:rPr>
          <w:rFonts w:ascii="ＭＳ ゴシック" w:eastAsia="ＭＳ ゴシック" w:hAnsi="ＭＳ ゴシック"/>
          <w:sz w:val="32"/>
          <w:szCs w:val="32"/>
        </w:rPr>
      </w:pPr>
      <w:r>
        <w:rPr>
          <w:rFonts w:ascii="ＭＳ ゴシック" w:eastAsia="ＭＳ ゴシック" w:hAnsi="ＭＳ ゴシック" w:hint="eastAsia"/>
          <w:sz w:val="32"/>
          <w:szCs w:val="32"/>
        </w:rPr>
        <w:lastRenderedPageBreak/>
        <w:t>（参考）比率の算定対象</w:t>
      </w:r>
    </w:p>
    <w:p w14:paraId="2BA6907B" w14:textId="44DF1A05" w:rsidR="007D797D" w:rsidRPr="000F340A" w:rsidRDefault="00285226" w:rsidP="004B7E4A">
      <w:pPr>
        <w:ind w:leftChars="135" w:left="283"/>
        <w:rPr>
          <w:sz w:val="24"/>
        </w:rPr>
      </w:pPr>
      <w:r w:rsidRPr="00285226">
        <w:rPr>
          <w:noProof/>
        </w:rPr>
        <w:drawing>
          <wp:inline distT="0" distB="0" distL="0" distR="0" wp14:anchorId="03EC0737" wp14:editId="6438525D">
            <wp:extent cx="6556076" cy="6393786"/>
            <wp:effectExtent l="0" t="0" r="0" b="762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66324" cy="6403780"/>
                    </a:xfrm>
                    <a:prstGeom prst="rect">
                      <a:avLst/>
                    </a:prstGeom>
                    <a:noFill/>
                    <a:ln>
                      <a:noFill/>
                    </a:ln>
                  </pic:spPr>
                </pic:pic>
              </a:graphicData>
            </a:graphic>
          </wp:inline>
        </w:drawing>
      </w:r>
    </w:p>
    <w:sectPr w:rsidR="007D797D" w:rsidRPr="000F340A" w:rsidSect="00101954">
      <w:type w:val="continuous"/>
      <w:pgSz w:w="16838" w:h="11906" w:orient="landscape" w:code="9"/>
      <w:pgMar w:top="709" w:right="1358" w:bottom="284"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83885" w14:textId="77777777" w:rsidR="007C418E" w:rsidRDefault="007C418E" w:rsidP="006C381F">
      <w:r>
        <w:separator/>
      </w:r>
    </w:p>
  </w:endnote>
  <w:endnote w:type="continuationSeparator" w:id="0">
    <w:p w14:paraId="680E0357" w14:textId="77777777" w:rsidR="007C418E" w:rsidRDefault="007C418E" w:rsidP="006C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6722A" w14:textId="77777777" w:rsidR="007C418E" w:rsidRDefault="007C418E" w:rsidP="006C381F">
      <w:r>
        <w:separator/>
      </w:r>
    </w:p>
  </w:footnote>
  <w:footnote w:type="continuationSeparator" w:id="0">
    <w:p w14:paraId="13631B39" w14:textId="77777777" w:rsidR="007C418E" w:rsidRDefault="007C418E" w:rsidP="006C3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A70EF"/>
    <w:multiLevelType w:val="hybridMultilevel"/>
    <w:tmpl w:val="E8D8660C"/>
    <w:lvl w:ilvl="0" w:tplc="7D58FFD2">
      <w:start w:val="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6C44EC52">
      <w:start w:val="4"/>
      <w:numFmt w:val="bullet"/>
      <w:lvlText w:val="・"/>
      <w:lvlJc w:val="left"/>
      <w:pPr>
        <w:tabs>
          <w:tab w:val="num" w:pos="1200"/>
        </w:tabs>
        <w:ind w:left="1200" w:hanging="360"/>
      </w:pPr>
      <w:rPr>
        <w:rFonts w:ascii="ＭＳ 明朝" w:eastAsia="ＭＳ 明朝" w:hAnsi="ＭＳ 明朝" w:cs="Times New Roman" w:hint="eastAsia"/>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W9Kjf3Fjhh/p5HFBN9a1AnI8afef2TNOtvhy7l/LNTwl58qkOE2OITFWN4Z60O741ZDaZxaiMjZSbyiX3z8+FA==" w:salt="ah8kv/xHjht5vEaBApEeDQ=="/>
  <w:defaultTabStop w:val="840"/>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0E1"/>
    <w:rsid w:val="00036330"/>
    <w:rsid w:val="00040669"/>
    <w:rsid w:val="00042BF8"/>
    <w:rsid w:val="00063445"/>
    <w:rsid w:val="0008684C"/>
    <w:rsid w:val="0008758D"/>
    <w:rsid w:val="000C6D75"/>
    <w:rsid w:val="000D222C"/>
    <w:rsid w:val="000D645F"/>
    <w:rsid w:val="000D7AD9"/>
    <w:rsid w:val="000F340A"/>
    <w:rsid w:val="00101954"/>
    <w:rsid w:val="001249BC"/>
    <w:rsid w:val="001276EE"/>
    <w:rsid w:val="00165D6E"/>
    <w:rsid w:val="00183A8B"/>
    <w:rsid w:val="00186D2C"/>
    <w:rsid w:val="001A379D"/>
    <w:rsid w:val="001A48D0"/>
    <w:rsid w:val="001B1295"/>
    <w:rsid w:val="001B65EC"/>
    <w:rsid w:val="001C1345"/>
    <w:rsid w:val="001C2454"/>
    <w:rsid w:val="001C5601"/>
    <w:rsid w:val="00210B1B"/>
    <w:rsid w:val="00224593"/>
    <w:rsid w:val="00240519"/>
    <w:rsid w:val="0024518A"/>
    <w:rsid w:val="002459A1"/>
    <w:rsid w:val="00246DB6"/>
    <w:rsid w:val="002823B9"/>
    <w:rsid w:val="00285226"/>
    <w:rsid w:val="00286AB9"/>
    <w:rsid w:val="0029485E"/>
    <w:rsid w:val="002950E3"/>
    <w:rsid w:val="00333350"/>
    <w:rsid w:val="00333B6F"/>
    <w:rsid w:val="003448D0"/>
    <w:rsid w:val="00364DEF"/>
    <w:rsid w:val="003710D3"/>
    <w:rsid w:val="0039231F"/>
    <w:rsid w:val="00394394"/>
    <w:rsid w:val="003A4F35"/>
    <w:rsid w:val="003C6D51"/>
    <w:rsid w:val="003D47C3"/>
    <w:rsid w:val="003D6452"/>
    <w:rsid w:val="0040761A"/>
    <w:rsid w:val="00417690"/>
    <w:rsid w:val="00420695"/>
    <w:rsid w:val="0044308C"/>
    <w:rsid w:val="0046477A"/>
    <w:rsid w:val="0049780C"/>
    <w:rsid w:val="004B7E4A"/>
    <w:rsid w:val="004C5995"/>
    <w:rsid w:val="004E2CD1"/>
    <w:rsid w:val="004E41D9"/>
    <w:rsid w:val="00520A1C"/>
    <w:rsid w:val="00523FB3"/>
    <w:rsid w:val="00525125"/>
    <w:rsid w:val="00546B3A"/>
    <w:rsid w:val="0055209D"/>
    <w:rsid w:val="005921E3"/>
    <w:rsid w:val="005A2C23"/>
    <w:rsid w:val="005B6762"/>
    <w:rsid w:val="005D6EB6"/>
    <w:rsid w:val="005E2163"/>
    <w:rsid w:val="005E375E"/>
    <w:rsid w:val="006060AD"/>
    <w:rsid w:val="0062269D"/>
    <w:rsid w:val="00633E07"/>
    <w:rsid w:val="0064079D"/>
    <w:rsid w:val="0065210C"/>
    <w:rsid w:val="006659D9"/>
    <w:rsid w:val="006801EB"/>
    <w:rsid w:val="00690B1C"/>
    <w:rsid w:val="00690D07"/>
    <w:rsid w:val="00693AE5"/>
    <w:rsid w:val="006A7ACB"/>
    <w:rsid w:val="006B34CD"/>
    <w:rsid w:val="006C376D"/>
    <w:rsid w:val="006C381F"/>
    <w:rsid w:val="006C660D"/>
    <w:rsid w:val="006D7D3E"/>
    <w:rsid w:val="00716A95"/>
    <w:rsid w:val="0073016C"/>
    <w:rsid w:val="007330A1"/>
    <w:rsid w:val="007400EA"/>
    <w:rsid w:val="00753029"/>
    <w:rsid w:val="007544A4"/>
    <w:rsid w:val="007B6B60"/>
    <w:rsid w:val="007C418E"/>
    <w:rsid w:val="007C54C7"/>
    <w:rsid w:val="007D797D"/>
    <w:rsid w:val="007E5480"/>
    <w:rsid w:val="007E54BC"/>
    <w:rsid w:val="007F6DE2"/>
    <w:rsid w:val="0080359D"/>
    <w:rsid w:val="00806174"/>
    <w:rsid w:val="008244AB"/>
    <w:rsid w:val="008358AB"/>
    <w:rsid w:val="00867787"/>
    <w:rsid w:val="0087342B"/>
    <w:rsid w:val="0087399F"/>
    <w:rsid w:val="0089059F"/>
    <w:rsid w:val="00895098"/>
    <w:rsid w:val="00896049"/>
    <w:rsid w:val="008B7824"/>
    <w:rsid w:val="009268C5"/>
    <w:rsid w:val="009438D6"/>
    <w:rsid w:val="0095262F"/>
    <w:rsid w:val="00992061"/>
    <w:rsid w:val="009B74DB"/>
    <w:rsid w:val="009D6B28"/>
    <w:rsid w:val="009E303F"/>
    <w:rsid w:val="009F7A62"/>
    <w:rsid w:val="00A43C03"/>
    <w:rsid w:val="00A44705"/>
    <w:rsid w:val="00A56B8E"/>
    <w:rsid w:val="00A74B10"/>
    <w:rsid w:val="00A900C6"/>
    <w:rsid w:val="00A94107"/>
    <w:rsid w:val="00AE21BB"/>
    <w:rsid w:val="00AE5B84"/>
    <w:rsid w:val="00AE786D"/>
    <w:rsid w:val="00AF719C"/>
    <w:rsid w:val="00B035C0"/>
    <w:rsid w:val="00B11B4E"/>
    <w:rsid w:val="00B373C0"/>
    <w:rsid w:val="00B419EB"/>
    <w:rsid w:val="00B65478"/>
    <w:rsid w:val="00B90154"/>
    <w:rsid w:val="00B964B2"/>
    <w:rsid w:val="00BA4016"/>
    <w:rsid w:val="00BC099F"/>
    <w:rsid w:val="00BC30DF"/>
    <w:rsid w:val="00BC5202"/>
    <w:rsid w:val="00BE755D"/>
    <w:rsid w:val="00BF5FAB"/>
    <w:rsid w:val="00BF71DE"/>
    <w:rsid w:val="00C0293D"/>
    <w:rsid w:val="00C04CFD"/>
    <w:rsid w:val="00C051CC"/>
    <w:rsid w:val="00C07461"/>
    <w:rsid w:val="00C1146F"/>
    <w:rsid w:val="00C16963"/>
    <w:rsid w:val="00C30E56"/>
    <w:rsid w:val="00C46CAA"/>
    <w:rsid w:val="00C51023"/>
    <w:rsid w:val="00C515A3"/>
    <w:rsid w:val="00C60266"/>
    <w:rsid w:val="00C75D41"/>
    <w:rsid w:val="00CA5D20"/>
    <w:rsid w:val="00CD3DA5"/>
    <w:rsid w:val="00CD6959"/>
    <w:rsid w:val="00CF04A4"/>
    <w:rsid w:val="00D03376"/>
    <w:rsid w:val="00D43C8B"/>
    <w:rsid w:val="00D56DDA"/>
    <w:rsid w:val="00D62030"/>
    <w:rsid w:val="00D6264C"/>
    <w:rsid w:val="00D63BE3"/>
    <w:rsid w:val="00D91279"/>
    <w:rsid w:val="00DC3584"/>
    <w:rsid w:val="00E206D6"/>
    <w:rsid w:val="00E2542F"/>
    <w:rsid w:val="00E325D7"/>
    <w:rsid w:val="00E62F4A"/>
    <w:rsid w:val="00E910B0"/>
    <w:rsid w:val="00E910E1"/>
    <w:rsid w:val="00EA2633"/>
    <w:rsid w:val="00EB1921"/>
    <w:rsid w:val="00EE1B18"/>
    <w:rsid w:val="00F01997"/>
    <w:rsid w:val="00F151DB"/>
    <w:rsid w:val="00F70D0A"/>
    <w:rsid w:val="00F77098"/>
    <w:rsid w:val="00F84B53"/>
    <w:rsid w:val="00FA1CFA"/>
    <w:rsid w:val="00FA6D40"/>
    <w:rsid w:val="00FB607B"/>
    <w:rsid w:val="00FD2C1D"/>
    <w:rsid w:val="00FD5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74C5482F"/>
  <w15:chartTrackingRefBased/>
  <w15:docId w15:val="{8CD7B666-07BA-4FBF-B8A7-F732B60E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E62F4A"/>
    <w:rPr>
      <w:rFonts w:ascii="Arial" w:eastAsia="ＭＳ ゴシック" w:hAnsi="Arial"/>
      <w:sz w:val="18"/>
      <w:szCs w:val="18"/>
    </w:rPr>
  </w:style>
  <w:style w:type="character" w:customStyle="1" w:styleId="a4">
    <w:name w:val="吹き出し (文字)"/>
    <w:link w:val="a3"/>
    <w:rsid w:val="00E62F4A"/>
    <w:rPr>
      <w:rFonts w:ascii="Arial" w:eastAsia="ＭＳ ゴシック" w:hAnsi="Arial" w:cs="Times New Roman"/>
      <w:kern w:val="2"/>
      <w:sz w:val="18"/>
      <w:szCs w:val="18"/>
    </w:rPr>
  </w:style>
  <w:style w:type="paragraph" w:styleId="a5">
    <w:name w:val="header"/>
    <w:basedOn w:val="a"/>
    <w:link w:val="a6"/>
    <w:rsid w:val="006C381F"/>
    <w:pPr>
      <w:tabs>
        <w:tab w:val="center" w:pos="4252"/>
        <w:tab w:val="right" w:pos="8504"/>
      </w:tabs>
      <w:snapToGrid w:val="0"/>
    </w:pPr>
  </w:style>
  <w:style w:type="character" w:customStyle="1" w:styleId="a6">
    <w:name w:val="ヘッダー (文字)"/>
    <w:link w:val="a5"/>
    <w:rsid w:val="006C381F"/>
    <w:rPr>
      <w:kern w:val="2"/>
      <w:sz w:val="21"/>
      <w:szCs w:val="24"/>
    </w:rPr>
  </w:style>
  <w:style w:type="paragraph" w:styleId="a7">
    <w:name w:val="footer"/>
    <w:basedOn w:val="a"/>
    <w:link w:val="a8"/>
    <w:rsid w:val="006C381F"/>
    <w:pPr>
      <w:tabs>
        <w:tab w:val="center" w:pos="4252"/>
        <w:tab w:val="right" w:pos="8504"/>
      </w:tabs>
      <w:snapToGrid w:val="0"/>
    </w:pPr>
  </w:style>
  <w:style w:type="character" w:customStyle="1" w:styleId="a8">
    <w:name w:val="フッター (文字)"/>
    <w:link w:val="a7"/>
    <w:rsid w:val="006C381F"/>
    <w:rPr>
      <w:kern w:val="2"/>
      <w:sz w:val="21"/>
      <w:szCs w:val="24"/>
    </w:rPr>
  </w:style>
  <w:style w:type="paragraph" w:styleId="a9">
    <w:name w:val="List Paragraph"/>
    <w:basedOn w:val="a"/>
    <w:uiPriority w:val="34"/>
    <w:qFormat/>
    <w:rsid w:val="00F70D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793">
      <w:bodyDiv w:val="1"/>
      <w:marLeft w:val="0"/>
      <w:marRight w:val="0"/>
      <w:marTop w:val="0"/>
      <w:marBottom w:val="0"/>
      <w:divBdr>
        <w:top w:val="none" w:sz="0" w:space="0" w:color="auto"/>
        <w:left w:val="none" w:sz="0" w:space="0" w:color="auto"/>
        <w:bottom w:val="none" w:sz="0" w:space="0" w:color="auto"/>
        <w:right w:val="none" w:sz="0" w:space="0" w:color="auto"/>
      </w:divBdr>
    </w:div>
    <w:div w:id="618226666">
      <w:bodyDiv w:val="1"/>
      <w:marLeft w:val="0"/>
      <w:marRight w:val="0"/>
      <w:marTop w:val="0"/>
      <w:marBottom w:val="0"/>
      <w:divBdr>
        <w:top w:val="none" w:sz="0" w:space="0" w:color="auto"/>
        <w:left w:val="none" w:sz="0" w:space="0" w:color="auto"/>
        <w:bottom w:val="none" w:sz="0" w:space="0" w:color="auto"/>
        <w:right w:val="none" w:sz="0" w:space="0" w:color="auto"/>
      </w:divBdr>
    </w:div>
    <w:div w:id="706224137">
      <w:bodyDiv w:val="1"/>
      <w:marLeft w:val="0"/>
      <w:marRight w:val="0"/>
      <w:marTop w:val="0"/>
      <w:marBottom w:val="0"/>
      <w:divBdr>
        <w:top w:val="none" w:sz="0" w:space="0" w:color="auto"/>
        <w:left w:val="none" w:sz="0" w:space="0" w:color="auto"/>
        <w:bottom w:val="none" w:sz="0" w:space="0" w:color="auto"/>
        <w:right w:val="none" w:sz="0" w:space="0" w:color="auto"/>
      </w:divBdr>
    </w:div>
    <w:div w:id="1279216369">
      <w:bodyDiv w:val="1"/>
      <w:marLeft w:val="0"/>
      <w:marRight w:val="0"/>
      <w:marTop w:val="0"/>
      <w:marBottom w:val="0"/>
      <w:divBdr>
        <w:top w:val="none" w:sz="0" w:space="0" w:color="auto"/>
        <w:left w:val="none" w:sz="0" w:space="0" w:color="auto"/>
        <w:bottom w:val="none" w:sz="0" w:space="0" w:color="auto"/>
        <w:right w:val="none" w:sz="0" w:space="0" w:color="auto"/>
      </w:divBdr>
    </w:div>
    <w:div w:id="1414207264">
      <w:bodyDiv w:val="1"/>
      <w:marLeft w:val="0"/>
      <w:marRight w:val="0"/>
      <w:marTop w:val="0"/>
      <w:marBottom w:val="0"/>
      <w:divBdr>
        <w:top w:val="none" w:sz="0" w:space="0" w:color="auto"/>
        <w:left w:val="none" w:sz="0" w:space="0" w:color="auto"/>
        <w:bottom w:val="none" w:sz="0" w:space="0" w:color="auto"/>
        <w:right w:val="none" w:sz="0" w:space="0" w:color="auto"/>
      </w:divBdr>
    </w:div>
    <w:div w:id="1606645144">
      <w:bodyDiv w:val="1"/>
      <w:marLeft w:val="0"/>
      <w:marRight w:val="0"/>
      <w:marTop w:val="0"/>
      <w:marBottom w:val="0"/>
      <w:divBdr>
        <w:top w:val="none" w:sz="0" w:space="0" w:color="auto"/>
        <w:left w:val="none" w:sz="0" w:space="0" w:color="auto"/>
        <w:bottom w:val="none" w:sz="0" w:space="0" w:color="auto"/>
        <w:right w:val="none" w:sz="0" w:space="0" w:color="auto"/>
      </w:divBdr>
    </w:div>
    <w:div w:id="1759012239">
      <w:bodyDiv w:val="1"/>
      <w:marLeft w:val="0"/>
      <w:marRight w:val="0"/>
      <w:marTop w:val="0"/>
      <w:marBottom w:val="0"/>
      <w:divBdr>
        <w:top w:val="none" w:sz="0" w:space="0" w:color="auto"/>
        <w:left w:val="none" w:sz="0" w:space="0" w:color="auto"/>
        <w:bottom w:val="none" w:sz="0" w:space="0" w:color="auto"/>
        <w:right w:val="none" w:sz="0" w:space="0" w:color="auto"/>
      </w:divBdr>
    </w:div>
    <w:div w:id="1870751954">
      <w:bodyDiv w:val="1"/>
      <w:marLeft w:val="0"/>
      <w:marRight w:val="0"/>
      <w:marTop w:val="0"/>
      <w:marBottom w:val="0"/>
      <w:divBdr>
        <w:top w:val="none" w:sz="0" w:space="0" w:color="auto"/>
        <w:left w:val="none" w:sz="0" w:space="0" w:color="auto"/>
        <w:bottom w:val="none" w:sz="0" w:space="0" w:color="auto"/>
        <w:right w:val="none" w:sz="0" w:space="0" w:color="auto"/>
      </w:divBdr>
    </w:div>
    <w:div w:id="195593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D1D60-78EE-48FC-A98E-621DAB60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7</Pages>
  <Words>739</Words>
  <Characters>161</Characters>
  <Application>Microsoft Office Word</Application>
  <DocSecurity>8</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vt:lpstr>
      <vt:lpstr>４</vt:lpstr>
    </vt:vector>
  </TitlesOfParts>
  <Company>大阪府</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dc:title>
  <dc:subject/>
  <cp:keywords/>
  <dc:description/>
  <cp:revision>56</cp:revision>
  <cp:lastPrinted>2025-08-26T06:27:00Z</cp:lastPrinted>
  <dcterms:created xsi:type="dcterms:W3CDTF">2019-05-31T04:18:00Z</dcterms:created>
  <dcterms:modified xsi:type="dcterms:W3CDTF">2025-09-10T02:03:00Z</dcterms:modified>
</cp:coreProperties>
</file>