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FDF9" w14:textId="192C66E1" w:rsidR="00FD1C4C" w:rsidRPr="000C1F8B" w:rsidRDefault="0013721D" w:rsidP="00971652">
      <w:pPr>
        <w:jc w:val="center"/>
        <w:rPr>
          <w:rFonts w:asciiTheme="minorEastAsia" w:hAnsiTheme="minorEastAsia"/>
          <w:b/>
          <w:sz w:val="24"/>
          <w:szCs w:val="24"/>
        </w:rPr>
      </w:pPr>
      <w:r w:rsidRPr="000C1F8B">
        <w:rPr>
          <w:rFonts w:asciiTheme="minorEastAsia" w:hAnsiTheme="minorEastAsia" w:hint="eastAsia"/>
          <w:b/>
          <w:sz w:val="24"/>
          <w:szCs w:val="24"/>
        </w:rPr>
        <w:t>令和</w:t>
      </w:r>
      <w:r w:rsidR="000D5FB5" w:rsidRPr="000C1F8B">
        <w:rPr>
          <w:rFonts w:asciiTheme="minorEastAsia" w:hAnsiTheme="minorEastAsia" w:hint="eastAsia"/>
          <w:b/>
          <w:sz w:val="24"/>
          <w:szCs w:val="24"/>
        </w:rPr>
        <w:t>６</w:t>
      </w:r>
      <w:r w:rsidRPr="000C1F8B">
        <w:rPr>
          <w:rFonts w:asciiTheme="minorEastAsia" w:hAnsiTheme="minorEastAsia" w:hint="eastAsia"/>
          <w:b/>
          <w:sz w:val="24"/>
          <w:szCs w:val="24"/>
        </w:rPr>
        <w:t>年度</w:t>
      </w:r>
      <w:r w:rsidR="00E5514B" w:rsidRPr="000C1F8B">
        <w:rPr>
          <w:rFonts w:asciiTheme="minorEastAsia" w:hAnsiTheme="minorEastAsia" w:hint="eastAsia"/>
          <w:b/>
          <w:sz w:val="24"/>
          <w:szCs w:val="24"/>
        </w:rPr>
        <w:t>モニタリング評価実施による改善のための対応方針</w:t>
      </w:r>
    </w:p>
    <w:p w14:paraId="75BE0B5A" w14:textId="77777777" w:rsidR="00971652" w:rsidRPr="000C1F8B" w:rsidRDefault="00171F4E" w:rsidP="00C31DE7">
      <w:pPr>
        <w:ind w:right="840" w:firstLineChars="7800" w:firstLine="16380"/>
        <w:rPr>
          <w:rFonts w:asciiTheme="minorEastAsia" w:hAnsiTheme="minorEastAsia"/>
        </w:rPr>
      </w:pPr>
      <w:r w:rsidRPr="000C1F8B">
        <w:rPr>
          <w:rFonts w:asciiTheme="minorEastAsia" w:hAnsiTheme="minorEastAsia" w:hint="eastAsia"/>
        </w:rPr>
        <w:t>施設名：江之子島文化芸術創造センター</w:t>
      </w:r>
    </w:p>
    <w:tbl>
      <w:tblPr>
        <w:tblStyle w:val="a3"/>
        <w:tblW w:w="0" w:type="auto"/>
        <w:tblLook w:val="04A0" w:firstRow="1" w:lastRow="0" w:firstColumn="1" w:lastColumn="0" w:noHBand="0" w:noVBand="1"/>
      </w:tblPr>
      <w:tblGrid>
        <w:gridCol w:w="2802"/>
        <w:gridCol w:w="3260"/>
        <w:gridCol w:w="5197"/>
        <w:gridCol w:w="5197"/>
        <w:gridCol w:w="5198"/>
      </w:tblGrid>
      <w:tr w:rsidR="00971652" w:rsidRPr="000C1F8B" w14:paraId="3AF51A4C" w14:textId="77777777" w:rsidTr="00E5514B">
        <w:tc>
          <w:tcPr>
            <w:tcW w:w="2802" w:type="dxa"/>
          </w:tcPr>
          <w:p w14:paraId="16C669FE" w14:textId="77777777" w:rsidR="00971652" w:rsidRPr="000C1F8B" w:rsidRDefault="00971652" w:rsidP="00971652">
            <w:pPr>
              <w:jc w:val="center"/>
              <w:rPr>
                <w:rFonts w:asciiTheme="minorEastAsia" w:hAnsiTheme="minorEastAsia"/>
              </w:rPr>
            </w:pPr>
            <w:r w:rsidRPr="000C1F8B">
              <w:rPr>
                <w:rFonts w:asciiTheme="minorEastAsia" w:hAnsiTheme="minorEastAsia" w:hint="eastAsia"/>
              </w:rPr>
              <w:t>評価項目</w:t>
            </w:r>
          </w:p>
        </w:tc>
        <w:tc>
          <w:tcPr>
            <w:tcW w:w="3260" w:type="dxa"/>
          </w:tcPr>
          <w:p w14:paraId="54DCF722" w14:textId="77777777" w:rsidR="00971652" w:rsidRPr="000C1F8B" w:rsidRDefault="00971652" w:rsidP="00971652">
            <w:pPr>
              <w:jc w:val="center"/>
              <w:rPr>
                <w:rFonts w:asciiTheme="minorEastAsia" w:hAnsiTheme="minorEastAsia"/>
              </w:rPr>
            </w:pPr>
            <w:r w:rsidRPr="000C1F8B">
              <w:rPr>
                <w:rFonts w:asciiTheme="minorEastAsia" w:hAnsiTheme="minorEastAsia" w:hint="eastAsia"/>
              </w:rPr>
              <w:t>評価基準</w:t>
            </w:r>
          </w:p>
        </w:tc>
        <w:tc>
          <w:tcPr>
            <w:tcW w:w="5197" w:type="dxa"/>
          </w:tcPr>
          <w:p w14:paraId="3C01C698" w14:textId="77777777" w:rsidR="00971652" w:rsidRPr="000C1F8B" w:rsidRDefault="00971652" w:rsidP="00971652">
            <w:pPr>
              <w:jc w:val="center"/>
              <w:rPr>
                <w:rFonts w:asciiTheme="minorEastAsia" w:hAnsiTheme="minorEastAsia"/>
              </w:rPr>
            </w:pPr>
            <w:r w:rsidRPr="000C1F8B">
              <w:rPr>
                <w:rFonts w:asciiTheme="minorEastAsia" w:hAnsiTheme="minorEastAsia" w:hint="eastAsia"/>
              </w:rPr>
              <w:t>評価委員の指摘・提言等</w:t>
            </w:r>
          </w:p>
        </w:tc>
        <w:tc>
          <w:tcPr>
            <w:tcW w:w="5197" w:type="dxa"/>
          </w:tcPr>
          <w:p w14:paraId="2B2C76A2" w14:textId="77777777" w:rsidR="00971652" w:rsidRPr="000C1F8B" w:rsidRDefault="00971652" w:rsidP="00971652">
            <w:pPr>
              <w:jc w:val="center"/>
              <w:rPr>
                <w:rFonts w:asciiTheme="minorEastAsia" w:hAnsiTheme="minorEastAsia"/>
              </w:rPr>
            </w:pPr>
            <w:r w:rsidRPr="000C1F8B">
              <w:rPr>
                <w:rFonts w:asciiTheme="minorEastAsia" w:hAnsiTheme="minorEastAsia" w:hint="eastAsia"/>
              </w:rPr>
              <w:t>改善のための対応方針</w:t>
            </w:r>
          </w:p>
        </w:tc>
        <w:tc>
          <w:tcPr>
            <w:tcW w:w="5198" w:type="dxa"/>
          </w:tcPr>
          <w:p w14:paraId="63CFEE48" w14:textId="77777777" w:rsidR="00971652" w:rsidRPr="000C1F8B" w:rsidRDefault="00971652" w:rsidP="00971652">
            <w:pPr>
              <w:jc w:val="center"/>
              <w:rPr>
                <w:rFonts w:asciiTheme="minorEastAsia" w:hAnsiTheme="minorEastAsia"/>
              </w:rPr>
            </w:pPr>
            <w:r w:rsidRPr="000C1F8B">
              <w:rPr>
                <w:rFonts w:asciiTheme="minorEastAsia" w:hAnsiTheme="minorEastAsia" w:hint="eastAsia"/>
              </w:rPr>
              <w:t>次年度以降の事業計画等への反映内容</w:t>
            </w:r>
          </w:p>
        </w:tc>
      </w:tr>
      <w:tr w:rsidR="00971652" w:rsidRPr="000C1F8B" w14:paraId="34AFC2C4" w14:textId="77777777" w:rsidTr="007041D5">
        <w:trPr>
          <w:trHeight w:val="1444"/>
        </w:trPr>
        <w:tc>
          <w:tcPr>
            <w:tcW w:w="2802" w:type="dxa"/>
          </w:tcPr>
          <w:p w14:paraId="67FE9CCA" w14:textId="5ABBC7B1" w:rsidR="00E5514B" w:rsidRPr="000C1F8B" w:rsidRDefault="00AE50DD" w:rsidP="00B60F58">
            <w:pPr>
              <w:ind w:left="550" w:hangingChars="250" w:hanging="550"/>
              <w:rPr>
                <w:rFonts w:asciiTheme="minorEastAsia" w:hAnsiTheme="minorEastAsia"/>
              </w:rPr>
            </w:pPr>
            <w:r w:rsidRPr="000C1F8B">
              <w:rPr>
                <w:rFonts w:asciiTheme="minorEastAsia" w:hAnsiTheme="minorEastAsia" w:hint="eastAsia"/>
                <w:sz w:val="22"/>
              </w:rPr>
              <w:t>Ⅰ(3</w:t>
            </w:r>
            <w:r w:rsidRPr="000C1F8B">
              <w:rPr>
                <w:rFonts w:asciiTheme="minorEastAsia" w:hAnsiTheme="minorEastAsia"/>
                <w:sz w:val="22"/>
              </w:rPr>
              <w:t>）</w:t>
            </w:r>
            <w:r w:rsidRPr="000C1F8B">
              <w:rPr>
                <w:rFonts w:asciiTheme="minorEastAsia" w:hAnsiTheme="minorEastAsia" w:hint="eastAsia"/>
                <w:sz w:val="22"/>
              </w:rPr>
              <w:t>利用者の増加を図るための具体的手法・効果</w:t>
            </w:r>
          </w:p>
        </w:tc>
        <w:tc>
          <w:tcPr>
            <w:tcW w:w="3260" w:type="dxa"/>
          </w:tcPr>
          <w:p w14:paraId="5EA3E86B" w14:textId="77777777" w:rsidR="00AE50DD" w:rsidRPr="000C1F8B" w:rsidRDefault="00AE50DD" w:rsidP="00AE50DD">
            <w:pPr>
              <w:ind w:left="210" w:hangingChars="100" w:hanging="210"/>
              <w:rPr>
                <w:rFonts w:asciiTheme="minorEastAsia" w:hAnsiTheme="minorEastAsia"/>
              </w:rPr>
            </w:pPr>
            <w:r w:rsidRPr="000C1F8B">
              <w:rPr>
                <w:rFonts w:asciiTheme="minorEastAsia" w:hAnsiTheme="minorEastAsia" w:hint="eastAsia"/>
              </w:rPr>
              <w:t>■主催事業及び貸館事業において、これまで</w:t>
            </w:r>
            <w:proofErr w:type="spellStart"/>
            <w:r w:rsidRPr="000C1F8B">
              <w:rPr>
                <w:rFonts w:asciiTheme="minorEastAsia" w:hAnsiTheme="minorEastAsia" w:hint="eastAsia"/>
              </w:rPr>
              <w:t>enoco</w:t>
            </w:r>
            <w:proofErr w:type="spellEnd"/>
            <w:r w:rsidRPr="000C1F8B">
              <w:rPr>
                <w:rFonts w:asciiTheme="minorEastAsia" w:hAnsiTheme="minorEastAsia" w:hint="eastAsia"/>
              </w:rPr>
              <w:t>を利用していなかった人たちに、新たに</w:t>
            </w:r>
            <w:proofErr w:type="spellStart"/>
            <w:r w:rsidRPr="000C1F8B">
              <w:rPr>
                <w:rFonts w:asciiTheme="minorEastAsia" w:hAnsiTheme="minorEastAsia" w:hint="eastAsia"/>
              </w:rPr>
              <w:t>enoco</w:t>
            </w:r>
            <w:proofErr w:type="spellEnd"/>
            <w:r w:rsidRPr="000C1F8B">
              <w:rPr>
                <w:rFonts w:asciiTheme="minorEastAsia" w:hAnsiTheme="minorEastAsia" w:hint="eastAsia"/>
              </w:rPr>
              <w:t>を利用していただけるような運営を行っているか。</w:t>
            </w:r>
          </w:p>
          <w:p w14:paraId="51183739" w14:textId="77777777" w:rsidR="00AE50DD" w:rsidRPr="000C1F8B" w:rsidRDefault="00AE50DD" w:rsidP="00AE50DD">
            <w:pPr>
              <w:ind w:left="210" w:hangingChars="100" w:hanging="210"/>
              <w:rPr>
                <w:rFonts w:asciiTheme="minorEastAsia" w:hAnsiTheme="minorEastAsia"/>
              </w:rPr>
            </w:pPr>
            <w:r w:rsidRPr="000C1F8B">
              <w:rPr>
                <w:rFonts w:asciiTheme="minorEastAsia" w:hAnsiTheme="minorEastAsia" w:hint="eastAsia"/>
              </w:rPr>
              <w:t>■アンケート結果を利用するなど、センターの利用者等が増加するような取り組みを行っているか。</w:t>
            </w:r>
          </w:p>
          <w:p w14:paraId="290B6431" w14:textId="77777777" w:rsidR="00AE50DD" w:rsidRPr="000C1F8B" w:rsidRDefault="00AE50DD" w:rsidP="00AE50DD">
            <w:pPr>
              <w:ind w:left="210" w:hangingChars="100" w:hanging="210"/>
              <w:rPr>
                <w:rFonts w:asciiTheme="minorEastAsia" w:hAnsiTheme="minorEastAsia"/>
              </w:rPr>
            </w:pPr>
            <w:r w:rsidRPr="000C1F8B">
              <w:rPr>
                <w:rFonts w:asciiTheme="minorEastAsia" w:hAnsiTheme="minorEastAsia" w:hint="eastAsia"/>
              </w:rPr>
              <w:t>■</w:t>
            </w:r>
            <w:proofErr w:type="spellStart"/>
            <w:r w:rsidRPr="000C1F8B">
              <w:rPr>
                <w:rFonts w:asciiTheme="minorEastAsia" w:hAnsiTheme="minorEastAsia" w:hint="eastAsia"/>
              </w:rPr>
              <w:t>enoco</w:t>
            </w:r>
            <w:proofErr w:type="spellEnd"/>
            <w:r w:rsidRPr="000C1F8B">
              <w:rPr>
                <w:rFonts w:asciiTheme="minorEastAsia" w:hAnsiTheme="minorEastAsia" w:hint="eastAsia"/>
              </w:rPr>
              <w:t>の認知度向上及び利用者増加のために、ホームページ・SNS・紙媒体等の様々な媒体を使用し、ユーザー層を鑑みた効果的な広報ができているか。</w:t>
            </w:r>
          </w:p>
          <w:p w14:paraId="2DD1E0A7" w14:textId="350F8784" w:rsidR="00E5514B" w:rsidRPr="000C1F8B" w:rsidRDefault="00AE50DD" w:rsidP="00AE50DD">
            <w:pPr>
              <w:ind w:left="210" w:hangingChars="100" w:hanging="210"/>
              <w:rPr>
                <w:rFonts w:asciiTheme="minorEastAsia" w:hAnsiTheme="minorEastAsia"/>
              </w:rPr>
            </w:pPr>
            <w:r w:rsidRPr="000C1F8B">
              <w:rPr>
                <w:rFonts w:asciiTheme="minorEastAsia" w:hAnsiTheme="minorEastAsia" w:hint="eastAsia"/>
              </w:rPr>
              <w:t>■誰にでも分かりやすい言葉を用いた広報に努めているか。</w:t>
            </w:r>
          </w:p>
        </w:tc>
        <w:tc>
          <w:tcPr>
            <w:tcW w:w="5197" w:type="dxa"/>
          </w:tcPr>
          <w:p w14:paraId="67A43664" w14:textId="18AC6141" w:rsidR="00E5514B" w:rsidRPr="000C1F8B" w:rsidRDefault="00AE50DD" w:rsidP="00AE50DD">
            <w:pPr>
              <w:ind w:left="210" w:hangingChars="100" w:hanging="210"/>
              <w:rPr>
                <w:rFonts w:asciiTheme="minorEastAsia" w:hAnsiTheme="minorEastAsia"/>
              </w:rPr>
            </w:pPr>
            <w:r w:rsidRPr="000C1F8B">
              <w:rPr>
                <w:rFonts w:asciiTheme="minorEastAsia" w:hAnsiTheme="minorEastAsia" w:hint="eastAsia"/>
              </w:rPr>
              <w:t>・貸室事業のルーム６、９の利用率について、昨年度と同様に低調なので、利用率を高められるような工夫について検討いただきたい。</w:t>
            </w:r>
          </w:p>
        </w:tc>
        <w:tc>
          <w:tcPr>
            <w:tcW w:w="5197" w:type="dxa"/>
          </w:tcPr>
          <w:p w14:paraId="21C77E5C" w14:textId="026B1FF4" w:rsidR="00971652" w:rsidRPr="000C1F8B" w:rsidRDefault="00B63F0A" w:rsidP="00B63F0A">
            <w:pPr>
              <w:ind w:left="210" w:hangingChars="100" w:hanging="210"/>
              <w:rPr>
                <w:rFonts w:asciiTheme="minorEastAsia" w:hAnsiTheme="minorEastAsia"/>
              </w:rPr>
            </w:pPr>
            <w:r w:rsidRPr="000C1F8B">
              <w:rPr>
                <w:rFonts w:asciiTheme="minorEastAsia" w:hAnsiTheme="minorEastAsia" w:hint="eastAsia"/>
              </w:rPr>
              <w:t>・貸室の需要を調査することと、結果を反映させた貸室の営業活動の実施を指定管理者に要請する。</w:t>
            </w:r>
          </w:p>
        </w:tc>
        <w:tc>
          <w:tcPr>
            <w:tcW w:w="5198" w:type="dxa"/>
          </w:tcPr>
          <w:p w14:paraId="7D4755B4" w14:textId="42488CC8" w:rsidR="00971652" w:rsidRPr="000C1F8B" w:rsidRDefault="00AE50DD" w:rsidP="00B63F0A">
            <w:pPr>
              <w:ind w:left="210" w:hangingChars="100" w:hanging="210"/>
              <w:jc w:val="left"/>
              <w:rPr>
                <w:rFonts w:asciiTheme="minorEastAsia" w:hAnsiTheme="minorEastAsia"/>
              </w:rPr>
            </w:pPr>
            <w:r w:rsidRPr="000C1F8B">
              <w:rPr>
                <w:rFonts w:asciiTheme="minorEastAsia" w:hAnsiTheme="minorEastAsia" w:hint="eastAsia"/>
              </w:rPr>
              <w:t>・利用者との日々の会話や貸室利用アンケートの中から意見やニーズを積極的に拾い、利用しやすい運営を行っていきます。</w:t>
            </w:r>
          </w:p>
        </w:tc>
      </w:tr>
      <w:tr w:rsidR="00971652" w:rsidRPr="000C1F8B" w14:paraId="483272E1" w14:textId="77777777" w:rsidTr="007041D5">
        <w:trPr>
          <w:trHeight w:val="1444"/>
        </w:trPr>
        <w:tc>
          <w:tcPr>
            <w:tcW w:w="2802" w:type="dxa"/>
          </w:tcPr>
          <w:p w14:paraId="55CFB417" w14:textId="16C7DABF" w:rsidR="00971652" w:rsidRPr="000C1F8B" w:rsidRDefault="00B60F58" w:rsidP="00B60F58">
            <w:pPr>
              <w:ind w:left="525" w:hangingChars="250" w:hanging="525"/>
              <w:rPr>
                <w:rFonts w:asciiTheme="minorEastAsia" w:hAnsiTheme="minorEastAsia"/>
              </w:rPr>
            </w:pPr>
            <w:r w:rsidRPr="000C1F8B">
              <w:rPr>
                <w:rFonts w:asciiTheme="minorEastAsia" w:hAnsiTheme="minorEastAsia" w:hint="eastAsia"/>
              </w:rPr>
              <w:t>Ⅰ(</w:t>
            </w:r>
            <w:r w:rsidRPr="000C1F8B">
              <w:rPr>
                <w:rFonts w:asciiTheme="minorEastAsia" w:hAnsiTheme="minorEastAsia" w:hint="eastAsia"/>
                <w:sz w:val="22"/>
              </w:rPr>
              <w:t>4)</w:t>
            </w:r>
            <w:r w:rsidRPr="000C1F8B">
              <w:rPr>
                <w:rFonts w:asciiTheme="minorEastAsia" w:hAnsiTheme="minorEastAsia" w:hint="eastAsia"/>
              </w:rPr>
              <w:t>サービスの向上を図るための具体的手法・効果</w:t>
            </w:r>
          </w:p>
        </w:tc>
        <w:tc>
          <w:tcPr>
            <w:tcW w:w="3260" w:type="dxa"/>
          </w:tcPr>
          <w:p w14:paraId="2A51F7B9" w14:textId="77777777" w:rsidR="00B60F58" w:rsidRPr="000C1F8B" w:rsidRDefault="00B60F58" w:rsidP="00B60F58">
            <w:pPr>
              <w:ind w:left="210" w:hangingChars="100" w:hanging="210"/>
              <w:rPr>
                <w:rFonts w:asciiTheme="minorEastAsia" w:hAnsiTheme="minorEastAsia"/>
              </w:rPr>
            </w:pPr>
            <w:r w:rsidRPr="000C1F8B">
              <w:rPr>
                <w:rFonts w:asciiTheme="minorEastAsia" w:hAnsiTheme="minorEastAsia" w:hint="eastAsia"/>
              </w:rPr>
              <w:t>≪コレクションの保管・管理≫</w:t>
            </w:r>
          </w:p>
          <w:p w14:paraId="259947C1" w14:textId="77777777" w:rsidR="00B60F58" w:rsidRPr="000C1F8B" w:rsidRDefault="00B60F58" w:rsidP="00B60F58">
            <w:pPr>
              <w:ind w:left="210" w:hangingChars="100" w:hanging="210"/>
              <w:rPr>
                <w:rFonts w:asciiTheme="minorEastAsia" w:hAnsiTheme="minorEastAsia"/>
              </w:rPr>
            </w:pPr>
            <w:r w:rsidRPr="000C1F8B">
              <w:rPr>
                <w:rFonts w:asciiTheme="minorEastAsia" w:hAnsiTheme="minorEastAsia" w:hint="eastAsia"/>
              </w:rPr>
              <w:t>■作品の適切な管理を行っているか。また、展示・貸出の際は、作品保護についても考慮し、展示・貸出を行っているか。</w:t>
            </w:r>
          </w:p>
          <w:p w14:paraId="04627EE6" w14:textId="77777777" w:rsidR="00B60F58" w:rsidRPr="000C1F8B" w:rsidRDefault="00B60F58" w:rsidP="00B60F58">
            <w:pPr>
              <w:ind w:left="210" w:hangingChars="100" w:hanging="210"/>
              <w:rPr>
                <w:rFonts w:asciiTheme="minorEastAsia" w:hAnsiTheme="minorEastAsia"/>
              </w:rPr>
            </w:pPr>
            <w:r w:rsidRPr="000C1F8B">
              <w:rPr>
                <w:rFonts w:asciiTheme="minorEastAsia" w:hAnsiTheme="minorEastAsia" w:hint="eastAsia"/>
              </w:rPr>
              <w:t>■コレクションについて、定期的に点検・清掃を行い、修復等が必要な場合は記録及び報告を行っているか。</w:t>
            </w:r>
          </w:p>
          <w:p w14:paraId="1C3CBCDC" w14:textId="51AAF17B" w:rsidR="00971652" w:rsidRPr="000C1F8B" w:rsidRDefault="00B60F58" w:rsidP="00B60F58">
            <w:pPr>
              <w:ind w:left="210" w:hangingChars="100" w:hanging="210"/>
              <w:rPr>
                <w:rFonts w:asciiTheme="minorEastAsia" w:hAnsiTheme="minorEastAsia"/>
              </w:rPr>
            </w:pPr>
            <w:r w:rsidRPr="000C1F8B">
              <w:rPr>
                <w:rFonts w:asciiTheme="minorEastAsia" w:hAnsiTheme="minorEastAsia" w:hint="eastAsia"/>
              </w:rPr>
              <w:t>■コレクションについて、順次、現物と台帳の確認を行い、破損等について記録及び報告を行っているか。</w:t>
            </w:r>
          </w:p>
        </w:tc>
        <w:tc>
          <w:tcPr>
            <w:tcW w:w="5197" w:type="dxa"/>
          </w:tcPr>
          <w:p w14:paraId="5381F669" w14:textId="02C9965F" w:rsidR="00B60F58" w:rsidRPr="000C1F8B" w:rsidRDefault="00B60F58" w:rsidP="00B60F58">
            <w:pPr>
              <w:ind w:left="210" w:hangingChars="100" w:hanging="210"/>
              <w:rPr>
                <w:rFonts w:asciiTheme="minorEastAsia" w:hAnsiTheme="minorEastAsia"/>
              </w:rPr>
            </w:pPr>
            <w:r w:rsidRPr="000C1F8B">
              <w:rPr>
                <w:rFonts w:asciiTheme="minorEastAsia" w:hAnsiTheme="minorEastAsia" w:hint="eastAsia"/>
              </w:rPr>
              <w:t>・</w:t>
            </w:r>
            <w:r w:rsidR="002827A2" w:rsidRPr="000C1F8B">
              <w:rPr>
                <w:rFonts w:asciiTheme="minorEastAsia" w:hAnsiTheme="minorEastAsia" w:hint="eastAsia"/>
              </w:rPr>
              <w:t>作品の現物と台帳の確認</w:t>
            </w:r>
            <w:r w:rsidRPr="000C1F8B">
              <w:rPr>
                <w:rFonts w:asciiTheme="minorEastAsia" w:hAnsiTheme="minorEastAsia" w:hint="eastAsia"/>
              </w:rPr>
              <w:t>について、目標達成だけではなく、学芸員の負担管理も注意して進めていただきたい。</w:t>
            </w:r>
          </w:p>
          <w:p w14:paraId="612609FA" w14:textId="7375C979" w:rsidR="00971652" w:rsidRPr="000C1F8B" w:rsidRDefault="00B60F58" w:rsidP="00B60F58">
            <w:pPr>
              <w:ind w:left="210" w:hangingChars="100" w:hanging="210"/>
              <w:rPr>
                <w:rFonts w:asciiTheme="minorEastAsia" w:hAnsiTheme="minorEastAsia"/>
              </w:rPr>
            </w:pPr>
            <w:r w:rsidRPr="000C1F8B">
              <w:rPr>
                <w:rFonts w:asciiTheme="minorEastAsia" w:hAnsiTheme="minorEastAsia" w:hint="eastAsia"/>
              </w:rPr>
              <w:t>・</w:t>
            </w:r>
            <w:r w:rsidR="002827A2" w:rsidRPr="000C1F8B">
              <w:rPr>
                <w:rFonts w:asciiTheme="minorEastAsia" w:hAnsiTheme="minorEastAsia" w:hint="eastAsia"/>
              </w:rPr>
              <w:t>作品の現物と台帳の確認</w:t>
            </w:r>
            <w:r w:rsidRPr="000C1F8B">
              <w:rPr>
                <w:rFonts w:asciiTheme="minorEastAsia" w:hAnsiTheme="minorEastAsia" w:hint="eastAsia"/>
              </w:rPr>
              <w:t>のスケジューリングが適切かどうか、府と共に検証するのがいいのではないか。</w:t>
            </w:r>
          </w:p>
        </w:tc>
        <w:tc>
          <w:tcPr>
            <w:tcW w:w="5197" w:type="dxa"/>
          </w:tcPr>
          <w:p w14:paraId="2ABD9F20" w14:textId="60B01928" w:rsidR="002827A2" w:rsidRPr="000C1F8B" w:rsidRDefault="002827A2" w:rsidP="002827A2">
            <w:pPr>
              <w:ind w:left="210" w:hangingChars="100" w:hanging="210"/>
              <w:rPr>
                <w:rFonts w:asciiTheme="minorEastAsia" w:hAnsiTheme="minorEastAsia"/>
              </w:rPr>
            </w:pPr>
            <w:r w:rsidRPr="000C1F8B">
              <w:rPr>
                <w:rFonts w:asciiTheme="minorEastAsia" w:hAnsiTheme="minorEastAsia" w:hint="eastAsia"/>
              </w:rPr>
              <w:t>・学芸員の労働時間について指定管理者と共に負担管理を行う。</w:t>
            </w:r>
          </w:p>
          <w:p w14:paraId="0B59B5A8" w14:textId="5BAA2E43" w:rsidR="00971652" w:rsidRPr="000C1F8B" w:rsidRDefault="002827A2" w:rsidP="002827A2">
            <w:pPr>
              <w:ind w:left="210" w:hangingChars="100" w:hanging="210"/>
              <w:rPr>
                <w:rFonts w:asciiTheme="minorEastAsia" w:hAnsiTheme="minorEastAsia"/>
              </w:rPr>
            </w:pPr>
            <w:r w:rsidRPr="000C1F8B">
              <w:rPr>
                <w:rFonts w:asciiTheme="minorEastAsia" w:hAnsiTheme="minorEastAsia" w:hint="eastAsia"/>
              </w:rPr>
              <w:t>・指定管理者と協議し、コンディションチェックについての年間計画を作成する。</w:t>
            </w:r>
          </w:p>
        </w:tc>
        <w:tc>
          <w:tcPr>
            <w:tcW w:w="5198" w:type="dxa"/>
          </w:tcPr>
          <w:p w14:paraId="7A1CFBD5" w14:textId="04EBDB5E" w:rsidR="002827A2" w:rsidRPr="000C1F8B" w:rsidRDefault="002827A2" w:rsidP="002827A2">
            <w:pPr>
              <w:ind w:left="210" w:hangingChars="100" w:hanging="210"/>
              <w:rPr>
                <w:rFonts w:asciiTheme="minorEastAsia" w:hAnsiTheme="minorEastAsia"/>
              </w:rPr>
            </w:pPr>
            <w:r w:rsidRPr="000C1F8B">
              <w:rPr>
                <w:rFonts w:asciiTheme="minorEastAsia" w:hAnsiTheme="minorEastAsia" w:hint="eastAsia"/>
              </w:rPr>
              <w:t>・今年度は、学芸員2名と学芸アドバイザーの3名体制で収蔵作品のコンディションチェック作業を重点的に行います。コンディションチェックは、年間2000点を目標とします。</w:t>
            </w:r>
          </w:p>
          <w:p w14:paraId="44F61064" w14:textId="3695393E" w:rsidR="002827A2" w:rsidRPr="000C1F8B" w:rsidRDefault="002827A2" w:rsidP="002827A2">
            <w:pPr>
              <w:ind w:left="210" w:hangingChars="100" w:hanging="210"/>
              <w:rPr>
                <w:rFonts w:asciiTheme="minorEastAsia" w:hAnsiTheme="minorEastAsia"/>
              </w:rPr>
            </w:pPr>
            <w:r w:rsidRPr="000C1F8B">
              <w:rPr>
                <w:rFonts w:asciiTheme="minorEastAsia" w:hAnsiTheme="minorEastAsia" w:hint="eastAsia"/>
              </w:rPr>
              <w:t>・コンディションチェックの実査計画は、以下のスケジュールにて行います。</w:t>
            </w:r>
          </w:p>
          <w:p w14:paraId="70B65916" w14:textId="21841AB2" w:rsidR="00544416" w:rsidRPr="00544416" w:rsidRDefault="00544416" w:rsidP="00544416">
            <w:pPr>
              <w:ind w:leftChars="100" w:left="210"/>
              <w:rPr>
                <w:rFonts w:asciiTheme="minorEastAsia" w:hAnsiTheme="minorEastAsia" w:hint="eastAsia"/>
              </w:rPr>
            </w:pPr>
            <w:r w:rsidRPr="00544416">
              <w:rPr>
                <w:rFonts w:asciiTheme="minorEastAsia" w:hAnsiTheme="minorEastAsia" w:hint="eastAsia"/>
              </w:rPr>
              <w:t>第１四半期（月</w:t>
            </w:r>
            <w:r>
              <w:rPr>
                <w:rFonts w:asciiTheme="minorEastAsia" w:hAnsiTheme="minorEastAsia" w:hint="eastAsia"/>
              </w:rPr>
              <w:t xml:space="preserve"> </w:t>
            </w:r>
            <w:r w:rsidRPr="00544416">
              <w:rPr>
                <w:rFonts w:asciiTheme="minorEastAsia" w:hAnsiTheme="minorEastAsia" w:hint="eastAsia"/>
              </w:rPr>
              <w:t>70点程度）約210点</w:t>
            </w:r>
          </w:p>
          <w:p w14:paraId="1E848C4B" w14:textId="00C5DDA3" w:rsidR="00544416" w:rsidRPr="00544416" w:rsidRDefault="00544416" w:rsidP="00544416">
            <w:pPr>
              <w:ind w:leftChars="100" w:left="210"/>
              <w:rPr>
                <w:rFonts w:asciiTheme="minorEastAsia" w:hAnsiTheme="minorEastAsia" w:hint="eastAsia"/>
              </w:rPr>
            </w:pPr>
            <w:r w:rsidRPr="00544416">
              <w:rPr>
                <w:rFonts w:asciiTheme="minorEastAsia" w:hAnsiTheme="minorEastAsia" w:hint="eastAsia"/>
              </w:rPr>
              <w:t>第２四半期（月100点程度）約300点</w:t>
            </w:r>
          </w:p>
          <w:p w14:paraId="5E06D0EB" w14:textId="1C664B26" w:rsidR="00544416" w:rsidRPr="00544416" w:rsidRDefault="00544416" w:rsidP="00544416">
            <w:pPr>
              <w:ind w:leftChars="100" w:left="210"/>
              <w:rPr>
                <w:rFonts w:asciiTheme="minorEastAsia" w:hAnsiTheme="minorEastAsia" w:hint="eastAsia"/>
              </w:rPr>
            </w:pPr>
            <w:r w:rsidRPr="00544416">
              <w:rPr>
                <w:rFonts w:asciiTheme="minorEastAsia" w:hAnsiTheme="minorEastAsia" w:hint="eastAsia"/>
              </w:rPr>
              <w:t>第３四半期（月200点程度）約600点</w:t>
            </w:r>
          </w:p>
          <w:p w14:paraId="0B9AAED9" w14:textId="718D7AC1" w:rsidR="00971652" w:rsidRPr="000C1F8B" w:rsidRDefault="00544416" w:rsidP="00544416">
            <w:pPr>
              <w:ind w:leftChars="100" w:left="210"/>
              <w:rPr>
                <w:rFonts w:asciiTheme="minorEastAsia" w:hAnsiTheme="minorEastAsia"/>
              </w:rPr>
            </w:pPr>
            <w:r w:rsidRPr="00544416">
              <w:rPr>
                <w:rFonts w:asciiTheme="minorEastAsia" w:hAnsiTheme="minorEastAsia" w:hint="eastAsia"/>
              </w:rPr>
              <w:t>第４四半期（月300点程度）約900点</w:t>
            </w:r>
          </w:p>
        </w:tc>
      </w:tr>
      <w:tr w:rsidR="00971652" w:rsidRPr="000C1F8B" w14:paraId="495CC762" w14:textId="77777777" w:rsidTr="007041D5">
        <w:trPr>
          <w:trHeight w:val="1444"/>
        </w:trPr>
        <w:tc>
          <w:tcPr>
            <w:tcW w:w="2802" w:type="dxa"/>
          </w:tcPr>
          <w:p w14:paraId="526DF67B" w14:textId="7BBECA0F" w:rsidR="00971652" w:rsidRPr="000C1F8B" w:rsidRDefault="00D01B55" w:rsidP="00AE50DD">
            <w:pPr>
              <w:ind w:left="250" w:hanging="250"/>
              <w:rPr>
                <w:rFonts w:asciiTheme="minorEastAsia" w:hAnsiTheme="minorEastAsia"/>
              </w:rPr>
            </w:pPr>
            <w:r w:rsidRPr="000C1F8B">
              <w:rPr>
                <w:rFonts w:asciiTheme="minorEastAsia" w:hAnsiTheme="minorEastAsia" w:hint="eastAsia"/>
              </w:rPr>
              <w:lastRenderedPageBreak/>
              <w:t>Ⅰ(</w:t>
            </w:r>
            <w:r w:rsidRPr="000C1F8B">
              <w:rPr>
                <w:rFonts w:asciiTheme="minorEastAsia" w:hAnsiTheme="minorEastAsia"/>
              </w:rPr>
              <w:t>6</w:t>
            </w:r>
            <w:r w:rsidRPr="000C1F8B">
              <w:rPr>
                <w:rFonts w:asciiTheme="minorEastAsia" w:hAnsiTheme="minorEastAsia" w:hint="eastAsia"/>
                <w:sz w:val="22"/>
              </w:rPr>
              <w:t>)</w:t>
            </w:r>
            <w:r w:rsidRPr="000C1F8B">
              <w:rPr>
                <w:rFonts w:asciiTheme="minorEastAsia" w:hAnsiTheme="minorEastAsia" w:hint="eastAsia"/>
              </w:rPr>
              <w:t>府施策との整合</w:t>
            </w:r>
          </w:p>
        </w:tc>
        <w:tc>
          <w:tcPr>
            <w:tcW w:w="3260" w:type="dxa"/>
          </w:tcPr>
          <w:p w14:paraId="13C7DE5D" w14:textId="77777777" w:rsidR="00D01B55" w:rsidRPr="000C1F8B" w:rsidRDefault="00D01B55" w:rsidP="00D01B55">
            <w:pPr>
              <w:ind w:left="210" w:hangingChars="100" w:hanging="210"/>
              <w:rPr>
                <w:rFonts w:asciiTheme="minorEastAsia" w:hAnsiTheme="minorEastAsia"/>
              </w:rPr>
            </w:pPr>
            <w:r w:rsidRPr="000C1F8B">
              <w:rPr>
                <w:rFonts w:asciiTheme="minorEastAsia" w:hAnsiTheme="minorEastAsia" w:hint="eastAsia"/>
              </w:rPr>
              <w:t>■府の実施する施策等と十分に連携し、効率的かつ効果的な運営を行っているか。</w:t>
            </w:r>
          </w:p>
          <w:p w14:paraId="75AA6189" w14:textId="77777777" w:rsidR="00D01B55" w:rsidRPr="000C1F8B" w:rsidRDefault="00D01B55" w:rsidP="00D01B55">
            <w:pPr>
              <w:ind w:left="210" w:hangingChars="100" w:hanging="210"/>
              <w:rPr>
                <w:rFonts w:asciiTheme="minorEastAsia" w:hAnsiTheme="minorEastAsia"/>
              </w:rPr>
            </w:pPr>
            <w:r w:rsidRPr="000C1F8B">
              <w:rPr>
                <w:rFonts w:asciiTheme="minorEastAsia" w:hAnsiTheme="minorEastAsia" w:hint="eastAsia"/>
              </w:rPr>
              <w:t>■府の実施する事業への支援協力を積極的に行っているか。</w:t>
            </w:r>
          </w:p>
          <w:p w14:paraId="246CB71D" w14:textId="77777777" w:rsidR="00D01B55" w:rsidRPr="000C1F8B" w:rsidRDefault="00D01B55" w:rsidP="00D01B55">
            <w:pPr>
              <w:ind w:left="210" w:hangingChars="100" w:hanging="210"/>
              <w:rPr>
                <w:rFonts w:asciiTheme="minorEastAsia" w:hAnsiTheme="minorEastAsia"/>
              </w:rPr>
            </w:pPr>
            <w:r w:rsidRPr="000C1F8B">
              <w:rPr>
                <w:rFonts w:asciiTheme="minorEastAsia" w:hAnsiTheme="minorEastAsia" w:hint="eastAsia"/>
              </w:rPr>
              <w:t>■知的障がい者等の現場就業が実現できているか。</w:t>
            </w:r>
          </w:p>
          <w:p w14:paraId="5F95B73B" w14:textId="79B98E33" w:rsidR="00971652" w:rsidRPr="000C1F8B" w:rsidRDefault="00D01B55" w:rsidP="000C1F8B">
            <w:pPr>
              <w:ind w:left="210" w:hangingChars="100" w:hanging="210"/>
              <w:rPr>
                <w:rFonts w:asciiTheme="minorEastAsia" w:hAnsiTheme="minorEastAsia"/>
              </w:rPr>
            </w:pPr>
            <w:r w:rsidRPr="000C1F8B">
              <w:rPr>
                <w:rFonts w:asciiTheme="minorEastAsia" w:hAnsiTheme="minorEastAsia" w:hint="eastAsia"/>
              </w:rPr>
              <w:t>■府が実施する福祉施策・環境施策等に取り組むように努めているか。</w:t>
            </w:r>
          </w:p>
        </w:tc>
        <w:tc>
          <w:tcPr>
            <w:tcW w:w="5197" w:type="dxa"/>
          </w:tcPr>
          <w:p w14:paraId="0DA33784" w14:textId="7A6A1D88" w:rsidR="00971652" w:rsidRPr="000C1F8B" w:rsidRDefault="00D01B55" w:rsidP="00AE50DD">
            <w:pPr>
              <w:ind w:left="210" w:hangingChars="100" w:hanging="210"/>
              <w:rPr>
                <w:rFonts w:asciiTheme="minorEastAsia" w:hAnsiTheme="minorEastAsia"/>
              </w:rPr>
            </w:pPr>
            <w:r w:rsidRPr="000C1F8B">
              <w:rPr>
                <w:rFonts w:asciiTheme="minorEastAsia" w:hAnsiTheme="minorEastAsia" w:hint="eastAsia"/>
              </w:rPr>
              <w:t>・障がい者雇用について、常用雇用には至っていないが、取組については一定評価できる。段階を踏んで、就労機会の創出に努めていただきたい。</w:t>
            </w:r>
          </w:p>
        </w:tc>
        <w:tc>
          <w:tcPr>
            <w:tcW w:w="5197" w:type="dxa"/>
          </w:tcPr>
          <w:p w14:paraId="499577B4" w14:textId="5A5F43E3" w:rsidR="00971652" w:rsidRPr="000C1F8B" w:rsidRDefault="00D01B55" w:rsidP="00D01B55">
            <w:pPr>
              <w:ind w:left="210" w:hangingChars="100" w:hanging="210"/>
              <w:rPr>
                <w:rFonts w:asciiTheme="minorEastAsia" w:hAnsiTheme="minorEastAsia"/>
              </w:rPr>
            </w:pPr>
            <w:r w:rsidRPr="000C1F8B">
              <w:rPr>
                <w:rFonts w:asciiTheme="minorEastAsia" w:hAnsiTheme="minorEastAsia" w:hint="eastAsia"/>
              </w:rPr>
              <w:t>・知的障がい者の雇用について、</w:t>
            </w:r>
            <w:r w:rsidR="000C1F8B" w:rsidRPr="000C1F8B">
              <w:rPr>
                <w:rFonts w:asciiTheme="minorEastAsia" w:hAnsiTheme="minorEastAsia" w:hint="eastAsia"/>
              </w:rPr>
              <w:t>その方にマッチした業務分担について検討し、</w:t>
            </w:r>
            <w:r w:rsidRPr="000C1F8B">
              <w:rPr>
                <w:rFonts w:asciiTheme="minorEastAsia" w:hAnsiTheme="minorEastAsia" w:hint="eastAsia"/>
              </w:rPr>
              <w:t>雇用実施できるよう指定管理者に要請する。</w:t>
            </w:r>
          </w:p>
        </w:tc>
        <w:tc>
          <w:tcPr>
            <w:tcW w:w="5198" w:type="dxa"/>
          </w:tcPr>
          <w:p w14:paraId="061E0970" w14:textId="7734C61E" w:rsidR="00971652" w:rsidRPr="000C1F8B" w:rsidRDefault="00D01B55" w:rsidP="00B63F0A">
            <w:pPr>
              <w:ind w:left="210" w:hangingChars="100" w:hanging="210"/>
              <w:rPr>
                <w:rFonts w:asciiTheme="minorEastAsia" w:hAnsiTheme="minorEastAsia"/>
              </w:rPr>
            </w:pPr>
            <w:r w:rsidRPr="000C1F8B">
              <w:rPr>
                <w:rFonts w:asciiTheme="minorEastAsia" w:hAnsiTheme="minorEastAsia" w:hint="eastAsia"/>
              </w:rPr>
              <w:t>・直接雇用の実現に向けて、近隣で放課後等デイサービスや就労支援B型事業所を運営している会社と連携して就労移行支援研修を前年度より毎月実施しています。その研修者から適正など見極め、常用雇用につなげていきます。今年度は、その中の1名をアルバイトとして施設運営業務に携わってもらいます。雇用内容、日数、時間は、本人との話し合いにより決めていきたいと思います。</w:t>
            </w:r>
          </w:p>
        </w:tc>
      </w:tr>
      <w:tr w:rsidR="00971652" w:rsidRPr="000C1F8B" w14:paraId="6D6611E8" w14:textId="77777777" w:rsidTr="007041D5">
        <w:trPr>
          <w:trHeight w:val="1444"/>
        </w:trPr>
        <w:tc>
          <w:tcPr>
            <w:tcW w:w="2802" w:type="dxa"/>
          </w:tcPr>
          <w:p w14:paraId="0759CF33" w14:textId="0B38FF27" w:rsidR="00971652" w:rsidRPr="000C1F8B" w:rsidRDefault="000C1F8B" w:rsidP="000C1F8B">
            <w:pPr>
              <w:ind w:left="525" w:hangingChars="250" w:hanging="525"/>
              <w:rPr>
                <w:rFonts w:asciiTheme="minorEastAsia" w:hAnsiTheme="minorEastAsia"/>
              </w:rPr>
            </w:pPr>
            <w:r w:rsidRPr="000C1F8B">
              <w:rPr>
                <w:rFonts w:asciiTheme="minorEastAsia" w:hAnsiTheme="minorEastAsia" w:hint="eastAsia"/>
              </w:rPr>
              <w:t>Ⅲ(1)収支計画の内容、的確性及び実現の程度</w:t>
            </w:r>
          </w:p>
        </w:tc>
        <w:tc>
          <w:tcPr>
            <w:tcW w:w="3260" w:type="dxa"/>
          </w:tcPr>
          <w:p w14:paraId="1B6E8DC7" w14:textId="37A0CC6C" w:rsidR="00971652" w:rsidRPr="000C1F8B" w:rsidRDefault="000C1F8B" w:rsidP="000C1F8B">
            <w:pPr>
              <w:ind w:left="210" w:hangingChars="100" w:hanging="210"/>
              <w:rPr>
                <w:rFonts w:asciiTheme="minorEastAsia" w:hAnsiTheme="minorEastAsia"/>
              </w:rPr>
            </w:pPr>
            <w:r w:rsidRPr="000C1F8B">
              <w:rPr>
                <w:rFonts w:asciiTheme="minorEastAsia" w:hAnsiTheme="minorEastAsia" w:hint="eastAsia"/>
              </w:rPr>
              <w:t>■収支の改善に努めるとともに、適正に事業を実施しているか</w:t>
            </w:r>
          </w:p>
        </w:tc>
        <w:tc>
          <w:tcPr>
            <w:tcW w:w="5197" w:type="dxa"/>
          </w:tcPr>
          <w:p w14:paraId="7B41D23F" w14:textId="10683A7D" w:rsidR="00971652" w:rsidRPr="000C1F8B" w:rsidRDefault="000C1F8B" w:rsidP="00AE50DD">
            <w:pPr>
              <w:ind w:left="210" w:hangingChars="100" w:hanging="210"/>
              <w:rPr>
                <w:rFonts w:asciiTheme="minorEastAsia" w:hAnsiTheme="minorEastAsia"/>
              </w:rPr>
            </w:pPr>
            <w:r w:rsidRPr="000C1F8B">
              <w:rPr>
                <w:rFonts w:asciiTheme="minorEastAsia" w:hAnsiTheme="minorEastAsia" w:hint="eastAsia"/>
              </w:rPr>
              <w:t>・収支状況については、今年度は空調工事の影響で運転を停止していた期間があるため、根本的な収支改善がされているのか見極めが必要。引き続き収支改善に努めていただきたい。</w:t>
            </w:r>
          </w:p>
        </w:tc>
        <w:tc>
          <w:tcPr>
            <w:tcW w:w="5197" w:type="dxa"/>
          </w:tcPr>
          <w:p w14:paraId="272BBB9E" w14:textId="78F0758D" w:rsidR="00971652" w:rsidRPr="000C1F8B" w:rsidRDefault="000C1F8B" w:rsidP="000C1F8B">
            <w:pPr>
              <w:ind w:left="210" w:hangingChars="100" w:hanging="210"/>
              <w:rPr>
                <w:rFonts w:asciiTheme="minorEastAsia" w:hAnsiTheme="minorEastAsia"/>
              </w:rPr>
            </w:pPr>
            <w:r w:rsidRPr="000C1F8B">
              <w:rPr>
                <w:rFonts w:asciiTheme="minorEastAsia" w:hAnsiTheme="minorEastAsia" w:hint="eastAsia"/>
              </w:rPr>
              <w:t>・管理運営業務を適正に執行するため、経費の削減のほか、事業収入の向上を図るなど、引き続き、経営努力を進めるよう指定管理者に要請する。</w:t>
            </w:r>
          </w:p>
        </w:tc>
        <w:tc>
          <w:tcPr>
            <w:tcW w:w="5198" w:type="dxa"/>
          </w:tcPr>
          <w:p w14:paraId="53C95245" w14:textId="4FF8565E" w:rsidR="00971652" w:rsidRPr="000C1F8B" w:rsidRDefault="000C1F8B" w:rsidP="00B63F0A">
            <w:pPr>
              <w:ind w:left="210" w:hangingChars="100" w:hanging="210"/>
              <w:rPr>
                <w:rFonts w:asciiTheme="minorEastAsia" w:hAnsiTheme="minorEastAsia"/>
              </w:rPr>
            </w:pPr>
            <w:r w:rsidRPr="000C1F8B">
              <w:rPr>
                <w:rFonts w:asciiTheme="minorEastAsia" w:hAnsiTheme="minorEastAsia" w:hint="eastAsia"/>
              </w:rPr>
              <w:t>・</w:t>
            </w:r>
            <w:r w:rsidR="00544416" w:rsidRPr="00544416">
              <w:rPr>
                <w:rFonts w:asciiTheme="minorEastAsia" w:hAnsiTheme="minorEastAsia" w:hint="eastAsia"/>
              </w:rPr>
              <w:t>収入面では助成金公募の申請や企業協賛の獲得などによる資金調達を図り、支出面では省エネや運営効率化による費用圧縮に努め、収支の改善を目指します。</w:t>
            </w:r>
          </w:p>
        </w:tc>
      </w:tr>
    </w:tbl>
    <w:p w14:paraId="3DDB244F" w14:textId="77777777" w:rsidR="00BF296C" w:rsidRPr="000C1F8B" w:rsidRDefault="00BF296C">
      <w:pPr>
        <w:rPr>
          <w:rFonts w:asciiTheme="minorEastAsia" w:hAnsiTheme="minorEastAsia"/>
        </w:rPr>
      </w:pPr>
    </w:p>
    <w:p w14:paraId="1B0CBEB3" w14:textId="253B1D26" w:rsidR="00E5514B" w:rsidRDefault="00E5514B">
      <w:pPr>
        <w:widowControl/>
        <w:jc w:val="left"/>
        <w:rPr>
          <w:rFonts w:asciiTheme="minorEastAsia" w:hAnsiTheme="minorEastAsia"/>
        </w:rPr>
      </w:pPr>
    </w:p>
    <w:p w14:paraId="67DA11DF" w14:textId="33EC7466" w:rsidR="00544416" w:rsidRDefault="00544416">
      <w:pPr>
        <w:widowControl/>
        <w:jc w:val="left"/>
        <w:rPr>
          <w:rFonts w:asciiTheme="minorEastAsia" w:hAnsiTheme="minorEastAsia"/>
        </w:rPr>
      </w:pPr>
    </w:p>
    <w:sectPr w:rsidR="00544416" w:rsidSect="00C52C8B">
      <w:headerReference w:type="default" r:id="rId6"/>
      <w:pgSz w:w="23814" w:h="16840" w:orient="landscape" w:code="8"/>
      <w:pgMar w:top="1871" w:right="1134" w:bottom="1701"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E733" w14:textId="77777777" w:rsidR="00F748C0" w:rsidRDefault="00F748C0" w:rsidP="00837260">
      <w:r>
        <w:separator/>
      </w:r>
    </w:p>
  </w:endnote>
  <w:endnote w:type="continuationSeparator" w:id="0">
    <w:p w14:paraId="33320F14" w14:textId="77777777" w:rsidR="00F748C0" w:rsidRDefault="00F748C0" w:rsidP="0083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6137" w14:textId="77777777" w:rsidR="00F748C0" w:rsidRDefault="00F748C0" w:rsidP="00837260">
      <w:r>
        <w:separator/>
      </w:r>
    </w:p>
  </w:footnote>
  <w:footnote w:type="continuationSeparator" w:id="0">
    <w:p w14:paraId="41B4FE96" w14:textId="77777777" w:rsidR="00F748C0" w:rsidRDefault="00F748C0" w:rsidP="00837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E540" w14:textId="77777777" w:rsidR="004130EE" w:rsidRDefault="004130EE" w:rsidP="004130EE">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652"/>
    <w:rsid w:val="00061023"/>
    <w:rsid w:val="000C1F8B"/>
    <w:rsid w:val="000D5FB5"/>
    <w:rsid w:val="00121291"/>
    <w:rsid w:val="0013721D"/>
    <w:rsid w:val="00171F4E"/>
    <w:rsid w:val="0018778B"/>
    <w:rsid w:val="001D2B00"/>
    <w:rsid w:val="001D3801"/>
    <w:rsid w:val="002827A2"/>
    <w:rsid w:val="00283D8F"/>
    <w:rsid w:val="004130EE"/>
    <w:rsid w:val="00426F6E"/>
    <w:rsid w:val="00540465"/>
    <w:rsid w:val="00544416"/>
    <w:rsid w:val="0055300E"/>
    <w:rsid w:val="00636E87"/>
    <w:rsid w:val="00653136"/>
    <w:rsid w:val="007041D5"/>
    <w:rsid w:val="00733188"/>
    <w:rsid w:val="00772DA8"/>
    <w:rsid w:val="00777DCE"/>
    <w:rsid w:val="00782565"/>
    <w:rsid w:val="00791F8F"/>
    <w:rsid w:val="00837260"/>
    <w:rsid w:val="008D4C9A"/>
    <w:rsid w:val="009247F6"/>
    <w:rsid w:val="00971652"/>
    <w:rsid w:val="00A9636F"/>
    <w:rsid w:val="00AE50DD"/>
    <w:rsid w:val="00AE5939"/>
    <w:rsid w:val="00B00496"/>
    <w:rsid w:val="00B60F58"/>
    <w:rsid w:val="00B63F0A"/>
    <w:rsid w:val="00BC4C36"/>
    <w:rsid w:val="00BF296C"/>
    <w:rsid w:val="00C31DE7"/>
    <w:rsid w:val="00C52C8B"/>
    <w:rsid w:val="00C7646B"/>
    <w:rsid w:val="00D01B55"/>
    <w:rsid w:val="00D35C10"/>
    <w:rsid w:val="00DA332E"/>
    <w:rsid w:val="00E5514B"/>
    <w:rsid w:val="00F748C0"/>
    <w:rsid w:val="00FD1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EB28988"/>
  <w15:docId w15:val="{4C943F96-3540-4953-AAAB-474CDCA2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7260"/>
    <w:pPr>
      <w:tabs>
        <w:tab w:val="center" w:pos="4252"/>
        <w:tab w:val="right" w:pos="8504"/>
      </w:tabs>
      <w:snapToGrid w:val="0"/>
    </w:pPr>
  </w:style>
  <w:style w:type="character" w:customStyle="1" w:styleId="a5">
    <w:name w:val="ヘッダー (文字)"/>
    <w:basedOn w:val="a0"/>
    <w:link w:val="a4"/>
    <w:uiPriority w:val="99"/>
    <w:rsid w:val="00837260"/>
  </w:style>
  <w:style w:type="paragraph" w:styleId="a6">
    <w:name w:val="footer"/>
    <w:basedOn w:val="a"/>
    <w:link w:val="a7"/>
    <w:uiPriority w:val="99"/>
    <w:unhideWhenUsed/>
    <w:rsid w:val="00837260"/>
    <w:pPr>
      <w:tabs>
        <w:tab w:val="center" w:pos="4252"/>
        <w:tab w:val="right" w:pos="8504"/>
      </w:tabs>
      <w:snapToGrid w:val="0"/>
    </w:pPr>
  </w:style>
  <w:style w:type="character" w:customStyle="1" w:styleId="a7">
    <w:name w:val="フッター (文字)"/>
    <w:basedOn w:val="a0"/>
    <w:link w:val="a6"/>
    <w:uiPriority w:val="99"/>
    <w:rsid w:val="00837260"/>
  </w:style>
  <w:style w:type="paragraph" w:styleId="a8">
    <w:name w:val="Balloon Text"/>
    <w:basedOn w:val="a"/>
    <w:link w:val="a9"/>
    <w:uiPriority w:val="99"/>
    <w:semiHidden/>
    <w:unhideWhenUsed/>
    <w:rsid w:val="004130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30E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C1F8B"/>
    <w:rPr>
      <w:sz w:val="18"/>
      <w:szCs w:val="18"/>
    </w:rPr>
  </w:style>
  <w:style w:type="paragraph" w:styleId="ab">
    <w:name w:val="annotation text"/>
    <w:basedOn w:val="a"/>
    <w:link w:val="ac"/>
    <w:uiPriority w:val="99"/>
    <w:semiHidden/>
    <w:unhideWhenUsed/>
    <w:rsid w:val="000C1F8B"/>
    <w:pPr>
      <w:jc w:val="left"/>
    </w:pPr>
  </w:style>
  <w:style w:type="character" w:customStyle="1" w:styleId="ac">
    <w:name w:val="コメント文字列 (文字)"/>
    <w:basedOn w:val="a0"/>
    <w:link w:val="ab"/>
    <w:uiPriority w:val="99"/>
    <w:semiHidden/>
    <w:rsid w:val="000C1F8B"/>
  </w:style>
  <w:style w:type="paragraph" w:styleId="ad">
    <w:name w:val="annotation subject"/>
    <w:basedOn w:val="ab"/>
    <w:next w:val="ab"/>
    <w:link w:val="ae"/>
    <w:uiPriority w:val="99"/>
    <w:semiHidden/>
    <w:unhideWhenUsed/>
    <w:rsid w:val="000C1F8B"/>
    <w:rPr>
      <w:b/>
      <w:bCs/>
    </w:rPr>
  </w:style>
  <w:style w:type="character" w:customStyle="1" w:styleId="ae">
    <w:name w:val="コメント内容 (文字)"/>
    <w:basedOn w:val="ac"/>
    <w:link w:val="ad"/>
    <w:uiPriority w:val="99"/>
    <w:semiHidden/>
    <w:rsid w:val="000C1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武</cp:lastModifiedBy>
  <cp:revision>16</cp:revision>
  <cp:lastPrinted>2024-02-14T12:01:00Z</cp:lastPrinted>
  <dcterms:created xsi:type="dcterms:W3CDTF">2021-12-27T11:48:00Z</dcterms:created>
  <dcterms:modified xsi:type="dcterms:W3CDTF">2025-03-23T04:28:00Z</dcterms:modified>
</cp:coreProperties>
</file>