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2413E381" w:rsidR="00827F95" w:rsidRPr="008C2460" w:rsidRDefault="00686BED" w:rsidP="008B24D1">
      <w:pPr>
        <w:ind w:right="-2"/>
        <w:jc w:val="right"/>
        <w:rPr>
          <w:rFonts w:asciiTheme="majorHAnsi" w:eastAsiaTheme="majorEastAsia" w:hAnsiTheme="majorHAnsi" w:cstheme="majorHAnsi"/>
          <w:sz w:val="24"/>
          <w:szCs w:val="21"/>
        </w:rPr>
      </w:pPr>
      <w:r w:rsidRPr="00D13977">
        <w:rPr>
          <w:rFonts w:ascii="Arial" w:hAnsi="Arial" w:cs="Arial"/>
          <w:noProof/>
          <w:color w:val="222222"/>
          <w:shd w:val="clear" w:color="auto" w:fill="FFFFFF"/>
        </w:rPr>
        <mc:AlternateContent>
          <mc:Choice Requires="wps">
            <w:drawing>
              <wp:anchor distT="45720" distB="45720" distL="114300" distR="114300" simplePos="0" relativeHeight="251659776" behindDoc="1" locked="0" layoutInCell="1" allowOverlap="1" wp14:anchorId="326E14D3" wp14:editId="7738B86D">
                <wp:simplePos x="0" y="0"/>
                <wp:positionH relativeFrom="margin">
                  <wp:posOffset>4145280</wp:posOffset>
                </wp:positionH>
                <wp:positionV relativeFrom="paragraph">
                  <wp:posOffset>60325</wp:posOffset>
                </wp:positionV>
                <wp:extent cx="1617345" cy="1404620"/>
                <wp:effectExtent l="0" t="0" r="20955" b="15875"/>
                <wp:wrapTight wrapText="bothSides">
                  <wp:wrapPolygon edited="0">
                    <wp:start x="0" y="0"/>
                    <wp:lineTo x="0" y="21363"/>
                    <wp:lineTo x="21625" y="21363"/>
                    <wp:lineTo x="21625"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404620"/>
                        </a:xfrm>
                        <a:prstGeom prst="rect">
                          <a:avLst/>
                        </a:prstGeom>
                        <a:solidFill>
                          <a:srgbClr val="FFFFFF"/>
                        </a:solidFill>
                        <a:ln w="9525">
                          <a:solidFill>
                            <a:srgbClr val="000000"/>
                          </a:solidFill>
                          <a:miter lim="800000"/>
                          <a:headEnd/>
                          <a:tailEnd/>
                        </a:ln>
                      </wps:spPr>
                      <wps:txbx>
                        <w:txbxContent>
                          <w:p w14:paraId="4CE6679C" w14:textId="77777777" w:rsidR="00D86B25" w:rsidRPr="009E78CE" w:rsidRDefault="00D86B25" w:rsidP="00686BED">
                            <w:pPr>
                              <w:jc w:val="center"/>
                              <w:rPr>
                                <w:rFonts w:cs="Times New Roman"/>
                              </w:rPr>
                            </w:pPr>
                            <w:r w:rsidRPr="001C164A">
                              <w:rPr>
                                <w:rFonts w:cs="Times New Roman"/>
                                <w:color w:val="222222"/>
                                <w:shd w:val="clear" w:color="auto" w:fill="FFFFFF"/>
                              </w:rPr>
                              <w:t>Tentative Translation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E14D3" id="_x0000_t202" coordsize="21600,21600" o:spt="202" path="m,l,21600r21600,l21600,xe">
                <v:stroke joinstyle="miter"/>
                <v:path gradientshapeok="t" o:connecttype="rect"/>
              </v:shapetype>
              <v:shape id="テキスト ボックス 2" o:spid="_x0000_s1026" type="#_x0000_t202" style="position:absolute;left:0;text-align:left;margin-left:326.4pt;margin-top:4.75pt;width:127.3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">
                <v:textbox style="mso-fit-shape-to-text:t">
                  <w:txbxContent>
                    <w:p w14:paraId="4CE6679C" w14:textId="77777777" w:rsidR="00D86B25" w:rsidRPr="009E78CE" w:rsidRDefault="00D86B25" w:rsidP="00686BED">
                      <w:pPr>
                        <w:jc w:val="center"/>
                        <w:rPr>
                          <w:rFonts w:cs="Times New Roman"/>
                        </w:rPr>
                      </w:pPr>
                      <w:r w:rsidRPr="001C164A">
                        <w:rPr>
                          <w:rFonts w:cs="Times New Roman"/>
                          <w:color w:val="222222"/>
                          <w:shd w:val="clear" w:color="auto" w:fill="FFFFFF"/>
                        </w:rPr>
                        <w:t>Tentative Translation</w:t>
                      </w:r>
                    </w:p>
                  </w:txbxContent>
                </v:textbox>
                <w10:wrap type="tight" anchorx="margin"/>
              </v:shape>
            </w:pict>
          </mc:Fallback>
        </mc:AlternateContent>
      </w:r>
    </w:p>
    <w:p w14:paraId="0B9BA270" w14:textId="22C1C961" w:rsidR="001536BE" w:rsidRPr="008C2460" w:rsidRDefault="001536BE" w:rsidP="008B24D1">
      <w:pPr>
        <w:ind w:right="-2"/>
        <w:jc w:val="right"/>
        <w:rPr>
          <w:rFonts w:eastAsiaTheme="majorEastAsia" w:cs="Arial"/>
          <w:szCs w:val="21"/>
        </w:rPr>
      </w:pPr>
    </w:p>
    <w:p w14:paraId="7B2A5023" w14:textId="77777777" w:rsidR="009533F4" w:rsidRPr="008C2460" w:rsidRDefault="009533F4" w:rsidP="008B24D1">
      <w:pPr>
        <w:ind w:right="-2"/>
        <w:rPr>
          <w:rFonts w:eastAsiaTheme="majorEastAsia" w:cstheme="majorHAnsi"/>
          <w:szCs w:val="21"/>
        </w:rPr>
      </w:pPr>
    </w:p>
    <w:p w14:paraId="773592E5" w14:textId="77777777" w:rsidR="00827F95" w:rsidRPr="008C2460" w:rsidRDefault="00827F95" w:rsidP="008B24D1">
      <w:pPr>
        <w:ind w:right="-2"/>
        <w:rPr>
          <w:rFonts w:eastAsiaTheme="majorEastAsia" w:cstheme="majorHAnsi"/>
          <w:szCs w:val="21"/>
        </w:rPr>
      </w:pPr>
    </w:p>
    <w:p w14:paraId="11EA7456" w14:textId="2D7CAEF8" w:rsidR="00827F95" w:rsidRPr="008C2460" w:rsidRDefault="00827F95" w:rsidP="008B24D1">
      <w:pPr>
        <w:ind w:right="-2"/>
        <w:rPr>
          <w:rFonts w:eastAsiaTheme="majorEastAsia" w:cstheme="majorHAnsi"/>
          <w:sz w:val="32"/>
          <w:szCs w:val="32"/>
        </w:rPr>
      </w:pPr>
    </w:p>
    <w:p w14:paraId="23513BCF" w14:textId="77777777" w:rsidR="00B52264" w:rsidRPr="008C2460" w:rsidRDefault="00B52264" w:rsidP="008B24D1">
      <w:pPr>
        <w:ind w:right="-2"/>
        <w:rPr>
          <w:rFonts w:eastAsiaTheme="majorEastAsia" w:cstheme="majorHAnsi"/>
          <w:sz w:val="32"/>
          <w:szCs w:val="32"/>
        </w:rPr>
      </w:pPr>
    </w:p>
    <w:p w14:paraId="73A125D0" w14:textId="77777777" w:rsidR="00817060" w:rsidRPr="008C2460" w:rsidRDefault="00D12948" w:rsidP="008B24D1">
      <w:pPr>
        <w:ind w:right="-2"/>
        <w:jc w:val="center"/>
        <w:rPr>
          <w:rFonts w:asciiTheme="majorHAnsi" w:eastAsiaTheme="majorEastAsia" w:hAnsiTheme="majorHAnsi" w:cstheme="majorHAnsi"/>
          <w:b/>
          <w:sz w:val="32"/>
          <w:szCs w:val="32"/>
        </w:rPr>
      </w:pPr>
      <w:r w:rsidRPr="008C2460">
        <w:rPr>
          <w:rFonts w:asciiTheme="majorHAnsi" w:eastAsia="Arial" w:hAnsiTheme="majorHAnsi" w:cstheme="majorHAnsi"/>
          <w:b/>
          <w:sz w:val="32"/>
          <w:szCs w:val="32"/>
          <w:lang w:bidi="en-US"/>
        </w:rPr>
        <w:t xml:space="preserve">Project for Establishment and Operation of Specified Complex Tourist Facilities in </w:t>
      </w:r>
      <w:proofErr w:type="spellStart"/>
      <w:r w:rsidRPr="008C2460">
        <w:rPr>
          <w:rFonts w:asciiTheme="majorHAnsi" w:eastAsia="Arial" w:hAnsiTheme="majorHAnsi" w:cstheme="majorHAnsi"/>
          <w:b/>
          <w:sz w:val="32"/>
          <w:szCs w:val="32"/>
          <w:lang w:bidi="en-US"/>
        </w:rPr>
        <w:t>Yumeshima</w:t>
      </w:r>
      <w:proofErr w:type="spellEnd"/>
      <w:r w:rsidRPr="008C2460">
        <w:rPr>
          <w:rFonts w:asciiTheme="majorHAnsi" w:eastAsia="Arial" w:hAnsiTheme="majorHAnsi" w:cstheme="majorHAnsi"/>
          <w:b/>
          <w:sz w:val="32"/>
          <w:szCs w:val="32"/>
          <w:lang w:bidi="en-US"/>
        </w:rPr>
        <w:t>, Osaka</w:t>
      </w:r>
    </w:p>
    <w:p w14:paraId="7310BDC8" w14:textId="2A0B84BC" w:rsidR="00827F95" w:rsidRPr="008C2460" w:rsidRDefault="004A6745" w:rsidP="008B24D1">
      <w:pPr>
        <w:ind w:right="-2"/>
        <w:jc w:val="center"/>
        <w:rPr>
          <w:rFonts w:asciiTheme="majorHAnsi" w:eastAsiaTheme="majorEastAsia" w:hAnsiTheme="majorHAnsi" w:cstheme="majorHAnsi"/>
          <w:b/>
          <w:sz w:val="32"/>
          <w:szCs w:val="32"/>
        </w:rPr>
      </w:pPr>
      <w:r>
        <w:rPr>
          <w:rFonts w:asciiTheme="majorHAnsi" w:eastAsia="Arial" w:hAnsiTheme="majorHAnsi" w:cstheme="majorHAnsi"/>
          <w:b/>
          <w:sz w:val="32"/>
          <w:szCs w:val="32"/>
          <w:lang w:bidi="en-US"/>
        </w:rPr>
        <w:t>Guidance</w:t>
      </w:r>
    </w:p>
    <w:p w14:paraId="644D9964" w14:textId="20947567" w:rsidR="00827F95" w:rsidRPr="008C2460" w:rsidRDefault="00827F95" w:rsidP="008B24D1">
      <w:pPr>
        <w:ind w:right="-2"/>
        <w:jc w:val="center"/>
        <w:rPr>
          <w:rFonts w:eastAsiaTheme="majorEastAsia" w:cstheme="majorHAnsi"/>
          <w:b/>
          <w:sz w:val="32"/>
          <w:szCs w:val="32"/>
        </w:rPr>
      </w:pPr>
    </w:p>
    <w:p w14:paraId="11560425" w14:textId="653F0165" w:rsidR="00827F95" w:rsidRDefault="00827F95" w:rsidP="008B24D1">
      <w:pPr>
        <w:ind w:right="-2"/>
        <w:jc w:val="center"/>
        <w:rPr>
          <w:rFonts w:eastAsiaTheme="majorEastAsia" w:cstheme="majorHAnsi"/>
          <w:b/>
          <w:sz w:val="32"/>
          <w:szCs w:val="32"/>
        </w:rPr>
      </w:pPr>
    </w:p>
    <w:p w14:paraId="3D25625F" w14:textId="77777777" w:rsidR="00F4319A" w:rsidRPr="008C2460" w:rsidRDefault="00F4319A" w:rsidP="008B24D1">
      <w:pPr>
        <w:ind w:right="-2"/>
        <w:jc w:val="center"/>
        <w:rPr>
          <w:rFonts w:eastAsiaTheme="majorEastAsia" w:cstheme="majorHAnsi"/>
          <w:b/>
          <w:sz w:val="32"/>
          <w:szCs w:val="32"/>
        </w:rPr>
      </w:pPr>
    </w:p>
    <w:p w14:paraId="23AE8753" w14:textId="490D521C" w:rsidR="00F4319A" w:rsidRPr="00F07087" w:rsidRDefault="00F4319A" w:rsidP="0033433A">
      <w:pPr>
        <w:spacing w:line="276" w:lineRule="auto"/>
        <w:ind w:firstLineChars="50" w:firstLine="105"/>
        <w:jc w:val="left"/>
        <w:rPr>
          <w:rFonts w:eastAsiaTheme="majorEastAsia" w:cs="Times New Roman"/>
        </w:rPr>
      </w:pPr>
      <w:r w:rsidRPr="00E915B8">
        <w:rPr>
          <w:rFonts w:eastAsiaTheme="majorEastAsia" w:cs="Times New Roman"/>
        </w:rPr>
        <w:t xml:space="preserve">The original copy of </w:t>
      </w:r>
      <w:r w:rsidR="003E668B">
        <w:rPr>
          <w:rFonts w:eastAsiaTheme="majorEastAsia" w:cs="Times New Roman"/>
        </w:rPr>
        <w:t>the G</w:t>
      </w:r>
      <w:r w:rsidRPr="00E915B8">
        <w:rPr>
          <w:rFonts w:eastAsiaTheme="majorEastAsia" w:cs="Times New Roman"/>
        </w:rPr>
        <w:t>uidance was prepared in Japanese language, and this English version wa</w:t>
      </w:r>
      <w:r w:rsidRPr="00A50DC1">
        <w:rPr>
          <w:rFonts w:eastAsiaTheme="majorEastAsia" w:cs="Times New Roman"/>
        </w:rPr>
        <w:t>s prepared for referen</w:t>
      </w:r>
      <w:r w:rsidRPr="004D365C">
        <w:rPr>
          <w:rFonts w:eastAsiaTheme="majorEastAsia" w:cs="Times New Roman"/>
        </w:rPr>
        <w:t>ce purpose only.</w:t>
      </w:r>
    </w:p>
    <w:p w14:paraId="1CC3A74C" w14:textId="0E958B50" w:rsidR="00827F95" w:rsidRPr="008C2460" w:rsidRDefault="00F4319A" w:rsidP="0033433A">
      <w:pPr>
        <w:spacing w:line="276" w:lineRule="auto"/>
        <w:ind w:right="-2" w:firstLineChars="50" w:firstLine="105"/>
        <w:rPr>
          <w:rFonts w:eastAsiaTheme="majorEastAsia" w:cstheme="majorHAnsi"/>
          <w:b/>
          <w:sz w:val="32"/>
          <w:szCs w:val="32"/>
        </w:rPr>
      </w:pPr>
      <w:r w:rsidRPr="00E915B8">
        <w:rPr>
          <w:rFonts w:eastAsiaTheme="majorEastAsia" w:cs="Times New Roman"/>
        </w:rPr>
        <w:t>In the event of any inconsistency, the Japanese version should prevail.</w:t>
      </w:r>
    </w:p>
    <w:p w14:paraId="0CEC3D01" w14:textId="5DED13A0" w:rsidR="000C6B61" w:rsidRDefault="000C6B61" w:rsidP="0033433A">
      <w:pPr>
        <w:spacing w:line="276" w:lineRule="auto"/>
        <w:ind w:right="-2"/>
        <w:jc w:val="center"/>
        <w:rPr>
          <w:rFonts w:eastAsiaTheme="majorEastAsia" w:cstheme="majorHAnsi"/>
          <w:b/>
          <w:sz w:val="32"/>
          <w:szCs w:val="32"/>
        </w:rPr>
      </w:pPr>
    </w:p>
    <w:p w14:paraId="6B16BDCD" w14:textId="627C4679" w:rsidR="000C6B61" w:rsidRDefault="000C6B61" w:rsidP="008B24D1">
      <w:pPr>
        <w:ind w:right="-2"/>
        <w:jc w:val="center"/>
        <w:rPr>
          <w:rFonts w:eastAsiaTheme="majorEastAsia" w:cstheme="majorHAnsi"/>
          <w:b/>
          <w:sz w:val="32"/>
          <w:szCs w:val="32"/>
        </w:rPr>
      </w:pPr>
    </w:p>
    <w:p w14:paraId="54A88A77" w14:textId="60D4D065" w:rsidR="000C6B61" w:rsidRDefault="000C6B61" w:rsidP="008B24D1">
      <w:pPr>
        <w:ind w:right="-2"/>
        <w:jc w:val="center"/>
        <w:rPr>
          <w:rFonts w:eastAsiaTheme="majorEastAsia" w:cstheme="majorHAnsi"/>
          <w:b/>
          <w:sz w:val="32"/>
          <w:szCs w:val="32"/>
        </w:rPr>
      </w:pPr>
    </w:p>
    <w:p w14:paraId="5F4B9260" w14:textId="70EFFE7D" w:rsidR="000C6B61" w:rsidRDefault="000C6B61" w:rsidP="008B24D1">
      <w:pPr>
        <w:ind w:right="-2"/>
        <w:jc w:val="center"/>
        <w:rPr>
          <w:rFonts w:eastAsiaTheme="majorEastAsia" w:cstheme="majorHAnsi"/>
          <w:b/>
          <w:sz w:val="32"/>
          <w:szCs w:val="32"/>
        </w:rPr>
      </w:pPr>
    </w:p>
    <w:p w14:paraId="4202E404" w14:textId="77777777" w:rsidR="000C6B61" w:rsidRPr="008C2460" w:rsidRDefault="000C6B61" w:rsidP="008B24D1">
      <w:pPr>
        <w:ind w:right="-2"/>
        <w:jc w:val="center"/>
        <w:rPr>
          <w:rFonts w:eastAsiaTheme="majorEastAsia" w:cstheme="majorHAnsi"/>
          <w:b/>
          <w:sz w:val="32"/>
          <w:szCs w:val="32"/>
        </w:rPr>
      </w:pPr>
    </w:p>
    <w:p w14:paraId="50448076" w14:textId="77777777" w:rsidR="00A17CF1" w:rsidRPr="008C2460" w:rsidRDefault="00A17CF1" w:rsidP="00B9796E">
      <w:pPr>
        <w:ind w:right="-2"/>
        <w:rPr>
          <w:rFonts w:eastAsiaTheme="majorEastAsia" w:cstheme="majorHAnsi"/>
          <w:b/>
          <w:sz w:val="32"/>
          <w:szCs w:val="32"/>
        </w:rPr>
      </w:pPr>
    </w:p>
    <w:p w14:paraId="36EE646C" w14:textId="0840B77F" w:rsidR="00827F95" w:rsidRDefault="00912CC1" w:rsidP="008B24D1">
      <w:pPr>
        <w:ind w:right="-2"/>
        <w:jc w:val="center"/>
        <w:rPr>
          <w:rFonts w:asciiTheme="majorHAnsi" w:eastAsia="Arial" w:hAnsiTheme="majorHAnsi" w:cstheme="majorHAnsi"/>
          <w:b/>
          <w:sz w:val="32"/>
          <w:szCs w:val="32"/>
          <w:lang w:bidi="en-US"/>
        </w:rPr>
      </w:pPr>
      <w:r w:rsidRPr="008C2460">
        <w:rPr>
          <w:rFonts w:asciiTheme="majorHAnsi" w:eastAsia="Arial" w:hAnsiTheme="majorHAnsi" w:cstheme="majorHAnsi"/>
          <w:b/>
          <w:sz w:val="32"/>
          <w:szCs w:val="32"/>
          <w:lang w:bidi="en-US"/>
        </w:rPr>
        <w:t xml:space="preserve">December 2019 (First year of the </w:t>
      </w:r>
      <w:proofErr w:type="spellStart"/>
      <w:r w:rsidRPr="008C2460">
        <w:rPr>
          <w:rFonts w:asciiTheme="majorHAnsi" w:eastAsia="Arial" w:hAnsiTheme="majorHAnsi" w:cstheme="majorHAnsi"/>
          <w:b/>
          <w:sz w:val="32"/>
          <w:szCs w:val="32"/>
          <w:lang w:bidi="en-US"/>
        </w:rPr>
        <w:t>Reiwa</w:t>
      </w:r>
      <w:proofErr w:type="spellEnd"/>
      <w:r w:rsidRPr="008C2460">
        <w:rPr>
          <w:rFonts w:asciiTheme="majorHAnsi" w:eastAsia="Arial" w:hAnsiTheme="majorHAnsi" w:cstheme="majorHAnsi"/>
          <w:b/>
          <w:sz w:val="32"/>
          <w:szCs w:val="32"/>
          <w:lang w:bidi="en-US"/>
        </w:rPr>
        <w:t xml:space="preserve"> era)</w:t>
      </w:r>
    </w:p>
    <w:p w14:paraId="35CC2574" w14:textId="769D88FA" w:rsidR="00223922" w:rsidRPr="00223922" w:rsidRDefault="00223922" w:rsidP="00223922">
      <w:pPr>
        <w:ind w:firstLine="295"/>
        <w:jc w:val="center"/>
        <w:rPr>
          <w:rFonts w:asciiTheme="majorHAnsi" w:hAnsiTheme="majorHAnsi"/>
          <w:b/>
          <w:spacing w:val="7"/>
          <w:sz w:val="28"/>
          <w:szCs w:val="28"/>
        </w:rPr>
      </w:pPr>
      <w:r w:rsidRPr="00163789">
        <w:rPr>
          <w:rStyle w:val="datelinepublished1"/>
          <w:rFonts w:cstheme="majorHAnsi"/>
          <w:b/>
          <w:color w:val="auto"/>
          <w:sz w:val="28"/>
          <w:szCs w:val="28"/>
          <w:specVanish w:val="0"/>
        </w:rPr>
        <w:t xml:space="preserve">[Modified on </w:t>
      </w:r>
      <w:r>
        <w:rPr>
          <w:rStyle w:val="datelinepublished1"/>
          <w:rFonts w:cstheme="majorHAnsi" w:hint="eastAsia"/>
          <w:b/>
          <w:color w:val="auto"/>
          <w:sz w:val="28"/>
          <w:szCs w:val="28"/>
          <w:specVanish w:val="0"/>
        </w:rPr>
        <w:t>19</w:t>
      </w:r>
      <w:r w:rsidRPr="00163789">
        <w:rPr>
          <w:rStyle w:val="datelinepublished1"/>
          <w:rFonts w:cstheme="majorHAnsi"/>
          <w:b/>
          <w:color w:val="auto"/>
          <w:sz w:val="28"/>
          <w:szCs w:val="28"/>
          <w:specVanish w:val="0"/>
        </w:rPr>
        <w:t xml:space="preserve"> March 202</w:t>
      </w:r>
      <w:r>
        <w:rPr>
          <w:rStyle w:val="datelinepublished1"/>
          <w:rFonts w:cstheme="majorHAnsi" w:hint="eastAsia"/>
          <w:b/>
          <w:color w:val="auto"/>
          <w:sz w:val="28"/>
          <w:szCs w:val="28"/>
          <w:specVanish w:val="0"/>
        </w:rPr>
        <w:t>1</w:t>
      </w:r>
      <w:r>
        <w:rPr>
          <w:rStyle w:val="datelinepublished1"/>
          <w:rFonts w:cstheme="majorHAnsi"/>
          <w:b/>
          <w:color w:val="auto"/>
          <w:sz w:val="28"/>
          <w:szCs w:val="28"/>
          <w:specVanish w:val="0"/>
        </w:rPr>
        <w:t xml:space="preserve"> </w:t>
      </w:r>
      <w:r>
        <w:rPr>
          <w:rStyle w:val="datelinepublished1"/>
          <w:rFonts w:cstheme="majorHAnsi" w:hint="eastAsia"/>
          <w:b/>
          <w:color w:val="auto"/>
          <w:sz w:val="28"/>
          <w:szCs w:val="28"/>
          <w:specVanish w:val="0"/>
        </w:rPr>
        <w:t>(</w:t>
      </w:r>
      <w:r>
        <w:rPr>
          <w:rStyle w:val="datelinepublished1"/>
          <w:rFonts w:cstheme="majorHAnsi"/>
          <w:b/>
          <w:color w:val="auto"/>
          <w:sz w:val="28"/>
          <w:szCs w:val="28"/>
          <w:specVanish w:val="0"/>
        </w:rPr>
        <w:t xml:space="preserve">Third year of the </w:t>
      </w:r>
      <w:proofErr w:type="spellStart"/>
      <w:r>
        <w:rPr>
          <w:rStyle w:val="datelinepublished1"/>
          <w:rFonts w:cstheme="majorHAnsi"/>
          <w:b/>
          <w:color w:val="auto"/>
          <w:sz w:val="28"/>
          <w:szCs w:val="28"/>
          <w:specVanish w:val="0"/>
        </w:rPr>
        <w:t>Reiwa</w:t>
      </w:r>
      <w:proofErr w:type="spellEnd"/>
      <w:r>
        <w:rPr>
          <w:rStyle w:val="datelinepublished1"/>
          <w:rFonts w:cstheme="majorHAnsi"/>
          <w:b/>
          <w:color w:val="auto"/>
          <w:sz w:val="28"/>
          <w:szCs w:val="28"/>
          <w:specVanish w:val="0"/>
        </w:rPr>
        <w:t xml:space="preserve"> era</w:t>
      </w:r>
      <w:r>
        <w:rPr>
          <w:rStyle w:val="datelinepublished1"/>
          <w:rFonts w:cstheme="majorHAnsi" w:hint="eastAsia"/>
          <w:b/>
          <w:color w:val="auto"/>
          <w:sz w:val="28"/>
          <w:szCs w:val="28"/>
          <w:specVanish w:val="0"/>
        </w:rPr>
        <w:t>)</w:t>
      </w:r>
      <w:r w:rsidRPr="00163789">
        <w:rPr>
          <w:rStyle w:val="datelinepublished1"/>
          <w:rFonts w:cstheme="majorHAnsi"/>
          <w:b/>
          <w:color w:val="auto"/>
          <w:sz w:val="28"/>
          <w:szCs w:val="28"/>
          <w:specVanish w:val="0"/>
        </w:rPr>
        <w:t>]</w:t>
      </w:r>
    </w:p>
    <w:p w14:paraId="728F5E58" w14:textId="5CE12B9F" w:rsidR="00827F95" w:rsidRPr="008C2460" w:rsidRDefault="00827F95" w:rsidP="008B24D1">
      <w:pPr>
        <w:ind w:right="-2"/>
        <w:jc w:val="center"/>
        <w:rPr>
          <w:rFonts w:asciiTheme="majorHAnsi" w:eastAsiaTheme="majorEastAsia" w:hAnsiTheme="majorHAnsi" w:cstheme="majorHAnsi"/>
          <w:b/>
          <w:sz w:val="32"/>
          <w:szCs w:val="32"/>
        </w:rPr>
      </w:pPr>
      <w:r w:rsidRPr="008C2460">
        <w:rPr>
          <w:rFonts w:asciiTheme="majorHAnsi" w:eastAsia="Arial" w:hAnsiTheme="majorHAnsi" w:cstheme="majorHAnsi"/>
          <w:b/>
          <w:sz w:val="32"/>
          <w:szCs w:val="32"/>
          <w:lang w:bidi="en-US"/>
        </w:rPr>
        <w:t>Osaka Prefecture and Osaka City</w:t>
      </w:r>
      <w:r w:rsidR="003312DA" w:rsidRPr="008C2460">
        <w:rPr>
          <w:rStyle w:val="affe"/>
          <w:rFonts w:asciiTheme="majorHAnsi" w:eastAsia="Arial" w:hAnsiTheme="majorHAnsi" w:cstheme="majorHAnsi"/>
          <w:b/>
          <w:sz w:val="32"/>
          <w:szCs w:val="32"/>
          <w:lang w:bidi="en-US"/>
        </w:rPr>
        <w:footnoteReference w:id="1"/>
      </w:r>
    </w:p>
    <w:sdt>
      <w:sdtPr>
        <w:rPr>
          <w:rFonts w:asciiTheme="minorEastAsia" w:eastAsiaTheme="minorEastAsia" w:hAnsiTheme="minorEastAsia" w:cstheme="majorHAnsi"/>
          <w:b w:val="0"/>
          <w:bCs w:val="0"/>
          <w:vanish/>
          <w:color w:val="auto"/>
          <w:kern w:val="2"/>
          <w:sz w:val="21"/>
          <w:szCs w:val="21"/>
          <w:lang w:val="ja-JP"/>
        </w:rPr>
        <w:id w:val="1689329777"/>
        <w:docPartObj>
          <w:docPartGallery w:val="Table of Contents"/>
          <w:docPartUnique/>
        </w:docPartObj>
      </w:sdtPr>
      <w:sdtEndPr>
        <w:rPr>
          <w:rFonts w:asciiTheme="minorHAnsi" w:hAnsiTheme="minorHAnsi" w:cstheme="minorBidi"/>
          <w:vanish w:val="0"/>
          <w:szCs w:val="22"/>
        </w:rPr>
      </w:sdtEndPr>
      <w:sdtContent>
        <w:p w14:paraId="42F5B002" w14:textId="04771BD8" w:rsidR="00827F95" w:rsidRPr="0033433A" w:rsidRDefault="00827F95" w:rsidP="008B24D1">
          <w:pPr>
            <w:pStyle w:val="a5"/>
            <w:spacing w:before="0" w:line="240" w:lineRule="auto"/>
            <w:ind w:right="-2"/>
            <w:jc w:val="center"/>
            <w:rPr>
              <w:rFonts w:eastAsia="Arial" w:cs="Arial"/>
              <w:b w:val="0"/>
              <w:noProof/>
              <w:lang w:bidi="en-US"/>
            </w:rPr>
          </w:pPr>
          <w:r w:rsidRPr="0033433A">
            <w:rPr>
              <w:rFonts w:ascii="Arial" w:eastAsia="Arial" w:hAnsi="Arial" w:cs="Arial"/>
              <w:b w:val="0"/>
              <w:color w:val="auto"/>
              <w:sz w:val="24"/>
              <w:szCs w:val="24"/>
              <w:lang w:bidi="en-US"/>
            </w:rPr>
            <w:t>Contents</w:t>
          </w:r>
          <w:r w:rsidR="005E0732" w:rsidRPr="0033433A">
            <w:rPr>
              <w:rFonts w:eastAsia="Arial" w:cs="Arial"/>
              <w:b w:val="0"/>
              <w:noProof/>
              <w:lang w:bidi="en-US"/>
            </w:rPr>
            <w:t xml:space="preserve"> </w:t>
          </w:r>
        </w:p>
        <w:p w14:paraId="6873DD0C" w14:textId="77777777" w:rsidR="0033433A" w:rsidRPr="0033433A" w:rsidRDefault="0033433A" w:rsidP="0033433A">
          <w:pPr>
            <w:rPr>
              <w:lang w:bidi="en-US"/>
            </w:rPr>
          </w:pPr>
        </w:p>
        <w:p w14:paraId="28AA2420" w14:textId="2B3A8D43" w:rsidR="009B3F6B" w:rsidRDefault="00827F95">
          <w:pPr>
            <w:pStyle w:val="11"/>
            <w:rPr>
              <w:b w:val="0"/>
            </w:rPr>
          </w:pPr>
          <w:r w:rsidRPr="00174C25">
            <w:rPr>
              <w:rFonts w:asciiTheme="minorEastAsia" w:hAnsiTheme="minorEastAsia" w:cstheme="majorHAnsi"/>
              <w:vanish/>
              <w:szCs w:val="21"/>
            </w:rPr>
            <w:fldChar w:fldCharType="begin"/>
          </w:r>
          <w:r w:rsidRPr="00174C25">
            <w:rPr>
              <w:rFonts w:asciiTheme="minorEastAsia" w:hAnsiTheme="minorEastAsia" w:cstheme="majorHAnsi"/>
              <w:vanish/>
              <w:szCs w:val="21"/>
            </w:rPr>
            <w:instrText xml:space="preserve"> TOC \o "1-2" \h \z \u </w:instrText>
          </w:r>
          <w:r w:rsidRPr="00174C25">
            <w:rPr>
              <w:rFonts w:asciiTheme="minorEastAsia" w:hAnsiTheme="minorEastAsia" w:cstheme="majorHAnsi"/>
              <w:vanish/>
              <w:szCs w:val="21"/>
            </w:rPr>
            <w:fldChar w:fldCharType="separate"/>
          </w:r>
          <w:hyperlink w:anchor="_Toc69395759" w:history="1">
            <w:r w:rsidR="009B3F6B" w:rsidRPr="00091CAC">
              <w:rPr>
                <w:rStyle w:val="a6"/>
                <w:rFonts w:ascii="Arial" w:eastAsia="Arial" w:hAnsi="Arial" w:cs="Arial"/>
                <w:lang w:bidi="en-US"/>
              </w:rPr>
              <w:t>Section 1  Introduction (the purpose and goals of the development of the Specified Complex Tourist Facilities Area)</w:t>
            </w:r>
            <w:r w:rsidR="009B3F6B">
              <w:rPr>
                <w:webHidden/>
              </w:rPr>
              <w:tab/>
            </w:r>
            <w:r w:rsidR="009B3F6B">
              <w:rPr>
                <w:webHidden/>
              </w:rPr>
              <w:fldChar w:fldCharType="begin"/>
            </w:r>
            <w:r w:rsidR="009B3F6B">
              <w:rPr>
                <w:webHidden/>
              </w:rPr>
              <w:instrText xml:space="preserve"> PAGEREF _Toc69395759 \h </w:instrText>
            </w:r>
            <w:r w:rsidR="009B3F6B">
              <w:rPr>
                <w:webHidden/>
              </w:rPr>
            </w:r>
            <w:r w:rsidR="009B3F6B">
              <w:rPr>
                <w:webHidden/>
              </w:rPr>
              <w:fldChar w:fldCharType="separate"/>
            </w:r>
            <w:r w:rsidR="009B3F6B">
              <w:rPr>
                <w:webHidden/>
              </w:rPr>
              <w:t>1</w:t>
            </w:r>
            <w:r w:rsidR="009B3F6B">
              <w:rPr>
                <w:webHidden/>
              </w:rPr>
              <w:fldChar w:fldCharType="end"/>
            </w:r>
          </w:hyperlink>
        </w:p>
        <w:p w14:paraId="2238A263" w14:textId="05D00B10" w:rsidR="009B3F6B" w:rsidRDefault="009B3F6B">
          <w:pPr>
            <w:pStyle w:val="21"/>
            <w:rPr>
              <w:noProof/>
            </w:rPr>
          </w:pPr>
          <w:hyperlink w:anchor="_Toc69395760" w:history="1">
            <w:r w:rsidRPr="00091CAC">
              <w:rPr>
                <w:rStyle w:val="a6"/>
                <w:rFonts w:cstheme="majorHAnsi"/>
                <w:noProof/>
              </w:rPr>
              <w:t>1.</w:t>
            </w:r>
            <w:r>
              <w:rPr>
                <w:noProof/>
              </w:rPr>
              <w:tab/>
            </w:r>
            <w:r w:rsidRPr="00091CAC">
              <w:rPr>
                <w:rStyle w:val="a6"/>
                <w:rFonts w:ascii="Arial" w:eastAsia="Arial" w:hAnsi="Arial" w:cs="Arial"/>
                <w:noProof/>
                <w:lang w:bidi="en-US"/>
              </w:rPr>
              <w:t xml:space="preserve">Purpose of </w:t>
            </w:r>
            <w:r w:rsidRPr="00091CAC">
              <w:rPr>
                <w:rStyle w:val="a6"/>
                <w:rFonts w:ascii="Arial" w:hAnsi="Arial" w:cs="Arial"/>
                <w:noProof/>
                <w:lang w:bidi="en-US"/>
              </w:rPr>
              <w:t xml:space="preserve">the </w:t>
            </w:r>
            <w:r w:rsidRPr="00091CAC">
              <w:rPr>
                <w:rStyle w:val="a6"/>
                <w:rFonts w:ascii="Arial" w:eastAsia="Arial" w:hAnsi="Arial" w:cs="Arial"/>
                <w:noProof/>
                <w:lang w:bidi="en-US"/>
              </w:rPr>
              <w:t>development of IR Area</w:t>
            </w:r>
            <w:r>
              <w:rPr>
                <w:noProof/>
                <w:webHidden/>
              </w:rPr>
              <w:tab/>
            </w:r>
            <w:r>
              <w:rPr>
                <w:noProof/>
                <w:webHidden/>
              </w:rPr>
              <w:fldChar w:fldCharType="begin"/>
            </w:r>
            <w:r>
              <w:rPr>
                <w:noProof/>
                <w:webHidden/>
              </w:rPr>
              <w:instrText xml:space="preserve"> PAGEREF _Toc69395760 \h </w:instrText>
            </w:r>
            <w:r>
              <w:rPr>
                <w:noProof/>
                <w:webHidden/>
              </w:rPr>
            </w:r>
            <w:r>
              <w:rPr>
                <w:noProof/>
                <w:webHidden/>
              </w:rPr>
              <w:fldChar w:fldCharType="separate"/>
            </w:r>
            <w:r>
              <w:rPr>
                <w:noProof/>
                <w:webHidden/>
              </w:rPr>
              <w:t>1</w:t>
            </w:r>
            <w:r>
              <w:rPr>
                <w:noProof/>
                <w:webHidden/>
              </w:rPr>
              <w:fldChar w:fldCharType="end"/>
            </w:r>
          </w:hyperlink>
        </w:p>
        <w:p w14:paraId="71BA83BB" w14:textId="2703A88C" w:rsidR="009B3F6B" w:rsidRDefault="009B3F6B">
          <w:pPr>
            <w:pStyle w:val="21"/>
            <w:rPr>
              <w:noProof/>
            </w:rPr>
          </w:pPr>
          <w:hyperlink w:anchor="_Toc69395761" w:history="1">
            <w:r w:rsidRPr="00091CAC">
              <w:rPr>
                <w:rStyle w:val="a6"/>
                <w:rFonts w:cstheme="majorHAnsi"/>
                <w:noProof/>
              </w:rPr>
              <w:t>2.</w:t>
            </w:r>
            <w:r>
              <w:rPr>
                <w:noProof/>
              </w:rPr>
              <w:tab/>
            </w:r>
            <w:r w:rsidRPr="00091CAC">
              <w:rPr>
                <w:rStyle w:val="a6"/>
                <w:rFonts w:ascii="Arial" w:eastAsia="Arial" w:hAnsi="Arial" w:cs="Arial"/>
                <w:noProof/>
                <w:lang w:bidi="en-US"/>
              </w:rPr>
              <w:t>Goals of the development of IR Area</w:t>
            </w:r>
            <w:r>
              <w:rPr>
                <w:noProof/>
                <w:webHidden/>
              </w:rPr>
              <w:tab/>
            </w:r>
            <w:r>
              <w:rPr>
                <w:noProof/>
                <w:webHidden/>
              </w:rPr>
              <w:fldChar w:fldCharType="begin"/>
            </w:r>
            <w:r>
              <w:rPr>
                <w:noProof/>
                <w:webHidden/>
              </w:rPr>
              <w:instrText xml:space="preserve"> PAGEREF _Toc69395761 \h </w:instrText>
            </w:r>
            <w:r>
              <w:rPr>
                <w:noProof/>
                <w:webHidden/>
              </w:rPr>
            </w:r>
            <w:r>
              <w:rPr>
                <w:noProof/>
                <w:webHidden/>
              </w:rPr>
              <w:fldChar w:fldCharType="separate"/>
            </w:r>
            <w:r>
              <w:rPr>
                <w:noProof/>
                <w:webHidden/>
              </w:rPr>
              <w:t>2</w:t>
            </w:r>
            <w:r>
              <w:rPr>
                <w:noProof/>
                <w:webHidden/>
              </w:rPr>
              <w:fldChar w:fldCharType="end"/>
            </w:r>
          </w:hyperlink>
        </w:p>
        <w:p w14:paraId="1B5C9FFC" w14:textId="63B1FBA1" w:rsidR="009B3F6B" w:rsidRDefault="009B3F6B">
          <w:pPr>
            <w:pStyle w:val="21"/>
            <w:rPr>
              <w:noProof/>
            </w:rPr>
          </w:pPr>
          <w:hyperlink w:anchor="_Toc69395762" w:history="1">
            <w:r w:rsidRPr="00091CAC">
              <w:rPr>
                <w:rStyle w:val="a6"/>
                <w:rFonts w:cstheme="majorHAnsi"/>
                <w:noProof/>
              </w:rPr>
              <w:t>3.</w:t>
            </w:r>
            <w:r>
              <w:rPr>
                <w:noProof/>
              </w:rPr>
              <w:tab/>
            </w:r>
            <w:r w:rsidRPr="00091CAC">
              <w:rPr>
                <w:rStyle w:val="a6"/>
                <w:rFonts w:ascii="Arial" w:eastAsia="Arial" w:hAnsi="Arial" w:cs="Arial"/>
                <w:noProof/>
                <w:lang w:bidi="en-US"/>
              </w:rPr>
              <w:t>Proposal and selection of the Prospective IR Operator</w:t>
            </w:r>
            <w:r>
              <w:rPr>
                <w:noProof/>
                <w:webHidden/>
              </w:rPr>
              <w:tab/>
            </w:r>
            <w:r>
              <w:rPr>
                <w:noProof/>
                <w:webHidden/>
              </w:rPr>
              <w:fldChar w:fldCharType="begin"/>
            </w:r>
            <w:r>
              <w:rPr>
                <w:noProof/>
                <w:webHidden/>
              </w:rPr>
              <w:instrText xml:space="preserve"> PAGEREF _Toc69395762 \h </w:instrText>
            </w:r>
            <w:r>
              <w:rPr>
                <w:noProof/>
                <w:webHidden/>
              </w:rPr>
            </w:r>
            <w:r>
              <w:rPr>
                <w:noProof/>
                <w:webHidden/>
              </w:rPr>
              <w:fldChar w:fldCharType="separate"/>
            </w:r>
            <w:r>
              <w:rPr>
                <w:noProof/>
                <w:webHidden/>
              </w:rPr>
              <w:t>3</w:t>
            </w:r>
            <w:r>
              <w:rPr>
                <w:noProof/>
                <w:webHidden/>
              </w:rPr>
              <w:fldChar w:fldCharType="end"/>
            </w:r>
          </w:hyperlink>
        </w:p>
        <w:p w14:paraId="4B72548C" w14:textId="1A9905E3" w:rsidR="009B3F6B" w:rsidRDefault="009B3F6B">
          <w:pPr>
            <w:pStyle w:val="11"/>
            <w:rPr>
              <w:b w:val="0"/>
            </w:rPr>
          </w:pPr>
          <w:hyperlink w:anchor="_Toc69395763" w:history="1">
            <w:r w:rsidRPr="00091CAC">
              <w:rPr>
                <w:rStyle w:val="a6"/>
                <w:rFonts w:ascii="Arial" w:eastAsia="Arial" w:hAnsi="Arial" w:cs="Arial"/>
                <w:lang w:bidi="en-US"/>
              </w:rPr>
              <w:t>Section 2  Matters related to the Project for Establishment and Operation of Specified Complex Tourist Facilities</w:t>
            </w:r>
            <w:r>
              <w:rPr>
                <w:webHidden/>
              </w:rPr>
              <w:tab/>
            </w:r>
            <w:r>
              <w:rPr>
                <w:webHidden/>
              </w:rPr>
              <w:fldChar w:fldCharType="begin"/>
            </w:r>
            <w:r>
              <w:rPr>
                <w:webHidden/>
              </w:rPr>
              <w:instrText xml:space="preserve"> PAGEREF _Toc69395763 \h </w:instrText>
            </w:r>
            <w:r>
              <w:rPr>
                <w:webHidden/>
              </w:rPr>
            </w:r>
            <w:r>
              <w:rPr>
                <w:webHidden/>
              </w:rPr>
              <w:fldChar w:fldCharType="separate"/>
            </w:r>
            <w:r>
              <w:rPr>
                <w:webHidden/>
              </w:rPr>
              <w:t>4</w:t>
            </w:r>
            <w:r>
              <w:rPr>
                <w:webHidden/>
              </w:rPr>
              <w:fldChar w:fldCharType="end"/>
            </w:r>
          </w:hyperlink>
        </w:p>
        <w:p w14:paraId="7C225C11" w14:textId="63232943" w:rsidR="009B3F6B" w:rsidRDefault="009B3F6B">
          <w:pPr>
            <w:pStyle w:val="21"/>
            <w:rPr>
              <w:noProof/>
            </w:rPr>
          </w:pPr>
          <w:hyperlink w:anchor="_Toc69395764" w:history="1">
            <w:r w:rsidRPr="00091CAC">
              <w:rPr>
                <w:rStyle w:val="a6"/>
                <w:rFonts w:cstheme="majorHAnsi"/>
                <w:noProof/>
              </w:rPr>
              <w:t>1.</w:t>
            </w:r>
            <w:r>
              <w:rPr>
                <w:noProof/>
              </w:rPr>
              <w:tab/>
            </w:r>
            <w:r w:rsidRPr="00091CAC">
              <w:rPr>
                <w:rStyle w:val="a6"/>
                <w:rFonts w:ascii="Arial" w:eastAsia="Arial" w:hAnsi="Arial" w:cs="Arial"/>
                <w:noProof/>
                <w:lang w:bidi="en-US"/>
              </w:rPr>
              <w:t>Name of the IR Business</w:t>
            </w:r>
            <w:r>
              <w:rPr>
                <w:noProof/>
                <w:webHidden/>
              </w:rPr>
              <w:tab/>
            </w:r>
            <w:r>
              <w:rPr>
                <w:noProof/>
                <w:webHidden/>
              </w:rPr>
              <w:fldChar w:fldCharType="begin"/>
            </w:r>
            <w:r>
              <w:rPr>
                <w:noProof/>
                <w:webHidden/>
              </w:rPr>
              <w:instrText xml:space="preserve"> PAGEREF _Toc69395764 \h </w:instrText>
            </w:r>
            <w:r>
              <w:rPr>
                <w:noProof/>
                <w:webHidden/>
              </w:rPr>
            </w:r>
            <w:r>
              <w:rPr>
                <w:noProof/>
                <w:webHidden/>
              </w:rPr>
              <w:fldChar w:fldCharType="separate"/>
            </w:r>
            <w:r>
              <w:rPr>
                <w:noProof/>
                <w:webHidden/>
              </w:rPr>
              <w:t>4</w:t>
            </w:r>
            <w:r>
              <w:rPr>
                <w:noProof/>
                <w:webHidden/>
              </w:rPr>
              <w:fldChar w:fldCharType="end"/>
            </w:r>
          </w:hyperlink>
        </w:p>
        <w:p w14:paraId="4D32F6E1" w14:textId="08652072" w:rsidR="009B3F6B" w:rsidRDefault="009B3F6B">
          <w:pPr>
            <w:pStyle w:val="21"/>
            <w:rPr>
              <w:noProof/>
            </w:rPr>
          </w:pPr>
          <w:hyperlink w:anchor="_Toc69395765" w:history="1">
            <w:r w:rsidRPr="00091CAC">
              <w:rPr>
                <w:rStyle w:val="a6"/>
                <w:rFonts w:cstheme="majorHAnsi"/>
                <w:noProof/>
              </w:rPr>
              <w:t>2.</w:t>
            </w:r>
            <w:r>
              <w:rPr>
                <w:noProof/>
              </w:rPr>
              <w:tab/>
            </w:r>
            <w:r w:rsidRPr="00091CAC">
              <w:rPr>
                <w:rStyle w:val="a6"/>
                <w:rFonts w:ascii="Arial" w:eastAsia="Arial" w:hAnsi="Arial" w:cs="Arial"/>
                <w:noProof/>
                <w:lang w:bidi="en-US"/>
              </w:rPr>
              <w:t>Responsible bureau</w:t>
            </w:r>
            <w:r>
              <w:rPr>
                <w:noProof/>
                <w:webHidden/>
              </w:rPr>
              <w:tab/>
            </w:r>
            <w:r>
              <w:rPr>
                <w:noProof/>
                <w:webHidden/>
              </w:rPr>
              <w:fldChar w:fldCharType="begin"/>
            </w:r>
            <w:r>
              <w:rPr>
                <w:noProof/>
                <w:webHidden/>
              </w:rPr>
              <w:instrText xml:space="preserve"> PAGEREF _Toc69395765 \h </w:instrText>
            </w:r>
            <w:r>
              <w:rPr>
                <w:noProof/>
                <w:webHidden/>
              </w:rPr>
            </w:r>
            <w:r>
              <w:rPr>
                <w:noProof/>
                <w:webHidden/>
              </w:rPr>
              <w:fldChar w:fldCharType="separate"/>
            </w:r>
            <w:r>
              <w:rPr>
                <w:noProof/>
                <w:webHidden/>
              </w:rPr>
              <w:t>4</w:t>
            </w:r>
            <w:r>
              <w:rPr>
                <w:noProof/>
                <w:webHidden/>
              </w:rPr>
              <w:fldChar w:fldCharType="end"/>
            </w:r>
          </w:hyperlink>
        </w:p>
        <w:p w14:paraId="3735F593" w14:textId="09CBDCD7" w:rsidR="009B3F6B" w:rsidRDefault="009B3F6B">
          <w:pPr>
            <w:pStyle w:val="21"/>
            <w:rPr>
              <w:noProof/>
            </w:rPr>
          </w:pPr>
          <w:hyperlink w:anchor="_Toc69395766" w:history="1">
            <w:r w:rsidRPr="00091CAC">
              <w:rPr>
                <w:rStyle w:val="a6"/>
                <w:rFonts w:cstheme="majorHAnsi"/>
                <w:noProof/>
              </w:rPr>
              <w:t>3.</w:t>
            </w:r>
            <w:r>
              <w:rPr>
                <w:noProof/>
              </w:rPr>
              <w:tab/>
            </w:r>
            <w:r w:rsidRPr="00091CAC">
              <w:rPr>
                <w:rStyle w:val="a6"/>
                <w:rFonts w:ascii="Arial" w:eastAsia="Arial" w:hAnsi="Arial" w:cs="Arial"/>
                <w:noProof/>
                <w:lang w:bidi="en-US"/>
              </w:rPr>
              <w:t>Responsible contact office</w:t>
            </w:r>
            <w:r>
              <w:rPr>
                <w:noProof/>
                <w:webHidden/>
              </w:rPr>
              <w:tab/>
            </w:r>
            <w:r>
              <w:rPr>
                <w:noProof/>
                <w:webHidden/>
              </w:rPr>
              <w:fldChar w:fldCharType="begin"/>
            </w:r>
            <w:r>
              <w:rPr>
                <w:noProof/>
                <w:webHidden/>
              </w:rPr>
              <w:instrText xml:space="preserve"> PAGEREF _Toc69395766 \h </w:instrText>
            </w:r>
            <w:r>
              <w:rPr>
                <w:noProof/>
                <w:webHidden/>
              </w:rPr>
            </w:r>
            <w:r>
              <w:rPr>
                <w:noProof/>
                <w:webHidden/>
              </w:rPr>
              <w:fldChar w:fldCharType="separate"/>
            </w:r>
            <w:r>
              <w:rPr>
                <w:noProof/>
                <w:webHidden/>
              </w:rPr>
              <w:t>4</w:t>
            </w:r>
            <w:r>
              <w:rPr>
                <w:noProof/>
                <w:webHidden/>
              </w:rPr>
              <w:fldChar w:fldCharType="end"/>
            </w:r>
          </w:hyperlink>
        </w:p>
        <w:p w14:paraId="2C1AC818" w14:textId="7864EE8D" w:rsidR="009B3F6B" w:rsidRDefault="009B3F6B">
          <w:pPr>
            <w:pStyle w:val="21"/>
            <w:rPr>
              <w:noProof/>
            </w:rPr>
          </w:pPr>
          <w:hyperlink w:anchor="_Toc69395767" w:history="1">
            <w:r w:rsidRPr="00091CAC">
              <w:rPr>
                <w:rStyle w:val="a6"/>
                <w:rFonts w:cstheme="majorHAnsi"/>
                <w:noProof/>
              </w:rPr>
              <w:t>4.</w:t>
            </w:r>
            <w:r>
              <w:rPr>
                <w:noProof/>
              </w:rPr>
              <w:tab/>
            </w:r>
            <w:r w:rsidRPr="00091CAC">
              <w:rPr>
                <w:rStyle w:val="a6"/>
                <w:rFonts w:ascii="Arial" w:eastAsia="Arial" w:hAnsi="Arial" w:cs="Arial"/>
                <w:noProof/>
                <w:lang w:bidi="en-US"/>
              </w:rPr>
              <w:t>Engagement of advisors to Osaka Pref./City</w:t>
            </w:r>
            <w:r>
              <w:rPr>
                <w:noProof/>
                <w:webHidden/>
              </w:rPr>
              <w:tab/>
            </w:r>
            <w:r>
              <w:rPr>
                <w:noProof/>
                <w:webHidden/>
              </w:rPr>
              <w:fldChar w:fldCharType="begin"/>
            </w:r>
            <w:r>
              <w:rPr>
                <w:noProof/>
                <w:webHidden/>
              </w:rPr>
              <w:instrText xml:space="preserve"> PAGEREF _Toc69395767 \h </w:instrText>
            </w:r>
            <w:r>
              <w:rPr>
                <w:noProof/>
                <w:webHidden/>
              </w:rPr>
            </w:r>
            <w:r>
              <w:rPr>
                <w:noProof/>
                <w:webHidden/>
              </w:rPr>
              <w:fldChar w:fldCharType="separate"/>
            </w:r>
            <w:r>
              <w:rPr>
                <w:noProof/>
                <w:webHidden/>
              </w:rPr>
              <w:t>4</w:t>
            </w:r>
            <w:r>
              <w:rPr>
                <w:noProof/>
                <w:webHidden/>
              </w:rPr>
              <w:fldChar w:fldCharType="end"/>
            </w:r>
          </w:hyperlink>
        </w:p>
        <w:p w14:paraId="1A7B0355" w14:textId="3D731A62" w:rsidR="009B3F6B" w:rsidRDefault="009B3F6B">
          <w:pPr>
            <w:pStyle w:val="21"/>
            <w:rPr>
              <w:noProof/>
            </w:rPr>
          </w:pPr>
          <w:hyperlink w:anchor="_Toc69395768" w:history="1">
            <w:r w:rsidRPr="00091CAC">
              <w:rPr>
                <w:rStyle w:val="a6"/>
                <w:rFonts w:cstheme="majorHAnsi"/>
                <w:noProof/>
              </w:rPr>
              <w:t>5.</w:t>
            </w:r>
            <w:r>
              <w:rPr>
                <w:noProof/>
              </w:rPr>
              <w:tab/>
            </w:r>
            <w:r w:rsidRPr="00091CAC">
              <w:rPr>
                <w:rStyle w:val="a6"/>
                <w:rFonts w:ascii="Arial" w:eastAsia="Arial" w:hAnsi="Arial" w:cs="Arial"/>
                <w:noProof/>
                <w:lang w:bidi="en-US"/>
              </w:rPr>
              <w:t>Guidance, etc.</w:t>
            </w:r>
            <w:r>
              <w:rPr>
                <w:noProof/>
                <w:webHidden/>
              </w:rPr>
              <w:tab/>
            </w:r>
            <w:r>
              <w:rPr>
                <w:noProof/>
                <w:webHidden/>
              </w:rPr>
              <w:fldChar w:fldCharType="begin"/>
            </w:r>
            <w:r>
              <w:rPr>
                <w:noProof/>
                <w:webHidden/>
              </w:rPr>
              <w:instrText xml:space="preserve"> PAGEREF _Toc69395768 \h </w:instrText>
            </w:r>
            <w:r>
              <w:rPr>
                <w:noProof/>
                <w:webHidden/>
              </w:rPr>
            </w:r>
            <w:r>
              <w:rPr>
                <w:noProof/>
                <w:webHidden/>
              </w:rPr>
              <w:fldChar w:fldCharType="separate"/>
            </w:r>
            <w:r>
              <w:rPr>
                <w:noProof/>
                <w:webHidden/>
              </w:rPr>
              <w:t>4</w:t>
            </w:r>
            <w:r>
              <w:rPr>
                <w:noProof/>
                <w:webHidden/>
              </w:rPr>
              <w:fldChar w:fldCharType="end"/>
            </w:r>
          </w:hyperlink>
        </w:p>
        <w:p w14:paraId="7C3B99B5" w14:textId="35EB8699" w:rsidR="009B3F6B" w:rsidRDefault="009B3F6B">
          <w:pPr>
            <w:pStyle w:val="21"/>
            <w:rPr>
              <w:noProof/>
            </w:rPr>
          </w:pPr>
          <w:hyperlink w:anchor="_Toc69395769" w:history="1">
            <w:r w:rsidRPr="00091CAC">
              <w:rPr>
                <w:rStyle w:val="a6"/>
                <w:rFonts w:cstheme="majorHAnsi"/>
                <w:noProof/>
              </w:rPr>
              <w:t>6.</w:t>
            </w:r>
            <w:r>
              <w:rPr>
                <w:noProof/>
              </w:rPr>
              <w:tab/>
            </w:r>
            <w:r w:rsidRPr="00091CAC">
              <w:rPr>
                <w:rStyle w:val="a6"/>
                <w:rFonts w:ascii="Arial" w:eastAsia="Arial" w:hAnsi="Arial" w:cs="Arial"/>
                <w:noProof/>
                <w:lang w:bidi="en-US"/>
              </w:rPr>
              <w:t>Laws and regulations assumed for the implementation of the Project</w:t>
            </w:r>
            <w:r>
              <w:rPr>
                <w:noProof/>
                <w:webHidden/>
              </w:rPr>
              <w:tab/>
            </w:r>
            <w:r>
              <w:rPr>
                <w:noProof/>
                <w:webHidden/>
              </w:rPr>
              <w:fldChar w:fldCharType="begin"/>
            </w:r>
            <w:r>
              <w:rPr>
                <w:noProof/>
                <w:webHidden/>
              </w:rPr>
              <w:instrText xml:space="preserve"> PAGEREF _Toc69395769 \h </w:instrText>
            </w:r>
            <w:r>
              <w:rPr>
                <w:noProof/>
                <w:webHidden/>
              </w:rPr>
            </w:r>
            <w:r>
              <w:rPr>
                <w:noProof/>
                <w:webHidden/>
              </w:rPr>
              <w:fldChar w:fldCharType="separate"/>
            </w:r>
            <w:r>
              <w:rPr>
                <w:noProof/>
                <w:webHidden/>
              </w:rPr>
              <w:t>6</w:t>
            </w:r>
            <w:r>
              <w:rPr>
                <w:noProof/>
                <w:webHidden/>
              </w:rPr>
              <w:fldChar w:fldCharType="end"/>
            </w:r>
          </w:hyperlink>
        </w:p>
        <w:p w14:paraId="1584C00C" w14:textId="11053B38" w:rsidR="009B3F6B" w:rsidRDefault="009B3F6B">
          <w:pPr>
            <w:pStyle w:val="21"/>
            <w:rPr>
              <w:noProof/>
            </w:rPr>
          </w:pPr>
          <w:hyperlink w:anchor="_Toc69395770" w:history="1">
            <w:r w:rsidRPr="00091CAC">
              <w:rPr>
                <w:rStyle w:val="a6"/>
                <w:rFonts w:cstheme="majorHAnsi"/>
                <w:noProof/>
              </w:rPr>
              <w:t>7.</w:t>
            </w:r>
            <w:r>
              <w:rPr>
                <w:noProof/>
              </w:rPr>
              <w:tab/>
            </w:r>
            <w:r w:rsidRPr="00091CAC">
              <w:rPr>
                <w:rStyle w:val="a6"/>
                <w:rFonts w:ascii="Arial" w:eastAsia="Arial" w:hAnsi="Arial" w:cs="Arial"/>
                <w:noProof/>
                <w:lang w:bidi="en-US"/>
              </w:rPr>
              <w:t>Scope of the Project</w:t>
            </w:r>
            <w:r>
              <w:rPr>
                <w:noProof/>
                <w:webHidden/>
              </w:rPr>
              <w:tab/>
            </w:r>
            <w:r>
              <w:rPr>
                <w:noProof/>
                <w:webHidden/>
              </w:rPr>
              <w:fldChar w:fldCharType="begin"/>
            </w:r>
            <w:r>
              <w:rPr>
                <w:noProof/>
                <w:webHidden/>
              </w:rPr>
              <w:instrText xml:space="preserve"> PAGEREF _Toc69395770 \h </w:instrText>
            </w:r>
            <w:r>
              <w:rPr>
                <w:noProof/>
                <w:webHidden/>
              </w:rPr>
            </w:r>
            <w:r>
              <w:rPr>
                <w:noProof/>
                <w:webHidden/>
              </w:rPr>
              <w:fldChar w:fldCharType="separate"/>
            </w:r>
            <w:r>
              <w:rPr>
                <w:noProof/>
                <w:webHidden/>
              </w:rPr>
              <w:t>10</w:t>
            </w:r>
            <w:r>
              <w:rPr>
                <w:noProof/>
                <w:webHidden/>
              </w:rPr>
              <w:fldChar w:fldCharType="end"/>
            </w:r>
          </w:hyperlink>
        </w:p>
        <w:p w14:paraId="20C8599D" w14:textId="5D3B3C1C" w:rsidR="009B3F6B" w:rsidRDefault="009B3F6B">
          <w:pPr>
            <w:pStyle w:val="21"/>
            <w:rPr>
              <w:noProof/>
            </w:rPr>
          </w:pPr>
          <w:hyperlink w:anchor="_Toc69395771" w:history="1">
            <w:r w:rsidRPr="00091CAC">
              <w:rPr>
                <w:rStyle w:val="a6"/>
                <w:rFonts w:cstheme="majorHAnsi"/>
                <w:noProof/>
              </w:rPr>
              <w:t>8.</w:t>
            </w:r>
            <w:r>
              <w:rPr>
                <w:noProof/>
              </w:rPr>
              <w:tab/>
            </w:r>
            <w:r w:rsidRPr="00091CAC">
              <w:rPr>
                <w:rStyle w:val="a6"/>
                <w:rFonts w:ascii="Arial" w:eastAsia="Arial" w:hAnsi="Arial" w:cs="Arial"/>
                <w:noProof/>
                <w:lang w:bidi="en-US"/>
              </w:rPr>
              <w:t>Project term</w:t>
            </w:r>
            <w:r>
              <w:rPr>
                <w:noProof/>
                <w:webHidden/>
              </w:rPr>
              <w:tab/>
            </w:r>
            <w:r>
              <w:rPr>
                <w:noProof/>
                <w:webHidden/>
              </w:rPr>
              <w:fldChar w:fldCharType="begin"/>
            </w:r>
            <w:r>
              <w:rPr>
                <w:noProof/>
                <w:webHidden/>
              </w:rPr>
              <w:instrText xml:space="preserve"> PAGEREF _Toc69395771 \h </w:instrText>
            </w:r>
            <w:r>
              <w:rPr>
                <w:noProof/>
                <w:webHidden/>
              </w:rPr>
            </w:r>
            <w:r>
              <w:rPr>
                <w:noProof/>
                <w:webHidden/>
              </w:rPr>
              <w:fldChar w:fldCharType="separate"/>
            </w:r>
            <w:r>
              <w:rPr>
                <w:noProof/>
                <w:webHidden/>
              </w:rPr>
              <w:t>11</w:t>
            </w:r>
            <w:r>
              <w:rPr>
                <w:noProof/>
                <w:webHidden/>
              </w:rPr>
              <w:fldChar w:fldCharType="end"/>
            </w:r>
          </w:hyperlink>
        </w:p>
        <w:p w14:paraId="412299ED" w14:textId="42D9AF05" w:rsidR="009B3F6B" w:rsidRDefault="009B3F6B">
          <w:pPr>
            <w:pStyle w:val="21"/>
            <w:rPr>
              <w:noProof/>
            </w:rPr>
          </w:pPr>
          <w:hyperlink w:anchor="_Toc69395772" w:history="1">
            <w:r w:rsidRPr="00091CAC">
              <w:rPr>
                <w:rStyle w:val="a6"/>
                <w:rFonts w:cstheme="majorHAnsi"/>
                <w:noProof/>
              </w:rPr>
              <w:t>9.</w:t>
            </w:r>
            <w:r>
              <w:rPr>
                <w:noProof/>
              </w:rPr>
              <w:tab/>
            </w:r>
            <w:r w:rsidRPr="00091CAC">
              <w:rPr>
                <w:rStyle w:val="a6"/>
                <w:rFonts w:ascii="Arial" w:eastAsia="Arial" w:hAnsi="Arial" w:cs="Arial"/>
                <w:noProof/>
                <w:lang w:bidi="en-US"/>
              </w:rPr>
              <w:t>Project method</w:t>
            </w:r>
            <w:r>
              <w:rPr>
                <w:noProof/>
                <w:webHidden/>
              </w:rPr>
              <w:tab/>
            </w:r>
            <w:r>
              <w:rPr>
                <w:noProof/>
                <w:webHidden/>
              </w:rPr>
              <w:fldChar w:fldCharType="begin"/>
            </w:r>
            <w:r>
              <w:rPr>
                <w:noProof/>
                <w:webHidden/>
              </w:rPr>
              <w:instrText xml:space="preserve"> PAGEREF _Toc69395772 \h </w:instrText>
            </w:r>
            <w:r>
              <w:rPr>
                <w:noProof/>
                <w:webHidden/>
              </w:rPr>
            </w:r>
            <w:r>
              <w:rPr>
                <w:noProof/>
                <w:webHidden/>
              </w:rPr>
              <w:fldChar w:fldCharType="separate"/>
            </w:r>
            <w:r>
              <w:rPr>
                <w:noProof/>
                <w:webHidden/>
              </w:rPr>
              <w:t>11</w:t>
            </w:r>
            <w:r>
              <w:rPr>
                <w:noProof/>
                <w:webHidden/>
              </w:rPr>
              <w:fldChar w:fldCharType="end"/>
            </w:r>
          </w:hyperlink>
        </w:p>
        <w:p w14:paraId="6777F449" w14:textId="363BA863" w:rsidR="009B3F6B" w:rsidRDefault="009B3F6B">
          <w:pPr>
            <w:pStyle w:val="21"/>
            <w:rPr>
              <w:noProof/>
            </w:rPr>
          </w:pPr>
          <w:hyperlink w:anchor="_Toc69395773" w:history="1">
            <w:r w:rsidRPr="00091CAC">
              <w:rPr>
                <w:rStyle w:val="a6"/>
                <w:rFonts w:cstheme="majorHAnsi"/>
                <w:noProof/>
              </w:rPr>
              <w:t>10.</w:t>
            </w:r>
            <w:r>
              <w:rPr>
                <w:noProof/>
              </w:rPr>
              <w:tab/>
            </w:r>
            <w:r w:rsidRPr="00091CAC">
              <w:rPr>
                <w:rStyle w:val="a6"/>
                <w:rFonts w:ascii="Arial" w:eastAsia="Arial" w:hAnsi="Arial" w:cs="Arial"/>
                <w:noProof/>
                <w:lang w:bidi="en-US"/>
              </w:rPr>
              <w:t>Project cost to be borne</w:t>
            </w:r>
            <w:r>
              <w:rPr>
                <w:noProof/>
                <w:webHidden/>
              </w:rPr>
              <w:tab/>
            </w:r>
            <w:r>
              <w:rPr>
                <w:noProof/>
                <w:webHidden/>
              </w:rPr>
              <w:fldChar w:fldCharType="begin"/>
            </w:r>
            <w:r>
              <w:rPr>
                <w:noProof/>
                <w:webHidden/>
              </w:rPr>
              <w:instrText xml:space="preserve"> PAGEREF _Toc69395773 \h </w:instrText>
            </w:r>
            <w:r>
              <w:rPr>
                <w:noProof/>
                <w:webHidden/>
              </w:rPr>
            </w:r>
            <w:r>
              <w:rPr>
                <w:noProof/>
                <w:webHidden/>
              </w:rPr>
              <w:fldChar w:fldCharType="separate"/>
            </w:r>
            <w:r>
              <w:rPr>
                <w:noProof/>
                <w:webHidden/>
              </w:rPr>
              <w:t>13</w:t>
            </w:r>
            <w:r>
              <w:rPr>
                <w:noProof/>
                <w:webHidden/>
              </w:rPr>
              <w:fldChar w:fldCharType="end"/>
            </w:r>
          </w:hyperlink>
        </w:p>
        <w:p w14:paraId="7FE37087" w14:textId="13EE80F1" w:rsidR="009B3F6B" w:rsidRDefault="009B3F6B">
          <w:pPr>
            <w:pStyle w:val="21"/>
            <w:rPr>
              <w:noProof/>
            </w:rPr>
          </w:pPr>
          <w:hyperlink w:anchor="_Toc69395774" w:history="1">
            <w:r w:rsidRPr="00091CAC">
              <w:rPr>
                <w:rStyle w:val="a6"/>
                <w:rFonts w:cstheme="majorHAnsi"/>
                <w:noProof/>
              </w:rPr>
              <w:t>11.</w:t>
            </w:r>
            <w:r>
              <w:rPr>
                <w:noProof/>
              </w:rPr>
              <w:tab/>
            </w:r>
            <w:r w:rsidRPr="00091CAC">
              <w:rPr>
                <w:rStyle w:val="a6"/>
                <w:rFonts w:ascii="Arial" w:eastAsia="Arial" w:hAnsi="Arial" w:cs="Arial"/>
                <w:noProof/>
                <w:lang w:bidi="en-US"/>
              </w:rPr>
              <w:t>Security deposit for contract performance, etc.</w:t>
            </w:r>
            <w:r>
              <w:rPr>
                <w:noProof/>
                <w:webHidden/>
              </w:rPr>
              <w:tab/>
            </w:r>
            <w:r>
              <w:rPr>
                <w:noProof/>
                <w:webHidden/>
              </w:rPr>
              <w:fldChar w:fldCharType="begin"/>
            </w:r>
            <w:r>
              <w:rPr>
                <w:noProof/>
                <w:webHidden/>
              </w:rPr>
              <w:instrText xml:space="preserve"> PAGEREF _Toc69395774 \h </w:instrText>
            </w:r>
            <w:r>
              <w:rPr>
                <w:noProof/>
                <w:webHidden/>
              </w:rPr>
            </w:r>
            <w:r>
              <w:rPr>
                <w:noProof/>
                <w:webHidden/>
              </w:rPr>
              <w:fldChar w:fldCharType="separate"/>
            </w:r>
            <w:r>
              <w:rPr>
                <w:noProof/>
                <w:webHidden/>
              </w:rPr>
              <w:t>14</w:t>
            </w:r>
            <w:r>
              <w:rPr>
                <w:noProof/>
                <w:webHidden/>
              </w:rPr>
              <w:fldChar w:fldCharType="end"/>
            </w:r>
          </w:hyperlink>
        </w:p>
        <w:p w14:paraId="5360ED58" w14:textId="5805BC2C" w:rsidR="009B3F6B" w:rsidRDefault="009B3F6B">
          <w:pPr>
            <w:pStyle w:val="21"/>
            <w:rPr>
              <w:noProof/>
            </w:rPr>
          </w:pPr>
          <w:hyperlink w:anchor="_Toc69395775" w:history="1">
            <w:r w:rsidRPr="00091CAC">
              <w:rPr>
                <w:rStyle w:val="a6"/>
                <w:rFonts w:cstheme="majorHAnsi"/>
                <w:noProof/>
              </w:rPr>
              <w:t>12.</w:t>
            </w:r>
            <w:r>
              <w:rPr>
                <w:noProof/>
              </w:rPr>
              <w:tab/>
            </w:r>
            <w:r w:rsidRPr="00091CAC">
              <w:rPr>
                <w:rStyle w:val="a6"/>
                <w:rFonts w:ascii="Arial" w:eastAsia="Arial" w:hAnsi="Arial" w:cs="Arial"/>
                <w:noProof/>
                <w:lang w:bidi="en-US"/>
              </w:rPr>
              <w:t>Guarantee by the parent company</w:t>
            </w:r>
            <w:r>
              <w:rPr>
                <w:noProof/>
                <w:webHidden/>
              </w:rPr>
              <w:tab/>
            </w:r>
            <w:r>
              <w:rPr>
                <w:noProof/>
                <w:webHidden/>
              </w:rPr>
              <w:fldChar w:fldCharType="begin"/>
            </w:r>
            <w:r>
              <w:rPr>
                <w:noProof/>
                <w:webHidden/>
              </w:rPr>
              <w:instrText xml:space="preserve"> PAGEREF _Toc69395775 \h </w:instrText>
            </w:r>
            <w:r>
              <w:rPr>
                <w:noProof/>
                <w:webHidden/>
              </w:rPr>
            </w:r>
            <w:r>
              <w:rPr>
                <w:noProof/>
                <w:webHidden/>
              </w:rPr>
              <w:fldChar w:fldCharType="separate"/>
            </w:r>
            <w:r>
              <w:rPr>
                <w:noProof/>
                <w:webHidden/>
              </w:rPr>
              <w:t>15</w:t>
            </w:r>
            <w:r>
              <w:rPr>
                <w:noProof/>
                <w:webHidden/>
              </w:rPr>
              <w:fldChar w:fldCharType="end"/>
            </w:r>
          </w:hyperlink>
        </w:p>
        <w:p w14:paraId="487E1E03" w14:textId="75EFB942" w:rsidR="009B3F6B" w:rsidRDefault="009B3F6B">
          <w:pPr>
            <w:pStyle w:val="21"/>
            <w:rPr>
              <w:noProof/>
            </w:rPr>
          </w:pPr>
          <w:hyperlink w:anchor="_Toc69395776" w:history="1">
            <w:r w:rsidRPr="00091CAC">
              <w:rPr>
                <w:rStyle w:val="a6"/>
                <w:rFonts w:cstheme="majorHAnsi"/>
                <w:noProof/>
              </w:rPr>
              <w:t>13.</w:t>
            </w:r>
            <w:r>
              <w:rPr>
                <w:noProof/>
              </w:rPr>
              <w:tab/>
            </w:r>
            <w:r w:rsidRPr="00091CAC">
              <w:rPr>
                <w:rStyle w:val="a6"/>
                <w:rFonts w:ascii="Arial" w:eastAsia="Arial" w:hAnsi="Arial" w:cs="Arial"/>
                <w:noProof/>
                <w:lang w:bidi="en-US"/>
              </w:rPr>
              <w:t>Planning and reporting</w:t>
            </w:r>
            <w:r>
              <w:rPr>
                <w:noProof/>
                <w:webHidden/>
              </w:rPr>
              <w:tab/>
            </w:r>
            <w:r>
              <w:rPr>
                <w:noProof/>
                <w:webHidden/>
              </w:rPr>
              <w:fldChar w:fldCharType="begin"/>
            </w:r>
            <w:r>
              <w:rPr>
                <w:noProof/>
                <w:webHidden/>
              </w:rPr>
              <w:instrText xml:space="preserve"> PAGEREF _Toc69395776 \h </w:instrText>
            </w:r>
            <w:r>
              <w:rPr>
                <w:noProof/>
                <w:webHidden/>
              </w:rPr>
            </w:r>
            <w:r>
              <w:rPr>
                <w:noProof/>
                <w:webHidden/>
              </w:rPr>
              <w:fldChar w:fldCharType="separate"/>
            </w:r>
            <w:r>
              <w:rPr>
                <w:noProof/>
                <w:webHidden/>
              </w:rPr>
              <w:t>15</w:t>
            </w:r>
            <w:r>
              <w:rPr>
                <w:noProof/>
                <w:webHidden/>
              </w:rPr>
              <w:fldChar w:fldCharType="end"/>
            </w:r>
          </w:hyperlink>
        </w:p>
        <w:p w14:paraId="29523926" w14:textId="2F072D66" w:rsidR="009B3F6B" w:rsidRDefault="009B3F6B">
          <w:pPr>
            <w:pStyle w:val="21"/>
            <w:rPr>
              <w:noProof/>
            </w:rPr>
          </w:pPr>
          <w:hyperlink w:anchor="_Toc69395777" w:history="1">
            <w:r w:rsidRPr="00091CAC">
              <w:rPr>
                <w:rStyle w:val="a6"/>
                <w:rFonts w:cstheme="majorHAnsi"/>
                <w:noProof/>
              </w:rPr>
              <w:t>14.</w:t>
            </w:r>
            <w:r>
              <w:rPr>
                <w:noProof/>
              </w:rPr>
              <w:tab/>
            </w:r>
            <w:r w:rsidRPr="00091CAC">
              <w:rPr>
                <w:rStyle w:val="a6"/>
                <w:rFonts w:ascii="Arial" w:eastAsia="Arial" w:hAnsi="Arial" w:cs="Arial"/>
                <w:noProof/>
                <w:lang w:bidi="en-US"/>
              </w:rPr>
              <w:t>Treatment at the end of Project Term</w:t>
            </w:r>
            <w:r>
              <w:rPr>
                <w:noProof/>
                <w:webHidden/>
              </w:rPr>
              <w:tab/>
            </w:r>
            <w:r>
              <w:rPr>
                <w:noProof/>
                <w:webHidden/>
              </w:rPr>
              <w:fldChar w:fldCharType="begin"/>
            </w:r>
            <w:r>
              <w:rPr>
                <w:noProof/>
                <w:webHidden/>
              </w:rPr>
              <w:instrText xml:space="preserve"> PAGEREF _Toc69395777 \h </w:instrText>
            </w:r>
            <w:r>
              <w:rPr>
                <w:noProof/>
                <w:webHidden/>
              </w:rPr>
            </w:r>
            <w:r>
              <w:rPr>
                <w:noProof/>
                <w:webHidden/>
              </w:rPr>
              <w:fldChar w:fldCharType="separate"/>
            </w:r>
            <w:r>
              <w:rPr>
                <w:noProof/>
                <w:webHidden/>
              </w:rPr>
              <w:t>15</w:t>
            </w:r>
            <w:r>
              <w:rPr>
                <w:noProof/>
                <w:webHidden/>
              </w:rPr>
              <w:fldChar w:fldCharType="end"/>
            </w:r>
          </w:hyperlink>
        </w:p>
        <w:p w14:paraId="52673B66" w14:textId="7D007707" w:rsidR="009B3F6B" w:rsidRDefault="009B3F6B">
          <w:pPr>
            <w:pStyle w:val="11"/>
            <w:rPr>
              <w:b w:val="0"/>
            </w:rPr>
          </w:pPr>
          <w:hyperlink w:anchor="_Toc69395778" w:history="1">
            <w:r w:rsidRPr="00091CAC">
              <w:rPr>
                <w:rStyle w:val="a6"/>
                <w:rFonts w:ascii="Arial" w:eastAsia="Arial" w:hAnsi="Arial" w:cs="Arial"/>
                <w:lang w:bidi="en-US"/>
              </w:rPr>
              <w:t>Section 3</w:t>
            </w:r>
            <w:r w:rsidRPr="00091CAC">
              <w:rPr>
                <w:rStyle w:val="a6"/>
                <w:rFonts w:asciiTheme="minorEastAsia" w:hAnsiTheme="minorEastAsia" w:cs="Arial"/>
                <w:lang w:bidi="en-US"/>
              </w:rPr>
              <w:t xml:space="preserve">  </w:t>
            </w:r>
            <w:r w:rsidRPr="00091CAC">
              <w:rPr>
                <w:rStyle w:val="a6"/>
                <w:rFonts w:ascii="Arial" w:eastAsia="Arial" w:hAnsi="Arial" w:cs="Arial"/>
                <w:lang w:bidi="en-US"/>
              </w:rPr>
              <w:t>Matters related to the location and size of the area where the Specified Complex Tourist Facilities Area will be developed</w:t>
            </w:r>
            <w:r>
              <w:rPr>
                <w:webHidden/>
              </w:rPr>
              <w:tab/>
            </w:r>
            <w:r>
              <w:rPr>
                <w:webHidden/>
              </w:rPr>
              <w:fldChar w:fldCharType="begin"/>
            </w:r>
            <w:r>
              <w:rPr>
                <w:webHidden/>
              </w:rPr>
              <w:instrText xml:space="preserve"> PAGEREF _Toc69395778 \h </w:instrText>
            </w:r>
            <w:r>
              <w:rPr>
                <w:webHidden/>
              </w:rPr>
            </w:r>
            <w:r>
              <w:rPr>
                <w:webHidden/>
              </w:rPr>
              <w:fldChar w:fldCharType="separate"/>
            </w:r>
            <w:r>
              <w:rPr>
                <w:webHidden/>
              </w:rPr>
              <w:t>17</w:t>
            </w:r>
            <w:r>
              <w:rPr>
                <w:webHidden/>
              </w:rPr>
              <w:fldChar w:fldCharType="end"/>
            </w:r>
          </w:hyperlink>
        </w:p>
        <w:p w14:paraId="5D5E94AA" w14:textId="720537F2" w:rsidR="009B3F6B" w:rsidRDefault="009B3F6B">
          <w:pPr>
            <w:pStyle w:val="21"/>
            <w:rPr>
              <w:noProof/>
            </w:rPr>
          </w:pPr>
          <w:hyperlink w:anchor="_Toc69395779" w:history="1">
            <w:r w:rsidRPr="00091CAC">
              <w:rPr>
                <w:rStyle w:val="a6"/>
                <w:rFonts w:cstheme="majorHAnsi"/>
                <w:noProof/>
              </w:rPr>
              <w:t>1.</w:t>
            </w:r>
            <w:r>
              <w:rPr>
                <w:noProof/>
              </w:rPr>
              <w:tab/>
            </w:r>
            <w:r w:rsidRPr="00091CAC">
              <w:rPr>
                <w:rStyle w:val="a6"/>
                <w:rFonts w:ascii="Arial" w:eastAsia="Arial" w:hAnsi="Arial" w:cs="Arial"/>
                <w:noProof/>
                <w:lang w:bidi="en-US"/>
              </w:rPr>
              <w:t>The location, size etc. of the Prospective IR Area</w:t>
            </w:r>
            <w:r>
              <w:rPr>
                <w:noProof/>
                <w:webHidden/>
              </w:rPr>
              <w:tab/>
            </w:r>
            <w:r>
              <w:rPr>
                <w:noProof/>
                <w:webHidden/>
              </w:rPr>
              <w:fldChar w:fldCharType="begin"/>
            </w:r>
            <w:r>
              <w:rPr>
                <w:noProof/>
                <w:webHidden/>
              </w:rPr>
              <w:instrText xml:space="preserve"> PAGEREF _Toc69395779 \h </w:instrText>
            </w:r>
            <w:r>
              <w:rPr>
                <w:noProof/>
                <w:webHidden/>
              </w:rPr>
            </w:r>
            <w:r>
              <w:rPr>
                <w:noProof/>
                <w:webHidden/>
              </w:rPr>
              <w:fldChar w:fldCharType="separate"/>
            </w:r>
            <w:r>
              <w:rPr>
                <w:noProof/>
                <w:webHidden/>
              </w:rPr>
              <w:t>17</w:t>
            </w:r>
            <w:r>
              <w:rPr>
                <w:noProof/>
                <w:webHidden/>
              </w:rPr>
              <w:fldChar w:fldCharType="end"/>
            </w:r>
          </w:hyperlink>
        </w:p>
        <w:p w14:paraId="107A2B15" w14:textId="30D2A555" w:rsidR="009B3F6B" w:rsidRDefault="009B3F6B">
          <w:pPr>
            <w:pStyle w:val="21"/>
            <w:rPr>
              <w:noProof/>
            </w:rPr>
          </w:pPr>
          <w:hyperlink w:anchor="_Toc69395780" w:history="1">
            <w:r w:rsidRPr="00091CAC">
              <w:rPr>
                <w:rStyle w:val="a6"/>
                <w:rFonts w:cstheme="majorHAnsi"/>
                <w:noProof/>
              </w:rPr>
              <w:t>2.</w:t>
            </w:r>
            <w:r>
              <w:rPr>
                <w:noProof/>
              </w:rPr>
              <w:tab/>
            </w:r>
            <w:r w:rsidRPr="00091CAC">
              <w:rPr>
                <w:rStyle w:val="a6"/>
                <w:rFonts w:ascii="Arial" w:eastAsia="Arial" w:hAnsi="Arial" w:cs="Arial"/>
                <w:noProof/>
                <w:lang w:bidi="en-US"/>
              </w:rPr>
              <w:t>Maintenance and management of portside greenzone by the IR Operator</w:t>
            </w:r>
            <w:r>
              <w:rPr>
                <w:noProof/>
                <w:webHidden/>
              </w:rPr>
              <w:tab/>
            </w:r>
            <w:r>
              <w:rPr>
                <w:noProof/>
                <w:webHidden/>
              </w:rPr>
              <w:fldChar w:fldCharType="begin"/>
            </w:r>
            <w:r>
              <w:rPr>
                <w:noProof/>
                <w:webHidden/>
              </w:rPr>
              <w:instrText xml:space="preserve"> PAGEREF _Toc69395780 \h </w:instrText>
            </w:r>
            <w:r>
              <w:rPr>
                <w:noProof/>
                <w:webHidden/>
              </w:rPr>
            </w:r>
            <w:r>
              <w:rPr>
                <w:noProof/>
                <w:webHidden/>
              </w:rPr>
              <w:fldChar w:fldCharType="separate"/>
            </w:r>
            <w:r>
              <w:rPr>
                <w:noProof/>
                <w:webHidden/>
              </w:rPr>
              <w:t>19</w:t>
            </w:r>
            <w:r>
              <w:rPr>
                <w:noProof/>
                <w:webHidden/>
              </w:rPr>
              <w:fldChar w:fldCharType="end"/>
            </w:r>
          </w:hyperlink>
        </w:p>
        <w:p w14:paraId="39D378A1" w14:textId="231DB5FE" w:rsidR="009B3F6B" w:rsidRDefault="009B3F6B">
          <w:pPr>
            <w:pStyle w:val="21"/>
            <w:rPr>
              <w:noProof/>
            </w:rPr>
          </w:pPr>
          <w:hyperlink w:anchor="_Toc69395781" w:history="1">
            <w:r w:rsidRPr="00091CAC">
              <w:rPr>
                <w:rStyle w:val="a6"/>
                <w:rFonts w:cstheme="majorHAnsi"/>
                <w:noProof/>
              </w:rPr>
              <w:t>3.</w:t>
            </w:r>
            <w:r>
              <w:rPr>
                <w:noProof/>
              </w:rPr>
              <w:tab/>
            </w:r>
            <w:r w:rsidRPr="00091CAC">
              <w:rPr>
                <w:rStyle w:val="a6"/>
                <w:rFonts w:ascii="Arial" w:eastAsia="Arial" w:hAnsi="Arial" w:cs="Arial"/>
                <w:noProof/>
                <w:lang w:bidi="en-US"/>
              </w:rPr>
              <w:t>IR Area’s Prospective Expansion Area</w:t>
            </w:r>
            <w:r>
              <w:rPr>
                <w:noProof/>
                <w:webHidden/>
              </w:rPr>
              <w:tab/>
            </w:r>
            <w:r>
              <w:rPr>
                <w:noProof/>
                <w:webHidden/>
              </w:rPr>
              <w:fldChar w:fldCharType="begin"/>
            </w:r>
            <w:r>
              <w:rPr>
                <w:noProof/>
                <w:webHidden/>
              </w:rPr>
              <w:instrText xml:space="preserve"> PAGEREF _Toc69395781 \h </w:instrText>
            </w:r>
            <w:r>
              <w:rPr>
                <w:noProof/>
                <w:webHidden/>
              </w:rPr>
            </w:r>
            <w:r>
              <w:rPr>
                <w:noProof/>
                <w:webHidden/>
              </w:rPr>
              <w:fldChar w:fldCharType="separate"/>
            </w:r>
            <w:r>
              <w:rPr>
                <w:noProof/>
                <w:webHidden/>
              </w:rPr>
              <w:t>19</w:t>
            </w:r>
            <w:r>
              <w:rPr>
                <w:noProof/>
                <w:webHidden/>
              </w:rPr>
              <w:fldChar w:fldCharType="end"/>
            </w:r>
          </w:hyperlink>
        </w:p>
        <w:p w14:paraId="00C79494" w14:textId="77A9B7D8" w:rsidR="009B3F6B" w:rsidRDefault="009B3F6B">
          <w:pPr>
            <w:pStyle w:val="21"/>
            <w:rPr>
              <w:noProof/>
            </w:rPr>
          </w:pPr>
          <w:hyperlink w:anchor="_Toc69395782" w:history="1">
            <w:r w:rsidRPr="00091CAC">
              <w:rPr>
                <w:rStyle w:val="a6"/>
                <w:rFonts w:cstheme="majorHAnsi"/>
                <w:noProof/>
              </w:rPr>
              <w:t>4.</w:t>
            </w:r>
            <w:r>
              <w:rPr>
                <w:noProof/>
              </w:rPr>
              <w:tab/>
            </w:r>
            <w:r w:rsidRPr="00091CAC">
              <w:rPr>
                <w:rStyle w:val="a6"/>
                <w:rFonts w:ascii="Arial" w:eastAsia="Arial" w:hAnsi="Arial" w:cs="Arial"/>
                <w:noProof/>
                <w:lang w:bidi="en-US"/>
              </w:rPr>
              <w:t>Rights of the project site and its use</w:t>
            </w:r>
            <w:r>
              <w:rPr>
                <w:noProof/>
                <w:webHidden/>
              </w:rPr>
              <w:tab/>
            </w:r>
            <w:r>
              <w:rPr>
                <w:noProof/>
                <w:webHidden/>
              </w:rPr>
              <w:fldChar w:fldCharType="begin"/>
            </w:r>
            <w:r>
              <w:rPr>
                <w:noProof/>
                <w:webHidden/>
              </w:rPr>
              <w:instrText xml:space="preserve"> PAGEREF _Toc69395782 \h </w:instrText>
            </w:r>
            <w:r>
              <w:rPr>
                <w:noProof/>
                <w:webHidden/>
              </w:rPr>
            </w:r>
            <w:r>
              <w:rPr>
                <w:noProof/>
                <w:webHidden/>
              </w:rPr>
              <w:fldChar w:fldCharType="separate"/>
            </w:r>
            <w:r>
              <w:rPr>
                <w:noProof/>
                <w:webHidden/>
              </w:rPr>
              <w:t>19</w:t>
            </w:r>
            <w:r>
              <w:rPr>
                <w:noProof/>
                <w:webHidden/>
              </w:rPr>
              <w:fldChar w:fldCharType="end"/>
            </w:r>
          </w:hyperlink>
        </w:p>
        <w:p w14:paraId="039BAE50" w14:textId="3E2BFEC8" w:rsidR="009B3F6B" w:rsidRDefault="009B3F6B">
          <w:pPr>
            <w:pStyle w:val="11"/>
            <w:rPr>
              <w:b w:val="0"/>
            </w:rPr>
          </w:pPr>
          <w:hyperlink w:anchor="_Toc69395783" w:history="1">
            <w:r w:rsidRPr="00091CAC">
              <w:rPr>
                <w:rStyle w:val="a6"/>
                <w:rFonts w:ascii="Arial" w:eastAsia="Arial" w:hAnsi="Arial" w:cs="Arial"/>
                <w:lang w:bidi="en-US"/>
              </w:rPr>
              <w:t>Section 4  Matters related to the types, functions and scales of facilities that will make up the Specified Complex Tourist Facilities and IR Business, etc.</w:t>
            </w:r>
            <w:r>
              <w:rPr>
                <w:webHidden/>
              </w:rPr>
              <w:tab/>
            </w:r>
            <w:r>
              <w:rPr>
                <w:webHidden/>
              </w:rPr>
              <w:fldChar w:fldCharType="begin"/>
            </w:r>
            <w:r>
              <w:rPr>
                <w:webHidden/>
              </w:rPr>
              <w:instrText xml:space="preserve"> PAGEREF _Toc69395783 \h </w:instrText>
            </w:r>
            <w:r>
              <w:rPr>
                <w:webHidden/>
              </w:rPr>
            </w:r>
            <w:r>
              <w:rPr>
                <w:webHidden/>
              </w:rPr>
              <w:fldChar w:fldCharType="separate"/>
            </w:r>
            <w:r>
              <w:rPr>
                <w:webHidden/>
              </w:rPr>
              <w:t>22</w:t>
            </w:r>
            <w:r>
              <w:rPr>
                <w:webHidden/>
              </w:rPr>
              <w:fldChar w:fldCharType="end"/>
            </w:r>
          </w:hyperlink>
        </w:p>
        <w:p w14:paraId="067ADD8D" w14:textId="1ACE62A8" w:rsidR="009B3F6B" w:rsidRDefault="009B3F6B">
          <w:pPr>
            <w:pStyle w:val="21"/>
            <w:rPr>
              <w:noProof/>
            </w:rPr>
          </w:pPr>
          <w:hyperlink w:anchor="_Toc69395784" w:history="1">
            <w:r w:rsidRPr="00091CAC">
              <w:rPr>
                <w:rStyle w:val="a6"/>
                <w:rFonts w:ascii="Arial" w:hAnsi="Arial" w:cs="Arial"/>
                <w:noProof/>
              </w:rPr>
              <w:t>1.</w:t>
            </w:r>
            <w:r>
              <w:rPr>
                <w:noProof/>
              </w:rPr>
              <w:tab/>
            </w:r>
            <w:r w:rsidRPr="00091CAC">
              <w:rPr>
                <w:rStyle w:val="a6"/>
                <w:rFonts w:ascii="Arial" w:eastAsia="Arial" w:hAnsi="Arial" w:cs="Arial"/>
                <w:noProof/>
                <w:lang w:bidi="en-US"/>
              </w:rPr>
              <w:t>Matters related to the establishment and operation of IR Facilities</w:t>
            </w:r>
            <w:r>
              <w:rPr>
                <w:noProof/>
                <w:webHidden/>
              </w:rPr>
              <w:tab/>
            </w:r>
            <w:r>
              <w:rPr>
                <w:noProof/>
                <w:webHidden/>
              </w:rPr>
              <w:fldChar w:fldCharType="begin"/>
            </w:r>
            <w:r>
              <w:rPr>
                <w:noProof/>
                <w:webHidden/>
              </w:rPr>
              <w:instrText xml:space="preserve"> PAGEREF _Toc69395784 \h </w:instrText>
            </w:r>
            <w:r>
              <w:rPr>
                <w:noProof/>
                <w:webHidden/>
              </w:rPr>
            </w:r>
            <w:r>
              <w:rPr>
                <w:noProof/>
                <w:webHidden/>
              </w:rPr>
              <w:fldChar w:fldCharType="separate"/>
            </w:r>
            <w:r>
              <w:rPr>
                <w:noProof/>
                <w:webHidden/>
              </w:rPr>
              <w:t>22</w:t>
            </w:r>
            <w:r>
              <w:rPr>
                <w:noProof/>
                <w:webHidden/>
              </w:rPr>
              <w:fldChar w:fldCharType="end"/>
            </w:r>
          </w:hyperlink>
        </w:p>
        <w:p w14:paraId="329228D2" w14:textId="412D53C2" w:rsidR="009B3F6B" w:rsidRDefault="009B3F6B">
          <w:pPr>
            <w:pStyle w:val="21"/>
            <w:rPr>
              <w:noProof/>
            </w:rPr>
          </w:pPr>
          <w:hyperlink w:anchor="_Toc69395785" w:history="1">
            <w:r w:rsidRPr="00091CAC">
              <w:rPr>
                <w:rStyle w:val="a6"/>
                <w:rFonts w:ascii="Arial" w:hAnsi="Arial" w:cs="Arial"/>
                <w:noProof/>
              </w:rPr>
              <w:t>2.</w:t>
            </w:r>
            <w:r>
              <w:rPr>
                <w:noProof/>
              </w:rPr>
              <w:tab/>
            </w:r>
            <w:r w:rsidRPr="00091CAC">
              <w:rPr>
                <w:rStyle w:val="a6"/>
                <w:rFonts w:ascii="Arial" w:eastAsia="Arial" w:hAnsi="Arial" w:cs="Arial"/>
                <w:noProof/>
                <w:lang w:bidi="en-US"/>
              </w:rPr>
              <w:t>Matters related to Measures against Concerns</w:t>
            </w:r>
            <w:r>
              <w:rPr>
                <w:noProof/>
                <w:webHidden/>
              </w:rPr>
              <w:tab/>
            </w:r>
            <w:r>
              <w:rPr>
                <w:noProof/>
                <w:webHidden/>
              </w:rPr>
              <w:fldChar w:fldCharType="begin"/>
            </w:r>
            <w:r>
              <w:rPr>
                <w:noProof/>
                <w:webHidden/>
              </w:rPr>
              <w:instrText xml:space="preserve"> PAGEREF _Toc69395785 \h </w:instrText>
            </w:r>
            <w:r>
              <w:rPr>
                <w:noProof/>
                <w:webHidden/>
              </w:rPr>
            </w:r>
            <w:r>
              <w:rPr>
                <w:noProof/>
                <w:webHidden/>
              </w:rPr>
              <w:fldChar w:fldCharType="separate"/>
            </w:r>
            <w:r>
              <w:rPr>
                <w:noProof/>
                <w:webHidden/>
              </w:rPr>
              <w:t>28</w:t>
            </w:r>
            <w:r>
              <w:rPr>
                <w:noProof/>
                <w:webHidden/>
              </w:rPr>
              <w:fldChar w:fldCharType="end"/>
            </w:r>
          </w:hyperlink>
        </w:p>
        <w:p w14:paraId="2C34DC81" w14:textId="08A0C1E9" w:rsidR="009B3F6B" w:rsidRDefault="009B3F6B">
          <w:pPr>
            <w:pStyle w:val="21"/>
            <w:rPr>
              <w:noProof/>
            </w:rPr>
          </w:pPr>
          <w:hyperlink w:anchor="_Toc69395786" w:history="1">
            <w:r w:rsidRPr="00091CAC">
              <w:rPr>
                <w:rStyle w:val="a6"/>
                <w:rFonts w:ascii="Arial" w:hAnsi="Arial" w:cs="Arial"/>
                <w:noProof/>
              </w:rPr>
              <w:t>3.</w:t>
            </w:r>
            <w:r>
              <w:rPr>
                <w:noProof/>
              </w:rPr>
              <w:tab/>
            </w:r>
            <w:r w:rsidRPr="00091CAC">
              <w:rPr>
                <w:rStyle w:val="a6"/>
                <w:rFonts w:ascii="Arial" w:eastAsia="Arial" w:hAnsi="Arial" w:cs="Arial"/>
                <w:noProof/>
                <w:lang w:bidi="en-US"/>
              </w:rPr>
              <w:t>Matters concerning regional consensus building</w:t>
            </w:r>
            <w:r>
              <w:rPr>
                <w:noProof/>
                <w:webHidden/>
              </w:rPr>
              <w:tab/>
            </w:r>
            <w:r>
              <w:rPr>
                <w:noProof/>
                <w:webHidden/>
              </w:rPr>
              <w:fldChar w:fldCharType="begin"/>
            </w:r>
            <w:r>
              <w:rPr>
                <w:noProof/>
                <w:webHidden/>
              </w:rPr>
              <w:instrText xml:space="preserve"> PAGEREF _Toc69395786 \h </w:instrText>
            </w:r>
            <w:r>
              <w:rPr>
                <w:noProof/>
                <w:webHidden/>
              </w:rPr>
            </w:r>
            <w:r>
              <w:rPr>
                <w:noProof/>
                <w:webHidden/>
              </w:rPr>
              <w:fldChar w:fldCharType="separate"/>
            </w:r>
            <w:r>
              <w:rPr>
                <w:noProof/>
                <w:webHidden/>
              </w:rPr>
              <w:t>29</w:t>
            </w:r>
            <w:r>
              <w:rPr>
                <w:noProof/>
                <w:webHidden/>
              </w:rPr>
              <w:fldChar w:fldCharType="end"/>
            </w:r>
          </w:hyperlink>
        </w:p>
        <w:p w14:paraId="02FC0B92" w14:textId="535F7799" w:rsidR="009B3F6B" w:rsidRDefault="009B3F6B">
          <w:pPr>
            <w:pStyle w:val="21"/>
            <w:rPr>
              <w:noProof/>
            </w:rPr>
          </w:pPr>
          <w:hyperlink w:anchor="_Toc69395787" w:history="1">
            <w:r w:rsidRPr="00091CAC">
              <w:rPr>
                <w:rStyle w:val="a6"/>
                <w:rFonts w:ascii="Arial" w:hAnsi="Arial" w:cs="Arial"/>
                <w:noProof/>
              </w:rPr>
              <w:t>4.</w:t>
            </w:r>
            <w:r>
              <w:rPr>
                <w:noProof/>
              </w:rPr>
              <w:tab/>
            </w:r>
            <w:r w:rsidRPr="00091CAC">
              <w:rPr>
                <w:rStyle w:val="a6"/>
                <w:rFonts w:ascii="Arial" w:eastAsia="Arial" w:hAnsi="Arial" w:cs="Arial"/>
                <w:noProof/>
                <w:lang w:bidi="en-US"/>
              </w:rPr>
              <w:t>Matters related to the utilization of profits from the casino business</w:t>
            </w:r>
            <w:r>
              <w:rPr>
                <w:noProof/>
                <w:webHidden/>
              </w:rPr>
              <w:tab/>
            </w:r>
            <w:r>
              <w:rPr>
                <w:noProof/>
                <w:webHidden/>
              </w:rPr>
              <w:fldChar w:fldCharType="begin"/>
            </w:r>
            <w:r>
              <w:rPr>
                <w:noProof/>
                <w:webHidden/>
              </w:rPr>
              <w:instrText xml:space="preserve"> PAGEREF _Toc69395787 \h </w:instrText>
            </w:r>
            <w:r>
              <w:rPr>
                <w:noProof/>
                <w:webHidden/>
              </w:rPr>
            </w:r>
            <w:r>
              <w:rPr>
                <w:noProof/>
                <w:webHidden/>
              </w:rPr>
              <w:fldChar w:fldCharType="separate"/>
            </w:r>
            <w:r>
              <w:rPr>
                <w:noProof/>
                <w:webHidden/>
              </w:rPr>
              <w:t>29</w:t>
            </w:r>
            <w:r>
              <w:rPr>
                <w:noProof/>
                <w:webHidden/>
              </w:rPr>
              <w:fldChar w:fldCharType="end"/>
            </w:r>
          </w:hyperlink>
        </w:p>
        <w:p w14:paraId="1A549730" w14:textId="6905104D" w:rsidR="009B3F6B" w:rsidRDefault="009B3F6B">
          <w:pPr>
            <w:pStyle w:val="21"/>
            <w:rPr>
              <w:noProof/>
            </w:rPr>
          </w:pPr>
          <w:hyperlink w:anchor="_Toc69395788" w:history="1">
            <w:r w:rsidRPr="00091CAC">
              <w:rPr>
                <w:rStyle w:val="a6"/>
                <w:rFonts w:ascii="Arial" w:hAnsi="Arial" w:cs="Arial"/>
                <w:noProof/>
              </w:rPr>
              <w:t>5.</w:t>
            </w:r>
            <w:r>
              <w:rPr>
                <w:noProof/>
              </w:rPr>
              <w:tab/>
            </w:r>
            <w:r w:rsidRPr="00091CAC">
              <w:rPr>
                <w:rStyle w:val="a6"/>
                <w:rFonts w:ascii="Arial" w:hAnsi="Arial" w:cs="Arial"/>
                <w:noProof/>
              </w:rPr>
              <w:t>Matters related to</w:t>
            </w:r>
            <w:r w:rsidRPr="00091CAC">
              <w:rPr>
                <w:rStyle w:val="a6"/>
                <w:rFonts w:ascii="Arial" w:eastAsia="Arial" w:hAnsi="Arial" w:cs="Arial"/>
                <w:noProof/>
                <w:lang w:bidi="en-US"/>
              </w:rPr>
              <w:t xml:space="preserve"> Project schedule</w:t>
            </w:r>
            <w:r>
              <w:rPr>
                <w:noProof/>
                <w:webHidden/>
              </w:rPr>
              <w:tab/>
            </w:r>
            <w:r>
              <w:rPr>
                <w:noProof/>
                <w:webHidden/>
              </w:rPr>
              <w:fldChar w:fldCharType="begin"/>
            </w:r>
            <w:r>
              <w:rPr>
                <w:noProof/>
                <w:webHidden/>
              </w:rPr>
              <w:instrText xml:space="preserve"> PAGEREF _Toc69395788 \h </w:instrText>
            </w:r>
            <w:r>
              <w:rPr>
                <w:noProof/>
                <w:webHidden/>
              </w:rPr>
            </w:r>
            <w:r>
              <w:rPr>
                <w:noProof/>
                <w:webHidden/>
              </w:rPr>
              <w:fldChar w:fldCharType="separate"/>
            </w:r>
            <w:r>
              <w:rPr>
                <w:noProof/>
                <w:webHidden/>
              </w:rPr>
              <w:t>30</w:t>
            </w:r>
            <w:r>
              <w:rPr>
                <w:noProof/>
                <w:webHidden/>
              </w:rPr>
              <w:fldChar w:fldCharType="end"/>
            </w:r>
          </w:hyperlink>
        </w:p>
        <w:p w14:paraId="3A38DA4B" w14:textId="0BA6BD50" w:rsidR="009B3F6B" w:rsidRDefault="009B3F6B">
          <w:pPr>
            <w:pStyle w:val="21"/>
            <w:rPr>
              <w:noProof/>
            </w:rPr>
          </w:pPr>
          <w:hyperlink w:anchor="_Toc69395789" w:history="1">
            <w:r w:rsidRPr="00091CAC">
              <w:rPr>
                <w:rStyle w:val="a6"/>
                <w:rFonts w:ascii="Arial" w:hAnsi="Arial" w:cs="Arial"/>
                <w:noProof/>
              </w:rPr>
              <w:t>6.</w:t>
            </w:r>
            <w:r>
              <w:rPr>
                <w:noProof/>
              </w:rPr>
              <w:tab/>
            </w:r>
            <w:r w:rsidRPr="00091CAC">
              <w:rPr>
                <w:rStyle w:val="a6"/>
                <w:rFonts w:ascii="Arial" w:hAnsi="Arial" w:cs="Arial"/>
                <w:noProof/>
              </w:rPr>
              <w:t>Matters related to the implementation structure for the Project</w:t>
            </w:r>
            <w:r>
              <w:rPr>
                <w:noProof/>
                <w:webHidden/>
              </w:rPr>
              <w:tab/>
            </w:r>
            <w:r>
              <w:rPr>
                <w:noProof/>
                <w:webHidden/>
              </w:rPr>
              <w:fldChar w:fldCharType="begin"/>
            </w:r>
            <w:r>
              <w:rPr>
                <w:noProof/>
                <w:webHidden/>
              </w:rPr>
              <w:instrText xml:space="preserve"> PAGEREF _Toc69395789 \h </w:instrText>
            </w:r>
            <w:r>
              <w:rPr>
                <w:noProof/>
                <w:webHidden/>
              </w:rPr>
            </w:r>
            <w:r>
              <w:rPr>
                <w:noProof/>
                <w:webHidden/>
              </w:rPr>
              <w:fldChar w:fldCharType="separate"/>
            </w:r>
            <w:r>
              <w:rPr>
                <w:noProof/>
                <w:webHidden/>
              </w:rPr>
              <w:t>31</w:t>
            </w:r>
            <w:r>
              <w:rPr>
                <w:noProof/>
                <w:webHidden/>
              </w:rPr>
              <w:fldChar w:fldCharType="end"/>
            </w:r>
          </w:hyperlink>
        </w:p>
        <w:p w14:paraId="321B2F29" w14:textId="1A8CD66E" w:rsidR="009B3F6B" w:rsidRDefault="009B3F6B">
          <w:pPr>
            <w:pStyle w:val="11"/>
            <w:rPr>
              <w:b w:val="0"/>
            </w:rPr>
          </w:pPr>
          <w:hyperlink w:anchor="_Toc69395790" w:history="1">
            <w:r w:rsidRPr="00091CAC">
              <w:rPr>
                <w:rStyle w:val="a6"/>
                <w:rFonts w:ascii="Arial" w:eastAsia="Arial" w:hAnsi="Arial" w:cs="Arial"/>
                <w:lang w:bidi="en-US"/>
              </w:rPr>
              <w:t>Section 5  Matters related to measures and policies to realize attractive stay-type tourism with high international competitiveness in Japan by promoting the development of Specified Complex Tourist Facilities Area utilizing the creativity of regions and vitality of the private sector through the utilization of the profits of the casino business</w:t>
            </w:r>
            <w:r>
              <w:rPr>
                <w:webHidden/>
              </w:rPr>
              <w:tab/>
            </w:r>
            <w:r>
              <w:rPr>
                <w:webHidden/>
              </w:rPr>
              <w:fldChar w:fldCharType="begin"/>
            </w:r>
            <w:r>
              <w:rPr>
                <w:webHidden/>
              </w:rPr>
              <w:instrText xml:space="preserve"> PAGEREF _Toc69395790 \h </w:instrText>
            </w:r>
            <w:r>
              <w:rPr>
                <w:webHidden/>
              </w:rPr>
            </w:r>
            <w:r>
              <w:rPr>
                <w:webHidden/>
              </w:rPr>
              <w:fldChar w:fldCharType="separate"/>
            </w:r>
            <w:r>
              <w:rPr>
                <w:webHidden/>
              </w:rPr>
              <w:t>33</w:t>
            </w:r>
            <w:r>
              <w:rPr>
                <w:webHidden/>
              </w:rPr>
              <w:fldChar w:fldCharType="end"/>
            </w:r>
          </w:hyperlink>
        </w:p>
        <w:p w14:paraId="57ED0F69" w14:textId="06180B42" w:rsidR="009B3F6B" w:rsidRDefault="009B3F6B">
          <w:pPr>
            <w:pStyle w:val="21"/>
            <w:rPr>
              <w:noProof/>
            </w:rPr>
          </w:pPr>
          <w:hyperlink w:anchor="_Toc69395791" w:history="1">
            <w:r w:rsidRPr="00091CAC">
              <w:rPr>
                <w:rStyle w:val="a6"/>
                <w:rFonts w:cstheme="majorHAnsi"/>
                <w:noProof/>
              </w:rPr>
              <w:t>1.</w:t>
            </w:r>
            <w:r>
              <w:rPr>
                <w:noProof/>
              </w:rPr>
              <w:tab/>
            </w:r>
            <w:r w:rsidRPr="00091CAC">
              <w:rPr>
                <w:rStyle w:val="a6"/>
                <w:rFonts w:ascii="Arial" w:eastAsia="Arial" w:hAnsi="Arial" w:cs="Arial"/>
                <w:noProof/>
                <w:lang w:bidi="en-US"/>
              </w:rPr>
              <w:t>Measures and policies to attract MICE</w:t>
            </w:r>
            <w:r>
              <w:rPr>
                <w:noProof/>
                <w:webHidden/>
              </w:rPr>
              <w:tab/>
            </w:r>
            <w:r>
              <w:rPr>
                <w:noProof/>
                <w:webHidden/>
              </w:rPr>
              <w:fldChar w:fldCharType="begin"/>
            </w:r>
            <w:r>
              <w:rPr>
                <w:noProof/>
                <w:webHidden/>
              </w:rPr>
              <w:instrText xml:space="preserve"> PAGEREF _Toc69395791 \h </w:instrText>
            </w:r>
            <w:r>
              <w:rPr>
                <w:noProof/>
                <w:webHidden/>
              </w:rPr>
            </w:r>
            <w:r>
              <w:rPr>
                <w:noProof/>
                <w:webHidden/>
              </w:rPr>
              <w:fldChar w:fldCharType="separate"/>
            </w:r>
            <w:r>
              <w:rPr>
                <w:noProof/>
                <w:webHidden/>
              </w:rPr>
              <w:t>33</w:t>
            </w:r>
            <w:r>
              <w:rPr>
                <w:noProof/>
                <w:webHidden/>
              </w:rPr>
              <w:fldChar w:fldCharType="end"/>
            </w:r>
          </w:hyperlink>
        </w:p>
        <w:p w14:paraId="3C750EFA" w14:textId="36B0B3BA" w:rsidR="009B3F6B" w:rsidRDefault="009B3F6B">
          <w:pPr>
            <w:pStyle w:val="21"/>
            <w:rPr>
              <w:noProof/>
            </w:rPr>
          </w:pPr>
          <w:hyperlink w:anchor="_Toc69395792" w:history="1">
            <w:r w:rsidRPr="00091CAC">
              <w:rPr>
                <w:rStyle w:val="a6"/>
                <w:rFonts w:cstheme="majorHAnsi"/>
                <w:noProof/>
              </w:rPr>
              <w:t>2.</w:t>
            </w:r>
            <w:r>
              <w:rPr>
                <w:noProof/>
              </w:rPr>
              <w:tab/>
            </w:r>
            <w:r w:rsidRPr="00091CAC">
              <w:rPr>
                <w:rStyle w:val="a6"/>
                <w:rFonts w:ascii="Arial" w:eastAsia="Arial" w:hAnsi="Arial" w:cs="Arial"/>
                <w:noProof/>
                <w:lang w:bidi="en-US"/>
              </w:rPr>
              <w:t>Measures and policies to promote inbound tourism</w:t>
            </w:r>
            <w:r>
              <w:rPr>
                <w:noProof/>
                <w:webHidden/>
              </w:rPr>
              <w:tab/>
            </w:r>
            <w:r>
              <w:rPr>
                <w:noProof/>
                <w:webHidden/>
              </w:rPr>
              <w:fldChar w:fldCharType="begin"/>
            </w:r>
            <w:r>
              <w:rPr>
                <w:noProof/>
                <w:webHidden/>
              </w:rPr>
              <w:instrText xml:space="preserve"> PAGEREF _Toc69395792 \h </w:instrText>
            </w:r>
            <w:r>
              <w:rPr>
                <w:noProof/>
                <w:webHidden/>
              </w:rPr>
            </w:r>
            <w:r>
              <w:rPr>
                <w:noProof/>
                <w:webHidden/>
              </w:rPr>
              <w:fldChar w:fldCharType="separate"/>
            </w:r>
            <w:r>
              <w:rPr>
                <w:noProof/>
                <w:webHidden/>
              </w:rPr>
              <w:t>33</w:t>
            </w:r>
            <w:r>
              <w:rPr>
                <w:noProof/>
                <w:webHidden/>
              </w:rPr>
              <w:fldChar w:fldCharType="end"/>
            </w:r>
          </w:hyperlink>
        </w:p>
        <w:p w14:paraId="71CC72DF" w14:textId="0DA53880" w:rsidR="009B3F6B" w:rsidRDefault="009B3F6B">
          <w:pPr>
            <w:pStyle w:val="11"/>
            <w:rPr>
              <w:b w:val="0"/>
            </w:rPr>
          </w:pPr>
          <w:hyperlink w:anchor="_Toc69395793" w:history="1">
            <w:r w:rsidRPr="00091CAC">
              <w:rPr>
                <w:rStyle w:val="a6"/>
                <w:rFonts w:ascii="Arial" w:eastAsia="Arial" w:hAnsi="Arial" w:cs="Arial"/>
                <w:lang w:bidi="en-US"/>
              </w:rPr>
              <w:t>Section 6  Matters related to measures and policies required to appropriately eliminate harmful effects associated with the establishment and operation of casino facilities</w:t>
            </w:r>
            <w:r>
              <w:rPr>
                <w:webHidden/>
              </w:rPr>
              <w:tab/>
            </w:r>
            <w:r>
              <w:rPr>
                <w:webHidden/>
              </w:rPr>
              <w:fldChar w:fldCharType="begin"/>
            </w:r>
            <w:r>
              <w:rPr>
                <w:webHidden/>
              </w:rPr>
              <w:instrText xml:space="preserve"> PAGEREF _Toc69395793 \h </w:instrText>
            </w:r>
            <w:r>
              <w:rPr>
                <w:webHidden/>
              </w:rPr>
            </w:r>
            <w:r>
              <w:rPr>
                <w:webHidden/>
              </w:rPr>
              <w:fldChar w:fldCharType="separate"/>
            </w:r>
            <w:r>
              <w:rPr>
                <w:webHidden/>
              </w:rPr>
              <w:t>34</w:t>
            </w:r>
            <w:r>
              <w:rPr>
                <w:webHidden/>
              </w:rPr>
              <w:fldChar w:fldCharType="end"/>
            </w:r>
          </w:hyperlink>
        </w:p>
        <w:p w14:paraId="4B5FBDFC" w14:textId="70B2096F" w:rsidR="009B3F6B" w:rsidRDefault="009B3F6B">
          <w:pPr>
            <w:pStyle w:val="21"/>
            <w:rPr>
              <w:noProof/>
            </w:rPr>
          </w:pPr>
          <w:hyperlink w:anchor="_Toc69395794" w:history="1">
            <w:r w:rsidRPr="00091CAC">
              <w:rPr>
                <w:rStyle w:val="a6"/>
                <w:rFonts w:cstheme="majorHAnsi"/>
                <w:noProof/>
              </w:rPr>
              <w:t>1.</w:t>
            </w:r>
            <w:r>
              <w:rPr>
                <w:noProof/>
              </w:rPr>
              <w:tab/>
            </w:r>
            <w:r w:rsidRPr="00091CAC">
              <w:rPr>
                <w:rStyle w:val="a6"/>
                <w:rFonts w:ascii="Arial" w:eastAsia="Arial" w:hAnsi="Arial" w:cs="Arial"/>
                <w:noProof/>
                <w:lang w:bidi="en-US"/>
              </w:rPr>
              <w:t>Countermeasures against gambling addiction</w:t>
            </w:r>
            <w:r>
              <w:rPr>
                <w:noProof/>
                <w:webHidden/>
              </w:rPr>
              <w:tab/>
            </w:r>
            <w:r>
              <w:rPr>
                <w:noProof/>
                <w:webHidden/>
              </w:rPr>
              <w:fldChar w:fldCharType="begin"/>
            </w:r>
            <w:r>
              <w:rPr>
                <w:noProof/>
                <w:webHidden/>
              </w:rPr>
              <w:instrText xml:space="preserve"> PAGEREF _Toc69395794 \h </w:instrText>
            </w:r>
            <w:r>
              <w:rPr>
                <w:noProof/>
                <w:webHidden/>
              </w:rPr>
            </w:r>
            <w:r>
              <w:rPr>
                <w:noProof/>
                <w:webHidden/>
              </w:rPr>
              <w:fldChar w:fldCharType="separate"/>
            </w:r>
            <w:r>
              <w:rPr>
                <w:noProof/>
                <w:webHidden/>
              </w:rPr>
              <w:t>34</w:t>
            </w:r>
            <w:r>
              <w:rPr>
                <w:noProof/>
                <w:webHidden/>
              </w:rPr>
              <w:fldChar w:fldCharType="end"/>
            </w:r>
          </w:hyperlink>
        </w:p>
        <w:p w14:paraId="330858D2" w14:textId="1AE2D600" w:rsidR="009B3F6B" w:rsidRDefault="009B3F6B">
          <w:pPr>
            <w:pStyle w:val="21"/>
            <w:rPr>
              <w:noProof/>
            </w:rPr>
          </w:pPr>
          <w:hyperlink w:anchor="_Toc69395795" w:history="1">
            <w:r w:rsidRPr="00091CAC">
              <w:rPr>
                <w:rStyle w:val="a6"/>
                <w:rFonts w:cstheme="majorHAnsi"/>
                <w:noProof/>
              </w:rPr>
              <w:t>2.</w:t>
            </w:r>
            <w:r>
              <w:rPr>
                <w:noProof/>
              </w:rPr>
              <w:tab/>
            </w:r>
            <w:r w:rsidRPr="00091CAC">
              <w:rPr>
                <w:rStyle w:val="a6"/>
                <w:rFonts w:ascii="Arial" w:eastAsia="Arial" w:hAnsi="Arial" w:cs="Arial"/>
                <w:noProof/>
                <w:lang w:bidi="en-US"/>
              </w:rPr>
              <w:t>Measures for security and district public morals</w:t>
            </w:r>
            <w:r>
              <w:rPr>
                <w:noProof/>
                <w:webHidden/>
              </w:rPr>
              <w:tab/>
            </w:r>
            <w:r>
              <w:rPr>
                <w:noProof/>
                <w:webHidden/>
              </w:rPr>
              <w:fldChar w:fldCharType="begin"/>
            </w:r>
            <w:r>
              <w:rPr>
                <w:noProof/>
                <w:webHidden/>
              </w:rPr>
              <w:instrText xml:space="preserve"> PAGEREF _Toc69395795 \h </w:instrText>
            </w:r>
            <w:r>
              <w:rPr>
                <w:noProof/>
                <w:webHidden/>
              </w:rPr>
            </w:r>
            <w:r>
              <w:rPr>
                <w:noProof/>
                <w:webHidden/>
              </w:rPr>
              <w:fldChar w:fldCharType="separate"/>
            </w:r>
            <w:r>
              <w:rPr>
                <w:noProof/>
                <w:webHidden/>
              </w:rPr>
              <w:t>34</w:t>
            </w:r>
            <w:r>
              <w:rPr>
                <w:noProof/>
                <w:webHidden/>
              </w:rPr>
              <w:fldChar w:fldCharType="end"/>
            </w:r>
          </w:hyperlink>
        </w:p>
        <w:p w14:paraId="624435D2" w14:textId="48740F04" w:rsidR="009B3F6B" w:rsidRDefault="009B3F6B">
          <w:pPr>
            <w:pStyle w:val="11"/>
            <w:rPr>
              <w:b w:val="0"/>
            </w:rPr>
          </w:pPr>
          <w:hyperlink w:anchor="_Toc69395796" w:history="1">
            <w:r w:rsidRPr="00091CAC">
              <w:rPr>
                <w:rStyle w:val="a6"/>
                <w:rFonts w:ascii="Arial" w:eastAsia="Arial" w:hAnsi="Arial" w:cs="Arial"/>
                <w:lang w:bidi="en-US"/>
              </w:rPr>
              <w:t>Section 7  Matters for ensuring the smooth and steady implementation of the IR Business</w:t>
            </w:r>
            <w:r>
              <w:rPr>
                <w:webHidden/>
              </w:rPr>
              <w:tab/>
            </w:r>
            <w:r>
              <w:rPr>
                <w:webHidden/>
              </w:rPr>
              <w:fldChar w:fldCharType="begin"/>
            </w:r>
            <w:r>
              <w:rPr>
                <w:webHidden/>
              </w:rPr>
              <w:instrText xml:space="preserve"> PAGEREF _Toc69395796 \h </w:instrText>
            </w:r>
            <w:r>
              <w:rPr>
                <w:webHidden/>
              </w:rPr>
            </w:r>
            <w:r>
              <w:rPr>
                <w:webHidden/>
              </w:rPr>
              <w:fldChar w:fldCharType="separate"/>
            </w:r>
            <w:r>
              <w:rPr>
                <w:webHidden/>
              </w:rPr>
              <w:t>36</w:t>
            </w:r>
            <w:r>
              <w:rPr>
                <w:webHidden/>
              </w:rPr>
              <w:fldChar w:fldCharType="end"/>
            </w:r>
          </w:hyperlink>
        </w:p>
        <w:p w14:paraId="6DD1A8B4" w14:textId="6E1F3DDE" w:rsidR="009B3F6B" w:rsidRDefault="009B3F6B">
          <w:pPr>
            <w:pStyle w:val="21"/>
            <w:rPr>
              <w:noProof/>
            </w:rPr>
          </w:pPr>
          <w:hyperlink w:anchor="_Toc69395797" w:history="1">
            <w:r w:rsidRPr="00091CAC">
              <w:rPr>
                <w:rStyle w:val="a6"/>
                <w:rFonts w:ascii="Arial" w:hAnsi="Arial" w:cs="Arial"/>
                <w:noProof/>
              </w:rPr>
              <w:t>1.</w:t>
            </w:r>
            <w:r>
              <w:rPr>
                <w:noProof/>
              </w:rPr>
              <w:tab/>
            </w:r>
            <w:r w:rsidRPr="00091CAC">
              <w:rPr>
                <w:rStyle w:val="a6"/>
                <w:rFonts w:ascii="Arial" w:eastAsia="Arial" w:hAnsi="Arial" w:cs="Arial"/>
                <w:noProof/>
                <w:lang w:bidi="en-US"/>
              </w:rPr>
              <w:t>Obligations during the Project implementation</w:t>
            </w:r>
            <w:r>
              <w:rPr>
                <w:noProof/>
                <w:webHidden/>
              </w:rPr>
              <w:tab/>
            </w:r>
            <w:r>
              <w:rPr>
                <w:noProof/>
                <w:webHidden/>
              </w:rPr>
              <w:fldChar w:fldCharType="begin"/>
            </w:r>
            <w:r>
              <w:rPr>
                <w:noProof/>
                <w:webHidden/>
              </w:rPr>
              <w:instrText xml:space="preserve"> PAGEREF _Toc69395797 \h </w:instrText>
            </w:r>
            <w:r>
              <w:rPr>
                <w:noProof/>
                <w:webHidden/>
              </w:rPr>
            </w:r>
            <w:r>
              <w:rPr>
                <w:noProof/>
                <w:webHidden/>
              </w:rPr>
              <w:fldChar w:fldCharType="separate"/>
            </w:r>
            <w:r>
              <w:rPr>
                <w:noProof/>
                <w:webHidden/>
              </w:rPr>
              <w:t>36</w:t>
            </w:r>
            <w:r>
              <w:rPr>
                <w:noProof/>
                <w:webHidden/>
              </w:rPr>
              <w:fldChar w:fldCharType="end"/>
            </w:r>
          </w:hyperlink>
        </w:p>
        <w:p w14:paraId="1F42056B" w14:textId="424ED645" w:rsidR="009B3F6B" w:rsidRDefault="009B3F6B">
          <w:pPr>
            <w:pStyle w:val="21"/>
            <w:rPr>
              <w:noProof/>
            </w:rPr>
          </w:pPr>
          <w:hyperlink w:anchor="_Toc69395798" w:history="1">
            <w:r w:rsidRPr="00091CAC">
              <w:rPr>
                <w:rStyle w:val="a6"/>
                <w:rFonts w:ascii="Arial" w:hAnsi="Arial" w:cs="Arial"/>
                <w:noProof/>
              </w:rPr>
              <w:t>2.</w:t>
            </w:r>
            <w:r>
              <w:rPr>
                <w:noProof/>
              </w:rPr>
              <w:tab/>
            </w:r>
            <w:r w:rsidRPr="00091CAC">
              <w:rPr>
                <w:rStyle w:val="a6"/>
                <w:rFonts w:ascii="Arial" w:eastAsia="Arial" w:hAnsi="Arial" w:cs="Arial"/>
                <w:noProof/>
                <w:lang w:bidi="en-US"/>
              </w:rPr>
              <w:t>Obligation to hold assets, etc.</w:t>
            </w:r>
            <w:r>
              <w:rPr>
                <w:noProof/>
                <w:webHidden/>
              </w:rPr>
              <w:tab/>
            </w:r>
            <w:r>
              <w:rPr>
                <w:noProof/>
                <w:webHidden/>
              </w:rPr>
              <w:fldChar w:fldCharType="begin"/>
            </w:r>
            <w:r>
              <w:rPr>
                <w:noProof/>
                <w:webHidden/>
              </w:rPr>
              <w:instrText xml:space="preserve"> PAGEREF _Toc69395798 \h </w:instrText>
            </w:r>
            <w:r>
              <w:rPr>
                <w:noProof/>
                <w:webHidden/>
              </w:rPr>
            </w:r>
            <w:r>
              <w:rPr>
                <w:noProof/>
                <w:webHidden/>
              </w:rPr>
              <w:fldChar w:fldCharType="separate"/>
            </w:r>
            <w:r>
              <w:rPr>
                <w:noProof/>
                <w:webHidden/>
              </w:rPr>
              <w:t>36</w:t>
            </w:r>
            <w:r>
              <w:rPr>
                <w:noProof/>
                <w:webHidden/>
              </w:rPr>
              <w:fldChar w:fldCharType="end"/>
            </w:r>
          </w:hyperlink>
        </w:p>
        <w:p w14:paraId="42D68F72" w14:textId="3257FFA0" w:rsidR="009B3F6B" w:rsidRDefault="009B3F6B">
          <w:pPr>
            <w:pStyle w:val="21"/>
            <w:rPr>
              <w:noProof/>
            </w:rPr>
          </w:pPr>
          <w:hyperlink w:anchor="_Toc69395799" w:history="1">
            <w:r w:rsidRPr="00091CAC">
              <w:rPr>
                <w:rStyle w:val="a6"/>
                <w:rFonts w:ascii="Arial" w:hAnsi="Arial" w:cs="Arial"/>
                <w:noProof/>
              </w:rPr>
              <w:t>3.</w:t>
            </w:r>
            <w:r>
              <w:rPr>
                <w:noProof/>
              </w:rPr>
              <w:tab/>
            </w:r>
            <w:r w:rsidRPr="00091CAC">
              <w:rPr>
                <w:rStyle w:val="a6"/>
                <w:rFonts w:ascii="Arial" w:eastAsia="Arial" w:hAnsi="Arial" w:cs="Arial"/>
                <w:noProof/>
                <w:lang w:bidi="en-US"/>
              </w:rPr>
              <w:t>Restrictions and procedures regarding the rights and obligations of the IR Operator</w:t>
            </w:r>
            <w:r>
              <w:rPr>
                <w:noProof/>
                <w:webHidden/>
              </w:rPr>
              <w:tab/>
            </w:r>
            <w:r>
              <w:rPr>
                <w:noProof/>
                <w:webHidden/>
              </w:rPr>
              <w:fldChar w:fldCharType="begin"/>
            </w:r>
            <w:r>
              <w:rPr>
                <w:noProof/>
                <w:webHidden/>
              </w:rPr>
              <w:instrText xml:space="preserve"> PAGEREF _Toc69395799 \h </w:instrText>
            </w:r>
            <w:r>
              <w:rPr>
                <w:noProof/>
                <w:webHidden/>
              </w:rPr>
            </w:r>
            <w:r>
              <w:rPr>
                <w:noProof/>
                <w:webHidden/>
              </w:rPr>
              <w:fldChar w:fldCharType="separate"/>
            </w:r>
            <w:r>
              <w:rPr>
                <w:noProof/>
                <w:webHidden/>
              </w:rPr>
              <w:t>36</w:t>
            </w:r>
            <w:r>
              <w:rPr>
                <w:noProof/>
                <w:webHidden/>
              </w:rPr>
              <w:fldChar w:fldCharType="end"/>
            </w:r>
          </w:hyperlink>
        </w:p>
        <w:p w14:paraId="3C49DD62" w14:textId="57E10BE1" w:rsidR="009B3F6B" w:rsidRDefault="009B3F6B">
          <w:pPr>
            <w:pStyle w:val="21"/>
            <w:rPr>
              <w:noProof/>
            </w:rPr>
          </w:pPr>
          <w:hyperlink w:anchor="_Toc69395800" w:history="1">
            <w:r w:rsidRPr="00091CAC">
              <w:rPr>
                <w:rStyle w:val="a6"/>
                <w:rFonts w:ascii="Arial" w:hAnsi="Arial" w:cs="Arial"/>
                <w:noProof/>
              </w:rPr>
              <w:t>4.</w:t>
            </w:r>
            <w:r>
              <w:rPr>
                <w:noProof/>
              </w:rPr>
              <w:tab/>
            </w:r>
            <w:r w:rsidRPr="00091CAC">
              <w:rPr>
                <w:rStyle w:val="a6"/>
                <w:rFonts w:ascii="Arial" w:eastAsia="Arial" w:hAnsi="Arial" w:cs="Arial"/>
                <w:noProof/>
                <w:lang w:bidi="en-US"/>
              </w:rPr>
              <w:t>Matters related to ensuring the fulfillment of the responsibilities of the IR Operator</w:t>
            </w:r>
            <w:r>
              <w:rPr>
                <w:noProof/>
                <w:webHidden/>
              </w:rPr>
              <w:tab/>
            </w:r>
            <w:r>
              <w:rPr>
                <w:noProof/>
                <w:webHidden/>
              </w:rPr>
              <w:fldChar w:fldCharType="begin"/>
            </w:r>
            <w:r>
              <w:rPr>
                <w:noProof/>
                <w:webHidden/>
              </w:rPr>
              <w:instrText xml:space="preserve"> PAGEREF _Toc69395800 \h </w:instrText>
            </w:r>
            <w:r>
              <w:rPr>
                <w:noProof/>
                <w:webHidden/>
              </w:rPr>
            </w:r>
            <w:r>
              <w:rPr>
                <w:noProof/>
                <w:webHidden/>
              </w:rPr>
              <w:fldChar w:fldCharType="separate"/>
            </w:r>
            <w:r>
              <w:rPr>
                <w:noProof/>
                <w:webHidden/>
              </w:rPr>
              <w:t>37</w:t>
            </w:r>
            <w:r>
              <w:rPr>
                <w:noProof/>
                <w:webHidden/>
              </w:rPr>
              <w:fldChar w:fldCharType="end"/>
            </w:r>
          </w:hyperlink>
        </w:p>
        <w:p w14:paraId="78BED1B0" w14:textId="03322DC1" w:rsidR="009B3F6B" w:rsidRDefault="009B3F6B">
          <w:pPr>
            <w:pStyle w:val="21"/>
            <w:rPr>
              <w:noProof/>
            </w:rPr>
          </w:pPr>
          <w:hyperlink w:anchor="_Toc69395801" w:history="1">
            <w:r w:rsidRPr="00091CAC">
              <w:rPr>
                <w:rStyle w:val="a6"/>
                <w:rFonts w:ascii="Arial" w:hAnsi="Arial" w:cs="Arial"/>
                <w:noProof/>
              </w:rPr>
              <w:t>5.</w:t>
            </w:r>
            <w:r>
              <w:rPr>
                <w:noProof/>
              </w:rPr>
              <w:tab/>
            </w:r>
            <w:r w:rsidRPr="00091CAC">
              <w:rPr>
                <w:rStyle w:val="a6"/>
                <w:rFonts w:ascii="Arial" w:eastAsia="Arial" w:hAnsi="Arial" w:cs="Arial"/>
                <w:noProof/>
                <w:lang w:bidi="en-US"/>
              </w:rPr>
              <w:t>Basic approach to risk sharing</w:t>
            </w:r>
            <w:r>
              <w:rPr>
                <w:noProof/>
                <w:webHidden/>
              </w:rPr>
              <w:tab/>
            </w:r>
            <w:r>
              <w:rPr>
                <w:noProof/>
                <w:webHidden/>
              </w:rPr>
              <w:fldChar w:fldCharType="begin"/>
            </w:r>
            <w:r>
              <w:rPr>
                <w:noProof/>
                <w:webHidden/>
              </w:rPr>
              <w:instrText xml:space="preserve"> PAGEREF _Toc69395801 \h </w:instrText>
            </w:r>
            <w:r>
              <w:rPr>
                <w:noProof/>
                <w:webHidden/>
              </w:rPr>
            </w:r>
            <w:r>
              <w:rPr>
                <w:noProof/>
                <w:webHidden/>
              </w:rPr>
              <w:fldChar w:fldCharType="separate"/>
            </w:r>
            <w:r>
              <w:rPr>
                <w:noProof/>
                <w:webHidden/>
              </w:rPr>
              <w:t>38</w:t>
            </w:r>
            <w:r>
              <w:rPr>
                <w:noProof/>
                <w:webHidden/>
              </w:rPr>
              <w:fldChar w:fldCharType="end"/>
            </w:r>
          </w:hyperlink>
        </w:p>
        <w:p w14:paraId="4B7F4C04" w14:textId="567F3083" w:rsidR="009B3F6B" w:rsidRDefault="009B3F6B">
          <w:pPr>
            <w:pStyle w:val="21"/>
            <w:rPr>
              <w:noProof/>
            </w:rPr>
          </w:pPr>
          <w:hyperlink w:anchor="_Toc69395802" w:history="1">
            <w:r w:rsidRPr="00091CAC">
              <w:rPr>
                <w:rStyle w:val="a6"/>
                <w:rFonts w:ascii="Arial" w:hAnsi="Arial" w:cs="Arial"/>
                <w:noProof/>
              </w:rPr>
              <w:t>6.</w:t>
            </w:r>
            <w:r>
              <w:rPr>
                <w:noProof/>
              </w:rPr>
              <w:tab/>
            </w:r>
            <w:r w:rsidRPr="00091CAC">
              <w:rPr>
                <w:rStyle w:val="a6"/>
                <w:rFonts w:ascii="Arial" w:eastAsia="Arial" w:hAnsi="Arial" w:cs="Arial"/>
                <w:noProof/>
                <w:lang w:bidi="en-US"/>
              </w:rPr>
              <w:t>Development of the area surrounding the IR Area and improvement of the traffic environment, etc.</w:t>
            </w:r>
            <w:r>
              <w:rPr>
                <w:noProof/>
                <w:webHidden/>
              </w:rPr>
              <w:tab/>
            </w:r>
            <w:r>
              <w:rPr>
                <w:noProof/>
                <w:webHidden/>
              </w:rPr>
              <w:fldChar w:fldCharType="begin"/>
            </w:r>
            <w:r>
              <w:rPr>
                <w:noProof/>
                <w:webHidden/>
              </w:rPr>
              <w:instrText xml:space="preserve"> PAGEREF _Toc69395802 \h </w:instrText>
            </w:r>
            <w:r>
              <w:rPr>
                <w:noProof/>
                <w:webHidden/>
              </w:rPr>
            </w:r>
            <w:r>
              <w:rPr>
                <w:noProof/>
                <w:webHidden/>
              </w:rPr>
              <w:fldChar w:fldCharType="separate"/>
            </w:r>
            <w:r>
              <w:rPr>
                <w:noProof/>
                <w:webHidden/>
              </w:rPr>
              <w:t>39</w:t>
            </w:r>
            <w:r>
              <w:rPr>
                <w:noProof/>
                <w:webHidden/>
              </w:rPr>
              <w:fldChar w:fldCharType="end"/>
            </w:r>
          </w:hyperlink>
        </w:p>
        <w:p w14:paraId="6D9411B0" w14:textId="2FBA3B29" w:rsidR="009B3F6B" w:rsidRDefault="009B3F6B">
          <w:pPr>
            <w:pStyle w:val="21"/>
            <w:rPr>
              <w:noProof/>
            </w:rPr>
          </w:pPr>
          <w:hyperlink w:anchor="_Toc69395803" w:history="1">
            <w:r w:rsidRPr="00091CAC">
              <w:rPr>
                <w:rStyle w:val="a6"/>
                <w:rFonts w:ascii="Arial" w:hAnsi="Arial" w:cs="Arial"/>
                <w:noProof/>
              </w:rPr>
              <w:t>7.</w:t>
            </w:r>
            <w:r>
              <w:rPr>
                <w:noProof/>
              </w:rPr>
              <w:tab/>
            </w:r>
            <w:r w:rsidRPr="00091CAC">
              <w:rPr>
                <w:rStyle w:val="a6"/>
                <w:rFonts w:ascii="Arial" w:hAnsi="Arial" w:cs="Arial"/>
                <w:noProof/>
              </w:rPr>
              <w:t>Coordination and adjustment with the development of infrastructure surrounding IR Area and the Expo</w:t>
            </w:r>
            <w:r>
              <w:rPr>
                <w:noProof/>
                <w:webHidden/>
              </w:rPr>
              <w:tab/>
            </w:r>
            <w:r>
              <w:rPr>
                <w:noProof/>
                <w:webHidden/>
              </w:rPr>
              <w:fldChar w:fldCharType="begin"/>
            </w:r>
            <w:r>
              <w:rPr>
                <w:noProof/>
                <w:webHidden/>
              </w:rPr>
              <w:instrText xml:space="preserve"> PAGEREF _Toc69395803 \h </w:instrText>
            </w:r>
            <w:r>
              <w:rPr>
                <w:noProof/>
                <w:webHidden/>
              </w:rPr>
            </w:r>
            <w:r>
              <w:rPr>
                <w:noProof/>
                <w:webHidden/>
              </w:rPr>
              <w:fldChar w:fldCharType="separate"/>
            </w:r>
            <w:r>
              <w:rPr>
                <w:noProof/>
                <w:webHidden/>
              </w:rPr>
              <w:t>40</w:t>
            </w:r>
            <w:r>
              <w:rPr>
                <w:noProof/>
                <w:webHidden/>
              </w:rPr>
              <w:fldChar w:fldCharType="end"/>
            </w:r>
          </w:hyperlink>
        </w:p>
        <w:p w14:paraId="64777DC7" w14:textId="33DE0F0B" w:rsidR="009B3F6B" w:rsidRDefault="009B3F6B">
          <w:pPr>
            <w:pStyle w:val="21"/>
            <w:rPr>
              <w:noProof/>
            </w:rPr>
          </w:pPr>
          <w:hyperlink w:anchor="_Toc69395804" w:history="1">
            <w:r w:rsidRPr="00091CAC">
              <w:rPr>
                <w:rStyle w:val="a6"/>
                <w:rFonts w:ascii="Arial" w:hAnsi="Arial" w:cs="Arial"/>
                <w:noProof/>
              </w:rPr>
              <w:t>8.</w:t>
            </w:r>
            <w:r>
              <w:rPr>
                <w:noProof/>
              </w:rPr>
              <w:tab/>
            </w:r>
            <w:r w:rsidRPr="00091CAC">
              <w:rPr>
                <w:rStyle w:val="a6"/>
                <w:rFonts w:ascii="Arial" w:eastAsia="Arial" w:hAnsi="Arial" w:cs="Arial"/>
                <w:noProof/>
                <w:lang w:bidi="en-US"/>
              </w:rPr>
              <w:t>Cooperation with Yumeshima community development</w:t>
            </w:r>
            <w:r>
              <w:rPr>
                <w:noProof/>
                <w:webHidden/>
              </w:rPr>
              <w:tab/>
            </w:r>
            <w:r>
              <w:rPr>
                <w:noProof/>
                <w:webHidden/>
              </w:rPr>
              <w:fldChar w:fldCharType="begin"/>
            </w:r>
            <w:r>
              <w:rPr>
                <w:noProof/>
                <w:webHidden/>
              </w:rPr>
              <w:instrText xml:space="preserve"> PAGEREF _Toc69395804 \h </w:instrText>
            </w:r>
            <w:r>
              <w:rPr>
                <w:noProof/>
                <w:webHidden/>
              </w:rPr>
            </w:r>
            <w:r>
              <w:rPr>
                <w:noProof/>
                <w:webHidden/>
              </w:rPr>
              <w:fldChar w:fldCharType="separate"/>
            </w:r>
            <w:r>
              <w:rPr>
                <w:noProof/>
                <w:webHidden/>
              </w:rPr>
              <w:t>41</w:t>
            </w:r>
            <w:r>
              <w:rPr>
                <w:noProof/>
                <w:webHidden/>
              </w:rPr>
              <w:fldChar w:fldCharType="end"/>
            </w:r>
          </w:hyperlink>
        </w:p>
        <w:p w14:paraId="57212A69" w14:textId="093B5431" w:rsidR="009B3F6B" w:rsidRDefault="009B3F6B">
          <w:pPr>
            <w:pStyle w:val="21"/>
            <w:rPr>
              <w:noProof/>
            </w:rPr>
          </w:pPr>
          <w:hyperlink w:anchor="_Toc69395805" w:history="1">
            <w:r w:rsidRPr="00091CAC">
              <w:rPr>
                <w:rStyle w:val="a6"/>
                <w:rFonts w:ascii="Arial" w:hAnsi="Arial" w:cs="Arial"/>
                <w:noProof/>
              </w:rPr>
              <w:t>9.</w:t>
            </w:r>
            <w:r>
              <w:rPr>
                <w:noProof/>
              </w:rPr>
              <w:tab/>
            </w:r>
            <w:r w:rsidRPr="00091CAC">
              <w:rPr>
                <w:rStyle w:val="a6"/>
                <w:rFonts w:ascii="Arial" w:hAnsi="Arial" w:cs="Arial"/>
                <w:noProof/>
              </w:rPr>
              <w:t>Obtain Regional Consensus</w:t>
            </w:r>
            <w:r>
              <w:rPr>
                <w:noProof/>
                <w:webHidden/>
              </w:rPr>
              <w:tab/>
            </w:r>
            <w:r>
              <w:rPr>
                <w:noProof/>
                <w:webHidden/>
              </w:rPr>
              <w:fldChar w:fldCharType="begin"/>
            </w:r>
            <w:r>
              <w:rPr>
                <w:noProof/>
                <w:webHidden/>
              </w:rPr>
              <w:instrText xml:space="preserve"> PAGEREF _Toc69395805 \h </w:instrText>
            </w:r>
            <w:r>
              <w:rPr>
                <w:noProof/>
                <w:webHidden/>
              </w:rPr>
            </w:r>
            <w:r>
              <w:rPr>
                <w:noProof/>
                <w:webHidden/>
              </w:rPr>
              <w:fldChar w:fldCharType="separate"/>
            </w:r>
            <w:r>
              <w:rPr>
                <w:noProof/>
                <w:webHidden/>
              </w:rPr>
              <w:t>41</w:t>
            </w:r>
            <w:r>
              <w:rPr>
                <w:noProof/>
                <w:webHidden/>
              </w:rPr>
              <w:fldChar w:fldCharType="end"/>
            </w:r>
          </w:hyperlink>
        </w:p>
        <w:p w14:paraId="2E64E64C" w14:textId="6FCF66FE" w:rsidR="009B3F6B" w:rsidRDefault="009B3F6B">
          <w:pPr>
            <w:pStyle w:val="11"/>
            <w:rPr>
              <w:b w:val="0"/>
            </w:rPr>
          </w:pPr>
          <w:hyperlink w:anchor="_Toc69395806" w:history="1">
            <w:r w:rsidRPr="00091CAC">
              <w:rPr>
                <w:rStyle w:val="a6"/>
                <w:rFonts w:ascii="Arial" w:eastAsia="Arial" w:hAnsi="Arial" w:cs="Arial"/>
                <w:lang w:bidi="en-US"/>
              </w:rPr>
              <w:t>Section 8  Matters related to measures when the continuance of the Project becomes difficult</w:t>
            </w:r>
            <w:r>
              <w:rPr>
                <w:webHidden/>
              </w:rPr>
              <w:tab/>
            </w:r>
            <w:r>
              <w:rPr>
                <w:webHidden/>
              </w:rPr>
              <w:fldChar w:fldCharType="begin"/>
            </w:r>
            <w:r>
              <w:rPr>
                <w:webHidden/>
              </w:rPr>
              <w:instrText xml:space="preserve"> PAGEREF _Toc69395806 \h </w:instrText>
            </w:r>
            <w:r>
              <w:rPr>
                <w:webHidden/>
              </w:rPr>
            </w:r>
            <w:r>
              <w:rPr>
                <w:webHidden/>
              </w:rPr>
              <w:fldChar w:fldCharType="separate"/>
            </w:r>
            <w:r>
              <w:rPr>
                <w:webHidden/>
              </w:rPr>
              <w:t>42</w:t>
            </w:r>
            <w:r>
              <w:rPr>
                <w:webHidden/>
              </w:rPr>
              <w:fldChar w:fldCharType="end"/>
            </w:r>
          </w:hyperlink>
        </w:p>
        <w:p w14:paraId="6FE3B784" w14:textId="7E0DE85B" w:rsidR="009B3F6B" w:rsidRDefault="009B3F6B">
          <w:pPr>
            <w:pStyle w:val="21"/>
            <w:rPr>
              <w:noProof/>
            </w:rPr>
          </w:pPr>
          <w:hyperlink w:anchor="_Toc69395807" w:history="1">
            <w:r w:rsidRPr="00091CAC">
              <w:rPr>
                <w:rStyle w:val="a6"/>
                <w:rFonts w:cstheme="majorHAnsi"/>
                <w:noProof/>
              </w:rPr>
              <w:t>1.</w:t>
            </w:r>
            <w:r>
              <w:rPr>
                <w:noProof/>
              </w:rPr>
              <w:tab/>
            </w:r>
            <w:r w:rsidRPr="00091CAC">
              <w:rPr>
                <w:rStyle w:val="a6"/>
                <w:rFonts w:ascii="Arial" w:eastAsia="Arial" w:hAnsi="Arial" w:cs="Arial"/>
                <w:noProof/>
                <w:lang w:bidi="en-US"/>
              </w:rPr>
              <w:t>Criteria for deciding the continuation of the IR Area Development Plan</w:t>
            </w:r>
            <w:r>
              <w:rPr>
                <w:noProof/>
                <w:webHidden/>
              </w:rPr>
              <w:tab/>
            </w:r>
            <w:r>
              <w:rPr>
                <w:noProof/>
                <w:webHidden/>
              </w:rPr>
              <w:fldChar w:fldCharType="begin"/>
            </w:r>
            <w:r>
              <w:rPr>
                <w:noProof/>
                <w:webHidden/>
              </w:rPr>
              <w:instrText xml:space="preserve"> PAGEREF _Toc69395807 \h </w:instrText>
            </w:r>
            <w:r>
              <w:rPr>
                <w:noProof/>
                <w:webHidden/>
              </w:rPr>
            </w:r>
            <w:r>
              <w:rPr>
                <w:noProof/>
                <w:webHidden/>
              </w:rPr>
              <w:fldChar w:fldCharType="separate"/>
            </w:r>
            <w:r>
              <w:rPr>
                <w:noProof/>
                <w:webHidden/>
              </w:rPr>
              <w:t>42</w:t>
            </w:r>
            <w:r>
              <w:rPr>
                <w:noProof/>
                <w:webHidden/>
              </w:rPr>
              <w:fldChar w:fldCharType="end"/>
            </w:r>
          </w:hyperlink>
        </w:p>
        <w:p w14:paraId="0E042EDA" w14:textId="54EF2E19" w:rsidR="009B3F6B" w:rsidRDefault="009B3F6B">
          <w:pPr>
            <w:pStyle w:val="21"/>
            <w:rPr>
              <w:noProof/>
            </w:rPr>
          </w:pPr>
          <w:hyperlink w:anchor="_Toc69395808" w:history="1">
            <w:r w:rsidRPr="00091CAC">
              <w:rPr>
                <w:rStyle w:val="a6"/>
                <w:rFonts w:cstheme="majorHAnsi"/>
                <w:noProof/>
              </w:rPr>
              <w:t>2.</w:t>
            </w:r>
            <w:r>
              <w:rPr>
                <w:noProof/>
              </w:rPr>
              <w:tab/>
            </w:r>
            <w:r w:rsidRPr="00091CAC">
              <w:rPr>
                <w:rStyle w:val="a6"/>
                <w:rFonts w:ascii="Arial" w:eastAsia="Arial" w:hAnsi="Arial" w:cs="Arial"/>
                <w:noProof/>
                <w:lang w:bidi="en-US"/>
              </w:rPr>
              <w:t>Reasons for termination of the agreement and treatment on the termination</w:t>
            </w:r>
            <w:r>
              <w:rPr>
                <w:noProof/>
                <w:webHidden/>
              </w:rPr>
              <w:tab/>
            </w:r>
            <w:r>
              <w:rPr>
                <w:noProof/>
                <w:webHidden/>
              </w:rPr>
              <w:fldChar w:fldCharType="begin"/>
            </w:r>
            <w:r>
              <w:rPr>
                <w:noProof/>
                <w:webHidden/>
              </w:rPr>
              <w:instrText xml:space="preserve"> PAGEREF _Toc69395808 \h </w:instrText>
            </w:r>
            <w:r>
              <w:rPr>
                <w:noProof/>
                <w:webHidden/>
              </w:rPr>
            </w:r>
            <w:r>
              <w:rPr>
                <w:noProof/>
                <w:webHidden/>
              </w:rPr>
              <w:fldChar w:fldCharType="separate"/>
            </w:r>
            <w:r>
              <w:rPr>
                <w:noProof/>
                <w:webHidden/>
              </w:rPr>
              <w:t>43</w:t>
            </w:r>
            <w:r>
              <w:rPr>
                <w:noProof/>
                <w:webHidden/>
              </w:rPr>
              <w:fldChar w:fldCharType="end"/>
            </w:r>
          </w:hyperlink>
        </w:p>
        <w:p w14:paraId="51862A40" w14:textId="61A4228A" w:rsidR="009B3F6B" w:rsidRDefault="009B3F6B">
          <w:pPr>
            <w:pStyle w:val="21"/>
            <w:rPr>
              <w:noProof/>
            </w:rPr>
          </w:pPr>
          <w:hyperlink w:anchor="_Toc69395809" w:history="1">
            <w:r w:rsidRPr="00091CAC">
              <w:rPr>
                <w:rStyle w:val="a6"/>
                <w:rFonts w:cstheme="majorHAnsi"/>
                <w:noProof/>
              </w:rPr>
              <w:t>3.</w:t>
            </w:r>
            <w:r>
              <w:rPr>
                <w:noProof/>
              </w:rPr>
              <w:tab/>
            </w:r>
            <w:r w:rsidRPr="00091CAC">
              <w:rPr>
                <w:rStyle w:val="a6"/>
                <w:rFonts w:ascii="Arial" w:eastAsia="Arial" w:hAnsi="Arial" w:cs="Arial"/>
                <w:noProof/>
                <w:lang w:bidi="en-US"/>
              </w:rPr>
              <w:t>Consultations between financial institutions or lender groups and Osaka Pref./City</w:t>
            </w:r>
            <w:r>
              <w:rPr>
                <w:noProof/>
                <w:webHidden/>
              </w:rPr>
              <w:tab/>
            </w:r>
            <w:r>
              <w:rPr>
                <w:noProof/>
                <w:webHidden/>
              </w:rPr>
              <w:fldChar w:fldCharType="begin"/>
            </w:r>
            <w:r>
              <w:rPr>
                <w:noProof/>
                <w:webHidden/>
              </w:rPr>
              <w:instrText xml:space="preserve"> PAGEREF _Toc69395809 \h </w:instrText>
            </w:r>
            <w:r>
              <w:rPr>
                <w:noProof/>
                <w:webHidden/>
              </w:rPr>
            </w:r>
            <w:r>
              <w:rPr>
                <w:noProof/>
                <w:webHidden/>
              </w:rPr>
              <w:fldChar w:fldCharType="separate"/>
            </w:r>
            <w:r>
              <w:rPr>
                <w:noProof/>
                <w:webHidden/>
              </w:rPr>
              <w:t>45</w:t>
            </w:r>
            <w:r>
              <w:rPr>
                <w:noProof/>
                <w:webHidden/>
              </w:rPr>
              <w:fldChar w:fldCharType="end"/>
            </w:r>
          </w:hyperlink>
        </w:p>
        <w:p w14:paraId="230FB6EA" w14:textId="66009147" w:rsidR="009B3F6B" w:rsidRDefault="009B3F6B">
          <w:pPr>
            <w:pStyle w:val="11"/>
            <w:rPr>
              <w:b w:val="0"/>
            </w:rPr>
          </w:pPr>
          <w:hyperlink w:anchor="_Toc69395810" w:history="1">
            <w:r w:rsidRPr="00091CAC">
              <w:rPr>
                <w:rStyle w:val="a6"/>
                <w:rFonts w:ascii="Arial" w:eastAsia="Arial" w:hAnsi="Arial" w:cs="Arial"/>
                <w:lang w:bidi="en-US"/>
              </w:rPr>
              <w:t>Section 9  Method for the selection of the Prospective IR Operator</w:t>
            </w:r>
            <w:r>
              <w:rPr>
                <w:webHidden/>
              </w:rPr>
              <w:tab/>
            </w:r>
            <w:r>
              <w:rPr>
                <w:webHidden/>
              </w:rPr>
              <w:fldChar w:fldCharType="begin"/>
            </w:r>
            <w:r>
              <w:rPr>
                <w:webHidden/>
              </w:rPr>
              <w:instrText xml:space="preserve"> PAGEREF _Toc69395810 \h </w:instrText>
            </w:r>
            <w:r>
              <w:rPr>
                <w:webHidden/>
              </w:rPr>
            </w:r>
            <w:r>
              <w:rPr>
                <w:webHidden/>
              </w:rPr>
              <w:fldChar w:fldCharType="separate"/>
            </w:r>
            <w:r>
              <w:rPr>
                <w:webHidden/>
              </w:rPr>
              <w:t>46</w:t>
            </w:r>
            <w:r>
              <w:rPr>
                <w:webHidden/>
              </w:rPr>
              <w:fldChar w:fldCharType="end"/>
            </w:r>
          </w:hyperlink>
        </w:p>
        <w:p w14:paraId="2CE8E46F" w14:textId="0EACA5AE" w:rsidR="009B3F6B" w:rsidRDefault="009B3F6B">
          <w:pPr>
            <w:pStyle w:val="21"/>
            <w:rPr>
              <w:noProof/>
            </w:rPr>
          </w:pPr>
          <w:hyperlink w:anchor="_Toc69395811" w:history="1">
            <w:r w:rsidRPr="00091CAC">
              <w:rPr>
                <w:rStyle w:val="a6"/>
                <w:rFonts w:cstheme="majorHAnsi"/>
                <w:noProof/>
              </w:rPr>
              <w:t>1.</w:t>
            </w:r>
            <w:r>
              <w:rPr>
                <w:noProof/>
              </w:rPr>
              <w:tab/>
            </w:r>
            <w:r w:rsidRPr="00091CAC">
              <w:rPr>
                <w:rStyle w:val="a6"/>
                <w:rFonts w:ascii="Arial" w:eastAsia="Arial" w:hAnsi="Arial" w:cs="Arial"/>
                <w:noProof/>
                <w:lang w:bidi="en-US"/>
              </w:rPr>
              <w:t>Basic concept on proposal and selection of a private business operator</w:t>
            </w:r>
            <w:r>
              <w:rPr>
                <w:noProof/>
                <w:webHidden/>
              </w:rPr>
              <w:tab/>
            </w:r>
            <w:r>
              <w:rPr>
                <w:noProof/>
                <w:webHidden/>
              </w:rPr>
              <w:fldChar w:fldCharType="begin"/>
            </w:r>
            <w:r>
              <w:rPr>
                <w:noProof/>
                <w:webHidden/>
              </w:rPr>
              <w:instrText xml:space="preserve"> PAGEREF _Toc69395811 \h </w:instrText>
            </w:r>
            <w:r>
              <w:rPr>
                <w:noProof/>
                <w:webHidden/>
              </w:rPr>
            </w:r>
            <w:r>
              <w:rPr>
                <w:noProof/>
                <w:webHidden/>
              </w:rPr>
              <w:fldChar w:fldCharType="separate"/>
            </w:r>
            <w:r>
              <w:rPr>
                <w:noProof/>
                <w:webHidden/>
              </w:rPr>
              <w:t>46</w:t>
            </w:r>
            <w:r>
              <w:rPr>
                <w:noProof/>
                <w:webHidden/>
              </w:rPr>
              <w:fldChar w:fldCharType="end"/>
            </w:r>
          </w:hyperlink>
        </w:p>
        <w:p w14:paraId="7D903D5A" w14:textId="5CB74E77" w:rsidR="009B3F6B" w:rsidRDefault="009B3F6B">
          <w:pPr>
            <w:pStyle w:val="21"/>
            <w:rPr>
              <w:noProof/>
            </w:rPr>
          </w:pPr>
          <w:hyperlink w:anchor="_Toc69395812" w:history="1">
            <w:r w:rsidRPr="00091CAC">
              <w:rPr>
                <w:rStyle w:val="a6"/>
                <w:rFonts w:cstheme="majorHAnsi"/>
                <w:noProof/>
              </w:rPr>
              <w:t>2.</w:t>
            </w:r>
            <w:r>
              <w:rPr>
                <w:noProof/>
              </w:rPr>
              <w:tab/>
            </w:r>
            <w:r w:rsidRPr="00091CAC">
              <w:rPr>
                <w:rStyle w:val="a6"/>
                <w:rFonts w:ascii="Arial" w:eastAsia="Arial" w:hAnsi="Arial" w:cs="Arial"/>
                <w:noProof/>
                <w:lang w:bidi="en-US"/>
              </w:rPr>
              <w:t>Examination structure</w:t>
            </w:r>
            <w:r>
              <w:rPr>
                <w:noProof/>
                <w:webHidden/>
              </w:rPr>
              <w:tab/>
            </w:r>
            <w:r>
              <w:rPr>
                <w:noProof/>
                <w:webHidden/>
              </w:rPr>
              <w:fldChar w:fldCharType="begin"/>
            </w:r>
            <w:r>
              <w:rPr>
                <w:noProof/>
                <w:webHidden/>
              </w:rPr>
              <w:instrText xml:space="preserve"> PAGEREF _Toc69395812 \h </w:instrText>
            </w:r>
            <w:r>
              <w:rPr>
                <w:noProof/>
                <w:webHidden/>
              </w:rPr>
            </w:r>
            <w:r>
              <w:rPr>
                <w:noProof/>
                <w:webHidden/>
              </w:rPr>
              <w:fldChar w:fldCharType="separate"/>
            </w:r>
            <w:r>
              <w:rPr>
                <w:noProof/>
                <w:webHidden/>
              </w:rPr>
              <w:t>46</w:t>
            </w:r>
            <w:r>
              <w:rPr>
                <w:noProof/>
                <w:webHidden/>
              </w:rPr>
              <w:fldChar w:fldCharType="end"/>
            </w:r>
          </w:hyperlink>
        </w:p>
        <w:p w14:paraId="218EAD65" w14:textId="4AA37CB0" w:rsidR="009B3F6B" w:rsidRDefault="009B3F6B">
          <w:pPr>
            <w:pStyle w:val="21"/>
            <w:rPr>
              <w:noProof/>
            </w:rPr>
          </w:pPr>
          <w:hyperlink w:anchor="_Toc69395813" w:history="1">
            <w:r w:rsidRPr="00091CAC">
              <w:rPr>
                <w:rStyle w:val="a6"/>
                <w:rFonts w:cstheme="majorHAnsi"/>
                <w:noProof/>
              </w:rPr>
              <w:t>3.</w:t>
            </w:r>
            <w:r>
              <w:rPr>
                <w:noProof/>
              </w:rPr>
              <w:tab/>
            </w:r>
            <w:r w:rsidRPr="00091CAC">
              <w:rPr>
                <w:rStyle w:val="a6"/>
                <w:rFonts w:ascii="Arial" w:eastAsia="Arial" w:hAnsi="Arial" w:cs="Arial"/>
                <w:noProof/>
                <w:lang w:bidi="en-US"/>
              </w:rPr>
              <w:t>Procedures and methods for the selection of the Prospective IR Operator</w:t>
            </w:r>
            <w:r>
              <w:rPr>
                <w:noProof/>
                <w:webHidden/>
              </w:rPr>
              <w:tab/>
            </w:r>
            <w:r>
              <w:rPr>
                <w:noProof/>
                <w:webHidden/>
              </w:rPr>
              <w:fldChar w:fldCharType="begin"/>
            </w:r>
            <w:r>
              <w:rPr>
                <w:noProof/>
                <w:webHidden/>
              </w:rPr>
              <w:instrText xml:space="preserve"> PAGEREF _Toc69395813 \h </w:instrText>
            </w:r>
            <w:r>
              <w:rPr>
                <w:noProof/>
                <w:webHidden/>
              </w:rPr>
            </w:r>
            <w:r>
              <w:rPr>
                <w:noProof/>
                <w:webHidden/>
              </w:rPr>
              <w:fldChar w:fldCharType="separate"/>
            </w:r>
            <w:r>
              <w:rPr>
                <w:noProof/>
                <w:webHidden/>
              </w:rPr>
              <w:t>47</w:t>
            </w:r>
            <w:r>
              <w:rPr>
                <w:noProof/>
                <w:webHidden/>
              </w:rPr>
              <w:fldChar w:fldCharType="end"/>
            </w:r>
          </w:hyperlink>
        </w:p>
        <w:p w14:paraId="799EAD5E" w14:textId="4CC0402B" w:rsidR="009B3F6B" w:rsidRDefault="009B3F6B">
          <w:pPr>
            <w:pStyle w:val="21"/>
            <w:rPr>
              <w:noProof/>
            </w:rPr>
          </w:pPr>
          <w:hyperlink w:anchor="_Toc69395814" w:history="1">
            <w:r w:rsidRPr="00091CAC">
              <w:rPr>
                <w:rStyle w:val="a6"/>
                <w:rFonts w:cstheme="majorHAnsi"/>
                <w:noProof/>
              </w:rPr>
              <w:t>4.</w:t>
            </w:r>
            <w:r>
              <w:rPr>
                <w:noProof/>
              </w:rPr>
              <w:tab/>
            </w:r>
            <w:r w:rsidRPr="00091CAC">
              <w:rPr>
                <w:rStyle w:val="a6"/>
                <w:rFonts w:ascii="Arial" w:eastAsia="Arial" w:hAnsi="Arial" w:cs="Arial"/>
                <w:noProof/>
                <w:lang w:bidi="en-US"/>
              </w:rPr>
              <w:t>Supplementary opinions of the Selection Advisory Committee</w:t>
            </w:r>
            <w:r>
              <w:rPr>
                <w:noProof/>
                <w:webHidden/>
              </w:rPr>
              <w:tab/>
            </w:r>
            <w:r>
              <w:rPr>
                <w:noProof/>
                <w:webHidden/>
              </w:rPr>
              <w:fldChar w:fldCharType="begin"/>
            </w:r>
            <w:r>
              <w:rPr>
                <w:noProof/>
                <w:webHidden/>
              </w:rPr>
              <w:instrText xml:space="preserve"> PAGEREF _Toc69395814 \h </w:instrText>
            </w:r>
            <w:r>
              <w:rPr>
                <w:noProof/>
                <w:webHidden/>
              </w:rPr>
            </w:r>
            <w:r>
              <w:rPr>
                <w:noProof/>
                <w:webHidden/>
              </w:rPr>
              <w:fldChar w:fldCharType="separate"/>
            </w:r>
            <w:r>
              <w:rPr>
                <w:noProof/>
                <w:webHidden/>
              </w:rPr>
              <w:t>48</w:t>
            </w:r>
            <w:r>
              <w:rPr>
                <w:noProof/>
                <w:webHidden/>
              </w:rPr>
              <w:fldChar w:fldCharType="end"/>
            </w:r>
          </w:hyperlink>
        </w:p>
        <w:p w14:paraId="576DD965" w14:textId="22641A6F" w:rsidR="009B3F6B" w:rsidRDefault="009B3F6B">
          <w:pPr>
            <w:pStyle w:val="11"/>
            <w:rPr>
              <w:b w:val="0"/>
            </w:rPr>
          </w:pPr>
          <w:hyperlink w:anchor="_Toc69395815" w:history="1">
            <w:r w:rsidRPr="00091CAC">
              <w:rPr>
                <w:rStyle w:val="a6"/>
                <w:rFonts w:ascii="Arial" w:eastAsia="Arial" w:hAnsi="Arial" w:cs="Arial"/>
                <w:lang w:bidi="en-US"/>
              </w:rPr>
              <w:t>Section 10  Applicants’ participation qualification requirements</w:t>
            </w:r>
            <w:r>
              <w:rPr>
                <w:webHidden/>
              </w:rPr>
              <w:tab/>
            </w:r>
            <w:r>
              <w:rPr>
                <w:webHidden/>
              </w:rPr>
              <w:fldChar w:fldCharType="begin"/>
            </w:r>
            <w:r>
              <w:rPr>
                <w:webHidden/>
              </w:rPr>
              <w:instrText xml:space="preserve"> PAGEREF _Toc69395815 \h </w:instrText>
            </w:r>
            <w:r>
              <w:rPr>
                <w:webHidden/>
              </w:rPr>
            </w:r>
            <w:r>
              <w:rPr>
                <w:webHidden/>
              </w:rPr>
              <w:fldChar w:fldCharType="separate"/>
            </w:r>
            <w:r>
              <w:rPr>
                <w:webHidden/>
              </w:rPr>
              <w:t>49</w:t>
            </w:r>
            <w:r>
              <w:rPr>
                <w:webHidden/>
              </w:rPr>
              <w:fldChar w:fldCharType="end"/>
            </w:r>
          </w:hyperlink>
        </w:p>
        <w:p w14:paraId="2C39E769" w14:textId="2480EAD5" w:rsidR="009B3F6B" w:rsidRDefault="009B3F6B">
          <w:pPr>
            <w:pStyle w:val="21"/>
            <w:rPr>
              <w:noProof/>
            </w:rPr>
          </w:pPr>
          <w:hyperlink w:anchor="_Toc69395816" w:history="1">
            <w:r w:rsidRPr="00091CAC">
              <w:rPr>
                <w:rStyle w:val="a6"/>
                <w:rFonts w:cstheme="majorHAnsi"/>
                <w:noProof/>
              </w:rPr>
              <w:t>1.</w:t>
            </w:r>
            <w:r>
              <w:rPr>
                <w:noProof/>
              </w:rPr>
              <w:tab/>
            </w:r>
            <w:r w:rsidRPr="00091CAC">
              <w:rPr>
                <w:rStyle w:val="a6"/>
                <w:rFonts w:ascii="Arial" w:eastAsia="Arial" w:hAnsi="Arial" w:cs="Arial"/>
                <w:noProof/>
                <w:lang w:bidi="en-US"/>
              </w:rPr>
              <w:t>Composition of Applicants</w:t>
            </w:r>
            <w:r>
              <w:rPr>
                <w:noProof/>
                <w:webHidden/>
              </w:rPr>
              <w:tab/>
            </w:r>
            <w:r>
              <w:rPr>
                <w:noProof/>
                <w:webHidden/>
              </w:rPr>
              <w:fldChar w:fldCharType="begin"/>
            </w:r>
            <w:r>
              <w:rPr>
                <w:noProof/>
                <w:webHidden/>
              </w:rPr>
              <w:instrText xml:space="preserve"> PAGEREF _Toc69395816 \h </w:instrText>
            </w:r>
            <w:r>
              <w:rPr>
                <w:noProof/>
                <w:webHidden/>
              </w:rPr>
            </w:r>
            <w:r>
              <w:rPr>
                <w:noProof/>
                <w:webHidden/>
              </w:rPr>
              <w:fldChar w:fldCharType="separate"/>
            </w:r>
            <w:r>
              <w:rPr>
                <w:noProof/>
                <w:webHidden/>
              </w:rPr>
              <w:t>49</w:t>
            </w:r>
            <w:r>
              <w:rPr>
                <w:noProof/>
                <w:webHidden/>
              </w:rPr>
              <w:fldChar w:fldCharType="end"/>
            </w:r>
          </w:hyperlink>
        </w:p>
        <w:p w14:paraId="446F7A51" w14:textId="5D34BB8D" w:rsidR="009B3F6B" w:rsidRDefault="009B3F6B">
          <w:pPr>
            <w:pStyle w:val="21"/>
            <w:rPr>
              <w:noProof/>
            </w:rPr>
          </w:pPr>
          <w:hyperlink w:anchor="_Toc69395817" w:history="1">
            <w:r w:rsidRPr="00091CAC">
              <w:rPr>
                <w:rStyle w:val="a6"/>
                <w:rFonts w:cstheme="majorHAnsi"/>
                <w:noProof/>
              </w:rPr>
              <w:t>2.</w:t>
            </w:r>
            <w:r>
              <w:rPr>
                <w:noProof/>
              </w:rPr>
              <w:tab/>
            </w:r>
            <w:r w:rsidRPr="00091CAC">
              <w:rPr>
                <w:rStyle w:val="a6"/>
                <w:rFonts w:ascii="Arial" w:eastAsia="Arial" w:hAnsi="Arial" w:cs="Arial"/>
                <w:noProof/>
                <w:lang w:bidi="en-US"/>
              </w:rPr>
              <w:t>Participation qualification requirements for an Applicant Company and an Applicant Group Members</w:t>
            </w:r>
            <w:r>
              <w:rPr>
                <w:noProof/>
                <w:webHidden/>
              </w:rPr>
              <w:tab/>
            </w:r>
            <w:r>
              <w:rPr>
                <w:noProof/>
                <w:webHidden/>
              </w:rPr>
              <w:fldChar w:fldCharType="begin"/>
            </w:r>
            <w:r>
              <w:rPr>
                <w:noProof/>
                <w:webHidden/>
              </w:rPr>
              <w:instrText xml:space="preserve"> PAGEREF _Toc69395817 \h </w:instrText>
            </w:r>
            <w:r>
              <w:rPr>
                <w:noProof/>
                <w:webHidden/>
              </w:rPr>
            </w:r>
            <w:r>
              <w:rPr>
                <w:noProof/>
                <w:webHidden/>
              </w:rPr>
              <w:fldChar w:fldCharType="separate"/>
            </w:r>
            <w:r>
              <w:rPr>
                <w:noProof/>
                <w:webHidden/>
              </w:rPr>
              <w:t>49</w:t>
            </w:r>
            <w:r>
              <w:rPr>
                <w:noProof/>
                <w:webHidden/>
              </w:rPr>
              <w:fldChar w:fldCharType="end"/>
            </w:r>
          </w:hyperlink>
        </w:p>
        <w:p w14:paraId="03B440BC" w14:textId="0FC10DCD" w:rsidR="009B3F6B" w:rsidRDefault="009B3F6B">
          <w:pPr>
            <w:pStyle w:val="21"/>
            <w:rPr>
              <w:noProof/>
            </w:rPr>
          </w:pPr>
          <w:hyperlink w:anchor="_Toc69395818" w:history="1">
            <w:r w:rsidRPr="00091CAC">
              <w:rPr>
                <w:rStyle w:val="a6"/>
                <w:rFonts w:cstheme="majorHAnsi"/>
                <w:noProof/>
              </w:rPr>
              <w:t>3.</w:t>
            </w:r>
            <w:r>
              <w:rPr>
                <w:noProof/>
              </w:rPr>
              <w:tab/>
            </w:r>
            <w:r w:rsidRPr="00091CAC">
              <w:rPr>
                <w:rStyle w:val="a6"/>
                <w:rFonts w:ascii="Arial" w:eastAsia="Arial" w:hAnsi="Arial" w:cs="Arial"/>
                <w:noProof/>
                <w:lang w:bidi="en-US"/>
              </w:rPr>
              <w:t>Requirements for the Applicant Company or the Applicant Group</w:t>
            </w:r>
            <w:r>
              <w:rPr>
                <w:noProof/>
                <w:webHidden/>
              </w:rPr>
              <w:tab/>
            </w:r>
            <w:r>
              <w:rPr>
                <w:noProof/>
                <w:webHidden/>
              </w:rPr>
              <w:fldChar w:fldCharType="begin"/>
            </w:r>
            <w:r>
              <w:rPr>
                <w:noProof/>
                <w:webHidden/>
              </w:rPr>
              <w:instrText xml:space="preserve"> PAGEREF _Toc69395818 \h </w:instrText>
            </w:r>
            <w:r>
              <w:rPr>
                <w:noProof/>
                <w:webHidden/>
              </w:rPr>
            </w:r>
            <w:r>
              <w:rPr>
                <w:noProof/>
                <w:webHidden/>
              </w:rPr>
              <w:fldChar w:fldCharType="separate"/>
            </w:r>
            <w:r>
              <w:rPr>
                <w:noProof/>
                <w:webHidden/>
              </w:rPr>
              <w:t>51</w:t>
            </w:r>
            <w:r>
              <w:rPr>
                <w:noProof/>
                <w:webHidden/>
              </w:rPr>
              <w:fldChar w:fldCharType="end"/>
            </w:r>
          </w:hyperlink>
        </w:p>
        <w:p w14:paraId="35240E77" w14:textId="132FED46" w:rsidR="009B3F6B" w:rsidRDefault="009B3F6B">
          <w:pPr>
            <w:pStyle w:val="21"/>
            <w:rPr>
              <w:noProof/>
            </w:rPr>
          </w:pPr>
          <w:hyperlink w:anchor="_Toc69395819" w:history="1">
            <w:r w:rsidRPr="00091CAC">
              <w:rPr>
                <w:rStyle w:val="a6"/>
                <w:rFonts w:cstheme="majorHAnsi"/>
                <w:noProof/>
              </w:rPr>
              <w:t>4.</w:t>
            </w:r>
            <w:r>
              <w:rPr>
                <w:noProof/>
              </w:rPr>
              <w:tab/>
            </w:r>
            <w:r w:rsidRPr="00091CAC">
              <w:rPr>
                <w:rStyle w:val="a6"/>
                <w:rFonts w:ascii="Arial" w:eastAsia="Arial" w:hAnsi="Arial" w:cs="Arial"/>
                <w:noProof/>
                <w:lang w:bidi="en-US"/>
              </w:rPr>
              <w:t>Restrictions on relationship with Osaka Pref./City and Osaka Pref./City Advisors</w:t>
            </w:r>
            <w:r>
              <w:rPr>
                <w:noProof/>
                <w:webHidden/>
              </w:rPr>
              <w:tab/>
            </w:r>
            <w:r>
              <w:rPr>
                <w:noProof/>
                <w:webHidden/>
              </w:rPr>
              <w:fldChar w:fldCharType="begin"/>
            </w:r>
            <w:r>
              <w:rPr>
                <w:noProof/>
                <w:webHidden/>
              </w:rPr>
              <w:instrText xml:space="preserve"> PAGEREF _Toc69395819 \h </w:instrText>
            </w:r>
            <w:r>
              <w:rPr>
                <w:noProof/>
                <w:webHidden/>
              </w:rPr>
            </w:r>
            <w:r>
              <w:rPr>
                <w:noProof/>
                <w:webHidden/>
              </w:rPr>
              <w:fldChar w:fldCharType="separate"/>
            </w:r>
            <w:r>
              <w:rPr>
                <w:noProof/>
                <w:webHidden/>
              </w:rPr>
              <w:t>51</w:t>
            </w:r>
            <w:r>
              <w:rPr>
                <w:noProof/>
                <w:webHidden/>
              </w:rPr>
              <w:fldChar w:fldCharType="end"/>
            </w:r>
          </w:hyperlink>
        </w:p>
        <w:p w14:paraId="434BBE7A" w14:textId="5BE94266" w:rsidR="009B3F6B" w:rsidRDefault="009B3F6B">
          <w:pPr>
            <w:pStyle w:val="21"/>
            <w:rPr>
              <w:noProof/>
            </w:rPr>
          </w:pPr>
          <w:hyperlink w:anchor="_Toc69395820" w:history="1">
            <w:r w:rsidRPr="00091CAC">
              <w:rPr>
                <w:rStyle w:val="a6"/>
                <w:rFonts w:cstheme="majorHAnsi"/>
                <w:noProof/>
              </w:rPr>
              <w:t>5.</w:t>
            </w:r>
            <w:r>
              <w:rPr>
                <w:noProof/>
              </w:rPr>
              <w:tab/>
            </w:r>
            <w:r w:rsidRPr="00091CAC">
              <w:rPr>
                <w:rStyle w:val="a6"/>
                <w:rFonts w:ascii="Arial" w:eastAsia="Arial" w:hAnsi="Arial" w:cs="Arial"/>
                <w:noProof/>
                <w:lang w:bidi="en-US"/>
              </w:rPr>
              <w:t>Restriction on involvement with members of the Selection Advisory Committee, etc.</w:t>
            </w:r>
            <w:r>
              <w:rPr>
                <w:noProof/>
                <w:webHidden/>
              </w:rPr>
              <w:tab/>
            </w:r>
            <w:r>
              <w:rPr>
                <w:noProof/>
                <w:webHidden/>
              </w:rPr>
              <w:fldChar w:fldCharType="begin"/>
            </w:r>
            <w:r>
              <w:rPr>
                <w:noProof/>
                <w:webHidden/>
              </w:rPr>
              <w:instrText xml:space="preserve"> PAGEREF _Toc69395820 \h </w:instrText>
            </w:r>
            <w:r>
              <w:rPr>
                <w:noProof/>
                <w:webHidden/>
              </w:rPr>
            </w:r>
            <w:r>
              <w:rPr>
                <w:noProof/>
                <w:webHidden/>
              </w:rPr>
              <w:fldChar w:fldCharType="separate"/>
            </w:r>
            <w:r>
              <w:rPr>
                <w:noProof/>
                <w:webHidden/>
              </w:rPr>
              <w:t>52</w:t>
            </w:r>
            <w:r>
              <w:rPr>
                <w:noProof/>
                <w:webHidden/>
              </w:rPr>
              <w:fldChar w:fldCharType="end"/>
            </w:r>
          </w:hyperlink>
        </w:p>
        <w:p w14:paraId="4BD72097" w14:textId="738CC7D7" w:rsidR="009B3F6B" w:rsidRDefault="009B3F6B">
          <w:pPr>
            <w:pStyle w:val="21"/>
            <w:rPr>
              <w:noProof/>
            </w:rPr>
          </w:pPr>
          <w:hyperlink w:anchor="_Toc69395821" w:history="1">
            <w:r w:rsidRPr="00091CAC">
              <w:rPr>
                <w:rStyle w:val="a6"/>
                <w:rFonts w:cstheme="majorHAnsi"/>
                <w:noProof/>
              </w:rPr>
              <w:t>6.</w:t>
            </w:r>
            <w:r>
              <w:rPr>
                <w:noProof/>
              </w:rPr>
              <w:tab/>
            </w:r>
            <w:r w:rsidRPr="00091CAC">
              <w:rPr>
                <w:rStyle w:val="a6"/>
                <w:rFonts w:ascii="Arial" w:eastAsia="Arial" w:hAnsi="Arial" w:cs="Arial"/>
                <w:noProof/>
                <w:lang w:bidi="en-US"/>
              </w:rPr>
              <w:t>Prohibition of multiple applications</w:t>
            </w:r>
            <w:r>
              <w:rPr>
                <w:noProof/>
                <w:webHidden/>
              </w:rPr>
              <w:tab/>
            </w:r>
            <w:r>
              <w:rPr>
                <w:noProof/>
                <w:webHidden/>
              </w:rPr>
              <w:fldChar w:fldCharType="begin"/>
            </w:r>
            <w:r>
              <w:rPr>
                <w:noProof/>
                <w:webHidden/>
              </w:rPr>
              <w:instrText xml:space="preserve"> PAGEREF _Toc69395821 \h </w:instrText>
            </w:r>
            <w:r>
              <w:rPr>
                <w:noProof/>
                <w:webHidden/>
              </w:rPr>
            </w:r>
            <w:r>
              <w:rPr>
                <w:noProof/>
                <w:webHidden/>
              </w:rPr>
              <w:fldChar w:fldCharType="separate"/>
            </w:r>
            <w:r>
              <w:rPr>
                <w:noProof/>
                <w:webHidden/>
              </w:rPr>
              <w:t>52</w:t>
            </w:r>
            <w:r>
              <w:rPr>
                <w:noProof/>
                <w:webHidden/>
              </w:rPr>
              <w:fldChar w:fldCharType="end"/>
            </w:r>
          </w:hyperlink>
        </w:p>
        <w:p w14:paraId="170A2BA2" w14:textId="5200FB82" w:rsidR="009B3F6B" w:rsidRDefault="009B3F6B">
          <w:pPr>
            <w:pStyle w:val="21"/>
            <w:rPr>
              <w:noProof/>
            </w:rPr>
          </w:pPr>
          <w:hyperlink w:anchor="_Toc69395822" w:history="1">
            <w:r w:rsidRPr="00091CAC">
              <w:rPr>
                <w:rStyle w:val="a6"/>
                <w:rFonts w:cstheme="majorHAnsi"/>
                <w:noProof/>
              </w:rPr>
              <w:t>7.</w:t>
            </w:r>
            <w:r>
              <w:rPr>
                <w:noProof/>
              </w:rPr>
              <w:tab/>
            </w:r>
            <w:r w:rsidRPr="00091CAC">
              <w:rPr>
                <w:rStyle w:val="a6"/>
                <w:rFonts w:ascii="Arial" w:eastAsia="Arial" w:hAnsi="Arial" w:cs="Arial"/>
                <w:noProof/>
                <w:lang w:bidi="en-US"/>
              </w:rPr>
              <w:t>Change of Applicants</w:t>
            </w:r>
            <w:r>
              <w:rPr>
                <w:noProof/>
                <w:webHidden/>
              </w:rPr>
              <w:tab/>
            </w:r>
            <w:r>
              <w:rPr>
                <w:noProof/>
                <w:webHidden/>
              </w:rPr>
              <w:fldChar w:fldCharType="begin"/>
            </w:r>
            <w:r>
              <w:rPr>
                <w:noProof/>
                <w:webHidden/>
              </w:rPr>
              <w:instrText xml:space="preserve"> PAGEREF _Toc69395822 \h </w:instrText>
            </w:r>
            <w:r>
              <w:rPr>
                <w:noProof/>
                <w:webHidden/>
              </w:rPr>
            </w:r>
            <w:r>
              <w:rPr>
                <w:noProof/>
                <w:webHidden/>
              </w:rPr>
              <w:fldChar w:fldCharType="separate"/>
            </w:r>
            <w:r>
              <w:rPr>
                <w:noProof/>
                <w:webHidden/>
              </w:rPr>
              <w:t>52</w:t>
            </w:r>
            <w:r>
              <w:rPr>
                <w:noProof/>
                <w:webHidden/>
              </w:rPr>
              <w:fldChar w:fldCharType="end"/>
            </w:r>
          </w:hyperlink>
        </w:p>
        <w:p w14:paraId="7C38931B" w14:textId="54C4CFEF" w:rsidR="009B3F6B" w:rsidRDefault="009B3F6B">
          <w:pPr>
            <w:pStyle w:val="11"/>
            <w:rPr>
              <w:b w:val="0"/>
            </w:rPr>
          </w:pPr>
          <w:hyperlink w:anchor="_Toc69395823" w:history="1">
            <w:r w:rsidRPr="00091CAC">
              <w:rPr>
                <w:rStyle w:val="a6"/>
                <w:rFonts w:ascii="Arial" w:eastAsia="Arial" w:hAnsi="Arial" w:cs="Arial"/>
                <w:lang w:bidi="en-US"/>
              </w:rPr>
              <w:t>Section 11  Procedures concerning the Proposal</w:t>
            </w:r>
            <w:r>
              <w:rPr>
                <w:webHidden/>
              </w:rPr>
              <w:tab/>
            </w:r>
            <w:r>
              <w:rPr>
                <w:webHidden/>
              </w:rPr>
              <w:fldChar w:fldCharType="begin"/>
            </w:r>
            <w:r>
              <w:rPr>
                <w:webHidden/>
              </w:rPr>
              <w:instrText xml:space="preserve"> PAGEREF _Toc69395823 \h </w:instrText>
            </w:r>
            <w:r>
              <w:rPr>
                <w:webHidden/>
              </w:rPr>
            </w:r>
            <w:r>
              <w:rPr>
                <w:webHidden/>
              </w:rPr>
              <w:fldChar w:fldCharType="separate"/>
            </w:r>
            <w:r>
              <w:rPr>
                <w:webHidden/>
              </w:rPr>
              <w:t>54</w:t>
            </w:r>
            <w:r>
              <w:rPr>
                <w:webHidden/>
              </w:rPr>
              <w:fldChar w:fldCharType="end"/>
            </w:r>
          </w:hyperlink>
        </w:p>
        <w:p w14:paraId="217067EC" w14:textId="65C8DD20" w:rsidR="009B3F6B" w:rsidRDefault="009B3F6B">
          <w:pPr>
            <w:pStyle w:val="21"/>
            <w:rPr>
              <w:noProof/>
            </w:rPr>
          </w:pPr>
          <w:hyperlink w:anchor="_Toc69395824" w:history="1">
            <w:r w:rsidRPr="00091CAC">
              <w:rPr>
                <w:rStyle w:val="a6"/>
                <w:rFonts w:ascii="Arial" w:hAnsi="Arial" w:cs="Arial"/>
                <w:noProof/>
              </w:rPr>
              <w:t>1.</w:t>
            </w:r>
            <w:r>
              <w:rPr>
                <w:noProof/>
              </w:rPr>
              <w:tab/>
            </w:r>
            <w:r w:rsidRPr="00091CAC">
              <w:rPr>
                <w:rStyle w:val="a6"/>
                <w:rFonts w:ascii="Arial" w:eastAsia="Arial" w:hAnsi="Arial" w:cs="Arial"/>
                <w:noProof/>
                <w:lang w:bidi="en-US"/>
              </w:rPr>
              <w:t>Schedule</w:t>
            </w:r>
            <w:r>
              <w:rPr>
                <w:noProof/>
                <w:webHidden/>
              </w:rPr>
              <w:tab/>
            </w:r>
            <w:r>
              <w:rPr>
                <w:noProof/>
                <w:webHidden/>
              </w:rPr>
              <w:fldChar w:fldCharType="begin"/>
            </w:r>
            <w:r>
              <w:rPr>
                <w:noProof/>
                <w:webHidden/>
              </w:rPr>
              <w:instrText xml:space="preserve"> PAGEREF _Toc69395824 \h </w:instrText>
            </w:r>
            <w:r>
              <w:rPr>
                <w:noProof/>
                <w:webHidden/>
              </w:rPr>
            </w:r>
            <w:r>
              <w:rPr>
                <w:noProof/>
                <w:webHidden/>
              </w:rPr>
              <w:fldChar w:fldCharType="separate"/>
            </w:r>
            <w:r>
              <w:rPr>
                <w:noProof/>
                <w:webHidden/>
              </w:rPr>
              <w:t>54</w:t>
            </w:r>
            <w:r>
              <w:rPr>
                <w:noProof/>
                <w:webHidden/>
              </w:rPr>
              <w:fldChar w:fldCharType="end"/>
            </w:r>
          </w:hyperlink>
        </w:p>
        <w:p w14:paraId="704F9EF9" w14:textId="136903FD" w:rsidR="009B3F6B" w:rsidRDefault="009B3F6B">
          <w:pPr>
            <w:pStyle w:val="21"/>
            <w:rPr>
              <w:noProof/>
            </w:rPr>
          </w:pPr>
          <w:hyperlink w:anchor="_Toc69395825" w:history="1">
            <w:r w:rsidRPr="00091CAC">
              <w:rPr>
                <w:rStyle w:val="a6"/>
                <w:rFonts w:ascii="Arial" w:hAnsi="Arial" w:cs="Arial"/>
                <w:noProof/>
              </w:rPr>
              <w:t>2.</w:t>
            </w:r>
            <w:r>
              <w:rPr>
                <w:noProof/>
              </w:rPr>
              <w:tab/>
            </w:r>
            <w:r w:rsidRPr="00091CAC">
              <w:rPr>
                <w:rStyle w:val="a6"/>
                <w:rFonts w:ascii="Arial" w:eastAsia="Arial" w:hAnsi="Arial" w:cs="Arial"/>
                <w:noProof/>
                <w:lang w:bidi="en-US"/>
              </w:rPr>
              <w:t>Acceptance of and answers to questions on the Guidance</w:t>
            </w:r>
            <w:r>
              <w:rPr>
                <w:noProof/>
                <w:webHidden/>
              </w:rPr>
              <w:tab/>
            </w:r>
            <w:r>
              <w:rPr>
                <w:noProof/>
                <w:webHidden/>
              </w:rPr>
              <w:fldChar w:fldCharType="begin"/>
            </w:r>
            <w:r>
              <w:rPr>
                <w:noProof/>
                <w:webHidden/>
              </w:rPr>
              <w:instrText xml:space="preserve"> PAGEREF _Toc69395825 \h </w:instrText>
            </w:r>
            <w:r>
              <w:rPr>
                <w:noProof/>
                <w:webHidden/>
              </w:rPr>
            </w:r>
            <w:r>
              <w:rPr>
                <w:noProof/>
                <w:webHidden/>
              </w:rPr>
              <w:fldChar w:fldCharType="separate"/>
            </w:r>
            <w:r>
              <w:rPr>
                <w:noProof/>
                <w:webHidden/>
              </w:rPr>
              <w:t>55</w:t>
            </w:r>
            <w:r>
              <w:rPr>
                <w:noProof/>
                <w:webHidden/>
              </w:rPr>
              <w:fldChar w:fldCharType="end"/>
            </w:r>
          </w:hyperlink>
        </w:p>
        <w:p w14:paraId="3992B948" w14:textId="5289D450" w:rsidR="009B3F6B" w:rsidRDefault="009B3F6B">
          <w:pPr>
            <w:pStyle w:val="21"/>
            <w:rPr>
              <w:noProof/>
            </w:rPr>
          </w:pPr>
          <w:hyperlink w:anchor="_Toc69395826" w:history="1">
            <w:r w:rsidRPr="00091CAC">
              <w:rPr>
                <w:rStyle w:val="a6"/>
                <w:rFonts w:ascii="Arial" w:hAnsi="Arial" w:cs="Arial"/>
                <w:noProof/>
              </w:rPr>
              <w:t>3.</w:t>
            </w:r>
            <w:r>
              <w:rPr>
                <w:noProof/>
              </w:rPr>
              <w:tab/>
            </w:r>
            <w:r w:rsidRPr="00091CAC">
              <w:rPr>
                <w:rStyle w:val="a6"/>
                <w:rFonts w:ascii="Arial" w:eastAsia="Arial" w:hAnsi="Arial" w:cs="Arial"/>
                <w:noProof/>
                <w:lang w:bidi="en-US"/>
              </w:rPr>
              <w:t>Qualification screening</w:t>
            </w:r>
            <w:r>
              <w:rPr>
                <w:noProof/>
                <w:webHidden/>
              </w:rPr>
              <w:tab/>
            </w:r>
            <w:r>
              <w:rPr>
                <w:noProof/>
                <w:webHidden/>
              </w:rPr>
              <w:fldChar w:fldCharType="begin"/>
            </w:r>
            <w:r>
              <w:rPr>
                <w:noProof/>
                <w:webHidden/>
              </w:rPr>
              <w:instrText xml:space="preserve"> PAGEREF _Toc69395826 \h </w:instrText>
            </w:r>
            <w:r>
              <w:rPr>
                <w:noProof/>
                <w:webHidden/>
              </w:rPr>
            </w:r>
            <w:r>
              <w:rPr>
                <w:noProof/>
                <w:webHidden/>
              </w:rPr>
              <w:fldChar w:fldCharType="separate"/>
            </w:r>
            <w:r>
              <w:rPr>
                <w:noProof/>
                <w:webHidden/>
              </w:rPr>
              <w:t>56</w:t>
            </w:r>
            <w:r>
              <w:rPr>
                <w:noProof/>
                <w:webHidden/>
              </w:rPr>
              <w:fldChar w:fldCharType="end"/>
            </w:r>
          </w:hyperlink>
        </w:p>
        <w:p w14:paraId="4CDADEB0" w14:textId="4237A982" w:rsidR="009B3F6B" w:rsidRDefault="009B3F6B">
          <w:pPr>
            <w:pStyle w:val="21"/>
            <w:rPr>
              <w:noProof/>
            </w:rPr>
          </w:pPr>
          <w:hyperlink w:anchor="_Toc69395827" w:history="1">
            <w:r w:rsidRPr="00091CAC">
              <w:rPr>
                <w:rStyle w:val="a6"/>
                <w:rFonts w:ascii="Arial" w:hAnsi="Arial" w:cs="Arial"/>
                <w:noProof/>
              </w:rPr>
              <w:t>4.</w:t>
            </w:r>
            <w:r>
              <w:rPr>
                <w:noProof/>
              </w:rPr>
              <w:tab/>
            </w:r>
            <w:r w:rsidRPr="00091CAC">
              <w:rPr>
                <w:rStyle w:val="a6"/>
                <w:rFonts w:ascii="Arial" w:eastAsia="Arial" w:hAnsi="Arial" w:cs="Arial"/>
                <w:noProof/>
                <w:lang w:bidi="en-US"/>
              </w:rPr>
              <w:t>Procedures for adding Applicant Group Members</w:t>
            </w:r>
            <w:r>
              <w:rPr>
                <w:noProof/>
                <w:webHidden/>
              </w:rPr>
              <w:tab/>
            </w:r>
            <w:r>
              <w:rPr>
                <w:noProof/>
                <w:webHidden/>
              </w:rPr>
              <w:fldChar w:fldCharType="begin"/>
            </w:r>
            <w:r>
              <w:rPr>
                <w:noProof/>
                <w:webHidden/>
              </w:rPr>
              <w:instrText xml:space="preserve"> PAGEREF _Toc69395827 \h </w:instrText>
            </w:r>
            <w:r>
              <w:rPr>
                <w:noProof/>
                <w:webHidden/>
              </w:rPr>
            </w:r>
            <w:r>
              <w:rPr>
                <w:noProof/>
                <w:webHidden/>
              </w:rPr>
              <w:fldChar w:fldCharType="separate"/>
            </w:r>
            <w:r>
              <w:rPr>
                <w:noProof/>
                <w:webHidden/>
              </w:rPr>
              <w:t>57</w:t>
            </w:r>
            <w:r>
              <w:rPr>
                <w:noProof/>
                <w:webHidden/>
              </w:rPr>
              <w:fldChar w:fldCharType="end"/>
            </w:r>
          </w:hyperlink>
        </w:p>
        <w:p w14:paraId="039DF67C" w14:textId="30EF22F1" w:rsidR="009B3F6B" w:rsidRDefault="009B3F6B">
          <w:pPr>
            <w:pStyle w:val="21"/>
            <w:rPr>
              <w:noProof/>
            </w:rPr>
          </w:pPr>
          <w:hyperlink w:anchor="_Toc69395828" w:history="1">
            <w:r w:rsidRPr="00091CAC">
              <w:rPr>
                <w:rStyle w:val="a6"/>
                <w:rFonts w:ascii="Arial" w:hAnsi="Arial" w:cs="Arial"/>
                <w:noProof/>
              </w:rPr>
              <w:t>5.</w:t>
            </w:r>
            <w:r>
              <w:rPr>
                <w:noProof/>
              </w:rPr>
              <w:tab/>
            </w:r>
            <w:r w:rsidRPr="00091CAC">
              <w:rPr>
                <w:rStyle w:val="a6"/>
                <w:rFonts w:ascii="Arial" w:hAnsi="Arial" w:cs="Arial"/>
                <w:noProof/>
              </w:rPr>
              <w:t>Procedures, etc. for Adding Cooperating Companies or Applicant Advisors</w:t>
            </w:r>
            <w:r>
              <w:rPr>
                <w:noProof/>
                <w:webHidden/>
              </w:rPr>
              <w:tab/>
            </w:r>
            <w:r>
              <w:rPr>
                <w:noProof/>
                <w:webHidden/>
              </w:rPr>
              <w:fldChar w:fldCharType="begin"/>
            </w:r>
            <w:r>
              <w:rPr>
                <w:noProof/>
                <w:webHidden/>
              </w:rPr>
              <w:instrText xml:space="preserve"> PAGEREF _Toc69395828 \h </w:instrText>
            </w:r>
            <w:r>
              <w:rPr>
                <w:noProof/>
                <w:webHidden/>
              </w:rPr>
            </w:r>
            <w:r>
              <w:rPr>
                <w:noProof/>
                <w:webHidden/>
              </w:rPr>
              <w:fldChar w:fldCharType="separate"/>
            </w:r>
            <w:r>
              <w:rPr>
                <w:noProof/>
                <w:webHidden/>
              </w:rPr>
              <w:t>58</w:t>
            </w:r>
            <w:r>
              <w:rPr>
                <w:noProof/>
                <w:webHidden/>
              </w:rPr>
              <w:fldChar w:fldCharType="end"/>
            </w:r>
          </w:hyperlink>
        </w:p>
        <w:p w14:paraId="5E059FC7" w14:textId="7D8EB7CB" w:rsidR="009B3F6B" w:rsidRDefault="009B3F6B">
          <w:pPr>
            <w:pStyle w:val="21"/>
            <w:rPr>
              <w:noProof/>
            </w:rPr>
          </w:pPr>
          <w:hyperlink w:anchor="_Toc69395829" w:history="1">
            <w:r w:rsidRPr="00091CAC">
              <w:rPr>
                <w:rStyle w:val="a6"/>
                <w:rFonts w:ascii="Arial" w:hAnsi="Arial" w:cs="Arial"/>
                <w:noProof/>
              </w:rPr>
              <w:t>6.</w:t>
            </w:r>
            <w:r>
              <w:rPr>
                <w:noProof/>
              </w:rPr>
              <w:tab/>
            </w:r>
            <w:r w:rsidRPr="00091CAC">
              <w:rPr>
                <w:rStyle w:val="a6"/>
                <w:rFonts w:ascii="Arial" w:eastAsia="Arial" w:hAnsi="Arial" w:cs="Arial"/>
                <w:noProof/>
                <w:lang w:bidi="en-US"/>
              </w:rPr>
              <w:t>Lending of Materials Subject to Confidentiality</w:t>
            </w:r>
            <w:r>
              <w:rPr>
                <w:noProof/>
                <w:webHidden/>
              </w:rPr>
              <w:tab/>
            </w:r>
            <w:r>
              <w:rPr>
                <w:noProof/>
                <w:webHidden/>
              </w:rPr>
              <w:fldChar w:fldCharType="begin"/>
            </w:r>
            <w:r>
              <w:rPr>
                <w:noProof/>
                <w:webHidden/>
              </w:rPr>
              <w:instrText xml:space="preserve"> PAGEREF _Toc69395829 \h </w:instrText>
            </w:r>
            <w:r>
              <w:rPr>
                <w:noProof/>
                <w:webHidden/>
              </w:rPr>
            </w:r>
            <w:r>
              <w:rPr>
                <w:noProof/>
                <w:webHidden/>
              </w:rPr>
              <w:fldChar w:fldCharType="separate"/>
            </w:r>
            <w:r>
              <w:rPr>
                <w:noProof/>
                <w:webHidden/>
              </w:rPr>
              <w:t>59</w:t>
            </w:r>
            <w:r>
              <w:rPr>
                <w:noProof/>
                <w:webHidden/>
              </w:rPr>
              <w:fldChar w:fldCharType="end"/>
            </w:r>
          </w:hyperlink>
        </w:p>
        <w:p w14:paraId="18CF7FFE" w14:textId="30413268" w:rsidR="009B3F6B" w:rsidRDefault="009B3F6B">
          <w:pPr>
            <w:pStyle w:val="21"/>
            <w:rPr>
              <w:noProof/>
            </w:rPr>
          </w:pPr>
          <w:hyperlink w:anchor="_Toc69395830" w:history="1">
            <w:r w:rsidRPr="00091CAC">
              <w:rPr>
                <w:rStyle w:val="a6"/>
                <w:rFonts w:ascii="Arial" w:hAnsi="Arial" w:cs="Arial"/>
                <w:noProof/>
              </w:rPr>
              <w:t>7.</w:t>
            </w:r>
            <w:r>
              <w:rPr>
                <w:noProof/>
              </w:rPr>
              <w:tab/>
            </w:r>
            <w:r w:rsidRPr="00091CAC">
              <w:rPr>
                <w:rStyle w:val="a6"/>
                <w:rFonts w:ascii="Arial" w:eastAsia="Arial" w:hAnsi="Arial" w:cs="Arial"/>
                <w:noProof/>
                <w:lang w:bidi="en-US"/>
              </w:rPr>
              <w:t>Lending of Materials Subject to Important Confidentiality</w:t>
            </w:r>
            <w:r>
              <w:rPr>
                <w:noProof/>
                <w:webHidden/>
              </w:rPr>
              <w:tab/>
            </w:r>
            <w:r>
              <w:rPr>
                <w:noProof/>
                <w:webHidden/>
              </w:rPr>
              <w:fldChar w:fldCharType="begin"/>
            </w:r>
            <w:r>
              <w:rPr>
                <w:noProof/>
                <w:webHidden/>
              </w:rPr>
              <w:instrText xml:space="preserve"> PAGEREF _Toc69395830 \h </w:instrText>
            </w:r>
            <w:r>
              <w:rPr>
                <w:noProof/>
                <w:webHidden/>
              </w:rPr>
            </w:r>
            <w:r>
              <w:rPr>
                <w:noProof/>
                <w:webHidden/>
              </w:rPr>
              <w:fldChar w:fldCharType="separate"/>
            </w:r>
            <w:r>
              <w:rPr>
                <w:noProof/>
                <w:webHidden/>
              </w:rPr>
              <w:t>61</w:t>
            </w:r>
            <w:r>
              <w:rPr>
                <w:noProof/>
                <w:webHidden/>
              </w:rPr>
              <w:fldChar w:fldCharType="end"/>
            </w:r>
          </w:hyperlink>
        </w:p>
        <w:p w14:paraId="6B6DFFEC" w14:textId="5116717B" w:rsidR="009B3F6B" w:rsidRDefault="009B3F6B">
          <w:pPr>
            <w:pStyle w:val="21"/>
            <w:rPr>
              <w:noProof/>
            </w:rPr>
          </w:pPr>
          <w:hyperlink w:anchor="_Toc69395831" w:history="1">
            <w:r w:rsidRPr="00091CAC">
              <w:rPr>
                <w:rStyle w:val="a6"/>
                <w:rFonts w:ascii="Arial" w:hAnsi="Arial" w:cs="Arial"/>
                <w:noProof/>
              </w:rPr>
              <w:t>8.</w:t>
            </w:r>
            <w:r>
              <w:rPr>
                <w:noProof/>
              </w:rPr>
              <w:tab/>
            </w:r>
            <w:r w:rsidRPr="00091CAC">
              <w:rPr>
                <w:rStyle w:val="a6"/>
                <w:rFonts w:ascii="Arial" w:eastAsia="Arial" w:hAnsi="Arial" w:cs="Arial"/>
                <w:noProof/>
                <w:lang w:bidi="en-US"/>
              </w:rPr>
              <w:t>Questions and answers concerning Materials Subject to Confidentiality, etc.</w:t>
            </w:r>
            <w:r>
              <w:rPr>
                <w:noProof/>
                <w:webHidden/>
              </w:rPr>
              <w:tab/>
            </w:r>
            <w:r>
              <w:rPr>
                <w:noProof/>
                <w:webHidden/>
              </w:rPr>
              <w:fldChar w:fldCharType="begin"/>
            </w:r>
            <w:r>
              <w:rPr>
                <w:noProof/>
                <w:webHidden/>
              </w:rPr>
              <w:instrText xml:space="preserve"> PAGEREF _Toc69395831 \h </w:instrText>
            </w:r>
            <w:r>
              <w:rPr>
                <w:noProof/>
                <w:webHidden/>
              </w:rPr>
            </w:r>
            <w:r>
              <w:rPr>
                <w:noProof/>
                <w:webHidden/>
              </w:rPr>
              <w:fldChar w:fldCharType="separate"/>
            </w:r>
            <w:r>
              <w:rPr>
                <w:noProof/>
                <w:webHidden/>
              </w:rPr>
              <w:t>63</w:t>
            </w:r>
            <w:r>
              <w:rPr>
                <w:noProof/>
                <w:webHidden/>
              </w:rPr>
              <w:fldChar w:fldCharType="end"/>
            </w:r>
          </w:hyperlink>
        </w:p>
        <w:p w14:paraId="75FFF9F7" w14:textId="00AAE636" w:rsidR="009B3F6B" w:rsidRDefault="009B3F6B">
          <w:pPr>
            <w:pStyle w:val="21"/>
            <w:rPr>
              <w:noProof/>
            </w:rPr>
          </w:pPr>
          <w:hyperlink w:anchor="_Toc69395832" w:history="1">
            <w:r w:rsidRPr="00091CAC">
              <w:rPr>
                <w:rStyle w:val="a6"/>
                <w:rFonts w:ascii="Arial" w:hAnsi="Arial" w:cs="Arial"/>
                <w:noProof/>
              </w:rPr>
              <w:t>9.</w:t>
            </w:r>
            <w:r>
              <w:rPr>
                <w:noProof/>
              </w:rPr>
              <w:tab/>
            </w:r>
            <w:r w:rsidRPr="00091CAC">
              <w:rPr>
                <w:rStyle w:val="a6"/>
                <w:rFonts w:ascii="Arial" w:eastAsia="Arial" w:hAnsi="Arial" w:cs="Arial"/>
                <w:noProof/>
                <w:lang w:bidi="en-US"/>
              </w:rPr>
              <w:t>Publication of Supplementary Materials, etc.</w:t>
            </w:r>
            <w:r>
              <w:rPr>
                <w:noProof/>
                <w:webHidden/>
              </w:rPr>
              <w:tab/>
            </w:r>
            <w:r>
              <w:rPr>
                <w:noProof/>
                <w:webHidden/>
              </w:rPr>
              <w:fldChar w:fldCharType="begin"/>
            </w:r>
            <w:r>
              <w:rPr>
                <w:noProof/>
                <w:webHidden/>
              </w:rPr>
              <w:instrText xml:space="preserve"> PAGEREF _Toc69395832 \h </w:instrText>
            </w:r>
            <w:r>
              <w:rPr>
                <w:noProof/>
                <w:webHidden/>
              </w:rPr>
            </w:r>
            <w:r>
              <w:rPr>
                <w:noProof/>
                <w:webHidden/>
              </w:rPr>
              <w:fldChar w:fldCharType="separate"/>
            </w:r>
            <w:r>
              <w:rPr>
                <w:noProof/>
                <w:webHidden/>
              </w:rPr>
              <w:t>63</w:t>
            </w:r>
            <w:r>
              <w:rPr>
                <w:noProof/>
                <w:webHidden/>
              </w:rPr>
              <w:fldChar w:fldCharType="end"/>
            </w:r>
          </w:hyperlink>
        </w:p>
        <w:p w14:paraId="78257509" w14:textId="0EB73DF2" w:rsidR="009B3F6B" w:rsidRDefault="009B3F6B">
          <w:pPr>
            <w:pStyle w:val="21"/>
            <w:rPr>
              <w:noProof/>
            </w:rPr>
          </w:pPr>
          <w:hyperlink w:anchor="_Toc69395833" w:history="1">
            <w:r w:rsidRPr="00091CAC">
              <w:rPr>
                <w:rStyle w:val="a6"/>
                <w:rFonts w:ascii="Arial" w:hAnsi="Arial" w:cs="Arial"/>
                <w:noProof/>
              </w:rPr>
              <w:t>10.</w:t>
            </w:r>
            <w:r>
              <w:rPr>
                <w:noProof/>
              </w:rPr>
              <w:tab/>
            </w:r>
            <w:r w:rsidRPr="00091CAC">
              <w:rPr>
                <w:rStyle w:val="a6"/>
                <w:rFonts w:ascii="Arial" w:eastAsia="Arial" w:hAnsi="Arial" w:cs="Arial"/>
                <w:noProof/>
                <w:lang w:bidi="en-US"/>
              </w:rPr>
              <w:t>On-site inspection</w:t>
            </w:r>
            <w:r>
              <w:rPr>
                <w:noProof/>
                <w:webHidden/>
              </w:rPr>
              <w:tab/>
            </w:r>
            <w:r>
              <w:rPr>
                <w:noProof/>
                <w:webHidden/>
              </w:rPr>
              <w:fldChar w:fldCharType="begin"/>
            </w:r>
            <w:r>
              <w:rPr>
                <w:noProof/>
                <w:webHidden/>
              </w:rPr>
              <w:instrText xml:space="preserve"> PAGEREF _Toc69395833 \h </w:instrText>
            </w:r>
            <w:r>
              <w:rPr>
                <w:noProof/>
                <w:webHidden/>
              </w:rPr>
            </w:r>
            <w:r>
              <w:rPr>
                <w:noProof/>
                <w:webHidden/>
              </w:rPr>
              <w:fldChar w:fldCharType="separate"/>
            </w:r>
            <w:r>
              <w:rPr>
                <w:noProof/>
                <w:webHidden/>
              </w:rPr>
              <w:t>64</w:t>
            </w:r>
            <w:r>
              <w:rPr>
                <w:noProof/>
                <w:webHidden/>
              </w:rPr>
              <w:fldChar w:fldCharType="end"/>
            </w:r>
          </w:hyperlink>
        </w:p>
        <w:p w14:paraId="5007C14C" w14:textId="349BCCCB" w:rsidR="009B3F6B" w:rsidRDefault="009B3F6B">
          <w:pPr>
            <w:pStyle w:val="21"/>
            <w:rPr>
              <w:noProof/>
            </w:rPr>
          </w:pPr>
          <w:hyperlink w:anchor="_Toc69395834" w:history="1">
            <w:r w:rsidRPr="00091CAC">
              <w:rPr>
                <w:rStyle w:val="a6"/>
                <w:rFonts w:ascii="Arial" w:hAnsi="Arial" w:cs="Arial"/>
                <w:noProof/>
              </w:rPr>
              <w:t>11.</w:t>
            </w:r>
            <w:r>
              <w:rPr>
                <w:noProof/>
              </w:rPr>
              <w:tab/>
            </w:r>
            <w:r w:rsidRPr="00091CAC">
              <w:rPr>
                <w:rStyle w:val="a6"/>
                <w:rFonts w:ascii="Arial" w:eastAsia="Arial" w:hAnsi="Arial" w:cs="Arial"/>
                <w:noProof/>
                <w:lang w:bidi="en-US"/>
              </w:rPr>
              <w:t>Conducting competitive dialogues</w:t>
            </w:r>
            <w:r>
              <w:rPr>
                <w:noProof/>
                <w:webHidden/>
              </w:rPr>
              <w:tab/>
            </w:r>
            <w:r>
              <w:rPr>
                <w:noProof/>
                <w:webHidden/>
              </w:rPr>
              <w:fldChar w:fldCharType="begin"/>
            </w:r>
            <w:r>
              <w:rPr>
                <w:noProof/>
                <w:webHidden/>
              </w:rPr>
              <w:instrText xml:space="preserve"> PAGEREF _Toc69395834 \h </w:instrText>
            </w:r>
            <w:r>
              <w:rPr>
                <w:noProof/>
                <w:webHidden/>
              </w:rPr>
            </w:r>
            <w:r>
              <w:rPr>
                <w:noProof/>
                <w:webHidden/>
              </w:rPr>
              <w:fldChar w:fldCharType="separate"/>
            </w:r>
            <w:r>
              <w:rPr>
                <w:noProof/>
                <w:webHidden/>
              </w:rPr>
              <w:t>64</w:t>
            </w:r>
            <w:r>
              <w:rPr>
                <w:noProof/>
                <w:webHidden/>
              </w:rPr>
              <w:fldChar w:fldCharType="end"/>
            </w:r>
          </w:hyperlink>
        </w:p>
        <w:p w14:paraId="548F5128" w14:textId="338536C2" w:rsidR="009B3F6B" w:rsidRDefault="009B3F6B">
          <w:pPr>
            <w:pStyle w:val="21"/>
            <w:rPr>
              <w:noProof/>
            </w:rPr>
          </w:pPr>
          <w:hyperlink w:anchor="_Toc69395835" w:history="1">
            <w:r w:rsidRPr="00091CAC">
              <w:rPr>
                <w:rStyle w:val="a6"/>
                <w:rFonts w:ascii="Arial" w:hAnsi="Arial" w:cs="Arial"/>
                <w:noProof/>
              </w:rPr>
              <w:t>12.</w:t>
            </w:r>
            <w:r>
              <w:rPr>
                <w:noProof/>
              </w:rPr>
              <w:tab/>
            </w:r>
            <w:r w:rsidRPr="00091CAC">
              <w:rPr>
                <w:rStyle w:val="a6"/>
                <w:rFonts w:ascii="Arial" w:eastAsia="Arial" w:hAnsi="Arial" w:cs="Arial"/>
                <w:noProof/>
                <w:lang w:bidi="en-US"/>
              </w:rPr>
              <w:t>Proposal examination</w:t>
            </w:r>
            <w:r>
              <w:rPr>
                <w:noProof/>
                <w:webHidden/>
              </w:rPr>
              <w:tab/>
            </w:r>
            <w:r>
              <w:rPr>
                <w:noProof/>
                <w:webHidden/>
              </w:rPr>
              <w:fldChar w:fldCharType="begin"/>
            </w:r>
            <w:r>
              <w:rPr>
                <w:noProof/>
                <w:webHidden/>
              </w:rPr>
              <w:instrText xml:space="preserve"> PAGEREF _Toc69395835 \h </w:instrText>
            </w:r>
            <w:r>
              <w:rPr>
                <w:noProof/>
                <w:webHidden/>
              </w:rPr>
            </w:r>
            <w:r>
              <w:rPr>
                <w:noProof/>
                <w:webHidden/>
              </w:rPr>
              <w:fldChar w:fldCharType="separate"/>
            </w:r>
            <w:r>
              <w:rPr>
                <w:noProof/>
                <w:webHidden/>
              </w:rPr>
              <w:t>65</w:t>
            </w:r>
            <w:r>
              <w:rPr>
                <w:noProof/>
                <w:webHidden/>
              </w:rPr>
              <w:fldChar w:fldCharType="end"/>
            </w:r>
          </w:hyperlink>
        </w:p>
        <w:p w14:paraId="19294F7D" w14:textId="7CB25A70" w:rsidR="009B3F6B" w:rsidRDefault="009B3F6B">
          <w:pPr>
            <w:pStyle w:val="21"/>
            <w:rPr>
              <w:noProof/>
            </w:rPr>
          </w:pPr>
          <w:hyperlink w:anchor="_Toc69395836" w:history="1">
            <w:r w:rsidRPr="00091CAC">
              <w:rPr>
                <w:rStyle w:val="a6"/>
                <w:rFonts w:ascii="Arial" w:hAnsi="Arial" w:cs="Arial"/>
                <w:noProof/>
              </w:rPr>
              <w:t>13.</w:t>
            </w:r>
            <w:r>
              <w:rPr>
                <w:noProof/>
              </w:rPr>
              <w:tab/>
            </w:r>
            <w:r w:rsidRPr="00091CAC">
              <w:rPr>
                <w:rStyle w:val="a6"/>
                <w:rFonts w:ascii="Arial" w:eastAsia="Arial" w:hAnsi="Arial" w:cs="Arial"/>
                <w:noProof/>
                <w:lang w:bidi="en-US"/>
              </w:rPr>
              <w:t>Notification and publication of the examination results</w:t>
            </w:r>
            <w:r>
              <w:rPr>
                <w:noProof/>
                <w:webHidden/>
              </w:rPr>
              <w:tab/>
            </w:r>
            <w:r>
              <w:rPr>
                <w:noProof/>
                <w:webHidden/>
              </w:rPr>
              <w:fldChar w:fldCharType="begin"/>
            </w:r>
            <w:r>
              <w:rPr>
                <w:noProof/>
                <w:webHidden/>
              </w:rPr>
              <w:instrText xml:space="preserve"> PAGEREF _Toc69395836 \h </w:instrText>
            </w:r>
            <w:r>
              <w:rPr>
                <w:noProof/>
                <w:webHidden/>
              </w:rPr>
            </w:r>
            <w:r>
              <w:rPr>
                <w:noProof/>
                <w:webHidden/>
              </w:rPr>
              <w:fldChar w:fldCharType="separate"/>
            </w:r>
            <w:r>
              <w:rPr>
                <w:noProof/>
                <w:webHidden/>
              </w:rPr>
              <w:t>65</w:t>
            </w:r>
            <w:r>
              <w:rPr>
                <w:noProof/>
                <w:webHidden/>
              </w:rPr>
              <w:fldChar w:fldCharType="end"/>
            </w:r>
          </w:hyperlink>
        </w:p>
        <w:p w14:paraId="60DB2DB9" w14:textId="36BE42EA" w:rsidR="009B3F6B" w:rsidRDefault="009B3F6B">
          <w:pPr>
            <w:pStyle w:val="11"/>
            <w:rPr>
              <w:b w:val="0"/>
            </w:rPr>
          </w:pPr>
          <w:hyperlink w:anchor="_Toc69395837" w:history="1">
            <w:r w:rsidRPr="00091CAC">
              <w:rPr>
                <w:rStyle w:val="a6"/>
                <w:rFonts w:ascii="Arial" w:eastAsia="Arial" w:hAnsi="Arial" w:cs="Arial"/>
                <w:lang w:bidi="en-US"/>
              </w:rPr>
              <w:t>Section 12  Procedures after the selection of the Prospective IR Operator</w:t>
            </w:r>
            <w:r>
              <w:rPr>
                <w:webHidden/>
              </w:rPr>
              <w:tab/>
            </w:r>
            <w:r>
              <w:rPr>
                <w:webHidden/>
              </w:rPr>
              <w:fldChar w:fldCharType="begin"/>
            </w:r>
            <w:r>
              <w:rPr>
                <w:webHidden/>
              </w:rPr>
              <w:instrText xml:space="preserve"> PAGEREF _Toc69395837 \h </w:instrText>
            </w:r>
            <w:r>
              <w:rPr>
                <w:webHidden/>
              </w:rPr>
            </w:r>
            <w:r>
              <w:rPr>
                <w:webHidden/>
              </w:rPr>
              <w:fldChar w:fldCharType="separate"/>
            </w:r>
            <w:r>
              <w:rPr>
                <w:webHidden/>
              </w:rPr>
              <w:t>66</w:t>
            </w:r>
            <w:r>
              <w:rPr>
                <w:webHidden/>
              </w:rPr>
              <w:fldChar w:fldCharType="end"/>
            </w:r>
          </w:hyperlink>
        </w:p>
        <w:p w14:paraId="5375FEB4" w14:textId="2D82F13C" w:rsidR="009B3F6B" w:rsidRDefault="009B3F6B">
          <w:pPr>
            <w:pStyle w:val="21"/>
            <w:rPr>
              <w:noProof/>
            </w:rPr>
          </w:pPr>
          <w:hyperlink w:anchor="_Toc69395838" w:history="1">
            <w:r w:rsidRPr="00091CAC">
              <w:rPr>
                <w:rStyle w:val="a6"/>
                <w:rFonts w:asciiTheme="majorHAnsi" w:hAnsiTheme="majorHAnsi" w:cstheme="majorHAnsi"/>
                <w:noProof/>
              </w:rPr>
              <w:t>1.</w:t>
            </w:r>
            <w:r>
              <w:rPr>
                <w:noProof/>
              </w:rPr>
              <w:tab/>
            </w:r>
            <w:r w:rsidRPr="00091CAC">
              <w:rPr>
                <w:rStyle w:val="a6"/>
                <w:rFonts w:asciiTheme="majorHAnsi" w:eastAsia="Arial" w:hAnsiTheme="majorHAnsi" w:cstheme="majorHAnsi"/>
                <w:noProof/>
                <w:lang w:bidi="en-US"/>
              </w:rPr>
              <w:t>Execution of Basic Agreement</w:t>
            </w:r>
            <w:r>
              <w:rPr>
                <w:noProof/>
                <w:webHidden/>
              </w:rPr>
              <w:tab/>
            </w:r>
            <w:r>
              <w:rPr>
                <w:noProof/>
                <w:webHidden/>
              </w:rPr>
              <w:fldChar w:fldCharType="begin"/>
            </w:r>
            <w:r>
              <w:rPr>
                <w:noProof/>
                <w:webHidden/>
              </w:rPr>
              <w:instrText xml:space="preserve"> PAGEREF _Toc69395838 \h </w:instrText>
            </w:r>
            <w:r>
              <w:rPr>
                <w:noProof/>
                <w:webHidden/>
              </w:rPr>
            </w:r>
            <w:r>
              <w:rPr>
                <w:noProof/>
                <w:webHidden/>
              </w:rPr>
              <w:fldChar w:fldCharType="separate"/>
            </w:r>
            <w:r>
              <w:rPr>
                <w:noProof/>
                <w:webHidden/>
              </w:rPr>
              <w:t>66</w:t>
            </w:r>
            <w:r>
              <w:rPr>
                <w:noProof/>
                <w:webHidden/>
              </w:rPr>
              <w:fldChar w:fldCharType="end"/>
            </w:r>
          </w:hyperlink>
        </w:p>
        <w:p w14:paraId="70B919D4" w14:textId="4101FC27" w:rsidR="009B3F6B" w:rsidRDefault="009B3F6B">
          <w:pPr>
            <w:pStyle w:val="21"/>
            <w:rPr>
              <w:noProof/>
            </w:rPr>
          </w:pPr>
          <w:hyperlink w:anchor="_Toc69395839" w:history="1">
            <w:r w:rsidRPr="00091CAC">
              <w:rPr>
                <w:rStyle w:val="a6"/>
                <w:rFonts w:asciiTheme="majorHAnsi" w:hAnsiTheme="majorHAnsi" w:cstheme="majorHAnsi"/>
                <w:noProof/>
              </w:rPr>
              <w:t>2.</w:t>
            </w:r>
            <w:r>
              <w:rPr>
                <w:noProof/>
              </w:rPr>
              <w:tab/>
            </w:r>
            <w:r w:rsidRPr="00091CAC">
              <w:rPr>
                <w:rStyle w:val="a6"/>
                <w:rFonts w:asciiTheme="majorHAnsi" w:eastAsia="Arial" w:hAnsiTheme="majorHAnsi" w:cstheme="majorHAnsi"/>
                <w:noProof/>
                <w:lang w:bidi="en-US"/>
              </w:rPr>
              <w:t>Establishment of SPC</w:t>
            </w:r>
            <w:r>
              <w:rPr>
                <w:noProof/>
                <w:webHidden/>
              </w:rPr>
              <w:tab/>
            </w:r>
            <w:r>
              <w:rPr>
                <w:noProof/>
                <w:webHidden/>
              </w:rPr>
              <w:fldChar w:fldCharType="begin"/>
            </w:r>
            <w:r>
              <w:rPr>
                <w:noProof/>
                <w:webHidden/>
              </w:rPr>
              <w:instrText xml:space="preserve"> PAGEREF _Toc69395839 \h </w:instrText>
            </w:r>
            <w:r>
              <w:rPr>
                <w:noProof/>
                <w:webHidden/>
              </w:rPr>
            </w:r>
            <w:r>
              <w:rPr>
                <w:noProof/>
                <w:webHidden/>
              </w:rPr>
              <w:fldChar w:fldCharType="separate"/>
            </w:r>
            <w:r>
              <w:rPr>
                <w:noProof/>
                <w:webHidden/>
              </w:rPr>
              <w:t>66</w:t>
            </w:r>
            <w:r>
              <w:rPr>
                <w:noProof/>
                <w:webHidden/>
              </w:rPr>
              <w:fldChar w:fldCharType="end"/>
            </w:r>
          </w:hyperlink>
        </w:p>
        <w:p w14:paraId="0820BD13" w14:textId="2AEB4174" w:rsidR="009B3F6B" w:rsidRDefault="009B3F6B">
          <w:pPr>
            <w:pStyle w:val="21"/>
            <w:rPr>
              <w:noProof/>
            </w:rPr>
          </w:pPr>
          <w:hyperlink w:anchor="_Toc69395840" w:history="1">
            <w:r w:rsidRPr="00091CAC">
              <w:rPr>
                <w:rStyle w:val="a6"/>
                <w:rFonts w:asciiTheme="majorHAnsi" w:hAnsiTheme="majorHAnsi" w:cstheme="majorHAnsi"/>
                <w:noProof/>
              </w:rPr>
              <w:t>3.</w:t>
            </w:r>
            <w:r>
              <w:rPr>
                <w:noProof/>
              </w:rPr>
              <w:tab/>
            </w:r>
            <w:r w:rsidRPr="00091CAC">
              <w:rPr>
                <w:rStyle w:val="a6"/>
                <w:rFonts w:asciiTheme="majorHAnsi" w:eastAsia="Arial" w:hAnsiTheme="majorHAnsi" w:cstheme="majorHAnsi"/>
                <w:noProof/>
                <w:lang w:bidi="en-US"/>
              </w:rPr>
              <w:t>Business preparation by Prospective IR Operator</w:t>
            </w:r>
            <w:r>
              <w:rPr>
                <w:noProof/>
                <w:webHidden/>
              </w:rPr>
              <w:tab/>
            </w:r>
            <w:r>
              <w:rPr>
                <w:noProof/>
                <w:webHidden/>
              </w:rPr>
              <w:fldChar w:fldCharType="begin"/>
            </w:r>
            <w:r>
              <w:rPr>
                <w:noProof/>
                <w:webHidden/>
              </w:rPr>
              <w:instrText xml:space="preserve"> PAGEREF _Toc69395840 \h </w:instrText>
            </w:r>
            <w:r>
              <w:rPr>
                <w:noProof/>
                <w:webHidden/>
              </w:rPr>
            </w:r>
            <w:r>
              <w:rPr>
                <w:noProof/>
                <w:webHidden/>
              </w:rPr>
              <w:fldChar w:fldCharType="separate"/>
            </w:r>
            <w:r>
              <w:rPr>
                <w:noProof/>
                <w:webHidden/>
              </w:rPr>
              <w:t>66</w:t>
            </w:r>
            <w:r>
              <w:rPr>
                <w:noProof/>
                <w:webHidden/>
              </w:rPr>
              <w:fldChar w:fldCharType="end"/>
            </w:r>
          </w:hyperlink>
        </w:p>
        <w:p w14:paraId="6B023A79" w14:textId="5E440713" w:rsidR="009B3F6B" w:rsidRDefault="009B3F6B">
          <w:pPr>
            <w:pStyle w:val="21"/>
            <w:rPr>
              <w:noProof/>
            </w:rPr>
          </w:pPr>
          <w:hyperlink w:anchor="_Toc69395841" w:history="1">
            <w:r w:rsidRPr="00091CAC">
              <w:rPr>
                <w:rStyle w:val="a6"/>
                <w:rFonts w:asciiTheme="majorHAnsi" w:hAnsiTheme="majorHAnsi" w:cstheme="majorHAnsi"/>
                <w:noProof/>
              </w:rPr>
              <w:t>4.</w:t>
            </w:r>
            <w:r>
              <w:rPr>
                <w:noProof/>
              </w:rPr>
              <w:tab/>
            </w:r>
            <w:r w:rsidRPr="00091CAC">
              <w:rPr>
                <w:rStyle w:val="a6"/>
                <w:rFonts w:asciiTheme="majorHAnsi" w:eastAsia="Arial" w:hAnsiTheme="majorHAnsi" w:cstheme="majorHAnsi"/>
                <w:noProof/>
                <w:lang w:bidi="en-US"/>
              </w:rPr>
              <w:t>Preparation and application for approval of IR Area Development Plan</w:t>
            </w:r>
            <w:r>
              <w:rPr>
                <w:noProof/>
                <w:webHidden/>
              </w:rPr>
              <w:tab/>
            </w:r>
            <w:r>
              <w:rPr>
                <w:noProof/>
                <w:webHidden/>
              </w:rPr>
              <w:fldChar w:fldCharType="begin"/>
            </w:r>
            <w:r>
              <w:rPr>
                <w:noProof/>
                <w:webHidden/>
              </w:rPr>
              <w:instrText xml:space="preserve"> PAGEREF _Toc69395841 \h </w:instrText>
            </w:r>
            <w:r>
              <w:rPr>
                <w:noProof/>
                <w:webHidden/>
              </w:rPr>
            </w:r>
            <w:r>
              <w:rPr>
                <w:noProof/>
                <w:webHidden/>
              </w:rPr>
              <w:fldChar w:fldCharType="separate"/>
            </w:r>
            <w:r>
              <w:rPr>
                <w:noProof/>
                <w:webHidden/>
              </w:rPr>
              <w:t>66</w:t>
            </w:r>
            <w:r>
              <w:rPr>
                <w:noProof/>
                <w:webHidden/>
              </w:rPr>
              <w:fldChar w:fldCharType="end"/>
            </w:r>
          </w:hyperlink>
        </w:p>
        <w:p w14:paraId="4F8A131E" w14:textId="6C35422E" w:rsidR="009B3F6B" w:rsidRDefault="009B3F6B">
          <w:pPr>
            <w:pStyle w:val="21"/>
            <w:rPr>
              <w:noProof/>
            </w:rPr>
          </w:pPr>
          <w:hyperlink w:anchor="_Toc69395842" w:history="1">
            <w:r w:rsidRPr="00091CAC">
              <w:rPr>
                <w:rStyle w:val="a6"/>
                <w:rFonts w:asciiTheme="majorHAnsi" w:hAnsiTheme="majorHAnsi" w:cstheme="majorHAnsi"/>
                <w:noProof/>
              </w:rPr>
              <w:t>5.</w:t>
            </w:r>
            <w:r>
              <w:rPr>
                <w:noProof/>
              </w:rPr>
              <w:tab/>
            </w:r>
            <w:r w:rsidRPr="00091CAC">
              <w:rPr>
                <w:rStyle w:val="a6"/>
                <w:rFonts w:asciiTheme="majorHAnsi" w:eastAsia="Arial" w:hAnsiTheme="majorHAnsi" w:cstheme="majorHAnsi"/>
                <w:noProof/>
                <w:lang w:bidi="en-US"/>
              </w:rPr>
              <w:t>Execution of the Implementation Agreement etc.</w:t>
            </w:r>
            <w:r>
              <w:rPr>
                <w:noProof/>
                <w:webHidden/>
              </w:rPr>
              <w:tab/>
            </w:r>
            <w:r>
              <w:rPr>
                <w:noProof/>
                <w:webHidden/>
              </w:rPr>
              <w:fldChar w:fldCharType="begin"/>
            </w:r>
            <w:r>
              <w:rPr>
                <w:noProof/>
                <w:webHidden/>
              </w:rPr>
              <w:instrText xml:space="preserve"> PAGEREF _Toc69395842 \h </w:instrText>
            </w:r>
            <w:r>
              <w:rPr>
                <w:noProof/>
                <w:webHidden/>
              </w:rPr>
            </w:r>
            <w:r>
              <w:rPr>
                <w:noProof/>
                <w:webHidden/>
              </w:rPr>
              <w:fldChar w:fldCharType="separate"/>
            </w:r>
            <w:r>
              <w:rPr>
                <w:noProof/>
                <w:webHidden/>
              </w:rPr>
              <w:t>67</w:t>
            </w:r>
            <w:r>
              <w:rPr>
                <w:noProof/>
                <w:webHidden/>
              </w:rPr>
              <w:fldChar w:fldCharType="end"/>
            </w:r>
          </w:hyperlink>
        </w:p>
        <w:p w14:paraId="7F0C33BF" w14:textId="38CAE653" w:rsidR="009B3F6B" w:rsidRDefault="009B3F6B">
          <w:pPr>
            <w:pStyle w:val="11"/>
            <w:rPr>
              <w:b w:val="0"/>
            </w:rPr>
          </w:pPr>
          <w:hyperlink w:anchor="_Toc69395843" w:history="1">
            <w:r w:rsidRPr="00091CAC">
              <w:rPr>
                <w:rStyle w:val="a6"/>
                <w:rFonts w:ascii="Arial" w:eastAsia="Arial" w:hAnsi="Arial" w:cs="Arial"/>
                <w:lang w:bidi="en-US"/>
              </w:rPr>
              <w:t>Section 13  Matters to be noted for application</w:t>
            </w:r>
            <w:r>
              <w:rPr>
                <w:webHidden/>
              </w:rPr>
              <w:tab/>
            </w:r>
            <w:r>
              <w:rPr>
                <w:webHidden/>
              </w:rPr>
              <w:fldChar w:fldCharType="begin"/>
            </w:r>
            <w:r>
              <w:rPr>
                <w:webHidden/>
              </w:rPr>
              <w:instrText xml:space="preserve"> PAGEREF _Toc69395843 \h </w:instrText>
            </w:r>
            <w:r>
              <w:rPr>
                <w:webHidden/>
              </w:rPr>
            </w:r>
            <w:r>
              <w:rPr>
                <w:webHidden/>
              </w:rPr>
              <w:fldChar w:fldCharType="separate"/>
            </w:r>
            <w:r>
              <w:rPr>
                <w:webHidden/>
              </w:rPr>
              <w:t>68</w:t>
            </w:r>
            <w:r>
              <w:rPr>
                <w:webHidden/>
              </w:rPr>
              <w:fldChar w:fldCharType="end"/>
            </w:r>
          </w:hyperlink>
        </w:p>
        <w:p w14:paraId="122A1C07" w14:textId="744D2B93" w:rsidR="009B3F6B" w:rsidRDefault="009B3F6B">
          <w:pPr>
            <w:pStyle w:val="21"/>
            <w:rPr>
              <w:noProof/>
            </w:rPr>
          </w:pPr>
          <w:hyperlink w:anchor="_Toc69395844" w:history="1">
            <w:r w:rsidRPr="00091CAC">
              <w:rPr>
                <w:rStyle w:val="a6"/>
                <w:rFonts w:ascii="Arial" w:hAnsi="Arial" w:cs="Arial"/>
                <w:noProof/>
              </w:rPr>
              <w:t>1.</w:t>
            </w:r>
            <w:r>
              <w:rPr>
                <w:noProof/>
              </w:rPr>
              <w:tab/>
            </w:r>
            <w:r w:rsidRPr="00091CAC">
              <w:rPr>
                <w:rStyle w:val="a6"/>
                <w:rFonts w:ascii="Arial" w:eastAsia="Arial" w:hAnsi="Arial" w:cs="Arial"/>
                <w:noProof/>
                <w:lang w:bidi="en-US"/>
              </w:rPr>
              <w:t>Preconditions for application</w:t>
            </w:r>
            <w:r>
              <w:rPr>
                <w:noProof/>
                <w:webHidden/>
              </w:rPr>
              <w:tab/>
            </w:r>
            <w:r>
              <w:rPr>
                <w:noProof/>
                <w:webHidden/>
              </w:rPr>
              <w:fldChar w:fldCharType="begin"/>
            </w:r>
            <w:r>
              <w:rPr>
                <w:noProof/>
                <w:webHidden/>
              </w:rPr>
              <w:instrText xml:space="preserve"> PAGEREF _Toc69395844 \h </w:instrText>
            </w:r>
            <w:r>
              <w:rPr>
                <w:noProof/>
                <w:webHidden/>
              </w:rPr>
            </w:r>
            <w:r>
              <w:rPr>
                <w:noProof/>
                <w:webHidden/>
              </w:rPr>
              <w:fldChar w:fldCharType="separate"/>
            </w:r>
            <w:r>
              <w:rPr>
                <w:noProof/>
                <w:webHidden/>
              </w:rPr>
              <w:t>68</w:t>
            </w:r>
            <w:r>
              <w:rPr>
                <w:noProof/>
                <w:webHidden/>
              </w:rPr>
              <w:fldChar w:fldCharType="end"/>
            </w:r>
          </w:hyperlink>
        </w:p>
        <w:p w14:paraId="7481F2E9" w14:textId="310CDFDD" w:rsidR="009B3F6B" w:rsidRDefault="009B3F6B">
          <w:pPr>
            <w:pStyle w:val="21"/>
            <w:rPr>
              <w:noProof/>
            </w:rPr>
          </w:pPr>
          <w:hyperlink w:anchor="_Toc69395845" w:history="1">
            <w:r w:rsidRPr="00091CAC">
              <w:rPr>
                <w:rStyle w:val="a6"/>
                <w:rFonts w:ascii="Arial" w:hAnsi="Arial" w:cs="Arial"/>
                <w:noProof/>
              </w:rPr>
              <w:t>2.</w:t>
            </w:r>
            <w:r>
              <w:rPr>
                <w:noProof/>
              </w:rPr>
              <w:tab/>
            </w:r>
            <w:r w:rsidRPr="00091CAC">
              <w:rPr>
                <w:rStyle w:val="a6"/>
                <w:rFonts w:ascii="Arial" w:eastAsia="Arial" w:hAnsi="Arial" w:cs="Arial"/>
                <w:noProof/>
                <w:lang w:bidi="en-US"/>
              </w:rPr>
              <w:t>Payment of examination fee</w:t>
            </w:r>
            <w:r>
              <w:rPr>
                <w:noProof/>
                <w:webHidden/>
              </w:rPr>
              <w:tab/>
            </w:r>
            <w:r>
              <w:rPr>
                <w:noProof/>
                <w:webHidden/>
              </w:rPr>
              <w:fldChar w:fldCharType="begin"/>
            </w:r>
            <w:r>
              <w:rPr>
                <w:noProof/>
                <w:webHidden/>
              </w:rPr>
              <w:instrText xml:space="preserve"> PAGEREF _Toc69395845 \h </w:instrText>
            </w:r>
            <w:r>
              <w:rPr>
                <w:noProof/>
                <w:webHidden/>
              </w:rPr>
            </w:r>
            <w:r>
              <w:rPr>
                <w:noProof/>
                <w:webHidden/>
              </w:rPr>
              <w:fldChar w:fldCharType="separate"/>
            </w:r>
            <w:r>
              <w:rPr>
                <w:noProof/>
                <w:webHidden/>
              </w:rPr>
              <w:t>68</w:t>
            </w:r>
            <w:r>
              <w:rPr>
                <w:noProof/>
                <w:webHidden/>
              </w:rPr>
              <w:fldChar w:fldCharType="end"/>
            </w:r>
          </w:hyperlink>
        </w:p>
        <w:p w14:paraId="3850C197" w14:textId="7E444803" w:rsidR="009B3F6B" w:rsidRDefault="009B3F6B">
          <w:pPr>
            <w:pStyle w:val="21"/>
            <w:rPr>
              <w:noProof/>
            </w:rPr>
          </w:pPr>
          <w:hyperlink w:anchor="_Toc69395846" w:history="1">
            <w:r w:rsidRPr="00091CAC">
              <w:rPr>
                <w:rStyle w:val="a6"/>
                <w:rFonts w:ascii="Arial" w:hAnsi="Arial" w:cs="Arial"/>
                <w:noProof/>
              </w:rPr>
              <w:t>3.</w:t>
            </w:r>
            <w:r>
              <w:rPr>
                <w:noProof/>
              </w:rPr>
              <w:tab/>
            </w:r>
            <w:r w:rsidRPr="00091CAC">
              <w:rPr>
                <w:rStyle w:val="a6"/>
                <w:rFonts w:ascii="Arial" w:hAnsi="Arial" w:cs="Arial"/>
                <w:noProof/>
              </w:rPr>
              <w:t>Restricted matters in connection with application</w:t>
            </w:r>
            <w:r>
              <w:rPr>
                <w:noProof/>
                <w:webHidden/>
              </w:rPr>
              <w:tab/>
            </w:r>
            <w:r>
              <w:rPr>
                <w:noProof/>
                <w:webHidden/>
              </w:rPr>
              <w:fldChar w:fldCharType="begin"/>
            </w:r>
            <w:r>
              <w:rPr>
                <w:noProof/>
                <w:webHidden/>
              </w:rPr>
              <w:instrText xml:space="preserve"> PAGEREF _Toc69395846 \h </w:instrText>
            </w:r>
            <w:r>
              <w:rPr>
                <w:noProof/>
                <w:webHidden/>
              </w:rPr>
            </w:r>
            <w:r>
              <w:rPr>
                <w:noProof/>
                <w:webHidden/>
              </w:rPr>
              <w:fldChar w:fldCharType="separate"/>
            </w:r>
            <w:r>
              <w:rPr>
                <w:noProof/>
                <w:webHidden/>
              </w:rPr>
              <w:t>69</w:t>
            </w:r>
            <w:r>
              <w:rPr>
                <w:noProof/>
                <w:webHidden/>
              </w:rPr>
              <w:fldChar w:fldCharType="end"/>
            </w:r>
          </w:hyperlink>
        </w:p>
        <w:p w14:paraId="0D1F9BE5" w14:textId="6CAB8BA8" w:rsidR="009B3F6B" w:rsidRDefault="009B3F6B">
          <w:pPr>
            <w:pStyle w:val="21"/>
            <w:rPr>
              <w:noProof/>
            </w:rPr>
          </w:pPr>
          <w:hyperlink w:anchor="_Toc69395847" w:history="1">
            <w:r w:rsidRPr="00091CAC">
              <w:rPr>
                <w:rStyle w:val="a6"/>
                <w:rFonts w:ascii="Arial" w:hAnsi="Arial" w:cs="Arial"/>
                <w:noProof/>
              </w:rPr>
              <w:t>4.</w:t>
            </w:r>
            <w:r>
              <w:rPr>
                <w:noProof/>
              </w:rPr>
              <w:tab/>
            </w:r>
            <w:r w:rsidRPr="00091CAC">
              <w:rPr>
                <w:rStyle w:val="a6"/>
                <w:rFonts w:ascii="Arial" w:eastAsia="Arial" w:hAnsi="Arial" w:cs="Arial"/>
                <w:noProof/>
                <w:lang w:bidi="en-US"/>
              </w:rPr>
              <w:t>Handling of proposal documents</w:t>
            </w:r>
            <w:r>
              <w:rPr>
                <w:noProof/>
                <w:webHidden/>
              </w:rPr>
              <w:tab/>
            </w:r>
            <w:r>
              <w:rPr>
                <w:noProof/>
                <w:webHidden/>
              </w:rPr>
              <w:fldChar w:fldCharType="begin"/>
            </w:r>
            <w:r>
              <w:rPr>
                <w:noProof/>
                <w:webHidden/>
              </w:rPr>
              <w:instrText xml:space="preserve"> PAGEREF _Toc69395847 \h </w:instrText>
            </w:r>
            <w:r>
              <w:rPr>
                <w:noProof/>
                <w:webHidden/>
              </w:rPr>
            </w:r>
            <w:r>
              <w:rPr>
                <w:noProof/>
                <w:webHidden/>
              </w:rPr>
              <w:fldChar w:fldCharType="separate"/>
            </w:r>
            <w:r>
              <w:rPr>
                <w:noProof/>
                <w:webHidden/>
              </w:rPr>
              <w:t>69</w:t>
            </w:r>
            <w:r>
              <w:rPr>
                <w:noProof/>
                <w:webHidden/>
              </w:rPr>
              <w:fldChar w:fldCharType="end"/>
            </w:r>
          </w:hyperlink>
        </w:p>
        <w:p w14:paraId="10AC5219" w14:textId="22119C77" w:rsidR="009B3F6B" w:rsidRDefault="009B3F6B">
          <w:pPr>
            <w:pStyle w:val="21"/>
            <w:rPr>
              <w:noProof/>
            </w:rPr>
          </w:pPr>
          <w:hyperlink w:anchor="_Toc69395848" w:history="1">
            <w:r w:rsidRPr="00091CAC">
              <w:rPr>
                <w:rStyle w:val="a6"/>
                <w:rFonts w:ascii="Arial" w:hAnsi="Arial" w:cs="Arial"/>
                <w:noProof/>
              </w:rPr>
              <w:t>5.</w:t>
            </w:r>
            <w:r>
              <w:rPr>
                <w:noProof/>
              </w:rPr>
              <w:tab/>
            </w:r>
            <w:r w:rsidRPr="00091CAC">
              <w:rPr>
                <w:rStyle w:val="a6"/>
                <w:rFonts w:ascii="Arial" w:eastAsia="Arial" w:hAnsi="Arial" w:cs="Arial"/>
                <w:noProof/>
                <w:lang w:bidi="en-US"/>
              </w:rPr>
              <w:t>Provisions, etc. of the contents of the Proposal</w:t>
            </w:r>
            <w:r>
              <w:rPr>
                <w:noProof/>
                <w:webHidden/>
              </w:rPr>
              <w:tab/>
            </w:r>
            <w:r>
              <w:rPr>
                <w:noProof/>
                <w:webHidden/>
              </w:rPr>
              <w:fldChar w:fldCharType="begin"/>
            </w:r>
            <w:r>
              <w:rPr>
                <w:noProof/>
                <w:webHidden/>
              </w:rPr>
              <w:instrText xml:space="preserve"> PAGEREF _Toc69395848 \h </w:instrText>
            </w:r>
            <w:r>
              <w:rPr>
                <w:noProof/>
                <w:webHidden/>
              </w:rPr>
            </w:r>
            <w:r>
              <w:rPr>
                <w:noProof/>
                <w:webHidden/>
              </w:rPr>
              <w:fldChar w:fldCharType="separate"/>
            </w:r>
            <w:r>
              <w:rPr>
                <w:noProof/>
                <w:webHidden/>
              </w:rPr>
              <w:t>70</w:t>
            </w:r>
            <w:r>
              <w:rPr>
                <w:noProof/>
                <w:webHidden/>
              </w:rPr>
              <w:fldChar w:fldCharType="end"/>
            </w:r>
          </w:hyperlink>
        </w:p>
        <w:p w14:paraId="3DD63B82" w14:textId="6A6F4621" w:rsidR="009B3F6B" w:rsidRDefault="009B3F6B">
          <w:pPr>
            <w:pStyle w:val="21"/>
            <w:rPr>
              <w:noProof/>
            </w:rPr>
          </w:pPr>
          <w:hyperlink w:anchor="_Toc69395849" w:history="1">
            <w:r w:rsidRPr="00091CAC">
              <w:rPr>
                <w:rStyle w:val="a6"/>
                <w:rFonts w:ascii="Arial" w:hAnsi="Arial" w:cs="Arial"/>
                <w:noProof/>
              </w:rPr>
              <w:t>6.</w:t>
            </w:r>
            <w:r>
              <w:rPr>
                <w:noProof/>
              </w:rPr>
              <w:tab/>
            </w:r>
            <w:r w:rsidRPr="00091CAC">
              <w:rPr>
                <w:rStyle w:val="a6"/>
                <w:rFonts w:ascii="Arial" w:eastAsia="Arial" w:hAnsi="Arial" w:cs="Arial"/>
                <w:noProof/>
                <w:lang w:bidi="en-US"/>
              </w:rPr>
              <w:t>Announcement of the selection results</w:t>
            </w:r>
            <w:r>
              <w:rPr>
                <w:noProof/>
                <w:webHidden/>
              </w:rPr>
              <w:tab/>
            </w:r>
            <w:r>
              <w:rPr>
                <w:noProof/>
                <w:webHidden/>
              </w:rPr>
              <w:fldChar w:fldCharType="begin"/>
            </w:r>
            <w:r>
              <w:rPr>
                <w:noProof/>
                <w:webHidden/>
              </w:rPr>
              <w:instrText xml:space="preserve"> PAGEREF _Toc69395849 \h </w:instrText>
            </w:r>
            <w:r>
              <w:rPr>
                <w:noProof/>
                <w:webHidden/>
              </w:rPr>
            </w:r>
            <w:r>
              <w:rPr>
                <w:noProof/>
                <w:webHidden/>
              </w:rPr>
              <w:fldChar w:fldCharType="separate"/>
            </w:r>
            <w:r>
              <w:rPr>
                <w:noProof/>
                <w:webHidden/>
              </w:rPr>
              <w:t>71</w:t>
            </w:r>
            <w:r>
              <w:rPr>
                <w:noProof/>
                <w:webHidden/>
              </w:rPr>
              <w:fldChar w:fldCharType="end"/>
            </w:r>
          </w:hyperlink>
        </w:p>
        <w:p w14:paraId="5EB5CD6E" w14:textId="62B732B3" w:rsidR="009B3F6B" w:rsidRDefault="009B3F6B">
          <w:pPr>
            <w:pStyle w:val="21"/>
            <w:rPr>
              <w:noProof/>
            </w:rPr>
          </w:pPr>
          <w:hyperlink w:anchor="_Toc69395850" w:history="1">
            <w:r w:rsidRPr="00091CAC">
              <w:rPr>
                <w:rStyle w:val="a6"/>
                <w:rFonts w:ascii="Arial" w:hAnsi="Arial" w:cs="Arial"/>
                <w:noProof/>
              </w:rPr>
              <w:t>7.</w:t>
            </w:r>
            <w:r>
              <w:rPr>
                <w:noProof/>
              </w:rPr>
              <w:tab/>
            </w:r>
            <w:r w:rsidRPr="00091CAC">
              <w:rPr>
                <w:rStyle w:val="a6"/>
                <w:rFonts w:ascii="Arial" w:hAnsi="Arial" w:cs="Arial"/>
                <w:noProof/>
                <w:kern w:val="0"/>
              </w:rPr>
              <w:t>Inquiries to relevant departments in Osaka Pref./City</w:t>
            </w:r>
            <w:r>
              <w:rPr>
                <w:noProof/>
                <w:webHidden/>
              </w:rPr>
              <w:tab/>
            </w:r>
            <w:r>
              <w:rPr>
                <w:noProof/>
                <w:webHidden/>
              </w:rPr>
              <w:fldChar w:fldCharType="begin"/>
            </w:r>
            <w:r>
              <w:rPr>
                <w:noProof/>
                <w:webHidden/>
              </w:rPr>
              <w:instrText xml:space="preserve"> PAGEREF _Toc69395850 \h </w:instrText>
            </w:r>
            <w:r>
              <w:rPr>
                <w:noProof/>
                <w:webHidden/>
              </w:rPr>
            </w:r>
            <w:r>
              <w:rPr>
                <w:noProof/>
                <w:webHidden/>
              </w:rPr>
              <w:fldChar w:fldCharType="separate"/>
            </w:r>
            <w:r>
              <w:rPr>
                <w:noProof/>
                <w:webHidden/>
              </w:rPr>
              <w:t>71</w:t>
            </w:r>
            <w:r>
              <w:rPr>
                <w:noProof/>
                <w:webHidden/>
              </w:rPr>
              <w:fldChar w:fldCharType="end"/>
            </w:r>
          </w:hyperlink>
        </w:p>
        <w:p w14:paraId="7F96E1AE" w14:textId="65F604B3" w:rsidR="009B3F6B" w:rsidRDefault="009B3F6B">
          <w:pPr>
            <w:pStyle w:val="21"/>
            <w:rPr>
              <w:noProof/>
            </w:rPr>
          </w:pPr>
          <w:hyperlink w:anchor="_Toc69395851" w:history="1">
            <w:r w:rsidRPr="00091CAC">
              <w:rPr>
                <w:rStyle w:val="a6"/>
                <w:rFonts w:ascii="Arial" w:hAnsi="Arial" w:cs="Arial"/>
                <w:noProof/>
              </w:rPr>
              <w:t>8.</w:t>
            </w:r>
            <w:r>
              <w:rPr>
                <w:noProof/>
              </w:rPr>
              <w:tab/>
            </w:r>
            <w:r w:rsidRPr="00091CAC">
              <w:rPr>
                <w:rStyle w:val="a6"/>
                <w:rFonts w:ascii="Arial" w:eastAsia="Arial" w:hAnsi="Arial" w:cs="Arial"/>
                <w:noProof/>
                <w:lang w:bidi="en-US"/>
              </w:rPr>
              <w:t>Invalidation of Application</w:t>
            </w:r>
            <w:r>
              <w:rPr>
                <w:noProof/>
                <w:webHidden/>
              </w:rPr>
              <w:tab/>
            </w:r>
            <w:r>
              <w:rPr>
                <w:noProof/>
                <w:webHidden/>
              </w:rPr>
              <w:fldChar w:fldCharType="begin"/>
            </w:r>
            <w:r>
              <w:rPr>
                <w:noProof/>
                <w:webHidden/>
              </w:rPr>
              <w:instrText xml:space="preserve"> PAGEREF _Toc69395851 \h </w:instrText>
            </w:r>
            <w:r>
              <w:rPr>
                <w:noProof/>
                <w:webHidden/>
              </w:rPr>
            </w:r>
            <w:r>
              <w:rPr>
                <w:noProof/>
                <w:webHidden/>
              </w:rPr>
              <w:fldChar w:fldCharType="separate"/>
            </w:r>
            <w:r>
              <w:rPr>
                <w:noProof/>
                <w:webHidden/>
              </w:rPr>
              <w:t>71</w:t>
            </w:r>
            <w:r>
              <w:rPr>
                <w:noProof/>
                <w:webHidden/>
              </w:rPr>
              <w:fldChar w:fldCharType="end"/>
            </w:r>
          </w:hyperlink>
        </w:p>
        <w:p w14:paraId="5A5CBF8E" w14:textId="5EAB5EFE" w:rsidR="009B3F6B" w:rsidRDefault="009B3F6B">
          <w:pPr>
            <w:pStyle w:val="11"/>
            <w:rPr>
              <w:b w:val="0"/>
            </w:rPr>
          </w:pPr>
          <w:hyperlink w:anchor="_Toc69395852" w:history="1">
            <w:r w:rsidRPr="00091CAC">
              <w:rPr>
                <w:rStyle w:val="a6"/>
                <w:rFonts w:ascii="Arial" w:eastAsia="Arial" w:hAnsi="Arial" w:cs="Arial"/>
                <w:lang w:bidi="en-US"/>
              </w:rPr>
              <w:t>Section 14  Others</w:t>
            </w:r>
            <w:r>
              <w:rPr>
                <w:webHidden/>
              </w:rPr>
              <w:tab/>
            </w:r>
            <w:r>
              <w:rPr>
                <w:webHidden/>
              </w:rPr>
              <w:fldChar w:fldCharType="begin"/>
            </w:r>
            <w:r>
              <w:rPr>
                <w:webHidden/>
              </w:rPr>
              <w:instrText xml:space="preserve"> PAGEREF _Toc69395852 \h </w:instrText>
            </w:r>
            <w:r>
              <w:rPr>
                <w:webHidden/>
              </w:rPr>
            </w:r>
            <w:r>
              <w:rPr>
                <w:webHidden/>
              </w:rPr>
              <w:fldChar w:fldCharType="separate"/>
            </w:r>
            <w:r>
              <w:rPr>
                <w:webHidden/>
              </w:rPr>
              <w:t>73</w:t>
            </w:r>
            <w:r>
              <w:rPr>
                <w:webHidden/>
              </w:rPr>
              <w:fldChar w:fldCharType="end"/>
            </w:r>
          </w:hyperlink>
        </w:p>
        <w:p w14:paraId="332D816E" w14:textId="6B63F0F6" w:rsidR="009B3F6B" w:rsidRDefault="009B3F6B">
          <w:pPr>
            <w:pStyle w:val="21"/>
            <w:rPr>
              <w:noProof/>
            </w:rPr>
          </w:pPr>
          <w:hyperlink w:anchor="_Toc69395853" w:history="1">
            <w:r w:rsidRPr="00091CAC">
              <w:rPr>
                <w:rStyle w:val="a6"/>
                <w:rFonts w:ascii="Arial" w:hAnsi="Arial" w:cs="Arial"/>
                <w:noProof/>
              </w:rPr>
              <w:t>1.</w:t>
            </w:r>
            <w:r>
              <w:rPr>
                <w:noProof/>
              </w:rPr>
              <w:tab/>
            </w:r>
            <w:r w:rsidRPr="00091CAC">
              <w:rPr>
                <w:rStyle w:val="a6"/>
                <w:rFonts w:ascii="Arial" w:eastAsia="Arial" w:hAnsi="Arial" w:cs="Arial"/>
                <w:noProof/>
                <w:lang w:bidi="en-US"/>
              </w:rPr>
              <w:t>Cancellation of the Proposal</w:t>
            </w:r>
            <w:r>
              <w:rPr>
                <w:noProof/>
                <w:webHidden/>
              </w:rPr>
              <w:tab/>
            </w:r>
            <w:r>
              <w:rPr>
                <w:noProof/>
                <w:webHidden/>
              </w:rPr>
              <w:fldChar w:fldCharType="begin"/>
            </w:r>
            <w:r>
              <w:rPr>
                <w:noProof/>
                <w:webHidden/>
              </w:rPr>
              <w:instrText xml:space="preserve"> PAGEREF _Toc69395853 \h </w:instrText>
            </w:r>
            <w:r>
              <w:rPr>
                <w:noProof/>
                <w:webHidden/>
              </w:rPr>
            </w:r>
            <w:r>
              <w:rPr>
                <w:noProof/>
                <w:webHidden/>
              </w:rPr>
              <w:fldChar w:fldCharType="separate"/>
            </w:r>
            <w:r>
              <w:rPr>
                <w:noProof/>
                <w:webHidden/>
              </w:rPr>
              <w:t>73</w:t>
            </w:r>
            <w:r>
              <w:rPr>
                <w:noProof/>
                <w:webHidden/>
              </w:rPr>
              <w:fldChar w:fldCharType="end"/>
            </w:r>
          </w:hyperlink>
        </w:p>
        <w:p w14:paraId="73CB2071" w14:textId="62BAAB6F" w:rsidR="009B3F6B" w:rsidRDefault="009B3F6B">
          <w:pPr>
            <w:pStyle w:val="21"/>
            <w:rPr>
              <w:noProof/>
            </w:rPr>
          </w:pPr>
          <w:hyperlink w:anchor="_Toc69395854" w:history="1">
            <w:r w:rsidRPr="00091CAC">
              <w:rPr>
                <w:rStyle w:val="a6"/>
                <w:rFonts w:ascii="Arial" w:hAnsi="Arial" w:cs="Arial"/>
                <w:noProof/>
              </w:rPr>
              <w:t>2.</w:t>
            </w:r>
            <w:r>
              <w:rPr>
                <w:noProof/>
              </w:rPr>
              <w:tab/>
            </w:r>
            <w:r w:rsidRPr="00091CAC">
              <w:rPr>
                <w:rStyle w:val="a6"/>
                <w:rFonts w:ascii="Arial" w:eastAsia="Arial" w:hAnsi="Arial" w:cs="Arial"/>
                <w:noProof/>
                <w:lang w:bidi="en-US"/>
              </w:rPr>
              <w:t>Provision of information</w:t>
            </w:r>
            <w:r>
              <w:rPr>
                <w:noProof/>
                <w:webHidden/>
              </w:rPr>
              <w:tab/>
            </w:r>
            <w:r>
              <w:rPr>
                <w:noProof/>
                <w:webHidden/>
              </w:rPr>
              <w:fldChar w:fldCharType="begin"/>
            </w:r>
            <w:r>
              <w:rPr>
                <w:noProof/>
                <w:webHidden/>
              </w:rPr>
              <w:instrText xml:space="preserve"> PAGEREF _Toc69395854 \h </w:instrText>
            </w:r>
            <w:r>
              <w:rPr>
                <w:noProof/>
                <w:webHidden/>
              </w:rPr>
            </w:r>
            <w:r>
              <w:rPr>
                <w:noProof/>
                <w:webHidden/>
              </w:rPr>
              <w:fldChar w:fldCharType="separate"/>
            </w:r>
            <w:r>
              <w:rPr>
                <w:noProof/>
                <w:webHidden/>
              </w:rPr>
              <w:t>73</w:t>
            </w:r>
            <w:r>
              <w:rPr>
                <w:noProof/>
                <w:webHidden/>
              </w:rPr>
              <w:fldChar w:fldCharType="end"/>
            </w:r>
          </w:hyperlink>
        </w:p>
        <w:p w14:paraId="52A873D4" w14:textId="286DDF7B" w:rsidR="009B3F6B" w:rsidRDefault="009B3F6B">
          <w:pPr>
            <w:pStyle w:val="11"/>
            <w:rPr>
              <w:b w:val="0"/>
            </w:rPr>
          </w:pPr>
          <w:hyperlink w:anchor="_Toc69395855" w:history="1">
            <w:r w:rsidRPr="00091CAC">
              <w:rPr>
                <w:rStyle w:val="a6"/>
                <w:rFonts w:ascii="Arial" w:eastAsia="Arial" w:hAnsi="Arial" w:cs="Arial"/>
                <w:lang w:bidi="en-US"/>
              </w:rPr>
              <w:t>Section 15  List of Attachments</w:t>
            </w:r>
            <w:r>
              <w:rPr>
                <w:webHidden/>
              </w:rPr>
              <w:tab/>
            </w:r>
            <w:r>
              <w:rPr>
                <w:webHidden/>
              </w:rPr>
              <w:fldChar w:fldCharType="begin"/>
            </w:r>
            <w:r>
              <w:rPr>
                <w:webHidden/>
              </w:rPr>
              <w:instrText xml:space="preserve"> PAGEREF _Toc69395855 \h </w:instrText>
            </w:r>
            <w:r>
              <w:rPr>
                <w:webHidden/>
              </w:rPr>
            </w:r>
            <w:r>
              <w:rPr>
                <w:webHidden/>
              </w:rPr>
              <w:fldChar w:fldCharType="separate"/>
            </w:r>
            <w:r>
              <w:rPr>
                <w:webHidden/>
              </w:rPr>
              <w:t>74</w:t>
            </w:r>
            <w:r>
              <w:rPr>
                <w:webHidden/>
              </w:rPr>
              <w:fldChar w:fldCharType="end"/>
            </w:r>
          </w:hyperlink>
        </w:p>
        <w:p w14:paraId="2CD8FF3E" w14:textId="7037D318" w:rsidR="00827F95" w:rsidRPr="001F20FA" w:rsidRDefault="00827F95" w:rsidP="007D347F">
          <w:pPr>
            <w:pStyle w:val="21"/>
            <w:ind w:leftChars="0" w:left="0"/>
            <w:rPr>
              <w:noProof/>
            </w:rPr>
            <w:sectPr w:rsidR="00827F95" w:rsidRPr="001F20FA" w:rsidSect="00CF4AB0">
              <w:headerReference w:type="default" r:id="rId8"/>
              <w:pgSz w:w="11907" w:h="16840" w:code="9"/>
              <w:pgMar w:top="1418" w:right="1418" w:bottom="1418" w:left="1418" w:header="720" w:footer="720" w:gutter="0"/>
              <w:cols w:space="720"/>
              <w:docGrid w:type="linesAndChars" w:linePitch="297"/>
            </w:sectPr>
          </w:pPr>
          <w:r w:rsidRPr="00174C25">
            <w:rPr>
              <w:rFonts w:asciiTheme="minorEastAsia" w:hAnsiTheme="minorEastAsia"/>
            </w:rPr>
            <w:fldChar w:fldCharType="end"/>
          </w:r>
        </w:p>
      </w:sdtContent>
    </w:sdt>
    <w:p w14:paraId="68FB983C" w14:textId="77777777" w:rsidR="007D347F" w:rsidRPr="007D347F" w:rsidRDefault="007D347F" w:rsidP="007D347F">
      <w:pPr>
        <w:rPr>
          <w:lang w:bidi="en-US"/>
        </w:rPr>
      </w:pPr>
    </w:p>
    <w:p w14:paraId="177AC395" w14:textId="2B305CFF" w:rsidR="000C0B8C" w:rsidRPr="001F20FA" w:rsidRDefault="007D347F" w:rsidP="007D347F">
      <w:pPr>
        <w:pStyle w:val="1"/>
        <w:tabs>
          <w:tab w:val="left" w:pos="6145"/>
        </w:tabs>
        <w:ind w:left="1265" w:hangingChars="600" w:hanging="1265"/>
        <w:rPr>
          <w:rFonts w:asciiTheme="majorEastAsia" w:hAnsiTheme="majorEastAsia" w:cstheme="majorHAnsi"/>
          <w:b/>
          <w:sz w:val="21"/>
          <w:szCs w:val="21"/>
        </w:rPr>
      </w:pPr>
      <w:bookmarkStart w:id="0" w:name="_Toc69395759"/>
      <w:r>
        <w:rPr>
          <w:rFonts w:ascii="Arial" w:eastAsia="Arial" w:hAnsi="Arial" w:cs="Arial"/>
          <w:b/>
          <w:sz w:val="21"/>
          <w:szCs w:val="21"/>
          <w:lang w:bidi="en-US"/>
        </w:rPr>
        <w:t xml:space="preserve">Section 1  </w:t>
      </w:r>
      <w:r w:rsidR="000C0B8C" w:rsidRPr="001F20FA">
        <w:rPr>
          <w:rFonts w:ascii="Arial" w:eastAsia="Arial" w:hAnsi="Arial" w:cs="Arial"/>
          <w:b/>
          <w:sz w:val="21"/>
          <w:szCs w:val="21"/>
          <w:lang w:bidi="en-US"/>
        </w:rPr>
        <w:t>Introduction (the purpose and goals of the development of the Specified Complex Tourist Facilities Area)</w:t>
      </w:r>
      <w:bookmarkEnd w:id="0"/>
    </w:p>
    <w:p w14:paraId="64BD8D75" w14:textId="62F8DF2C" w:rsidR="000C0B8C" w:rsidRPr="00DE1D50" w:rsidRDefault="000C0B8C" w:rsidP="008B24D1">
      <w:pPr>
        <w:ind w:right="-2"/>
        <w:rPr>
          <w:rFonts w:cs="Times New Roman"/>
          <w:kern w:val="0"/>
          <w:szCs w:val="21"/>
        </w:rPr>
      </w:pPr>
    </w:p>
    <w:p w14:paraId="03F55377" w14:textId="6B982553" w:rsidR="00271414" w:rsidRPr="001F20FA" w:rsidRDefault="007C36EE" w:rsidP="001613AE">
      <w:pPr>
        <w:pStyle w:val="2"/>
        <w:widowControl/>
        <w:numPr>
          <w:ilvl w:val="0"/>
          <w:numId w:val="2"/>
        </w:numPr>
        <w:tabs>
          <w:tab w:val="left" w:pos="630"/>
        </w:tabs>
        <w:ind w:left="533" w:hanging="420"/>
        <w:rPr>
          <w:rFonts w:asciiTheme="majorEastAsia" w:hAnsiTheme="majorEastAsia" w:cstheme="majorHAnsi"/>
          <w:szCs w:val="21"/>
        </w:rPr>
      </w:pPr>
      <w:bookmarkStart w:id="1" w:name="_Toc69395760"/>
      <w:r w:rsidRPr="001F20FA">
        <w:rPr>
          <w:rFonts w:ascii="Arial" w:eastAsia="Arial" w:hAnsi="Arial" w:cs="Arial"/>
          <w:lang w:bidi="en-US"/>
        </w:rPr>
        <w:t xml:space="preserve">Purpose of </w:t>
      </w:r>
      <w:r w:rsidR="00F4319A">
        <w:rPr>
          <w:rFonts w:ascii="Arial" w:eastAsiaTheme="minorEastAsia" w:hAnsi="Arial" w:cs="Arial" w:hint="eastAsia"/>
          <w:lang w:bidi="en-US"/>
        </w:rPr>
        <w:t xml:space="preserve">the </w:t>
      </w:r>
      <w:r w:rsidRPr="001F20FA">
        <w:rPr>
          <w:rFonts w:ascii="Arial" w:eastAsia="Arial" w:hAnsi="Arial" w:cs="Arial"/>
          <w:lang w:bidi="en-US"/>
        </w:rPr>
        <w:t>development of IR Area</w:t>
      </w:r>
      <w:bookmarkEnd w:id="1"/>
    </w:p>
    <w:p w14:paraId="307497AF" w14:textId="093D1565" w:rsidR="00D24DD4" w:rsidRPr="008C2460" w:rsidRDefault="007D51D6" w:rsidP="007D347F">
      <w:pPr>
        <w:ind w:leftChars="200" w:left="420" w:firstLineChars="100" w:firstLine="210"/>
        <w:rPr>
          <w:szCs w:val="21"/>
        </w:rPr>
      </w:pPr>
      <w:r w:rsidRPr="008C2460">
        <w:rPr>
          <w:rFonts w:eastAsia="Arial" w:cs="Arial"/>
          <w:lang w:bidi="en-US"/>
        </w:rPr>
        <w:t>Amid concerns over the decline in demand and workforce due to the falling and rapid aging of the population we need to focus on a prospective growth industry likely to expand its market in future to drive the further growth of Osaka.</w:t>
      </w:r>
    </w:p>
    <w:p w14:paraId="7EA151D3" w14:textId="6E5D191D" w:rsidR="001D7619" w:rsidRPr="008C2460" w:rsidRDefault="00752614" w:rsidP="007D347F">
      <w:pPr>
        <w:ind w:leftChars="200" w:left="420" w:right="-2" w:firstLineChars="100" w:firstLine="210"/>
        <w:rPr>
          <w:rFonts w:cstheme="majorHAnsi"/>
          <w:szCs w:val="21"/>
        </w:rPr>
      </w:pPr>
      <w:r w:rsidRPr="008C2460">
        <w:rPr>
          <w:rFonts w:eastAsia="Arial" w:cs="Arial"/>
          <w:lang w:bidi="en-US"/>
        </w:rPr>
        <w:t>In this context, the Japanese government declares the target number of foreign travelers to Japan to 60 million by 2030, recognizing the tourism industry as a pillar of the national growth strategy. In Osaka, there is tremendous needs and potential for the tourism industry as indicated by the fact that the growth rate of travelers to Osaka exceeds the growth rate of that for the entire country and travel consumption has increased significantly.</w:t>
      </w:r>
    </w:p>
    <w:p w14:paraId="4B29C2E8" w14:textId="5763CDDD" w:rsidR="007D5AED" w:rsidRPr="008C2460" w:rsidRDefault="007D5AED" w:rsidP="007D347F">
      <w:pPr>
        <w:ind w:leftChars="200" w:left="420" w:right="-2" w:firstLineChars="100" w:firstLine="210"/>
        <w:rPr>
          <w:rFonts w:cstheme="majorHAnsi"/>
          <w:szCs w:val="21"/>
        </w:rPr>
      </w:pPr>
      <w:r w:rsidRPr="008C2460">
        <w:rPr>
          <w:rFonts w:eastAsia="Arial" w:cs="Arial"/>
          <w:lang w:bidi="en-US"/>
        </w:rPr>
        <w:t>Osaka and Kansai region are blessed with a large population and economy as well as with the accumulation of a lot of tourism resources,</w:t>
      </w:r>
      <w:r w:rsidR="005B4F1E">
        <w:rPr>
          <w:rFonts w:eastAsia="Arial" w:cs="Arial"/>
          <w:lang w:bidi="en-US"/>
        </w:rPr>
        <w:t xml:space="preserve"> such as</w:t>
      </w:r>
      <w:r w:rsidRPr="008C2460">
        <w:rPr>
          <w:rFonts w:eastAsia="Arial" w:cs="Arial"/>
          <w:lang w:bidi="en-US"/>
        </w:rPr>
        <w:t xml:space="preserve"> national treasures and important cultural properties. </w:t>
      </w:r>
      <w:proofErr w:type="spellStart"/>
      <w:r w:rsidRPr="008C2460">
        <w:rPr>
          <w:rFonts w:eastAsia="Arial" w:cs="Arial"/>
          <w:lang w:bidi="en-US"/>
        </w:rPr>
        <w:t>Yumeshima</w:t>
      </w:r>
      <w:proofErr w:type="spellEnd"/>
      <w:r w:rsidRPr="008C2460">
        <w:rPr>
          <w:rFonts w:eastAsia="Arial" w:cs="Arial"/>
          <w:lang w:bidi="en-US"/>
        </w:rPr>
        <w:t>, Osaka, which is located in the center of Osaka</w:t>
      </w:r>
      <w:r w:rsidR="00540C7A">
        <w:rPr>
          <w:rFonts w:cs="Arial"/>
          <w:lang w:bidi="en-US"/>
        </w:rPr>
        <w:t xml:space="preserve"> </w:t>
      </w:r>
      <w:r w:rsidR="00540C7A">
        <w:rPr>
          <w:rFonts w:eastAsia="Arial" w:cs="Arial"/>
          <w:lang w:bidi="en-US"/>
        </w:rPr>
        <w:t>and</w:t>
      </w:r>
      <w:r w:rsidRPr="008C2460">
        <w:rPr>
          <w:rFonts w:eastAsia="Arial" w:cs="Arial"/>
          <w:lang w:bidi="en-US"/>
        </w:rPr>
        <w:t xml:space="preserve"> Kansai region, is close to Osaka International Airport, Kobe Airport, and Kansai International Airport that have a network with the airports of Asian countries and other geographical regions, and is connected with other regions of Japan through railroad &amp; highway networks. In addition to these advantages, </w:t>
      </w:r>
      <w:proofErr w:type="spellStart"/>
      <w:r w:rsidRPr="008C2460">
        <w:rPr>
          <w:rFonts w:eastAsia="Arial" w:cs="Arial"/>
          <w:lang w:bidi="en-US"/>
        </w:rPr>
        <w:t>Yumeshima</w:t>
      </w:r>
      <w:proofErr w:type="spellEnd"/>
      <w:r w:rsidRPr="008C2460">
        <w:rPr>
          <w:rFonts w:eastAsia="Arial" w:cs="Arial"/>
          <w:lang w:bidi="en-US"/>
        </w:rPr>
        <w:t xml:space="preserve"> can </w:t>
      </w:r>
      <w:r w:rsidR="005B4F1E">
        <w:rPr>
          <w:rFonts w:eastAsia="Arial" w:cs="Arial"/>
          <w:lang w:bidi="en-US"/>
        </w:rPr>
        <w:t>secure</w:t>
      </w:r>
      <w:r w:rsidRPr="008C2460">
        <w:rPr>
          <w:rFonts w:eastAsia="Arial" w:cs="Arial"/>
          <w:lang w:bidi="en-US"/>
        </w:rPr>
        <w:t xml:space="preserve"> extensive land and p</w:t>
      </w:r>
      <w:r w:rsidR="00336B29">
        <w:rPr>
          <w:rFonts w:eastAsia="Arial" w:cs="Arial"/>
          <w:lang w:bidi="en-US"/>
        </w:rPr>
        <w:t>rovide</w:t>
      </w:r>
      <w:r w:rsidRPr="008C2460">
        <w:rPr>
          <w:rFonts w:eastAsia="Arial" w:cs="Arial"/>
          <w:lang w:bidi="en-US"/>
        </w:rPr>
        <w:t xml:space="preserve"> an opportunity to create an out-of-the-ordinary space by taking advantage of the ocean front location and view, demonstrating its high potential.</w:t>
      </w:r>
      <w:r w:rsidR="00B0423E" w:rsidRPr="00B0423E">
        <w:t xml:space="preserve"> </w:t>
      </w:r>
      <w:r w:rsidR="00B0423E" w:rsidRPr="00B0423E">
        <w:rPr>
          <w:rFonts w:eastAsia="Arial" w:cs="Arial"/>
          <w:lang w:bidi="en-US"/>
        </w:rPr>
        <w:t xml:space="preserve">Furthermore, in </w:t>
      </w:r>
      <w:proofErr w:type="spellStart"/>
      <w:r w:rsidR="00B0423E" w:rsidRPr="00B0423E">
        <w:rPr>
          <w:rFonts w:eastAsia="Arial" w:cs="Arial"/>
          <w:lang w:bidi="en-US"/>
        </w:rPr>
        <w:t>Yumeshima</w:t>
      </w:r>
      <w:proofErr w:type="spellEnd"/>
      <w:r w:rsidR="00B0423E" w:rsidRPr="00B0423E">
        <w:rPr>
          <w:rFonts w:eastAsia="Arial" w:cs="Arial"/>
          <w:lang w:bidi="en-US"/>
        </w:rPr>
        <w:t>, the 2025 World Expo Japan scheduled to be held in 2025 (hereinafter referred to as “Expo 2025”), and thereafter its philosophy and outcome will be carried on and developed.</w:t>
      </w:r>
    </w:p>
    <w:p w14:paraId="42858EF5" w14:textId="617EA8B3" w:rsidR="00D029F5" w:rsidRPr="008C2460" w:rsidRDefault="007D5AED" w:rsidP="007D347F">
      <w:pPr>
        <w:ind w:leftChars="200" w:left="420" w:right="-2" w:firstLineChars="100" w:firstLine="210"/>
        <w:rPr>
          <w:rFonts w:cstheme="majorHAnsi"/>
          <w:szCs w:val="21"/>
        </w:rPr>
      </w:pPr>
      <w:r w:rsidRPr="008C2460">
        <w:rPr>
          <w:rFonts w:eastAsia="Arial" w:cs="Arial"/>
          <w:lang w:bidi="en-US"/>
        </w:rPr>
        <w:t xml:space="preserve">Under such circumstance, in July 2018, the Act on </w:t>
      </w:r>
      <w:r w:rsidR="000660EE">
        <w:rPr>
          <w:rFonts w:eastAsia="Arial" w:cs="Arial"/>
          <w:lang w:bidi="en-US"/>
        </w:rPr>
        <w:t xml:space="preserve">Promotion of </w:t>
      </w:r>
      <w:r w:rsidRPr="008C2460">
        <w:rPr>
          <w:rFonts w:eastAsia="Arial" w:cs="Arial"/>
          <w:lang w:bidi="en-US"/>
        </w:rPr>
        <w:t xml:space="preserve">Development of Specified Complex Tourist </w:t>
      </w:r>
      <w:r w:rsidR="000660EE">
        <w:rPr>
          <w:rFonts w:eastAsia="Arial" w:cs="Arial"/>
          <w:lang w:bidi="en-US"/>
        </w:rPr>
        <w:t>Facilities</w:t>
      </w:r>
      <w:r w:rsidRPr="008C2460">
        <w:rPr>
          <w:rFonts w:eastAsia="Arial" w:cs="Arial"/>
          <w:lang w:bidi="en-US"/>
        </w:rPr>
        <w:t xml:space="preserve"> Areas (Act No.80 of 2018 hereinafter referred to as the “IR Development Act”) was enacted and promulgated in Japan for the purpose of promoting the tourism industry and local economies and thereby serve to improve public finances by realizing attractive and internationally competitive stay-type tourism. </w:t>
      </w:r>
    </w:p>
    <w:p w14:paraId="1C270F48" w14:textId="7395DDDA" w:rsidR="007D5AED" w:rsidRDefault="003912E5" w:rsidP="007D347F">
      <w:pPr>
        <w:ind w:leftChars="200" w:left="420" w:right="-2" w:firstLineChars="100" w:firstLine="210"/>
        <w:rPr>
          <w:rFonts w:eastAsia="Arial" w:cs="Arial"/>
          <w:lang w:bidi="en-US"/>
        </w:rPr>
      </w:pPr>
      <w:r w:rsidRPr="008C2460">
        <w:rPr>
          <w:rFonts w:eastAsia="Arial" w:cs="Arial"/>
          <w:lang w:bidi="en-US"/>
        </w:rPr>
        <w:t>The “Japanese-style IR” stipulated under the IR Development Act is an integrated resort (hereinafter referred to as “IR”) of an unseen scale and quality realized through the integrated development of MICE facilities and other various types of facilities</w:t>
      </w:r>
      <w:r w:rsidR="00F4319A">
        <w:rPr>
          <w:rFonts w:eastAsia="Arial" w:cs="Arial"/>
          <w:lang w:bidi="en-US"/>
        </w:rPr>
        <w:t xml:space="preserve"> for attracting tourist</w:t>
      </w:r>
      <w:r w:rsidRPr="008C2460">
        <w:rPr>
          <w:rFonts w:eastAsia="Arial" w:cs="Arial"/>
          <w:lang w:bidi="en-US"/>
        </w:rPr>
        <w:t xml:space="preserve"> from around the world. The IR is intended to become the hub for interaction between the world and the regions of Japan by acting as a trigger for the development of unprecedented international MICE businesses and other new businesses, </w:t>
      </w:r>
      <w:r w:rsidR="005B4F1E">
        <w:rPr>
          <w:rFonts w:eastAsia="Arial" w:cs="Arial"/>
          <w:lang w:bidi="en-US"/>
        </w:rPr>
        <w:t>and</w:t>
      </w:r>
      <w:r w:rsidRPr="008C2460">
        <w:rPr>
          <w:rFonts w:eastAsia="Arial" w:cs="Arial"/>
          <w:lang w:bidi="en-US"/>
        </w:rPr>
        <w:t xml:space="preserve"> disseminating charms unique to Japan and to</w:t>
      </w:r>
      <w:r w:rsidR="005B4F1E">
        <w:rPr>
          <w:rFonts w:eastAsia="Arial" w:cs="Arial"/>
          <w:lang w:bidi="en-US"/>
        </w:rPr>
        <w:t xml:space="preserve"> direct visiting </w:t>
      </w:r>
      <w:r w:rsidRPr="008C2460">
        <w:rPr>
          <w:rFonts w:eastAsia="Arial" w:cs="Arial"/>
          <w:lang w:bidi="en-US"/>
        </w:rPr>
        <w:t>the Specified Complex Tourist Facilities Area (hereinafter referred to as</w:t>
      </w:r>
      <w:r w:rsidR="005B4F1E">
        <w:rPr>
          <w:rFonts w:eastAsia="Arial" w:cs="Arial"/>
          <w:lang w:bidi="en-US"/>
        </w:rPr>
        <w:t xml:space="preserve"> the</w:t>
      </w:r>
      <w:r w:rsidRPr="008C2460">
        <w:rPr>
          <w:rFonts w:eastAsia="Arial" w:cs="Arial"/>
          <w:lang w:bidi="en-US"/>
        </w:rPr>
        <w:t xml:space="preserve"> “IR Area”) to other regions in the country. It is also assumed that the Japanese-style IR will attract tourists from around the world with its uniqueness and international competitiveness, and revitalize the local areas of Japan and stimulate economic growth nationwide.</w:t>
      </w:r>
    </w:p>
    <w:p w14:paraId="576CDC0B" w14:textId="17638F38" w:rsidR="00B0423E" w:rsidRPr="008C2460" w:rsidRDefault="00B0423E" w:rsidP="007D347F">
      <w:pPr>
        <w:ind w:leftChars="200" w:left="420" w:right="-2" w:firstLineChars="100" w:firstLine="210"/>
        <w:rPr>
          <w:rFonts w:cstheme="majorHAnsi"/>
          <w:szCs w:val="21"/>
        </w:rPr>
      </w:pPr>
      <w:r w:rsidRPr="00B0423E">
        <w:rPr>
          <w:rFonts w:cstheme="majorHAnsi"/>
          <w:szCs w:val="21"/>
        </w:rPr>
        <w:t xml:space="preserve">The worldwide spread of COVID-19 is having significant impact on tourism industry at this point. However, when infection is contained to some extent, demand for tourism is expected to pick up gradually and toward post-COVID world, it’s becoming more important </w:t>
      </w:r>
      <w:r w:rsidRPr="00B0423E">
        <w:rPr>
          <w:rFonts w:cstheme="majorHAnsi"/>
          <w:szCs w:val="21"/>
        </w:rPr>
        <w:lastRenderedPageBreak/>
        <w:t>to make efforts to accelerate the recovery of tourism demand and even boost it. In addition, inbound business which is one of the rapidly growing fields in global business, remains important in the mid to long run and have big potential in post-COVID world. So, introducing IR which would attract new people, goods and investment from all over the world is essential for Japan to put tourism industry back on the track for growth and to become a tourism-oriented nation.</w:t>
      </w:r>
    </w:p>
    <w:p w14:paraId="33B996DE" w14:textId="4E46480A" w:rsidR="00A4476A" w:rsidRPr="008C2460" w:rsidRDefault="00234324" w:rsidP="00D75F0A">
      <w:pPr>
        <w:ind w:leftChars="200" w:left="420" w:right="-2" w:firstLineChars="100" w:firstLine="210"/>
        <w:rPr>
          <w:rFonts w:cstheme="majorHAnsi"/>
          <w:szCs w:val="21"/>
        </w:rPr>
      </w:pPr>
      <w:r w:rsidRPr="008C2460">
        <w:rPr>
          <w:rFonts w:eastAsia="Arial" w:cs="Arial"/>
          <w:lang w:bidi="en-US"/>
        </w:rPr>
        <w:t xml:space="preserve"> Osaka Prefecture and Osaka City</w:t>
      </w:r>
      <w:r w:rsidR="00E22848" w:rsidRPr="008C2460">
        <w:rPr>
          <w:rStyle w:val="affe"/>
          <w:rFonts w:eastAsia="Arial" w:cs="Arial"/>
          <w:lang w:bidi="en-US"/>
        </w:rPr>
        <w:footnoteReference w:id="2"/>
      </w:r>
      <w:r w:rsidR="006A16FC">
        <w:rPr>
          <w:rFonts w:eastAsia="Arial" w:cs="Arial"/>
          <w:lang w:bidi="en-US"/>
        </w:rPr>
        <w:t xml:space="preserve"> </w:t>
      </w:r>
      <w:r w:rsidRPr="008C2460">
        <w:rPr>
          <w:rFonts w:eastAsia="Arial" w:cs="Arial"/>
          <w:lang w:bidi="en-US"/>
        </w:rPr>
        <w:t xml:space="preserve">(hereinafter referred to as "Osaka Pref./City") </w:t>
      </w:r>
      <w:r w:rsidR="005B4F1E">
        <w:rPr>
          <w:rFonts w:eastAsia="Arial" w:cs="Arial"/>
          <w:lang w:bidi="en-US"/>
        </w:rPr>
        <w:t>seek</w:t>
      </w:r>
      <w:r w:rsidRPr="008C2460">
        <w:rPr>
          <w:rFonts w:eastAsia="Arial" w:cs="Arial"/>
          <w:lang w:bidi="en-US"/>
        </w:rPr>
        <w:t xml:space="preserve"> to </w:t>
      </w:r>
      <w:r w:rsidR="005B4F1E" w:rsidRPr="0016070C">
        <w:t>develop the growing tourism industry into their key industry to realize further growth of the economy of Osaka and, ultimately, to stimulate tourism and economy of the entire country, by constructing the world’s top level growth-</w:t>
      </w:r>
      <w:r w:rsidR="005B4F1E">
        <w:t>oriented</w:t>
      </w:r>
      <w:r w:rsidR="005B4F1E" w:rsidRPr="0016070C">
        <w:t xml:space="preserve"> IR (</w:t>
      </w:r>
      <w:r w:rsidR="005B4F1E" w:rsidRPr="008C2460">
        <w:rPr>
          <w:rFonts w:eastAsia="Arial" w:cs="Arial"/>
          <w:lang w:bidi="en-US"/>
        </w:rPr>
        <w:t>Specified Complex Touri</w:t>
      </w:r>
      <w:r w:rsidR="00BA2D60">
        <w:rPr>
          <w:rFonts w:eastAsia="Arial" w:cs="Arial"/>
          <w:lang w:bidi="en-US"/>
        </w:rPr>
        <w:t xml:space="preserve">st Facilities Area in the </w:t>
      </w:r>
      <w:proofErr w:type="spellStart"/>
      <w:r w:rsidR="00BA2D60">
        <w:rPr>
          <w:rFonts w:eastAsia="Arial" w:cs="Arial"/>
          <w:lang w:bidi="en-US"/>
        </w:rPr>
        <w:t>Yumeshima</w:t>
      </w:r>
      <w:proofErr w:type="spellEnd"/>
      <w:r w:rsidR="00BA2D60">
        <w:rPr>
          <w:rFonts w:eastAsia="Arial" w:cs="Arial"/>
          <w:lang w:bidi="en-US"/>
        </w:rPr>
        <w:t>, Osaka</w:t>
      </w:r>
      <w:r w:rsidR="005B4F1E" w:rsidRPr="008C2460">
        <w:rPr>
          <w:rFonts w:eastAsia="Arial" w:cs="Arial"/>
          <w:lang w:bidi="en-US"/>
        </w:rPr>
        <w:t>;</w:t>
      </w:r>
      <w:r w:rsidR="005B4F1E">
        <w:rPr>
          <w:rFonts w:eastAsia="Arial" w:cs="Arial"/>
          <w:lang w:bidi="en-US"/>
        </w:rPr>
        <w:t xml:space="preserve"> </w:t>
      </w:r>
      <w:r w:rsidR="005B4F1E" w:rsidRPr="0016070C">
        <w:t xml:space="preserve">hereinafter referred to as “Osaka IR”) under the IR Development Act in </w:t>
      </w:r>
      <w:proofErr w:type="spellStart"/>
      <w:r w:rsidR="005B4F1E" w:rsidRPr="0016070C">
        <w:t>Yumeshima</w:t>
      </w:r>
      <w:proofErr w:type="spellEnd"/>
      <w:r w:rsidR="005B4F1E" w:rsidRPr="0016070C">
        <w:t>, Osaka, as an engine for susta</w:t>
      </w:r>
      <w:r w:rsidR="00540C7A">
        <w:t>inable economic growth of Osaka and</w:t>
      </w:r>
      <w:r w:rsidR="005B4F1E" w:rsidRPr="0016070C">
        <w:t xml:space="preserve"> Kansai region by making maximu</w:t>
      </w:r>
      <w:r w:rsidR="00540C7A">
        <w:t>m use of the potential of Osaka and</w:t>
      </w:r>
      <w:r w:rsidR="005B4F1E" w:rsidRPr="0016070C">
        <w:t xml:space="preserve"> Kansai region and the private sector’s imagination and ingenuity.</w:t>
      </w:r>
    </w:p>
    <w:p w14:paraId="2E3CF9DF" w14:textId="2F846907" w:rsidR="00517CB3" w:rsidRPr="008C2460" w:rsidRDefault="005B4F1E" w:rsidP="00D75F0A">
      <w:pPr>
        <w:ind w:leftChars="200" w:left="420" w:right="-2" w:firstLineChars="100" w:firstLine="210"/>
        <w:rPr>
          <w:rFonts w:cstheme="majorHAnsi"/>
          <w:szCs w:val="21"/>
        </w:rPr>
      </w:pPr>
      <w:r>
        <w:rPr>
          <w:rFonts w:eastAsia="Arial" w:cs="Arial"/>
          <w:lang w:bidi="en-US"/>
        </w:rPr>
        <w:t>In addition, w</w:t>
      </w:r>
      <w:r w:rsidR="00A318F9" w:rsidRPr="008C2460">
        <w:rPr>
          <w:rFonts w:eastAsia="Arial" w:cs="Arial"/>
          <w:lang w:bidi="en-US"/>
        </w:rPr>
        <w:t xml:space="preserve">hile </w:t>
      </w:r>
      <w:r w:rsidR="00974690">
        <w:rPr>
          <w:rFonts w:eastAsia="Arial" w:cs="Arial"/>
          <w:lang w:bidi="en-US"/>
        </w:rPr>
        <w:t xml:space="preserve">the </w:t>
      </w:r>
      <w:r w:rsidR="00A318F9" w:rsidRPr="008C2460">
        <w:rPr>
          <w:rFonts w:eastAsia="Arial" w:cs="Arial"/>
          <w:lang w:bidi="en-US"/>
        </w:rPr>
        <w:t xml:space="preserve">IR </w:t>
      </w:r>
      <w:r w:rsidR="00974690">
        <w:rPr>
          <w:rFonts w:eastAsia="Arial" w:cs="Arial"/>
          <w:lang w:bidi="en-US"/>
        </w:rPr>
        <w:t>applies</w:t>
      </w:r>
      <w:r w:rsidR="00A318F9" w:rsidRPr="008C2460">
        <w:rPr>
          <w:rFonts w:eastAsia="Arial" w:cs="Arial"/>
          <w:lang w:bidi="en-US"/>
        </w:rPr>
        <w:t xml:space="preserve"> the vitality and ingenuity of the private sector, ensuring stable and continuous operation of </w:t>
      </w:r>
      <w:r w:rsidR="00974690">
        <w:rPr>
          <w:rFonts w:eastAsia="Arial" w:cs="Arial"/>
          <w:lang w:bidi="en-US"/>
        </w:rPr>
        <w:t xml:space="preserve">the </w:t>
      </w:r>
      <w:r w:rsidR="00A318F9" w:rsidRPr="002C15C2">
        <w:rPr>
          <w:rFonts w:eastAsia="Arial" w:cs="Arial"/>
          <w:lang w:bidi="en-US"/>
        </w:rPr>
        <w:t>IR business</w:t>
      </w:r>
      <w:r w:rsidR="00A318F9" w:rsidRPr="008C2460">
        <w:rPr>
          <w:rFonts w:eastAsia="Arial" w:cs="Arial"/>
          <w:lang w:bidi="en-US"/>
        </w:rPr>
        <w:t xml:space="preserve"> over a long period is an extremely important prerequisite from various standpoints including the following: 1) </w:t>
      </w:r>
      <w:r w:rsidR="00974690">
        <w:rPr>
          <w:rFonts w:eastAsia="Arial" w:cs="Arial"/>
          <w:lang w:bidi="en-US"/>
        </w:rPr>
        <w:t xml:space="preserve">appropriate use of the </w:t>
      </w:r>
      <w:r w:rsidR="00A318F9" w:rsidRPr="008C2460">
        <w:rPr>
          <w:rFonts w:eastAsia="Arial" w:cs="Arial"/>
          <w:lang w:bidi="en-US"/>
        </w:rPr>
        <w:t xml:space="preserve">casino business profits 2) </w:t>
      </w:r>
      <w:r w:rsidR="00974690">
        <w:rPr>
          <w:rFonts w:eastAsia="Arial" w:cs="Arial"/>
          <w:lang w:bidi="en-US"/>
        </w:rPr>
        <w:t xml:space="preserve">proper elimination of </w:t>
      </w:r>
      <w:r w:rsidR="00A318F9" w:rsidRPr="008C2460">
        <w:rPr>
          <w:rFonts w:eastAsia="Arial" w:cs="Arial"/>
          <w:lang w:bidi="en-US"/>
        </w:rPr>
        <w:t xml:space="preserve">the harmful effects </w:t>
      </w:r>
      <w:r w:rsidR="00306A09" w:rsidRPr="005F2BF5">
        <w:t>from establishment and operation</w:t>
      </w:r>
      <w:r w:rsidR="00306A09" w:rsidRPr="008C2460">
        <w:rPr>
          <w:rFonts w:eastAsia="Arial" w:cs="Arial"/>
          <w:lang w:bidi="en-US"/>
        </w:rPr>
        <w:t xml:space="preserve"> </w:t>
      </w:r>
      <w:r w:rsidR="00A318F9" w:rsidRPr="008C2460">
        <w:rPr>
          <w:rFonts w:eastAsia="Arial" w:cs="Arial"/>
          <w:lang w:bidi="en-US"/>
        </w:rPr>
        <w:t xml:space="preserve">of casino facilities 3) promotion of tourism and </w:t>
      </w:r>
      <w:r w:rsidR="00974690">
        <w:rPr>
          <w:rFonts w:eastAsia="Arial" w:cs="Arial"/>
          <w:lang w:bidi="en-US"/>
        </w:rPr>
        <w:t xml:space="preserve">the </w:t>
      </w:r>
      <w:r w:rsidR="00A318F9" w:rsidRPr="008C2460">
        <w:rPr>
          <w:rFonts w:eastAsia="Arial" w:cs="Arial"/>
          <w:lang w:bidi="en-US"/>
        </w:rPr>
        <w:t>local economy</w:t>
      </w:r>
      <w:r w:rsidR="00974690">
        <w:rPr>
          <w:rFonts w:eastAsia="Arial" w:cs="Arial"/>
          <w:lang w:bidi="en-US"/>
        </w:rPr>
        <w:t>;</w:t>
      </w:r>
      <w:r w:rsidR="00A318F9" w:rsidRPr="008C2460">
        <w:rPr>
          <w:rFonts w:eastAsia="Arial" w:cs="Arial"/>
          <w:lang w:bidi="en-US"/>
        </w:rPr>
        <w:t xml:space="preserve"> and</w:t>
      </w:r>
      <w:r w:rsidR="00974690">
        <w:rPr>
          <w:rFonts w:eastAsia="Arial" w:cs="Arial"/>
          <w:lang w:bidi="en-US"/>
        </w:rPr>
        <w:t>, 4)</w:t>
      </w:r>
      <w:r w:rsidR="00A318F9" w:rsidRPr="008C2460">
        <w:rPr>
          <w:rFonts w:eastAsia="Arial" w:cs="Arial"/>
          <w:lang w:bidi="en-US"/>
        </w:rPr>
        <w:t xml:space="preserve"> contribution to financial improvement</w:t>
      </w:r>
      <w:r w:rsidR="00974690">
        <w:rPr>
          <w:rFonts w:eastAsia="Arial" w:cs="Arial"/>
          <w:lang w:bidi="en-US"/>
        </w:rPr>
        <w:t>s</w:t>
      </w:r>
      <w:r w:rsidR="00A318F9" w:rsidRPr="008C2460">
        <w:rPr>
          <w:rFonts w:eastAsia="Arial" w:cs="Arial"/>
          <w:lang w:bidi="en-US"/>
        </w:rPr>
        <w:t xml:space="preserve"> should be </w:t>
      </w:r>
      <w:r w:rsidR="000660EE">
        <w:rPr>
          <w:rFonts w:eastAsia="Arial" w:cs="Arial"/>
          <w:lang w:bidi="en-US"/>
        </w:rPr>
        <w:t xml:space="preserve">continuously </w:t>
      </w:r>
      <w:r w:rsidR="00A318F9" w:rsidRPr="008C2460">
        <w:rPr>
          <w:rFonts w:eastAsia="Arial" w:cs="Arial"/>
          <w:lang w:bidi="en-US"/>
        </w:rPr>
        <w:t>provided. In order to realize the</w:t>
      </w:r>
      <w:r w:rsidR="00974690">
        <w:rPr>
          <w:rFonts w:eastAsia="Arial" w:cs="Arial"/>
          <w:lang w:bidi="en-US"/>
        </w:rPr>
        <w:t>se</w:t>
      </w:r>
      <w:r w:rsidR="00A318F9" w:rsidRPr="008C2460">
        <w:rPr>
          <w:rFonts w:eastAsia="Arial" w:cs="Arial"/>
          <w:lang w:bidi="en-US"/>
        </w:rPr>
        <w:t>, Osaka Pref./City will continue to work closely together.</w:t>
      </w:r>
    </w:p>
    <w:p w14:paraId="6C64F782" w14:textId="77777777" w:rsidR="005A240D" w:rsidRPr="008C2460" w:rsidRDefault="005A240D" w:rsidP="008B24D1">
      <w:pPr>
        <w:ind w:right="-2"/>
        <w:rPr>
          <w:rFonts w:cs="Times New Roman"/>
          <w:kern w:val="0"/>
          <w:szCs w:val="21"/>
        </w:rPr>
      </w:pPr>
    </w:p>
    <w:p w14:paraId="6AF6D249" w14:textId="250B6CFA" w:rsidR="005A240D" w:rsidRPr="001F20FA" w:rsidRDefault="007C36EE" w:rsidP="001613AE">
      <w:pPr>
        <w:pStyle w:val="2"/>
        <w:widowControl/>
        <w:numPr>
          <w:ilvl w:val="0"/>
          <w:numId w:val="2"/>
        </w:numPr>
        <w:ind w:left="533" w:hanging="420"/>
        <w:rPr>
          <w:rFonts w:asciiTheme="majorEastAsia" w:hAnsiTheme="majorEastAsia" w:cstheme="majorHAnsi"/>
          <w:szCs w:val="21"/>
        </w:rPr>
      </w:pPr>
      <w:bookmarkStart w:id="2" w:name="_Toc69395761"/>
      <w:r w:rsidRPr="001F20FA">
        <w:rPr>
          <w:rFonts w:ascii="Arial" w:eastAsia="Arial" w:hAnsi="Arial" w:cs="Arial"/>
          <w:lang w:bidi="en-US"/>
        </w:rPr>
        <w:t xml:space="preserve">Goals of </w:t>
      </w:r>
      <w:r w:rsidR="00BA2D60">
        <w:rPr>
          <w:rFonts w:ascii="Arial" w:eastAsia="Arial" w:hAnsi="Arial" w:cs="Arial"/>
          <w:lang w:bidi="en-US"/>
        </w:rPr>
        <w:t xml:space="preserve">the </w:t>
      </w:r>
      <w:r w:rsidRPr="001F20FA">
        <w:rPr>
          <w:rFonts w:ascii="Arial" w:eastAsia="Arial" w:hAnsi="Arial" w:cs="Arial"/>
          <w:lang w:bidi="en-US"/>
        </w:rPr>
        <w:t>development of IR Area</w:t>
      </w:r>
      <w:bookmarkEnd w:id="2"/>
    </w:p>
    <w:p w14:paraId="3EC85C61" w14:textId="1680F000" w:rsidR="00437AC6" w:rsidRPr="008C2460" w:rsidRDefault="00437AC6" w:rsidP="007D347F">
      <w:pPr>
        <w:ind w:leftChars="200" w:left="420" w:firstLineChars="100" w:firstLine="210"/>
      </w:pPr>
      <w:r w:rsidRPr="008C2460">
        <w:rPr>
          <w:rFonts w:eastAsia="Arial" w:cs="Arial"/>
          <w:lang w:bidi="en-US"/>
        </w:rPr>
        <w:t xml:space="preserve">Based on the national goal of developing a Japanese-style IR for the realization of an advanced tourism country and fully meeting its purposes, </w:t>
      </w:r>
      <w:r w:rsidR="00B54993">
        <w:rPr>
          <w:rFonts w:eastAsia="Arial" w:cs="Arial"/>
          <w:lang w:bidi="en-US"/>
        </w:rPr>
        <w:t xml:space="preserve">and </w:t>
      </w:r>
      <w:r w:rsidRPr="008C2460">
        <w:rPr>
          <w:rFonts w:eastAsia="Arial" w:cs="Arial"/>
          <w:lang w:bidi="en-US"/>
        </w:rPr>
        <w:t xml:space="preserve">in order to further </w:t>
      </w:r>
      <w:r w:rsidR="00B54993">
        <w:rPr>
          <w:rFonts w:eastAsia="Arial" w:cs="Arial"/>
          <w:lang w:bidi="en-US"/>
        </w:rPr>
        <w:t xml:space="preserve">promote </w:t>
      </w:r>
      <w:r w:rsidRPr="008C2460">
        <w:rPr>
          <w:rFonts w:eastAsia="Arial" w:cs="Arial"/>
          <w:lang w:bidi="en-US"/>
        </w:rPr>
        <w:t xml:space="preserve">tourism and </w:t>
      </w:r>
      <w:r w:rsidR="00B54993">
        <w:rPr>
          <w:rFonts w:eastAsia="Arial" w:cs="Arial"/>
          <w:lang w:bidi="en-US"/>
        </w:rPr>
        <w:t xml:space="preserve">the </w:t>
      </w:r>
      <w:r w:rsidRPr="008C2460">
        <w:rPr>
          <w:rFonts w:eastAsia="Arial" w:cs="Arial"/>
          <w:lang w:bidi="en-US"/>
        </w:rPr>
        <w:t>economi</w:t>
      </w:r>
      <w:r w:rsidR="00B54993">
        <w:rPr>
          <w:rFonts w:eastAsia="Arial" w:cs="Arial"/>
          <w:lang w:bidi="en-US"/>
        </w:rPr>
        <w:t>es</w:t>
      </w:r>
      <w:r w:rsidRPr="008C2460">
        <w:rPr>
          <w:rFonts w:eastAsia="Arial" w:cs="Arial"/>
          <w:lang w:bidi="en-US"/>
        </w:rPr>
        <w:t xml:space="preserve"> of Osaka, the Kansai region and the </w:t>
      </w:r>
      <w:r w:rsidR="00B54993">
        <w:rPr>
          <w:rFonts w:eastAsia="Arial" w:cs="Arial"/>
          <w:lang w:bidi="en-US"/>
        </w:rPr>
        <w:t>entire country</w:t>
      </w:r>
      <w:r w:rsidRPr="008C2460">
        <w:rPr>
          <w:rFonts w:eastAsia="Arial" w:cs="Arial"/>
          <w:lang w:bidi="en-US"/>
        </w:rPr>
        <w:t>, we aim to achieve the following goals:</w:t>
      </w:r>
    </w:p>
    <w:p w14:paraId="549B1DD9" w14:textId="77777777" w:rsidR="00437AC6" w:rsidRPr="008C2460" w:rsidRDefault="00437AC6" w:rsidP="00437AC6">
      <w:pPr>
        <w:ind w:left="420" w:hangingChars="200" w:hanging="420"/>
      </w:pPr>
    </w:p>
    <w:p w14:paraId="74A976DE" w14:textId="06604407" w:rsidR="009E2ECF" w:rsidRPr="008C2460" w:rsidRDefault="000E1D7C" w:rsidP="003C4701">
      <w:pPr>
        <w:pStyle w:val="afd"/>
        <w:numPr>
          <w:ilvl w:val="0"/>
          <w:numId w:val="3"/>
        </w:numPr>
        <w:ind w:leftChars="0" w:left="709" w:firstLineChars="0" w:hanging="425"/>
      </w:pPr>
      <w:r w:rsidRPr="008C2460">
        <w:t xml:space="preserve">Formation of </w:t>
      </w:r>
      <w:r w:rsidR="00B54993">
        <w:t xml:space="preserve">a </w:t>
      </w:r>
      <w:r w:rsidRPr="008C2460">
        <w:t>world-class all-in-one MICE hub</w:t>
      </w:r>
    </w:p>
    <w:p w14:paraId="65294C48" w14:textId="67564101" w:rsidR="000E1D7C" w:rsidRPr="008C2460" w:rsidRDefault="0016790E" w:rsidP="007D347F">
      <w:pPr>
        <w:pStyle w:val="afd"/>
        <w:ind w:left="405" w:right="-2"/>
      </w:pPr>
      <w:r w:rsidRPr="008C2460">
        <w:t>With the development of Japan's largest complex MICE facilities and the promotion and attraction of MICE by</w:t>
      </w:r>
      <w:r w:rsidR="00B54993">
        <w:t xml:space="preserve"> the</w:t>
      </w:r>
      <w:r w:rsidRPr="008C2460">
        <w:t xml:space="preserve"> All</w:t>
      </w:r>
      <w:r w:rsidR="00B54993">
        <w:t>-</w:t>
      </w:r>
      <w:r w:rsidRPr="008C2460">
        <w:t>Osaka</w:t>
      </w:r>
      <w:r w:rsidR="00BA2D60">
        <w:t xml:space="preserve"> structure for inviting MICE</w:t>
      </w:r>
      <w:r w:rsidRPr="008C2460">
        <w:t xml:space="preserve">, the goal is to contribute to increasing the number of MICE events and improving MICE competitiveness as well as </w:t>
      </w:r>
      <w:r w:rsidR="00B54993">
        <w:t xml:space="preserve">to </w:t>
      </w:r>
      <w:r w:rsidRPr="008C2460">
        <w:t>revitaliz</w:t>
      </w:r>
      <w:r w:rsidR="00B54993">
        <w:t>e</w:t>
      </w:r>
      <w:r w:rsidRPr="008C2460">
        <w:t xml:space="preserve"> the economy in Osaka and Kansai region and increase the </w:t>
      </w:r>
      <w:r w:rsidR="00B54993">
        <w:t>urban attractiveness</w:t>
      </w:r>
      <w:r w:rsidRPr="008C2460">
        <w:t xml:space="preserve"> by inviting and holding MICE events, which will drive economic growth in Osaka and Kansai region through large-scale international conferences that have never been held in Japan and exhibitions featuring industries that have strengths in Osaka and Kansai region.</w:t>
      </w:r>
    </w:p>
    <w:p w14:paraId="1B123C3D" w14:textId="77777777" w:rsidR="0048058D" w:rsidRPr="008C2460" w:rsidRDefault="0048058D" w:rsidP="00BA2D65">
      <w:pPr>
        <w:pStyle w:val="afd"/>
        <w:ind w:left="405"/>
      </w:pPr>
    </w:p>
    <w:p w14:paraId="3A71C323" w14:textId="7308A405" w:rsidR="009E2ECF" w:rsidRPr="008C2460" w:rsidRDefault="00EC3B46" w:rsidP="003C4701">
      <w:pPr>
        <w:pStyle w:val="afd"/>
        <w:numPr>
          <w:ilvl w:val="0"/>
          <w:numId w:val="3"/>
        </w:numPr>
        <w:ind w:leftChars="0" w:left="709" w:firstLineChars="0" w:hanging="425"/>
      </w:pPr>
      <w:r w:rsidRPr="008C2460">
        <w:t xml:space="preserve">Contribution to strengthening the ability to attract </w:t>
      </w:r>
      <w:r w:rsidR="00B54993">
        <w:t>visitor</w:t>
      </w:r>
      <w:r w:rsidRPr="008C2460">
        <w:t>s from home and abroad</w:t>
      </w:r>
    </w:p>
    <w:p w14:paraId="47B52AD9" w14:textId="3AF2A91C" w:rsidR="00180044" w:rsidRPr="008C2460" w:rsidRDefault="00566631" w:rsidP="007D347F">
      <w:pPr>
        <w:pStyle w:val="afd"/>
        <w:ind w:left="405" w:right="-2"/>
      </w:pPr>
      <w:r w:rsidRPr="008C2460">
        <w:t xml:space="preserve">In addition to the world-class all-in-one MICE facilities, by realizing </w:t>
      </w:r>
      <w:r w:rsidR="00BA2D60">
        <w:t xml:space="preserve">the </w:t>
      </w:r>
      <w:r w:rsidRPr="008C2460">
        <w:t xml:space="preserve">world-class </w:t>
      </w:r>
      <w:r w:rsidR="00BA2D60">
        <w:t>growth</w:t>
      </w:r>
      <w:r w:rsidR="00A1364C">
        <w:t>-</w:t>
      </w:r>
      <w:r w:rsidR="00BA2D60">
        <w:t>oriented</w:t>
      </w:r>
      <w:r w:rsidRPr="008C2460">
        <w:t xml:space="preserve"> IR, including accommodation facilities that can meet the needs of diverse </w:t>
      </w:r>
      <w:r w:rsidR="009124C2">
        <w:t>visitor</w:t>
      </w:r>
      <w:r w:rsidRPr="008C2460">
        <w:t xml:space="preserve">s and the world's best entertainment, we aim to encourage business customers and </w:t>
      </w:r>
      <w:r w:rsidRPr="008C2460">
        <w:lastRenderedPageBreak/>
        <w:t xml:space="preserve">families from all over the world to come to Japan </w:t>
      </w:r>
      <w:r w:rsidR="009124C2">
        <w:t xml:space="preserve">anew </w:t>
      </w:r>
      <w:r w:rsidRPr="008C2460">
        <w:t xml:space="preserve">so as to increase the number of foreign tourists and travel consumption in Osaka, as well as to contribute to the goal of the government's tourism strategy of 60 million foreign tourists to Japan and 15 trillion yen in travel consumption </w:t>
      </w:r>
      <w:r w:rsidR="009124C2">
        <w:t>by</w:t>
      </w:r>
      <w:r w:rsidRPr="008C2460">
        <w:t xml:space="preserve"> foreign tourists to Japan in 2030.</w:t>
      </w:r>
    </w:p>
    <w:p w14:paraId="1086BFD3" w14:textId="77777777" w:rsidR="0048058D" w:rsidRPr="008C2460" w:rsidRDefault="0048058D" w:rsidP="00BA2D65">
      <w:pPr>
        <w:pStyle w:val="afd"/>
        <w:ind w:left="405"/>
      </w:pPr>
    </w:p>
    <w:p w14:paraId="6907C392" w14:textId="77777777" w:rsidR="009E2ECF" w:rsidRPr="008C2460" w:rsidRDefault="00112807" w:rsidP="003C4701">
      <w:pPr>
        <w:pStyle w:val="afd"/>
        <w:numPr>
          <w:ilvl w:val="0"/>
          <w:numId w:val="3"/>
        </w:numPr>
        <w:ind w:leftChars="0" w:left="709" w:firstLineChars="0" w:hanging="425"/>
      </w:pPr>
      <w:r w:rsidRPr="008C2460">
        <w:t>Formation of a gateway to sightseeing in Japan</w:t>
      </w:r>
    </w:p>
    <w:p w14:paraId="151CFEAA" w14:textId="13DD8BDA" w:rsidR="00A36FF2" w:rsidRPr="008C2460" w:rsidRDefault="00A36FF2" w:rsidP="007D347F">
      <w:pPr>
        <w:pStyle w:val="afd"/>
        <w:ind w:left="405" w:right="-2"/>
      </w:pPr>
      <w:r w:rsidRPr="008C2460">
        <w:t xml:space="preserve">As an exchange hub connecting the world and various parts of Japan, we will collaborate with local governments and DMOs, etc., as well as provide various services based on the latest technology, etc. to disseminate sightseeing information and to provide one-stop arrangement that suits the interests of visitors. Our goal is to </w:t>
      </w:r>
      <w:r w:rsidR="00CA2300">
        <w:t>direct</w:t>
      </w:r>
      <w:r w:rsidRPr="008C2460">
        <w:t xml:space="preserve"> visitors to Osaka IR to other parts of Osaka prefecture, Kansai, West Japan, and other parts of Japan so that the effect of attracting </w:t>
      </w:r>
      <w:r w:rsidR="00CA2300">
        <w:t>visitor</w:t>
      </w:r>
      <w:r w:rsidRPr="008C2460">
        <w:t xml:space="preserve">s </w:t>
      </w:r>
      <w:r w:rsidR="00CA2300">
        <w:t>by establishing</w:t>
      </w:r>
      <w:r w:rsidRPr="008C2460">
        <w:t xml:space="preserve"> the IR can be spread synergistically to other parts of Japan.</w:t>
      </w:r>
    </w:p>
    <w:p w14:paraId="7A629419" w14:textId="77777777" w:rsidR="00C174CC" w:rsidRPr="008C2460" w:rsidRDefault="00C174CC" w:rsidP="00C174CC">
      <w:pPr>
        <w:ind w:right="-2"/>
        <w:rPr>
          <w:rFonts w:cs="Times New Roman"/>
          <w:kern w:val="0"/>
          <w:szCs w:val="21"/>
        </w:rPr>
      </w:pPr>
    </w:p>
    <w:p w14:paraId="32D88E4D" w14:textId="354AE4B7" w:rsidR="00C174CC" w:rsidRPr="001F20FA" w:rsidRDefault="00BA2D60" w:rsidP="001613AE">
      <w:pPr>
        <w:pStyle w:val="2"/>
        <w:widowControl/>
        <w:numPr>
          <w:ilvl w:val="0"/>
          <w:numId w:val="2"/>
        </w:numPr>
        <w:ind w:left="533" w:hanging="420"/>
        <w:rPr>
          <w:rFonts w:asciiTheme="majorEastAsia" w:hAnsiTheme="majorEastAsia" w:cstheme="majorHAnsi"/>
          <w:szCs w:val="21"/>
        </w:rPr>
      </w:pPr>
      <w:bookmarkStart w:id="3" w:name="_Toc69395762"/>
      <w:r>
        <w:rPr>
          <w:rFonts w:ascii="Arial" w:eastAsia="Arial" w:hAnsi="Arial" w:cs="Arial"/>
          <w:lang w:bidi="en-US"/>
        </w:rPr>
        <w:t>Proposal</w:t>
      </w:r>
      <w:r w:rsidR="00C174CC" w:rsidRPr="001F20FA">
        <w:rPr>
          <w:rFonts w:ascii="Arial" w:eastAsia="Arial" w:hAnsi="Arial" w:cs="Arial"/>
          <w:lang w:bidi="en-US"/>
        </w:rPr>
        <w:t xml:space="preserve"> and selection of the Prospective IR Operator</w:t>
      </w:r>
      <w:bookmarkEnd w:id="3"/>
    </w:p>
    <w:p w14:paraId="1324BF1D" w14:textId="127057E2" w:rsidR="003B1CDC" w:rsidRPr="008C2460" w:rsidRDefault="009E2ECF" w:rsidP="001613AE">
      <w:pPr>
        <w:ind w:leftChars="200" w:left="420" w:firstLineChars="100" w:firstLine="210"/>
      </w:pPr>
      <w:r w:rsidRPr="008C2460">
        <w:rPr>
          <w:rFonts w:eastAsia="Arial" w:cs="Arial"/>
          <w:lang w:bidi="en-US"/>
        </w:rPr>
        <w:t xml:space="preserve">Osaka Pref./City will jointly </w:t>
      </w:r>
      <w:r w:rsidR="00776C67">
        <w:rPr>
          <w:rFonts w:eastAsia="Arial" w:cs="Arial"/>
          <w:lang w:bidi="en-US"/>
        </w:rPr>
        <w:t>prepare</w:t>
      </w:r>
      <w:r w:rsidRPr="008C2460">
        <w:rPr>
          <w:rFonts w:eastAsia="Arial" w:cs="Arial"/>
          <w:lang w:bidi="en-US"/>
        </w:rPr>
        <w:t xml:space="preserve"> </w:t>
      </w:r>
      <w:r w:rsidR="00776C67">
        <w:rPr>
          <w:rFonts w:eastAsia="Arial" w:cs="Arial"/>
          <w:lang w:bidi="en-US"/>
        </w:rPr>
        <w:t>the</w:t>
      </w:r>
      <w:r w:rsidRPr="008C2460">
        <w:rPr>
          <w:rFonts w:eastAsia="Arial" w:cs="Arial"/>
          <w:lang w:bidi="en-US"/>
        </w:rPr>
        <w:t xml:space="preserve"> plan for development of the specified complex tourist facilities area</w:t>
      </w:r>
      <w:r w:rsidR="00BA2D60">
        <w:rPr>
          <w:rFonts w:eastAsia="Arial" w:cs="Arial"/>
          <w:lang w:bidi="en-US"/>
        </w:rPr>
        <w:t xml:space="preserve"> at Osaka</w:t>
      </w:r>
      <w:r w:rsidRPr="008C2460">
        <w:rPr>
          <w:rFonts w:eastAsia="Arial" w:cs="Arial"/>
          <w:lang w:bidi="en-US"/>
        </w:rPr>
        <w:t xml:space="preserve"> (hereinafter referred to as "IR Area Development Plan") and apply for </w:t>
      </w:r>
      <w:r w:rsidR="00776C67">
        <w:rPr>
          <w:rFonts w:eastAsia="Arial" w:cs="Arial"/>
          <w:lang w:bidi="en-US"/>
        </w:rPr>
        <w:t xml:space="preserve">national </w:t>
      </w:r>
      <w:r w:rsidR="002C15C2">
        <w:rPr>
          <w:rFonts w:eastAsia="Arial" w:cs="Arial"/>
          <w:lang w:bidi="en-US"/>
        </w:rPr>
        <w:t>certification</w:t>
      </w:r>
      <w:r w:rsidR="00776C67">
        <w:rPr>
          <w:rFonts w:eastAsia="Arial" w:cs="Arial"/>
          <w:lang w:bidi="en-US"/>
        </w:rPr>
        <w:t xml:space="preserve"> in order</w:t>
      </w:r>
      <w:r w:rsidRPr="008C2460">
        <w:rPr>
          <w:rFonts w:eastAsia="Arial" w:cs="Arial"/>
          <w:lang w:bidi="en-US"/>
        </w:rPr>
        <w:t xml:space="preserve"> to</w:t>
      </w:r>
      <w:r w:rsidR="00776C67">
        <w:rPr>
          <w:rFonts w:eastAsia="Arial" w:cs="Arial"/>
          <w:lang w:bidi="en-US"/>
        </w:rPr>
        <w:t xml:space="preserve"> realize Osaka IR, and in</w:t>
      </w:r>
      <w:r w:rsidR="00246ACA">
        <w:rPr>
          <w:rFonts w:eastAsia="Arial" w:cs="Arial"/>
          <w:lang w:bidi="en-US"/>
        </w:rPr>
        <w:t xml:space="preserve"> </w:t>
      </w:r>
      <w:r w:rsidR="00776C67">
        <w:rPr>
          <w:rFonts w:eastAsia="Arial" w:cs="Arial"/>
          <w:lang w:bidi="en-US"/>
        </w:rPr>
        <w:t xml:space="preserve">addition, plan to select a private business operator </w:t>
      </w:r>
      <w:r w:rsidRPr="008C2460">
        <w:rPr>
          <w:rFonts w:eastAsia="Arial" w:cs="Arial"/>
          <w:lang w:bidi="en-US"/>
        </w:rPr>
        <w:t>(hereinafter referred to as "IR Operator"</w:t>
      </w:r>
      <w:r w:rsidR="00776C67">
        <w:rPr>
          <w:rFonts w:eastAsia="Arial" w:cs="Arial"/>
          <w:lang w:bidi="en-US"/>
        </w:rPr>
        <w:t>, and the promoter and other persons who intend to establish such private business ope</w:t>
      </w:r>
      <w:r w:rsidR="00473D16">
        <w:rPr>
          <w:rFonts w:eastAsia="Arial" w:cs="Arial"/>
          <w:lang w:bidi="en-US"/>
        </w:rPr>
        <w:t>rator shall be referred to as</w:t>
      </w:r>
      <w:r w:rsidRPr="008C2460">
        <w:rPr>
          <w:rFonts w:eastAsia="Arial" w:cs="Arial"/>
          <w:lang w:bidi="en-US"/>
        </w:rPr>
        <w:t xml:space="preserve"> "Prospective IR Operator," </w:t>
      </w:r>
      <w:r w:rsidR="00887CC6">
        <w:rPr>
          <w:rFonts w:eastAsia="Arial" w:cs="Arial"/>
          <w:lang w:bidi="en-US"/>
        </w:rPr>
        <w:t xml:space="preserve">with the Prospective IR </w:t>
      </w:r>
      <w:r w:rsidR="001124D6">
        <w:rPr>
          <w:rFonts w:eastAsia="Arial" w:cs="Arial"/>
          <w:lang w:bidi="en-US"/>
        </w:rPr>
        <w:t xml:space="preserve">Operator meaning the general term used collectively for all the members in case this </w:t>
      </w:r>
      <w:r w:rsidR="00887CC6">
        <w:rPr>
          <w:rFonts w:eastAsia="Arial" w:cs="Arial"/>
          <w:lang w:bidi="en-US"/>
        </w:rPr>
        <w:t xml:space="preserve">consists of two or more members) to engage in the </w:t>
      </w:r>
      <w:r w:rsidR="00194168">
        <w:rPr>
          <w:rFonts w:eastAsia="Arial" w:cs="Arial"/>
          <w:lang w:bidi="en-US"/>
        </w:rPr>
        <w:t>business for establishment and operation of the specified complex tourist facilities (hereinafter this business is referred to as “IR Business”, and these facilities are referred to as “IR Facilities”) and the associated businesses to be operated there (hereinafter IR Business and such associated businesses are collectively referred to as “</w:t>
      </w:r>
      <w:r w:rsidR="00887CC6">
        <w:rPr>
          <w:rFonts w:eastAsia="Arial" w:cs="Arial"/>
          <w:lang w:bidi="en-US"/>
        </w:rPr>
        <w:t xml:space="preserve">Project for Establishment and Operation of Specified Complex Tourist Facilities in </w:t>
      </w:r>
      <w:proofErr w:type="spellStart"/>
      <w:r w:rsidR="00887CC6">
        <w:rPr>
          <w:rFonts w:eastAsia="Arial" w:cs="Arial"/>
          <w:lang w:bidi="en-US"/>
        </w:rPr>
        <w:t>Yumeshima</w:t>
      </w:r>
      <w:proofErr w:type="spellEnd"/>
      <w:r w:rsidR="00887CC6">
        <w:rPr>
          <w:rFonts w:eastAsia="Arial" w:cs="Arial"/>
          <w:lang w:bidi="en-US"/>
        </w:rPr>
        <w:t xml:space="preserve">, Osaka and </w:t>
      </w:r>
      <w:r w:rsidR="00194168">
        <w:rPr>
          <w:rFonts w:eastAsia="Arial" w:cs="Arial"/>
          <w:lang w:bidi="en-US"/>
        </w:rPr>
        <w:t xml:space="preserve">Specified Complex Tourist Facilities in </w:t>
      </w:r>
      <w:proofErr w:type="spellStart"/>
      <w:r w:rsidR="00194168">
        <w:rPr>
          <w:rFonts w:eastAsia="Arial" w:cs="Arial"/>
          <w:lang w:bidi="en-US"/>
        </w:rPr>
        <w:t>Yumeshima</w:t>
      </w:r>
      <w:proofErr w:type="spellEnd"/>
      <w:r w:rsidR="00194168">
        <w:rPr>
          <w:rFonts w:eastAsia="Arial" w:cs="Arial"/>
          <w:lang w:bidi="en-US"/>
        </w:rPr>
        <w:t>, Osaka” or the</w:t>
      </w:r>
      <w:r w:rsidR="00887CC6">
        <w:rPr>
          <w:rFonts w:eastAsia="Arial" w:cs="Arial"/>
          <w:lang w:bidi="en-US"/>
        </w:rPr>
        <w:t xml:space="preserve"> “Project”</w:t>
      </w:r>
      <w:r w:rsidR="00194168">
        <w:rPr>
          <w:rFonts w:eastAsia="Arial" w:cs="Arial"/>
          <w:lang w:bidi="en-US"/>
        </w:rPr>
        <w:t xml:space="preserve"> for short</w:t>
      </w:r>
      <w:r w:rsidR="00887CC6">
        <w:rPr>
          <w:rFonts w:eastAsia="Arial" w:cs="Arial"/>
          <w:lang w:bidi="en-US"/>
        </w:rPr>
        <w:t>)</w:t>
      </w:r>
      <w:r w:rsidR="00194168">
        <w:rPr>
          <w:rFonts w:eastAsia="Arial" w:cs="Arial"/>
          <w:lang w:bidi="en-US"/>
        </w:rPr>
        <w:t>,</w:t>
      </w:r>
      <w:r w:rsidR="00246ACA" w:rsidRPr="008C2460">
        <w:rPr>
          <w:rFonts w:eastAsia="Arial" w:cs="Arial"/>
          <w:lang w:bidi="en-US"/>
        </w:rPr>
        <w:t xml:space="preserve"> and to implement the development of the Osaka IR in cooperation with the selected IR Operator.</w:t>
      </w:r>
      <w:r w:rsidR="00887CC6">
        <w:rPr>
          <w:rFonts w:eastAsia="Arial" w:cs="Arial"/>
          <w:lang w:bidi="en-US"/>
        </w:rPr>
        <w:t xml:space="preserve"> The selection is planned to be conducted th</w:t>
      </w:r>
      <w:r w:rsidR="00BA2D60">
        <w:rPr>
          <w:rFonts w:eastAsia="Arial" w:cs="Arial"/>
          <w:lang w:bidi="en-US"/>
        </w:rPr>
        <w:t xml:space="preserve">rough </w:t>
      </w:r>
      <w:r w:rsidR="004F4335">
        <w:rPr>
          <w:rFonts w:eastAsia="Arial" w:cs="Arial"/>
          <w:lang w:bidi="en-US"/>
        </w:rPr>
        <w:t>proposal</w:t>
      </w:r>
      <w:r w:rsidR="00BA2D60">
        <w:rPr>
          <w:rFonts w:eastAsia="Arial" w:cs="Arial"/>
          <w:lang w:bidi="en-US"/>
        </w:rPr>
        <w:t xml:space="preserve"> (</w:t>
      </w:r>
      <w:r w:rsidR="00887CC6">
        <w:rPr>
          <w:rFonts w:eastAsia="Arial" w:cs="Arial"/>
          <w:lang w:bidi="en-US"/>
        </w:rPr>
        <w:t>hereina</w:t>
      </w:r>
      <w:r w:rsidR="00BA2D60">
        <w:rPr>
          <w:rFonts w:eastAsia="Arial" w:cs="Arial"/>
          <w:lang w:bidi="en-US"/>
        </w:rPr>
        <w:t xml:space="preserve">fter referred to as </w:t>
      </w:r>
      <w:r w:rsidR="000E642B">
        <w:rPr>
          <w:rFonts w:eastAsia="Arial" w:cs="Arial"/>
          <w:lang w:bidi="en-US"/>
        </w:rPr>
        <w:t xml:space="preserve">the </w:t>
      </w:r>
      <w:r w:rsidR="00BA2D60">
        <w:rPr>
          <w:rFonts w:eastAsia="Arial" w:cs="Arial"/>
          <w:lang w:bidi="en-US"/>
        </w:rPr>
        <w:t>“Proposal</w:t>
      </w:r>
      <w:r w:rsidR="00887CC6">
        <w:rPr>
          <w:rFonts w:eastAsia="Arial" w:cs="Arial"/>
          <w:lang w:bidi="en-US"/>
        </w:rPr>
        <w:t>”</w:t>
      </w:r>
      <w:r w:rsidR="00246ACA">
        <w:rPr>
          <w:rFonts w:eastAsia="Arial" w:cs="Arial"/>
          <w:lang w:bidi="en-US"/>
        </w:rPr>
        <w:t xml:space="preserve">). </w:t>
      </w:r>
      <w:r w:rsidRPr="008C2460">
        <w:rPr>
          <w:rFonts w:eastAsia="Arial" w:cs="Arial"/>
          <w:lang w:bidi="en-US"/>
        </w:rPr>
        <w:t xml:space="preserve"> </w:t>
      </w:r>
    </w:p>
    <w:p w14:paraId="2A21E536" w14:textId="6A9A29CC" w:rsidR="008D0BEB" w:rsidRPr="008C2460" w:rsidRDefault="000E642B" w:rsidP="001613AE">
      <w:pPr>
        <w:ind w:leftChars="200" w:left="420" w:firstLineChars="100" w:firstLine="210"/>
      </w:pPr>
      <w:r w:rsidRPr="00A01A7D">
        <w:rPr>
          <w:rFonts w:eastAsia="Arial" w:cs="Arial"/>
          <w:lang w:bidi="en-US"/>
        </w:rPr>
        <w:t>The</w:t>
      </w:r>
      <w:r w:rsidR="000142B3" w:rsidRPr="00A01A7D">
        <w:rPr>
          <w:rFonts w:eastAsia="Arial" w:cs="Arial"/>
          <w:lang w:bidi="en-US"/>
        </w:rPr>
        <w:t xml:space="preserve"> </w:t>
      </w:r>
      <w:r w:rsidR="00202ACD" w:rsidRPr="00A01A7D">
        <w:rPr>
          <w:rFonts w:eastAsia="Arial" w:cs="Arial"/>
          <w:lang w:bidi="en-US"/>
        </w:rPr>
        <w:t>Guidance</w:t>
      </w:r>
      <w:r w:rsidR="000142B3" w:rsidRPr="00A01A7D">
        <w:rPr>
          <w:rFonts w:eastAsia="Arial" w:cs="Arial"/>
          <w:lang w:bidi="en-US"/>
        </w:rPr>
        <w:t xml:space="preserve"> specifies the purpose and goals</w:t>
      </w:r>
      <w:r w:rsidR="00A01A7D" w:rsidRPr="00A01A7D">
        <w:rPr>
          <w:rFonts w:eastAsia="Arial" w:cs="Arial"/>
          <w:lang w:bidi="en-US"/>
        </w:rPr>
        <w:t xml:space="preserve"> of the development of the IR Area (hereinafter referred to as “IR Area Development") as the idea of Osaka Pref./City</w:t>
      </w:r>
      <w:r w:rsidR="000142B3" w:rsidRPr="00A01A7D">
        <w:rPr>
          <w:rFonts w:eastAsia="Arial" w:cs="Arial"/>
          <w:lang w:bidi="en-US"/>
        </w:rPr>
        <w:t xml:space="preserve">, the requirements necessary </w:t>
      </w:r>
      <w:r w:rsidR="000C6B61">
        <w:rPr>
          <w:rFonts w:eastAsia="Arial" w:cs="Arial"/>
          <w:lang w:bidi="en-US"/>
        </w:rPr>
        <w:t xml:space="preserve">for implementing the IR </w:t>
      </w:r>
      <w:r w:rsidR="00AC46C6">
        <w:rPr>
          <w:rFonts w:eastAsia="Arial" w:cs="Arial"/>
          <w:lang w:bidi="en-US"/>
        </w:rPr>
        <w:t>business</w:t>
      </w:r>
      <w:r w:rsidR="000142B3" w:rsidRPr="00A01A7D">
        <w:rPr>
          <w:rFonts w:eastAsia="Arial" w:cs="Arial"/>
          <w:lang w:bidi="en-US"/>
        </w:rPr>
        <w:t xml:space="preserve"> and the method of select</w:t>
      </w:r>
      <w:r w:rsidR="00A01A7D" w:rsidRPr="00A01A7D">
        <w:rPr>
          <w:rFonts w:eastAsia="Arial" w:cs="Arial"/>
          <w:lang w:bidi="en-US"/>
        </w:rPr>
        <w:t>ing the Prospective IR Operator</w:t>
      </w:r>
      <w:r w:rsidR="000142B3" w:rsidRPr="00A01A7D">
        <w:rPr>
          <w:rFonts w:eastAsia="Arial" w:cs="Arial"/>
          <w:lang w:bidi="en-US"/>
        </w:rPr>
        <w:t xml:space="preserve">, </w:t>
      </w:r>
      <w:r w:rsidR="00A01A7D" w:rsidRPr="00A01A7D">
        <w:rPr>
          <w:rFonts w:eastAsia="Arial" w:cs="Arial"/>
          <w:lang w:bidi="en-US"/>
        </w:rPr>
        <w:t xml:space="preserve">in order to promote the Proposal, </w:t>
      </w:r>
      <w:r w:rsidR="000142B3" w:rsidRPr="00A01A7D">
        <w:rPr>
          <w:rFonts w:eastAsia="Arial" w:cs="Arial"/>
          <w:lang w:bidi="en-US"/>
        </w:rPr>
        <w:t xml:space="preserve">in accordance with </w:t>
      </w:r>
      <w:r w:rsidR="009E2ECF" w:rsidRPr="00A01A7D">
        <w:rPr>
          <w:rFonts w:eastAsia="Arial" w:cs="Arial"/>
          <w:lang w:bidi="en-US"/>
        </w:rPr>
        <w:t xml:space="preserve">the IR Development Act and </w:t>
      </w:r>
      <w:r w:rsidR="00673349" w:rsidRPr="00673349">
        <w:rPr>
          <w:rFonts w:eastAsia="Arial" w:cs="Arial"/>
          <w:lang w:bidi="en-US"/>
        </w:rPr>
        <w:t>the Basic Policy for the Development of the Specified Complex Tourist Facilities Area established by the Minister of Land, Infrastructure, Transport and Tourism pursuant to Article 5 of the IR Development Act(hereinafter referred to as the “Basic Policy”)</w:t>
      </w:r>
      <w:r w:rsidR="00A01A7D" w:rsidRPr="00A01A7D">
        <w:rPr>
          <w:rFonts w:eastAsia="Arial" w:cs="Arial"/>
          <w:lang w:bidi="en-US"/>
        </w:rPr>
        <w:t>, etc</w:t>
      </w:r>
      <w:r w:rsidR="009E2ECF" w:rsidRPr="00A01A7D">
        <w:rPr>
          <w:rFonts w:eastAsia="Arial" w:cs="Arial"/>
          <w:lang w:bidi="en-US"/>
        </w:rPr>
        <w:t>. Persons who apply for the Project shall submit the documents necessary for application in accordance with the contents of the Guidance.</w:t>
      </w:r>
    </w:p>
    <w:p w14:paraId="7DBEDA77" w14:textId="1FF5D9D8" w:rsidR="000A191D" w:rsidRPr="008C2460" w:rsidRDefault="000A191D">
      <w:pPr>
        <w:widowControl/>
        <w:jc w:val="left"/>
        <w:rPr>
          <w:rFonts w:cs="Times New Roman"/>
          <w:kern w:val="0"/>
          <w:szCs w:val="21"/>
        </w:rPr>
      </w:pPr>
      <w:r w:rsidRPr="008C2460">
        <w:rPr>
          <w:rFonts w:eastAsia="Arial" w:cs="Arial"/>
          <w:kern w:val="0"/>
          <w:lang w:bidi="en-US"/>
        </w:rPr>
        <w:br w:type="page"/>
      </w:r>
    </w:p>
    <w:p w14:paraId="63B232F2" w14:textId="77777777" w:rsidR="007D347F" w:rsidRPr="007D347F" w:rsidRDefault="007D347F" w:rsidP="007D347F">
      <w:pPr>
        <w:rPr>
          <w:lang w:bidi="en-US"/>
        </w:rPr>
      </w:pPr>
      <w:bookmarkStart w:id="4" w:name="_Hlk23771262"/>
    </w:p>
    <w:p w14:paraId="31C2A43D" w14:textId="7AA283A7" w:rsidR="00DE62D4" w:rsidRPr="001F20FA" w:rsidRDefault="007D347F" w:rsidP="007D347F">
      <w:pPr>
        <w:pStyle w:val="1"/>
        <w:tabs>
          <w:tab w:val="left" w:pos="6145"/>
        </w:tabs>
        <w:ind w:left="1202" w:hangingChars="570" w:hanging="1202"/>
        <w:rPr>
          <w:rFonts w:asciiTheme="majorEastAsia" w:hAnsiTheme="majorEastAsia" w:cstheme="majorHAnsi"/>
          <w:b/>
          <w:sz w:val="21"/>
          <w:szCs w:val="21"/>
        </w:rPr>
      </w:pPr>
      <w:bookmarkStart w:id="5" w:name="_Toc69395763"/>
      <w:r>
        <w:rPr>
          <w:rFonts w:ascii="Arial" w:eastAsia="Arial" w:hAnsi="Arial" w:cs="Arial"/>
          <w:b/>
          <w:sz w:val="21"/>
          <w:szCs w:val="21"/>
          <w:lang w:bidi="en-US"/>
        </w:rPr>
        <w:t xml:space="preserve">Section 2  </w:t>
      </w:r>
      <w:r w:rsidR="00DE62D4" w:rsidRPr="001F20FA">
        <w:rPr>
          <w:rFonts w:ascii="Arial" w:eastAsia="Arial" w:hAnsi="Arial" w:cs="Arial"/>
          <w:b/>
          <w:sz w:val="21"/>
          <w:szCs w:val="21"/>
          <w:lang w:bidi="en-US"/>
        </w:rPr>
        <w:t>Matters related to the Project for Establishment and Operation of Specified Complex Tourist Facilities</w:t>
      </w:r>
      <w:bookmarkEnd w:id="5"/>
    </w:p>
    <w:bookmarkEnd w:id="4"/>
    <w:p w14:paraId="142DE410" w14:textId="77777777" w:rsidR="00A51A9E" w:rsidRPr="008C2460" w:rsidRDefault="00A51A9E" w:rsidP="008B24D1">
      <w:pPr>
        <w:ind w:right="-2"/>
        <w:rPr>
          <w:rFonts w:cs="Times New Roman"/>
          <w:kern w:val="0"/>
          <w:szCs w:val="21"/>
        </w:rPr>
      </w:pPr>
    </w:p>
    <w:p w14:paraId="73F3F384" w14:textId="54F68E92" w:rsidR="00923ADA" w:rsidRPr="001F20FA" w:rsidRDefault="00A40CA0" w:rsidP="001613AE">
      <w:pPr>
        <w:pStyle w:val="2"/>
        <w:widowControl/>
        <w:numPr>
          <w:ilvl w:val="0"/>
          <w:numId w:val="50"/>
        </w:numPr>
        <w:ind w:left="533" w:hanging="420"/>
        <w:jc w:val="left"/>
        <w:rPr>
          <w:rFonts w:asciiTheme="majorEastAsia" w:hAnsiTheme="majorEastAsia" w:cstheme="majorHAnsi"/>
          <w:szCs w:val="21"/>
        </w:rPr>
      </w:pPr>
      <w:bookmarkStart w:id="6" w:name="_Toc69395764"/>
      <w:r w:rsidRPr="001F20FA">
        <w:rPr>
          <w:rFonts w:ascii="Arial" w:eastAsia="Arial" w:hAnsi="Arial" w:cs="Arial"/>
          <w:lang w:bidi="en-US"/>
        </w:rPr>
        <w:t>Name of the IR Business</w:t>
      </w:r>
      <w:bookmarkEnd w:id="6"/>
    </w:p>
    <w:p w14:paraId="70D20E54" w14:textId="7E41691B" w:rsidR="00923ADA" w:rsidRPr="00A13677" w:rsidRDefault="00540545" w:rsidP="007D347F">
      <w:pPr>
        <w:pStyle w:val="afd"/>
        <w:ind w:left="405" w:right="-2"/>
        <w:rPr>
          <w:rFonts w:eastAsiaTheme="minorEastAsia" w:cstheme="majorHAnsi"/>
        </w:rPr>
      </w:pPr>
      <w:r w:rsidRPr="00A13677">
        <w:t>The p</w:t>
      </w:r>
      <w:r w:rsidR="00923ADA" w:rsidRPr="00A13677">
        <w:t xml:space="preserve">roject for Establishment and Operation of Specified Complex Tourist Facilities in </w:t>
      </w:r>
      <w:proofErr w:type="spellStart"/>
      <w:r w:rsidR="00923ADA" w:rsidRPr="00A13677">
        <w:t>Yumeshima</w:t>
      </w:r>
      <w:proofErr w:type="spellEnd"/>
      <w:r w:rsidR="00923ADA" w:rsidRPr="00A13677">
        <w:t>, Osaka</w:t>
      </w:r>
      <w:bookmarkStart w:id="7" w:name="_Hlk23771272"/>
    </w:p>
    <w:bookmarkEnd w:id="7"/>
    <w:p w14:paraId="2E454C99" w14:textId="77777777" w:rsidR="00923ADA" w:rsidRPr="008C2460" w:rsidRDefault="00923ADA" w:rsidP="008B24D1">
      <w:pPr>
        <w:ind w:right="-2"/>
        <w:rPr>
          <w:rFonts w:cs="Times New Roman"/>
          <w:kern w:val="0"/>
          <w:szCs w:val="21"/>
        </w:rPr>
      </w:pPr>
    </w:p>
    <w:p w14:paraId="59C46E8E" w14:textId="6A0D7DD0" w:rsidR="00923ADA" w:rsidRPr="001F20FA" w:rsidRDefault="00923ADA" w:rsidP="001613AE">
      <w:pPr>
        <w:pStyle w:val="2"/>
        <w:widowControl/>
        <w:numPr>
          <w:ilvl w:val="0"/>
          <w:numId w:val="50"/>
        </w:numPr>
        <w:ind w:left="533" w:hanging="420"/>
        <w:jc w:val="left"/>
        <w:rPr>
          <w:rFonts w:asciiTheme="majorEastAsia" w:hAnsiTheme="majorEastAsia" w:cstheme="majorHAnsi"/>
          <w:szCs w:val="21"/>
        </w:rPr>
      </w:pPr>
      <w:bookmarkStart w:id="8" w:name="_Toc69395765"/>
      <w:r w:rsidRPr="001F20FA">
        <w:rPr>
          <w:rFonts w:ascii="Arial" w:eastAsia="Arial" w:hAnsi="Arial" w:cs="Arial"/>
          <w:lang w:bidi="en-US"/>
        </w:rPr>
        <w:t>Responsible bureau</w:t>
      </w:r>
      <w:bookmarkEnd w:id="8"/>
    </w:p>
    <w:p w14:paraId="1E48EF30" w14:textId="1AD554A1" w:rsidR="00923ADA" w:rsidRPr="008C2460" w:rsidRDefault="00923ADA" w:rsidP="007D347F">
      <w:pPr>
        <w:pStyle w:val="afd"/>
        <w:ind w:left="405" w:right="-2"/>
      </w:pPr>
      <w:r w:rsidRPr="008C2460">
        <w:t>The Integrated Resort Promotion Bureau, Osaka Prefecture and Osaka City</w:t>
      </w:r>
    </w:p>
    <w:p w14:paraId="180BCFCC" w14:textId="77777777" w:rsidR="0025440B" w:rsidRPr="008C2460" w:rsidRDefault="0025440B" w:rsidP="0025440B">
      <w:pPr>
        <w:ind w:right="-2"/>
        <w:rPr>
          <w:rFonts w:cs="Times New Roman"/>
          <w:kern w:val="0"/>
          <w:szCs w:val="21"/>
        </w:rPr>
      </w:pPr>
    </w:p>
    <w:p w14:paraId="182F8420" w14:textId="12FA7DAA" w:rsidR="0025440B" w:rsidRPr="001F20FA" w:rsidRDefault="0025440B" w:rsidP="001613AE">
      <w:pPr>
        <w:pStyle w:val="2"/>
        <w:widowControl/>
        <w:numPr>
          <w:ilvl w:val="0"/>
          <w:numId w:val="50"/>
        </w:numPr>
        <w:ind w:left="533" w:hanging="420"/>
        <w:jc w:val="left"/>
        <w:rPr>
          <w:rFonts w:asciiTheme="majorEastAsia" w:hAnsiTheme="majorEastAsia" w:cstheme="majorHAnsi"/>
          <w:szCs w:val="21"/>
        </w:rPr>
      </w:pPr>
      <w:bookmarkStart w:id="9" w:name="_Toc69395766"/>
      <w:r w:rsidRPr="001F20FA">
        <w:rPr>
          <w:rFonts w:ascii="Arial" w:eastAsia="Arial" w:hAnsi="Arial" w:cs="Arial"/>
          <w:lang w:bidi="en-US"/>
        </w:rPr>
        <w:t>Responsible contact office</w:t>
      </w:r>
      <w:bookmarkEnd w:id="9"/>
    </w:p>
    <w:p w14:paraId="71EC903F" w14:textId="77777777" w:rsidR="0025440B" w:rsidRPr="008C2460" w:rsidRDefault="0025440B" w:rsidP="007D347F">
      <w:pPr>
        <w:pStyle w:val="afd"/>
        <w:ind w:left="405" w:right="-2"/>
      </w:pPr>
      <w:r w:rsidRPr="008C2460">
        <w:t>Promotion Section, The Integrated Resort Promotion Bureau, Osaka Prefecture and Osaka City</w:t>
      </w:r>
    </w:p>
    <w:p w14:paraId="1B66ABD0" w14:textId="652331EF" w:rsidR="0025440B" w:rsidRPr="008C2460" w:rsidRDefault="0025440B" w:rsidP="00BA2D65">
      <w:pPr>
        <w:pStyle w:val="afd"/>
        <w:ind w:left="405"/>
      </w:pPr>
      <w:r w:rsidRPr="008C2460">
        <w:t xml:space="preserve">Contact persons: Nagano, </w:t>
      </w:r>
      <w:proofErr w:type="spellStart"/>
      <w:r w:rsidRPr="008C2460">
        <w:t>Fukunaga</w:t>
      </w:r>
      <w:proofErr w:type="spellEnd"/>
    </w:p>
    <w:p w14:paraId="4CDA05D5" w14:textId="77777777" w:rsidR="0025440B" w:rsidRPr="008C2460" w:rsidRDefault="0025440B" w:rsidP="007D347F">
      <w:pPr>
        <w:pStyle w:val="afd"/>
        <w:ind w:left="405" w:right="-2"/>
      </w:pPr>
      <w:r w:rsidRPr="008C2460">
        <w:t xml:space="preserve">Address: Sakishima Cosmo Tower 31F, 1-14-16 </w:t>
      </w:r>
      <w:proofErr w:type="spellStart"/>
      <w:r w:rsidRPr="008C2460">
        <w:t>Nankokita</w:t>
      </w:r>
      <w:proofErr w:type="spellEnd"/>
      <w:r w:rsidRPr="008C2460">
        <w:t>, Suminoe-</w:t>
      </w:r>
      <w:proofErr w:type="spellStart"/>
      <w:r w:rsidRPr="008C2460">
        <w:t>ku</w:t>
      </w:r>
      <w:proofErr w:type="spellEnd"/>
      <w:r w:rsidRPr="008C2460">
        <w:t>, Osaka city, Osaka Prefecture</w:t>
      </w:r>
    </w:p>
    <w:p w14:paraId="631E89DA" w14:textId="77777777" w:rsidR="0025440B" w:rsidRPr="008C2460" w:rsidRDefault="0025440B" w:rsidP="00BA2D65">
      <w:pPr>
        <w:pStyle w:val="afd"/>
        <w:ind w:left="405"/>
      </w:pPr>
      <w:r w:rsidRPr="008C2460">
        <w:t>Phone</w:t>
      </w:r>
      <w:r w:rsidRPr="008C2460">
        <w:t>：</w:t>
      </w:r>
      <w:r w:rsidRPr="008C2460">
        <w:t>06-6210-9235</w:t>
      </w:r>
    </w:p>
    <w:p w14:paraId="7D95BC61" w14:textId="4819EB1A" w:rsidR="00B367D0" w:rsidRPr="008C2460" w:rsidRDefault="0025440B" w:rsidP="00BA2D65">
      <w:pPr>
        <w:pStyle w:val="afd"/>
        <w:ind w:left="405"/>
      </w:pPr>
      <w:r w:rsidRPr="008C2460">
        <w:t>Email address:</w:t>
      </w:r>
      <w:r w:rsidR="00A60DA0">
        <w:t xml:space="preserve"> </w:t>
      </w:r>
      <w:hyperlink r:id="rId9" w:history="1">
        <w:r w:rsidR="00B367D0" w:rsidRPr="008C2460">
          <w:rPr>
            <w:rStyle w:val="a6"/>
            <w:rFonts w:eastAsiaTheme="minorEastAsia"/>
            <w:color w:val="auto"/>
          </w:rPr>
          <w:t>RFP-OSAKAIR@gbox.pref.osaka.lg.jp</w:t>
        </w:r>
      </w:hyperlink>
    </w:p>
    <w:p w14:paraId="0AF16F5A" w14:textId="77777777" w:rsidR="0025440B" w:rsidRPr="008C2460" w:rsidRDefault="0025440B" w:rsidP="00BA4352">
      <w:pPr>
        <w:ind w:right="-2"/>
      </w:pPr>
    </w:p>
    <w:p w14:paraId="7DE12A43" w14:textId="4BD47ACC" w:rsidR="00BA4352" w:rsidRPr="001F20FA" w:rsidRDefault="00540545" w:rsidP="001613AE">
      <w:pPr>
        <w:pStyle w:val="2"/>
        <w:widowControl/>
        <w:numPr>
          <w:ilvl w:val="0"/>
          <w:numId w:val="50"/>
        </w:numPr>
        <w:tabs>
          <w:tab w:val="left" w:pos="709"/>
        </w:tabs>
        <w:ind w:left="533" w:hanging="420"/>
        <w:jc w:val="left"/>
        <w:rPr>
          <w:rFonts w:asciiTheme="majorEastAsia" w:hAnsiTheme="majorEastAsia" w:cstheme="majorHAnsi"/>
          <w:szCs w:val="21"/>
        </w:rPr>
      </w:pPr>
      <w:bookmarkStart w:id="10" w:name="_Toc69395767"/>
      <w:r>
        <w:rPr>
          <w:rFonts w:ascii="Arial" w:eastAsia="Arial" w:hAnsi="Arial" w:cs="Arial"/>
          <w:lang w:bidi="en-US"/>
        </w:rPr>
        <w:t>E</w:t>
      </w:r>
      <w:r w:rsidR="00BA4352" w:rsidRPr="001F20FA">
        <w:rPr>
          <w:rFonts w:ascii="Arial" w:eastAsia="Arial" w:hAnsi="Arial" w:cs="Arial"/>
          <w:lang w:bidi="en-US"/>
        </w:rPr>
        <w:t xml:space="preserve">ngagement of advisors </w:t>
      </w:r>
      <w:r>
        <w:rPr>
          <w:rFonts w:ascii="Arial" w:eastAsia="Arial" w:hAnsi="Arial" w:cs="Arial"/>
          <w:lang w:bidi="en-US"/>
        </w:rPr>
        <w:t>to</w:t>
      </w:r>
      <w:r w:rsidR="00BA4352" w:rsidRPr="001F20FA">
        <w:rPr>
          <w:rFonts w:ascii="Arial" w:eastAsia="Arial" w:hAnsi="Arial" w:cs="Arial"/>
          <w:lang w:bidi="en-US"/>
        </w:rPr>
        <w:t xml:space="preserve"> Osaka Pref./City</w:t>
      </w:r>
      <w:bookmarkEnd w:id="10"/>
    </w:p>
    <w:p w14:paraId="421F42F4" w14:textId="77777777" w:rsidR="00BA4352" w:rsidRPr="008C2460" w:rsidRDefault="00BA4352" w:rsidP="00BA4352">
      <w:pPr>
        <w:ind w:right="-2"/>
      </w:pPr>
    </w:p>
    <w:p w14:paraId="445852CC" w14:textId="77777777" w:rsidR="00BA4352" w:rsidRPr="008C2460" w:rsidRDefault="00BA4352" w:rsidP="000B77DE">
      <w:pPr>
        <w:widowControl/>
        <w:numPr>
          <w:ilvl w:val="1"/>
          <w:numId w:val="65"/>
        </w:numPr>
        <w:ind w:left="737" w:right="221" w:hanging="397"/>
        <w:rPr>
          <w:rFonts w:eastAsia="ＭＳ 明朝" w:cs="Times New Roman"/>
          <w:kern w:val="0"/>
          <w:szCs w:val="21"/>
        </w:rPr>
      </w:pPr>
      <w:r w:rsidRPr="008C2460">
        <w:rPr>
          <w:rFonts w:eastAsia="Arial" w:cs="Arial"/>
          <w:kern w:val="0"/>
          <w:lang w:bidi="en-US"/>
        </w:rPr>
        <w:t>Engagement of advisors to Osaka Pref./City</w:t>
      </w:r>
    </w:p>
    <w:p w14:paraId="0B6D32E1" w14:textId="0534D5FD" w:rsidR="00BA4352" w:rsidRPr="008C2460" w:rsidRDefault="00BA4352" w:rsidP="00BA4352">
      <w:pPr>
        <w:autoSpaceDE w:val="0"/>
        <w:autoSpaceDN w:val="0"/>
        <w:adjustRightInd w:val="0"/>
        <w:ind w:left="635" w:firstLineChars="100" w:firstLine="210"/>
        <w:rPr>
          <w:rFonts w:cstheme="majorHAnsi"/>
          <w:szCs w:val="21"/>
        </w:rPr>
      </w:pPr>
      <w:r w:rsidRPr="008C2460">
        <w:rPr>
          <w:rFonts w:eastAsia="Arial" w:cs="Arial"/>
          <w:lang w:bidi="en-US"/>
        </w:rPr>
        <w:t>Osaka Pref./City shall engage the following advisors (hereinafter referred to as “Osaka Pref./City Advisors”) for the implementation of th</w:t>
      </w:r>
      <w:r w:rsidR="00BA2D60">
        <w:rPr>
          <w:rFonts w:cs="Arial" w:hint="eastAsia"/>
          <w:lang w:bidi="en-US"/>
        </w:rPr>
        <w:t>e Proposal</w:t>
      </w:r>
      <w:r w:rsidRPr="008C2460">
        <w:rPr>
          <w:rFonts w:eastAsia="Arial" w:cs="Arial"/>
          <w:lang w:bidi="en-US"/>
        </w:rPr>
        <w:t>.</w:t>
      </w:r>
    </w:p>
    <w:p w14:paraId="7745A240"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PwC Consulting LLC.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456E5A26"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PwC Advisory LLC.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35854909"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IWATA GODO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554FA0F4"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Kowa Legal Professional Corporation (Chuo-</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6ADEA3CE"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Sano Law Offices (Chuo-</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7A3EF6A4" w14:textId="77777777" w:rsidR="00BA4352" w:rsidRPr="008C2460" w:rsidRDefault="00BA4352" w:rsidP="000B77DE">
      <w:pPr>
        <w:widowControl/>
        <w:numPr>
          <w:ilvl w:val="0"/>
          <w:numId w:val="66"/>
        </w:numPr>
        <w:ind w:left="1077" w:right="221" w:hanging="340"/>
        <w:rPr>
          <w:rFonts w:cstheme="majorHAnsi"/>
          <w:kern w:val="0"/>
          <w:szCs w:val="21"/>
        </w:rPr>
      </w:pPr>
      <w:proofErr w:type="spellStart"/>
      <w:r w:rsidRPr="008C2460">
        <w:rPr>
          <w:rFonts w:eastAsia="Arial" w:cs="Arial"/>
          <w:kern w:val="0"/>
          <w:lang w:bidi="en-US"/>
        </w:rPr>
        <w:t>Daichi</w:t>
      </w:r>
      <w:proofErr w:type="spellEnd"/>
      <w:r w:rsidRPr="008C2460">
        <w:rPr>
          <w:rFonts w:eastAsia="Arial" w:cs="Arial"/>
          <w:kern w:val="0"/>
          <w:lang w:bidi="en-US"/>
        </w:rPr>
        <w:t xml:space="preserve"> Law Offices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5C88E57E" w14:textId="77777777" w:rsidR="00BA4352" w:rsidRPr="008C2460" w:rsidRDefault="00BA4352" w:rsidP="000B77DE">
      <w:pPr>
        <w:widowControl/>
        <w:numPr>
          <w:ilvl w:val="0"/>
          <w:numId w:val="66"/>
        </w:numPr>
        <w:ind w:left="1077" w:right="221" w:hanging="340"/>
        <w:rPr>
          <w:rFonts w:cstheme="majorHAnsi"/>
          <w:kern w:val="0"/>
          <w:szCs w:val="21"/>
        </w:rPr>
      </w:pPr>
      <w:proofErr w:type="spellStart"/>
      <w:r w:rsidRPr="008C2460">
        <w:rPr>
          <w:rFonts w:eastAsia="Arial" w:cs="Arial"/>
          <w:kern w:val="0"/>
          <w:lang w:bidi="en-US"/>
        </w:rPr>
        <w:t>Asai</w:t>
      </w:r>
      <w:proofErr w:type="spellEnd"/>
      <w:r w:rsidRPr="008C2460">
        <w:rPr>
          <w:rFonts w:eastAsia="Arial" w:cs="Arial"/>
          <w:kern w:val="0"/>
          <w:lang w:bidi="en-US"/>
        </w:rPr>
        <w:t xml:space="preserve"> Ken Architectural Research Inc. (Minato-ku, Tokyo)</w:t>
      </w:r>
    </w:p>
    <w:p w14:paraId="0AD8EC9E" w14:textId="77777777" w:rsidR="00BA4352" w:rsidRPr="008C2460" w:rsidRDefault="00BA4352" w:rsidP="000B77DE">
      <w:pPr>
        <w:widowControl/>
        <w:numPr>
          <w:ilvl w:val="0"/>
          <w:numId w:val="66"/>
        </w:numPr>
        <w:ind w:left="1077" w:right="221" w:hanging="340"/>
        <w:rPr>
          <w:rFonts w:cstheme="majorHAnsi"/>
          <w:kern w:val="0"/>
          <w:szCs w:val="21"/>
        </w:rPr>
      </w:pPr>
      <w:proofErr w:type="spellStart"/>
      <w:r w:rsidRPr="008C2460">
        <w:rPr>
          <w:rFonts w:eastAsia="Arial" w:cs="Arial"/>
          <w:kern w:val="0"/>
          <w:lang w:bidi="en-US"/>
        </w:rPr>
        <w:t>Espacio</w:t>
      </w:r>
      <w:proofErr w:type="spellEnd"/>
      <w:r w:rsidRPr="008C2460">
        <w:rPr>
          <w:rFonts w:eastAsia="Arial" w:cs="Arial"/>
          <w:kern w:val="0"/>
          <w:lang w:bidi="en-US"/>
        </w:rPr>
        <w:t xml:space="preserve"> Consultant Corp. (Chuo-</w:t>
      </w:r>
      <w:proofErr w:type="spellStart"/>
      <w:r w:rsidRPr="008C2460">
        <w:rPr>
          <w:rFonts w:eastAsia="Arial" w:cs="Arial"/>
          <w:kern w:val="0"/>
          <w:lang w:bidi="en-US"/>
        </w:rPr>
        <w:t>ku</w:t>
      </w:r>
      <w:proofErr w:type="spellEnd"/>
      <w:r w:rsidRPr="008C2460">
        <w:rPr>
          <w:rFonts w:eastAsia="Arial" w:cs="Arial"/>
          <w:kern w:val="0"/>
          <w:lang w:bidi="en-US"/>
        </w:rPr>
        <w:t>, Tokyo)</w:t>
      </w:r>
    </w:p>
    <w:p w14:paraId="3EFA14B5"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Kinki Nihon Consultant Co., Ltd. (Kita-</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1AF93D25" w14:textId="77777777" w:rsidR="00BA4352" w:rsidRPr="008C2460" w:rsidRDefault="00BA4352" w:rsidP="00BA4352">
      <w:pPr>
        <w:widowControl/>
        <w:ind w:left="1276" w:right="-2"/>
        <w:jc w:val="left"/>
        <w:rPr>
          <w:rFonts w:cstheme="majorHAnsi"/>
          <w:kern w:val="0"/>
          <w:szCs w:val="21"/>
        </w:rPr>
      </w:pPr>
    </w:p>
    <w:p w14:paraId="66AB82AA" w14:textId="28A65C9A" w:rsidR="00BA4352" w:rsidRPr="008C2460" w:rsidRDefault="00BA4352" w:rsidP="000B77DE">
      <w:pPr>
        <w:widowControl/>
        <w:numPr>
          <w:ilvl w:val="1"/>
          <w:numId w:val="65"/>
        </w:numPr>
        <w:ind w:left="737" w:right="221" w:hanging="397"/>
        <w:rPr>
          <w:rFonts w:eastAsia="ＭＳ 明朝" w:cs="Times New Roman"/>
          <w:kern w:val="0"/>
          <w:szCs w:val="21"/>
        </w:rPr>
      </w:pPr>
      <w:r w:rsidRPr="008C2460">
        <w:rPr>
          <w:rFonts w:eastAsia="Arial" w:cs="Arial"/>
          <w:kern w:val="0"/>
          <w:lang w:bidi="en-US"/>
        </w:rPr>
        <w:t>Provision of information</w:t>
      </w:r>
      <w:r w:rsidR="00BA2D60">
        <w:rPr>
          <w:rFonts w:eastAsia="Arial" w:cs="Arial"/>
          <w:kern w:val="0"/>
          <w:lang w:bidi="en-US"/>
        </w:rPr>
        <w:t>, etc.</w:t>
      </w:r>
      <w:r w:rsidRPr="008C2460">
        <w:rPr>
          <w:rFonts w:eastAsia="Arial" w:cs="Arial"/>
          <w:kern w:val="0"/>
          <w:lang w:bidi="en-US"/>
        </w:rPr>
        <w:t xml:space="preserve"> to Osaka Pref./City Advisors</w:t>
      </w:r>
    </w:p>
    <w:p w14:paraId="5CC0A5DF" w14:textId="26AC643C" w:rsidR="00BA4352" w:rsidRPr="008C2460" w:rsidRDefault="00E96B0D" w:rsidP="00BE49D6">
      <w:pPr>
        <w:autoSpaceDE w:val="0"/>
        <w:autoSpaceDN w:val="0"/>
        <w:adjustRightInd w:val="0"/>
        <w:ind w:left="635" w:firstLineChars="100" w:firstLine="210"/>
        <w:rPr>
          <w:rFonts w:cstheme="majorHAnsi"/>
          <w:szCs w:val="21"/>
        </w:rPr>
      </w:pPr>
      <w:r>
        <w:rPr>
          <w:rFonts w:eastAsia="Arial" w:cs="Arial"/>
          <w:lang w:bidi="en-US"/>
        </w:rPr>
        <w:t xml:space="preserve">We plan to provide </w:t>
      </w:r>
      <w:r w:rsidR="00BA4352" w:rsidRPr="008C2460">
        <w:rPr>
          <w:rFonts w:eastAsia="Arial" w:cs="Arial"/>
          <w:lang w:bidi="en-US"/>
        </w:rPr>
        <w:t xml:space="preserve">Osaka Pref./City Advisors with information obtained from Applicants (as described in Section 10-1.-(1); the same shall apply hereinafter) during the process of the </w:t>
      </w:r>
      <w:r w:rsidR="00BA2D60">
        <w:rPr>
          <w:rFonts w:eastAsia="Arial" w:cs="Arial"/>
          <w:lang w:bidi="en-US"/>
        </w:rPr>
        <w:t>Proposal</w:t>
      </w:r>
      <w:r w:rsidR="00BA4352" w:rsidRPr="008C2460">
        <w:rPr>
          <w:rFonts w:eastAsia="Arial" w:cs="Arial"/>
          <w:lang w:bidi="en-US"/>
        </w:rPr>
        <w:t xml:space="preserve"> and other necessary information as needed. Osaka Pref./City Advisors may participate in dialogues with </w:t>
      </w:r>
      <w:r>
        <w:rPr>
          <w:rFonts w:eastAsia="Arial" w:cs="Arial"/>
          <w:lang w:bidi="en-US"/>
        </w:rPr>
        <w:t>A</w:t>
      </w:r>
      <w:r w:rsidR="00BA4352" w:rsidRPr="008C2460">
        <w:rPr>
          <w:rFonts w:eastAsia="Arial" w:cs="Arial"/>
          <w:lang w:bidi="en-US"/>
        </w:rPr>
        <w:t>pplicants as needed.</w:t>
      </w:r>
    </w:p>
    <w:p w14:paraId="6E07C523" w14:textId="77777777" w:rsidR="00BA4352" w:rsidRPr="008C2460" w:rsidRDefault="00BA4352" w:rsidP="008B24D1">
      <w:pPr>
        <w:ind w:right="-2"/>
        <w:rPr>
          <w:rFonts w:cs="Times New Roman"/>
          <w:kern w:val="0"/>
          <w:szCs w:val="21"/>
        </w:rPr>
      </w:pPr>
    </w:p>
    <w:p w14:paraId="184FBD14" w14:textId="3E8E209F" w:rsidR="00923ADA" w:rsidRPr="001F20FA" w:rsidRDefault="00A52C92" w:rsidP="001613AE">
      <w:pPr>
        <w:pStyle w:val="2"/>
        <w:widowControl/>
        <w:numPr>
          <w:ilvl w:val="0"/>
          <w:numId w:val="50"/>
        </w:numPr>
        <w:ind w:left="533" w:hanging="420"/>
        <w:jc w:val="left"/>
        <w:rPr>
          <w:rFonts w:asciiTheme="majorEastAsia" w:hAnsiTheme="majorEastAsia" w:cstheme="majorHAnsi"/>
          <w:szCs w:val="21"/>
        </w:rPr>
      </w:pPr>
      <w:bookmarkStart w:id="11" w:name="_Toc69395768"/>
      <w:r w:rsidRPr="001F20FA">
        <w:rPr>
          <w:rFonts w:ascii="Arial" w:eastAsia="Arial" w:hAnsi="Arial" w:cs="Arial"/>
          <w:lang w:bidi="en-US"/>
        </w:rPr>
        <w:t>Guidance, etc.</w:t>
      </w:r>
      <w:bookmarkEnd w:id="11"/>
    </w:p>
    <w:p w14:paraId="58C0C825" w14:textId="7665E3CC" w:rsidR="00C13E19" w:rsidRPr="008C2460" w:rsidRDefault="00207EA9" w:rsidP="007D347F">
      <w:pPr>
        <w:pStyle w:val="afd"/>
        <w:ind w:left="405" w:right="-2"/>
      </w:pPr>
      <w:r w:rsidRPr="008C2460">
        <w:t>The Guidance and the documents attached thereto shall comprise the following documents (1) to (11) (hereinafter collectively referred to as</w:t>
      </w:r>
      <w:r w:rsidR="000E642B">
        <w:t xml:space="preserve"> the</w:t>
      </w:r>
      <w:r w:rsidRPr="008C2460">
        <w:t xml:space="preserve"> “Guidance, etc.,” including supplementary materials related to these documents</w:t>
      </w:r>
      <w:r w:rsidR="00D52755">
        <w:t xml:space="preserve"> and questions and answers </w:t>
      </w:r>
      <w:r w:rsidR="00D52755">
        <w:lastRenderedPageBreak/>
        <w:t>published</w:t>
      </w:r>
      <w:r w:rsidRPr="008C2460">
        <w:t xml:space="preserve"> on the Osaka Pref./City websites</w:t>
      </w:r>
      <w:r w:rsidR="00D52755">
        <w:t xml:space="preserve"> or by other</w:t>
      </w:r>
      <w:r w:rsidRPr="008C2460">
        <w:t>, and other appropriate methods, as well as documents issued by Osaka Pref./City related to those documents and materials, etc.,</w:t>
      </w:r>
      <w:r w:rsidR="00D52755">
        <w:t xml:space="preserve"> all in amended version if</w:t>
      </w:r>
      <w:r w:rsidRPr="008C2460">
        <w:t xml:space="preserve"> any amendments</w:t>
      </w:r>
      <w:r w:rsidR="00D52755">
        <w:t xml:space="preserve"> were made</w:t>
      </w:r>
      <w:r w:rsidRPr="008C2460">
        <w:t>; the same shall apply hereinafter).</w:t>
      </w:r>
    </w:p>
    <w:p w14:paraId="50BE0115" w14:textId="7076162E" w:rsidR="00C13E19" w:rsidRPr="008C2460" w:rsidRDefault="00A06055" w:rsidP="007D347F">
      <w:pPr>
        <w:pStyle w:val="afd"/>
        <w:ind w:left="405" w:right="-2"/>
      </w:pPr>
      <w:r w:rsidRPr="008C2460">
        <w:t>Documents (1) to (10) are the prerequisite for preparing documents including those</w:t>
      </w:r>
      <w:r w:rsidR="00575F40">
        <w:t xml:space="preserve"> to be</w:t>
      </w:r>
      <w:r w:rsidRPr="008C2460">
        <w:t xml:space="preserve"> used for the screening of the participation qualifications (hereinafter referred to as “Qualification Screening Documents”), documents for the examination of business proposals (hereinafter referred to as “Proposal Examination Documents”), and other documents related to the implementation of the Project (these documents are collectively referred to as the “Proposal Documents”). Documents (1) to (8) bind the parties involved in the contract at the conclusion of the implementation agreement stipulated in Article 13 of the IR Development Act (hereinafter referred to as the “Implementation Agreement”).</w:t>
      </w:r>
    </w:p>
    <w:p w14:paraId="31582C91" w14:textId="3E0334A7" w:rsidR="00A52C92" w:rsidRPr="008C2460" w:rsidRDefault="00575F40" w:rsidP="007D347F">
      <w:pPr>
        <w:pStyle w:val="afd"/>
        <w:ind w:left="405" w:right="-2"/>
      </w:pPr>
      <w:r>
        <w:t>In addition, s</w:t>
      </w:r>
      <w:r w:rsidR="00DE62D4" w:rsidRPr="008C2460">
        <w:t xml:space="preserve">upplementary materials that are </w:t>
      </w:r>
      <w:r>
        <w:t>announced</w:t>
      </w:r>
      <w:r w:rsidR="00DE62D4" w:rsidRPr="008C2460">
        <w:t xml:space="preserve"> when selecting a Prospective IR Operator are part of the Guidance</w:t>
      </w:r>
      <w:r w:rsidR="00BA2D60">
        <w:t>, etc.</w:t>
      </w:r>
      <w:r w:rsidR="00DE62D4" w:rsidRPr="008C2460">
        <w:t>, etc., and unless otherwise specified, any supplementary materials (excluding materials that fall under reference materials) shall also bind the parties involved in the contract when the Implementation Agreement is concluded.</w:t>
      </w:r>
    </w:p>
    <w:p w14:paraId="4858343C" w14:textId="09EB40A1" w:rsidR="00626D21" w:rsidRPr="008C2460" w:rsidRDefault="00626D21" w:rsidP="007D347F">
      <w:pPr>
        <w:pStyle w:val="afd"/>
        <w:ind w:left="405" w:right="-2"/>
      </w:pPr>
      <w:r w:rsidRPr="000660EE">
        <w:t xml:space="preserve">If there is any </w:t>
      </w:r>
      <w:r w:rsidR="000660EE" w:rsidRPr="000660EE">
        <w:t xml:space="preserve">discrepancy </w:t>
      </w:r>
      <w:r w:rsidRPr="000660EE">
        <w:t>between the Guidance, etc. and the Implementation Policy, the provisions of the Guidance, etc. shall prevail, and any overlapp</w:t>
      </w:r>
      <w:r w:rsidR="00CB647E">
        <w:t>ing</w:t>
      </w:r>
      <w:r w:rsidRPr="000660EE">
        <w:t xml:space="preserve"> items shall be construed in accordance with the provisions of the Guidance, etc. Provided, however, that matters not stated in the Guidance, etc. shall be subject to the Implementation Policy.</w:t>
      </w:r>
    </w:p>
    <w:p w14:paraId="7BF3AAD0" w14:textId="77777777" w:rsidR="00BE49D6" w:rsidRPr="008C2460" w:rsidRDefault="00BE49D6" w:rsidP="00BA2D65">
      <w:pPr>
        <w:pStyle w:val="afd"/>
        <w:ind w:left="405"/>
      </w:pPr>
    </w:p>
    <w:p w14:paraId="7A880FE9" w14:textId="0B43542D" w:rsidR="00923ADA" w:rsidRPr="008C2460" w:rsidRDefault="00940051" w:rsidP="007D347F">
      <w:pPr>
        <w:pStyle w:val="afd"/>
        <w:numPr>
          <w:ilvl w:val="0"/>
          <w:numId w:val="30"/>
        </w:numPr>
        <w:ind w:leftChars="0" w:right="-2" w:firstLineChars="0"/>
      </w:pPr>
      <w:r w:rsidRPr="008C2460">
        <w:t xml:space="preserve">Guidance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 Guidance”)</w:t>
      </w:r>
    </w:p>
    <w:p w14:paraId="75014054" w14:textId="467DBA99" w:rsidR="00940051" w:rsidRPr="008C2460" w:rsidRDefault="00940051" w:rsidP="007D347F">
      <w:pPr>
        <w:pStyle w:val="afd"/>
        <w:numPr>
          <w:ilvl w:val="0"/>
          <w:numId w:val="30"/>
        </w:numPr>
        <w:ind w:leftChars="0" w:right="-2" w:firstLineChars="0"/>
      </w:pPr>
      <w:r w:rsidRPr="008C2460">
        <w:t xml:space="preserve">Basic Agreement on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“Basic Agreement (Draft)”)</w:t>
      </w:r>
    </w:p>
    <w:p w14:paraId="4C16766F" w14:textId="46D8DD54" w:rsidR="00940051" w:rsidRPr="008C2460" w:rsidRDefault="00940051" w:rsidP="007D347F">
      <w:pPr>
        <w:pStyle w:val="afd"/>
        <w:numPr>
          <w:ilvl w:val="0"/>
          <w:numId w:val="30"/>
        </w:numPr>
        <w:ind w:leftChars="0" w:right="-2" w:firstLineChars="0"/>
      </w:pPr>
      <w:r w:rsidRPr="008C2460">
        <w:t xml:space="preserve">Implementation Agreement of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“Implementation Agreement (Draft)”)</w:t>
      </w:r>
    </w:p>
    <w:p w14:paraId="440F2DB0" w14:textId="50A891FC" w:rsidR="007D4118" w:rsidRPr="008C2460" w:rsidRDefault="007D4118" w:rsidP="007D347F">
      <w:pPr>
        <w:pStyle w:val="afd"/>
        <w:numPr>
          <w:ilvl w:val="0"/>
          <w:numId w:val="30"/>
        </w:numPr>
        <w:ind w:leftChars="0" w:right="-2" w:firstLineChars="0"/>
      </w:pPr>
      <w:r w:rsidRPr="008C2460">
        <w:t xml:space="preserve">Location Agreement on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“Location Agreement (Draft)”)</w:t>
      </w:r>
    </w:p>
    <w:p w14:paraId="16AD4C58" w14:textId="0ABB8A29" w:rsidR="00940051" w:rsidRPr="008C2460" w:rsidRDefault="00940051" w:rsidP="007D347F">
      <w:pPr>
        <w:pStyle w:val="afd"/>
        <w:numPr>
          <w:ilvl w:val="0"/>
          <w:numId w:val="30"/>
        </w:numPr>
        <w:ind w:leftChars="0" w:right="-2" w:firstLineChars="0"/>
      </w:pPr>
      <w:r w:rsidRPr="008C2460">
        <w:t xml:space="preserve">The contract to establish a fixed term land lease right on the land for business purposes for the Project for Establishment and Operation of Specified Complex Tourist Facilities in </w:t>
      </w:r>
      <w:proofErr w:type="spellStart"/>
      <w:r w:rsidRPr="008C2460">
        <w:t>Yumeshima</w:t>
      </w:r>
      <w:proofErr w:type="spellEnd"/>
      <w:r w:rsidRPr="008C2460">
        <w:t xml:space="preserve">, Osaka (draft) (hereinafter referred to as the “Land Lease </w:t>
      </w:r>
      <w:r w:rsidR="00176478">
        <w:t>Contract</w:t>
      </w:r>
      <w:r w:rsidRPr="008C2460">
        <w:t xml:space="preserve"> (Draft)”)</w:t>
      </w:r>
    </w:p>
    <w:p w14:paraId="6C95ABDD" w14:textId="7D5DFCC0" w:rsidR="00960FFB" w:rsidRPr="008C2460" w:rsidRDefault="00960FFB" w:rsidP="007D347F">
      <w:pPr>
        <w:pStyle w:val="afd"/>
        <w:numPr>
          <w:ilvl w:val="0"/>
          <w:numId w:val="30"/>
        </w:numPr>
        <w:ind w:leftChars="0" w:right="-2" w:firstLineChars="0"/>
      </w:pPr>
      <w:r w:rsidRPr="008C2460">
        <w:t xml:space="preserve">The project </w:t>
      </w:r>
      <w:r w:rsidR="00D04A52">
        <w:t>r</w:t>
      </w:r>
      <w:r w:rsidR="00D04A52" w:rsidRPr="00D04A52">
        <w:t>equirements</w:t>
      </w:r>
      <w:r w:rsidRPr="008C2460">
        <w:t xml:space="preserve">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 </w:t>
      </w:r>
      <w:r w:rsidR="00AA7143">
        <w:t>Requirements</w:t>
      </w:r>
      <w:r w:rsidRPr="008C2460">
        <w:t>”)</w:t>
      </w:r>
    </w:p>
    <w:p w14:paraId="3B26F2D6" w14:textId="236C6451" w:rsidR="000D6F3F" w:rsidRPr="008C2460" w:rsidRDefault="000D6F3F" w:rsidP="007D347F">
      <w:pPr>
        <w:pStyle w:val="afd"/>
        <w:numPr>
          <w:ilvl w:val="0"/>
          <w:numId w:val="30"/>
        </w:numPr>
        <w:ind w:leftChars="0" w:right="-2" w:firstLineChars="0"/>
      </w:pPr>
      <w:r w:rsidRPr="008C2460">
        <w:t xml:space="preserve">The Basic Monitoring Plan for the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“Basic Monitoring Plan (Draft)”)</w:t>
      </w:r>
    </w:p>
    <w:p w14:paraId="0C0505CB" w14:textId="6D8BC1CA" w:rsidR="00960FFB" w:rsidRPr="008C2460" w:rsidRDefault="00960FFB" w:rsidP="007D347F">
      <w:pPr>
        <w:pStyle w:val="afd"/>
        <w:numPr>
          <w:ilvl w:val="0"/>
          <w:numId w:val="30"/>
        </w:numPr>
        <w:ind w:leftChars="0" w:right="-2" w:firstLineChars="0"/>
      </w:pPr>
      <w:r w:rsidRPr="008C2460">
        <w:t>Collection of related documents</w:t>
      </w:r>
    </w:p>
    <w:p w14:paraId="631EAB02" w14:textId="7375F861" w:rsidR="00A06055" w:rsidRPr="008C2460" w:rsidRDefault="00A06055" w:rsidP="007D347F">
      <w:pPr>
        <w:pStyle w:val="afd"/>
        <w:numPr>
          <w:ilvl w:val="0"/>
          <w:numId w:val="30"/>
        </w:numPr>
        <w:ind w:leftChars="0" w:right="-2" w:firstLineChars="0"/>
      </w:pPr>
      <w:r w:rsidRPr="008C2460">
        <w:lastRenderedPageBreak/>
        <w:t xml:space="preserve">The Selection Criteria for </w:t>
      </w:r>
      <w:r w:rsidR="00835F91">
        <w:t xml:space="preserve">the </w:t>
      </w:r>
      <w:r w:rsidRPr="008C2460">
        <w:t xml:space="preserve">Prospective IR Operator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“Selection Criteria for </w:t>
      </w:r>
      <w:r w:rsidR="00835F91">
        <w:t xml:space="preserve">the </w:t>
      </w:r>
      <w:r w:rsidRPr="008C2460">
        <w:t>Prospective IR Operator”)</w:t>
      </w:r>
    </w:p>
    <w:p w14:paraId="613B761E" w14:textId="6FC2FE93" w:rsidR="00A06055" w:rsidRPr="008C2460" w:rsidRDefault="00A06055" w:rsidP="007D347F">
      <w:pPr>
        <w:pStyle w:val="afd"/>
        <w:numPr>
          <w:ilvl w:val="0"/>
          <w:numId w:val="30"/>
        </w:numPr>
        <w:ind w:leftChars="0" w:right="-2" w:firstLineChars="0"/>
      </w:pPr>
      <w:r w:rsidRPr="008C2460">
        <w:t xml:space="preserve">Formats and Instructions on Documentation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“Formats and Instructions on Documentation”)</w:t>
      </w:r>
    </w:p>
    <w:p w14:paraId="6923490F" w14:textId="7ED2CD53" w:rsidR="00A06055" w:rsidRPr="008C2460" w:rsidRDefault="00A06055" w:rsidP="007D347F">
      <w:pPr>
        <w:pStyle w:val="afd"/>
        <w:numPr>
          <w:ilvl w:val="0"/>
          <w:numId w:val="30"/>
        </w:numPr>
        <w:ind w:leftChars="0" w:right="-2" w:firstLineChars="0"/>
      </w:pPr>
      <w:r w:rsidRPr="008C2460">
        <w:t>Collection of reference materials</w:t>
      </w:r>
    </w:p>
    <w:p w14:paraId="72DB0FDC" w14:textId="74D793A7" w:rsidR="00805274" w:rsidRPr="008C2460" w:rsidRDefault="00805274" w:rsidP="007D347F">
      <w:pPr>
        <w:widowControl/>
        <w:ind w:right="-2"/>
        <w:rPr>
          <w:rFonts w:cs="Times New Roman"/>
          <w:kern w:val="0"/>
          <w:szCs w:val="21"/>
        </w:rPr>
      </w:pPr>
    </w:p>
    <w:p w14:paraId="3BCF5092" w14:textId="39F8D8B0" w:rsidR="00BE0CDB" w:rsidRPr="001F20FA" w:rsidRDefault="00BE0CDB" w:rsidP="001613AE">
      <w:pPr>
        <w:pStyle w:val="2"/>
        <w:widowControl/>
        <w:numPr>
          <w:ilvl w:val="0"/>
          <w:numId w:val="50"/>
        </w:numPr>
        <w:ind w:left="533" w:hanging="420"/>
      </w:pPr>
      <w:bookmarkStart w:id="12" w:name="_Toc69395769"/>
      <w:r w:rsidRPr="001F20FA">
        <w:rPr>
          <w:rFonts w:ascii="Arial" w:eastAsia="Arial" w:hAnsi="Arial" w:cs="Arial"/>
          <w:lang w:bidi="en-US"/>
        </w:rPr>
        <w:t>Laws and regulations assumed for the implementation of the Project</w:t>
      </w:r>
      <w:bookmarkEnd w:id="12"/>
    </w:p>
    <w:p w14:paraId="34028CB3" w14:textId="294AE0B9" w:rsidR="00C13E19" w:rsidRPr="008C2460" w:rsidRDefault="00FA5FAC" w:rsidP="007D347F">
      <w:pPr>
        <w:autoSpaceDE w:val="0"/>
        <w:autoSpaceDN w:val="0"/>
        <w:ind w:leftChars="200" w:left="420" w:firstLineChars="100" w:firstLine="210"/>
        <w:rPr>
          <w:rFonts w:cs="ＭＳ 明朝"/>
          <w:kern w:val="0"/>
          <w:szCs w:val="21"/>
        </w:rPr>
      </w:pPr>
      <w:r w:rsidRPr="008C2460">
        <w:rPr>
          <w:rFonts w:eastAsia="Arial" w:cs="Arial"/>
          <w:kern w:val="0"/>
          <w:lang w:bidi="en-US"/>
        </w:rPr>
        <w:t xml:space="preserve">The implementation of the Project requires compliance with  relevant laws and regulations, etc., </w:t>
      </w:r>
      <w:r w:rsidR="00977D14">
        <w:rPr>
          <w:rFonts w:eastAsia="Arial" w:cs="Arial"/>
          <w:kern w:val="0"/>
          <w:lang w:bidi="en-US"/>
        </w:rPr>
        <w:t>and</w:t>
      </w:r>
      <w:r w:rsidRPr="008C2460">
        <w:rPr>
          <w:rFonts w:eastAsia="Arial" w:cs="Arial"/>
          <w:kern w:val="0"/>
          <w:lang w:bidi="en-US"/>
        </w:rPr>
        <w:t xml:space="preserve"> relevant upper level plans.</w:t>
      </w:r>
    </w:p>
    <w:p w14:paraId="38E7B4C7" w14:textId="2FBE7560" w:rsidR="00FA5FAC" w:rsidRPr="008C2460" w:rsidRDefault="00FA5FAC" w:rsidP="007D347F">
      <w:pPr>
        <w:autoSpaceDE w:val="0"/>
        <w:autoSpaceDN w:val="0"/>
        <w:ind w:leftChars="200" w:left="420" w:firstLineChars="100" w:firstLine="210"/>
        <w:rPr>
          <w:rFonts w:cs="ＭＳ 明朝"/>
          <w:kern w:val="0"/>
          <w:szCs w:val="21"/>
        </w:rPr>
      </w:pPr>
      <w:r w:rsidRPr="008C2460">
        <w:rPr>
          <w:rFonts w:eastAsia="Arial" w:cs="Arial"/>
          <w:kern w:val="0"/>
          <w:lang w:bidi="en-US"/>
        </w:rPr>
        <w:t>Listed below are the laws and regulations, ordinances, guidelines and standards, and upper level plans which require special attention in the implementation of the Project.</w:t>
      </w:r>
    </w:p>
    <w:p w14:paraId="2C0F172D" w14:textId="77777777" w:rsidR="00FA5FAC" w:rsidRPr="008C2460" w:rsidRDefault="00FA5FAC" w:rsidP="007D347F">
      <w:pPr>
        <w:autoSpaceDE w:val="0"/>
        <w:autoSpaceDN w:val="0"/>
        <w:adjustRightInd w:val="0"/>
        <w:ind w:leftChars="200" w:left="420" w:firstLineChars="100" w:firstLine="210"/>
        <w:rPr>
          <w:rFonts w:cs="ＭＳ ゴシック"/>
          <w:kern w:val="0"/>
          <w:szCs w:val="21"/>
        </w:rPr>
      </w:pPr>
    </w:p>
    <w:p w14:paraId="59F8EDDE" w14:textId="77777777"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Laws and regulations</w:t>
      </w:r>
    </w:p>
    <w:p w14:paraId="3DCA334B" w14:textId="18BB0013" w:rsidR="00FA5FAC" w:rsidRPr="008C2460" w:rsidRDefault="00907A1D" w:rsidP="007D347F">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IR</w:t>
      </w:r>
    </w:p>
    <w:p w14:paraId="111E8F54" w14:textId="77777777" w:rsidR="00FA5FAC" w:rsidRPr="008C2460" w:rsidRDefault="00FA5FAC" w:rsidP="007D347F">
      <w:pPr>
        <w:pStyle w:val="a4"/>
        <w:numPr>
          <w:ilvl w:val="0"/>
          <w:numId w:val="53"/>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Development of Specified Complex Tourist Facilities Areas (Act No. 80 of 2018)</w:t>
      </w:r>
    </w:p>
    <w:p w14:paraId="5C6D3D24" w14:textId="77777777" w:rsidR="00FA5FAC" w:rsidRPr="008C2460" w:rsidRDefault="00FA5FAC" w:rsidP="007D347F">
      <w:pPr>
        <w:pStyle w:val="a4"/>
        <w:numPr>
          <w:ilvl w:val="0"/>
          <w:numId w:val="53"/>
        </w:numPr>
        <w:autoSpaceDE w:val="0"/>
        <w:autoSpaceDN w:val="0"/>
        <w:adjustRightInd w:val="0"/>
        <w:ind w:leftChars="0" w:left="1474" w:hanging="397"/>
        <w:rPr>
          <w:rFonts w:cs="ＭＳ 明朝"/>
          <w:kern w:val="0"/>
          <w:szCs w:val="21"/>
        </w:rPr>
      </w:pPr>
      <w:r w:rsidRPr="008C2460">
        <w:rPr>
          <w:rFonts w:eastAsia="Arial" w:cs="Arial"/>
          <w:kern w:val="0"/>
          <w:lang w:bidi="en-US"/>
        </w:rPr>
        <w:t>Basic Act on Countermeasures Against Gambling Addiction (Act No.74 of 2018)</w:t>
      </w:r>
    </w:p>
    <w:p w14:paraId="65CF6DAF" w14:textId="77777777" w:rsidR="00FA5FAC" w:rsidRPr="008C2460" w:rsidRDefault="00FA5FAC" w:rsidP="007D347F">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land use and construction</w:t>
      </w:r>
    </w:p>
    <w:p w14:paraId="61AFCA15"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City Planning Act (Act No.100 of 1968)</w:t>
      </w:r>
    </w:p>
    <w:p w14:paraId="2FE87CF8"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Building Standards Act (Act No.201 of 1950)</w:t>
      </w:r>
    </w:p>
    <w:p w14:paraId="050EFACF"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Parking Lot Act (Act No.106 of 1957)</w:t>
      </w:r>
    </w:p>
    <w:p w14:paraId="2AB879F8"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Smooth Transportation, etc. of Elderly Persons, Disabled Persons, etc. (Act No.91 of 2006)</w:t>
      </w:r>
    </w:p>
    <w:p w14:paraId="022BDD5D"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Control and Improvement of Amusement Business, etc. (Act No.122 of 1948)</w:t>
      </w:r>
    </w:p>
    <w:p w14:paraId="67D7EA16"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Safe Use of Bicycles and Comprehensive Advancement of Measures for Bicycle Parking, etc.(Act No.87 of 1980)</w:t>
      </w:r>
    </w:p>
    <w:p w14:paraId="613C3BC3"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the Measures by Large-scale Retail Stores for Preservation of Living Environment (Act No.91 of 1998)</w:t>
      </w:r>
    </w:p>
    <w:p w14:paraId="5ECD9CA7" w14:textId="533D323D" w:rsidR="00FA5FAC" w:rsidRPr="00D361A1"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Maintenance of Sanitation in Buildings (Act No.20 of 1970)</w:t>
      </w:r>
    </w:p>
    <w:p w14:paraId="6DBD3735" w14:textId="1C85B55A" w:rsidR="00D361A1" w:rsidRPr="008C2460" w:rsidRDefault="00D361A1" w:rsidP="007D347F">
      <w:pPr>
        <w:pStyle w:val="a4"/>
        <w:numPr>
          <w:ilvl w:val="0"/>
          <w:numId w:val="60"/>
        </w:numPr>
        <w:autoSpaceDE w:val="0"/>
        <w:autoSpaceDN w:val="0"/>
        <w:adjustRightInd w:val="0"/>
        <w:ind w:leftChars="0" w:left="1474" w:hanging="397"/>
        <w:rPr>
          <w:rFonts w:cs="ＭＳ 明朝"/>
          <w:kern w:val="0"/>
          <w:szCs w:val="21"/>
        </w:rPr>
      </w:pPr>
      <w:r w:rsidRPr="00D361A1">
        <w:rPr>
          <w:rFonts w:cs="ＭＳ 明朝"/>
          <w:kern w:val="0"/>
          <w:szCs w:val="21"/>
          <w:lang w:bidi="en-US"/>
        </w:rPr>
        <w:t>Act on the Improvement of Energy Consumption Performance of Buildings (Act No.53 of 2015)</w:t>
      </w:r>
    </w:p>
    <w:p w14:paraId="10FF9354"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Landscape Act (Act No.110 of 2004)</w:t>
      </w:r>
    </w:p>
    <w:p w14:paraId="37C3BD21"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Fire Service Act (Act No.186 of 1948)</w:t>
      </w:r>
    </w:p>
    <w:p w14:paraId="39AD4F3D" w14:textId="415BDDC2" w:rsid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hint="eastAsia"/>
          <w:kern w:val="0"/>
          <w:szCs w:val="21"/>
        </w:rPr>
        <w:t>E</w:t>
      </w:r>
      <w:r w:rsidR="00176478">
        <w:rPr>
          <w:rFonts w:cs="ＭＳ 明朝"/>
          <w:kern w:val="0"/>
          <w:szCs w:val="21"/>
        </w:rPr>
        <w:t>xplosi</w:t>
      </w:r>
      <w:r>
        <w:rPr>
          <w:rFonts w:cs="ＭＳ 明朝"/>
          <w:kern w:val="0"/>
          <w:szCs w:val="21"/>
        </w:rPr>
        <w:t>ves Control Act (Act No. 149 of 1950)</w:t>
      </w:r>
    </w:p>
    <w:p w14:paraId="01762E8C" w14:textId="67C7B64A" w:rsid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kern w:val="0"/>
          <w:szCs w:val="21"/>
        </w:rPr>
        <w:t>High Pressure Gas Safety Act (Act No. 204 of 1951)</w:t>
      </w:r>
    </w:p>
    <w:p w14:paraId="73A92E6A" w14:textId="17252DE5" w:rsidR="00933414" w:rsidRP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kern w:val="0"/>
          <w:szCs w:val="21"/>
        </w:rPr>
        <w:t>Act on the Securing of Safety and the Optimization of Transaction of Liquefied Petrol</w:t>
      </w:r>
      <w:r w:rsidR="008A63BF">
        <w:rPr>
          <w:rFonts w:cs="ＭＳ 明朝"/>
          <w:kern w:val="0"/>
          <w:szCs w:val="21"/>
        </w:rPr>
        <w:t>e</w:t>
      </w:r>
      <w:r>
        <w:rPr>
          <w:rFonts w:cs="ＭＳ 明朝"/>
          <w:kern w:val="0"/>
          <w:szCs w:val="21"/>
        </w:rPr>
        <w:t>um Gas (Act No. 149 of 1967)</w:t>
      </w:r>
    </w:p>
    <w:p w14:paraId="6B3B7CFE" w14:textId="0A59FF8C"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Civil Aeronautics Act (Act No.231 of 1952)</w:t>
      </w:r>
    </w:p>
    <w:p w14:paraId="64370C97"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Port and Harbor Act (Act No.218 of 1950)</w:t>
      </w:r>
    </w:p>
    <w:p w14:paraId="2EEAE17C"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Water Supply Act (Act No.177 of 1957)</w:t>
      </w:r>
    </w:p>
    <w:p w14:paraId="03D929B8" w14:textId="2B263FA4"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Sewerage Act (Act No.79 of 1958)</w:t>
      </w:r>
    </w:p>
    <w:p w14:paraId="75644939" w14:textId="7E0DB16C" w:rsidR="00880AFA" w:rsidRPr="008C2460" w:rsidRDefault="00880AFA"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lastRenderedPageBreak/>
        <w:t>Industrial Water Supply Business Act (Act No.84 of 1958)</w:t>
      </w:r>
    </w:p>
    <w:p w14:paraId="3D2218E3"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Purification Tank Act (Act No.43 of 1983)</w:t>
      </w:r>
    </w:p>
    <w:p w14:paraId="60219A46" w14:textId="4B81DA9D"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Water Pollution Prevention Act (Act No.138 of 1970)</w:t>
      </w:r>
    </w:p>
    <w:p w14:paraId="4FAC84B6" w14:textId="3F25F74F" w:rsidR="007679D2" w:rsidRPr="008C2460" w:rsidRDefault="007679D2"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 xml:space="preserve">Act on Special Measures concerning Conservation of the Environment of the </w:t>
      </w:r>
      <w:proofErr w:type="spellStart"/>
      <w:r w:rsidRPr="008C2460">
        <w:rPr>
          <w:rFonts w:eastAsia="Arial" w:cs="Arial"/>
          <w:kern w:val="0"/>
          <w:lang w:bidi="en-US"/>
        </w:rPr>
        <w:t>Seto</w:t>
      </w:r>
      <w:proofErr w:type="spellEnd"/>
      <w:r w:rsidRPr="008C2460">
        <w:rPr>
          <w:rFonts w:eastAsia="Arial" w:cs="Arial"/>
          <w:kern w:val="0"/>
          <w:lang w:bidi="en-US"/>
        </w:rPr>
        <w:t xml:space="preserve"> Inland Sea (Act No. 110 of 1973)</w:t>
      </w:r>
    </w:p>
    <w:p w14:paraId="04285928"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Gas Business Act (Act No.51 of 1954)</w:t>
      </w:r>
    </w:p>
    <w:p w14:paraId="1AF11253"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Outdoor Advertisement Act (Act No.189 of 1949)</w:t>
      </w:r>
    </w:p>
    <w:p w14:paraId="2D58B5DF"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Road Act (Act No.180 of 1952)</w:t>
      </w:r>
    </w:p>
    <w:p w14:paraId="3F45FCEF"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Road Traffic Act (Act No.105 of 1960)</w:t>
      </w:r>
    </w:p>
    <w:p w14:paraId="7B053D4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Electricity Business Act (Act No.170 of 1964)</w:t>
      </w:r>
    </w:p>
    <w:p w14:paraId="130BDE0D"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Radio Act (Act No.131 of 1950)</w:t>
      </w:r>
    </w:p>
    <w:p w14:paraId="495260E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Reclamation of Publicly-owned Water Surface (Act No.57 of 1921)</w:t>
      </w:r>
    </w:p>
    <w:p w14:paraId="785B6E8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Hot Springs Act (Act No.125 of 1948)</w:t>
      </w:r>
    </w:p>
    <w:p w14:paraId="66AB31BD"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Public Bath Houses Act (Act No.139 of 1948)</w:t>
      </w:r>
    </w:p>
    <w:p w14:paraId="50A008A2"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the environment</w:t>
      </w:r>
    </w:p>
    <w:p w14:paraId="26781B0D"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Air Pollution Control Act (Act No.97 of 1968)</w:t>
      </w:r>
    </w:p>
    <w:p w14:paraId="68B28049"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Soil Contamination Countermeasures Act (Act No.53 of 2002)</w:t>
      </w:r>
    </w:p>
    <w:p w14:paraId="22F06410"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Basic Environment Act (Act No.91 of 1993)</w:t>
      </w:r>
    </w:p>
    <w:p w14:paraId="7B3B70BB"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Nature Conservation Act (Act No.85 of 1972)</w:t>
      </w:r>
    </w:p>
    <w:p w14:paraId="3260BB9B"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Noise Regulation Act (Act No.98 of 1968)</w:t>
      </w:r>
    </w:p>
    <w:p w14:paraId="440A04F2"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Vibration Regulation Act (Act No.64 of 1976)</w:t>
      </w:r>
    </w:p>
    <w:p w14:paraId="4F6C975F" w14:textId="211B140B"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Act on the Rational Use of Energy</w:t>
      </w:r>
      <w:r w:rsidR="00D361A1" w:rsidRPr="00D361A1">
        <w:rPr>
          <w:rFonts w:eastAsia="Arial" w:cs="Arial"/>
          <w:kern w:val="0"/>
          <w:lang w:bidi="en-US"/>
        </w:rPr>
        <w:t xml:space="preserve">, etc. </w:t>
      </w:r>
      <w:r w:rsidRPr="008C2460">
        <w:rPr>
          <w:rFonts w:eastAsia="Arial" w:cs="Arial"/>
          <w:kern w:val="0"/>
          <w:lang w:bidi="en-US"/>
        </w:rPr>
        <w:t>(Act No.49 of 1979)</w:t>
      </w:r>
    </w:p>
    <w:p w14:paraId="13F80117"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construction works</w:t>
      </w:r>
    </w:p>
    <w:p w14:paraId="2C4E8036"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Construction Business Act (Act No.100 of 1949)</w:t>
      </w:r>
    </w:p>
    <w:p w14:paraId="5A995B93"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Act on the Promotion of Effective Utilization of Resources (Act No.48 of 1991)</w:t>
      </w:r>
    </w:p>
    <w:p w14:paraId="485B0CF0"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Construction Material Recycling Act (Act No.104 of 2000)</w:t>
      </w:r>
    </w:p>
    <w:p w14:paraId="38335FAE" w14:textId="0322276D" w:rsidR="00FA5FAC" w:rsidRPr="00C31E92"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Waste Management and Public Cleansing Act (Act No.137 of 1970)</w:t>
      </w:r>
    </w:p>
    <w:p w14:paraId="25EA5A79"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Survey Act (Act No.188 of 1949)</w:t>
      </w:r>
    </w:p>
    <w:p w14:paraId="2A9D99A4"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Others</w:t>
      </w:r>
    </w:p>
    <w:p w14:paraId="7B1BFF91" w14:textId="77777777" w:rsidR="00FA5FAC" w:rsidRPr="008C2460"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kern w:val="0"/>
          <w:lang w:bidi="en-US"/>
        </w:rPr>
        <w:t>Local Autonomy Act (Act No.67 of 1947)</w:t>
      </w:r>
    </w:p>
    <w:p w14:paraId="7C285974" w14:textId="6222C9D9" w:rsidR="00FA5FAC" w:rsidRPr="00AA50EC"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kern w:val="0"/>
          <w:lang w:bidi="en-US"/>
        </w:rPr>
        <w:t>Health Promotion Act (Act No.103 of 2002)</w:t>
      </w:r>
    </w:p>
    <w:p w14:paraId="6BA664F1" w14:textId="32099815" w:rsidR="00AA50EC" w:rsidRPr="008C2460" w:rsidRDefault="00AA50EC" w:rsidP="0033433A">
      <w:pPr>
        <w:pStyle w:val="a4"/>
        <w:numPr>
          <w:ilvl w:val="1"/>
          <w:numId w:val="56"/>
        </w:numPr>
        <w:autoSpaceDE w:val="0"/>
        <w:autoSpaceDN w:val="0"/>
        <w:adjustRightInd w:val="0"/>
        <w:ind w:leftChars="0" w:left="1474" w:hanging="397"/>
        <w:rPr>
          <w:rFonts w:cs="ＭＳ 明朝"/>
          <w:kern w:val="0"/>
          <w:szCs w:val="21"/>
        </w:rPr>
      </w:pPr>
      <w:r w:rsidRPr="00AA50EC">
        <w:rPr>
          <w:rFonts w:cs="ＭＳ 明朝" w:hint="eastAsia"/>
          <w:kern w:val="0"/>
          <w:szCs w:val="21"/>
          <w:lang w:bidi="en-US"/>
        </w:rPr>
        <w:t>A</w:t>
      </w:r>
      <w:r w:rsidRPr="00AA50EC">
        <w:rPr>
          <w:rFonts w:cs="ＭＳ 明朝"/>
          <w:kern w:val="0"/>
          <w:szCs w:val="21"/>
          <w:lang w:bidi="en-US"/>
        </w:rPr>
        <w:t>ct on the Prevention of Infectious Diseases and Medical Care for Patients with Infectious Diseases (Act No.114 of 1998)</w:t>
      </w:r>
    </w:p>
    <w:p w14:paraId="32FCBA0B" w14:textId="77777777" w:rsidR="00FA5FAC" w:rsidRPr="008C2460" w:rsidRDefault="00FA5FAC" w:rsidP="0033433A">
      <w:pPr>
        <w:pStyle w:val="a4"/>
        <w:numPr>
          <w:ilvl w:val="1"/>
          <w:numId w:val="56"/>
        </w:numPr>
        <w:autoSpaceDE w:val="0"/>
        <w:autoSpaceDN w:val="0"/>
        <w:adjustRightInd w:val="0"/>
        <w:ind w:leftChars="0" w:left="1474" w:hanging="397"/>
        <w:rPr>
          <w:bCs/>
          <w:szCs w:val="21"/>
        </w:rPr>
      </w:pPr>
      <w:r w:rsidRPr="008C2460">
        <w:rPr>
          <w:rFonts w:eastAsia="Arial" w:cs="Arial"/>
          <w:lang w:bidi="en-US"/>
        </w:rPr>
        <w:t>Act on the Protection of Personal Information (Act No.57 of 2003)</w:t>
      </w:r>
    </w:p>
    <w:p w14:paraId="2479F810" w14:textId="1805FECB" w:rsidR="00FA5FAC" w:rsidRPr="008C2460"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lang w:bidi="en-US"/>
        </w:rPr>
        <w:t>Act on Prevention of Unjust Acts by Organized Crime Group Members (Act No.77 of 1991)</w:t>
      </w:r>
    </w:p>
    <w:p w14:paraId="390C825F" w14:textId="2CA1B4EF" w:rsidR="004B050B" w:rsidRPr="00AA50EC" w:rsidRDefault="004B050B"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lang w:bidi="en-US"/>
        </w:rPr>
        <w:t>Act on Prevention of Transfer of Criminal Proceeds (Act No. 22 of 2007)</w:t>
      </w:r>
    </w:p>
    <w:p w14:paraId="52A7036C" w14:textId="51E36353" w:rsidR="00AA50EC" w:rsidRPr="008C2460" w:rsidRDefault="00AA50EC" w:rsidP="0033433A">
      <w:pPr>
        <w:pStyle w:val="a4"/>
        <w:numPr>
          <w:ilvl w:val="1"/>
          <w:numId w:val="56"/>
        </w:numPr>
        <w:autoSpaceDE w:val="0"/>
        <w:autoSpaceDN w:val="0"/>
        <w:adjustRightInd w:val="0"/>
        <w:ind w:leftChars="0" w:left="1474" w:hanging="397"/>
        <w:rPr>
          <w:rFonts w:cs="ＭＳ 明朝"/>
          <w:kern w:val="0"/>
          <w:szCs w:val="21"/>
        </w:rPr>
      </w:pPr>
      <w:r w:rsidRPr="00AA50EC">
        <w:rPr>
          <w:rFonts w:cs="ＭＳ 明朝" w:hint="eastAsia"/>
          <w:kern w:val="0"/>
          <w:szCs w:val="21"/>
          <w:lang w:bidi="en-US"/>
        </w:rPr>
        <w:t>S</w:t>
      </w:r>
      <w:r w:rsidRPr="00AA50EC">
        <w:rPr>
          <w:rFonts w:cs="ＭＳ 明朝"/>
          <w:kern w:val="0"/>
          <w:szCs w:val="21"/>
          <w:lang w:bidi="en-US"/>
        </w:rPr>
        <w:t>ecurity Service Act (Act No.117 of 1972)</w:t>
      </w:r>
    </w:p>
    <w:p w14:paraId="762E3CE6" w14:textId="77777777" w:rsidR="00FA5FAC" w:rsidRPr="008C2460" w:rsidRDefault="00FA5FAC" w:rsidP="00FA5FAC">
      <w:pPr>
        <w:autoSpaceDE w:val="0"/>
        <w:autoSpaceDN w:val="0"/>
        <w:adjustRightInd w:val="0"/>
        <w:jc w:val="left"/>
        <w:rPr>
          <w:rFonts w:cs="ＭＳ 明朝"/>
          <w:kern w:val="0"/>
          <w:szCs w:val="21"/>
        </w:rPr>
      </w:pPr>
    </w:p>
    <w:p w14:paraId="66E34182" w14:textId="77777777" w:rsidR="00FA5FAC" w:rsidRPr="008C2460" w:rsidRDefault="00FA5FAC" w:rsidP="0033433A">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Osaka Pref./City ordinances</w:t>
      </w:r>
    </w:p>
    <w:p w14:paraId="3754FF1B" w14:textId="7863FEB2"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Osaka Prefectural Ordinance for Enforcement of the Building Standards Act (Osaka Prefectural Ordinance No.4 of 1971)</w:t>
      </w:r>
    </w:p>
    <w:p w14:paraId="52CB7158" w14:textId="26DC9C46"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Osaka City Ordinance for Enforcement of the Building Standards Act (Osaka City Ordinance No.62 of 2000)</w:t>
      </w:r>
    </w:p>
    <w:p w14:paraId="61C82232" w14:textId="57E9FA75"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 xml:space="preserve">Osaka City Ordinance concerning Restrictions on Buildings in the International </w:t>
      </w:r>
      <w:r w:rsidRPr="00521004">
        <w:rPr>
          <w:rFonts w:eastAsia="Arial" w:cs="Arial"/>
          <w:kern w:val="0"/>
          <w:lang w:bidi="en-US"/>
        </w:rPr>
        <w:lastRenderedPageBreak/>
        <w:t>Tourism Zone (Osaka City Ordinance No.40 of 2019)</w:t>
      </w:r>
    </w:p>
    <w:p w14:paraId="55D4C136"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Environmental Consideration for Buildings (Osaka City Ordinance No.10 of 2012)</w:t>
      </w:r>
    </w:p>
    <w:p w14:paraId="5E0527C8"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Attachment, etc. of Parking Facilities in Buildings (Osaka City Ordinance No.93 of 1964)</w:t>
      </w:r>
    </w:p>
    <w:p w14:paraId="06D40478" w14:textId="048AE082"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Attachment, etc. of Bicycle Parking Lots (Osaka City Ordinance No.4 of 2010)</w:t>
      </w:r>
    </w:p>
    <w:p w14:paraId="5ED39FA2" w14:textId="389BE9D5" w:rsidR="00A84459" w:rsidRPr="008C2460" w:rsidRDefault="007742E8" w:rsidP="0033433A">
      <w:pPr>
        <w:pStyle w:val="a4"/>
        <w:numPr>
          <w:ilvl w:val="1"/>
          <w:numId w:val="57"/>
        </w:numPr>
        <w:autoSpaceDE w:val="0"/>
        <w:autoSpaceDN w:val="0"/>
        <w:adjustRightInd w:val="0"/>
        <w:ind w:leftChars="0" w:left="1077" w:hanging="340"/>
        <w:rPr>
          <w:rFonts w:cs="ＭＳ 明朝"/>
          <w:kern w:val="0"/>
          <w:szCs w:val="21"/>
        </w:rPr>
      </w:pPr>
      <w:r>
        <w:rPr>
          <w:rFonts w:eastAsia="Arial" w:cs="Arial"/>
          <w:kern w:val="0"/>
          <w:lang w:bidi="en-US"/>
        </w:rPr>
        <w:t xml:space="preserve">Osaka City Ordinance concerning Fire Prevention </w:t>
      </w:r>
      <w:r w:rsidR="00E21C1B">
        <w:rPr>
          <w:rFonts w:eastAsia="Arial" w:cs="Arial"/>
          <w:kern w:val="0"/>
          <w:lang w:bidi="en-US"/>
        </w:rPr>
        <w:t>(Osaka City Ordinance No.</w:t>
      </w:r>
      <w:r w:rsidR="00176478">
        <w:rPr>
          <w:rFonts w:eastAsia="Arial" w:cs="Arial"/>
          <w:kern w:val="0"/>
          <w:lang w:bidi="en-US"/>
        </w:rPr>
        <w:t>14 of 1962</w:t>
      </w:r>
      <w:r w:rsidRPr="008C2460">
        <w:rPr>
          <w:rFonts w:eastAsia="Arial" w:cs="Arial"/>
          <w:kern w:val="0"/>
          <w:lang w:bidi="en-US"/>
        </w:rPr>
        <w:t>)</w:t>
      </w:r>
    </w:p>
    <w:p w14:paraId="0EBC16C9"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Promotion of Reduction and Appropriate Disposal of Waste and the Maintenance of a Clean Living Environment (Osaka City Ordinance No.4 of 1993)</w:t>
      </w:r>
    </w:p>
    <w:p w14:paraId="60C2D06B"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Urban Landscape Ordinance (Osaka City Ordinance No. 50 of 1998)</w:t>
      </w:r>
    </w:p>
    <w:p w14:paraId="2CC289F0"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Outside Advertisement Ordinance (Osaka City Ordinance No. 39 of 1956)</w:t>
      </w:r>
    </w:p>
    <w:p w14:paraId="3E3299B3"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Port Facilities Ordinance (Osaka City Ordinance No. 76 of 1964)</w:t>
      </w:r>
    </w:p>
    <w:p w14:paraId="363F35E1" w14:textId="5918475B" w:rsidR="00FA5FAC" w:rsidRPr="00521004"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Basic Environment Ordinance (Osaka City Ordinance No.24 of 1995)</w:t>
      </w:r>
    </w:p>
    <w:p w14:paraId="13766100" w14:textId="2C8E1B3D"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 xml:space="preserve">Osaka Prefectural Ordinance </w:t>
      </w:r>
      <w:r w:rsidRPr="0033433A">
        <w:rPr>
          <w:rFonts w:cs="ＭＳ 明朝"/>
          <w:kern w:val="0"/>
          <w:szCs w:val="21"/>
          <w:lang w:bidi="en-US"/>
        </w:rPr>
        <w:t xml:space="preserve">Concerning the Conservation of the Living </w:t>
      </w:r>
      <w:proofErr w:type="spellStart"/>
      <w:r w:rsidRPr="0033433A">
        <w:rPr>
          <w:rFonts w:cs="ＭＳ 明朝"/>
          <w:kern w:val="0"/>
          <w:szCs w:val="21"/>
          <w:lang w:bidi="en-US"/>
        </w:rPr>
        <w:t>Environment</w:t>
      </w:r>
      <w:r w:rsidRPr="00521004">
        <w:rPr>
          <w:rFonts w:cs="ＭＳ 明朝"/>
          <w:kern w:val="0"/>
          <w:szCs w:val="21"/>
          <w:lang w:bidi="en-US"/>
        </w:rPr>
        <w:t>,etc</w:t>
      </w:r>
      <w:proofErr w:type="spellEnd"/>
      <w:r w:rsidRPr="00521004">
        <w:rPr>
          <w:rFonts w:cs="ＭＳ 明朝"/>
          <w:kern w:val="0"/>
          <w:szCs w:val="21"/>
          <w:lang w:bidi="en-US"/>
        </w:rPr>
        <w:t>. (Osaka Prefectural Ordinance No.6 of 1994)</w:t>
      </w:r>
    </w:p>
    <w:p w14:paraId="24397DA6" w14:textId="011F3C0F" w:rsidR="00521004"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for Development of Welfare City (Osaka Prefectural Ordinance No.36 of 1992)</w:t>
      </w:r>
    </w:p>
    <w:p w14:paraId="3202C803"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on Environmental Impact Assessment (Osaka City Ordinance No.29 of 1998)</w:t>
      </w:r>
    </w:p>
    <w:p w14:paraId="2FBFFBAC"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Prefectural Ordinance for the Protection of Personal Information (Osaka Prefectural Ordinance No.2 of 1996)</w:t>
      </w:r>
    </w:p>
    <w:p w14:paraId="7326D47E"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for the Protection of Personal Information (Osaka City Ordinance No.11 of 1995)</w:t>
      </w:r>
    </w:p>
    <w:p w14:paraId="33B2CBE7"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Prefectural Ordinance for the Exclusion of Organized Crime Groups (Osaka Prefectural Ordinance No.58 of 2010)</w:t>
      </w:r>
    </w:p>
    <w:p w14:paraId="6D452692" w14:textId="72F28F9B" w:rsidR="00FA5FAC" w:rsidRPr="00521004"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for the Exclusion of Organized Crime Groups (Osaka City Ordinance No.10 of 2011)</w:t>
      </w:r>
    </w:p>
    <w:p w14:paraId="5E7C26D7" w14:textId="19548ED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 xml:space="preserve">Osaka City Ordinance Providing the Technical Standards of Road Structure </w:t>
      </w:r>
      <w:r w:rsidRPr="00521004">
        <w:rPr>
          <w:rFonts w:cs="ＭＳ 明朝" w:hint="eastAsia"/>
          <w:kern w:val="0"/>
          <w:szCs w:val="21"/>
          <w:lang w:bidi="en-US"/>
        </w:rPr>
        <w:t>Managed by Osaka</w:t>
      </w:r>
      <w:r w:rsidRPr="00521004">
        <w:rPr>
          <w:rFonts w:cs="ＭＳ 明朝"/>
          <w:kern w:val="0"/>
          <w:szCs w:val="21"/>
          <w:lang w:bidi="en-US"/>
        </w:rPr>
        <w:t xml:space="preserve"> </w:t>
      </w:r>
      <w:r w:rsidRPr="00521004">
        <w:rPr>
          <w:rFonts w:cs="ＭＳ 明朝" w:hint="eastAsia"/>
          <w:kern w:val="0"/>
          <w:szCs w:val="21"/>
          <w:lang w:bidi="en-US"/>
        </w:rPr>
        <w:t>City</w:t>
      </w:r>
      <w:r w:rsidRPr="00521004">
        <w:rPr>
          <w:rFonts w:cs="ＭＳ 明朝"/>
          <w:kern w:val="0"/>
          <w:szCs w:val="21"/>
          <w:lang w:bidi="en-US"/>
        </w:rPr>
        <w:t xml:space="preserve"> (Osaka City Ordinance No.35 of 2013)</w:t>
      </w:r>
    </w:p>
    <w:p w14:paraId="5BF9A833" w14:textId="1D9587C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on the Healthy Development of Youths (Osaka Prefectural Ordinance No.4 of 1984)</w:t>
      </w:r>
    </w:p>
    <w:p w14:paraId="0C87AAF4" w14:textId="33B40FE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Enforcement Ordinance for Act on Control and Improvement of Amusement Business ,etc. (Osaka Prefectural Ordinance No.6 of 1959)</w:t>
      </w:r>
    </w:p>
    <w:p w14:paraId="1DD3DC1A" w14:textId="6A626A69"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City Ordinance concerning Building a Low Carbon Society by Introducing Renewable Energy ,etc. (Osaka City Ordinance No.54 of 2011)</w:t>
      </w:r>
    </w:p>
    <w:p w14:paraId="5C991B47" w14:textId="18820E0B" w:rsidR="00521004"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concerning Prevention of Global Warming (Osaka Prefectural Ordinance No.100 of 2005)</w:t>
      </w:r>
    </w:p>
    <w:p w14:paraId="4DB74EEF" w14:textId="01C28F73" w:rsidR="0033433A" w:rsidRPr="008C2460" w:rsidRDefault="0033433A" w:rsidP="00FA5FAC">
      <w:pPr>
        <w:autoSpaceDE w:val="0"/>
        <w:autoSpaceDN w:val="0"/>
        <w:adjustRightInd w:val="0"/>
        <w:jc w:val="left"/>
        <w:rPr>
          <w:rFonts w:cs="ＭＳ 明朝"/>
          <w:kern w:val="0"/>
          <w:szCs w:val="21"/>
        </w:rPr>
      </w:pPr>
    </w:p>
    <w:p w14:paraId="53EE6CF6" w14:textId="77777777"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Guidelines and standards</w:t>
      </w:r>
    </w:p>
    <w:p w14:paraId="7CD6F154" w14:textId="463A4101"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 xml:space="preserve">Osaka City Guidelines for </w:t>
      </w:r>
      <w:r w:rsidR="007742E8">
        <w:rPr>
          <w:rFonts w:eastAsia="Arial" w:cs="Arial"/>
          <w:kern w:val="0"/>
          <w:lang w:bidi="en-US"/>
        </w:rPr>
        <w:t>Creating</w:t>
      </w:r>
      <w:r w:rsidRPr="008C2460">
        <w:rPr>
          <w:rFonts w:eastAsia="Arial" w:cs="Arial"/>
          <w:kern w:val="0"/>
          <w:lang w:bidi="en-US"/>
        </w:rPr>
        <w:t xml:space="preserve"> a City that is Friendly to People (Welfare Bureau, Osaka City, </w:t>
      </w:r>
      <w:r w:rsidR="00AB2D66">
        <w:rPr>
          <w:rFonts w:eastAsia="Arial" w:cs="Arial"/>
          <w:kern w:val="0"/>
          <w:lang w:bidi="en-US"/>
        </w:rPr>
        <w:t>2020</w:t>
      </w:r>
      <w:r w:rsidRPr="008C2460">
        <w:rPr>
          <w:rFonts w:eastAsia="Arial" w:cs="Arial"/>
          <w:kern w:val="0"/>
          <w:lang w:bidi="en-US"/>
        </w:rPr>
        <w:t>)</w:t>
      </w:r>
    </w:p>
    <w:p w14:paraId="5CF52D28" w14:textId="55F3134F" w:rsidR="00FA5FAC" w:rsidRPr="008C2460" w:rsidRDefault="00FA5FAC" w:rsidP="007D347F">
      <w:pPr>
        <w:pStyle w:val="a4"/>
        <w:numPr>
          <w:ilvl w:val="1"/>
          <w:numId w:val="58"/>
        </w:numPr>
        <w:autoSpaceDE w:val="0"/>
        <w:autoSpaceDN w:val="0"/>
        <w:adjustRightInd w:val="0"/>
        <w:ind w:leftChars="0" w:left="1077" w:hanging="340"/>
        <w:rPr>
          <w:rFonts w:cs="ＭＳ 明朝"/>
          <w:kern w:val="0"/>
          <w:szCs w:val="21"/>
        </w:rPr>
      </w:pPr>
      <w:r w:rsidRPr="008C2460">
        <w:rPr>
          <w:rFonts w:eastAsia="Arial" w:cs="Arial"/>
          <w:kern w:val="0"/>
          <w:lang w:bidi="en-US"/>
        </w:rPr>
        <w:lastRenderedPageBreak/>
        <w:t>Examination Criteria of Development Permission System under the City Planning Act (City Planning Bureau, Osaka City, 2019)</w:t>
      </w:r>
    </w:p>
    <w:p w14:paraId="44D24B4C" w14:textId="43DCAFC9"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Prior Consultation on the Construction Plans of Large-scale Buildings (City Planning Bureau, Osaka City, 2</w:t>
      </w:r>
      <w:r w:rsidR="00AB2D66">
        <w:rPr>
          <w:rFonts w:eastAsia="Arial" w:cs="Arial"/>
          <w:kern w:val="0"/>
          <w:lang w:bidi="en-US"/>
        </w:rPr>
        <w:t>020</w:t>
      </w:r>
      <w:r w:rsidRPr="008C2460">
        <w:rPr>
          <w:rFonts w:eastAsia="Arial" w:cs="Arial"/>
          <w:kern w:val="0"/>
          <w:lang w:bidi="en-US"/>
        </w:rPr>
        <w:t>)</w:t>
      </w:r>
    </w:p>
    <w:p w14:paraId="1EE777C8" w14:textId="0450857E" w:rsidR="00121133" w:rsidRPr="008C2460" w:rsidRDefault="00121133" w:rsidP="007D347F">
      <w:pPr>
        <w:pStyle w:val="a4"/>
        <w:numPr>
          <w:ilvl w:val="1"/>
          <w:numId w:val="58"/>
        </w:numPr>
        <w:ind w:leftChars="0" w:left="1077" w:hanging="340"/>
        <w:rPr>
          <w:rFonts w:cs="ＭＳ 明朝"/>
          <w:kern w:val="0"/>
          <w:szCs w:val="21"/>
        </w:rPr>
      </w:pPr>
      <w:r w:rsidRPr="008C2460">
        <w:rPr>
          <w:rFonts w:eastAsia="Arial" w:cs="Arial"/>
          <w:kern w:val="0"/>
          <w:lang w:bidi="en-US"/>
        </w:rPr>
        <w:t>Practice Standards</w:t>
      </w:r>
      <w:r w:rsidR="00A453B3">
        <w:rPr>
          <w:rFonts w:eastAsia="Arial" w:cs="Arial"/>
          <w:kern w:val="0"/>
          <w:lang w:bidi="en-US"/>
        </w:rPr>
        <w:t xml:space="preserve"> of</w:t>
      </w:r>
      <w:r w:rsidR="00A453B3">
        <w:rPr>
          <w:rFonts w:asciiTheme="minorEastAsia" w:hAnsiTheme="minorEastAsia" w:cs="Arial"/>
          <w:kern w:val="0"/>
          <w:lang w:bidi="en-US"/>
        </w:rPr>
        <w:t xml:space="preserve"> </w:t>
      </w:r>
      <w:r w:rsidR="000E642B">
        <w:rPr>
          <w:rFonts w:eastAsia="Arial" w:cs="Arial"/>
          <w:kern w:val="0"/>
          <w:lang w:bidi="en-US"/>
        </w:rPr>
        <w:t>Guidelines</w:t>
      </w:r>
      <w:r w:rsidRPr="008C2460">
        <w:rPr>
          <w:rFonts w:eastAsia="Arial" w:cs="Arial"/>
          <w:kern w:val="0"/>
          <w:lang w:bidi="en-US"/>
        </w:rPr>
        <w:t xml:space="preserve"> for Prior Consultation on the Construction Plan of Large-scale Buildings (City Planning Bureau, Osaka City, </w:t>
      </w:r>
      <w:r w:rsidR="00AB2D66">
        <w:rPr>
          <w:rFonts w:eastAsia="Arial" w:cs="Arial"/>
          <w:kern w:val="0"/>
          <w:lang w:bidi="en-US"/>
        </w:rPr>
        <w:t>2020</w:t>
      </w:r>
      <w:r w:rsidRPr="008C2460">
        <w:rPr>
          <w:rFonts w:eastAsia="Arial" w:cs="Arial"/>
          <w:kern w:val="0"/>
          <w:lang w:bidi="en-US"/>
        </w:rPr>
        <w:t>)</w:t>
      </w:r>
    </w:p>
    <w:p w14:paraId="529F6E70" w14:textId="570135A9" w:rsidR="00FA5FAC" w:rsidRPr="008C2460" w:rsidRDefault="00AB2D66" w:rsidP="007D347F">
      <w:pPr>
        <w:pStyle w:val="a4"/>
        <w:numPr>
          <w:ilvl w:val="1"/>
          <w:numId w:val="58"/>
        </w:numPr>
        <w:ind w:leftChars="0" w:left="1077" w:hanging="340"/>
        <w:rPr>
          <w:rFonts w:cs="ＭＳ 明朝"/>
          <w:kern w:val="0"/>
          <w:szCs w:val="21"/>
        </w:rPr>
      </w:pPr>
      <w:r w:rsidRPr="00AB2D66">
        <w:rPr>
          <w:rFonts w:eastAsia="Arial" w:cs="Arial"/>
          <w:kern w:val="0"/>
          <w:lang w:bidi="en-US"/>
        </w:rPr>
        <w:t xml:space="preserve">Guidelines for Permission for Pathways Constructed over Roads pursuant to Article </w:t>
      </w:r>
      <w:r w:rsidRPr="00AB2D66">
        <w:rPr>
          <w:rFonts w:eastAsia="Arial" w:cs="Arial" w:hint="eastAsia"/>
          <w:kern w:val="0"/>
          <w:lang w:bidi="en-US"/>
        </w:rPr>
        <w:t>44</w:t>
      </w:r>
      <w:r w:rsidRPr="00AB2D66">
        <w:rPr>
          <w:rFonts w:eastAsia="Arial" w:cs="Arial"/>
          <w:kern w:val="0"/>
          <w:lang w:bidi="en-US"/>
        </w:rPr>
        <w:t>, Paragraph 1 Item 4 of the Building Standards Act</w:t>
      </w:r>
      <w:r w:rsidR="00FA5FAC" w:rsidRPr="008C2460">
        <w:rPr>
          <w:rFonts w:eastAsia="Arial" w:cs="Arial"/>
          <w:kern w:val="0"/>
          <w:lang w:bidi="en-US"/>
        </w:rPr>
        <w:t xml:space="preserve"> (City Planning Bureau, Osaka City, </w:t>
      </w:r>
      <w:r w:rsidRPr="008C2460">
        <w:rPr>
          <w:rFonts w:eastAsia="Arial" w:cs="Arial"/>
          <w:kern w:val="0"/>
          <w:lang w:bidi="en-US"/>
        </w:rPr>
        <w:t>20</w:t>
      </w:r>
      <w:r>
        <w:rPr>
          <w:rFonts w:eastAsia="Arial" w:cs="Arial"/>
          <w:kern w:val="0"/>
          <w:lang w:bidi="en-US"/>
        </w:rPr>
        <w:t>20</w:t>
      </w:r>
      <w:r w:rsidR="00FA5FAC" w:rsidRPr="008C2460">
        <w:rPr>
          <w:rFonts w:eastAsia="Arial" w:cs="Arial"/>
          <w:kern w:val="0"/>
          <w:lang w:bidi="en-US"/>
        </w:rPr>
        <w:t>)</w:t>
      </w:r>
    </w:p>
    <w:p w14:paraId="495C91A2" w14:textId="23915FD8" w:rsidR="00FA5FAC" w:rsidRPr="00C037E4"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the Certification of Buildings in Grade-separated Road System, etc. (City Planning Bureau, Osaka City, 2015)</w:t>
      </w:r>
    </w:p>
    <w:p w14:paraId="1B1693F9" w14:textId="4EDA6653" w:rsidR="00C037E4" w:rsidRPr="008C2460" w:rsidRDefault="00C037E4" w:rsidP="007D347F">
      <w:pPr>
        <w:pStyle w:val="a4"/>
        <w:numPr>
          <w:ilvl w:val="1"/>
          <w:numId w:val="58"/>
        </w:numPr>
        <w:ind w:leftChars="0" w:left="1077" w:hanging="340"/>
        <w:rPr>
          <w:rFonts w:cs="ＭＳ 明朝"/>
          <w:kern w:val="0"/>
          <w:szCs w:val="21"/>
        </w:rPr>
      </w:pPr>
      <w:r w:rsidRPr="00C037E4">
        <w:rPr>
          <w:rFonts w:cs="ＭＳ 明朝"/>
          <w:kern w:val="0"/>
          <w:szCs w:val="21"/>
          <w:lang w:bidi="en-US"/>
        </w:rPr>
        <w:t>Osaka City Guidelines for Permission for Occupancy of Roads (Public Works Bureau, Osaka City, 2020)</w:t>
      </w:r>
    </w:p>
    <w:p w14:paraId="7F4BD09C" w14:textId="77777777"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Certification regarding the Relaxation of Restrictions Resulting from Multiple Sites Being Deemed as One Site, etc. (City Planning Bureau, Osaka City, 2013)</w:t>
      </w:r>
    </w:p>
    <w:p w14:paraId="1A8EEBEE" w14:textId="1453D1E6" w:rsidR="00FA5FAC" w:rsidRPr="007742E8" w:rsidRDefault="00FA5FAC" w:rsidP="007D347F">
      <w:pPr>
        <w:pStyle w:val="a4"/>
        <w:numPr>
          <w:ilvl w:val="1"/>
          <w:numId w:val="58"/>
        </w:numPr>
        <w:autoSpaceDE w:val="0"/>
        <w:autoSpaceDN w:val="0"/>
        <w:adjustRightInd w:val="0"/>
        <w:ind w:leftChars="0" w:left="1077" w:hanging="340"/>
        <w:rPr>
          <w:rFonts w:cs="ＭＳ 明朝"/>
          <w:kern w:val="0"/>
          <w:szCs w:val="21"/>
        </w:rPr>
      </w:pPr>
      <w:r w:rsidRPr="008C2460">
        <w:rPr>
          <w:rFonts w:eastAsia="Arial" w:cs="Arial"/>
          <w:kern w:val="0"/>
          <w:lang w:bidi="en-US"/>
        </w:rPr>
        <w:t>Guidelines on the Construction of Storage Facilities for General Waste and Goods Subject to Recycling (City Planning Bureau, Osaka City, 201</w:t>
      </w:r>
      <w:r w:rsidR="00BC4B80">
        <w:rPr>
          <w:rFonts w:eastAsia="Arial" w:cs="Arial"/>
          <w:kern w:val="0"/>
          <w:lang w:bidi="en-US"/>
        </w:rPr>
        <w:t>9</w:t>
      </w:r>
      <w:r w:rsidRPr="008C2460">
        <w:rPr>
          <w:rFonts w:eastAsia="Arial" w:cs="Arial"/>
          <w:kern w:val="0"/>
          <w:lang w:bidi="en-US"/>
        </w:rPr>
        <w:t>)</w:t>
      </w:r>
    </w:p>
    <w:p w14:paraId="70E00427" w14:textId="55F0D7D5" w:rsidR="007742E8" w:rsidRPr="00C037E4" w:rsidRDefault="007742E8" w:rsidP="007D347F">
      <w:pPr>
        <w:pStyle w:val="a4"/>
        <w:numPr>
          <w:ilvl w:val="1"/>
          <w:numId w:val="58"/>
        </w:numPr>
        <w:autoSpaceDE w:val="0"/>
        <w:autoSpaceDN w:val="0"/>
        <w:adjustRightInd w:val="0"/>
        <w:ind w:leftChars="0" w:left="1077" w:hanging="340"/>
        <w:rPr>
          <w:rFonts w:cs="ＭＳ 明朝"/>
          <w:kern w:val="0"/>
          <w:szCs w:val="21"/>
        </w:rPr>
      </w:pPr>
      <w:r>
        <w:rPr>
          <w:rFonts w:eastAsia="Arial" w:cs="Arial"/>
          <w:kern w:val="0"/>
          <w:lang w:bidi="en-US"/>
        </w:rPr>
        <w:t>Fire Safety Certification Mark System Operational Guide (</w:t>
      </w:r>
      <w:r w:rsidR="00176478">
        <w:rPr>
          <w:rFonts w:eastAsia="Arial" w:cs="Arial"/>
          <w:kern w:val="0"/>
          <w:lang w:bidi="en-US"/>
        </w:rPr>
        <w:t>Fire Department</w:t>
      </w:r>
      <w:r w:rsidR="00BC4B80">
        <w:rPr>
          <w:rFonts w:eastAsia="Arial" w:cs="Arial"/>
          <w:kern w:val="0"/>
          <w:lang w:bidi="en-US"/>
        </w:rPr>
        <w:t>, Osaka City, 2014)</w:t>
      </w:r>
    </w:p>
    <w:p w14:paraId="1394DE6C" w14:textId="0D196FA1" w:rsidR="00C037E4" w:rsidRPr="008C2460" w:rsidRDefault="00C037E4" w:rsidP="007D347F">
      <w:pPr>
        <w:pStyle w:val="a4"/>
        <w:numPr>
          <w:ilvl w:val="1"/>
          <w:numId w:val="58"/>
        </w:numPr>
        <w:autoSpaceDE w:val="0"/>
        <w:autoSpaceDN w:val="0"/>
        <w:adjustRightInd w:val="0"/>
        <w:ind w:leftChars="0" w:left="1077" w:hanging="340"/>
        <w:rPr>
          <w:rFonts w:cs="ＭＳ 明朝"/>
          <w:kern w:val="0"/>
          <w:szCs w:val="21"/>
        </w:rPr>
      </w:pPr>
      <w:r w:rsidRPr="00C037E4">
        <w:rPr>
          <w:rFonts w:cs="ＭＳ 明朝"/>
          <w:kern w:val="0"/>
          <w:szCs w:val="21"/>
          <w:lang w:bidi="en-US"/>
        </w:rPr>
        <w:t>Guidelines on Disaster Preventive Measures for High-rise Buildings (Osaka Prefecture Construction Administration Liaison Council,2008)</w:t>
      </w:r>
    </w:p>
    <w:p w14:paraId="77FDDBA7" w14:textId="77777777" w:rsidR="00FA5FAC" w:rsidRPr="008C2460" w:rsidRDefault="00FA5FAC" w:rsidP="00FA5FAC">
      <w:pPr>
        <w:pStyle w:val="a4"/>
        <w:autoSpaceDE w:val="0"/>
        <w:autoSpaceDN w:val="0"/>
        <w:adjustRightInd w:val="0"/>
        <w:ind w:leftChars="0" w:left="1077"/>
        <w:jc w:val="left"/>
        <w:rPr>
          <w:szCs w:val="21"/>
        </w:rPr>
      </w:pPr>
    </w:p>
    <w:p w14:paraId="60E09FD6" w14:textId="6430D774"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Upper level plans and other matters</w:t>
      </w:r>
    </w:p>
    <w:p w14:paraId="7A30CEA9" w14:textId="37FA7B4F" w:rsidR="00923ADA" w:rsidRPr="008C2460" w:rsidRDefault="00923ADA" w:rsidP="007D347F">
      <w:pPr>
        <w:pStyle w:val="a4"/>
        <w:widowControl/>
        <w:numPr>
          <w:ilvl w:val="0"/>
          <w:numId w:val="12"/>
        </w:numPr>
        <w:ind w:leftChars="0" w:left="1077" w:hanging="340"/>
        <w:rPr>
          <w:rFonts w:cs="ＭＳ Ｐゴシック"/>
          <w:szCs w:val="21"/>
        </w:rPr>
      </w:pPr>
      <w:r w:rsidRPr="008C2460">
        <w:rPr>
          <w:rFonts w:eastAsia="Arial" w:cs="Arial"/>
          <w:lang w:bidi="en-US"/>
        </w:rPr>
        <w:t xml:space="preserve">Plans related to </w:t>
      </w:r>
      <w:proofErr w:type="spellStart"/>
      <w:r w:rsidRPr="008C2460">
        <w:rPr>
          <w:rFonts w:eastAsia="Arial" w:cs="Arial"/>
          <w:lang w:bidi="en-US"/>
        </w:rPr>
        <w:t>Yumeshima</w:t>
      </w:r>
      <w:proofErr w:type="spellEnd"/>
      <w:r w:rsidRPr="008C2460">
        <w:rPr>
          <w:rFonts w:eastAsia="Arial" w:cs="Arial"/>
          <w:lang w:bidi="en-US"/>
        </w:rPr>
        <w:t xml:space="preserve"> and IR</w:t>
      </w:r>
    </w:p>
    <w:p w14:paraId="50CA7707" w14:textId="3514EDA2" w:rsidR="00A00C9E" w:rsidRPr="008C2460" w:rsidRDefault="009B7985" w:rsidP="007D347F">
      <w:pPr>
        <w:pStyle w:val="a4"/>
        <w:widowControl/>
        <w:numPr>
          <w:ilvl w:val="0"/>
          <w:numId w:val="13"/>
        </w:numPr>
        <w:ind w:leftChars="0" w:left="1474" w:hanging="397"/>
        <w:rPr>
          <w:rFonts w:cs="ＭＳ 明朝"/>
          <w:kern w:val="0"/>
          <w:szCs w:val="21"/>
        </w:rPr>
      </w:pPr>
      <w:hyperlink r:id="rId10" w:history="1">
        <w:r w:rsidR="00923ADA" w:rsidRPr="008C2460">
          <w:rPr>
            <w:rFonts w:eastAsia="Arial" w:cs="Arial"/>
            <w:kern w:val="0"/>
            <w:lang w:bidi="en-US"/>
          </w:rPr>
          <w:t>Osaka IR Fundamentals Plan</w:t>
        </w:r>
      </w:hyperlink>
      <w:r w:rsidR="00923ADA" w:rsidRPr="008C2460">
        <w:rPr>
          <w:rFonts w:eastAsia="Arial" w:cs="Arial"/>
          <w:kern w:val="0"/>
          <w:lang w:bidi="en-US"/>
        </w:rPr>
        <w:t xml:space="preserve"> (Osaka Pref./City, December 2019)</w:t>
      </w:r>
    </w:p>
    <w:p w14:paraId="652FA279" w14:textId="77777777" w:rsidR="00C037E4" w:rsidRPr="00C037E4" w:rsidRDefault="00C037E4" w:rsidP="007D347F">
      <w:pPr>
        <w:pStyle w:val="a4"/>
        <w:widowControl/>
        <w:ind w:leftChars="50" w:left="105" w:firstLineChars="650" w:firstLine="1365"/>
        <w:rPr>
          <w:szCs w:val="21"/>
        </w:rPr>
      </w:pPr>
      <w:r>
        <w:fldChar w:fldCharType="begin"/>
      </w:r>
      <w:r>
        <w:instrText xml:space="preserve"> HYPERLINK "</w:instrText>
      </w:r>
      <w:r w:rsidRPr="00C037E4">
        <w:instrText>http://www.pref.osaka.lg.jp/irs-kikaku/kousou/index.html</w:instrText>
      </w:r>
    </w:p>
    <w:p w14:paraId="6F78ED19" w14:textId="77777777" w:rsidR="00C037E4" w:rsidRPr="008A7D04" w:rsidRDefault="00C037E4" w:rsidP="007D347F">
      <w:pPr>
        <w:pStyle w:val="a4"/>
        <w:widowControl/>
        <w:ind w:leftChars="50" w:left="105" w:firstLineChars="650" w:firstLine="1365"/>
        <w:rPr>
          <w:rStyle w:val="a6"/>
          <w:rFonts w:eastAsiaTheme="minorEastAsia"/>
          <w:szCs w:val="21"/>
        </w:rPr>
      </w:pPr>
      <w:r>
        <w:instrText xml:space="preserve">" </w:instrText>
      </w:r>
      <w:r>
        <w:fldChar w:fldCharType="separate"/>
      </w:r>
      <w:r w:rsidRPr="008A7D04">
        <w:rPr>
          <w:rStyle w:val="a6"/>
          <w:rFonts w:eastAsiaTheme="minorEastAsia"/>
        </w:rPr>
        <w:t>http://www.pref.osaka.lg.jp/irs-kikaku/kousou/index.html</w:t>
      </w:r>
    </w:p>
    <w:p w14:paraId="630741F1" w14:textId="0D2CBC90" w:rsidR="00A00C9E" w:rsidRPr="008C2460" w:rsidRDefault="00C037E4" w:rsidP="007D347F">
      <w:pPr>
        <w:pStyle w:val="a4"/>
        <w:widowControl/>
        <w:numPr>
          <w:ilvl w:val="0"/>
          <w:numId w:val="13"/>
        </w:numPr>
        <w:ind w:leftChars="0" w:left="1474" w:hanging="397"/>
        <w:rPr>
          <w:rFonts w:cs="ＭＳ 明朝"/>
          <w:kern w:val="0"/>
          <w:szCs w:val="21"/>
        </w:rPr>
      </w:pPr>
      <w:r>
        <w:fldChar w:fldCharType="end"/>
      </w:r>
      <w:proofErr w:type="spellStart"/>
      <w:r w:rsidR="00923ADA" w:rsidRPr="008C2460">
        <w:rPr>
          <w:rFonts w:eastAsia="Arial" w:cs="Arial"/>
          <w:kern w:val="0"/>
          <w:lang w:bidi="en-US"/>
        </w:rPr>
        <w:t>Yumeshima</w:t>
      </w:r>
      <w:proofErr w:type="spellEnd"/>
      <w:r w:rsidR="00923ADA" w:rsidRPr="008C2460">
        <w:rPr>
          <w:rFonts w:eastAsia="Arial" w:cs="Arial"/>
          <w:kern w:val="0"/>
          <w:lang w:bidi="en-US"/>
        </w:rPr>
        <w:t xml:space="preserve"> Development Concept (Committee for </w:t>
      </w:r>
      <w:proofErr w:type="spellStart"/>
      <w:r w:rsidR="00923ADA" w:rsidRPr="008C2460">
        <w:rPr>
          <w:rFonts w:eastAsia="Arial" w:cs="Arial"/>
          <w:kern w:val="0"/>
          <w:lang w:bidi="en-US"/>
        </w:rPr>
        <w:t>Yumeshima</w:t>
      </w:r>
      <w:proofErr w:type="spellEnd"/>
      <w:r w:rsidR="00923ADA" w:rsidRPr="008C2460">
        <w:rPr>
          <w:rFonts w:eastAsia="Arial" w:cs="Arial"/>
          <w:kern w:val="0"/>
          <w:lang w:bidi="en-US"/>
        </w:rPr>
        <w:t xml:space="preserve"> Development Concept, August 2017)</w:t>
      </w:r>
    </w:p>
    <w:p w14:paraId="03E72804" w14:textId="253989C2" w:rsidR="00923ADA" w:rsidRPr="007D347F" w:rsidRDefault="00C26B3D" w:rsidP="007D347F">
      <w:pPr>
        <w:pStyle w:val="a4"/>
        <w:widowControl/>
        <w:ind w:leftChars="50" w:left="105" w:firstLineChars="650" w:firstLine="1365"/>
        <w:rPr>
          <w:rStyle w:val="a6"/>
          <w:rFonts w:eastAsiaTheme="minorEastAsia" w:cs="ＭＳ Ｐゴシック"/>
          <w:color w:val="0000FF"/>
          <w:szCs w:val="21"/>
        </w:rPr>
      </w:pPr>
      <w:r w:rsidRPr="007D347F">
        <w:rPr>
          <w:vanish/>
          <w:color w:val="0000FF"/>
        </w:rPr>
        <w:fldChar w:fldCharType="begin"/>
      </w:r>
      <w:r w:rsidRPr="007D347F">
        <w:rPr>
          <w:vanish/>
          <w:color w:val="0000FF"/>
        </w:rPr>
        <w:instrText xml:space="preserve"> HYPERLINK "https://www.city.osaka.lg.jp/toshikeikaku/page/0000409034.html" </w:instrText>
      </w:r>
      <w:r w:rsidRPr="007D347F">
        <w:rPr>
          <w:vanish/>
          <w:color w:val="0000FF"/>
        </w:rPr>
        <w:fldChar w:fldCharType="separate"/>
      </w:r>
      <w:r w:rsidR="00167F1B" w:rsidRPr="007D347F">
        <w:rPr>
          <w:rStyle w:val="a6"/>
          <w:rFonts w:eastAsiaTheme="minorEastAsia"/>
          <w:color w:val="0000FF"/>
        </w:rPr>
        <w:t>https://www.city.osaka.lg.jp/toshikeikaku/page/0000409034.html</w:t>
      </w:r>
    </w:p>
    <w:p w14:paraId="55F6E723" w14:textId="5D708361" w:rsidR="00923ADA" w:rsidRPr="008C2460" w:rsidRDefault="00C26B3D" w:rsidP="007D347F">
      <w:pPr>
        <w:pStyle w:val="a4"/>
        <w:widowControl/>
        <w:numPr>
          <w:ilvl w:val="0"/>
          <w:numId w:val="12"/>
        </w:numPr>
        <w:ind w:leftChars="0" w:left="1077" w:hanging="340"/>
      </w:pPr>
      <w:r w:rsidRPr="007D347F">
        <w:rPr>
          <w:vanish/>
          <w:color w:val="0000FF"/>
        </w:rPr>
        <w:fldChar w:fldCharType="end"/>
      </w:r>
      <w:r w:rsidR="00923ADA" w:rsidRPr="008C2460">
        <w:rPr>
          <w:rFonts w:eastAsia="Arial" w:cs="Arial"/>
          <w:lang w:bidi="en-US"/>
        </w:rPr>
        <w:t>Others</w:t>
      </w:r>
    </w:p>
    <w:p w14:paraId="03755311" w14:textId="77777777" w:rsidR="00BE49D6" w:rsidRPr="008C2460" w:rsidRDefault="00923ADA" w:rsidP="007D347F">
      <w:pPr>
        <w:pStyle w:val="a4"/>
        <w:widowControl/>
        <w:numPr>
          <w:ilvl w:val="0"/>
          <w:numId w:val="19"/>
        </w:numPr>
        <w:ind w:leftChars="0" w:left="1474" w:hanging="397"/>
        <w:rPr>
          <w:rFonts w:cs="ＭＳ 明朝"/>
          <w:kern w:val="0"/>
        </w:rPr>
      </w:pPr>
      <w:r w:rsidRPr="008C2460">
        <w:rPr>
          <w:rFonts w:eastAsia="Arial" w:cs="Arial"/>
          <w:kern w:val="0"/>
          <w:lang w:bidi="en-US"/>
        </w:rPr>
        <w:t>Grand Design Osaka (Osaka Pref./City, June 2012)</w:t>
      </w:r>
    </w:p>
    <w:p w14:paraId="403DF52C" w14:textId="64747EF1" w:rsidR="00923ADA" w:rsidRPr="008C2460" w:rsidRDefault="00C26B3D" w:rsidP="007D347F">
      <w:pPr>
        <w:pStyle w:val="a4"/>
        <w:widowControl/>
        <w:ind w:leftChars="0" w:left="1474"/>
        <w:rPr>
          <w:rStyle w:val="a6"/>
          <w:rFonts w:eastAsiaTheme="minorEastAsia" w:cs="ＭＳ Ｐゴシック"/>
          <w:color w:val="auto"/>
          <w:szCs w:val="21"/>
          <w:u w:val="none"/>
        </w:rPr>
      </w:pPr>
      <w:r w:rsidRPr="008C2460">
        <w:rPr>
          <w:vanish/>
        </w:rPr>
        <w:fldChar w:fldCharType="begin"/>
      </w:r>
      <w:r w:rsidRPr="008C2460">
        <w:rPr>
          <w:vanish/>
        </w:rPr>
        <w:instrText xml:space="preserve"> HYPERLINK "http://www.pref.osaka.lg.jp/daitoshimachi/granddesign/" </w:instrText>
      </w:r>
      <w:r w:rsidRPr="008C2460">
        <w:rPr>
          <w:vanish/>
        </w:rPr>
        <w:fldChar w:fldCharType="separate"/>
      </w:r>
      <w:hyperlink r:id="rId11" w:history="1">
        <w:r w:rsidR="00880584" w:rsidRPr="00E0734D">
          <w:rPr>
            <w:rStyle w:val="a6"/>
            <w:rFonts w:eastAsiaTheme="minorEastAsia"/>
          </w:rPr>
          <w:t>http://www.pref.osaka.lg.jp/daitoshimachi/granddesign/</w:t>
        </w:r>
      </w:hyperlink>
    </w:p>
    <w:p w14:paraId="38BF82F5" w14:textId="24BBA39A" w:rsidR="00BE49D6" w:rsidRPr="008C2460" w:rsidRDefault="00C26B3D" w:rsidP="007D347F">
      <w:pPr>
        <w:pStyle w:val="a4"/>
        <w:widowControl/>
        <w:numPr>
          <w:ilvl w:val="0"/>
          <w:numId w:val="19"/>
        </w:numPr>
        <w:ind w:leftChars="0" w:left="1474" w:hanging="397"/>
        <w:rPr>
          <w:rFonts w:cs="ＭＳ 明朝"/>
          <w:kern w:val="0"/>
          <w:szCs w:val="21"/>
        </w:rPr>
      </w:pPr>
      <w:r w:rsidRPr="008C2460">
        <w:rPr>
          <w:rFonts w:cs="Times New Roman"/>
          <w:vanish/>
          <w:kern w:val="0"/>
          <w:szCs w:val="21"/>
        </w:rPr>
        <w:fldChar w:fldCharType="end"/>
      </w:r>
      <w:r w:rsidR="00880584">
        <w:t>New</w:t>
      </w:r>
      <w:r w:rsidR="00880584" w:rsidRPr="00163789">
        <w:t xml:space="preserve"> Strategy </w:t>
      </w:r>
      <w:r w:rsidR="00880584">
        <w:t xml:space="preserve">for Revitalization and Growth of Osaka </w:t>
      </w:r>
      <w:r w:rsidR="00880584" w:rsidRPr="00163789">
        <w:t>(Osaka Pref./City, December 20</w:t>
      </w:r>
      <w:r w:rsidR="00880584">
        <w:t>20</w:t>
      </w:r>
      <w:r w:rsidR="00923ADA" w:rsidRPr="008C2460">
        <w:rPr>
          <w:rFonts w:eastAsia="Arial" w:cs="Arial"/>
          <w:kern w:val="0"/>
          <w:lang w:bidi="en-US"/>
        </w:rPr>
        <w:t>)</w:t>
      </w:r>
    </w:p>
    <w:p w14:paraId="67DC7357" w14:textId="77777777" w:rsidR="00E162E5" w:rsidRPr="00E162E5" w:rsidRDefault="00E162E5" w:rsidP="007D347F">
      <w:pPr>
        <w:pStyle w:val="a4"/>
        <w:widowControl/>
        <w:ind w:leftChars="0" w:left="1474"/>
        <w:rPr>
          <w:rFonts w:cs="ＭＳ Ｐゴシック"/>
          <w:szCs w:val="21"/>
        </w:rPr>
      </w:pPr>
      <w:r>
        <w:fldChar w:fldCharType="begin"/>
      </w:r>
      <w:r>
        <w:instrText xml:space="preserve"> HYPERLINK "</w:instrText>
      </w:r>
      <w:r w:rsidRPr="00E162E5">
        <w:instrText>http://www.pref.osaka.lg.jp/kikaku/seichosenryaku/</w:instrText>
      </w:r>
    </w:p>
    <w:p w14:paraId="0F41CC8A" w14:textId="4D801FFD" w:rsidR="00E162E5" w:rsidRPr="00E162E5" w:rsidRDefault="00E162E5" w:rsidP="007D347F">
      <w:pPr>
        <w:widowControl/>
        <w:rPr>
          <w:rStyle w:val="a6"/>
          <w:rFonts w:eastAsiaTheme="minorEastAsia" w:cs="ＭＳ Ｐゴシック"/>
          <w:szCs w:val="21"/>
        </w:rPr>
      </w:pPr>
      <w:r>
        <w:instrText xml:space="preserve">" </w:instrText>
      </w:r>
      <w:r>
        <w:fldChar w:fldCharType="separate"/>
      </w:r>
      <w:r w:rsidRPr="00E162E5">
        <w:rPr>
          <w:rStyle w:val="a6"/>
          <w:rFonts w:eastAsiaTheme="minorEastAsia"/>
        </w:rPr>
        <w:t>http://www.pref.osaka.lg.jp/kikaku/seichosenryaku/</w:t>
      </w:r>
    </w:p>
    <w:p w14:paraId="56A7DE74" w14:textId="47580CF8" w:rsidR="00BE49D6" w:rsidRPr="008C2460" w:rsidRDefault="00E162E5" w:rsidP="007D347F">
      <w:pPr>
        <w:pStyle w:val="a4"/>
        <w:widowControl/>
        <w:numPr>
          <w:ilvl w:val="0"/>
          <w:numId w:val="19"/>
        </w:numPr>
        <w:ind w:leftChars="0" w:left="1474" w:hanging="397"/>
        <w:rPr>
          <w:rFonts w:cs="ＭＳ 明朝"/>
          <w:kern w:val="0"/>
          <w:szCs w:val="21"/>
        </w:rPr>
      </w:pPr>
      <w:r>
        <w:fldChar w:fldCharType="end"/>
      </w:r>
      <w:r w:rsidRPr="00163789">
        <w:t>Osaka Urban Attractiveness Strategy 2020 (Osaka Pref./City, November 2016</w:t>
      </w:r>
      <w:r w:rsidR="00923ADA" w:rsidRPr="008C2460">
        <w:rPr>
          <w:rFonts w:eastAsia="Arial" w:cs="Arial"/>
          <w:kern w:val="0"/>
          <w:lang w:bidi="en-US"/>
        </w:rPr>
        <w:t>)</w:t>
      </w:r>
    </w:p>
    <w:p w14:paraId="645F15BF" w14:textId="1A4C4134" w:rsidR="00E162E5" w:rsidRPr="00E162E5" w:rsidRDefault="00E162E5" w:rsidP="007D347F">
      <w:pPr>
        <w:pStyle w:val="a4"/>
        <w:widowControl/>
        <w:numPr>
          <w:ilvl w:val="0"/>
          <w:numId w:val="19"/>
        </w:numPr>
        <w:ind w:leftChars="0"/>
        <w:rPr>
          <w:rFonts w:cs="ＭＳ Ｐゴシック"/>
          <w:szCs w:val="21"/>
        </w:rPr>
      </w:pPr>
      <w:r>
        <w:t xml:space="preserve">    </w:t>
      </w:r>
      <w:hyperlink r:id="rId12" w:history="1">
        <w:r w:rsidRPr="0033433A">
          <w:rPr>
            <w:rStyle w:val="a6"/>
            <w:rFonts w:eastAsiaTheme="minorEastAsia"/>
          </w:rPr>
          <w:t>http://www.pref.osaka.lg.jp/toshimiryoku/toshimiryokusen/index.html</w:t>
        </w:r>
      </w:hyperlink>
      <w:r w:rsidRPr="00E162E5">
        <w:t xml:space="preserve"> </w:t>
      </w:r>
      <w:r>
        <w:fldChar w:fldCharType="begin"/>
      </w:r>
      <w:r>
        <w:instrText xml:space="preserve"> HYPERLINK "</w:instrText>
      </w:r>
      <w:r w:rsidRPr="00E162E5">
        <w:instrText>http://www.pref.osaka.lg.jp/toshimiryoku/toshimiryokusen/index.html</w:instrText>
      </w:r>
    </w:p>
    <w:p w14:paraId="2ED23EDE" w14:textId="17F65AB1" w:rsidR="00E162E5" w:rsidRPr="00981478" w:rsidRDefault="00E162E5" w:rsidP="007D347F">
      <w:pPr>
        <w:pStyle w:val="a4"/>
        <w:widowControl/>
        <w:ind w:leftChars="0" w:left="1474"/>
        <w:rPr>
          <w:rStyle w:val="a6"/>
          <w:rFonts w:eastAsiaTheme="minorEastAsia" w:cs="ＭＳ Ｐゴシック"/>
          <w:szCs w:val="21"/>
        </w:rPr>
      </w:pPr>
      <w:r>
        <w:instrText xml:space="preserve">" </w:instrText>
      </w:r>
      <w:r>
        <w:fldChar w:fldCharType="separate"/>
      </w:r>
    </w:p>
    <w:p w14:paraId="4CB56E42" w14:textId="6EBD58F9" w:rsidR="00264D55" w:rsidRPr="00971643" w:rsidRDefault="00E162E5" w:rsidP="007D347F">
      <w:pPr>
        <w:pStyle w:val="a4"/>
        <w:widowControl/>
        <w:numPr>
          <w:ilvl w:val="0"/>
          <w:numId w:val="19"/>
        </w:numPr>
        <w:ind w:leftChars="0" w:left="1474" w:hanging="397"/>
        <w:rPr>
          <w:rFonts w:cs="ＭＳ 明朝"/>
          <w:kern w:val="0"/>
          <w:szCs w:val="21"/>
        </w:rPr>
      </w:pPr>
      <w:r>
        <w:fldChar w:fldCharType="end"/>
      </w:r>
      <w:r w:rsidRPr="00163789">
        <w:t>Policy for the promotion of MICE in Osaka (Preparatory group for Osaka MICE Promotion Committee, March 2017)</w:t>
      </w:r>
    </w:p>
    <w:p w14:paraId="710B2ACC" w14:textId="70B0CA51" w:rsidR="00971643" w:rsidRPr="00264D55" w:rsidRDefault="009B7985" w:rsidP="007D347F">
      <w:pPr>
        <w:pStyle w:val="a4"/>
        <w:widowControl/>
        <w:ind w:leftChars="0" w:left="1474"/>
        <w:rPr>
          <w:rFonts w:cs="ＭＳ 明朝"/>
          <w:kern w:val="0"/>
          <w:szCs w:val="21"/>
        </w:rPr>
      </w:pPr>
      <w:hyperlink r:id="rId13" w:history="1">
        <w:r w:rsidR="00971643" w:rsidRPr="0033433A">
          <w:rPr>
            <w:rStyle w:val="a6"/>
            <w:rFonts w:eastAsiaTheme="minorEastAsia"/>
          </w:rPr>
          <w:t>http://www.pref.osaka.lg.jp/kanko/cb/index.html</w:t>
        </w:r>
      </w:hyperlink>
    </w:p>
    <w:p w14:paraId="78180669" w14:textId="6101EE8C" w:rsidR="00FF3BB0" w:rsidRPr="00971643" w:rsidRDefault="00FF3BB0" w:rsidP="007D347F">
      <w:pPr>
        <w:pStyle w:val="a4"/>
        <w:widowControl/>
        <w:numPr>
          <w:ilvl w:val="0"/>
          <w:numId w:val="19"/>
        </w:numPr>
        <w:ind w:leftChars="0" w:left="1474" w:hanging="397"/>
        <w:rPr>
          <w:rFonts w:cs="ＭＳ 明朝"/>
          <w:kern w:val="0"/>
          <w:szCs w:val="21"/>
        </w:rPr>
      </w:pPr>
      <w:r w:rsidRPr="00E3126F">
        <w:t>Osaka Prefectural Promotion Plan for Gambling Addiction Countermeasures</w:t>
      </w:r>
      <w:r w:rsidRPr="00E0734D">
        <w:t xml:space="preserve"> (</w:t>
      </w:r>
      <w:r w:rsidRPr="004F1DAF">
        <w:t>Osaka Pref</w:t>
      </w:r>
      <w:r w:rsidR="004F1DAF" w:rsidRPr="004F1DAF">
        <w:rPr>
          <w:rFonts w:hint="eastAsia"/>
        </w:rPr>
        <w:t>ectu</w:t>
      </w:r>
      <w:r w:rsidR="004F1DAF" w:rsidRPr="004F1DAF">
        <w:t>re</w:t>
      </w:r>
      <w:r w:rsidRPr="004F1DAF">
        <w:t>,</w:t>
      </w:r>
      <w:r w:rsidRPr="00163789">
        <w:t xml:space="preserve"> March 20</w:t>
      </w:r>
      <w:r>
        <w:t>20</w:t>
      </w:r>
      <w:r w:rsidRPr="00163789">
        <w:t>)</w:t>
      </w:r>
    </w:p>
    <w:p w14:paraId="4455854A" w14:textId="353AA4CC" w:rsidR="00971643" w:rsidRDefault="009B7985" w:rsidP="007D347F">
      <w:pPr>
        <w:pStyle w:val="a4"/>
        <w:widowControl/>
        <w:ind w:leftChars="0" w:left="1474"/>
        <w:rPr>
          <w:rStyle w:val="a6"/>
          <w:rFonts w:eastAsiaTheme="minorEastAsia"/>
        </w:rPr>
      </w:pPr>
      <w:hyperlink r:id="rId14" w:history="1">
        <w:r w:rsidR="00971643" w:rsidRPr="00E0734D">
          <w:rPr>
            <w:rStyle w:val="a6"/>
            <w:rFonts w:eastAsiaTheme="minorEastAsia"/>
          </w:rPr>
          <w:t>http://www.pref.osaka.lg.jp/chikikansen/gambletou/gambletou_keikaku3.html</w:t>
        </w:r>
      </w:hyperlink>
    </w:p>
    <w:p w14:paraId="25D108F1" w14:textId="77777777" w:rsidR="007D347F" w:rsidRPr="00FF3BB0" w:rsidRDefault="007D347F" w:rsidP="007D347F">
      <w:pPr>
        <w:pStyle w:val="a4"/>
        <w:widowControl/>
        <w:ind w:leftChars="0" w:left="1474"/>
        <w:rPr>
          <w:rFonts w:cs="ＭＳ 明朝"/>
          <w:kern w:val="0"/>
          <w:szCs w:val="21"/>
        </w:rPr>
      </w:pPr>
    </w:p>
    <w:p w14:paraId="4A0C2FF7" w14:textId="4CA1959F" w:rsidR="00FF3BB0" w:rsidRPr="00971643" w:rsidRDefault="00FF3BB0" w:rsidP="007D347F">
      <w:pPr>
        <w:pStyle w:val="a4"/>
        <w:widowControl/>
        <w:numPr>
          <w:ilvl w:val="0"/>
          <w:numId w:val="19"/>
        </w:numPr>
        <w:ind w:leftChars="0" w:left="1474" w:hanging="397"/>
        <w:rPr>
          <w:rFonts w:cs="ＭＳ 明朝"/>
          <w:kern w:val="0"/>
          <w:szCs w:val="21"/>
        </w:rPr>
      </w:pPr>
      <w:r w:rsidRPr="001A5A1F">
        <w:lastRenderedPageBreak/>
        <w:t xml:space="preserve">Osaka </w:t>
      </w:r>
      <w:r>
        <w:t>City New Greenery Plan</w:t>
      </w:r>
      <w:r w:rsidRPr="00E0734D">
        <w:t xml:space="preserve"> (</w:t>
      </w:r>
      <w:r w:rsidRPr="00163789">
        <w:t>Osaka City, November 20</w:t>
      </w:r>
      <w:r>
        <w:t>13</w:t>
      </w:r>
      <w:r w:rsidRPr="00163789">
        <w:t>)</w:t>
      </w:r>
    </w:p>
    <w:p w14:paraId="6DF5C588" w14:textId="4D6504EF" w:rsidR="00971643" w:rsidRPr="00FF3BB0" w:rsidRDefault="009B7985" w:rsidP="007D347F">
      <w:pPr>
        <w:pStyle w:val="a4"/>
        <w:widowControl/>
        <w:ind w:leftChars="0" w:left="1474"/>
        <w:rPr>
          <w:rFonts w:cs="ＭＳ 明朝"/>
          <w:kern w:val="0"/>
          <w:szCs w:val="21"/>
        </w:rPr>
      </w:pPr>
      <w:hyperlink r:id="rId15" w:history="1">
        <w:r w:rsidR="00971643" w:rsidRPr="0033433A">
          <w:rPr>
            <w:rStyle w:val="a6"/>
            <w:rFonts w:eastAsiaTheme="minorEastAsia" w:cs="ＭＳ 明朝"/>
            <w:kern w:val="0"/>
            <w:szCs w:val="21"/>
          </w:rPr>
          <w:t>https://www.city.osaka.lg.jp/kensetsu/page/0000239835.html</w:t>
        </w:r>
      </w:hyperlink>
    </w:p>
    <w:p w14:paraId="4D0A3F93" w14:textId="55445008" w:rsidR="00FF3BB0" w:rsidRPr="00116A70" w:rsidRDefault="00FF3BB0" w:rsidP="007D347F">
      <w:pPr>
        <w:pStyle w:val="a4"/>
        <w:widowControl/>
        <w:numPr>
          <w:ilvl w:val="0"/>
          <w:numId w:val="19"/>
        </w:numPr>
        <w:ind w:leftChars="0" w:left="1474" w:hanging="397"/>
        <w:rPr>
          <w:rFonts w:cs="ＭＳ 明朝"/>
          <w:kern w:val="0"/>
          <w:szCs w:val="21"/>
        </w:rPr>
      </w:pPr>
      <w:r w:rsidRPr="001A5A1F">
        <w:t>Osaka Promotion Plan</w:t>
      </w:r>
      <w:r>
        <w:t xml:space="preserve"> for Heat Island </w:t>
      </w:r>
      <w:r w:rsidRPr="001A5A1F">
        <w:t>Countermeasures</w:t>
      </w:r>
      <w:r>
        <w:t xml:space="preserve"> </w:t>
      </w:r>
      <w:r w:rsidRPr="00E0734D">
        <w:t>(</w:t>
      </w:r>
      <w:r w:rsidRPr="00163789">
        <w:t>Osaka Pref./City, March 20</w:t>
      </w:r>
      <w:r>
        <w:t>15</w:t>
      </w:r>
      <w:r w:rsidRPr="00163789">
        <w:t>)</w:t>
      </w:r>
    </w:p>
    <w:p w14:paraId="38BF26C9" w14:textId="05980E81" w:rsidR="00116A70" w:rsidRPr="00FF3BB0" w:rsidRDefault="009B7985" w:rsidP="007D347F">
      <w:pPr>
        <w:pStyle w:val="a4"/>
        <w:widowControl/>
        <w:ind w:leftChars="0" w:left="1474"/>
        <w:rPr>
          <w:rFonts w:cs="ＭＳ 明朝"/>
          <w:kern w:val="0"/>
          <w:szCs w:val="21"/>
        </w:rPr>
      </w:pPr>
      <w:hyperlink r:id="rId16" w:history="1">
        <w:r w:rsidR="00116A70" w:rsidRPr="001E115C">
          <w:rPr>
            <w:rStyle w:val="a6"/>
            <w:rFonts w:eastAsiaTheme="minorEastAsia"/>
          </w:rPr>
          <w:t>http://www.pref.osaka.lg.jp/chikyukankyo/jigyotoppage/osakaheatkeikaku.html</w:t>
        </w:r>
      </w:hyperlink>
    </w:p>
    <w:p w14:paraId="6D6F4E33" w14:textId="28F1449A"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Fundamental Environmental </w:t>
      </w:r>
      <w:r w:rsidRPr="001A5A1F">
        <w:t>Plan</w:t>
      </w:r>
      <w:r>
        <w:t xml:space="preserve"> </w:t>
      </w:r>
      <w:r w:rsidRPr="00E0734D">
        <w:t>(</w:t>
      </w:r>
      <w:r w:rsidRPr="00163789">
        <w:t xml:space="preserve">Osaka City, </w:t>
      </w:r>
      <w:r>
        <w:t>Dece</w:t>
      </w:r>
      <w:r w:rsidRPr="00163789">
        <w:t>mber 20</w:t>
      </w:r>
      <w:r>
        <w:t>19</w:t>
      </w:r>
      <w:r w:rsidRPr="00163789">
        <w:t>)</w:t>
      </w:r>
    </w:p>
    <w:p w14:paraId="4AE19918" w14:textId="1341CCB7" w:rsidR="00116A70" w:rsidRPr="00FF3BB0" w:rsidRDefault="009B7985" w:rsidP="007D347F">
      <w:pPr>
        <w:pStyle w:val="a4"/>
        <w:widowControl/>
        <w:ind w:leftChars="0" w:left="1474"/>
        <w:rPr>
          <w:rFonts w:cs="ＭＳ 明朝"/>
          <w:kern w:val="0"/>
          <w:szCs w:val="21"/>
        </w:rPr>
      </w:pPr>
      <w:hyperlink r:id="rId17" w:history="1">
        <w:r w:rsidR="00116A70" w:rsidRPr="0033433A">
          <w:rPr>
            <w:rStyle w:val="a6"/>
            <w:rFonts w:eastAsiaTheme="minorEastAsia" w:cs="ＭＳ 明朝"/>
            <w:kern w:val="0"/>
            <w:szCs w:val="21"/>
          </w:rPr>
          <w:t>https://www.city.osaka.lg.jp/kankyo/page/0000487493.html</w:t>
        </w:r>
      </w:hyperlink>
    </w:p>
    <w:p w14:paraId="7C30AAAB" w14:textId="3948D132"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Landscape </w:t>
      </w:r>
      <w:r w:rsidRPr="001A5A1F">
        <w:t>Plan</w:t>
      </w:r>
      <w:r>
        <w:t xml:space="preserve"> </w:t>
      </w:r>
      <w:r w:rsidRPr="00E0734D">
        <w:t>(</w:t>
      </w:r>
      <w:r w:rsidRPr="00163789">
        <w:t xml:space="preserve">Osaka City, </w:t>
      </w:r>
      <w:r>
        <w:t>revised version of March</w:t>
      </w:r>
      <w:r w:rsidRPr="00163789">
        <w:t xml:space="preserve"> 20</w:t>
      </w:r>
      <w:r>
        <w:t>20</w:t>
      </w:r>
      <w:r w:rsidRPr="00163789">
        <w:t>)</w:t>
      </w:r>
    </w:p>
    <w:p w14:paraId="398E2FC3" w14:textId="6EAE83BD" w:rsidR="00116A70" w:rsidRPr="00FF3BB0" w:rsidRDefault="009B7985" w:rsidP="007D347F">
      <w:pPr>
        <w:pStyle w:val="a4"/>
        <w:widowControl/>
        <w:ind w:leftChars="0" w:left="1474"/>
        <w:rPr>
          <w:rFonts w:cs="ＭＳ 明朝"/>
          <w:kern w:val="0"/>
          <w:szCs w:val="21"/>
        </w:rPr>
      </w:pPr>
      <w:hyperlink r:id="rId18" w:history="1">
        <w:r w:rsidR="00116A70" w:rsidRPr="005365F5">
          <w:rPr>
            <w:rStyle w:val="a6"/>
            <w:rFonts w:eastAsiaTheme="minorEastAsia"/>
          </w:rPr>
          <w:t>https://www.city.osaka.lg.jp/toshikeikaku/page/0000498760.html</w:t>
        </w:r>
      </w:hyperlink>
    </w:p>
    <w:p w14:paraId="6ECD532B" w14:textId="572C1A0D" w:rsidR="00FF3BB0" w:rsidRPr="00116A70" w:rsidRDefault="00FF3BB0" w:rsidP="007D347F">
      <w:pPr>
        <w:pStyle w:val="a4"/>
        <w:widowControl/>
        <w:numPr>
          <w:ilvl w:val="0"/>
          <w:numId w:val="19"/>
        </w:numPr>
        <w:ind w:leftChars="0" w:left="1474" w:hanging="397"/>
        <w:rPr>
          <w:rFonts w:cs="ＭＳ 明朝"/>
          <w:kern w:val="0"/>
          <w:szCs w:val="21"/>
        </w:rPr>
      </w:pPr>
      <w:r>
        <w:t xml:space="preserve">Port Plan for </w:t>
      </w:r>
      <w:r w:rsidRPr="001A5A1F">
        <w:t xml:space="preserve">Osaka </w:t>
      </w:r>
      <w:r>
        <w:t xml:space="preserve">Port </w:t>
      </w:r>
      <w:r w:rsidRPr="00E0734D">
        <w:t>(</w:t>
      </w:r>
      <w:r w:rsidRPr="00163789">
        <w:t xml:space="preserve">Osaka City, </w:t>
      </w:r>
      <w:r>
        <w:t>revised version of March</w:t>
      </w:r>
      <w:r w:rsidRPr="00163789">
        <w:t xml:space="preserve"> 20</w:t>
      </w:r>
      <w:r>
        <w:t>19</w:t>
      </w:r>
      <w:r w:rsidRPr="00163789">
        <w:t>)</w:t>
      </w:r>
    </w:p>
    <w:p w14:paraId="51F04D19" w14:textId="4AC3633D" w:rsidR="00116A70" w:rsidRPr="00FF3BB0" w:rsidRDefault="009B7985" w:rsidP="007D347F">
      <w:pPr>
        <w:pStyle w:val="a4"/>
        <w:widowControl/>
        <w:ind w:leftChars="0" w:left="1474"/>
        <w:rPr>
          <w:rFonts w:cs="ＭＳ 明朝"/>
          <w:kern w:val="0"/>
          <w:szCs w:val="21"/>
        </w:rPr>
      </w:pPr>
      <w:hyperlink r:id="rId19" w:history="1">
        <w:r w:rsidR="00116A70" w:rsidRPr="0033433A">
          <w:rPr>
            <w:rStyle w:val="a6"/>
            <w:rFonts w:eastAsiaTheme="minorEastAsia"/>
          </w:rPr>
          <w:t>https://www.city.osaka.lg.jp/port/page/0000002651.html</w:t>
        </w:r>
      </w:hyperlink>
    </w:p>
    <w:p w14:paraId="267D8831" w14:textId="5CCC240D"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Promotion Plan for No Utility Pole </w:t>
      </w:r>
      <w:r w:rsidRPr="00E0734D">
        <w:t>(</w:t>
      </w:r>
      <w:r w:rsidRPr="00163789">
        <w:t xml:space="preserve">Osaka City, </w:t>
      </w:r>
      <w:r>
        <w:t>March</w:t>
      </w:r>
      <w:r w:rsidRPr="00163789">
        <w:t xml:space="preserve"> 20</w:t>
      </w:r>
      <w:r>
        <w:t>19</w:t>
      </w:r>
      <w:r w:rsidRPr="00163789">
        <w:t>)</w:t>
      </w:r>
    </w:p>
    <w:p w14:paraId="1E8FFB3D" w14:textId="319B9368" w:rsidR="00116A70" w:rsidRPr="00FF3BB0" w:rsidRDefault="009B7985" w:rsidP="007D347F">
      <w:pPr>
        <w:pStyle w:val="a4"/>
        <w:widowControl/>
        <w:ind w:leftChars="0" w:left="1474"/>
        <w:rPr>
          <w:rFonts w:cs="ＭＳ 明朝"/>
          <w:kern w:val="0"/>
          <w:szCs w:val="21"/>
        </w:rPr>
      </w:pPr>
      <w:hyperlink r:id="rId20" w:history="1">
        <w:r w:rsidR="00116A70" w:rsidRPr="005365F5">
          <w:rPr>
            <w:rStyle w:val="a6"/>
            <w:rFonts w:eastAsiaTheme="minorEastAsia"/>
          </w:rPr>
          <w:t>https://www.city.osaka.lg.jp/kensetsu/page/0000464671.html</w:t>
        </w:r>
      </w:hyperlink>
    </w:p>
    <w:p w14:paraId="719378BA" w14:textId="41E0F926" w:rsidR="00FF3BB0" w:rsidRPr="00685C69" w:rsidRDefault="00FF3BB0" w:rsidP="007D347F">
      <w:pPr>
        <w:pStyle w:val="a4"/>
        <w:widowControl/>
        <w:numPr>
          <w:ilvl w:val="0"/>
          <w:numId w:val="19"/>
        </w:numPr>
        <w:ind w:leftChars="0" w:left="1474" w:hanging="397"/>
        <w:rPr>
          <w:rFonts w:cs="ＭＳ 明朝"/>
          <w:kern w:val="0"/>
          <w:szCs w:val="21"/>
        </w:rPr>
      </w:pPr>
      <w:r w:rsidRPr="001A5A1F">
        <w:t xml:space="preserve">Osaka </w:t>
      </w:r>
      <w:r>
        <w:t>City Development Plan for No Utility Pole</w:t>
      </w:r>
      <w:r w:rsidRPr="00E0734D">
        <w:t xml:space="preserve"> (</w:t>
      </w:r>
      <w:r w:rsidRPr="00163789">
        <w:t xml:space="preserve">Osaka City, </w:t>
      </w:r>
      <w:r>
        <w:t>March</w:t>
      </w:r>
      <w:r w:rsidRPr="00163789">
        <w:t xml:space="preserve"> 20</w:t>
      </w:r>
      <w:r>
        <w:t>20</w:t>
      </w:r>
      <w:r w:rsidRPr="00163789">
        <w:t>)</w:t>
      </w:r>
    </w:p>
    <w:p w14:paraId="6EC300B7" w14:textId="5DA109F8" w:rsidR="00685C69" w:rsidRPr="00FF3BB0" w:rsidRDefault="009B7985" w:rsidP="007D347F">
      <w:pPr>
        <w:pStyle w:val="a4"/>
        <w:widowControl/>
        <w:ind w:leftChars="0" w:left="1474"/>
        <w:rPr>
          <w:rFonts w:cs="ＭＳ 明朝"/>
          <w:kern w:val="0"/>
          <w:szCs w:val="21"/>
        </w:rPr>
      </w:pPr>
      <w:hyperlink r:id="rId21" w:history="1">
        <w:r w:rsidR="00685C69" w:rsidRPr="005365F5">
          <w:rPr>
            <w:rStyle w:val="a6"/>
            <w:rFonts w:eastAsiaTheme="minorEastAsia"/>
          </w:rPr>
          <w:t>https://www.city.osaka.lg.jp/kensetsu/page/0000498787.html</w:t>
        </w:r>
      </w:hyperlink>
    </w:p>
    <w:p w14:paraId="2A508832" w14:textId="0ECA5462" w:rsidR="00FF3BB0" w:rsidRPr="00685C69"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Promotion Plan for Utilization of Bicycles </w:t>
      </w:r>
      <w:r w:rsidRPr="00E0734D">
        <w:t>(</w:t>
      </w:r>
      <w:r w:rsidRPr="00163789">
        <w:t xml:space="preserve">Osaka City, </w:t>
      </w:r>
      <w:r>
        <w:t>March</w:t>
      </w:r>
      <w:r w:rsidRPr="00163789">
        <w:t xml:space="preserve"> 20</w:t>
      </w:r>
      <w:r>
        <w:t>19</w:t>
      </w:r>
      <w:r w:rsidRPr="00163789">
        <w:t>)</w:t>
      </w:r>
    </w:p>
    <w:p w14:paraId="0313FE4F" w14:textId="4514446F" w:rsidR="00685C69" w:rsidRPr="00FF3BB0" w:rsidRDefault="00685C69" w:rsidP="007D347F">
      <w:pPr>
        <w:pStyle w:val="a4"/>
        <w:widowControl/>
        <w:ind w:leftChars="0" w:left="1474"/>
        <w:rPr>
          <w:rFonts w:cs="ＭＳ 明朝"/>
          <w:kern w:val="0"/>
          <w:szCs w:val="21"/>
        </w:rPr>
      </w:pPr>
      <w:r w:rsidRPr="005365F5">
        <w:rPr>
          <w:color w:val="0000FF" w:themeColor="hyperlink"/>
          <w:u w:val="single"/>
        </w:rPr>
        <w:t>https://www.city.osaka.lg.jp/kensetsu/page/0000465268.html</w:t>
      </w:r>
    </w:p>
    <w:p w14:paraId="1C148703" w14:textId="5E76E5FD" w:rsidR="00BE49D6" w:rsidRPr="008C2460" w:rsidRDefault="00FF3BB0" w:rsidP="007D347F">
      <w:pPr>
        <w:pStyle w:val="a4"/>
        <w:widowControl/>
        <w:numPr>
          <w:ilvl w:val="0"/>
          <w:numId w:val="19"/>
        </w:numPr>
        <w:ind w:leftChars="0" w:left="1474" w:hanging="397"/>
        <w:rPr>
          <w:rFonts w:cs="ＭＳ 明朝"/>
          <w:kern w:val="0"/>
          <w:szCs w:val="21"/>
        </w:rPr>
      </w:pPr>
      <w:r w:rsidRPr="001A5A1F">
        <w:t>Osaka Prefectural</w:t>
      </w:r>
      <w:r>
        <w:t xml:space="preserve"> and Osaka City Plan for SDGs Future City </w:t>
      </w:r>
      <w:r w:rsidRPr="00E0734D">
        <w:t>(</w:t>
      </w:r>
      <w:r w:rsidRPr="00163789">
        <w:t xml:space="preserve">Osaka Pref./City, </w:t>
      </w:r>
      <w:r>
        <w:t>October</w:t>
      </w:r>
      <w:r w:rsidRPr="00163789">
        <w:t xml:space="preserve"> 20</w:t>
      </w:r>
      <w:r>
        <w:t>20</w:t>
      </w:r>
      <w:r w:rsidRPr="00163789">
        <w:t>)</w:t>
      </w:r>
    </w:p>
    <w:p w14:paraId="3ADB9EFA" w14:textId="1261FDD2" w:rsidR="00923ADA" w:rsidRPr="008C2460" w:rsidRDefault="00C26B3D" w:rsidP="007D347F">
      <w:pPr>
        <w:pStyle w:val="a4"/>
        <w:widowControl/>
        <w:ind w:leftChars="0" w:left="1474"/>
        <w:rPr>
          <w:rStyle w:val="a6"/>
          <w:rFonts w:eastAsiaTheme="minorEastAsia" w:cs="ＭＳ Ｐゴシック"/>
          <w:color w:val="auto"/>
          <w:szCs w:val="21"/>
          <w:u w:val="none"/>
        </w:rPr>
      </w:pPr>
      <w:r w:rsidRPr="008C2460">
        <w:rPr>
          <w:vanish/>
        </w:rPr>
        <w:fldChar w:fldCharType="begin"/>
      </w:r>
      <w:r w:rsidRPr="008C2460">
        <w:rPr>
          <w:vanish/>
        </w:rPr>
        <w:instrText xml:space="preserve"> HYPERLINK "http://www.pref.osaka.lg.jp/kanko/cb/index.html" </w:instrText>
      </w:r>
      <w:r w:rsidRPr="008C2460">
        <w:rPr>
          <w:vanish/>
        </w:rPr>
        <w:fldChar w:fldCharType="separate"/>
      </w:r>
      <w:hyperlink r:id="rId22" w:history="1">
        <w:r w:rsidR="00685C69" w:rsidRPr="005365F5">
          <w:rPr>
            <w:rStyle w:val="a6"/>
            <w:rFonts w:eastAsiaTheme="minorEastAsia"/>
          </w:rPr>
          <w:t>https://www.city.osaka.lg.jp/seisakukikakushitsu/page/0000450087.html</w:t>
        </w:r>
      </w:hyperlink>
    </w:p>
    <w:p w14:paraId="7F654783" w14:textId="2837E804" w:rsidR="00111E23" w:rsidRPr="008C2460" w:rsidRDefault="00C26B3D" w:rsidP="007D347F">
      <w:pPr>
        <w:ind w:left="1474" w:right="-2" w:hanging="397"/>
        <w:rPr>
          <w:rFonts w:cs="Times New Roman"/>
          <w:kern w:val="0"/>
          <w:szCs w:val="21"/>
        </w:rPr>
      </w:pPr>
      <w:r w:rsidRPr="008C2460">
        <w:rPr>
          <w:vanish/>
        </w:rPr>
        <w:fldChar w:fldCharType="end"/>
      </w:r>
    </w:p>
    <w:p w14:paraId="6B7577A8" w14:textId="5E8DD3F1" w:rsidR="00111E23" w:rsidRPr="001F20FA" w:rsidRDefault="00111E23" w:rsidP="001613AE">
      <w:pPr>
        <w:pStyle w:val="2"/>
        <w:widowControl/>
        <w:numPr>
          <w:ilvl w:val="0"/>
          <w:numId w:val="50"/>
        </w:numPr>
        <w:ind w:left="533" w:hanging="420"/>
        <w:rPr>
          <w:rFonts w:asciiTheme="majorEastAsia" w:hAnsiTheme="majorEastAsia" w:cstheme="majorHAnsi"/>
          <w:szCs w:val="21"/>
        </w:rPr>
      </w:pPr>
      <w:bookmarkStart w:id="13" w:name="_Toc69395770"/>
      <w:r w:rsidRPr="001F20FA">
        <w:rPr>
          <w:rFonts w:ascii="Arial" w:eastAsia="Arial" w:hAnsi="Arial" w:cs="Arial"/>
          <w:lang w:bidi="en-US"/>
        </w:rPr>
        <w:t>Scope of the Project</w:t>
      </w:r>
      <w:bookmarkEnd w:id="13"/>
    </w:p>
    <w:p w14:paraId="73195620" w14:textId="413EAD20" w:rsidR="00A00C9E" w:rsidRPr="008C2460" w:rsidRDefault="00111E23" w:rsidP="007D347F">
      <w:pPr>
        <w:ind w:leftChars="200" w:left="420" w:firstLineChars="100" w:firstLine="210"/>
        <w:rPr>
          <w:rFonts w:cs="ＭＳ 明朝"/>
          <w:kern w:val="0"/>
          <w:szCs w:val="21"/>
        </w:rPr>
      </w:pPr>
      <w:r w:rsidRPr="008C2460">
        <w:rPr>
          <w:rFonts w:eastAsia="Arial" w:cs="Arial"/>
          <w:kern w:val="0"/>
          <w:lang w:bidi="en-US"/>
        </w:rPr>
        <w:t>The IR Operator shall implement the IR Business specified in Article 2, Paragraph 3 of the IR Development Act at its own responsibility and expenses. During the Project Term (the Project Term specified in Section 2-8.-(1), with an extended period included if the Project Term has been extended in accordance with Section 2-8.-(2); the same shall apply hereinafter), the IR Operator shall be able to commission or contract a part of the operations of which commissioning or contracting is not prohibited among the operations related to the Project</w:t>
      </w:r>
      <w:r w:rsidR="003706C3">
        <w:rPr>
          <w:rFonts w:eastAsia="Arial" w:cs="Arial"/>
          <w:kern w:val="0"/>
          <w:lang w:bidi="en-US"/>
        </w:rPr>
        <w:t xml:space="preserve"> of which commissioning or contracting is not prohibited</w:t>
      </w:r>
      <w:r w:rsidRPr="008C2460">
        <w:rPr>
          <w:rFonts w:eastAsia="Arial" w:cs="Arial"/>
          <w:kern w:val="0"/>
          <w:lang w:bidi="en-US"/>
        </w:rPr>
        <w:t>, to a third party in accordance with the IR Development Act, relevant government ministerial ordinances and the Basic Polic</w:t>
      </w:r>
      <w:r w:rsidR="00176478">
        <w:rPr>
          <w:rFonts w:eastAsia="Arial" w:cs="Arial"/>
          <w:kern w:val="0"/>
          <w:lang w:bidi="en-US"/>
        </w:rPr>
        <w:t>y</w:t>
      </w:r>
      <w:r w:rsidRPr="008C2460">
        <w:rPr>
          <w:rFonts w:eastAsia="Arial" w:cs="Arial"/>
          <w:kern w:val="0"/>
          <w:lang w:bidi="en-US"/>
        </w:rPr>
        <w:t xml:space="preserve"> specified by the national government, and the Casino Administration Committee Rules established by the Casino Administration Committee (hereinafter referred to as</w:t>
      </w:r>
      <w:r w:rsidR="00A9314B">
        <w:rPr>
          <w:rFonts w:eastAsia="Arial" w:cs="Arial"/>
          <w:kern w:val="0"/>
          <w:lang w:bidi="en-US"/>
        </w:rPr>
        <w:t xml:space="preserve"> the</w:t>
      </w:r>
      <w:r w:rsidRPr="008C2460">
        <w:rPr>
          <w:rFonts w:eastAsia="Arial" w:cs="Arial"/>
          <w:kern w:val="0"/>
          <w:lang w:bidi="en-US"/>
        </w:rPr>
        <w:t xml:space="preserve"> "IR-related Laws and Regulations, etc.") after undergoing prescribed procedures stipulated in IR-related Laws and Regulations, etc. and the Implementation Agreement.  </w:t>
      </w:r>
    </w:p>
    <w:p w14:paraId="0414DFAB" w14:textId="1F7089E0" w:rsidR="003F1E67" w:rsidRPr="008C2460" w:rsidRDefault="00D24FE1" w:rsidP="005A14A3">
      <w:pPr>
        <w:ind w:leftChars="200" w:left="420" w:firstLineChars="100" w:firstLine="210"/>
        <w:rPr>
          <w:rFonts w:cs="ＭＳ 明朝"/>
          <w:kern w:val="0"/>
          <w:szCs w:val="21"/>
        </w:rPr>
      </w:pPr>
      <w:r w:rsidRPr="008C2460">
        <w:rPr>
          <w:rFonts w:eastAsia="Arial" w:cs="Arial"/>
          <w:kern w:val="0"/>
          <w:lang w:bidi="en-US"/>
        </w:rPr>
        <w:t xml:space="preserve">The Applicant must propose the </w:t>
      </w:r>
      <w:r w:rsidR="003706C3">
        <w:rPr>
          <w:rFonts w:eastAsia="Arial" w:cs="Arial"/>
          <w:kern w:val="0"/>
          <w:lang w:bidi="en-US"/>
        </w:rPr>
        <w:t>details of the projects</w:t>
      </w:r>
      <w:r w:rsidRPr="008C2460">
        <w:rPr>
          <w:rFonts w:eastAsia="Arial" w:cs="Arial"/>
          <w:kern w:val="0"/>
          <w:lang w:bidi="en-US"/>
        </w:rPr>
        <w:t xml:space="preserve"> and initiatives, etc. to be carried out in accordance with standards/requirements, etc., stipulated in Sections 3 to 7 and in response to th</w:t>
      </w:r>
      <w:r w:rsidR="00176478">
        <w:rPr>
          <w:rFonts w:eastAsia="Arial" w:cs="Arial"/>
          <w:kern w:val="0"/>
          <w:lang w:bidi="en-US"/>
        </w:rPr>
        <w:t>e Proposal</w:t>
      </w:r>
      <w:r w:rsidRPr="008C2460">
        <w:rPr>
          <w:rFonts w:eastAsia="Arial" w:cs="Arial"/>
          <w:kern w:val="0"/>
          <w:lang w:bidi="en-US"/>
        </w:rPr>
        <w:t>. The Applicant must make a proposal in accordance with upper level plans, etc., particularly “Osaka IR Fundamentals Plan,” with a view to embodying these plans.</w:t>
      </w:r>
    </w:p>
    <w:p w14:paraId="03D42633" w14:textId="634BE221" w:rsidR="009C401F" w:rsidRPr="008C2460" w:rsidRDefault="009C401F" w:rsidP="005A14A3">
      <w:pPr>
        <w:ind w:leftChars="200" w:left="420" w:firstLineChars="100" w:firstLine="210"/>
        <w:rPr>
          <w:rFonts w:cs="ＭＳ 明朝"/>
          <w:kern w:val="0"/>
          <w:szCs w:val="21"/>
        </w:rPr>
      </w:pPr>
      <w:r w:rsidRPr="008C2460">
        <w:rPr>
          <w:rFonts w:eastAsia="Arial" w:cs="Arial"/>
          <w:kern w:val="0"/>
          <w:lang w:bidi="en-US"/>
        </w:rPr>
        <w:t>Osaka Prefecture will determine the implementation obligations of the IR Operator in</w:t>
      </w:r>
      <w:r w:rsidR="00025F51">
        <w:rPr>
          <w:rFonts w:asciiTheme="minorEastAsia" w:hAnsiTheme="minorEastAsia" w:cs="Arial" w:hint="eastAsia"/>
          <w:kern w:val="0"/>
          <w:lang w:bidi="en-US"/>
        </w:rPr>
        <w:t xml:space="preserve">　</w:t>
      </w:r>
      <w:r w:rsidRPr="008C2460">
        <w:rPr>
          <w:rFonts w:eastAsia="Arial" w:cs="Arial"/>
          <w:kern w:val="0"/>
          <w:lang w:bidi="en-US"/>
        </w:rPr>
        <w:t xml:space="preserve">the </w:t>
      </w:r>
      <w:r w:rsidR="00D90F81">
        <w:rPr>
          <w:rFonts w:eastAsia="Arial" w:cs="Arial"/>
          <w:kern w:val="0"/>
          <w:lang w:bidi="en-US"/>
        </w:rPr>
        <w:t>I</w:t>
      </w:r>
      <w:r w:rsidRPr="008C2460">
        <w:rPr>
          <w:rFonts w:eastAsia="Arial" w:cs="Arial"/>
          <w:kern w:val="0"/>
          <w:lang w:bidi="en-US"/>
        </w:rPr>
        <w:t xml:space="preserve">mplementation </w:t>
      </w:r>
      <w:r w:rsidR="00D90F81">
        <w:rPr>
          <w:rFonts w:eastAsia="Arial" w:cs="Arial"/>
          <w:kern w:val="0"/>
          <w:lang w:bidi="en-US"/>
        </w:rPr>
        <w:t>A</w:t>
      </w:r>
      <w:r w:rsidRPr="008C2460">
        <w:rPr>
          <w:rFonts w:eastAsia="Arial" w:cs="Arial"/>
          <w:kern w:val="0"/>
          <w:lang w:bidi="en-US"/>
        </w:rPr>
        <w:t xml:space="preserve">greement and the IR Area Development Plan, etc., based on the content proposed by the </w:t>
      </w:r>
      <w:r w:rsidR="00D90F81">
        <w:rPr>
          <w:rFonts w:eastAsia="Arial" w:cs="Arial"/>
          <w:kern w:val="0"/>
          <w:lang w:bidi="en-US"/>
        </w:rPr>
        <w:t>A</w:t>
      </w:r>
      <w:r w:rsidRPr="008C2460">
        <w:rPr>
          <w:rFonts w:eastAsia="Arial" w:cs="Arial"/>
          <w:kern w:val="0"/>
          <w:lang w:bidi="en-US"/>
        </w:rPr>
        <w:t>pplicant selected as the Prospective IR Operator.</w:t>
      </w:r>
    </w:p>
    <w:p w14:paraId="7EAFD17A" w14:textId="215E0ED8" w:rsidR="00111E23" w:rsidRPr="008C2460" w:rsidRDefault="00A1364C" w:rsidP="005A14A3">
      <w:pPr>
        <w:ind w:leftChars="200" w:left="420" w:firstLineChars="100" w:firstLine="210"/>
        <w:rPr>
          <w:rFonts w:cs="ＭＳ 明朝"/>
          <w:kern w:val="0"/>
          <w:szCs w:val="21"/>
        </w:rPr>
      </w:pPr>
      <w:r>
        <w:rPr>
          <w:rFonts w:eastAsia="Arial" w:cs="Arial"/>
          <w:kern w:val="0"/>
          <w:lang w:bidi="en-US"/>
        </w:rPr>
        <w:t>For d</w:t>
      </w:r>
      <w:r w:rsidR="009C401F" w:rsidRPr="006A16FC">
        <w:rPr>
          <w:rFonts w:eastAsia="Arial" w:cs="Arial"/>
          <w:kern w:val="0"/>
          <w:lang w:bidi="en-US"/>
        </w:rPr>
        <w:t xml:space="preserve">etails of the conditions </w:t>
      </w:r>
      <w:r>
        <w:rPr>
          <w:rFonts w:eastAsia="Arial" w:cs="Arial"/>
          <w:kern w:val="0"/>
          <w:lang w:bidi="en-US"/>
        </w:rPr>
        <w:t>for</w:t>
      </w:r>
      <w:r w:rsidRPr="006A16FC">
        <w:rPr>
          <w:rFonts w:eastAsia="Arial" w:cs="Arial"/>
          <w:kern w:val="0"/>
          <w:lang w:bidi="en-US"/>
        </w:rPr>
        <w:t xml:space="preserve"> </w:t>
      </w:r>
      <w:r w:rsidR="009C401F" w:rsidRPr="006A16FC">
        <w:rPr>
          <w:rFonts w:eastAsia="Arial" w:cs="Arial"/>
          <w:kern w:val="0"/>
          <w:lang w:bidi="en-US"/>
        </w:rPr>
        <w:t>implementation of the Project</w:t>
      </w:r>
      <w:r w:rsidRPr="00A1364C">
        <w:rPr>
          <w:rFonts w:eastAsia="Arial" w:cs="Arial"/>
          <w:kern w:val="0"/>
          <w:lang w:bidi="en-US"/>
        </w:rPr>
        <w:t xml:space="preserve">, including but not limited </w:t>
      </w:r>
      <w:r w:rsidRPr="00A1364C">
        <w:rPr>
          <w:rFonts w:eastAsia="Arial" w:cs="Arial"/>
          <w:kern w:val="0"/>
          <w:lang w:bidi="en-US"/>
        </w:rPr>
        <w:lastRenderedPageBreak/>
        <w:t>to the restrictions and procedures to be observed by the IR Operator, refer to the description of</w:t>
      </w:r>
      <w:r w:rsidR="009C401F" w:rsidRPr="006A16FC">
        <w:rPr>
          <w:rFonts w:eastAsia="Arial" w:cs="Arial"/>
          <w:kern w:val="0"/>
          <w:lang w:bidi="en-US"/>
        </w:rPr>
        <w:t xml:space="preserve"> Sections 3 to 7 </w:t>
      </w:r>
      <w:r w:rsidRPr="00A1364C">
        <w:rPr>
          <w:rFonts w:eastAsia="Arial" w:cs="Arial"/>
          <w:kern w:val="0"/>
          <w:lang w:bidi="en-US"/>
        </w:rPr>
        <w:t>together with</w:t>
      </w:r>
      <w:r>
        <w:rPr>
          <w:rFonts w:eastAsia="Arial" w:cs="Arial"/>
          <w:kern w:val="0"/>
          <w:lang w:bidi="en-US"/>
        </w:rPr>
        <w:t xml:space="preserve"> </w:t>
      </w:r>
      <w:r w:rsidR="009C401F" w:rsidRPr="006A16FC">
        <w:rPr>
          <w:rFonts w:eastAsia="Arial" w:cs="Arial"/>
          <w:kern w:val="0"/>
          <w:lang w:bidi="en-US"/>
        </w:rPr>
        <w:t xml:space="preserve">the </w:t>
      </w:r>
      <w:r w:rsidR="00D04A52" w:rsidRPr="00D04A52">
        <w:rPr>
          <w:rFonts w:eastAsia="Arial" w:cs="Arial"/>
          <w:kern w:val="0"/>
          <w:lang w:bidi="en-US"/>
        </w:rPr>
        <w:t>Requirements</w:t>
      </w:r>
      <w:r w:rsidR="009C401F" w:rsidRPr="006A16FC">
        <w:rPr>
          <w:rFonts w:eastAsia="Arial" w:cs="Arial"/>
          <w:kern w:val="0"/>
          <w:lang w:bidi="en-US"/>
        </w:rPr>
        <w:t xml:space="preserve">, Implementation Agreement (Draft), Location Agreement (Draft), Land Lease </w:t>
      </w:r>
      <w:r w:rsidR="00CB748D" w:rsidRPr="006A16FC">
        <w:rPr>
          <w:rFonts w:eastAsia="Arial" w:cs="Arial"/>
          <w:kern w:val="0"/>
          <w:lang w:bidi="en-US"/>
        </w:rPr>
        <w:t>Contract</w:t>
      </w:r>
      <w:r w:rsidR="00FB4B8F" w:rsidRPr="006A16FC">
        <w:rPr>
          <w:rFonts w:eastAsia="Arial" w:cs="Arial"/>
          <w:kern w:val="0"/>
          <w:lang w:bidi="en-US"/>
        </w:rPr>
        <w:t xml:space="preserve"> </w:t>
      </w:r>
      <w:r w:rsidR="009C401F" w:rsidRPr="006A16FC">
        <w:rPr>
          <w:rFonts w:eastAsia="Arial" w:cs="Arial"/>
          <w:kern w:val="0"/>
          <w:lang w:bidi="en-US"/>
        </w:rPr>
        <w:t>(Draft), Basic Monitoring Plan (Draft) and related materials (hereinafter collectively referred to as</w:t>
      </w:r>
      <w:r w:rsidR="000660EE" w:rsidRPr="006A16FC">
        <w:rPr>
          <w:rFonts w:eastAsia="Arial" w:cs="Arial"/>
          <w:kern w:val="0"/>
          <w:lang w:bidi="en-US"/>
        </w:rPr>
        <w:t xml:space="preserve"> the</w:t>
      </w:r>
      <w:r w:rsidR="009C401F" w:rsidRPr="006A16FC">
        <w:rPr>
          <w:rFonts w:eastAsia="Arial" w:cs="Arial"/>
          <w:kern w:val="0"/>
          <w:lang w:bidi="en-US"/>
        </w:rPr>
        <w:t xml:space="preserve"> "</w:t>
      </w:r>
      <w:r w:rsidR="00655B55" w:rsidRPr="00655B55">
        <w:t xml:space="preserve"> </w:t>
      </w:r>
      <w:r w:rsidR="00655B55" w:rsidRPr="00655B55">
        <w:rPr>
          <w:rFonts w:eastAsia="Arial" w:cs="Arial"/>
          <w:kern w:val="0"/>
          <w:lang w:bidi="en-US"/>
        </w:rPr>
        <w:t>Requirements</w:t>
      </w:r>
      <w:r w:rsidR="009C401F" w:rsidRPr="006A16FC">
        <w:rPr>
          <w:rFonts w:eastAsia="Arial" w:cs="Arial"/>
          <w:kern w:val="0"/>
          <w:lang w:bidi="en-US"/>
        </w:rPr>
        <w:t>, etc.").</w:t>
      </w:r>
    </w:p>
    <w:p w14:paraId="389E23AF" w14:textId="77777777" w:rsidR="00111E23" w:rsidRPr="008C2460" w:rsidRDefault="00111E23" w:rsidP="008B24D1">
      <w:pPr>
        <w:ind w:right="-2"/>
        <w:rPr>
          <w:rFonts w:cs="Times New Roman"/>
          <w:kern w:val="0"/>
          <w:szCs w:val="21"/>
        </w:rPr>
      </w:pPr>
    </w:p>
    <w:p w14:paraId="300C06F3" w14:textId="0BF85C03" w:rsidR="00923ADA" w:rsidRPr="001F20FA" w:rsidRDefault="00923ADA" w:rsidP="001613AE">
      <w:pPr>
        <w:pStyle w:val="2"/>
        <w:widowControl/>
        <w:numPr>
          <w:ilvl w:val="0"/>
          <w:numId w:val="50"/>
        </w:numPr>
        <w:ind w:left="533" w:hanging="420"/>
        <w:rPr>
          <w:rFonts w:asciiTheme="majorEastAsia" w:hAnsiTheme="majorEastAsia" w:cstheme="majorHAnsi"/>
          <w:szCs w:val="21"/>
        </w:rPr>
      </w:pPr>
      <w:bookmarkStart w:id="14" w:name="_Toc69395771"/>
      <w:r w:rsidRPr="001F20FA">
        <w:rPr>
          <w:rFonts w:ascii="Arial" w:eastAsia="Arial" w:hAnsi="Arial" w:cs="Arial"/>
          <w:lang w:bidi="en-US"/>
        </w:rPr>
        <w:t>Project term</w:t>
      </w:r>
      <w:bookmarkEnd w:id="14"/>
    </w:p>
    <w:p w14:paraId="69D09ECA" w14:textId="61E05DE9" w:rsidR="00407F94" w:rsidRPr="00A106DA" w:rsidRDefault="00407F94" w:rsidP="00BA2D65">
      <w:pPr>
        <w:pStyle w:val="afd"/>
        <w:ind w:left="405"/>
      </w:pPr>
    </w:p>
    <w:p w14:paraId="7406BA89" w14:textId="42FB587B" w:rsidR="00F5245B" w:rsidRPr="008C2460" w:rsidRDefault="00407F94" w:rsidP="003C4701">
      <w:pPr>
        <w:pStyle w:val="afd"/>
        <w:numPr>
          <w:ilvl w:val="0"/>
          <w:numId w:val="31"/>
        </w:numPr>
        <w:ind w:leftChars="0" w:left="709" w:firstLineChars="0" w:hanging="425"/>
      </w:pPr>
      <w:r w:rsidRPr="00A106DA">
        <w:t>Project Term</w:t>
      </w:r>
    </w:p>
    <w:p w14:paraId="5297E7D5" w14:textId="3F7E4D69" w:rsidR="00407F94" w:rsidRPr="008C2460" w:rsidRDefault="009405FE" w:rsidP="007D347F">
      <w:pPr>
        <w:pStyle w:val="afd"/>
        <w:ind w:left="405" w:right="-2"/>
      </w:pPr>
      <w:r w:rsidRPr="008C2460">
        <w:t xml:space="preserve">The </w:t>
      </w:r>
      <w:r w:rsidR="00D90F81">
        <w:t>term</w:t>
      </w:r>
      <w:r w:rsidRPr="008C2460">
        <w:t xml:space="preserve"> of implementation of the Project (hereinafter referred to as the “Project Term”) is from the effective date of the Implementation Agreement to the day before the anniversary date 35 years after the date of approval of the IR Area Development Plan (hereinafter referred to as the “Final Date of the Project Term”) pursuant to Article 9, Paragraph 11 of the IR Development Act (if the Project Term is extended in accordance with the provisions of (2), the final date of the extended period).</w:t>
      </w:r>
    </w:p>
    <w:p w14:paraId="5D04FF48" w14:textId="6B90DAA5" w:rsidR="00407F94" w:rsidRPr="008C2460" w:rsidRDefault="00407F94" w:rsidP="00BA2D65">
      <w:pPr>
        <w:pStyle w:val="afd"/>
        <w:ind w:left="405"/>
      </w:pPr>
    </w:p>
    <w:p w14:paraId="62497088" w14:textId="306C2A6B" w:rsidR="00F5245B" w:rsidRPr="008C2460" w:rsidRDefault="00407F94" w:rsidP="003C4701">
      <w:pPr>
        <w:pStyle w:val="afd"/>
        <w:numPr>
          <w:ilvl w:val="0"/>
          <w:numId w:val="31"/>
        </w:numPr>
        <w:ind w:leftChars="0" w:left="709" w:firstLineChars="0" w:hanging="425"/>
      </w:pPr>
      <w:r w:rsidRPr="008C2460">
        <w:t xml:space="preserve">Extension of Project </w:t>
      </w:r>
      <w:r w:rsidR="005874EE">
        <w:t>T</w:t>
      </w:r>
      <w:r w:rsidRPr="008C2460">
        <w:t>erm</w:t>
      </w:r>
    </w:p>
    <w:p w14:paraId="1B4ADE09" w14:textId="63C5112B" w:rsidR="00EC0694" w:rsidRPr="008C2460" w:rsidRDefault="00923ADA" w:rsidP="007D347F">
      <w:pPr>
        <w:pStyle w:val="afd"/>
        <w:ind w:left="405" w:right="-2"/>
      </w:pPr>
      <w:r w:rsidRPr="008C2460">
        <w:t>The IR Operator is entitled to apply for extension of the Project Term at the expiration of the Project Term. From the perspective of whether the continuation of the IR Business will contribute to sustainable economic development of Osaka and Kansai region as well as the strengthening of the international tourism site, etc., the extension period and conditions, etc. (including the investment plan after the extension of the Project Term) shall be discussed by Osaka Pref./City and the IR Operator on the assumption that the IR Business will be continued.</w:t>
      </w:r>
    </w:p>
    <w:p w14:paraId="087AFA66" w14:textId="6810D7AA" w:rsidR="00207E5A" w:rsidRPr="008C2460" w:rsidRDefault="00207E5A" w:rsidP="007D347F">
      <w:pPr>
        <w:pStyle w:val="afd"/>
        <w:ind w:left="405" w:right="-2"/>
      </w:pPr>
      <w:r w:rsidRPr="008C2460">
        <w:t xml:space="preserve">The </w:t>
      </w:r>
      <w:r w:rsidR="003B7D3A">
        <w:t>P</w:t>
      </w:r>
      <w:r w:rsidRPr="008C2460">
        <w:t xml:space="preserve">roject </w:t>
      </w:r>
      <w:r w:rsidR="003B7D3A">
        <w:t>T</w:t>
      </w:r>
      <w:r w:rsidRPr="008C2460">
        <w:t xml:space="preserve">erm </w:t>
      </w:r>
      <w:r w:rsidR="003B7D3A">
        <w:t>shall be extended for</w:t>
      </w:r>
      <w:r w:rsidRPr="008C2460">
        <w:t xml:space="preserve"> 30 years</w:t>
      </w:r>
      <w:r w:rsidR="003B7D3A">
        <w:t xml:space="preserve"> in principle</w:t>
      </w:r>
      <w:r w:rsidRPr="008C2460">
        <w:t xml:space="preserve">, but this may be extended or </w:t>
      </w:r>
      <w:r w:rsidR="003B7D3A">
        <w:t>shortened</w:t>
      </w:r>
      <w:r w:rsidRPr="008C2460">
        <w:t xml:space="preserve"> by </w:t>
      </w:r>
      <w:r w:rsidR="003B7D3A">
        <w:t xml:space="preserve">mutual </w:t>
      </w:r>
      <w:r w:rsidRPr="008C2460">
        <w:t>agreement between Osaka Pref./City and the IR Operator.</w:t>
      </w:r>
    </w:p>
    <w:p w14:paraId="136F3539" w14:textId="77777777" w:rsidR="00923ADA" w:rsidRPr="008C2460" w:rsidRDefault="00923ADA" w:rsidP="00BA2D65">
      <w:pPr>
        <w:pStyle w:val="afd"/>
        <w:ind w:left="405"/>
      </w:pPr>
    </w:p>
    <w:p w14:paraId="750D0C93" w14:textId="641D18C0" w:rsidR="00923ADA" w:rsidRPr="001F20FA" w:rsidRDefault="00923ADA" w:rsidP="001613AE">
      <w:pPr>
        <w:pStyle w:val="2"/>
        <w:widowControl/>
        <w:numPr>
          <w:ilvl w:val="0"/>
          <w:numId w:val="50"/>
        </w:numPr>
        <w:ind w:left="533" w:hanging="420"/>
        <w:rPr>
          <w:rFonts w:asciiTheme="majorEastAsia" w:hAnsiTheme="majorEastAsia" w:cstheme="majorHAnsi"/>
          <w:szCs w:val="21"/>
        </w:rPr>
      </w:pPr>
      <w:bookmarkStart w:id="15" w:name="_Toc69395772"/>
      <w:r w:rsidRPr="001F20FA">
        <w:rPr>
          <w:rFonts w:ascii="Arial" w:eastAsia="Arial" w:hAnsi="Arial" w:cs="Arial"/>
          <w:lang w:bidi="en-US"/>
        </w:rPr>
        <w:t>Project method</w:t>
      </w:r>
      <w:bookmarkEnd w:id="15"/>
    </w:p>
    <w:p w14:paraId="10A84EED" w14:textId="77777777" w:rsidR="00923ADA" w:rsidRPr="008C2460" w:rsidRDefault="00923ADA" w:rsidP="007D347F">
      <w:pPr>
        <w:widowControl/>
        <w:ind w:right="-2" w:firstLineChars="300" w:firstLine="630"/>
        <w:rPr>
          <w:rFonts w:eastAsia="ＭＳ 明朝" w:cs="Times New Roman"/>
          <w:kern w:val="0"/>
          <w:szCs w:val="21"/>
        </w:rPr>
      </w:pPr>
      <w:r w:rsidRPr="008C2460">
        <w:rPr>
          <w:rFonts w:eastAsia="Arial" w:cs="Arial"/>
          <w:kern w:val="0"/>
          <w:lang w:bidi="en-US"/>
        </w:rPr>
        <w:t>The Basic framework of the Project is as follows.</w:t>
      </w:r>
    </w:p>
    <w:p w14:paraId="23E8A6C0" w14:textId="4C81B67B" w:rsidR="00923ADA" w:rsidRPr="008C2460" w:rsidRDefault="00923ADA" w:rsidP="007D347F">
      <w:pPr>
        <w:widowControl/>
        <w:ind w:leftChars="200" w:left="420" w:firstLineChars="100" w:firstLine="210"/>
        <w:rPr>
          <w:rFonts w:eastAsia="ＭＳ 明朝" w:cs="Times New Roman"/>
          <w:kern w:val="0"/>
          <w:szCs w:val="21"/>
        </w:rPr>
      </w:pPr>
      <w:r w:rsidRPr="008C2460">
        <w:rPr>
          <w:rFonts w:eastAsia="Arial" w:cs="Arial"/>
          <w:kern w:val="0"/>
          <w:lang w:bidi="en-US"/>
        </w:rPr>
        <w:t xml:space="preserve">The Basic Agreement was executed between Osaka Prefecture and Osaka City as of February 28, 2019, stipulating that Osaka </w:t>
      </w:r>
      <w:r w:rsidR="000660EE">
        <w:rPr>
          <w:rFonts w:eastAsia="Arial" w:cs="Arial"/>
          <w:kern w:val="0"/>
          <w:lang w:bidi="en-US"/>
        </w:rPr>
        <w:t>Pref./</w:t>
      </w:r>
      <w:r w:rsidRPr="008C2460">
        <w:rPr>
          <w:rFonts w:eastAsia="Arial" w:cs="Arial"/>
          <w:kern w:val="0"/>
          <w:lang w:bidi="en-US"/>
        </w:rPr>
        <w:t xml:space="preserve">City shall collaborate in developing the IR Area based on mutual cooperation and </w:t>
      </w:r>
      <w:r w:rsidR="003B7D3A">
        <w:rPr>
          <w:rFonts w:eastAsia="Arial" w:cs="Arial"/>
          <w:kern w:val="0"/>
          <w:lang w:bidi="en-US"/>
        </w:rPr>
        <w:t xml:space="preserve">Osaka Prefecture shall </w:t>
      </w:r>
      <w:r w:rsidRPr="008C2460">
        <w:rPr>
          <w:rFonts w:eastAsia="Arial" w:cs="Arial"/>
          <w:kern w:val="0"/>
          <w:lang w:bidi="en-US"/>
        </w:rPr>
        <w:t>fil</w:t>
      </w:r>
      <w:r w:rsidR="003B7D3A">
        <w:rPr>
          <w:rFonts w:eastAsia="Arial" w:cs="Arial"/>
          <w:kern w:val="0"/>
          <w:lang w:bidi="en-US"/>
        </w:rPr>
        <w:t>e</w:t>
      </w:r>
      <w:r w:rsidRPr="008C2460">
        <w:rPr>
          <w:rFonts w:eastAsia="Arial" w:cs="Arial"/>
          <w:kern w:val="0"/>
          <w:lang w:bidi="en-US"/>
        </w:rPr>
        <w:t xml:space="preserve"> an application for authorization of IR Area Development Plan.</w:t>
      </w:r>
    </w:p>
    <w:p w14:paraId="5F67354B" w14:textId="77777777" w:rsidR="0049475C" w:rsidRPr="008C2460" w:rsidRDefault="0049475C" w:rsidP="007D347F">
      <w:pPr>
        <w:widowControl/>
        <w:ind w:leftChars="200" w:left="420" w:right="-2" w:firstLineChars="100" w:firstLine="210"/>
        <w:rPr>
          <w:rFonts w:eastAsia="ＭＳ 明朝" w:cs="Times New Roman"/>
          <w:kern w:val="0"/>
          <w:szCs w:val="21"/>
        </w:rPr>
      </w:pPr>
    </w:p>
    <w:p w14:paraId="2F51E69F" w14:textId="58DE02A0" w:rsidR="00923ADA" w:rsidRPr="008C2460" w:rsidRDefault="00923ADA" w:rsidP="007D347F">
      <w:pPr>
        <w:pStyle w:val="afd"/>
        <w:numPr>
          <w:ilvl w:val="0"/>
          <w:numId w:val="32"/>
        </w:numPr>
        <w:ind w:leftChars="0" w:left="709" w:right="-2" w:firstLineChars="0" w:hanging="425"/>
      </w:pPr>
      <w:r w:rsidRPr="008C2460">
        <w:t xml:space="preserve">The Project is to be implemented as an IR Business defined in Article 2, Paragraph 3 of the IR Development Act, and therefore </w:t>
      </w:r>
      <w:r w:rsidR="00176478">
        <w:t>include</w:t>
      </w:r>
      <w:r w:rsidR="00A1364C">
        <w:t>s</w:t>
      </w:r>
      <w:r w:rsidRPr="008C2460">
        <w:t xml:space="preserve"> cooperation for measures that </w:t>
      </w:r>
      <w:r w:rsidR="003B7D3A">
        <w:t>will</w:t>
      </w:r>
      <w:r w:rsidRPr="008C2460">
        <w:t xml:space="preserve"> be implemented by the national government and Osaka Prefecture, to appropriately eliminate the harmful effects resulting from the establishment and operation of casino facilities (Article 15, Paragraph 2 of the IR Development Act) and cooperation for development of IR Facilities, improvement of other IR </w:t>
      </w:r>
      <w:r w:rsidR="00176478">
        <w:t>B</w:t>
      </w:r>
      <w:r w:rsidRPr="008C2460">
        <w:t xml:space="preserve">usinesses </w:t>
      </w:r>
      <w:r w:rsidR="00F705EB" w:rsidRPr="00257A06">
        <w:t xml:space="preserve">and measures related to the </w:t>
      </w:r>
      <w:r w:rsidR="00F705EB">
        <w:t>IR Area</w:t>
      </w:r>
      <w:r w:rsidR="00F705EB" w:rsidRPr="00257A06">
        <w:t xml:space="preserve"> Development Plan certified as stipulated in Article 9, Paragraph 11 of the same Act (hereinafter referred to as</w:t>
      </w:r>
      <w:r w:rsidR="00F705EB">
        <w:t xml:space="preserve"> the</w:t>
      </w:r>
      <w:r w:rsidR="00F705EB" w:rsidRPr="00257A06">
        <w:t xml:space="preserve"> “Certified </w:t>
      </w:r>
      <w:r w:rsidR="00F705EB">
        <w:t>IR Area</w:t>
      </w:r>
      <w:r w:rsidR="00F705EB" w:rsidRPr="00257A06">
        <w:t xml:space="preserve"> Development Plan”) that may be implemented by Osaka Prefecture,</w:t>
      </w:r>
      <w:r w:rsidR="00F705EB">
        <w:t xml:space="preserve"> </w:t>
      </w:r>
      <w:r w:rsidRPr="008C2460">
        <w:t xml:space="preserve">by using profits from casinos (Paragraph 3 of the same Article of the IR Development Act) (Osaka Pref./City do not approve the </w:t>
      </w:r>
      <w:r w:rsidRPr="008C2460">
        <w:lastRenderedPageBreak/>
        <w:t>Facility Service Providing Business in Article 2, Paragraph 5 of the IR Development Act).</w:t>
      </w:r>
    </w:p>
    <w:p w14:paraId="276E3FB5" w14:textId="77777777" w:rsidR="00995FCB" w:rsidRPr="008C2460" w:rsidRDefault="00995FCB" w:rsidP="00BA2D65">
      <w:pPr>
        <w:pStyle w:val="afd"/>
        <w:ind w:left="405"/>
      </w:pPr>
    </w:p>
    <w:p w14:paraId="20A51B9A" w14:textId="4F59B026" w:rsidR="00923ADA" w:rsidRPr="008C2460" w:rsidRDefault="00923ADA" w:rsidP="007D347F">
      <w:pPr>
        <w:pStyle w:val="afd"/>
        <w:numPr>
          <w:ilvl w:val="0"/>
          <w:numId w:val="32"/>
        </w:numPr>
        <w:ind w:leftChars="0" w:left="709" w:right="-2" w:firstLineChars="0" w:hanging="425"/>
      </w:pPr>
      <w:r w:rsidRPr="008C2460">
        <w:t>After establishing the implementation policy in accordance with the Basic Polic</w:t>
      </w:r>
      <w:r w:rsidR="00176478">
        <w:t>y</w:t>
      </w:r>
      <w:r w:rsidRPr="008C2460">
        <w:t xml:space="preserve"> established by the national government, Osaka Pref./City will select the Prospective IR Operator that will jointly prepare the IR Area Development Plan and apply for the national government's </w:t>
      </w:r>
      <w:r w:rsidR="00034A1B">
        <w:t>certification</w:t>
      </w:r>
      <w:r w:rsidRPr="008C2460">
        <w:t xml:space="preserve"> </w:t>
      </w:r>
      <w:r w:rsidR="00034A1B">
        <w:t>through</w:t>
      </w:r>
      <w:r w:rsidR="00202ACD">
        <w:t xml:space="preserve"> the proposal</w:t>
      </w:r>
      <w:r w:rsidRPr="008C2460">
        <w:t>, and will conclude, with the Prospective IR Operator, the Basic Agreement (hereinafter referred to as</w:t>
      </w:r>
      <w:r w:rsidR="00DD397E" w:rsidRPr="00DD397E">
        <w:rPr>
          <w:rFonts w:eastAsiaTheme="minorEastAsia"/>
        </w:rPr>
        <w:t xml:space="preserve"> the</w:t>
      </w:r>
      <w:r w:rsidRPr="00DD397E">
        <w:t xml:space="preserve"> </w:t>
      </w:r>
      <w:r w:rsidRPr="008C2460">
        <w:t>“Basic Agreement”) that stipulates the responsibilities and necessary procedures that the Osaka Prefecture, Osaka City and the Prospective IR Operator should bear</w:t>
      </w:r>
      <w:r w:rsidR="00176478">
        <w:t xml:space="preserve"> or follow</w:t>
      </w:r>
      <w:r w:rsidRPr="008C2460">
        <w:t xml:space="preserve"> in order to start the Project smoothly . Osaka Pref./City will start preparation of the Implementation </w:t>
      </w:r>
      <w:r w:rsidR="00202ACD">
        <w:t>Policy (Draft) and the proposal</w:t>
      </w:r>
      <w:r w:rsidRPr="008C2460">
        <w:t xml:space="preserve"> and selection procedures for the Prospective IR Operator in accordance with the Basic </w:t>
      </w:r>
      <w:r w:rsidR="000660EE">
        <w:t>Policy</w:t>
      </w:r>
      <w:r w:rsidRPr="008C2460">
        <w:t xml:space="preserve"> (Draft) prepared by the national government before the Basic Polic</w:t>
      </w:r>
      <w:r w:rsidR="00176478">
        <w:t>y</w:t>
      </w:r>
      <w:r w:rsidRPr="008C2460">
        <w:t xml:space="preserve"> is published from the perspective of improving the </w:t>
      </w:r>
      <w:r w:rsidR="00034A1B">
        <w:t>details</w:t>
      </w:r>
      <w:r w:rsidRPr="008C2460">
        <w:t xml:space="preserve"> </w:t>
      </w:r>
      <w:r w:rsidR="00034A1B">
        <w:t xml:space="preserve">for the construction </w:t>
      </w:r>
      <w:r w:rsidRPr="008C2460">
        <w:t xml:space="preserve">of the IR Area and </w:t>
      </w:r>
      <w:r w:rsidR="00034A1B">
        <w:t xml:space="preserve">for </w:t>
      </w:r>
      <w:r w:rsidRPr="008C2460">
        <w:t>realizing the effects of the development of the IR Area at the early stage. After the Basic Polic</w:t>
      </w:r>
      <w:r w:rsidR="006819CC">
        <w:t>y</w:t>
      </w:r>
      <w:r w:rsidRPr="008C2460">
        <w:t xml:space="preserve"> of the national government has been announced, Osaka Pref./City will fully confirm that the procedures, etc. that have been carried out so far are in line with the Basic Polic</w:t>
      </w:r>
      <w:r w:rsidR="006819CC">
        <w:t>y</w:t>
      </w:r>
      <w:r w:rsidRPr="008C2460">
        <w:t xml:space="preserve">, and if necessary, after </w:t>
      </w:r>
      <w:r w:rsidR="00034A1B">
        <w:t>correcting</w:t>
      </w:r>
      <w:r w:rsidRPr="008C2460">
        <w:t xml:space="preserve"> the Implementation Policy (Draft) </w:t>
      </w:r>
      <w:r w:rsidR="00034A1B">
        <w:t xml:space="preserve">or securing </w:t>
      </w:r>
      <w:r w:rsidR="0061558D">
        <w:t>an opportunity to</w:t>
      </w:r>
      <w:r w:rsidR="0061558D">
        <w:rPr>
          <w:rFonts w:eastAsiaTheme="minorEastAsia" w:hint="eastAsia"/>
        </w:rPr>
        <w:t xml:space="preserve"> </w:t>
      </w:r>
      <w:r w:rsidR="0061558D">
        <w:t>correct the details</w:t>
      </w:r>
      <w:r w:rsidRPr="008C2460">
        <w:t xml:space="preserve"> of the proposal </w:t>
      </w:r>
      <w:r w:rsidR="0061558D">
        <w:t xml:space="preserve">submitted </w:t>
      </w:r>
      <w:r w:rsidRPr="008C2460">
        <w:t xml:space="preserve">by </w:t>
      </w:r>
      <w:r w:rsidR="0061558D">
        <w:t xml:space="preserve">the </w:t>
      </w:r>
      <w:r w:rsidRPr="008C2460">
        <w:t>private business operators</w:t>
      </w:r>
      <w:r w:rsidR="0061558D">
        <w:t>,</w:t>
      </w:r>
      <w:r w:rsidRPr="008C2460">
        <w:t xml:space="preserve"> accord</w:t>
      </w:r>
      <w:r w:rsidR="0061558D">
        <w:t>ingly</w:t>
      </w:r>
      <w:r w:rsidRPr="008C2460">
        <w:t>, Osaka Pref./City will complete the  formulation of the Implementation Policy and</w:t>
      </w:r>
      <w:r w:rsidR="0061558D">
        <w:t xml:space="preserve"> procedures for</w:t>
      </w:r>
      <w:r w:rsidR="00202ACD">
        <w:t xml:space="preserve"> the proposal</w:t>
      </w:r>
      <w:r w:rsidRPr="008C2460">
        <w:t xml:space="preserve"> and selection of the Prospective IR Operator.</w:t>
      </w:r>
    </w:p>
    <w:p w14:paraId="21D977AB" w14:textId="77777777" w:rsidR="00995FCB" w:rsidRPr="008C2460" w:rsidRDefault="00995FCB" w:rsidP="00BA2D65">
      <w:pPr>
        <w:pStyle w:val="afd"/>
        <w:ind w:left="405"/>
      </w:pPr>
    </w:p>
    <w:p w14:paraId="438E545B" w14:textId="41171E1B" w:rsidR="00F13378" w:rsidRPr="008C2460" w:rsidRDefault="00923ADA" w:rsidP="007D347F">
      <w:pPr>
        <w:pStyle w:val="afd"/>
        <w:numPr>
          <w:ilvl w:val="0"/>
          <w:numId w:val="32"/>
        </w:numPr>
        <w:ind w:leftChars="0" w:left="709" w:right="-2" w:firstLineChars="0" w:hanging="425"/>
      </w:pPr>
      <w:r w:rsidRPr="008C2460">
        <w:t>Osaka Pref./City will</w:t>
      </w:r>
      <w:r w:rsidR="0061558D">
        <w:t>, jointly</w:t>
      </w:r>
      <w:r w:rsidRPr="008C2460">
        <w:t xml:space="preserve"> with the Prospective IR Operator</w:t>
      </w:r>
      <w:r w:rsidR="0061558D">
        <w:t>, prepare</w:t>
      </w:r>
      <w:r w:rsidRPr="008C2460">
        <w:t xml:space="preserve"> </w:t>
      </w:r>
      <w:r w:rsidR="0061558D">
        <w:t>an</w:t>
      </w:r>
      <w:r w:rsidRPr="008C2460">
        <w:t xml:space="preserve"> IR Area Development Plan and </w:t>
      </w:r>
      <w:r w:rsidR="0061558D">
        <w:t>will submit with</w:t>
      </w:r>
      <w:r w:rsidRPr="008C2460">
        <w:t xml:space="preserve"> the national government</w:t>
      </w:r>
      <w:r w:rsidR="0061558D">
        <w:t xml:space="preserve"> an application for certification</w:t>
      </w:r>
      <w:r w:rsidR="006819CC">
        <w:t xml:space="preserve"> of the plan</w:t>
      </w:r>
      <w:r w:rsidRPr="008C2460">
        <w:t>.</w:t>
      </w:r>
      <w:r w:rsidR="0061558D">
        <w:t xml:space="preserve"> The </w:t>
      </w:r>
      <w:r w:rsidRPr="008C2460">
        <w:t>Prospective IR Operator shall establish a company</w:t>
      </w:r>
      <w:r w:rsidR="00352339" w:rsidRPr="008C2460">
        <w:rPr>
          <w:rStyle w:val="affe"/>
        </w:rPr>
        <w:footnoteReference w:id="3"/>
      </w:r>
      <w:r w:rsidRPr="008C2460">
        <w:t xml:space="preserve"> as defined in the Companies Act (Act No.86 of 2005), which will exclusively be engaged in the Project.</w:t>
      </w:r>
    </w:p>
    <w:p w14:paraId="5C06A36D" w14:textId="77777777" w:rsidR="00995FCB" w:rsidRPr="008C2460" w:rsidRDefault="00995FCB" w:rsidP="00BA2D65">
      <w:pPr>
        <w:pStyle w:val="afd"/>
        <w:ind w:left="405"/>
      </w:pPr>
    </w:p>
    <w:p w14:paraId="76C0CAA8" w14:textId="007C1B69" w:rsidR="00923ADA" w:rsidRPr="008C2460" w:rsidRDefault="00923ADA" w:rsidP="007D347F">
      <w:pPr>
        <w:pStyle w:val="afd"/>
        <w:numPr>
          <w:ilvl w:val="0"/>
          <w:numId w:val="32"/>
        </w:numPr>
        <w:ind w:leftChars="0" w:left="709" w:right="-2" w:firstLineChars="0" w:hanging="425"/>
      </w:pPr>
      <w:r w:rsidRPr="008C2460">
        <w:t xml:space="preserve">After receiving the </w:t>
      </w:r>
      <w:r w:rsidR="0061558D">
        <w:t>certification</w:t>
      </w:r>
      <w:r w:rsidRPr="008C2460">
        <w:t xml:space="preserve"> of the IR Area Development Plan from the national government, the IR Operator will apply </w:t>
      </w:r>
      <w:r w:rsidR="00EC4D91">
        <w:t>for the certification</w:t>
      </w:r>
      <w:r w:rsidR="0061558D">
        <w:t xml:space="preserve"> </w:t>
      </w:r>
      <w:r w:rsidRPr="008C2460">
        <w:t xml:space="preserve">to the Minister of Land, Infrastructure, Transport and Tourism in accordance with Article 13, Paragraph 2 of the IR Development Act in cooperation with Osaka Prefecture, and after the </w:t>
      </w:r>
      <w:r w:rsidR="00EC4D91">
        <w:t>certification</w:t>
      </w:r>
      <w:r w:rsidR="0061558D">
        <w:t xml:space="preserve"> is obtained</w:t>
      </w:r>
      <w:r w:rsidRPr="008C2460">
        <w:t xml:space="preserve">, will </w:t>
      </w:r>
      <w:r w:rsidR="0061558D">
        <w:t>immediately</w:t>
      </w:r>
      <w:r w:rsidRPr="008C2460">
        <w:t xml:space="preserve"> conclude </w:t>
      </w:r>
      <w:r w:rsidR="0061558D">
        <w:t>the</w:t>
      </w:r>
      <w:r w:rsidRPr="008C2460">
        <w:t xml:space="preserve"> </w:t>
      </w:r>
      <w:r w:rsidR="0061558D">
        <w:t>I</w:t>
      </w:r>
      <w:r w:rsidRPr="008C2460">
        <w:t xml:space="preserve">mplementation </w:t>
      </w:r>
      <w:r w:rsidR="0061558D">
        <w:t>A</w:t>
      </w:r>
      <w:r w:rsidRPr="008C2460">
        <w:t xml:space="preserve">greement with Osaka Prefecture. In conjunction with the above, Osaka Prefecture, Osaka City and the IR Operator shall execute </w:t>
      </w:r>
      <w:r w:rsidR="0061558D">
        <w:t>an</w:t>
      </w:r>
      <w:r w:rsidRPr="008C2460">
        <w:t xml:space="preserve"> agreement to determine matters to be confirmed by Osaka Prefecture, Osaka City and the IR Operator in carrying out the Project (hereinafter referred to as</w:t>
      </w:r>
      <w:r w:rsidR="00732C72">
        <w:t xml:space="preserve"> the</w:t>
      </w:r>
      <w:r w:rsidRPr="008C2460">
        <w:t xml:space="preserve"> “Location Agreement”)</w:t>
      </w:r>
      <w:r w:rsidR="0061558D">
        <w:t xml:space="preserve">, and </w:t>
      </w:r>
      <w:r w:rsidRPr="008C2460">
        <w:t xml:space="preserve">Osaka City and the IR Operator shall execute the </w:t>
      </w:r>
      <w:r w:rsidR="0061558D">
        <w:t>C</w:t>
      </w:r>
      <w:r w:rsidRPr="008C2460">
        <w:t xml:space="preserve">ontract to </w:t>
      </w:r>
      <w:r w:rsidR="0061558D">
        <w:t>E</w:t>
      </w:r>
      <w:r w:rsidRPr="008C2460">
        <w:t xml:space="preserve">stablish a </w:t>
      </w:r>
      <w:r w:rsidR="0061558D">
        <w:t>F</w:t>
      </w:r>
      <w:r w:rsidRPr="008C2460">
        <w:t xml:space="preserve">ixed </w:t>
      </w:r>
      <w:r w:rsidR="0061558D">
        <w:t>T</w:t>
      </w:r>
      <w:r w:rsidRPr="008C2460">
        <w:t xml:space="preserve">erm </w:t>
      </w:r>
      <w:r w:rsidR="0061558D">
        <w:t>L</w:t>
      </w:r>
      <w:r w:rsidRPr="008C2460">
        <w:t xml:space="preserve">and </w:t>
      </w:r>
      <w:r w:rsidR="0061558D">
        <w:t>L</w:t>
      </w:r>
      <w:r w:rsidRPr="008C2460">
        <w:t xml:space="preserve">ease </w:t>
      </w:r>
      <w:r w:rsidR="0061558D">
        <w:t>R</w:t>
      </w:r>
      <w:r w:rsidRPr="008C2460">
        <w:t xml:space="preserve">ight on the </w:t>
      </w:r>
      <w:r w:rsidR="0061558D">
        <w:t>L</w:t>
      </w:r>
      <w:r w:rsidRPr="008C2460">
        <w:t xml:space="preserve">and for </w:t>
      </w:r>
      <w:r w:rsidR="0061558D">
        <w:t>B</w:t>
      </w:r>
      <w:r w:rsidRPr="008C2460">
        <w:t xml:space="preserve">usiness </w:t>
      </w:r>
      <w:r w:rsidR="0061558D">
        <w:t>P</w:t>
      </w:r>
      <w:r w:rsidRPr="008C2460">
        <w:t>urposes (hereinafter referred to as the “Land Lease</w:t>
      </w:r>
      <w:r w:rsidR="006819CC">
        <w:t xml:space="preserve"> Contract</w:t>
      </w:r>
      <w:r w:rsidRPr="008C2460">
        <w:t xml:space="preserve">” on the area where the IR Area for the Project will be developed (hereinafter referred to </w:t>
      </w:r>
      <w:r w:rsidRPr="008C2460">
        <w:lastRenderedPageBreak/>
        <w:t>as “Prospective IR Area”; refer to Section 3-1) pursuant to Article 23 of Act on Land and Building Leases</w:t>
      </w:r>
      <w:r w:rsidR="009647C6">
        <w:t xml:space="preserve"> </w:t>
      </w:r>
      <w:r w:rsidR="009449B8" w:rsidRPr="00E3126F">
        <w:t>(Act No.90 of 1991)</w:t>
      </w:r>
      <w:r w:rsidRPr="008C2460">
        <w:t>.</w:t>
      </w:r>
    </w:p>
    <w:p w14:paraId="111BA762" w14:textId="77777777" w:rsidR="00995FCB" w:rsidRPr="008C2460" w:rsidRDefault="00995FCB" w:rsidP="00BA2D65">
      <w:pPr>
        <w:pStyle w:val="afd"/>
        <w:ind w:left="405"/>
      </w:pPr>
    </w:p>
    <w:p w14:paraId="5D2B7FA6" w14:textId="32A37598" w:rsidR="00923ADA" w:rsidRPr="008C2460" w:rsidRDefault="00C95EB8" w:rsidP="007D347F">
      <w:pPr>
        <w:pStyle w:val="afd"/>
        <w:numPr>
          <w:ilvl w:val="0"/>
          <w:numId w:val="32"/>
        </w:numPr>
        <w:ind w:leftChars="0" w:left="709" w:right="-2" w:firstLineChars="0" w:hanging="425"/>
      </w:pPr>
      <w:r>
        <w:t>The</w:t>
      </w:r>
      <w:r w:rsidR="00923ADA" w:rsidRPr="008C2460">
        <w:t xml:space="preserve"> IR Operator shall obtain necessary approvals and licenses at its own responsibility and expense, and implement the Project </w:t>
      </w:r>
      <w:r w:rsidR="00A9314B">
        <w:t xml:space="preserve">in </w:t>
      </w:r>
      <w:r w:rsidR="00923ADA" w:rsidRPr="008C2460">
        <w:t>accord</w:t>
      </w:r>
      <w:r w:rsidR="00A9314B">
        <w:t>ance with</w:t>
      </w:r>
      <w:r w:rsidR="00923ADA" w:rsidRPr="008C2460">
        <w:t xml:space="preserve">  the </w:t>
      </w:r>
      <w:r>
        <w:t>C</w:t>
      </w:r>
      <w:r w:rsidR="00923ADA" w:rsidRPr="008C2460">
        <w:t>ertified IR Area Development Plan</w:t>
      </w:r>
      <w:r w:rsidR="006819CC">
        <w:t>,</w:t>
      </w:r>
      <w:r w:rsidR="00923ADA" w:rsidRPr="008C2460">
        <w:t xml:space="preserve"> the Implementation Agreement,</w:t>
      </w:r>
      <w:r w:rsidR="006819CC">
        <w:t xml:space="preserve"> the Location Agreement and the land Lease Contract</w:t>
      </w:r>
      <w:r w:rsidR="00A9314B">
        <w:t xml:space="preserve"> (hereinafter collectively referred to as the “Implementation Agreement, etc.)</w:t>
      </w:r>
      <w:r w:rsidR="00923ADA" w:rsidRPr="008C2460">
        <w:t>.</w:t>
      </w:r>
    </w:p>
    <w:p w14:paraId="7A229F7D" w14:textId="77777777" w:rsidR="00995FCB" w:rsidRPr="008C2460" w:rsidRDefault="00995FCB" w:rsidP="007D347F">
      <w:pPr>
        <w:pStyle w:val="afd"/>
        <w:ind w:left="405" w:right="-2"/>
      </w:pPr>
    </w:p>
    <w:p w14:paraId="7914C75E" w14:textId="252536FF" w:rsidR="006720BD" w:rsidRPr="008C2460" w:rsidRDefault="006720BD" w:rsidP="007D347F">
      <w:pPr>
        <w:pStyle w:val="afd"/>
        <w:numPr>
          <w:ilvl w:val="0"/>
          <w:numId w:val="32"/>
        </w:numPr>
        <w:ind w:leftChars="0" w:left="709" w:right="-2" w:firstLineChars="0" w:hanging="425"/>
      </w:pPr>
      <w:r w:rsidRPr="008C2460">
        <w:t xml:space="preserve">Osaka Pref./City and the IR Operator will cooperate with each other in renewing the Certified IR Area Development Plan, </w:t>
      </w:r>
      <w:r w:rsidR="00C95EB8">
        <w:t xml:space="preserve">jointly </w:t>
      </w:r>
      <w:r w:rsidRPr="008C2460">
        <w:t>prepare the updated IR Area Development Plan, apply for the renewal approval to the Minister of Land, Infrastructure, Transport and Tourism, and proceed with procedures necessary for such renewal.</w:t>
      </w:r>
    </w:p>
    <w:p w14:paraId="2908CC41" w14:textId="77777777" w:rsidR="001E2996" w:rsidRPr="008C2460" w:rsidRDefault="001E2996" w:rsidP="008B24D1">
      <w:pPr>
        <w:ind w:right="-2"/>
        <w:rPr>
          <w:rFonts w:cs="Times New Roman"/>
          <w:kern w:val="0"/>
          <w:szCs w:val="21"/>
        </w:rPr>
      </w:pPr>
    </w:p>
    <w:p w14:paraId="19C5FAEB" w14:textId="77DB7671" w:rsidR="000615FF" w:rsidRPr="001F20FA" w:rsidRDefault="004D5E51" w:rsidP="001613AE">
      <w:pPr>
        <w:pStyle w:val="2"/>
        <w:widowControl/>
        <w:numPr>
          <w:ilvl w:val="0"/>
          <w:numId w:val="50"/>
        </w:numPr>
        <w:ind w:left="533" w:hanging="420"/>
        <w:rPr>
          <w:rFonts w:asciiTheme="majorEastAsia" w:hAnsiTheme="majorEastAsia" w:cstheme="majorHAnsi"/>
          <w:szCs w:val="21"/>
        </w:rPr>
      </w:pPr>
      <w:bookmarkStart w:id="16" w:name="_Toc69395773"/>
      <w:r>
        <w:rPr>
          <w:rFonts w:ascii="Arial" w:eastAsia="Arial" w:hAnsi="Arial" w:cs="Arial"/>
          <w:lang w:bidi="en-US"/>
        </w:rPr>
        <w:t>Project c</w:t>
      </w:r>
      <w:r w:rsidR="00923ADA" w:rsidRPr="001F20FA">
        <w:rPr>
          <w:rFonts w:ascii="Arial" w:eastAsia="Arial" w:hAnsi="Arial" w:cs="Arial"/>
          <w:lang w:bidi="en-US"/>
        </w:rPr>
        <w:t>ost to be borne</w:t>
      </w:r>
      <w:bookmarkEnd w:id="16"/>
    </w:p>
    <w:p w14:paraId="2E365725" w14:textId="77777777" w:rsidR="006A5D72" w:rsidRPr="004D5E51" w:rsidRDefault="006A5D72" w:rsidP="007D347F">
      <w:pPr>
        <w:pStyle w:val="afd"/>
        <w:ind w:left="405"/>
      </w:pPr>
    </w:p>
    <w:p w14:paraId="337BA306" w14:textId="77777777" w:rsidR="00F5245B" w:rsidRPr="008C2460" w:rsidRDefault="0049475C" w:rsidP="007D347F">
      <w:pPr>
        <w:pStyle w:val="afd"/>
        <w:numPr>
          <w:ilvl w:val="0"/>
          <w:numId w:val="70"/>
        </w:numPr>
        <w:ind w:leftChars="0" w:firstLineChars="0" w:hanging="136"/>
      </w:pPr>
      <w:r w:rsidRPr="008C2460">
        <w:t>Cost of the Project</w:t>
      </w:r>
    </w:p>
    <w:p w14:paraId="1599B68D" w14:textId="27ADC74F" w:rsidR="0049475C" w:rsidRPr="008C2460" w:rsidRDefault="0049475C" w:rsidP="007D347F">
      <w:pPr>
        <w:pStyle w:val="afd"/>
        <w:ind w:left="405" w:right="-2"/>
      </w:pPr>
      <w:r w:rsidRPr="008C2460">
        <w:t xml:space="preserve">The IR Operator shall bear all the cost that may be necessary to implement the Project, which includes the cost of preparation </w:t>
      </w:r>
      <w:r w:rsidR="006819CC">
        <w:t>for</w:t>
      </w:r>
      <w:r w:rsidRPr="008C2460">
        <w:t xml:space="preserve"> the IR Area Development Plan (except for the parts related to measures and policies that Osaka Pref./City will implement), cost</w:t>
      </w:r>
      <w:r w:rsidR="006819CC">
        <w:t>s</w:t>
      </w:r>
      <w:r w:rsidRPr="008C2460">
        <w:t xml:space="preserve"> of application for approvals and licenses</w:t>
      </w:r>
      <w:r w:rsidR="004D5E51">
        <w:t xml:space="preserve"> etc.</w:t>
      </w:r>
      <w:r w:rsidRPr="008C2460">
        <w:t xml:space="preserve">, and any other cost that may be needed </w:t>
      </w:r>
      <w:r w:rsidR="006819CC">
        <w:t>for</w:t>
      </w:r>
      <w:r w:rsidRPr="008C2460">
        <w:t xml:space="preserve"> the </w:t>
      </w:r>
      <w:r w:rsidR="006819CC">
        <w:t>implementation</w:t>
      </w:r>
      <w:r w:rsidRPr="008C2460">
        <w:t xml:space="preserve"> of the Project.</w:t>
      </w:r>
    </w:p>
    <w:p w14:paraId="49CE9793" w14:textId="77777777" w:rsidR="0049475C" w:rsidRPr="008C2460" w:rsidRDefault="0049475C" w:rsidP="00BA2D65">
      <w:pPr>
        <w:pStyle w:val="afd"/>
        <w:ind w:left="405"/>
      </w:pPr>
    </w:p>
    <w:p w14:paraId="7A9F2B69" w14:textId="40A41C52" w:rsidR="00F5245B" w:rsidRPr="008C2460" w:rsidRDefault="00EE6545" w:rsidP="007D347F">
      <w:pPr>
        <w:pStyle w:val="afd"/>
        <w:numPr>
          <w:ilvl w:val="0"/>
          <w:numId w:val="70"/>
        </w:numPr>
        <w:ind w:leftChars="0" w:right="-2" w:firstLineChars="0" w:hanging="136"/>
      </w:pPr>
      <w:r w:rsidRPr="008C2460">
        <w:t xml:space="preserve">Cost </w:t>
      </w:r>
      <w:r w:rsidR="006819CC">
        <w:t>related</w:t>
      </w:r>
      <w:r w:rsidRPr="008C2460">
        <w:t xml:space="preserve"> to </w:t>
      </w:r>
      <w:r w:rsidR="006819CC">
        <w:t xml:space="preserve">the </w:t>
      </w:r>
      <w:r w:rsidRPr="008C2460">
        <w:t xml:space="preserve">use </w:t>
      </w:r>
      <w:r w:rsidR="006819CC">
        <w:t>of</w:t>
      </w:r>
      <w:r w:rsidRPr="008C2460">
        <w:t xml:space="preserve"> Osaka City</w:t>
      </w:r>
      <w:r w:rsidR="006819CC">
        <w:t>’s land</w:t>
      </w:r>
    </w:p>
    <w:p w14:paraId="0A90ACA9" w14:textId="77777777" w:rsidR="00BE1A84" w:rsidRDefault="004D5E51" w:rsidP="007D347F">
      <w:pPr>
        <w:pStyle w:val="afd"/>
        <w:ind w:left="405" w:right="-2"/>
      </w:pPr>
      <w:r>
        <w:t>T</w:t>
      </w:r>
      <w:r w:rsidR="00C36377" w:rsidRPr="008C2460">
        <w:t xml:space="preserve">he IR Operator shall </w:t>
      </w:r>
      <w:r w:rsidR="00B8238A">
        <w:t>proceed with</w:t>
      </w:r>
      <w:r w:rsidR="00C36377" w:rsidRPr="008C2460">
        <w:t xml:space="preserve"> necessary procedures </w:t>
      </w:r>
      <w:r>
        <w:t>such as</w:t>
      </w:r>
      <w:r w:rsidR="00C36377" w:rsidRPr="008C2460">
        <w:t xml:space="preserve"> the </w:t>
      </w:r>
      <w:r w:rsidR="00B8238A">
        <w:t>execution</w:t>
      </w:r>
      <w:r w:rsidR="00C36377" w:rsidRPr="008C2460">
        <w:t xml:space="preserve"> of the Land Lease </w:t>
      </w:r>
      <w:r w:rsidR="00B8238A">
        <w:t>Contract</w:t>
      </w:r>
      <w:r w:rsidR="00C36377" w:rsidRPr="008C2460">
        <w:t xml:space="preserve"> with Osaka City and pay lease fee, etc. to Osaka City </w:t>
      </w:r>
      <w:r w:rsidR="000660EE">
        <w:t xml:space="preserve">as </w:t>
      </w:r>
      <w:r w:rsidR="00C36377" w:rsidRPr="008C2460">
        <w:t>stipulated in the Land Lease</w:t>
      </w:r>
      <w:r w:rsidR="008F6402">
        <w:t xml:space="preserve"> Contract</w:t>
      </w:r>
      <w:r w:rsidR="00C824A8">
        <w:t xml:space="preserve"> </w:t>
      </w:r>
      <w:r w:rsidR="00943A66">
        <w:t>to use</w:t>
      </w:r>
      <w:r w:rsidR="00C824A8" w:rsidRPr="00943A66">
        <w:t xml:space="preserve"> the land of Osaka City necessary to the implementation of the Project</w:t>
      </w:r>
      <w:r w:rsidR="00C36377" w:rsidRPr="00943A66">
        <w:t>.</w:t>
      </w:r>
      <w:r w:rsidR="00C36377" w:rsidRPr="008C2460">
        <w:t xml:space="preserve"> (Refer to Section 3-4.)</w:t>
      </w:r>
    </w:p>
    <w:p w14:paraId="63CD078D" w14:textId="15E9A621" w:rsidR="00C36377" w:rsidRPr="008C2460" w:rsidRDefault="00BE1A84" w:rsidP="007D347F">
      <w:pPr>
        <w:pStyle w:val="afd"/>
        <w:ind w:left="405" w:right="-2"/>
      </w:pPr>
      <w:r w:rsidRPr="00BE1A84">
        <w:rPr>
          <w:rFonts w:eastAsiaTheme="minorEastAsia" w:hint="eastAsia"/>
          <w:kern w:val="2"/>
          <w:szCs w:val="22"/>
        </w:rPr>
        <w:t xml:space="preserve"> </w:t>
      </w:r>
      <w:r w:rsidRPr="00BE1A84">
        <w:rPr>
          <w:rFonts w:hint="eastAsia"/>
        </w:rPr>
        <w:t>I</w:t>
      </w:r>
      <w:r w:rsidRPr="00BE1A84">
        <w:t xml:space="preserve">f the expense to be incurred by IR Operator is expected to increase due to underground obstacles and polluted soil, etc., which interfere with the development of IR Facilities, </w:t>
      </w:r>
      <w:r w:rsidRPr="00BE1A84">
        <w:rPr>
          <w:rFonts w:hint="eastAsia"/>
        </w:rPr>
        <w:t>O</w:t>
      </w:r>
      <w:r w:rsidRPr="00BE1A84">
        <w:t xml:space="preserve">saka City will bear certain amount of such increased expense to the extent considered reasonable by Osaka City according to Osaka City’s standards for design and estimation, etc., after prior mutual consultation regarding countermeasures, etc., taking account of IR Operator’s plan for facilities and construction plans, etc. Details will </w:t>
      </w:r>
      <w:r>
        <w:t>be described in the Requirements</w:t>
      </w:r>
      <w:r w:rsidRPr="00BE1A84">
        <w:t>, etc.</w:t>
      </w:r>
    </w:p>
    <w:p w14:paraId="67D1AC80" w14:textId="77777777" w:rsidR="0049475C" w:rsidRPr="008C2460" w:rsidRDefault="0049475C" w:rsidP="007D347F">
      <w:pPr>
        <w:pStyle w:val="afd"/>
        <w:ind w:left="405" w:right="-2"/>
      </w:pPr>
    </w:p>
    <w:p w14:paraId="2B03973D" w14:textId="1C0BF877" w:rsidR="00F5245B" w:rsidRPr="008C2460" w:rsidRDefault="00E9507B" w:rsidP="007D347F">
      <w:pPr>
        <w:pStyle w:val="afd"/>
        <w:numPr>
          <w:ilvl w:val="0"/>
          <w:numId w:val="70"/>
        </w:numPr>
        <w:ind w:leftChars="0" w:right="-2" w:firstLineChars="0" w:hanging="136"/>
      </w:pPr>
      <w:r w:rsidRPr="008C2460">
        <w:t>Expenses for the infrastructure construction that Osaka City will carry out</w:t>
      </w:r>
    </w:p>
    <w:p w14:paraId="5F94965E" w14:textId="2C755F09" w:rsidR="00563824" w:rsidRDefault="000F16AA" w:rsidP="007D347F">
      <w:pPr>
        <w:pStyle w:val="afd"/>
        <w:ind w:left="405" w:right="-2"/>
      </w:pPr>
      <w:r w:rsidRPr="008C2460">
        <w:t>In order to realize the objectives of Japanese-style IR and Osaka IR, the IR Operator shall active</w:t>
      </w:r>
      <w:r w:rsidR="006A11BA">
        <w:t>ly</w:t>
      </w:r>
      <w:r w:rsidRPr="008C2460">
        <w:t xml:space="preserve"> cooperat</w:t>
      </w:r>
      <w:r w:rsidR="00B8238A">
        <w:t>e</w:t>
      </w:r>
      <w:r w:rsidRPr="008C2460">
        <w:t xml:space="preserve"> with the measures and policies</w:t>
      </w:r>
      <w:r w:rsidR="00B8238A">
        <w:t xml:space="preserve"> to be</w:t>
      </w:r>
      <w:r w:rsidRPr="008C2460">
        <w:t xml:space="preserve"> implemented by Osaka Pref./City regarding the development of the regions around the IR Area and improvement of transportation environment</w:t>
      </w:r>
      <w:r w:rsidR="006A11BA">
        <w:t>, etc.</w:t>
      </w:r>
      <w:r w:rsidRPr="008C2460">
        <w:t xml:space="preserve"> as described in Section 7-6</w:t>
      </w:r>
      <w:r w:rsidR="00B8238A">
        <w:t>.</w:t>
      </w:r>
      <w:r w:rsidRPr="008C2460">
        <w:t xml:space="preserve"> As</w:t>
      </w:r>
      <w:r w:rsidR="00B8238A">
        <w:t xml:space="preserve"> a</w:t>
      </w:r>
      <w:r w:rsidRPr="008C2460">
        <w:t xml:space="preserve"> part of </w:t>
      </w:r>
      <w:r w:rsidR="006A11BA">
        <w:t xml:space="preserve">such active cooperation, </w:t>
      </w:r>
      <w:r w:rsidRPr="008C2460">
        <w:t>the IR Operator shall bear and pay 20.25 billion yen to Osaka City</w:t>
      </w:r>
      <w:r w:rsidR="00B8238A">
        <w:t>,</w:t>
      </w:r>
      <w:r w:rsidR="006A11BA">
        <w:t xml:space="preserve"> a portion of the costs required for infrastructure development</w:t>
      </w:r>
      <w:r w:rsidR="00B8238A">
        <w:t xml:space="preserve"> which Osaka City plans</w:t>
      </w:r>
      <w:r w:rsidR="006A11BA">
        <w:t xml:space="preserve"> to</w:t>
      </w:r>
      <w:r w:rsidR="00E23457">
        <w:t xml:space="preserve"> carry out in order to respond to the increase of visitors to the </w:t>
      </w:r>
      <w:proofErr w:type="spellStart"/>
      <w:r w:rsidR="00E23457">
        <w:t>Yumeshima</w:t>
      </w:r>
      <w:proofErr w:type="spellEnd"/>
      <w:r w:rsidR="00E23457">
        <w:t>,</w:t>
      </w:r>
      <w:r w:rsidRPr="008C2460">
        <w:t xml:space="preserve"> in accordance with the Basic Agreement and the Implementation Agreement.</w:t>
      </w:r>
    </w:p>
    <w:p w14:paraId="2DCBA82C" w14:textId="77777777" w:rsidR="007D347F" w:rsidRPr="007D347F" w:rsidRDefault="007D347F" w:rsidP="007D347F">
      <w:pPr>
        <w:pStyle w:val="afd"/>
        <w:ind w:left="405" w:right="-2"/>
        <w:rPr>
          <w:rFonts w:eastAsiaTheme="minorEastAsia"/>
        </w:rPr>
      </w:pPr>
    </w:p>
    <w:p w14:paraId="36CBA257" w14:textId="1C7A961A" w:rsidR="00F5245B" w:rsidRPr="008C2460" w:rsidRDefault="00E23457" w:rsidP="007D347F">
      <w:pPr>
        <w:pStyle w:val="afd"/>
        <w:numPr>
          <w:ilvl w:val="0"/>
          <w:numId w:val="70"/>
        </w:numPr>
        <w:ind w:leftChars="0" w:right="-2" w:firstLineChars="0" w:hanging="136"/>
      </w:pPr>
      <w:r>
        <w:t xml:space="preserve">Osaka Pref./City’s </w:t>
      </w:r>
      <w:r w:rsidR="00563824" w:rsidRPr="008C2460">
        <w:t xml:space="preserve">Expenses </w:t>
      </w:r>
      <w:r w:rsidR="00202ACD">
        <w:t>for the proposal</w:t>
      </w:r>
      <w:r w:rsidR="00563824" w:rsidRPr="008C2460">
        <w:t xml:space="preserve"> and selection of private business operators</w:t>
      </w:r>
    </w:p>
    <w:p w14:paraId="23390FB8" w14:textId="1B55E1CA" w:rsidR="00F5245B" w:rsidRPr="008C2460" w:rsidRDefault="00091280" w:rsidP="007D347F">
      <w:pPr>
        <w:pStyle w:val="afd"/>
        <w:ind w:left="405" w:right="-2"/>
      </w:pPr>
      <w:r w:rsidRPr="008C2460">
        <w:t>The Prospective IR Operator shall bear the expenses incurred by Osaka Pref./City for the selection of the Prospective IR Operator for the Project</w:t>
      </w:r>
      <w:r w:rsidR="008B5B25">
        <w:t>, etc</w:t>
      </w:r>
      <w:r w:rsidRPr="008C2460">
        <w:t>.</w:t>
      </w:r>
    </w:p>
    <w:p w14:paraId="7FA43F5A" w14:textId="3A3D5B61" w:rsidR="00563824" w:rsidRPr="008C2460" w:rsidRDefault="00120423" w:rsidP="007D347F">
      <w:pPr>
        <w:pStyle w:val="afd"/>
        <w:ind w:left="405" w:right="-2"/>
      </w:pPr>
      <w:r w:rsidRPr="008C2460">
        <w:t>The amount of the</w:t>
      </w:r>
      <w:r w:rsidR="00E23457">
        <w:t xml:space="preserve"> such</w:t>
      </w:r>
      <w:r w:rsidRPr="008C2460">
        <w:t xml:space="preserve"> </w:t>
      </w:r>
      <w:r w:rsidR="008B5B25">
        <w:t>expense burden</w:t>
      </w:r>
      <w:r w:rsidRPr="008C2460">
        <w:t xml:space="preserve"> is, out of the costs of the “Advisory services related to the commercialization of Osaka IR (Integrated Resort)”(hereinafter referred to as “Advisory Services”) signed by Osaka Prefecture on March 29, 201</w:t>
      </w:r>
      <w:r w:rsidR="00AD3C75">
        <w:t>8</w:t>
      </w:r>
      <w:r w:rsidRPr="008C2460">
        <w:t xml:space="preserve"> (the contract amount: 377,193,845 yen (including tax)</w:t>
      </w:r>
      <w:r w:rsidR="005132C3" w:rsidRPr="008C2460">
        <w:rPr>
          <w:rStyle w:val="affe"/>
        </w:rPr>
        <w:footnoteReference w:id="4"/>
      </w:r>
      <w:r w:rsidRPr="008C2460">
        <w:t xml:space="preserve">), the portion that corresponds to the </w:t>
      </w:r>
      <w:r w:rsidR="00AD3C75">
        <w:t>expenses</w:t>
      </w:r>
      <w:r w:rsidRPr="008C2460">
        <w:t xml:space="preserve"> closely related to the selection of the Prospective IR Operator and the procedures</w:t>
      </w:r>
      <w:r w:rsidR="00E23457">
        <w:t xml:space="preserve"> related to making contracts</w:t>
      </w:r>
      <w:r w:rsidRPr="008C2460">
        <w:t xml:space="preserve"> with the Prospective IR Operator (134,974,620 yen (including tax)</w:t>
      </w:r>
      <w:r w:rsidR="00FA5BAF">
        <w:rPr>
          <w:rStyle w:val="affe"/>
        </w:rPr>
        <w:footnoteReference w:id="5"/>
      </w:r>
      <w:r w:rsidRPr="008C2460">
        <w:t xml:space="preserve">) after deducting the </w:t>
      </w:r>
      <w:r w:rsidR="00E23457">
        <w:t>examination</w:t>
      </w:r>
      <w:r w:rsidRPr="008C2460">
        <w:t xml:space="preserve"> fee that has </w:t>
      </w:r>
      <w:r w:rsidR="00E23457">
        <w:t>paid to Osaka Prefecture</w:t>
      </w:r>
      <w:r w:rsidRPr="008C2460">
        <w:t xml:space="preserve"> as stipulated in Section 13-2, and </w:t>
      </w:r>
      <w:r w:rsidRPr="002B0DDC">
        <w:t xml:space="preserve">the Prospective IR Operator shall pay </w:t>
      </w:r>
      <w:r w:rsidR="00E23457">
        <w:t>such expense</w:t>
      </w:r>
      <w:r w:rsidR="002B0DDC" w:rsidRPr="002B0DDC">
        <w:t xml:space="preserve"> </w:t>
      </w:r>
      <w:r w:rsidRPr="002B0DDC">
        <w:t>to Osaka Prefecture in accordance with the Basic Agreement.</w:t>
      </w:r>
    </w:p>
    <w:p w14:paraId="369A8F06" w14:textId="77777777" w:rsidR="00120423" w:rsidRPr="008C2460" w:rsidRDefault="00120423" w:rsidP="00BA2D65">
      <w:pPr>
        <w:pStyle w:val="afd"/>
        <w:ind w:left="405"/>
      </w:pPr>
    </w:p>
    <w:p w14:paraId="6D786938" w14:textId="6792F3B3" w:rsidR="00F5245B" w:rsidRPr="008C2460" w:rsidRDefault="000C1700" w:rsidP="007D347F">
      <w:pPr>
        <w:pStyle w:val="afd"/>
        <w:numPr>
          <w:ilvl w:val="0"/>
          <w:numId w:val="70"/>
        </w:numPr>
        <w:ind w:leftChars="0" w:right="-2" w:firstLineChars="0" w:hanging="136"/>
      </w:pPr>
      <w:r w:rsidRPr="008C2460">
        <w:t>Osaka Pref./City</w:t>
      </w:r>
      <w:r>
        <w:t>’s</w:t>
      </w:r>
      <w:r w:rsidRPr="008C2460">
        <w:t xml:space="preserve"> </w:t>
      </w:r>
      <w:r w:rsidR="00563824" w:rsidRPr="008C2460">
        <w:t xml:space="preserve">Expenses for the </w:t>
      </w:r>
      <w:r w:rsidR="00DF0989">
        <w:t xml:space="preserve">present-state </w:t>
      </w:r>
      <w:r w:rsidR="00563824" w:rsidRPr="008C2460">
        <w:t>survey</w:t>
      </w:r>
      <w:r>
        <w:t xml:space="preserve"> for </w:t>
      </w:r>
      <w:r w:rsidR="00563824" w:rsidRPr="008C2460">
        <w:t xml:space="preserve"> environment impact assessment</w:t>
      </w:r>
    </w:p>
    <w:p w14:paraId="466C83D6" w14:textId="0B9BFC90" w:rsidR="00F5245B" w:rsidRPr="008C2460" w:rsidRDefault="00091280" w:rsidP="007D347F">
      <w:pPr>
        <w:pStyle w:val="afd"/>
        <w:ind w:left="405" w:right="-2"/>
      </w:pPr>
      <w:r w:rsidRPr="008C2460">
        <w:t xml:space="preserve">The Prospective IR Operator shall bear the expenses incurred by Osaka Pref./City for conducting the </w:t>
      </w:r>
      <w:r w:rsidR="00DF0989">
        <w:t xml:space="preserve">present-state </w:t>
      </w:r>
      <w:r w:rsidRPr="008C2460">
        <w:t>survey for the environment impact assessment for the Project.</w:t>
      </w:r>
    </w:p>
    <w:p w14:paraId="02077F24" w14:textId="25CC2B19" w:rsidR="006A7976" w:rsidRPr="008C2460" w:rsidRDefault="00154140" w:rsidP="007D347F">
      <w:pPr>
        <w:pStyle w:val="afd"/>
        <w:ind w:left="405" w:right="-2"/>
      </w:pPr>
      <w:r w:rsidRPr="008C2460">
        <w:t>The amount</w:t>
      </w:r>
      <w:r w:rsidR="00DF0989">
        <w:t xml:space="preserve"> of the expense burden is the expense related to the “</w:t>
      </w:r>
      <w:proofErr w:type="spellStart"/>
      <w:r w:rsidR="00DF0989">
        <w:t>Yumeshima</w:t>
      </w:r>
      <w:proofErr w:type="spellEnd"/>
      <w:r w:rsidR="00DF0989">
        <w:t xml:space="preserve"> Area Survey on Current Conditions for the Environmental Impact Assessment” signed </w:t>
      </w:r>
      <w:r w:rsidR="00DF0989" w:rsidRPr="008C2460">
        <w:t>by Osaka Prefecture on November 14, 2019</w:t>
      </w:r>
      <w:r w:rsidR="00DF0989">
        <w:t xml:space="preserve"> </w:t>
      </w:r>
      <w:r w:rsidR="00BE1A84">
        <w:t xml:space="preserve">and amended on October 28, 2020 (the Second year of the </w:t>
      </w:r>
      <w:proofErr w:type="spellStart"/>
      <w:r w:rsidR="00BE1A84">
        <w:t>Reiwa</w:t>
      </w:r>
      <w:proofErr w:type="spellEnd"/>
      <w:r w:rsidR="00BE1A84">
        <w:t xml:space="preserve"> era) </w:t>
      </w:r>
      <w:r w:rsidR="00BE1A84" w:rsidRPr="00163789">
        <w:t xml:space="preserve">(contract amount: </w:t>
      </w:r>
      <w:r w:rsidR="00BE1A84">
        <w:t>69,752,100</w:t>
      </w:r>
      <w:r w:rsidR="00BE1A84" w:rsidRPr="00163789">
        <w:t xml:space="preserve"> yen (including tax</w:t>
      </w:r>
      <w:r w:rsidRPr="008C2460">
        <w:t>)</w:t>
      </w:r>
      <w:r w:rsidR="005132C3" w:rsidRPr="008C2460">
        <w:rPr>
          <w:rStyle w:val="affe"/>
        </w:rPr>
        <w:footnoteReference w:id="6"/>
      </w:r>
      <w:r w:rsidRPr="008C2460">
        <w:t>)</w:t>
      </w:r>
      <w:r w:rsidR="00DF0989">
        <w:t>.</w:t>
      </w:r>
      <w:r w:rsidRPr="008C2460">
        <w:t xml:space="preserve"> </w:t>
      </w:r>
      <w:r w:rsidRPr="002B0DDC">
        <w:t xml:space="preserve">The Prospective IR Operator shall pay </w:t>
      </w:r>
      <w:r w:rsidR="000C1700">
        <w:t>such expense</w:t>
      </w:r>
      <w:r w:rsidRPr="002B0DDC">
        <w:t xml:space="preserve"> to Osaka Prefecture in accordance with the Basic Agreement.</w:t>
      </w:r>
    </w:p>
    <w:p w14:paraId="642AFE59" w14:textId="77777777" w:rsidR="00B10576" w:rsidRPr="008C2460" w:rsidRDefault="00B10576" w:rsidP="008B24D1">
      <w:pPr>
        <w:ind w:right="-2"/>
        <w:rPr>
          <w:rFonts w:cs="Times New Roman"/>
          <w:kern w:val="0"/>
          <w:szCs w:val="21"/>
        </w:rPr>
      </w:pPr>
    </w:p>
    <w:p w14:paraId="1E2DDB9E" w14:textId="2EA69C47" w:rsidR="00EE6545" w:rsidRPr="002B0DDC" w:rsidRDefault="00EE6545" w:rsidP="001613AE">
      <w:pPr>
        <w:pStyle w:val="2"/>
        <w:widowControl/>
        <w:numPr>
          <w:ilvl w:val="0"/>
          <w:numId w:val="50"/>
        </w:numPr>
        <w:ind w:left="533" w:hanging="420"/>
        <w:jc w:val="left"/>
        <w:rPr>
          <w:rFonts w:asciiTheme="majorEastAsia" w:hAnsiTheme="majorEastAsia" w:cstheme="majorHAnsi"/>
          <w:szCs w:val="21"/>
        </w:rPr>
      </w:pPr>
      <w:bookmarkStart w:id="17" w:name="_Toc69395774"/>
      <w:r w:rsidRPr="002B0DDC">
        <w:rPr>
          <w:rFonts w:ascii="Arial" w:eastAsia="Arial" w:hAnsi="Arial" w:cs="Arial"/>
          <w:lang w:bidi="en-US"/>
        </w:rPr>
        <w:t>Security deposit for contract performance, etc.</w:t>
      </w:r>
      <w:bookmarkEnd w:id="17"/>
    </w:p>
    <w:p w14:paraId="7B741CFE" w14:textId="2F28203C" w:rsidR="00326413" w:rsidRPr="002B0DDC" w:rsidRDefault="00326413" w:rsidP="00326413">
      <w:pPr>
        <w:ind w:right="-2"/>
        <w:rPr>
          <w:rFonts w:cstheme="majorHAnsi"/>
          <w:szCs w:val="21"/>
        </w:rPr>
      </w:pPr>
    </w:p>
    <w:p w14:paraId="454933F2" w14:textId="77777777" w:rsidR="00F5245B" w:rsidRPr="002B0DDC" w:rsidRDefault="007527FE" w:rsidP="007D347F">
      <w:pPr>
        <w:pStyle w:val="afd"/>
        <w:numPr>
          <w:ilvl w:val="0"/>
          <w:numId w:val="71"/>
        </w:numPr>
        <w:ind w:leftChars="0" w:right="-2" w:firstLineChars="0" w:hanging="136"/>
      </w:pPr>
      <w:r w:rsidRPr="002B0DDC">
        <w:t>Security deposit for contract performance, etc. in accordance with the Basic Agreement</w:t>
      </w:r>
    </w:p>
    <w:p w14:paraId="6C804160" w14:textId="3A4FF3E5" w:rsidR="00F5245B" w:rsidRPr="002B0DDC" w:rsidRDefault="007527FE" w:rsidP="007D347F">
      <w:pPr>
        <w:pStyle w:val="afd"/>
        <w:ind w:left="405" w:right="-2"/>
      </w:pPr>
      <w:r w:rsidRPr="002B0DDC">
        <w:t xml:space="preserve">By the time of the </w:t>
      </w:r>
      <w:r w:rsidR="000C1700">
        <w:t>ex</w:t>
      </w:r>
      <w:r w:rsidR="009409A9">
        <w:t>ec</w:t>
      </w:r>
      <w:r w:rsidR="000C1700">
        <w:t>ution</w:t>
      </w:r>
      <w:r w:rsidRPr="002B0DDC">
        <w:t xml:space="preserve"> of the Basic Agreement, the Prospective IR Operator shall </w:t>
      </w:r>
      <w:r w:rsidR="000C1700">
        <w:t xml:space="preserve">make a security </w:t>
      </w:r>
      <w:r w:rsidRPr="002B0DDC">
        <w:t>deposit to Osaka Prefecture</w:t>
      </w:r>
      <w:r w:rsidR="000C1700">
        <w:t xml:space="preserve"> as a security for performance of its obligation by the Prospective IR Operator under </w:t>
      </w:r>
      <w:r w:rsidR="00DD214E">
        <w:t xml:space="preserve">the </w:t>
      </w:r>
      <w:r w:rsidR="000C1700">
        <w:t>Basic Agreement</w:t>
      </w:r>
      <w:r w:rsidRPr="002B0DDC">
        <w:t>, pursuant to the provisions of the Basic Agreement.</w:t>
      </w:r>
    </w:p>
    <w:p w14:paraId="7B33DE48" w14:textId="25B9D220" w:rsidR="007527FE" w:rsidRPr="007D26C2" w:rsidRDefault="007527FE" w:rsidP="007D347F">
      <w:pPr>
        <w:pStyle w:val="afd"/>
        <w:ind w:left="405" w:right="-2"/>
        <w:rPr>
          <w:rFonts w:eastAsiaTheme="minorEastAsia"/>
          <w:highlight w:val="cyan"/>
        </w:rPr>
      </w:pPr>
      <w:r w:rsidRPr="00B8429C">
        <w:t xml:space="preserve">If it is recognized that the </w:t>
      </w:r>
      <w:r w:rsidR="00CF600D">
        <w:t>Prospective IR Operator</w:t>
      </w:r>
      <w:r w:rsidRPr="00B8429C">
        <w:t xml:space="preserve"> does not have sufficient financial basis for fulfilling the obligations under the Basic Agreement</w:t>
      </w:r>
      <w:r w:rsidRPr="00B8429C">
        <w:rPr>
          <w:rStyle w:val="affe"/>
        </w:rPr>
        <w:footnoteReference w:id="7"/>
      </w:r>
      <w:r w:rsidRPr="00B8429C">
        <w:t xml:space="preserve">, in accordance with the provisions of the Basic Agreement, the </w:t>
      </w:r>
      <w:r w:rsidR="00CF600D">
        <w:t xml:space="preserve">Prospective IR Operator </w:t>
      </w:r>
      <w:r w:rsidRPr="00B8429C">
        <w:t xml:space="preserve">shall be jointly and severally guaranteed for the obligations owed to Osaka Prefecture by </w:t>
      </w:r>
      <w:r w:rsidR="00CF600D">
        <w:t>the entity</w:t>
      </w:r>
      <w:r w:rsidRPr="00B8429C">
        <w:t xml:space="preserve"> who Osaka Prefecture recognizes as having sufficient financial basis for the implementation of the Project pursuant to the Basic Agreement.</w:t>
      </w:r>
    </w:p>
    <w:p w14:paraId="0FE36965" w14:textId="77777777" w:rsidR="007527FE" w:rsidRPr="006E5FD2" w:rsidRDefault="007527FE" w:rsidP="00BA2D65">
      <w:pPr>
        <w:pStyle w:val="afd"/>
        <w:ind w:left="405"/>
        <w:rPr>
          <w:highlight w:val="cyan"/>
        </w:rPr>
      </w:pPr>
    </w:p>
    <w:p w14:paraId="5F7E1030" w14:textId="77777777" w:rsidR="00F5245B" w:rsidRPr="009D5AF0" w:rsidRDefault="007527FE" w:rsidP="007D347F">
      <w:pPr>
        <w:pStyle w:val="afd"/>
        <w:numPr>
          <w:ilvl w:val="0"/>
          <w:numId w:val="71"/>
        </w:numPr>
        <w:ind w:leftChars="0" w:right="-2" w:firstLineChars="0" w:hanging="136"/>
      </w:pPr>
      <w:r w:rsidRPr="009D5AF0">
        <w:t>Security deposit for contract performance, etc. in accordance with the Implementation Agreement</w:t>
      </w:r>
    </w:p>
    <w:p w14:paraId="71A509E7" w14:textId="702A92F0" w:rsidR="00F5245B" w:rsidRPr="00F05571" w:rsidRDefault="007527FE" w:rsidP="007D347F">
      <w:pPr>
        <w:ind w:leftChars="202" w:left="424" w:right="-2" w:firstLineChars="68" w:firstLine="143"/>
      </w:pPr>
      <w:r w:rsidRPr="00B8429C">
        <w:t xml:space="preserve">In accordance with the provisions of the Implementation Agreement, the IR Operator shall </w:t>
      </w:r>
      <w:r w:rsidR="00CF600D">
        <w:t xml:space="preserve">make a security </w:t>
      </w:r>
      <w:r w:rsidRPr="00B8429C">
        <w:t xml:space="preserve">deposit to Osaka Prefecture </w:t>
      </w:r>
      <w:r w:rsidR="00CF600D">
        <w:t xml:space="preserve">as </w:t>
      </w:r>
      <w:r w:rsidRPr="00B8429C">
        <w:t>a security for the performance of the obligations assumed by the IR Operator under the Implementation Agreement</w:t>
      </w:r>
      <w:r w:rsidR="00CF600D">
        <w:t>.</w:t>
      </w:r>
    </w:p>
    <w:p w14:paraId="6B0DFE52" w14:textId="424DF498" w:rsidR="007527FE" w:rsidRPr="008C2460" w:rsidRDefault="007527FE" w:rsidP="007D347F">
      <w:pPr>
        <w:pStyle w:val="afd"/>
        <w:ind w:left="405" w:right="-2"/>
      </w:pPr>
      <w:r w:rsidRPr="002B0DDC">
        <w:t xml:space="preserve">Provided, however, that in the event a security deposit set forth in paragraph (1) has been paid </w:t>
      </w:r>
      <w:r w:rsidR="00CF600D">
        <w:t>by</w:t>
      </w:r>
      <w:r w:rsidRPr="002B0DDC">
        <w:t xml:space="preserve"> the Prospective IR Operator and such deposit has not been </w:t>
      </w:r>
      <w:r w:rsidR="00CF600D">
        <w:t>forfeited</w:t>
      </w:r>
      <w:r w:rsidRPr="002B0DDC">
        <w:t xml:space="preserve"> or returned at the time of the </w:t>
      </w:r>
      <w:r w:rsidR="00CF600D">
        <w:t>execution</w:t>
      </w:r>
      <w:r w:rsidRPr="002B0DDC">
        <w:t xml:space="preserve"> of the Implementation Agreement, the </w:t>
      </w:r>
      <w:r w:rsidR="00CF600D">
        <w:t xml:space="preserve">security deposit </w:t>
      </w:r>
      <w:r w:rsidRPr="002B0DDC">
        <w:t xml:space="preserve">shall be deemed to have been </w:t>
      </w:r>
      <w:r w:rsidR="00CF600D">
        <w:t>made</w:t>
      </w:r>
      <w:r w:rsidRPr="002B0DDC">
        <w:t xml:space="preserve"> by the IR Operator.</w:t>
      </w:r>
    </w:p>
    <w:p w14:paraId="117326B6" w14:textId="77777777" w:rsidR="007527FE" w:rsidRPr="008C2460" w:rsidRDefault="007527FE" w:rsidP="00326413">
      <w:pPr>
        <w:ind w:right="-2"/>
        <w:rPr>
          <w:rFonts w:cstheme="majorHAnsi"/>
          <w:szCs w:val="21"/>
        </w:rPr>
      </w:pPr>
    </w:p>
    <w:p w14:paraId="5065ADAE" w14:textId="77986580" w:rsidR="000C314A" w:rsidRPr="002B0DDC" w:rsidRDefault="000C314A" w:rsidP="001613AE">
      <w:pPr>
        <w:pStyle w:val="2"/>
        <w:widowControl/>
        <w:numPr>
          <w:ilvl w:val="0"/>
          <w:numId w:val="50"/>
        </w:numPr>
        <w:ind w:left="533" w:hanging="420"/>
        <w:jc w:val="left"/>
        <w:rPr>
          <w:rFonts w:asciiTheme="majorEastAsia" w:hAnsiTheme="majorEastAsia" w:cstheme="majorHAnsi"/>
          <w:szCs w:val="21"/>
        </w:rPr>
      </w:pPr>
      <w:bookmarkStart w:id="18" w:name="_Toc69395775"/>
      <w:r w:rsidRPr="002B0DDC">
        <w:rPr>
          <w:rFonts w:ascii="Arial" w:eastAsia="Arial" w:hAnsi="Arial" w:cs="Arial"/>
          <w:lang w:bidi="en-US"/>
        </w:rPr>
        <w:t>Guarantee by the parent company</w:t>
      </w:r>
      <w:bookmarkEnd w:id="18"/>
    </w:p>
    <w:p w14:paraId="5F0915A3" w14:textId="76B9A3C3" w:rsidR="00B408F4" w:rsidRPr="008C2460" w:rsidRDefault="00B408F4" w:rsidP="006A5D72">
      <w:pPr>
        <w:ind w:leftChars="200" w:left="420" w:firstLineChars="100" w:firstLine="210"/>
      </w:pPr>
      <w:r w:rsidRPr="002B0DDC">
        <w:rPr>
          <w:rFonts w:eastAsia="Arial" w:cs="Arial"/>
          <w:lang w:bidi="en-US"/>
        </w:rPr>
        <w:t xml:space="preserve">Shareholders who have one-third or more of the </w:t>
      </w:r>
      <w:r w:rsidR="00207286">
        <w:rPr>
          <w:rFonts w:eastAsia="Arial" w:cs="Arial"/>
          <w:lang w:bidi="en-US"/>
        </w:rPr>
        <w:t>v</w:t>
      </w:r>
      <w:r w:rsidRPr="002B0DDC">
        <w:rPr>
          <w:rFonts w:eastAsia="Arial" w:cs="Arial"/>
          <w:lang w:bidi="en-US"/>
        </w:rPr>
        <w:t xml:space="preserve">oting </w:t>
      </w:r>
      <w:r w:rsidR="00207286">
        <w:rPr>
          <w:rFonts w:eastAsia="Arial" w:cs="Arial"/>
          <w:lang w:bidi="en-US"/>
        </w:rPr>
        <w:t>s</w:t>
      </w:r>
      <w:r w:rsidRPr="002B0DDC">
        <w:rPr>
          <w:rFonts w:eastAsia="Arial" w:cs="Arial"/>
          <w:lang w:bidi="en-US"/>
        </w:rPr>
        <w:t>hares of the IR Operator</w:t>
      </w:r>
      <w:r w:rsidR="00207286">
        <w:rPr>
          <w:rFonts w:eastAsia="Arial" w:cs="Arial"/>
          <w:lang w:bidi="en-US"/>
        </w:rPr>
        <w:t xml:space="preserve"> or their parent companies</w:t>
      </w:r>
      <w:r w:rsidRPr="002B0DDC">
        <w:rPr>
          <w:rFonts w:eastAsia="Arial" w:cs="Arial"/>
          <w:lang w:bidi="en-US"/>
        </w:rPr>
        <w:t xml:space="preserve"> (limited to those recognized by Osaka Prefecture as having sufficient financial basis for the implementation of the Project) shall jointly and severally guarantee the obligations owed by the IR Operator to Osaka Prefecture until the opening of the IR Facilities pursuant to the provisions of the Implementation Agreement.</w:t>
      </w:r>
    </w:p>
    <w:p w14:paraId="40201811" w14:textId="77777777" w:rsidR="00B408F4" w:rsidRPr="008C2460" w:rsidRDefault="00B408F4" w:rsidP="008B24D1">
      <w:pPr>
        <w:ind w:right="-2"/>
        <w:rPr>
          <w:rFonts w:cs="Times New Roman"/>
          <w:kern w:val="0"/>
          <w:szCs w:val="21"/>
        </w:rPr>
      </w:pPr>
    </w:p>
    <w:p w14:paraId="5F0644BD" w14:textId="34CC56C3" w:rsidR="00923ADA" w:rsidRPr="001F20FA" w:rsidRDefault="00923ADA" w:rsidP="001613AE">
      <w:pPr>
        <w:pStyle w:val="2"/>
        <w:widowControl/>
        <w:numPr>
          <w:ilvl w:val="0"/>
          <w:numId w:val="50"/>
        </w:numPr>
        <w:ind w:left="533" w:hanging="420"/>
        <w:jc w:val="left"/>
        <w:rPr>
          <w:rFonts w:asciiTheme="majorEastAsia" w:hAnsiTheme="majorEastAsia" w:cstheme="majorHAnsi"/>
          <w:szCs w:val="21"/>
        </w:rPr>
      </w:pPr>
      <w:bookmarkStart w:id="19" w:name="_Toc69395776"/>
      <w:r w:rsidRPr="001F20FA">
        <w:rPr>
          <w:rFonts w:ascii="Arial" w:eastAsia="Arial" w:hAnsi="Arial" w:cs="Arial"/>
          <w:lang w:bidi="en-US"/>
        </w:rPr>
        <w:t>Planning and reporting</w:t>
      </w:r>
      <w:bookmarkEnd w:id="19"/>
    </w:p>
    <w:p w14:paraId="5C867256" w14:textId="77777777" w:rsidR="00053035" w:rsidRPr="008C2460" w:rsidRDefault="00053035" w:rsidP="00BA2D65">
      <w:pPr>
        <w:pStyle w:val="afd"/>
        <w:ind w:left="405"/>
      </w:pPr>
    </w:p>
    <w:p w14:paraId="3A1DA9EB" w14:textId="1ED0D4E2" w:rsidR="00F5245B" w:rsidRPr="008C2460" w:rsidRDefault="00A46C94" w:rsidP="007D347F">
      <w:pPr>
        <w:pStyle w:val="afd"/>
        <w:numPr>
          <w:ilvl w:val="0"/>
          <w:numId w:val="114"/>
        </w:numPr>
        <w:ind w:leftChars="0" w:right="-2" w:firstLineChars="0" w:hanging="136"/>
      </w:pPr>
      <w:r w:rsidRPr="008C2460">
        <w:t xml:space="preserve">The </w:t>
      </w:r>
      <w:r w:rsidR="00FC06DE">
        <w:t>Business</w:t>
      </w:r>
      <w:r w:rsidRPr="008C2460">
        <w:t xml:space="preserve"> </w:t>
      </w:r>
      <w:r w:rsidR="00FC06DE">
        <w:t>p</w:t>
      </w:r>
      <w:r w:rsidRPr="008C2460">
        <w:t>lan for each fiscal year</w:t>
      </w:r>
    </w:p>
    <w:p w14:paraId="06CD4544" w14:textId="6A53DCD0" w:rsidR="000550D8" w:rsidRPr="008C2460" w:rsidRDefault="00053035" w:rsidP="007D347F">
      <w:pPr>
        <w:pStyle w:val="afd"/>
        <w:ind w:left="405" w:right="-2"/>
      </w:pPr>
      <w:r w:rsidRPr="008C2460">
        <w:t xml:space="preserve">The IR Operator shall prepare the </w:t>
      </w:r>
      <w:r w:rsidR="00FC06DE">
        <w:t>business</w:t>
      </w:r>
      <w:r w:rsidRPr="008C2460">
        <w:t xml:space="preserve"> </w:t>
      </w:r>
      <w:r w:rsidR="00FC06DE">
        <w:t>p</w:t>
      </w:r>
      <w:r w:rsidRPr="008C2460">
        <w:t xml:space="preserve">lan in accordance with the provisions of Article 16, Paragraphs 1 and 2 of the IR Development Act and submit it to Osaka Prefecture by the start of each </w:t>
      </w:r>
      <w:r w:rsidR="009409A9">
        <w:t>fisca</w:t>
      </w:r>
      <w:r w:rsidR="00AC170C">
        <w:t>l</w:t>
      </w:r>
      <w:r w:rsidRPr="008C2460">
        <w:t xml:space="preserve"> year in accordance with the provisions of the Implementation Agreement.</w:t>
      </w:r>
    </w:p>
    <w:p w14:paraId="0BD86AC8" w14:textId="77777777" w:rsidR="00A46C94" w:rsidRPr="008C2460" w:rsidRDefault="00A46C94" w:rsidP="00BA2D65">
      <w:pPr>
        <w:pStyle w:val="afd"/>
        <w:ind w:left="405"/>
      </w:pPr>
    </w:p>
    <w:p w14:paraId="4D8553C8" w14:textId="77777777" w:rsidR="00F5245B" w:rsidRPr="008C2460" w:rsidRDefault="00053035" w:rsidP="007D347F">
      <w:pPr>
        <w:pStyle w:val="afd"/>
        <w:numPr>
          <w:ilvl w:val="0"/>
          <w:numId w:val="114"/>
        </w:numPr>
        <w:ind w:leftChars="0" w:right="-2" w:firstLineChars="0" w:hanging="136"/>
      </w:pPr>
      <w:r w:rsidRPr="008C2460">
        <w:t>Reporting</w:t>
      </w:r>
    </w:p>
    <w:p w14:paraId="3F7B30E6" w14:textId="3972339C" w:rsidR="00053035" w:rsidRPr="008C2460" w:rsidRDefault="00053035" w:rsidP="007D347F">
      <w:pPr>
        <w:pStyle w:val="afd"/>
        <w:ind w:left="405" w:right="-2"/>
      </w:pPr>
      <w:r w:rsidRPr="008C2460">
        <w:t xml:space="preserve">In accordance with the provisions of the Implementation Agreement, the IR Operator shall prepare reports stipulated in Article 28, Paragraph 4 of the IR Development Act and the provisions of the Ordinance of the Ministry of Land, Infrastructure, Transport and Tourism; reports </w:t>
      </w:r>
      <w:r w:rsidR="00AC170C">
        <w:t>based on</w:t>
      </w:r>
      <w:r w:rsidRPr="008C2460">
        <w:t xml:space="preserve"> Article 28, Paragraphs 11, 12, and the Ordinance of the Ministry of Land, Infrastructure, Transport and Tourism; and a report on the </w:t>
      </w:r>
      <w:r w:rsidR="00FC06DE">
        <w:t xml:space="preserve">status of </w:t>
      </w:r>
      <w:r w:rsidR="00AC170C">
        <w:t xml:space="preserve">business </w:t>
      </w:r>
      <w:r w:rsidRPr="008C2460">
        <w:t xml:space="preserve">implementation of each </w:t>
      </w:r>
      <w:r w:rsidR="009409A9">
        <w:t>fis</w:t>
      </w:r>
      <w:r w:rsidR="00AC170C">
        <w:t>cal</w:t>
      </w:r>
      <w:r w:rsidRPr="008C2460">
        <w:t xml:space="preserve"> year, etc., and submit them to Osaka Prefecture.</w:t>
      </w:r>
    </w:p>
    <w:p w14:paraId="3D3DDE38" w14:textId="77777777" w:rsidR="00053035" w:rsidRPr="008C2460" w:rsidRDefault="00053035" w:rsidP="008B24D1">
      <w:pPr>
        <w:ind w:right="-2"/>
      </w:pPr>
    </w:p>
    <w:p w14:paraId="11A65169" w14:textId="6D32B1A0" w:rsidR="00F9503A" w:rsidRPr="001F20FA" w:rsidRDefault="00AC170C" w:rsidP="001613AE">
      <w:pPr>
        <w:pStyle w:val="2"/>
        <w:widowControl/>
        <w:numPr>
          <w:ilvl w:val="0"/>
          <w:numId w:val="50"/>
        </w:numPr>
        <w:ind w:left="533" w:hanging="420"/>
        <w:jc w:val="left"/>
        <w:rPr>
          <w:rFonts w:asciiTheme="majorEastAsia" w:hAnsiTheme="majorEastAsia" w:cstheme="majorHAnsi"/>
          <w:szCs w:val="21"/>
        </w:rPr>
      </w:pPr>
      <w:bookmarkStart w:id="20" w:name="_Toc69395777"/>
      <w:r>
        <w:rPr>
          <w:rFonts w:ascii="Arial" w:eastAsia="Arial" w:hAnsi="Arial" w:cs="Arial"/>
          <w:lang w:bidi="en-US"/>
        </w:rPr>
        <w:t>Treatment at the end</w:t>
      </w:r>
      <w:r w:rsidR="005E25BC" w:rsidRPr="001F20FA">
        <w:rPr>
          <w:rFonts w:ascii="Arial" w:eastAsia="Arial" w:hAnsi="Arial" w:cs="Arial"/>
          <w:lang w:bidi="en-US"/>
        </w:rPr>
        <w:t xml:space="preserve"> of Project Term</w:t>
      </w:r>
      <w:bookmarkEnd w:id="20"/>
    </w:p>
    <w:p w14:paraId="6D0F469B" w14:textId="0610FD73" w:rsidR="00CE7722" w:rsidRPr="008C2460" w:rsidRDefault="00F9503A" w:rsidP="007D347F">
      <w:pPr>
        <w:pStyle w:val="afd"/>
        <w:ind w:left="405" w:right="-2"/>
      </w:pPr>
      <w:r w:rsidRPr="008C2460">
        <w:t xml:space="preserve"> When the Project Term (including the extended period if the Project Term is extended in accordance with the provisions of Section 2-8.-(2); the same shall apply hereinafter) </w:t>
      </w:r>
      <w:r w:rsidR="005C1B21">
        <w:t>expires</w:t>
      </w:r>
      <w:r w:rsidRPr="008C2460">
        <w:t xml:space="preserve">, Osaka Pref./City shall </w:t>
      </w:r>
      <w:r w:rsidR="00AC170C">
        <w:t>make efforts</w:t>
      </w:r>
      <w:r w:rsidRPr="008C2460">
        <w:t xml:space="preserve"> to continue the IR Business through business successio</w:t>
      </w:r>
      <w:r w:rsidR="00202ACD">
        <w:t>n or secondary proposal</w:t>
      </w:r>
      <w:r w:rsidRPr="008C2460">
        <w:t>, etc., and the IR Operator shall cooperate</w:t>
      </w:r>
      <w:r w:rsidR="00AC170C">
        <w:t xml:space="preserve"> such efforts</w:t>
      </w:r>
      <w:r w:rsidRPr="008C2460">
        <w:t>.</w:t>
      </w:r>
    </w:p>
    <w:p w14:paraId="202F9B5C" w14:textId="48E9E51C" w:rsidR="001356E7" w:rsidRPr="008C2460" w:rsidRDefault="00F9503A" w:rsidP="007D347F">
      <w:pPr>
        <w:pStyle w:val="afd"/>
        <w:ind w:left="405" w:right="-2"/>
      </w:pPr>
      <w:r w:rsidRPr="008C2460">
        <w:t xml:space="preserve">Regardless of whether IR Area development and IR Business continue, Osaka Pref./City and the IR Operators shall consult in good faith to </w:t>
      </w:r>
      <w:r w:rsidR="00AC170C">
        <w:t>enable</w:t>
      </w:r>
      <w:r w:rsidRPr="008C2460">
        <w:t xml:space="preserve"> the assets owned by the IR Operator </w:t>
      </w:r>
      <w:r w:rsidR="00AC170C">
        <w:t>to</w:t>
      </w:r>
      <w:r w:rsidRPr="008C2460">
        <w:t xml:space="preserve"> be effectively utilized, if possible, considering the service life of the </w:t>
      </w:r>
      <w:r w:rsidR="005C1B21">
        <w:t>facilities</w:t>
      </w:r>
      <w:r w:rsidRPr="008C2460">
        <w:t xml:space="preserve"> (</w:t>
      </w:r>
      <w:r w:rsidR="00AC170C">
        <w:t xml:space="preserve">such effective utilization may </w:t>
      </w:r>
      <w:r w:rsidRPr="008C2460">
        <w:t>includ</w:t>
      </w:r>
      <w:r w:rsidR="00AC170C">
        <w:t>e</w:t>
      </w:r>
      <w:r w:rsidRPr="008C2460">
        <w:t xml:space="preserve">, but not limited to </w:t>
      </w:r>
      <w:r w:rsidR="00AC170C">
        <w:t>a transfer to a third party, or IR Operator’s business use of the facilities other than casino facilities</w:t>
      </w:r>
      <w:r w:rsidRPr="008C2460">
        <w:t xml:space="preserve"> as general commercial facilities). Osaka Prefecture will </w:t>
      </w:r>
      <w:r w:rsidR="00AC170C">
        <w:t xml:space="preserve">proceed with </w:t>
      </w:r>
      <w:r w:rsidRPr="008C2460">
        <w:t xml:space="preserve">necessary procedures such as changing the </w:t>
      </w:r>
      <w:r w:rsidR="005C1B21">
        <w:lastRenderedPageBreak/>
        <w:t>certification</w:t>
      </w:r>
      <w:r w:rsidRPr="008C2460">
        <w:t xml:space="preserve"> of the IR Area Development Plan with the Minister of Land, Infrastructure, Transport and Tourism, as necessary.</w:t>
      </w:r>
    </w:p>
    <w:p w14:paraId="2504BC4B" w14:textId="46EDDA5D" w:rsidR="00F9503A" w:rsidRPr="008C2460" w:rsidRDefault="00CE7722" w:rsidP="007D347F">
      <w:pPr>
        <w:pStyle w:val="afd"/>
        <w:ind w:left="405" w:right="-2"/>
      </w:pPr>
      <w:r w:rsidRPr="008C2460">
        <w:t xml:space="preserve">If the </w:t>
      </w:r>
      <w:r w:rsidR="005C1B21">
        <w:t xml:space="preserve">facilities are </w:t>
      </w:r>
      <w:r w:rsidRPr="008C2460">
        <w:t xml:space="preserve">not </w:t>
      </w:r>
      <w:r w:rsidR="005C1B21">
        <w:t>to be effectively used</w:t>
      </w:r>
      <w:r w:rsidRPr="008C2460">
        <w:t xml:space="preserve">, the IR Operator shall dismantle and remove the existing facilities (excluding those </w:t>
      </w:r>
      <w:r w:rsidR="005C1B21">
        <w:t>that</w:t>
      </w:r>
      <w:r w:rsidRPr="008C2460">
        <w:t xml:space="preserve"> </w:t>
      </w:r>
      <w:r w:rsidR="00AC170C">
        <w:t>are exempted</w:t>
      </w:r>
      <w:r w:rsidRPr="008C2460">
        <w:t xml:space="preserve"> by Osaka Pref./City</w:t>
      </w:r>
      <w:r w:rsidR="00AC170C">
        <w:t xml:space="preserve"> from dismantlement and removal</w:t>
      </w:r>
      <w:r w:rsidRPr="008C2460">
        <w:t xml:space="preserve">) and restore the project site shown in Section 3-4. </w:t>
      </w:r>
      <w:r w:rsidR="005C1B21">
        <w:t>to the original state and</w:t>
      </w:r>
      <w:r w:rsidRPr="008C2460">
        <w:t xml:space="preserve"> return</w:t>
      </w:r>
      <w:r w:rsidR="00AC170C">
        <w:t xml:space="preserve"> </w:t>
      </w:r>
      <w:proofErr w:type="spellStart"/>
      <w:r w:rsidR="00AC170C">
        <w:t>its</w:t>
      </w:r>
      <w:proofErr w:type="spellEnd"/>
      <w:r w:rsidRPr="008C2460">
        <w:t xml:space="preserve"> to Osaka City.</w:t>
      </w:r>
    </w:p>
    <w:p w14:paraId="16B6AAC7" w14:textId="39A81996" w:rsidR="00ED71DF" w:rsidRPr="008C2460" w:rsidRDefault="00ED71DF" w:rsidP="000E08E2">
      <w:pPr>
        <w:widowControl/>
        <w:ind w:left="200" w:right="-2" w:firstLine="100"/>
        <w:jc w:val="left"/>
        <w:rPr>
          <w:rFonts w:cstheme="majorHAnsi"/>
          <w:b/>
          <w:szCs w:val="21"/>
        </w:rPr>
      </w:pPr>
    </w:p>
    <w:p w14:paraId="00EA6238" w14:textId="50BB72F1" w:rsidR="00AB10F9" w:rsidRPr="008C2460" w:rsidRDefault="00AB10F9">
      <w:pPr>
        <w:widowControl/>
        <w:jc w:val="left"/>
        <w:rPr>
          <w:rFonts w:cstheme="majorHAnsi"/>
          <w:b/>
          <w:szCs w:val="21"/>
        </w:rPr>
      </w:pPr>
      <w:r w:rsidRPr="008C2460">
        <w:rPr>
          <w:rFonts w:eastAsia="Arial" w:cs="Arial"/>
          <w:b/>
          <w:lang w:bidi="en-US"/>
        </w:rPr>
        <w:br w:type="page"/>
      </w:r>
    </w:p>
    <w:p w14:paraId="2C00860C" w14:textId="77777777" w:rsidR="007D347F" w:rsidRPr="007D347F" w:rsidRDefault="007D347F" w:rsidP="007D347F">
      <w:pPr>
        <w:rPr>
          <w:lang w:bidi="en-US"/>
        </w:rPr>
      </w:pPr>
    </w:p>
    <w:p w14:paraId="7CE4004A" w14:textId="23027886" w:rsidR="002F69CD" w:rsidRPr="00640C1B" w:rsidRDefault="007D347F" w:rsidP="007D347F">
      <w:pPr>
        <w:pStyle w:val="1"/>
        <w:tabs>
          <w:tab w:val="left" w:pos="6145"/>
        </w:tabs>
        <w:ind w:left="1117" w:hangingChars="530" w:hanging="1117"/>
        <w:rPr>
          <w:rFonts w:asciiTheme="majorEastAsia" w:eastAsiaTheme="minorEastAsia" w:hAnsiTheme="majorEastAsia" w:cstheme="majorHAnsi"/>
          <w:b/>
          <w:sz w:val="21"/>
          <w:szCs w:val="21"/>
        </w:rPr>
      </w:pPr>
      <w:bookmarkStart w:id="21" w:name="_Toc69395778"/>
      <w:r>
        <w:rPr>
          <w:rFonts w:ascii="Arial" w:eastAsia="Arial" w:hAnsi="Arial" w:cs="Arial"/>
          <w:b/>
          <w:sz w:val="21"/>
          <w:szCs w:val="21"/>
          <w:lang w:bidi="en-US"/>
        </w:rPr>
        <w:t>Section 3</w:t>
      </w:r>
      <w:r>
        <w:rPr>
          <w:rFonts w:asciiTheme="minorEastAsia" w:eastAsiaTheme="minorEastAsia" w:hAnsiTheme="minorEastAsia" w:cs="Arial"/>
          <w:b/>
          <w:sz w:val="21"/>
          <w:szCs w:val="21"/>
          <w:lang w:bidi="en-US"/>
        </w:rPr>
        <w:t xml:space="preserve">  </w:t>
      </w:r>
      <w:r w:rsidR="002F69CD" w:rsidRPr="001F20FA">
        <w:rPr>
          <w:rFonts w:ascii="Arial" w:eastAsia="Arial" w:hAnsi="Arial" w:cs="Arial"/>
          <w:b/>
          <w:sz w:val="21"/>
          <w:szCs w:val="21"/>
          <w:lang w:bidi="en-US"/>
        </w:rPr>
        <w:t>Matters related to the location and size of the area where the Specified Complex Tourist Facilities Area will be developed</w:t>
      </w:r>
      <w:bookmarkEnd w:id="21"/>
    </w:p>
    <w:p w14:paraId="51EC2446" w14:textId="21F8986D" w:rsidR="002F69CD" w:rsidRPr="00640C1B" w:rsidRDefault="002F69CD" w:rsidP="008B24D1">
      <w:pPr>
        <w:ind w:right="-2"/>
      </w:pPr>
    </w:p>
    <w:p w14:paraId="6B3861FA" w14:textId="5FA9EC50" w:rsidR="002F69CD" w:rsidRPr="00EA1DC3" w:rsidRDefault="00907A1D" w:rsidP="001613AE">
      <w:pPr>
        <w:pStyle w:val="2"/>
        <w:widowControl/>
        <w:numPr>
          <w:ilvl w:val="0"/>
          <w:numId w:val="15"/>
        </w:numPr>
        <w:ind w:left="533" w:hanging="420"/>
        <w:jc w:val="left"/>
        <w:rPr>
          <w:rFonts w:ascii="Arial" w:hAnsi="Arial" w:cs="Arial"/>
          <w:szCs w:val="21"/>
        </w:rPr>
      </w:pPr>
      <w:bookmarkStart w:id="22" w:name="_Toc69395779"/>
      <w:r w:rsidRPr="00EA1DC3">
        <w:rPr>
          <w:rFonts w:ascii="Arial" w:eastAsia="Arial" w:hAnsi="Arial" w:cs="Arial"/>
          <w:lang w:bidi="en-US"/>
        </w:rPr>
        <w:t xml:space="preserve">The location, size </w:t>
      </w:r>
      <w:r w:rsidR="0016410B" w:rsidRPr="00EA1DC3">
        <w:rPr>
          <w:rFonts w:ascii="Arial" w:eastAsia="Arial" w:hAnsi="Arial" w:cs="Arial"/>
          <w:lang w:bidi="en-US"/>
        </w:rPr>
        <w:t>etc. of</w:t>
      </w:r>
      <w:r w:rsidRPr="00EA1DC3">
        <w:rPr>
          <w:rFonts w:ascii="Arial" w:eastAsia="Arial" w:hAnsi="Arial" w:cs="Arial"/>
          <w:lang w:bidi="en-US"/>
        </w:rPr>
        <w:t xml:space="preserve"> the Prospective IR Area</w:t>
      </w:r>
      <w:bookmarkEnd w:id="22"/>
    </w:p>
    <w:p w14:paraId="6D1397C6" w14:textId="364B3D43" w:rsidR="002F69CD" w:rsidRPr="00640C1B" w:rsidRDefault="0016410B" w:rsidP="000E08E2">
      <w:pPr>
        <w:pStyle w:val="af4"/>
        <w:snapToGrid/>
        <w:spacing w:line="240" w:lineRule="auto"/>
        <w:ind w:leftChars="200" w:left="420" w:rightChars="0" w:right="0"/>
        <w:jc w:val="both"/>
        <w:rPr>
          <w:rFonts w:asciiTheme="minorHAnsi" w:eastAsiaTheme="minorEastAsia" w:hAnsiTheme="minorHAnsi" w:cstheme="majorHAnsi"/>
          <w:sz w:val="21"/>
          <w:szCs w:val="21"/>
        </w:rPr>
      </w:pPr>
      <w:r w:rsidRPr="0016410B">
        <w:rPr>
          <w:rFonts w:asciiTheme="minorHAnsi" w:hAnsiTheme="minorHAnsi"/>
        </w:rPr>
        <w:t>The Charts 1, 2 and 3 show the location, size and</w:t>
      </w:r>
      <w:r w:rsidRPr="0016410B">
        <w:rPr>
          <w:rFonts w:asciiTheme="minorHAnsi" w:eastAsia="Arial" w:hAnsiTheme="minorHAnsi" w:cs="Arial"/>
          <w:sz w:val="21"/>
          <w:szCs w:val="21"/>
          <w:lang w:bidi="en-US"/>
        </w:rPr>
        <w:t xml:space="preserve"> </w:t>
      </w:r>
      <w:r>
        <w:rPr>
          <w:rFonts w:asciiTheme="minorHAnsi" w:eastAsia="Arial" w:hAnsiTheme="minorHAnsi" w:cs="Arial"/>
          <w:sz w:val="21"/>
          <w:szCs w:val="21"/>
          <w:lang w:bidi="en-US"/>
        </w:rPr>
        <w:t>t</w:t>
      </w:r>
      <w:r w:rsidR="00907A1D" w:rsidRPr="00640C1B">
        <w:rPr>
          <w:rFonts w:asciiTheme="minorHAnsi" w:eastAsia="Arial" w:hAnsiTheme="minorHAnsi" w:cs="Arial"/>
          <w:sz w:val="21"/>
          <w:szCs w:val="21"/>
          <w:lang w:bidi="en-US"/>
        </w:rPr>
        <w:t>he Prospective IR Area shall refer to a group of land consisting of Site A and Site B.</w:t>
      </w:r>
    </w:p>
    <w:p w14:paraId="23B26CC2" w14:textId="78CB6A04" w:rsidR="002F69CD" w:rsidRPr="00640C1B" w:rsidRDefault="002F69CD" w:rsidP="000E08E2">
      <w:pPr>
        <w:pStyle w:val="af4"/>
        <w:snapToGrid/>
        <w:spacing w:line="240" w:lineRule="auto"/>
        <w:ind w:leftChars="200" w:left="420" w:rightChars="0" w:right="0" w:firstLine="210"/>
        <w:jc w:val="both"/>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It is required for the IR Operator to secure integrity and continuity between Site A and Site B in using these sites by building </w:t>
      </w:r>
      <w:r w:rsidR="0016410B">
        <w:rPr>
          <w:rFonts w:asciiTheme="minorHAnsi" w:eastAsia="Arial" w:hAnsiTheme="minorHAnsi" w:cs="Arial"/>
          <w:sz w:val="21"/>
          <w:szCs w:val="21"/>
          <w:lang w:bidi="en-US"/>
        </w:rPr>
        <w:t xml:space="preserve">a </w:t>
      </w:r>
      <w:r w:rsidRPr="00640C1B">
        <w:rPr>
          <w:rFonts w:asciiTheme="minorHAnsi" w:eastAsia="Arial" w:hAnsiTheme="minorHAnsi" w:cs="Arial"/>
          <w:sz w:val="21"/>
          <w:szCs w:val="21"/>
          <w:lang w:bidi="en-US"/>
        </w:rPr>
        <w:t>grade</w:t>
      </w:r>
      <w:r w:rsidR="00A1364C">
        <w:rPr>
          <w:rFonts w:asciiTheme="minorHAnsi" w:eastAsia="Arial" w:hAnsiTheme="minorHAnsi" w:cs="Arial"/>
          <w:sz w:val="21"/>
          <w:szCs w:val="21"/>
          <w:lang w:bidi="en-US"/>
        </w:rPr>
        <w:t xml:space="preserve"> </w:t>
      </w:r>
      <w:r w:rsidRPr="00640C1B">
        <w:rPr>
          <w:rFonts w:asciiTheme="minorHAnsi" w:eastAsia="Arial" w:hAnsiTheme="minorHAnsi" w:cs="Arial"/>
          <w:sz w:val="21"/>
          <w:szCs w:val="21"/>
          <w:lang w:bidi="en-US"/>
        </w:rPr>
        <w:t>separation facilit</w:t>
      </w:r>
      <w:r w:rsidR="0016410B">
        <w:rPr>
          <w:rFonts w:asciiTheme="minorHAnsi" w:eastAsia="Arial" w:hAnsiTheme="minorHAnsi" w:cs="Arial"/>
          <w:sz w:val="21"/>
          <w:szCs w:val="21"/>
          <w:lang w:bidi="en-US"/>
        </w:rPr>
        <w:t>y</w:t>
      </w:r>
      <w:r w:rsidRPr="00640C1B">
        <w:rPr>
          <w:rFonts w:asciiTheme="minorHAnsi" w:eastAsia="Arial" w:hAnsiTheme="minorHAnsi" w:cs="Arial"/>
          <w:sz w:val="21"/>
          <w:szCs w:val="21"/>
          <w:lang w:bidi="en-US"/>
        </w:rPr>
        <w:t>, etc.</w:t>
      </w:r>
    </w:p>
    <w:p w14:paraId="0F0322A0" w14:textId="77777777" w:rsidR="002F69CD" w:rsidRPr="008C2460" w:rsidRDefault="002F69CD" w:rsidP="008B24D1">
      <w:pPr>
        <w:widowControl/>
        <w:ind w:right="-2"/>
        <w:jc w:val="left"/>
        <w:rPr>
          <w:rFonts w:cstheme="majorHAnsi"/>
          <w:w w:val="90"/>
          <w:szCs w:val="21"/>
        </w:rPr>
      </w:pPr>
    </w:p>
    <w:p w14:paraId="065406EE" w14:textId="25FD5A92" w:rsidR="002F69CD" w:rsidRPr="008C2460" w:rsidRDefault="002F69CD" w:rsidP="008B24D1">
      <w:pPr>
        <w:ind w:right="-2"/>
        <w:jc w:val="center"/>
        <w:rPr>
          <w:rFonts w:cstheme="majorHAnsi"/>
          <w:szCs w:val="21"/>
        </w:rPr>
      </w:pPr>
      <w:r w:rsidRPr="008C2460">
        <w:rPr>
          <w:rFonts w:eastAsia="Arial" w:cs="Arial"/>
          <w:lang w:bidi="en-US"/>
        </w:rPr>
        <w:t>[Chart 1 Location of the Prospective IR Area (wide-scale map)]</w:t>
      </w:r>
    </w:p>
    <w:p w14:paraId="609A91C8"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1F20FA">
        <w:rPr>
          <w:rFonts w:ascii="Arial" w:eastAsia="Arial" w:hAnsi="Arial" w:cs="Arial"/>
          <w:noProof/>
          <w:sz w:val="21"/>
          <w:szCs w:val="21"/>
        </w:rPr>
        <w:drawing>
          <wp:anchor distT="0" distB="0" distL="114300" distR="114300" simplePos="0" relativeHeight="251656192" behindDoc="0" locked="0" layoutInCell="1" allowOverlap="1" wp14:anchorId="56A4281C" wp14:editId="129B459B">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A00DFC8"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E95E71B" w14:textId="732E335D"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7CFBC92" w14:textId="077D841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781E4A2" w14:textId="6B18D093"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D2D1282" w14:textId="7197ADD4" w:rsidR="002F69CD" w:rsidRPr="001F20FA" w:rsidRDefault="008E7433"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1F20FA">
        <w:rPr>
          <w:rFonts w:ascii="Arial" w:eastAsia="Arial" w:hAnsi="Arial" w:cs="Arial"/>
          <w:noProof/>
          <w:sz w:val="21"/>
          <w:szCs w:val="21"/>
        </w:rPr>
        <mc:AlternateContent>
          <mc:Choice Requires="wps">
            <w:drawing>
              <wp:anchor distT="0" distB="0" distL="114300" distR="114300" simplePos="0" relativeHeight="251658240" behindDoc="0" locked="0" layoutInCell="1" allowOverlap="1" wp14:anchorId="09B11A69" wp14:editId="69C9FFE8">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4A37" id="フリーフォーム 8" o:spid="_x0000_s1026" style="position:absolute;left:0;text-align:left;margin-left:141.7pt;margin-top:9.55pt;width:48.3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454EF955" w14:textId="2BAE548D"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1BFFBC3" w14:textId="098B43C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3D2A1F10" w14:textId="1E20060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13F67DA3" w14:textId="7984DFFE"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723E9201" w14:textId="05FC98B1"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65742E9E" w14:textId="1603C1C0"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352D3FC9" w14:textId="116B71CE"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036CBB0E" w14:textId="5EF2120E" w:rsidR="002F69CD" w:rsidRPr="00640C1B" w:rsidRDefault="002F69CD" w:rsidP="008B24D1">
      <w:pPr>
        <w:widowControl/>
        <w:ind w:right="-2"/>
        <w:jc w:val="left"/>
        <w:rPr>
          <w:rFonts w:cstheme="majorHAnsi"/>
          <w:noProof/>
          <w:szCs w:val="21"/>
        </w:rPr>
      </w:pPr>
    </w:p>
    <w:p w14:paraId="21E6C30E" w14:textId="657BDCC4" w:rsidR="00A9314B" w:rsidRPr="00A9314B" w:rsidRDefault="002F69CD" w:rsidP="00A9314B">
      <w:pPr>
        <w:pStyle w:val="af4"/>
        <w:snapToGrid/>
        <w:spacing w:line="240" w:lineRule="auto"/>
        <w:ind w:leftChars="0" w:left="0" w:rightChars="0" w:right="-2" w:firstLineChars="0" w:firstLine="0"/>
        <w:jc w:val="center"/>
        <w:rPr>
          <w:rFonts w:asciiTheme="minorHAnsi" w:eastAsiaTheme="minorEastAsia" w:hAnsiTheme="minorHAnsi" w:cs="Arial"/>
          <w:sz w:val="21"/>
          <w:szCs w:val="21"/>
          <w:lang w:bidi="en-US"/>
        </w:rPr>
      </w:pPr>
      <w:r w:rsidRPr="00640C1B">
        <w:rPr>
          <w:rFonts w:asciiTheme="minorHAnsi" w:eastAsia="Arial" w:hAnsiTheme="minorHAnsi" w:cs="Arial"/>
          <w:sz w:val="21"/>
          <w:szCs w:val="21"/>
          <w:lang w:bidi="en-US"/>
        </w:rPr>
        <w:t>[Chart 2 Location of the Prospective IR Area (map of the surrounding area)]</w:t>
      </w:r>
      <w:r w:rsidR="00A9314B" w:rsidRPr="00A9314B">
        <w:rPr>
          <w:noProof/>
        </w:rPr>
        <w:t xml:space="preserve"> </w:t>
      </w:r>
    </w:p>
    <w:p w14:paraId="07C7B668" w14:textId="14A7DC3A" w:rsidR="00FC5C3B" w:rsidRPr="001F20FA" w:rsidRDefault="00805591" w:rsidP="008B24D1">
      <w:pPr>
        <w:pStyle w:val="af4"/>
        <w:snapToGrid/>
        <w:spacing w:line="240" w:lineRule="auto"/>
        <w:ind w:leftChars="67" w:left="141" w:rightChars="0" w:right="-2" w:firstLineChars="0" w:firstLine="0"/>
        <w:jc w:val="center"/>
        <w:rPr>
          <w:rFonts w:asciiTheme="minorEastAsia" w:eastAsiaTheme="minorEastAsia" w:hAnsiTheme="minorEastAsia" w:cstheme="majorHAnsi"/>
          <w:sz w:val="21"/>
          <w:szCs w:val="21"/>
        </w:rPr>
      </w:pPr>
      <w:r>
        <w:rPr>
          <w:noProof/>
        </w:rPr>
        <w:drawing>
          <wp:inline distT="0" distB="0" distL="0" distR="0" wp14:anchorId="4064AD1A" wp14:editId="056B54C1">
            <wp:extent cx="3826565" cy="2933700"/>
            <wp:effectExtent l="19050" t="19050" r="21590" b="190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61613" cy="2960570"/>
                    </a:xfrm>
                    <a:prstGeom prst="rect">
                      <a:avLst/>
                    </a:prstGeom>
                    <a:noFill/>
                    <a:ln>
                      <a:solidFill>
                        <a:schemeClr val="tx1"/>
                      </a:solidFill>
                    </a:ln>
                  </pic:spPr>
                </pic:pic>
              </a:graphicData>
            </a:graphic>
          </wp:inline>
        </w:drawing>
      </w:r>
    </w:p>
    <w:p w14:paraId="4C2EB677" w14:textId="7E87CBF0" w:rsidR="00E81961" w:rsidRDefault="00E81961" w:rsidP="008E7433">
      <w:pPr>
        <w:pStyle w:val="af4"/>
        <w:snapToGrid/>
        <w:spacing w:line="240" w:lineRule="auto"/>
        <w:ind w:leftChars="0" w:left="0" w:rightChars="0" w:right="-2" w:firstLine="210"/>
        <w:jc w:val="center"/>
        <w:rPr>
          <w:rFonts w:asciiTheme="minorHAnsi" w:eastAsiaTheme="minorEastAsia" w:hAnsiTheme="minorHAnsi" w:cs="Arial"/>
          <w:sz w:val="21"/>
          <w:szCs w:val="21"/>
          <w:lang w:bidi="en-US"/>
        </w:rPr>
      </w:pPr>
    </w:p>
    <w:p w14:paraId="3AA7AED3" w14:textId="77777777" w:rsidR="0033433A" w:rsidRPr="0033433A" w:rsidRDefault="0033433A" w:rsidP="008E7433">
      <w:pPr>
        <w:pStyle w:val="af4"/>
        <w:snapToGrid/>
        <w:spacing w:line="240" w:lineRule="auto"/>
        <w:ind w:leftChars="0" w:left="0" w:rightChars="0" w:right="-2" w:firstLine="210"/>
        <w:jc w:val="center"/>
        <w:rPr>
          <w:rFonts w:asciiTheme="minorHAnsi" w:eastAsiaTheme="minorEastAsia" w:hAnsiTheme="minorHAnsi" w:cs="Arial"/>
          <w:sz w:val="21"/>
          <w:szCs w:val="21"/>
          <w:lang w:bidi="en-US"/>
        </w:rPr>
      </w:pPr>
    </w:p>
    <w:p w14:paraId="7801951D" w14:textId="0ED2E884" w:rsidR="002F69CD" w:rsidRPr="00640C1B" w:rsidRDefault="00A106DA" w:rsidP="008E7433">
      <w:pPr>
        <w:pStyle w:val="af4"/>
        <w:snapToGrid/>
        <w:spacing w:line="240" w:lineRule="auto"/>
        <w:ind w:leftChars="0" w:left="0" w:rightChars="0" w:right="-2" w:firstLine="210"/>
        <w:jc w:val="center"/>
        <w:rPr>
          <w:rFonts w:asciiTheme="minorHAnsi" w:eastAsiaTheme="minorEastAsia" w:hAnsiTheme="minorHAnsi" w:cstheme="majorHAnsi"/>
          <w:sz w:val="21"/>
          <w:szCs w:val="21"/>
        </w:rPr>
      </w:pPr>
      <w:r>
        <w:rPr>
          <w:rFonts w:asciiTheme="minorHAnsi" w:eastAsia="Arial" w:hAnsiTheme="minorHAnsi" w:cs="Arial"/>
          <w:sz w:val="21"/>
          <w:szCs w:val="21"/>
          <w:lang w:bidi="en-US"/>
        </w:rPr>
        <w:t xml:space="preserve">[Chart 3 </w:t>
      </w:r>
      <w:r w:rsidR="002F69CD" w:rsidRPr="00640C1B">
        <w:rPr>
          <w:rFonts w:asciiTheme="minorHAnsi" w:eastAsia="Arial" w:hAnsiTheme="minorHAnsi" w:cs="Arial"/>
          <w:sz w:val="21"/>
          <w:szCs w:val="21"/>
          <w:lang w:bidi="en-US"/>
        </w:rPr>
        <w:t>Description of the land for the Prospective IR Area]</w:t>
      </w:r>
    </w:p>
    <w:tbl>
      <w:tblPr>
        <w:tblStyle w:val="a9"/>
        <w:tblW w:w="8646" w:type="dxa"/>
        <w:tblInd w:w="421" w:type="dxa"/>
        <w:tblLook w:val="04A0" w:firstRow="1" w:lastRow="0" w:firstColumn="1" w:lastColumn="0" w:noHBand="0" w:noVBand="1"/>
      </w:tblPr>
      <w:tblGrid>
        <w:gridCol w:w="844"/>
        <w:gridCol w:w="2170"/>
        <w:gridCol w:w="5632"/>
      </w:tblGrid>
      <w:tr w:rsidR="001F20FA" w:rsidRPr="00640C1B" w14:paraId="463824D6" w14:textId="77777777" w:rsidTr="00FD5841">
        <w:trPr>
          <w:trHeight w:val="323"/>
        </w:trPr>
        <w:tc>
          <w:tcPr>
            <w:tcW w:w="3014" w:type="dxa"/>
            <w:gridSpan w:val="2"/>
            <w:shd w:val="pct12" w:color="auto" w:fill="auto"/>
            <w:vAlign w:val="center"/>
          </w:tcPr>
          <w:p w14:paraId="6FC27324"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Item</w:t>
            </w:r>
          </w:p>
        </w:tc>
        <w:tc>
          <w:tcPr>
            <w:tcW w:w="5632" w:type="dxa"/>
            <w:shd w:val="pct12" w:color="auto" w:fill="auto"/>
            <w:vAlign w:val="center"/>
          </w:tcPr>
          <w:p w14:paraId="11C824CA"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Description</w:t>
            </w:r>
          </w:p>
        </w:tc>
      </w:tr>
      <w:tr w:rsidR="001F20FA" w:rsidRPr="00640C1B" w14:paraId="73D36841" w14:textId="77777777" w:rsidTr="00AA40E3">
        <w:trPr>
          <w:trHeight w:val="392"/>
        </w:trPr>
        <w:tc>
          <w:tcPr>
            <w:tcW w:w="844" w:type="dxa"/>
            <w:vMerge w:val="restart"/>
            <w:shd w:val="clear" w:color="auto" w:fill="auto"/>
            <w:textDirection w:val="btLr"/>
            <w:vAlign w:val="center"/>
          </w:tcPr>
          <w:p w14:paraId="72E9FC35"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Description of land</w:t>
            </w:r>
          </w:p>
        </w:tc>
        <w:tc>
          <w:tcPr>
            <w:tcW w:w="2170" w:type="dxa"/>
            <w:shd w:val="clear" w:color="auto" w:fill="auto"/>
            <w:vAlign w:val="center"/>
          </w:tcPr>
          <w:p w14:paraId="157D6EA0"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Location</w:t>
            </w:r>
          </w:p>
        </w:tc>
        <w:tc>
          <w:tcPr>
            <w:tcW w:w="5632" w:type="dxa"/>
            <w:shd w:val="clear" w:color="auto" w:fill="auto"/>
            <w:vAlign w:val="center"/>
          </w:tcPr>
          <w:p w14:paraId="08099CD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The site is partially located in 1 </w:t>
            </w:r>
            <w:proofErr w:type="spellStart"/>
            <w:r w:rsidRPr="00640C1B">
              <w:rPr>
                <w:rFonts w:asciiTheme="minorHAnsi" w:eastAsia="Arial" w:hAnsiTheme="minorHAnsi" w:cs="Arial"/>
                <w:sz w:val="21"/>
                <w:szCs w:val="21"/>
                <w:lang w:bidi="en-US"/>
              </w:rPr>
              <w:t>Chome</w:t>
            </w:r>
            <w:proofErr w:type="spellEnd"/>
            <w:r w:rsidRPr="00640C1B">
              <w:rPr>
                <w:rFonts w:asciiTheme="minorHAnsi" w:eastAsia="Arial" w:hAnsiTheme="minorHAnsi" w:cs="Arial"/>
                <w:sz w:val="21"/>
                <w:szCs w:val="21"/>
                <w:lang w:bidi="en-US"/>
              </w:rPr>
              <w:t xml:space="preserve">, </w:t>
            </w:r>
            <w:proofErr w:type="spellStart"/>
            <w:r w:rsidRPr="00640C1B">
              <w:rPr>
                <w:rFonts w:asciiTheme="minorHAnsi" w:eastAsia="Arial" w:hAnsiTheme="minorHAnsi" w:cs="Arial"/>
                <w:sz w:val="21"/>
                <w:szCs w:val="21"/>
                <w:lang w:bidi="en-US"/>
              </w:rPr>
              <w:t>Yumeshima-naka</w:t>
            </w:r>
            <w:proofErr w:type="spellEnd"/>
            <w:r w:rsidRPr="00640C1B">
              <w:rPr>
                <w:rFonts w:asciiTheme="minorHAnsi" w:eastAsia="Arial" w:hAnsiTheme="minorHAnsi" w:cs="Arial"/>
                <w:sz w:val="21"/>
                <w:szCs w:val="21"/>
                <w:lang w:bidi="en-US"/>
              </w:rPr>
              <w:t>, Konohana-</w:t>
            </w:r>
            <w:proofErr w:type="spellStart"/>
            <w:r w:rsidRPr="00640C1B">
              <w:rPr>
                <w:rFonts w:asciiTheme="minorHAnsi" w:eastAsia="Arial" w:hAnsiTheme="minorHAnsi" w:cs="Arial"/>
                <w:sz w:val="21"/>
                <w:szCs w:val="21"/>
                <w:lang w:bidi="en-US"/>
              </w:rPr>
              <w:t>ku</w:t>
            </w:r>
            <w:proofErr w:type="spellEnd"/>
            <w:r w:rsidRPr="00640C1B">
              <w:rPr>
                <w:rFonts w:asciiTheme="minorHAnsi" w:eastAsia="Arial" w:hAnsiTheme="minorHAnsi" w:cs="Arial"/>
                <w:sz w:val="21"/>
                <w:szCs w:val="21"/>
                <w:lang w:bidi="en-US"/>
              </w:rPr>
              <w:t>, Osaka city, Osaka prefecture.</w:t>
            </w:r>
          </w:p>
        </w:tc>
      </w:tr>
      <w:tr w:rsidR="001F20FA" w:rsidRPr="00640C1B" w14:paraId="3EB9A467" w14:textId="77777777" w:rsidTr="00560EB9">
        <w:trPr>
          <w:trHeight w:val="353"/>
        </w:trPr>
        <w:tc>
          <w:tcPr>
            <w:tcW w:w="844" w:type="dxa"/>
            <w:vMerge/>
            <w:shd w:val="clear" w:color="auto" w:fill="auto"/>
            <w:textDirection w:val="tbRlV"/>
            <w:vAlign w:val="center"/>
          </w:tcPr>
          <w:p w14:paraId="105378A2"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6D478B6E"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Owner</w:t>
            </w:r>
          </w:p>
        </w:tc>
        <w:tc>
          <w:tcPr>
            <w:tcW w:w="5632" w:type="dxa"/>
            <w:shd w:val="clear" w:color="auto" w:fill="auto"/>
            <w:vAlign w:val="center"/>
          </w:tcPr>
          <w:p w14:paraId="296C670A" w14:textId="62FCEDDA"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Osaka City</w:t>
            </w:r>
          </w:p>
        </w:tc>
      </w:tr>
      <w:tr w:rsidR="001F20FA" w:rsidRPr="00640C1B" w14:paraId="022C42F6" w14:textId="77777777" w:rsidTr="00FD5841">
        <w:trPr>
          <w:trHeight w:val="864"/>
        </w:trPr>
        <w:tc>
          <w:tcPr>
            <w:tcW w:w="844" w:type="dxa"/>
            <w:vMerge/>
            <w:shd w:val="clear" w:color="auto" w:fill="auto"/>
            <w:textDirection w:val="tbRlV"/>
            <w:vAlign w:val="center"/>
          </w:tcPr>
          <w:p w14:paraId="72E4DEFA"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514B1BAC" w14:textId="2D821B43" w:rsidR="002F69CD" w:rsidRPr="00640C1B" w:rsidRDefault="00907A1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area</w:t>
            </w:r>
          </w:p>
        </w:tc>
        <w:tc>
          <w:tcPr>
            <w:tcW w:w="5632" w:type="dxa"/>
            <w:shd w:val="clear" w:color="auto" w:fill="auto"/>
            <w:vAlign w:val="center"/>
          </w:tcPr>
          <w:p w14:paraId="49718341" w14:textId="345BB526"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Total area: ca. 49</w:t>
            </w:r>
            <w:r w:rsidR="00BE1A84">
              <w:rPr>
                <w:rFonts w:asciiTheme="minorHAnsi" w:eastAsia="Arial" w:hAnsiTheme="minorHAnsi" w:cs="Arial"/>
                <w:sz w:val="21"/>
                <w:szCs w:val="21"/>
                <w:lang w:bidi="en-US"/>
              </w:rPr>
              <w:t>2</w:t>
            </w:r>
            <w:r w:rsidRPr="00640C1B">
              <w:rPr>
                <w:rFonts w:asciiTheme="minorHAnsi" w:eastAsia="Arial" w:hAnsiTheme="minorHAnsi" w:cs="Arial"/>
                <w:sz w:val="21"/>
                <w:szCs w:val="21"/>
                <w:lang w:bidi="en-US"/>
              </w:rPr>
              <w:t xml:space="preserve"> thousand m</w:t>
            </w:r>
            <w:r w:rsidRPr="00640C1B">
              <w:rPr>
                <w:rFonts w:asciiTheme="minorHAnsi" w:eastAsia="Arial" w:hAnsiTheme="minorHAnsi" w:cs="Arial"/>
                <w:sz w:val="21"/>
                <w:szCs w:val="21"/>
                <w:vertAlign w:val="superscript"/>
                <w:lang w:bidi="en-US"/>
              </w:rPr>
              <w:t>2</w:t>
            </w:r>
            <w:r w:rsidR="00FA5BAF">
              <w:rPr>
                <w:rFonts w:asciiTheme="minorHAnsi" w:eastAsia="Arial" w:hAnsiTheme="minorHAnsi" w:cs="Arial"/>
                <w:sz w:val="21"/>
                <w:szCs w:val="21"/>
                <w:vertAlign w:val="superscript"/>
                <w:lang w:bidi="en-US"/>
              </w:rPr>
              <w:t xml:space="preserve"> </w:t>
            </w:r>
          </w:p>
          <w:p w14:paraId="22C5326D" w14:textId="3D414B25"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Site A: ca. 39</w:t>
            </w:r>
            <w:r w:rsidR="00BE1A84">
              <w:rPr>
                <w:rFonts w:asciiTheme="minorHAnsi" w:eastAsia="Arial" w:hAnsiTheme="minorHAnsi" w:cs="Arial"/>
                <w:sz w:val="21"/>
                <w:szCs w:val="21"/>
                <w:lang w:bidi="en-US"/>
              </w:rPr>
              <w:t>2</w:t>
            </w:r>
            <w:r w:rsidRPr="00640C1B">
              <w:rPr>
                <w:rFonts w:asciiTheme="minorHAnsi" w:eastAsia="Arial" w:hAnsiTheme="minorHAnsi" w:cs="Arial"/>
                <w:sz w:val="21"/>
                <w:szCs w:val="21"/>
                <w:lang w:bidi="en-US"/>
              </w:rPr>
              <w:t xml:space="preserve"> thousand m</w:t>
            </w:r>
            <w:r w:rsidRPr="00640C1B">
              <w:rPr>
                <w:rFonts w:asciiTheme="minorHAnsi" w:eastAsia="Arial" w:hAnsiTheme="minorHAnsi" w:cs="Arial"/>
                <w:sz w:val="21"/>
                <w:szCs w:val="21"/>
                <w:vertAlign w:val="superscript"/>
                <w:lang w:bidi="en-US"/>
              </w:rPr>
              <w:t>2</w:t>
            </w:r>
            <w:r w:rsidRPr="00640C1B">
              <w:rPr>
                <w:rFonts w:asciiTheme="minorHAnsi" w:eastAsia="Arial" w:hAnsiTheme="minorHAnsi" w:cs="Arial"/>
                <w:sz w:val="21"/>
                <w:szCs w:val="21"/>
                <w:lang w:bidi="en-US"/>
              </w:rPr>
              <w:t>, Site B: ca.100 thousand m</w:t>
            </w:r>
            <w:r w:rsidRPr="00640C1B">
              <w:rPr>
                <w:rFonts w:asciiTheme="minorHAnsi" w:eastAsia="Arial" w:hAnsiTheme="minorHAnsi" w:cs="Arial"/>
                <w:sz w:val="21"/>
                <w:szCs w:val="21"/>
                <w:vertAlign w:val="superscript"/>
                <w:lang w:bidi="en-US"/>
              </w:rPr>
              <w:t>2</w:t>
            </w:r>
            <w:r w:rsidRPr="00640C1B">
              <w:rPr>
                <w:rFonts w:asciiTheme="minorHAnsi" w:eastAsia="Arial" w:hAnsiTheme="minorHAnsi" w:cs="Arial"/>
                <w:sz w:val="21"/>
                <w:szCs w:val="21"/>
                <w:lang w:bidi="en-US"/>
              </w:rPr>
              <w:t>)</w:t>
            </w:r>
          </w:p>
        </w:tc>
      </w:tr>
      <w:tr w:rsidR="001F20FA" w:rsidRPr="00640C1B" w14:paraId="637B78CF" w14:textId="77777777" w:rsidTr="00FD5841">
        <w:trPr>
          <w:trHeight w:val="420"/>
        </w:trPr>
        <w:tc>
          <w:tcPr>
            <w:tcW w:w="844" w:type="dxa"/>
            <w:vMerge/>
            <w:shd w:val="clear" w:color="auto" w:fill="auto"/>
            <w:textDirection w:val="tbRlV"/>
            <w:vAlign w:val="center"/>
          </w:tcPr>
          <w:p w14:paraId="7711962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78BA5E9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Shape</w:t>
            </w:r>
          </w:p>
        </w:tc>
        <w:tc>
          <w:tcPr>
            <w:tcW w:w="5632" w:type="dxa"/>
            <w:shd w:val="clear" w:color="auto" w:fill="auto"/>
            <w:vAlign w:val="center"/>
          </w:tcPr>
          <w:p w14:paraId="20CC94F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As shown in Exhibit 2</w:t>
            </w:r>
          </w:p>
        </w:tc>
      </w:tr>
      <w:tr w:rsidR="001F20FA" w:rsidRPr="00640C1B" w14:paraId="12EE1B7B" w14:textId="77777777" w:rsidTr="00AA40E3">
        <w:trPr>
          <w:trHeight w:val="380"/>
        </w:trPr>
        <w:tc>
          <w:tcPr>
            <w:tcW w:w="844" w:type="dxa"/>
            <w:vMerge w:val="restart"/>
            <w:shd w:val="clear" w:color="auto" w:fill="auto"/>
            <w:textDirection w:val="btLr"/>
            <w:vAlign w:val="center"/>
          </w:tcPr>
          <w:p w14:paraId="487C2DFC"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Restrictions under laws and regulations</w:t>
            </w:r>
          </w:p>
          <w:p w14:paraId="5EFD0525" w14:textId="3C64E21F" w:rsidR="002F69CD" w:rsidRPr="00640C1B" w:rsidRDefault="00640C1B"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(City plan, etc.)</w:t>
            </w:r>
          </w:p>
        </w:tc>
        <w:tc>
          <w:tcPr>
            <w:tcW w:w="2170" w:type="dxa"/>
            <w:shd w:val="clear" w:color="auto" w:fill="auto"/>
            <w:vAlign w:val="center"/>
          </w:tcPr>
          <w:p w14:paraId="2BBB4C2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City planning area</w:t>
            </w:r>
          </w:p>
        </w:tc>
        <w:tc>
          <w:tcPr>
            <w:tcW w:w="5632" w:type="dxa"/>
            <w:shd w:val="clear" w:color="auto" w:fill="auto"/>
            <w:vAlign w:val="center"/>
          </w:tcPr>
          <w:p w14:paraId="4B65941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Urbanization promotion area</w:t>
            </w:r>
          </w:p>
        </w:tc>
      </w:tr>
      <w:tr w:rsidR="001F20FA" w:rsidRPr="00640C1B"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63783F3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Land use zones</w:t>
            </w:r>
          </w:p>
        </w:tc>
        <w:tc>
          <w:tcPr>
            <w:tcW w:w="5632" w:type="dxa"/>
            <w:tcBorders>
              <w:bottom w:val="single" w:sz="4" w:space="0" w:color="auto"/>
            </w:tcBorders>
            <w:shd w:val="clear" w:color="auto" w:fill="auto"/>
            <w:vAlign w:val="center"/>
          </w:tcPr>
          <w:p w14:paraId="171E6658"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Commercial district</w:t>
            </w:r>
          </w:p>
        </w:tc>
      </w:tr>
      <w:tr w:rsidR="001F20FA" w:rsidRPr="00640C1B"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4592C4A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Building coverage ratio</w:t>
            </w:r>
          </w:p>
        </w:tc>
        <w:tc>
          <w:tcPr>
            <w:tcW w:w="5632" w:type="dxa"/>
            <w:tcBorders>
              <w:bottom w:val="single" w:sz="4" w:space="0" w:color="auto"/>
            </w:tcBorders>
            <w:shd w:val="clear" w:color="auto" w:fill="auto"/>
            <w:vAlign w:val="center"/>
          </w:tcPr>
          <w:p w14:paraId="2A8FD0BA" w14:textId="4D9D9099"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80</w:t>
            </w:r>
            <w:r w:rsidR="00640C1B">
              <w:rPr>
                <w:rFonts w:asciiTheme="minorHAnsi" w:eastAsiaTheme="minorEastAsia" w:hAnsiTheme="minorHAnsi" w:cstheme="majorHAnsi" w:hint="eastAsia"/>
                <w:sz w:val="21"/>
                <w:szCs w:val="21"/>
              </w:rPr>
              <w:t>%</w:t>
            </w:r>
          </w:p>
        </w:tc>
      </w:tr>
      <w:tr w:rsidR="001F20FA" w:rsidRPr="00640C1B"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4EF72F7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Floor-area ratio</w:t>
            </w:r>
          </w:p>
        </w:tc>
        <w:tc>
          <w:tcPr>
            <w:tcW w:w="5632" w:type="dxa"/>
            <w:tcBorders>
              <w:bottom w:val="single" w:sz="4" w:space="0" w:color="auto"/>
            </w:tcBorders>
            <w:shd w:val="clear" w:color="auto" w:fill="auto"/>
            <w:vAlign w:val="center"/>
          </w:tcPr>
          <w:p w14:paraId="7BE5A9BF" w14:textId="7B9AF12B"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400</w:t>
            </w:r>
            <w:r w:rsidR="00640C1B">
              <w:rPr>
                <w:rFonts w:asciiTheme="minorHAnsi" w:eastAsiaTheme="minorEastAsia" w:hAnsiTheme="minorHAnsi" w:cstheme="majorHAnsi" w:hint="eastAsia"/>
                <w:sz w:val="21"/>
                <w:szCs w:val="21"/>
              </w:rPr>
              <w:t>%</w:t>
            </w:r>
          </w:p>
        </w:tc>
      </w:tr>
      <w:tr w:rsidR="001F20FA" w:rsidRPr="00640C1B"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BD788A6"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Designated building height limitation</w:t>
            </w:r>
          </w:p>
        </w:tc>
        <w:tc>
          <w:tcPr>
            <w:tcW w:w="5632" w:type="dxa"/>
            <w:tcBorders>
              <w:bottom w:val="single" w:sz="4" w:space="0" w:color="auto"/>
            </w:tcBorders>
            <w:shd w:val="clear" w:color="auto" w:fill="auto"/>
            <w:vAlign w:val="center"/>
          </w:tcPr>
          <w:p w14:paraId="36A2121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N/A</w:t>
            </w:r>
          </w:p>
        </w:tc>
      </w:tr>
      <w:tr w:rsidR="001F20FA" w:rsidRPr="00640C1B"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30B8C2EF"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Fireproof district</w:t>
            </w:r>
          </w:p>
        </w:tc>
        <w:tc>
          <w:tcPr>
            <w:tcW w:w="5632" w:type="dxa"/>
            <w:tcBorders>
              <w:bottom w:val="single" w:sz="4" w:space="0" w:color="auto"/>
            </w:tcBorders>
            <w:shd w:val="clear" w:color="auto" w:fill="auto"/>
            <w:vAlign w:val="center"/>
          </w:tcPr>
          <w:p w14:paraId="3B1B200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Quasi-fireproof district</w:t>
            </w:r>
          </w:p>
        </w:tc>
      </w:tr>
      <w:tr w:rsidR="001F20FA" w:rsidRPr="00640C1B"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5FC565A"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Special use district</w:t>
            </w:r>
          </w:p>
        </w:tc>
        <w:tc>
          <w:tcPr>
            <w:tcW w:w="5632" w:type="dxa"/>
            <w:tcBorders>
              <w:bottom w:val="single" w:sz="4" w:space="0" w:color="auto"/>
            </w:tcBorders>
            <w:shd w:val="clear" w:color="auto" w:fill="auto"/>
            <w:vAlign w:val="center"/>
          </w:tcPr>
          <w:p w14:paraId="0C897A9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International tourism district</w:t>
            </w:r>
          </w:p>
        </w:tc>
      </w:tr>
      <w:tr w:rsidR="00BE1A84" w:rsidRPr="00640C1B" w14:paraId="69CAEEE7" w14:textId="77777777" w:rsidTr="00FD5841">
        <w:trPr>
          <w:cantSplit/>
          <w:trHeight w:val="380"/>
        </w:trPr>
        <w:tc>
          <w:tcPr>
            <w:tcW w:w="844" w:type="dxa"/>
            <w:vMerge/>
            <w:shd w:val="clear" w:color="auto" w:fill="auto"/>
            <w:textDirection w:val="tbRlV"/>
            <w:vAlign w:val="center"/>
          </w:tcPr>
          <w:p w14:paraId="6DB371DF" w14:textId="77777777" w:rsidR="00BE1A84" w:rsidRPr="00640C1B" w:rsidRDefault="00BE1A84" w:rsidP="00BE1A84">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8246E8D" w14:textId="42D4428E" w:rsidR="00BE1A84" w:rsidRPr="00640C1B" w:rsidRDefault="00BE1A84" w:rsidP="00BE1A84">
            <w:pPr>
              <w:pStyle w:val="af4"/>
              <w:snapToGrid/>
              <w:spacing w:line="240" w:lineRule="auto"/>
              <w:ind w:leftChars="0" w:left="0" w:rightChars="0" w:right="-2" w:firstLineChars="0" w:firstLine="0"/>
              <w:rPr>
                <w:rFonts w:asciiTheme="minorHAnsi" w:eastAsia="Arial" w:hAnsiTheme="minorHAnsi" w:cs="Arial"/>
                <w:sz w:val="21"/>
                <w:szCs w:val="21"/>
                <w:lang w:bidi="en-US"/>
              </w:rPr>
            </w:pPr>
            <w:r w:rsidRPr="00640C1B">
              <w:rPr>
                <w:rFonts w:asciiTheme="minorHAnsi" w:eastAsia="Arial" w:hAnsiTheme="minorHAnsi" w:cs="Arial"/>
                <w:sz w:val="21"/>
                <w:szCs w:val="21"/>
                <w:lang w:bidi="en-US"/>
              </w:rPr>
              <w:t>Sewerage</w:t>
            </w:r>
          </w:p>
        </w:tc>
        <w:tc>
          <w:tcPr>
            <w:tcW w:w="5632" w:type="dxa"/>
            <w:tcBorders>
              <w:bottom w:val="single" w:sz="4" w:space="0" w:color="auto"/>
            </w:tcBorders>
            <w:shd w:val="clear" w:color="auto" w:fill="auto"/>
            <w:vAlign w:val="center"/>
          </w:tcPr>
          <w:p w14:paraId="48B1D87C" w14:textId="640A2BAF" w:rsidR="00BE1A84" w:rsidRPr="00640C1B" w:rsidRDefault="00BE1A84" w:rsidP="00BE1A84">
            <w:pPr>
              <w:pStyle w:val="af4"/>
              <w:snapToGrid/>
              <w:spacing w:line="240" w:lineRule="auto"/>
              <w:ind w:leftChars="0" w:left="210" w:rightChars="0" w:right="-2" w:hangingChars="100" w:hanging="210"/>
              <w:rPr>
                <w:rFonts w:asciiTheme="minorHAnsi" w:eastAsia="Arial" w:hAnsiTheme="minorHAnsi" w:cs="Arial"/>
                <w:sz w:val="21"/>
                <w:szCs w:val="21"/>
                <w:lang w:bidi="en-US"/>
              </w:rPr>
            </w:pPr>
            <w:r w:rsidRPr="00640C1B">
              <w:rPr>
                <w:rFonts w:asciiTheme="minorHAnsi" w:eastAsia="Arial" w:hAnsiTheme="minorHAnsi" w:cs="Arial"/>
                <w:sz w:val="21"/>
                <w:szCs w:val="21"/>
                <w:lang w:bidi="en-US"/>
              </w:rPr>
              <w:t>Drainage district</w:t>
            </w:r>
          </w:p>
        </w:tc>
      </w:tr>
      <w:tr w:rsidR="00BE1A84" w:rsidRPr="00640C1B" w14:paraId="65B6A648" w14:textId="77777777" w:rsidTr="00FD5841">
        <w:trPr>
          <w:cantSplit/>
          <w:trHeight w:val="380"/>
        </w:trPr>
        <w:tc>
          <w:tcPr>
            <w:tcW w:w="844" w:type="dxa"/>
            <w:vMerge/>
            <w:shd w:val="clear" w:color="auto" w:fill="auto"/>
            <w:textDirection w:val="tbRlV"/>
            <w:vAlign w:val="center"/>
          </w:tcPr>
          <w:p w14:paraId="348F3346" w14:textId="77777777" w:rsidR="00BE1A84" w:rsidRPr="00640C1B" w:rsidRDefault="00BE1A84" w:rsidP="00BE1A84">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74AEC41E" w14:textId="0CECAA34" w:rsidR="00BE1A84" w:rsidRPr="00640C1B" w:rsidRDefault="00BE1A84" w:rsidP="00BE1A84">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Pr>
                <w:rFonts w:asciiTheme="minorHAnsi" w:hAnsiTheme="minorHAnsi" w:hint="eastAsia"/>
                <w:sz w:val="21"/>
                <w:szCs w:val="21"/>
              </w:rPr>
              <w:t>D</w:t>
            </w:r>
            <w:r>
              <w:rPr>
                <w:rFonts w:asciiTheme="minorHAnsi" w:hAnsiTheme="minorHAnsi"/>
                <w:sz w:val="21"/>
                <w:szCs w:val="21"/>
              </w:rPr>
              <w:t>esignation of areas in accordance with Soil Contamination Countermeasure Act</w:t>
            </w:r>
          </w:p>
        </w:tc>
        <w:tc>
          <w:tcPr>
            <w:tcW w:w="5632" w:type="dxa"/>
            <w:tcBorders>
              <w:bottom w:val="single" w:sz="4" w:space="0" w:color="auto"/>
            </w:tcBorders>
            <w:shd w:val="clear" w:color="auto" w:fill="auto"/>
            <w:vAlign w:val="center"/>
          </w:tcPr>
          <w:p w14:paraId="6FA69BDF" w14:textId="6E4A459C" w:rsidR="00BE1A84" w:rsidRPr="00640C1B" w:rsidRDefault="00BE1A84" w:rsidP="00D54EFF">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E3126F">
              <w:rPr>
                <w:rFonts w:asciiTheme="minorHAnsi" w:hAnsiTheme="minorHAnsi"/>
                <w:sz w:val="21"/>
                <w:szCs w:val="21"/>
              </w:rPr>
              <w:t xml:space="preserve">Area for which </w:t>
            </w:r>
            <w:r w:rsidRPr="00F36F6A">
              <w:rPr>
                <w:rFonts w:asciiTheme="minorHAnsi" w:hAnsiTheme="minorHAnsi"/>
                <w:sz w:val="21"/>
                <w:szCs w:val="21"/>
              </w:rPr>
              <w:t>Notification Is Required upon Change to Form or Nature</w:t>
            </w:r>
            <w:r>
              <w:rPr>
                <w:rFonts w:asciiTheme="minorHAnsi" w:hAnsiTheme="minorHAnsi"/>
                <w:sz w:val="21"/>
                <w:szCs w:val="21"/>
              </w:rPr>
              <w:t xml:space="preserve"> (Landfill Special Area)</w:t>
            </w:r>
            <w:r>
              <w:rPr>
                <w:rStyle w:val="affe"/>
                <w:rFonts w:asciiTheme="minorHAnsi" w:hAnsiTheme="minorHAnsi"/>
                <w:sz w:val="21"/>
                <w:szCs w:val="21"/>
              </w:rPr>
              <w:footnoteReference w:id="8"/>
            </w:r>
          </w:p>
        </w:tc>
      </w:tr>
    </w:tbl>
    <w:p w14:paraId="2B160421" w14:textId="7BDAA765" w:rsidR="002F69CD" w:rsidRPr="00640C1B" w:rsidRDefault="002F69CD" w:rsidP="008B24D1">
      <w:pPr>
        <w:widowControl/>
        <w:ind w:right="-2"/>
        <w:jc w:val="left"/>
        <w:rPr>
          <w:rFonts w:cs="Times New Roman"/>
          <w:kern w:val="0"/>
          <w:szCs w:val="21"/>
        </w:rPr>
      </w:pPr>
    </w:p>
    <w:p w14:paraId="7AF3FA52" w14:textId="410D0027" w:rsidR="007D347F" w:rsidRDefault="007D347F" w:rsidP="007D347F"/>
    <w:p w14:paraId="2ACBBB73" w14:textId="200AE133" w:rsidR="007D347F" w:rsidRDefault="007D347F" w:rsidP="007D347F"/>
    <w:p w14:paraId="5C6E2436" w14:textId="434E5032" w:rsidR="007D347F" w:rsidRDefault="007D347F" w:rsidP="007D347F"/>
    <w:p w14:paraId="2E6759B1" w14:textId="75906944" w:rsidR="009B7985" w:rsidRDefault="009B7985" w:rsidP="007D347F"/>
    <w:p w14:paraId="0BDD9E26" w14:textId="3F2FD471" w:rsidR="009B7985" w:rsidRPr="007D347F" w:rsidRDefault="009B7985" w:rsidP="007D347F">
      <w:pPr>
        <w:rPr>
          <w:rFonts w:hint="eastAsia"/>
        </w:rPr>
      </w:pPr>
    </w:p>
    <w:p w14:paraId="06A93604" w14:textId="2B06A3DC" w:rsidR="002F69CD" w:rsidRPr="001F20FA" w:rsidRDefault="0016410B" w:rsidP="001613AE">
      <w:pPr>
        <w:pStyle w:val="2"/>
        <w:widowControl/>
        <w:numPr>
          <w:ilvl w:val="0"/>
          <w:numId w:val="15"/>
        </w:numPr>
        <w:ind w:left="533" w:hanging="420"/>
        <w:rPr>
          <w:rFonts w:asciiTheme="majorEastAsia" w:hAnsiTheme="majorEastAsia" w:cstheme="majorHAnsi"/>
          <w:szCs w:val="21"/>
        </w:rPr>
      </w:pPr>
      <w:bookmarkStart w:id="23" w:name="_Toc69395780"/>
      <w:r>
        <w:rPr>
          <w:rFonts w:ascii="Arial" w:eastAsia="Arial" w:hAnsi="Arial" w:cs="Arial"/>
          <w:lang w:bidi="en-US"/>
        </w:rPr>
        <w:t>M</w:t>
      </w:r>
      <w:r w:rsidR="002F69CD" w:rsidRPr="001F20FA">
        <w:rPr>
          <w:rFonts w:ascii="Arial" w:eastAsia="Arial" w:hAnsi="Arial" w:cs="Arial"/>
          <w:lang w:bidi="en-US"/>
        </w:rPr>
        <w:t xml:space="preserve">aintenance and management of portside </w:t>
      </w:r>
      <w:proofErr w:type="spellStart"/>
      <w:r w:rsidR="002F69CD" w:rsidRPr="001F20FA">
        <w:rPr>
          <w:rFonts w:ascii="Arial" w:eastAsia="Arial" w:hAnsi="Arial" w:cs="Arial"/>
          <w:lang w:bidi="en-US"/>
        </w:rPr>
        <w:t>greenzone</w:t>
      </w:r>
      <w:proofErr w:type="spellEnd"/>
      <w:r w:rsidR="002F69CD" w:rsidRPr="001F20FA">
        <w:rPr>
          <w:rFonts w:ascii="Arial" w:eastAsia="Arial" w:hAnsi="Arial" w:cs="Arial"/>
          <w:lang w:bidi="en-US"/>
        </w:rPr>
        <w:t xml:space="preserve"> by the IR Operator</w:t>
      </w:r>
      <w:bookmarkEnd w:id="23"/>
    </w:p>
    <w:p w14:paraId="4169A7F1" w14:textId="2EAF0C85" w:rsidR="006A5D72" w:rsidRPr="008C2460" w:rsidRDefault="002F69CD" w:rsidP="007D347F">
      <w:pPr>
        <w:pStyle w:val="afd"/>
        <w:ind w:left="405" w:right="-2"/>
      </w:pPr>
      <w:r w:rsidRPr="008C2460">
        <w:t xml:space="preserve">The IR Operator may submit a proposal to maintain and manage the portside </w:t>
      </w:r>
      <w:proofErr w:type="spellStart"/>
      <w:r w:rsidRPr="008C2460">
        <w:t>greenzone</w:t>
      </w:r>
      <w:proofErr w:type="spellEnd"/>
      <w:r w:rsidRPr="008C2460">
        <w:t xml:space="preserve"> (Site C: ca. 26 thousand m</w:t>
      </w:r>
      <w:r w:rsidRPr="008C2460">
        <w:rPr>
          <w:vertAlign w:val="superscript"/>
        </w:rPr>
        <w:t>2</w:t>
      </w:r>
      <w:r w:rsidRPr="008C2460">
        <w:t xml:space="preserve">) located at the </w:t>
      </w:r>
      <w:r w:rsidR="0016410B">
        <w:t>n</w:t>
      </w:r>
      <w:r w:rsidRPr="008C2460">
        <w:t>orthern side of the Prospective IR Area, as shown in Charts 2 and 4, in an integrated manner with the Prospective IR Area.</w:t>
      </w:r>
    </w:p>
    <w:p w14:paraId="59FAFEA6" w14:textId="5C3EEA47" w:rsidR="002F69CD" w:rsidRPr="008C2460" w:rsidRDefault="0016410B" w:rsidP="007D347F">
      <w:pPr>
        <w:pStyle w:val="afd"/>
        <w:ind w:left="405" w:right="-2"/>
      </w:pPr>
      <w:r>
        <w:t>The c</w:t>
      </w:r>
      <w:r w:rsidR="002F69CD" w:rsidRPr="008C2460">
        <w:t>ondition</w:t>
      </w:r>
      <w:r w:rsidR="001E7BF5">
        <w:t>s</w:t>
      </w:r>
      <w:r w:rsidR="002F69CD" w:rsidRPr="008C2460">
        <w:t xml:space="preserve"> in the case where the IR Operator proposes to </w:t>
      </w:r>
      <w:r w:rsidR="002B0DDC">
        <w:t>maintain</w:t>
      </w:r>
      <w:r w:rsidR="002F69CD" w:rsidRPr="008C2460">
        <w:t xml:space="preserve"> and manage the portside </w:t>
      </w:r>
      <w:proofErr w:type="spellStart"/>
      <w:r w:rsidR="002F69CD" w:rsidRPr="008C2460">
        <w:t>greenzone</w:t>
      </w:r>
      <w:proofErr w:type="spellEnd"/>
      <w:r w:rsidR="002F69CD" w:rsidRPr="008C2460">
        <w:t xml:space="preserve"> (Site C)</w:t>
      </w:r>
      <w:r>
        <w:t xml:space="preserve"> shall be separately </w:t>
      </w:r>
      <w:r w:rsidR="003A5127">
        <w:t>presented in</w:t>
      </w:r>
      <w:r w:rsidR="008D1353">
        <w:t xml:space="preserve"> the</w:t>
      </w:r>
      <w:r w:rsidR="003A5127">
        <w:t xml:space="preserve"> Requirements</w:t>
      </w:r>
      <w:r w:rsidR="002F69CD" w:rsidRPr="008C2460">
        <w:t>.</w:t>
      </w:r>
    </w:p>
    <w:p w14:paraId="1401118B" w14:textId="48D0BC19" w:rsidR="002F69CD" w:rsidRPr="0033433A" w:rsidRDefault="002F69CD" w:rsidP="0033433A">
      <w:pPr>
        <w:widowControl/>
        <w:jc w:val="left"/>
        <w:rPr>
          <w:rFonts w:asciiTheme="minorEastAsia" w:hAnsiTheme="minorEastAsia" w:cstheme="majorHAnsi"/>
          <w:kern w:val="0"/>
          <w:szCs w:val="21"/>
        </w:rPr>
      </w:pPr>
    </w:p>
    <w:p w14:paraId="09618171" w14:textId="77777777" w:rsidR="002F69CD" w:rsidRPr="00640C1B" w:rsidRDefault="002F69CD" w:rsidP="008B24D1">
      <w:pPr>
        <w:pStyle w:val="af4"/>
        <w:snapToGrid/>
        <w:spacing w:line="240" w:lineRule="auto"/>
        <w:ind w:left="840" w:rightChars="0" w:right="-2" w:firstLine="21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[Chart 4 Description of the land for the portside </w:t>
      </w:r>
      <w:proofErr w:type="spellStart"/>
      <w:r w:rsidRPr="00640C1B">
        <w:rPr>
          <w:rFonts w:asciiTheme="minorHAnsi" w:eastAsia="Arial" w:hAnsiTheme="minorHAnsi" w:cs="Arial"/>
          <w:sz w:val="21"/>
          <w:szCs w:val="21"/>
          <w:lang w:bidi="en-US"/>
        </w:rPr>
        <w:t>greenzone</w:t>
      </w:r>
      <w:proofErr w:type="spellEnd"/>
      <w:r w:rsidRPr="00640C1B">
        <w:rPr>
          <w:rFonts w:asciiTheme="minorHAnsi" w:eastAsia="Arial" w:hAnsiTheme="minorHAnsi" w:cs="Arial"/>
          <w:sz w:val="21"/>
          <w:szCs w:val="21"/>
          <w:lang w:bidi="en-US"/>
        </w:rPr>
        <w:t>]</w:t>
      </w:r>
    </w:p>
    <w:tbl>
      <w:tblPr>
        <w:tblStyle w:val="a9"/>
        <w:tblW w:w="8505" w:type="dxa"/>
        <w:tblInd w:w="704" w:type="dxa"/>
        <w:tblLook w:val="04A0" w:firstRow="1" w:lastRow="0" w:firstColumn="1" w:lastColumn="0" w:noHBand="0" w:noVBand="1"/>
      </w:tblPr>
      <w:tblGrid>
        <w:gridCol w:w="838"/>
        <w:gridCol w:w="2199"/>
        <w:gridCol w:w="5468"/>
      </w:tblGrid>
      <w:tr w:rsidR="001F20FA" w:rsidRPr="00640C1B" w14:paraId="157F5906" w14:textId="77777777" w:rsidTr="00FD5841">
        <w:trPr>
          <w:trHeight w:val="356"/>
        </w:trPr>
        <w:tc>
          <w:tcPr>
            <w:tcW w:w="3037" w:type="dxa"/>
            <w:gridSpan w:val="2"/>
            <w:shd w:val="pct12" w:color="auto" w:fill="auto"/>
            <w:vAlign w:val="center"/>
          </w:tcPr>
          <w:p w14:paraId="7CAF7F86"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Item</w:t>
            </w:r>
          </w:p>
        </w:tc>
        <w:tc>
          <w:tcPr>
            <w:tcW w:w="5468" w:type="dxa"/>
            <w:shd w:val="pct12" w:color="auto" w:fill="auto"/>
            <w:vAlign w:val="center"/>
          </w:tcPr>
          <w:p w14:paraId="73BC2FB6"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Description</w:t>
            </w:r>
          </w:p>
        </w:tc>
      </w:tr>
      <w:tr w:rsidR="001F20FA" w:rsidRPr="00640C1B" w14:paraId="56452B5E" w14:textId="77777777" w:rsidTr="00AA40E3">
        <w:trPr>
          <w:trHeight w:val="332"/>
        </w:trPr>
        <w:tc>
          <w:tcPr>
            <w:tcW w:w="838" w:type="dxa"/>
            <w:vMerge w:val="restart"/>
            <w:shd w:val="clear" w:color="auto" w:fill="auto"/>
            <w:textDirection w:val="btLr"/>
            <w:vAlign w:val="center"/>
          </w:tcPr>
          <w:p w14:paraId="5186F10D" w14:textId="2D1A937F" w:rsidR="002F69CD" w:rsidRPr="00640C1B" w:rsidRDefault="00D54EFF"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163789">
              <w:rPr>
                <w:rFonts w:asciiTheme="minorHAnsi" w:hAnsiTheme="minorHAnsi"/>
                <w:sz w:val="21"/>
                <w:szCs w:val="21"/>
              </w:rPr>
              <w:t>Description of land</w:t>
            </w:r>
          </w:p>
        </w:tc>
        <w:tc>
          <w:tcPr>
            <w:tcW w:w="2199" w:type="dxa"/>
            <w:shd w:val="clear" w:color="auto" w:fill="auto"/>
            <w:vAlign w:val="center"/>
          </w:tcPr>
          <w:p w14:paraId="40DA709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Location</w:t>
            </w:r>
          </w:p>
        </w:tc>
        <w:tc>
          <w:tcPr>
            <w:tcW w:w="5468" w:type="dxa"/>
            <w:shd w:val="clear" w:color="auto" w:fill="auto"/>
            <w:vAlign w:val="center"/>
          </w:tcPr>
          <w:p w14:paraId="171D334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The site is partially located in 1 </w:t>
            </w:r>
            <w:proofErr w:type="spellStart"/>
            <w:r w:rsidRPr="00640C1B">
              <w:rPr>
                <w:rFonts w:asciiTheme="minorHAnsi" w:eastAsia="Arial" w:hAnsiTheme="minorHAnsi" w:cs="Arial"/>
                <w:sz w:val="21"/>
                <w:szCs w:val="21"/>
                <w:lang w:bidi="en-US"/>
              </w:rPr>
              <w:t>Chome</w:t>
            </w:r>
            <w:proofErr w:type="spellEnd"/>
            <w:r w:rsidRPr="00640C1B">
              <w:rPr>
                <w:rFonts w:asciiTheme="minorHAnsi" w:eastAsia="Arial" w:hAnsiTheme="minorHAnsi" w:cs="Arial"/>
                <w:sz w:val="21"/>
                <w:szCs w:val="21"/>
                <w:lang w:bidi="en-US"/>
              </w:rPr>
              <w:t xml:space="preserve">, </w:t>
            </w:r>
            <w:proofErr w:type="spellStart"/>
            <w:r w:rsidRPr="00640C1B">
              <w:rPr>
                <w:rFonts w:asciiTheme="minorHAnsi" w:eastAsia="Arial" w:hAnsiTheme="minorHAnsi" w:cs="Arial"/>
                <w:sz w:val="21"/>
                <w:szCs w:val="21"/>
                <w:lang w:bidi="en-US"/>
              </w:rPr>
              <w:t>Yumeshima-naka</w:t>
            </w:r>
            <w:proofErr w:type="spellEnd"/>
            <w:r w:rsidRPr="00640C1B">
              <w:rPr>
                <w:rFonts w:asciiTheme="minorHAnsi" w:eastAsia="Arial" w:hAnsiTheme="minorHAnsi" w:cs="Arial"/>
                <w:sz w:val="21"/>
                <w:szCs w:val="21"/>
                <w:lang w:bidi="en-US"/>
              </w:rPr>
              <w:t>, Konohana-</w:t>
            </w:r>
            <w:proofErr w:type="spellStart"/>
            <w:r w:rsidRPr="00640C1B">
              <w:rPr>
                <w:rFonts w:asciiTheme="minorHAnsi" w:eastAsia="Arial" w:hAnsiTheme="minorHAnsi" w:cs="Arial"/>
                <w:sz w:val="21"/>
                <w:szCs w:val="21"/>
                <w:lang w:bidi="en-US"/>
              </w:rPr>
              <w:t>ku</w:t>
            </w:r>
            <w:proofErr w:type="spellEnd"/>
            <w:r w:rsidRPr="00640C1B">
              <w:rPr>
                <w:rFonts w:asciiTheme="minorHAnsi" w:eastAsia="Arial" w:hAnsiTheme="minorHAnsi" w:cs="Arial"/>
                <w:sz w:val="21"/>
                <w:szCs w:val="21"/>
                <w:lang w:bidi="en-US"/>
              </w:rPr>
              <w:t>, Osaka city, Osaka prefecture.</w:t>
            </w:r>
          </w:p>
        </w:tc>
      </w:tr>
      <w:tr w:rsidR="001F20FA" w:rsidRPr="00640C1B" w14:paraId="6949559C" w14:textId="77777777" w:rsidTr="00AA40E3">
        <w:trPr>
          <w:trHeight w:val="246"/>
        </w:trPr>
        <w:tc>
          <w:tcPr>
            <w:tcW w:w="838" w:type="dxa"/>
            <w:vMerge/>
            <w:shd w:val="clear" w:color="auto" w:fill="auto"/>
            <w:textDirection w:val="btLr"/>
            <w:vAlign w:val="center"/>
          </w:tcPr>
          <w:p w14:paraId="369DA9AA"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5982A38A"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Owner</w:t>
            </w:r>
          </w:p>
        </w:tc>
        <w:tc>
          <w:tcPr>
            <w:tcW w:w="5468" w:type="dxa"/>
            <w:shd w:val="clear" w:color="auto" w:fill="auto"/>
            <w:vAlign w:val="center"/>
          </w:tcPr>
          <w:p w14:paraId="4B9D36BA" w14:textId="3F3F6215"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Osaka City</w:t>
            </w:r>
          </w:p>
        </w:tc>
      </w:tr>
      <w:tr w:rsidR="001F20FA" w:rsidRPr="00640C1B" w14:paraId="71EBB990" w14:textId="77777777" w:rsidTr="00AA40E3">
        <w:trPr>
          <w:trHeight w:val="348"/>
        </w:trPr>
        <w:tc>
          <w:tcPr>
            <w:tcW w:w="838" w:type="dxa"/>
            <w:vMerge/>
            <w:shd w:val="clear" w:color="auto" w:fill="auto"/>
            <w:textDirection w:val="btLr"/>
            <w:vAlign w:val="center"/>
          </w:tcPr>
          <w:p w14:paraId="3D662BEC"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13AFC5F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area</w:t>
            </w:r>
          </w:p>
        </w:tc>
        <w:tc>
          <w:tcPr>
            <w:tcW w:w="5468" w:type="dxa"/>
            <w:shd w:val="clear" w:color="auto" w:fill="auto"/>
            <w:vAlign w:val="center"/>
          </w:tcPr>
          <w:p w14:paraId="594973C9" w14:textId="325D5EC5" w:rsidR="002F69CD" w:rsidRPr="00640C1B" w:rsidRDefault="002F69CD" w:rsidP="004553C1">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C : ca. 26 thousand m</w:t>
            </w:r>
            <w:r w:rsidRPr="00640C1B">
              <w:rPr>
                <w:rFonts w:asciiTheme="minorHAnsi" w:eastAsia="Arial" w:hAnsiTheme="minorHAnsi" w:cs="Arial"/>
                <w:sz w:val="21"/>
                <w:szCs w:val="21"/>
                <w:vertAlign w:val="superscript"/>
                <w:lang w:bidi="en-US"/>
              </w:rPr>
              <w:t>2</w:t>
            </w:r>
          </w:p>
        </w:tc>
      </w:tr>
      <w:tr w:rsidR="001F20FA" w:rsidRPr="00640C1B" w14:paraId="35467DF7" w14:textId="77777777" w:rsidTr="00AA40E3">
        <w:trPr>
          <w:trHeight w:val="356"/>
        </w:trPr>
        <w:tc>
          <w:tcPr>
            <w:tcW w:w="838" w:type="dxa"/>
            <w:vMerge/>
            <w:shd w:val="clear" w:color="auto" w:fill="auto"/>
            <w:textDirection w:val="btLr"/>
            <w:vAlign w:val="center"/>
          </w:tcPr>
          <w:p w14:paraId="7B3AB774"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169CDDF2"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Shape</w:t>
            </w:r>
          </w:p>
        </w:tc>
        <w:tc>
          <w:tcPr>
            <w:tcW w:w="5468" w:type="dxa"/>
            <w:shd w:val="clear" w:color="auto" w:fill="auto"/>
            <w:vAlign w:val="center"/>
          </w:tcPr>
          <w:p w14:paraId="1AFB49AF"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As shown in Exhibit 2</w:t>
            </w:r>
          </w:p>
        </w:tc>
      </w:tr>
      <w:tr w:rsidR="001F20FA" w:rsidRPr="00640C1B" w14:paraId="2E758C5F" w14:textId="77777777" w:rsidTr="00AA40E3">
        <w:trPr>
          <w:trHeight w:val="356"/>
        </w:trPr>
        <w:tc>
          <w:tcPr>
            <w:tcW w:w="838" w:type="dxa"/>
            <w:vMerge w:val="restart"/>
            <w:shd w:val="clear" w:color="auto" w:fill="auto"/>
            <w:textDirection w:val="btLr"/>
            <w:vAlign w:val="center"/>
          </w:tcPr>
          <w:p w14:paraId="02C676B3"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Restrictions under laws and regulations</w:t>
            </w:r>
          </w:p>
          <w:p w14:paraId="12C46E19" w14:textId="7709F64A" w:rsidR="002F69CD" w:rsidRPr="00640C1B" w:rsidRDefault="00640C1B"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(City plan, etc.)</w:t>
            </w:r>
          </w:p>
        </w:tc>
        <w:tc>
          <w:tcPr>
            <w:tcW w:w="2199" w:type="dxa"/>
            <w:shd w:val="clear" w:color="auto" w:fill="auto"/>
            <w:vAlign w:val="center"/>
          </w:tcPr>
          <w:p w14:paraId="14C069F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City planning area</w:t>
            </w:r>
          </w:p>
        </w:tc>
        <w:tc>
          <w:tcPr>
            <w:tcW w:w="5468" w:type="dxa"/>
            <w:shd w:val="clear" w:color="auto" w:fill="auto"/>
            <w:vAlign w:val="center"/>
          </w:tcPr>
          <w:p w14:paraId="34AEBC2B"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Urbanization promotion area (publicly owned bodies of water constitutes urbanization control area)</w:t>
            </w:r>
          </w:p>
        </w:tc>
      </w:tr>
      <w:tr w:rsidR="001F20FA" w:rsidRPr="00640C1B"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2F4F5EB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Land use zones</w:t>
            </w:r>
          </w:p>
        </w:tc>
        <w:tc>
          <w:tcPr>
            <w:tcW w:w="5468" w:type="dxa"/>
            <w:tcBorders>
              <w:bottom w:val="single" w:sz="4" w:space="0" w:color="auto"/>
            </w:tcBorders>
            <w:shd w:val="clear" w:color="auto" w:fill="auto"/>
            <w:vAlign w:val="center"/>
          </w:tcPr>
          <w:p w14:paraId="12F102F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Commercial district</w:t>
            </w:r>
          </w:p>
        </w:tc>
      </w:tr>
      <w:tr w:rsidR="001F20FA" w:rsidRPr="00640C1B"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53F9EC1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Building coverage ratio</w:t>
            </w:r>
          </w:p>
        </w:tc>
        <w:tc>
          <w:tcPr>
            <w:tcW w:w="5468" w:type="dxa"/>
            <w:tcBorders>
              <w:bottom w:val="single" w:sz="4" w:space="0" w:color="auto"/>
            </w:tcBorders>
            <w:shd w:val="clear" w:color="auto" w:fill="auto"/>
            <w:vAlign w:val="center"/>
          </w:tcPr>
          <w:p w14:paraId="35E3E2D6" w14:textId="25730DB6"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80</w:t>
            </w:r>
            <w:r w:rsidR="00640C1B">
              <w:rPr>
                <w:rFonts w:asciiTheme="minorHAnsi" w:eastAsiaTheme="minorEastAsia" w:hAnsiTheme="minorHAnsi" w:cstheme="majorHAnsi"/>
                <w:sz w:val="21"/>
                <w:szCs w:val="21"/>
              </w:rPr>
              <w:t>%</w:t>
            </w:r>
          </w:p>
        </w:tc>
      </w:tr>
      <w:tr w:rsidR="001F20FA" w:rsidRPr="00640C1B"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313A440"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Floor-area ratio</w:t>
            </w:r>
          </w:p>
        </w:tc>
        <w:tc>
          <w:tcPr>
            <w:tcW w:w="5468" w:type="dxa"/>
            <w:tcBorders>
              <w:bottom w:val="single" w:sz="4" w:space="0" w:color="auto"/>
            </w:tcBorders>
            <w:shd w:val="clear" w:color="auto" w:fill="auto"/>
            <w:vAlign w:val="center"/>
          </w:tcPr>
          <w:p w14:paraId="53911340" w14:textId="48254FD0"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400</w:t>
            </w:r>
            <w:r w:rsidR="00640C1B">
              <w:rPr>
                <w:rFonts w:asciiTheme="minorHAnsi" w:eastAsiaTheme="minorEastAsia" w:hAnsiTheme="minorHAnsi" w:cstheme="majorHAnsi"/>
                <w:sz w:val="21"/>
                <w:szCs w:val="21"/>
              </w:rPr>
              <w:t>%</w:t>
            </w:r>
          </w:p>
        </w:tc>
      </w:tr>
      <w:tr w:rsidR="001F20FA" w:rsidRPr="00640C1B"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948838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Designated building height limitation</w:t>
            </w:r>
          </w:p>
        </w:tc>
        <w:tc>
          <w:tcPr>
            <w:tcW w:w="5468" w:type="dxa"/>
            <w:tcBorders>
              <w:bottom w:val="single" w:sz="4" w:space="0" w:color="auto"/>
            </w:tcBorders>
            <w:shd w:val="clear" w:color="auto" w:fill="auto"/>
            <w:vAlign w:val="center"/>
          </w:tcPr>
          <w:p w14:paraId="6DEA77F4"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N/A</w:t>
            </w:r>
          </w:p>
        </w:tc>
      </w:tr>
      <w:tr w:rsidR="001F20FA" w:rsidRPr="00640C1B"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044BBE2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Fireproof district</w:t>
            </w:r>
          </w:p>
        </w:tc>
        <w:tc>
          <w:tcPr>
            <w:tcW w:w="5468" w:type="dxa"/>
            <w:tcBorders>
              <w:bottom w:val="single" w:sz="4" w:space="0" w:color="auto"/>
            </w:tcBorders>
            <w:shd w:val="clear" w:color="auto" w:fill="auto"/>
            <w:vAlign w:val="center"/>
          </w:tcPr>
          <w:p w14:paraId="68CA97C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Quasi-fireproof district</w:t>
            </w:r>
          </w:p>
        </w:tc>
      </w:tr>
      <w:tr w:rsidR="001F20FA" w:rsidRPr="00640C1B"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95BAC72"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Special use district</w:t>
            </w:r>
          </w:p>
        </w:tc>
        <w:tc>
          <w:tcPr>
            <w:tcW w:w="5468" w:type="dxa"/>
            <w:tcBorders>
              <w:bottom w:val="single" w:sz="4" w:space="0" w:color="auto"/>
            </w:tcBorders>
            <w:shd w:val="clear" w:color="auto" w:fill="auto"/>
            <w:vAlign w:val="center"/>
          </w:tcPr>
          <w:p w14:paraId="4CF395A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International tourism district</w:t>
            </w:r>
          </w:p>
        </w:tc>
      </w:tr>
      <w:tr w:rsidR="00161433" w:rsidRPr="00640C1B"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2E4BD88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Sewerage</w:t>
            </w:r>
          </w:p>
        </w:tc>
        <w:tc>
          <w:tcPr>
            <w:tcW w:w="5468" w:type="dxa"/>
            <w:tcBorders>
              <w:bottom w:val="single" w:sz="4" w:space="0" w:color="auto"/>
            </w:tcBorders>
            <w:shd w:val="clear" w:color="auto" w:fill="auto"/>
            <w:vAlign w:val="center"/>
          </w:tcPr>
          <w:p w14:paraId="2EBE80D2" w14:textId="77777777" w:rsidR="002F69CD" w:rsidRPr="00640C1B" w:rsidRDefault="002F69CD" w:rsidP="00640C1B">
            <w:pPr>
              <w:pStyle w:val="af4"/>
              <w:snapToGrid/>
              <w:spacing w:line="240" w:lineRule="auto"/>
              <w:ind w:leftChars="0" w:left="210" w:rightChars="0" w:right="-2" w:hangingChars="100" w:hanging="21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Drainage district</w:t>
            </w:r>
          </w:p>
        </w:tc>
      </w:tr>
    </w:tbl>
    <w:p w14:paraId="63C96BEC" w14:textId="5495589C" w:rsidR="002F69CD" w:rsidRPr="00640C1B" w:rsidRDefault="002F69CD" w:rsidP="008B24D1">
      <w:pPr>
        <w:ind w:right="-2"/>
      </w:pPr>
    </w:p>
    <w:p w14:paraId="413E1B5E" w14:textId="65E495B4" w:rsidR="002F69CD" w:rsidRPr="001F20FA" w:rsidRDefault="00907A1D" w:rsidP="001613AE">
      <w:pPr>
        <w:pStyle w:val="2"/>
        <w:widowControl/>
        <w:numPr>
          <w:ilvl w:val="0"/>
          <w:numId w:val="15"/>
        </w:numPr>
        <w:ind w:left="533" w:hanging="420"/>
        <w:jc w:val="left"/>
      </w:pPr>
      <w:bookmarkStart w:id="24" w:name="_Toc69395781"/>
      <w:r w:rsidRPr="001F20FA">
        <w:rPr>
          <w:rFonts w:ascii="Arial" w:eastAsia="Arial" w:hAnsi="Arial" w:cs="Arial"/>
          <w:lang w:bidi="en-US"/>
        </w:rPr>
        <w:t>IR Area’s Prospective Expansion Area</w:t>
      </w:r>
      <w:bookmarkEnd w:id="24"/>
    </w:p>
    <w:p w14:paraId="2E86464C" w14:textId="0C8027E8" w:rsidR="002F69CD" w:rsidRPr="008C2460" w:rsidRDefault="002F69CD" w:rsidP="000E08E2">
      <w:pPr>
        <w:widowControl/>
        <w:ind w:leftChars="200" w:left="420" w:firstLineChars="100" w:firstLine="210"/>
        <w:rPr>
          <w:szCs w:val="21"/>
        </w:rPr>
      </w:pPr>
      <w:r w:rsidRPr="008C2460">
        <w:rPr>
          <w:rFonts w:eastAsia="Arial" w:cs="Arial"/>
          <w:lang w:bidi="en-US"/>
        </w:rPr>
        <w:t>Although site D (ca. 90 thousand m</w:t>
      </w:r>
      <w:r w:rsidRPr="008C2460">
        <w:rPr>
          <w:rFonts w:eastAsia="Arial" w:cs="Arial"/>
          <w:vertAlign w:val="superscript"/>
          <w:lang w:bidi="en-US"/>
        </w:rPr>
        <w:t>2</w:t>
      </w:r>
      <w:r w:rsidRPr="008C2460">
        <w:rPr>
          <w:rFonts w:eastAsia="Arial" w:cs="Arial"/>
          <w:lang w:bidi="en-US"/>
        </w:rPr>
        <w:t>)</w:t>
      </w:r>
      <w:r w:rsidR="00C16163" w:rsidRPr="008C2460">
        <w:rPr>
          <w:rStyle w:val="affe"/>
          <w:rFonts w:eastAsia="Arial" w:cs="Arial"/>
          <w:lang w:bidi="en-US"/>
        </w:rPr>
        <w:footnoteReference w:id="9"/>
      </w:r>
      <w:r w:rsidRPr="008C2460">
        <w:rPr>
          <w:rFonts w:eastAsia="Arial" w:cs="Arial"/>
          <w:lang w:bidi="en-US"/>
        </w:rPr>
        <w:t xml:space="preserve"> shall be excluded from the scope of development under the first IR Area Development Plan, </w:t>
      </w:r>
      <w:r w:rsidR="003A5127">
        <w:rPr>
          <w:rFonts w:eastAsia="Arial" w:cs="Arial"/>
          <w:lang w:bidi="en-US"/>
        </w:rPr>
        <w:t>this is</w:t>
      </w:r>
      <w:r w:rsidRPr="008C2460">
        <w:rPr>
          <w:rFonts w:eastAsia="Arial" w:cs="Arial"/>
          <w:lang w:bidi="en-US"/>
        </w:rPr>
        <w:t xml:space="preserve"> considered as a prospective area for the expansion of the IR Area in the future (hereinafter referred </w:t>
      </w:r>
      <w:r w:rsidR="001E7BF5">
        <w:rPr>
          <w:rFonts w:eastAsia="Arial" w:cs="Arial"/>
          <w:lang w:bidi="en-US"/>
        </w:rPr>
        <w:t xml:space="preserve">to </w:t>
      </w:r>
      <w:r w:rsidRPr="008C2460">
        <w:rPr>
          <w:rFonts w:eastAsia="Arial" w:cs="Arial"/>
          <w:lang w:bidi="en-US"/>
        </w:rPr>
        <w:t xml:space="preserve">as the “IR Area’s Prospective Expansion Area”). (Refer to Section 4-4-(2) and </w:t>
      </w:r>
      <w:r w:rsidR="000D40EE">
        <w:rPr>
          <w:rFonts w:eastAsia="Arial" w:cs="Arial"/>
          <w:lang w:bidi="en-US"/>
        </w:rPr>
        <w:t xml:space="preserve">the </w:t>
      </w:r>
      <w:r w:rsidR="003A5127">
        <w:rPr>
          <w:rFonts w:eastAsia="Arial" w:cs="Arial"/>
          <w:lang w:bidi="en-US"/>
        </w:rPr>
        <w:t>Req</w:t>
      </w:r>
      <w:r w:rsidR="000D40EE">
        <w:rPr>
          <w:rFonts w:eastAsia="Arial" w:cs="Arial"/>
          <w:lang w:bidi="en-US"/>
        </w:rPr>
        <w:t>ui</w:t>
      </w:r>
      <w:r w:rsidR="003A5127">
        <w:rPr>
          <w:rFonts w:eastAsia="Arial" w:cs="Arial"/>
          <w:lang w:bidi="en-US"/>
        </w:rPr>
        <w:t>rements</w:t>
      </w:r>
      <w:r w:rsidRPr="008C2460">
        <w:rPr>
          <w:rFonts w:eastAsia="Arial" w:cs="Arial"/>
          <w:lang w:bidi="en-US"/>
        </w:rPr>
        <w:t xml:space="preserve">, etc. for the concept of future expansion and </w:t>
      </w:r>
      <w:r w:rsidR="001E7BF5">
        <w:rPr>
          <w:rFonts w:eastAsia="Arial" w:cs="Arial"/>
          <w:lang w:bidi="en-US"/>
        </w:rPr>
        <w:t>development</w:t>
      </w:r>
      <w:r w:rsidRPr="008C2460">
        <w:rPr>
          <w:rFonts w:eastAsia="Arial" w:cs="Arial"/>
          <w:lang w:bidi="en-US"/>
        </w:rPr>
        <w:t>.)</w:t>
      </w:r>
    </w:p>
    <w:p w14:paraId="235A027F" w14:textId="12A1626A" w:rsidR="00D72AD4" w:rsidRPr="008C2460" w:rsidRDefault="00D72AD4" w:rsidP="00D72AD4">
      <w:pPr>
        <w:ind w:right="-2"/>
      </w:pPr>
    </w:p>
    <w:p w14:paraId="4F1E863F" w14:textId="6FE3BD1B" w:rsidR="00D72AD4" w:rsidRPr="001F20FA" w:rsidRDefault="00D72AD4" w:rsidP="001613AE">
      <w:pPr>
        <w:pStyle w:val="2"/>
        <w:widowControl/>
        <w:numPr>
          <w:ilvl w:val="0"/>
          <w:numId w:val="15"/>
        </w:numPr>
        <w:ind w:left="533" w:hanging="420"/>
        <w:jc w:val="left"/>
        <w:rPr>
          <w:rFonts w:asciiTheme="majorEastAsia" w:hAnsiTheme="majorEastAsia"/>
        </w:rPr>
      </w:pPr>
      <w:r w:rsidRPr="001F20FA">
        <w:rPr>
          <w:rFonts w:ascii="Arial" w:eastAsia="Arial" w:hAnsi="Arial" w:cs="Arial"/>
          <w:lang w:bidi="en-US"/>
        </w:rPr>
        <w:t xml:space="preserve"> </w:t>
      </w:r>
      <w:bookmarkStart w:id="25" w:name="_Toc69395782"/>
      <w:r w:rsidR="001E7BF5">
        <w:rPr>
          <w:rFonts w:ascii="Arial" w:eastAsia="Arial" w:hAnsi="Arial" w:cs="Arial"/>
          <w:lang w:bidi="en-US"/>
        </w:rPr>
        <w:t>R</w:t>
      </w:r>
      <w:r w:rsidRPr="001F20FA">
        <w:rPr>
          <w:rFonts w:ascii="Arial" w:eastAsia="Arial" w:hAnsi="Arial" w:cs="Arial"/>
          <w:lang w:bidi="en-US"/>
        </w:rPr>
        <w:t>ight</w:t>
      </w:r>
      <w:r w:rsidR="00676C20">
        <w:rPr>
          <w:rFonts w:ascii="Arial" w:eastAsia="Arial" w:hAnsi="Arial" w:cs="Arial"/>
          <w:lang w:bidi="en-US"/>
        </w:rPr>
        <w:t>s</w:t>
      </w:r>
      <w:r w:rsidRPr="001F20FA">
        <w:rPr>
          <w:rFonts w:ascii="Arial" w:eastAsia="Arial" w:hAnsi="Arial" w:cs="Arial"/>
          <w:lang w:bidi="en-US"/>
        </w:rPr>
        <w:t xml:space="preserve"> </w:t>
      </w:r>
      <w:r w:rsidR="00CB43EA">
        <w:rPr>
          <w:rFonts w:ascii="Arial" w:eastAsia="Arial" w:hAnsi="Arial" w:cs="Arial"/>
          <w:lang w:bidi="en-US"/>
        </w:rPr>
        <w:t xml:space="preserve">of </w:t>
      </w:r>
      <w:r w:rsidR="00676C20">
        <w:rPr>
          <w:rFonts w:ascii="Arial" w:eastAsia="Arial" w:hAnsi="Arial" w:cs="Arial"/>
          <w:lang w:bidi="en-US"/>
        </w:rPr>
        <w:t>the project site</w:t>
      </w:r>
      <w:r w:rsidRPr="001F20FA">
        <w:rPr>
          <w:rFonts w:ascii="Arial" w:eastAsia="Arial" w:hAnsi="Arial" w:cs="Arial"/>
          <w:lang w:bidi="en-US"/>
        </w:rPr>
        <w:t xml:space="preserve"> and its use</w:t>
      </w:r>
      <w:bookmarkEnd w:id="25"/>
    </w:p>
    <w:p w14:paraId="553B155E" w14:textId="2B879DBD" w:rsidR="00DB04B5" w:rsidRPr="008C2460" w:rsidRDefault="00D72AD4" w:rsidP="000E08E2">
      <w:pPr>
        <w:widowControl/>
        <w:ind w:leftChars="200" w:left="420" w:firstLineChars="100" w:firstLine="210"/>
      </w:pPr>
      <w:r w:rsidRPr="008C2460">
        <w:rPr>
          <w:rFonts w:eastAsia="Arial" w:cs="Arial"/>
          <w:lang w:bidi="en-US"/>
        </w:rPr>
        <w:t xml:space="preserve">Osaka City </w:t>
      </w:r>
      <w:r w:rsidR="0051115B">
        <w:rPr>
          <w:rFonts w:eastAsia="Arial" w:cs="Arial"/>
          <w:lang w:bidi="en-US"/>
        </w:rPr>
        <w:t>will</w:t>
      </w:r>
      <w:r w:rsidRPr="008C2460">
        <w:rPr>
          <w:rFonts w:eastAsia="Arial" w:cs="Arial"/>
          <w:lang w:bidi="en-US"/>
        </w:rPr>
        <w:t xml:space="preserve"> </w:t>
      </w:r>
      <w:r w:rsidR="0051115B">
        <w:rPr>
          <w:rFonts w:eastAsia="Arial" w:cs="Arial"/>
          <w:lang w:bidi="en-US"/>
        </w:rPr>
        <w:t>lease or make available</w:t>
      </w:r>
      <w:r w:rsidRPr="008C2460">
        <w:rPr>
          <w:rFonts w:eastAsia="Arial" w:cs="Arial"/>
          <w:lang w:bidi="en-US"/>
        </w:rPr>
        <w:t xml:space="preserve"> to the IR Operator</w:t>
      </w:r>
      <w:r w:rsidR="0051115B">
        <w:rPr>
          <w:rFonts w:eastAsia="Arial" w:cs="Arial"/>
          <w:lang w:bidi="en-US"/>
        </w:rPr>
        <w:t xml:space="preserve"> its</w:t>
      </w:r>
      <w:r w:rsidRPr="008C2460">
        <w:rPr>
          <w:rFonts w:eastAsia="Arial" w:cs="Arial"/>
          <w:lang w:bidi="en-US"/>
        </w:rPr>
        <w:t xml:space="preserve"> land for the Prospective IR Area (Sites A and B shown in Charts 2 and 3; the same shall apply hereinafter) and the portside </w:t>
      </w:r>
      <w:proofErr w:type="spellStart"/>
      <w:r w:rsidRPr="008C2460">
        <w:rPr>
          <w:rFonts w:eastAsia="Arial" w:cs="Arial"/>
          <w:lang w:bidi="en-US"/>
        </w:rPr>
        <w:t>greenzone</w:t>
      </w:r>
      <w:proofErr w:type="spellEnd"/>
      <w:r w:rsidRPr="008C2460">
        <w:rPr>
          <w:rFonts w:eastAsia="Arial" w:cs="Arial"/>
          <w:lang w:bidi="en-US"/>
        </w:rPr>
        <w:t xml:space="preserve"> (Site C shown in Charts 2 and 4; however, to the extent that the Applicant proposes to</w:t>
      </w:r>
      <w:r w:rsidR="00676C20">
        <w:rPr>
          <w:rFonts w:eastAsia="Arial" w:cs="Arial"/>
          <w:lang w:bidi="en-US"/>
        </w:rPr>
        <w:t xml:space="preserve"> develop and administrate this</w:t>
      </w:r>
      <w:r w:rsidRPr="008C2460">
        <w:rPr>
          <w:rFonts w:eastAsia="Arial" w:cs="Arial"/>
          <w:lang w:bidi="en-US"/>
        </w:rPr>
        <w:t xml:space="preserve"> together with the Prospective IR Area) under the term and conditions described in the </w:t>
      </w:r>
      <w:r w:rsidR="00655B55" w:rsidRPr="00655B55">
        <w:rPr>
          <w:rFonts w:eastAsia="Arial" w:cs="Arial"/>
          <w:lang w:bidi="en-US"/>
        </w:rPr>
        <w:t>Requirements</w:t>
      </w:r>
      <w:r w:rsidRPr="008C2460">
        <w:rPr>
          <w:rFonts w:eastAsia="Arial" w:cs="Arial"/>
          <w:lang w:bidi="en-US"/>
        </w:rPr>
        <w:t xml:space="preserve">, etc. so that the IR operator can use </w:t>
      </w:r>
      <w:r w:rsidR="00676C20">
        <w:rPr>
          <w:rFonts w:eastAsia="Arial" w:cs="Arial"/>
          <w:lang w:bidi="en-US"/>
        </w:rPr>
        <w:t>those</w:t>
      </w:r>
      <w:r w:rsidRPr="008C2460">
        <w:rPr>
          <w:rFonts w:eastAsia="Arial" w:cs="Arial"/>
          <w:lang w:bidi="en-US"/>
        </w:rPr>
        <w:t xml:space="preserve"> for the Project during the Project Term.</w:t>
      </w:r>
    </w:p>
    <w:p w14:paraId="67482F35" w14:textId="223A510D" w:rsidR="00C1472B" w:rsidRDefault="0051115B" w:rsidP="0033433A">
      <w:pPr>
        <w:widowControl/>
        <w:ind w:leftChars="200" w:left="420" w:firstLineChars="100" w:firstLine="210"/>
        <w:rPr>
          <w:rFonts w:eastAsia="Arial" w:cs="Arial"/>
          <w:lang w:bidi="en-US"/>
        </w:rPr>
      </w:pPr>
      <w:r>
        <w:rPr>
          <w:rFonts w:eastAsia="Arial" w:cs="Arial"/>
          <w:lang w:bidi="en-US"/>
        </w:rPr>
        <w:lastRenderedPageBreak/>
        <w:t>To lease</w:t>
      </w:r>
      <w:r w:rsidR="00676C20">
        <w:rPr>
          <w:rFonts w:eastAsia="Arial" w:cs="Arial"/>
          <w:lang w:bidi="en-US"/>
        </w:rPr>
        <w:t xml:space="preserve"> the land in the Prospective IR Area</w:t>
      </w:r>
      <w:r w:rsidR="00676C20" w:rsidRPr="008C2460">
        <w:rPr>
          <w:rFonts w:eastAsia="Arial" w:cs="Arial"/>
          <w:lang w:bidi="en-US"/>
        </w:rPr>
        <w:t xml:space="preserve"> (sites A and B)</w:t>
      </w:r>
      <w:r>
        <w:rPr>
          <w:rFonts w:eastAsia="Arial" w:cs="Arial"/>
          <w:lang w:bidi="en-US"/>
        </w:rPr>
        <w:t xml:space="preserve"> to IR Operator</w:t>
      </w:r>
      <w:r w:rsidR="00676C20">
        <w:rPr>
          <w:rFonts w:eastAsia="Arial" w:cs="Arial"/>
          <w:lang w:bidi="en-US"/>
        </w:rPr>
        <w:t xml:space="preserve">, </w:t>
      </w:r>
      <w:r w:rsidR="00DB04B5" w:rsidRPr="008C2460">
        <w:rPr>
          <w:rFonts w:eastAsia="Arial" w:cs="Arial"/>
          <w:lang w:bidi="en-US"/>
        </w:rPr>
        <w:t xml:space="preserve">Osaka City will </w:t>
      </w:r>
      <w:r>
        <w:rPr>
          <w:rFonts w:eastAsia="Arial" w:cs="Arial"/>
          <w:lang w:bidi="en-US"/>
        </w:rPr>
        <w:t>make</w:t>
      </w:r>
      <w:r w:rsidR="00DB04B5" w:rsidRPr="008C2460">
        <w:rPr>
          <w:rFonts w:eastAsia="Arial" w:cs="Arial"/>
          <w:lang w:bidi="en-US"/>
        </w:rPr>
        <w:t xml:space="preserve"> a Land Lease </w:t>
      </w:r>
      <w:r>
        <w:rPr>
          <w:rFonts w:eastAsia="Arial" w:cs="Arial"/>
          <w:lang w:bidi="en-US"/>
        </w:rPr>
        <w:t>Contract</w:t>
      </w:r>
      <w:r w:rsidR="002F6FDD">
        <w:rPr>
          <w:rFonts w:eastAsia="Arial" w:cs="Arial"/>
          <w:lang w:bidi="en-US"/>
        </w:rPr>
        <w:t xml:space="preserve"> </w:t>
      </w:r>
      <w:r w:rsidR="00DB04B5" w:rsidRPr="008C2460">
        <w:rPr>
          <w:rFonts w:eastAsia="Arial" w:cs="Arial"/>
          <w:lang w:bidi="en-US"/>
        </w:rPr>
        <w:t xml:space="preserve">under Article 23 of Act on Land and Building Leases on the following terms and conditions. For details of the contract conditions, refer to the Land Lease </w:t>
      </w:r>
      <w:r w:rsidR="002F6FDD">
        <w:rPr>
          <w:rFonts w:eastAsia="Arial" w:cs="Arial"/>
          <w:lang w:bidi="en-US"/>
        </w:rPr>
        <w:t xml:space="preserve">Contract </w:t>
      </w:r>
      <w:r w:rsidR="00DB04B5" w:rsidRPr="008C2460">
        <w:rPr>
          <w:rFonts w:eastAsia="Arial" w:cs="Arial"/>
          <w:lang w:bidi="en-US"/>
        </w:rPr>
        <w:t>(Draft).</w:t>
      </w:r>
    </w:p>
    <w:p w14:paraId="32441CDE" w14:textId="77777777" w:rsidR="007D347F" w:rsidRPr="0033433A" w:rsidRDefault="007D347F" w:rsidP="007D347F">
      <w:pPr>
        <w:widowControl/>
      </w:pPr>
    </w:p>
    <w:p w14:paraId="2B0C665C" w14:textId="5432A62B" w:rsidR="00A467BA" w:rsidRPr="002B0DDC" w:rsidRDefault="009C1939" w:rsidP="007E32FF">
      <w:pPr>
        <w:pStyle w:val="a4"/>
        <w:widowControl/>
        <w:numPr>
          <w:ilvl w:val="0"/>
          <w:numId w:val="117"/>
        </w:numPr>
        <w:ind w:leftChars="0" w:left="737" w:right="221" w:hanging="397"/>
        <w:rPr>
          <w:rFonts w:cstheme="majorHAnsi"/>
          <w:kern w:val="0"/>
          <w:szCs w:val="21"/>
        </w:rPr>
      </w:pPr>
      <w:r w:rsidRPr="002B0DDC">
        <w:rPr>
          <w:rFonts w:eastAsia="Arial" w:cs="Arial"/>
          <w:lang w:bidi="en-US"/>
        </w:rPr>
        <w:t>Contract method</w:t>
      </w:r>
    </w:p>
    <w:p w14:paraId="5E814852" w14:textId="49575E1C" w:rsidR="004E792B" w:rsidRPr="002B0DDC" w:rsidRDefault="005C61E9" w:rsidP="007D347F">
      <w:pPr>
        <w:pStyle w:val="a4"/>
        <w:widowControl/>
        <w:numPr>
          <w:ilvl w:val="0"/>
          <w:numId w:val="125"/>
        </w:numPr>
        <w:ind w:leftChars="0" w:left="1077" w:right="-2" w:hanging="340"/>
        <w:rPr>
          <w:rFonts w:cstheme="majorHAnsi"/>
          <w:szCs w:val="21"/>
        </w:rPr>
      </w:pPr>
      <w:r w:rsidRPr="002B0DDC">
        <w:rPr>
          <w:rFonts w:eastAsia="Arial" w:cs="Arial"/>
          <w:kern w:val="0"/>
          <w:lang w:bidi="en-US"/>
        </w:rPr>
        <w:t xml:space="preserve">Osaka City and the IR Operator shall </w:t>
      </w:r>
      <w:r w:rsidR="004879E3">
        <w:rPr>
          <w:rFonts w:eastAsia="Arial" w:cs="Arial"/>
          <w:kern w:val="0"/>
          <w:lang w:bidi="en-US"/>
        </w:rPr>
        <w:t>ex</w:t>
      </w:r>
      <w:r w:rsidR="00CB43EA">
        <w:rPr>
          <w:rFonts w:eastAsia="Arial" w:cs="Arial"/>
          <w:kern w:val="0"/>
          <w:lang w:bidi="en-US"/>
        </w:rPr>
        <w:t>e</w:t>
      </w:r>
      <w:r w:rsidR="004879E3">
        <w:rPr>
          <w:rFonts w:eastAsia="Arial" w:cs="Arial"/>
          <w:kern w:val="0"/>
          <w:lang w:bidi="en-US"/>
        </w:rPr>
        <w:t>cute</w:t>
      </w:r>
      <w:r w:rsidRPr="002B0DDC">
        <w:rPr>
          <w:rFonts w:eastAsia="Arial" w:cs="Arial"/>
          <w:kern w:val="0"/>
          <w:lang w:bidi="en-US"/>
        </w:rPr>
        <w:t xml:space="preserve"> the </w:t>
      </w:r>
      <w:r w:rsidR="00A576ED">
        <w:rPr>
          <w:rFonts w:eastAsia="Arial" w:cs="Arial"/>
          <w:kern w:val="0"/>
          <w:lang w:bidi="en-US"/>
        </w:rPr>
        <w:t>L</w:t>
      </w:r>
      <w:r w:rsidRPr="002B0DDC">
        <w:rPr>
          <w:rFonts w:eastAsia="Arial" w:cs="Arial"/>
          <w:kern w:val="0"/>
          <w:lang w:bidi="en-US"/>
        </w:rPr>
        <w:t xml:space="preserve">and </w:t>
      </w:r>
      <w:r w:rsidR="00A576ED">
        <w:rPr>
          <w:rFonts w:eastAsia="Arial" w:cs="Arial"/>
          <w:kern w:val="0"/>
          <w:lang w:bidi="en-US"/>
        </w:rPr>
        <w:t>L</w:t>
      </w:r>
      <w:r w:rsidRPr="002B0DDC">
        <w:rPr>
          <w:rFonts w:eastAsia="Arial" w:cs="Arial"/>
          <w:kern w:val="0"/>
          <w:lang w:bidi="en-US"/>
        </w:rPr>
        <w:t xml:space="preserve">ease </w:t>
      </w:r>
      <w:r w:rsidR="00A576ED">
        <w:rPr>
          <w:rFonts w:eastAsia="Arial" w:cs="Arial"/>
          <w:kern w:val="0"/>
          <w:lang w:bidi="en-US"/>
        </w:rPr>
        <w:t xml:space="preserve">Contract </w:t>
      </w:r>
      <w:r w:rsidRPr="002B0DDC">
        <w:rPr>
          <w:rFonts w:eastAsia="Arial" w:cs="Arial"/>
          <w:kern w:val="0"/>
          <w:lang w:bidi="en-US"/>
        </w:rPr>
        <w:t>by means of a notarial deed.</w:t>
      </w:r>
    </w:p>
    <w:p w14:paraId="57739742" w14:textId="37C2378E" w:rsidR="005C61E9" w:rsidRPr="002B0DDC" w:rsidRDefault="005C61E9" w:rsidP="007D347F">
      <w:pPr>
        <w:pStyle w:val="a4"/>
        <w:widowControl/>
        <w:numPr>
          <w:ilvl w:val="0"/>
          <w:numId w:val="125"/>
        </w:numPr>
        <w:ind w:leftChars="0" w:left="1077" w:right="-2" w:hanging="340"/>
        <w:rPr>
          <w:rFonts w:cstheme="majorHAnsi"/>
          <w:szCs w:val="21"/>
        </w:rPr>
      </w:pPr>
      <w:r w:rsidRPr="002B0DDC">
        <w:rPr>
          <w:rFonts w:eastAsia="Arial" w:cs="Arial"/>
          <w:kern w:val="0"/>
          <w:lang w:bidi="en-US"/>
        </w:rPr>
        <w:t>All expenses necessary for the preparation of the notarial deed shall be borne by the IR Operator.</w:t>
      </w:r>
    </w:p>
    <w:p w14:paraId="7C5A545A" w14:textId="0FFE8C83" w:rsidR="005C61E9" w:rsidRPr="002B0DDC" w:rsidRDefault="005C61E9" w:rsidP="005C61E9">
      <w:pPr>
        <w:pStyle w:val="a4"/>
        <w:ind w:leftChars="0" w:left="1077"/>
        <w:rPr>
          <w:rFonts w:cstheme="majorHAnsi"/>
          <w:szCs w:val="21"/>
        </w:rPr>
      </w:pPr>
    </w:p>
    <w:p w14:paraId="1DA1D1A7" w14:textId="77777777" w:rsidR="009C1939" w:rsidRPr="002B0DDC" w:rsidRDefault="009C1939" w:rsidP="007E32FF">
      <w:pPr>
        <w:pStyle w:val="a4"/>
        <w:widowControl/>
        <w:numPr>
          <w:ilvl w:val="0"/>
          <w:numId w:val="117"/>
        </w:numPr>
        <w:ind w:leftChars="0" w:left="737" w:right="221" w:hanging="397"/>
        <w:rPr>
          <w:rFonts w:cstheme="majorHAnsi"/>
          <w:szCs w:val="21"/>
        </w:rPr>
      </w:pPr>
      <w:r w:rsidRPr="002B0DDC">
        <w:rPr>
          <w:rFonts w:eastAsia="Arial" w:cs="Arial"/>
          <w:lang w:bidi="en-US"/>
        </w:rPr>
        <w:t>Leased area</w:t>
      </w:r>
    </w:p>
    <w:p w14:paraId="63F4BD78" w14:textId="5C41DBA1" w:rsidR="009C1939" w:rsidRPr="002B0DDC" w:rsidRDefault="009C1939" w:rsidP="009C1939">
      <w:pPr>
        <w:pStyle w:val="a4"/>
        <w:widowControl/>
        <w:ind w:leftChars="0" w:left="737" w:right="221" w:firstLineChars="100" w:firstLine="210"/>
        <w:rPr>
          <w:rFonts w:cstheme="majorHAnsi"/>
          <w:kern w:val="0"/>
          <w:szCs w:val="21"/>
        </w:rPr>
      </w:pPr>
      <w:r w:rsidRPr="002B0DDC">
        <w:rPr>
          <w:rFonts w:eastAsia="Arial" w:cs="Arial"/>
          <w:kern w:val="0"/>
          <w:lang w:bidi="en-US"/>
        </w:rPr>
        <w:t xml:space="preserve">ca. </w:t>
      </w:r>
      <w:r w:rsidR="004553C1" w:rsidRPr="002B0DDC">
        <w:rPr>
          <w:rFonts w:eastAsia="Arial" w:cs="Arial"/>
          <w:kern w:val="0"/>
          <w:lang w:bidi="en-US"/>
        </w:rPr>
        <w:t>49</w:t>
      </w:r>
      <w:r w:rsidR="004553C1">
        <w:rPr>
          <w:rFonts w:eastAsia="Arial" w:cs="Arial"/>
          <w:kern w:val="0"/>
          <w:lang w:bidi="en-US"/>
        </w:rPr>
        <w:t>2</w:t>
      </w:r>
      <w:r w:rsidRPr="002B0DDC">
        <w:rPr>
          <w:rFonts w:eastAsia="Arial" w:cs="Arial"/>
          <w:kern w:val="0"/>
          <w:lang w:bidi="en-US"/>
        </w:rPr>
        <w:t>,000 m</w:t>
      </w:r>
      <w:r w:rsidRPr="002B0DDC">
        <w:rPr>
          <w:rFonts w:eastAsia="Arial" w:cs="Arial"/>
          <w:kern w:val="0"/>
          <w:vertAlign w:val="superscript"/>
          <w:lang w:bidi="en-US"/>
        </w:rPr>
        <w:t xml:space="preserve">2 </w:t>
      </w:r>
      <w:r w:rsidRPr="002B0DDC">
        <w:rPr>
          <w:rFonts w:eastAsia="Arial" w:cs="Arial"/>
          <w:kern w:val="0"/>
          <w:lang w:bidi="en-US"/>
        </w:rPr>
        <w:t>(Site A: ca. 39</w:t>
      </w:r>
      <w:r w:rsidR="004553C1">
        <w:rPr>
          <w:rFonts w:eastAsia="Arial" w:cs="Arial"/>
          <w:kern w:val="0"/>
          <w:lang w:bidi="en-US"/>
        </w:rPr>
        <w:t>2</w:t>
      </w:r>
      <w:r w:rsidRPr="002B0DDC">
        <w:rPr>
          <w:rFonts w:eastAsia="Arial" w:cs="Arial"/>
          <w:kern w:val="0"/>
          <w:lang w:bidi="en-US"/>
        </w:rPr>
        <w:t>,000 m</w:t>
      </w:r>
      <w:r w:rsidRPr="002B0DDC">
        <w:rPr>
          <w:rFonts w:eastAsia="Arial" w:cs="Arial"/>
          <w:kern w:val="0"/>
          <w:vertAlign w:val="superscript"/>
          <w:lang w:bidi="en-US"/>
        </w:rPr>
        <w:t>2</w:t>
      </w:r>
      <w:r w:rsidR="00A106DA">
        <w:rPr>
          <w:rFonts w:eastAsia="Arial" w:cs="Arial"/>
          <w:kern w:val="0"/>
          <w:lang w:bidi="en-US"/>
        </w:rPr>
        <w:t>, Site B: ca.</w:t>
      </w:r>
      <w:r w:rsidR="005A1C87">
        <w:rPr>
          <w:rFonts w:eastAsia="Arial" w:cs="Arial"/>
          <w:kern w:val="0"/>
          <w:lang w:bidi="en-US"/>
        </w:rPr>
        <w:t xml:space="preserve"> </w:t>
      </w:r>
      <w:r w:rsidR="00A106DA">
        <w:rPr>
          <w:rFonts w:eastAsia="Arial" w:cs="Arial"/>
          <w:kern w:val="0"/>
          <w:lang w:bidi="en-US"/>
        </w:rPr>
        <w:t xml:space="preserve">100,000 </w:t>
      </w:r>
      <w:r w:rsidRPr="002B0DDC">
        <w:rPr>
          <w:rFonts w:eastAsia="Arial" w:cs="Arial"/>
          <w:kern w:val="0"/>
          <w:lang w:bidi="en-US"/>
        </w:rPr>
        <w:t>m</w:t>
      </w:r>
      <w:r w:rsidRPr="002B0DDC">
        <w:rPr>
          <w:rFonts w:eastAsia="Arial" w:cs="Arial"/>
          <w:kern w:val="0"/>
          <w:vertAlign w:val="superscript"/>
          <w:lang w:bidi="en-US"/>
        </w:rPr>
        <w:t>2</w:t>
      </w:r>
      <w:r w:rsidRPr="002B0DDC">
        <w:rPr>
          <w:rFonts w:eastAsia="Arial" w:cs="Arial"/>
          <w:kern w:val="0"/>
          <w:lang w:bidi="en-US"/>
        </w:rPr>
        <w:t>)</w:t>
      </w:r>
    </w:p>
    <w:p w14:paraId="24A71CF7" w14:textId="0CBB26D1" w:rsidR="007D0182" w:rsidRPr="002D7C1B" w:rsidRDefault="007D0182" w:rsidP="009C1939">
      <w:pPr>
        <w:pStyle w:val="a4"/>
        <w:widowControl/>
        <w:ind w:leftChars="0" w:left="737" w:right="221" w:firstLineChars="100" w:firstLine="210"/>
        <w:rPr>
          <w:rFonts w:cstheme="majorHAnsi"/>
          <w:kern w:val="0"/>
          <w:szCs w:val="21"/>
          <w:highlight w:val="magenta"/>
        </w:rPr>
      </w:pPr>
      <w:r w:rsidRPr="002B0DDC">
        <w:rPr>
          <w:rFonts w:eastAsia="Arial" w:cs="Arial"/>
          <w:kern w:val="0"/>
          <w:lang w:bidi="en-US"/>
        </w:rPr>
        <w:t>* For details of the area, refer to the</w:t>
      </w:r>
      <w:r w:rsidR="00655B55" w:rsidRPr="00655B55">
        <w:t xml:space="preserve"> </w:t>
      </w:r>
      <w:r w:rsidR="00655B55" w:rsidRPr="00655B55">
        <w:rPr>
          <w:rFonts w:eastAsia="Arial" w:cs="Arial"/>
          <w:kern w:val="0"/>
          <w:lang w:bidi="en-US"/>
        </w:rPr>
        <w:t>Requirements</w:t>
      </w:r>
      <w:r w:rsidRPr="002B0DDC">
        <w:rPr>
          <w:rFonts w:eastAsia="Arial" w:cs="Arial"/>
          <w:kern w:val="0"/>
          <w:lang w:bidi="en-US"/>
        </w:rPr>
        <w:t>, etc.</w:t>
      </w:r>
    </w:p>
    <w:p w14:paraId="765BC56A" w14:textId="433F18F9" w:rsidR="009C1939" w:rsidRPr="002D7C1B" w:rsidRDefault="009C1939" w:rsidP="007D0182">
      <w:pPr>
        <w:rPr>
          <w:rFonts w:cstheme="majorHAnsi"/>
          <w:szCs w:val="21"/>
          <w:highlight w:val="magenta"/>
        </w:rPr>
      </w:pPr>
    </w:p>
    <w:p w14:paraId="3062FFDA" w14:textId="77777777" w:rsidR="005C61E9" w:rsidRPr="00982088" w:rsidRDefault="005C61E9" w:rsidP="007E32FF">
      <w:pPr>
        <w:pStyle w:val="a4"/>
        <w:widowControl/>
        <w:numPr>
          <w:ilvl w:val="0"/>
          <w:numId w:val="117"/>
        </w:numPr>
        <w:ind w:leftChars="0" w:left="737" w:right="221" w:hanging="397"/>
        <w:rPr>
          <w:rFonts w:cstheme="majorHAnsi"/>
          <w:szCs w:val="21"/>
        </w:rPr>
      </w:pPr>
      <w:r w:rsidRPr="00982088">
        <w:rPr>
          <w:rFonts w:eastAsia="Arial" w:cs="Arial"/>
          <w:lang w:bidi="en-US"/>
        </w:rPr>
        <w:t>Duration</w:t>
      </w:r>
    </w:p>
    <w:p w14:paraId="60FE0B1C" w14:textId="7492BCA9" w:rsidR="005C61E9" w:rsidRPr="00982088" w:rsidRDefault="005C61E9" w:rsidP="007E32FF">
      <w:pPr>
        <w:pStyle w:val="a4"/>
        <w:numPr>
          <w:ilvl w:val="0"/>
          <w:numId w:val="118"/>
        </w:numPr>
        <w:ind w:leftChars="0" w:left="1077" w:hanging="340"/>
        <w:rPr>
          <w:rFonts w:cstheme="majorHAnsi"/>
          <w:szCs w:val="21"/>
        </w:rPr>
      </w:pPr>
      <w:r w:rsidRPr="00982088">
        <w:rPr>
          <w:rFonts w:eastAsia="Arial" w:cs="Arial"/>
          <w:lang w:bidi="en-US"/>
        </w:rPr>
        <w:t xml:space="preserve">The duration shall be from the delivery date of the land </w:t>
      </w:r>
      <w:r w:rsidR="004879E3">
        <w:rPr>
          <w:rFonts w:eastAsia="Arial" w:cs="Arial"/>
          <w:lang w:bidi="en-US"/>
        </w:rPr>
        <w:t>until</w:t>
      </w:r>
      <w:r w:rsidRPr="00982088">
        <w:rPr>
          <w:rFonts w:eastAsia="Arial" w:cs="Arial"/>
          <w:lang w:bidi="en-US"/>
        </w:rPr>
        <w:t xml:space="preserve"> the day before the date of the 35th anniversary </w:t>
      </w:r>
      <w:r w:rsidR="00982088" w:rsidRPr="00982088">
        <w:rPr>
          <w:rFonts w:eastAsia="Arial" w:cs="Arial"/>
          <w:lang w:bidi="en-US"/>
        </w:rPr>
        <w:t>of</w:t>
      </w:r>
      <w:r w:rsidRPr="00982088">
        <w:rPr>
          <w:rFonts w:eastAsia="Arial" w:cs="Arial"/>
          <w:lang w:bidi="en-US"/>
        </w:rPr>
        <w:t xml:space="preserve"> the date of </w:t>
      </w:r>
      <w:r w:rsidR="004879E3">
        <w:rPr>
          <w:rFonts w:eastAsia="Arial" w:cs="Arial"/>
          <w:lang w:bidi="en-US"/>
        </w:rPr>
        <w:t xml:space="preserve">certification </w:t>
      </w:r>
      <w:r w:rsidRPr="00982088">
        <w:rPr>
          <w:rFonts w:eastAsia="Arial" w:cs="Arial"/>
          <w:lang w:bidi="en-US"/>
        </w:rPr>
        <w:t>of the IR Area Development Plan pursuant to Article 9, Paragraph 11 of the IR Development Act.</w:t>
      </w:r>
    </w:p>
    <w:p w14:paraId="0CFD24DD" w14:textId="24F2BBF7" w:rsidR="005C61E9" w:rsidRPr="00982088" w:rsidRDefault="005C61E9" w:rsidP="007E32FF">
      <w:pPr>
        <w:pStyle w:val="a4"/>
        <w:numPr>
          <w:ilvl w:val="0"/>
          <w:numId w:val="118"/>
        </w:numPr>
        <w:ind w:leftChars="0" w:left="1077" w:hanging="340"/>
        <w:rPr>
          <w:rFonts w:cstheme="majorHAnsi"/>
          <w:szCs w:val="21"/>
        </w:rPr>
      </w:pPr>
      <w:r w:rsidRPr="00982088">
        <w:rPr>
          <w:rFonts w:eastAsia="Arial" w:cs="Arial"/>
          <w:lang w:bidi="en-US"/>
        </w:rPr>
        <w:t>If the Project Term is extended in accordance with Section 2-8.-(2), Osaka City will enter into a new land lease contract with the IR Operator for a lease period that is the same as the extended period.</w:t>
      </w:r>
    </w:p>
    <w:p w14:paraId="667BF724" w14:textId="77777777" w:rsidR="005C61E9" w:rsidRPr="002D7C1B" w:rsidRDefault="005C61E9" w:rsidP="00ED6932">
      <w:pPr>
        <w:rPr>
          <w:rFonts w:cstheme="majorHAnsi"/>
          <w:szCs w:val="21"/>
          <w:highlight w:val="magenta"/>
        </w:rPr>
      </w:pPr>
    </w:p>
    <w:p w14:paraId="3CC51D82" w14:textId="77777777" w:rsidR="005C61E9" w:rsidRPr="004879E3" w:rsidRDefault="005C61E9" w:rsidP="007E32FF">
      <w:pPr>
        <w:pStyle w:val="a4"/>
        <w:widowControl/>
        <w:numPr>
          <w:ilvl w:val="0"/>
          <w:numId w:val="117"/>
        </w:numPr>
        <w:ind w:leftChars="0" w:left="737" w:right="221" w:hanging="397"/>
        <w:rPr>
          <w:rFonts w:cstheme="majorHAnsi"/>
          <w:szCs w:val="21"/>
        </w:rPr>
      </w:pPr>
      <w:r w:rsidRPr="004879E3">
        <w:rPr>
          <w:rFonts w:eastAsia="Arial" w:cs="Arial"/>
          <w:lang w:bidi="en-US"/>
        </w:rPr>
        <w:t>Lease fee, etc.</w:t>
      </w:r>
    </w:p>
    <w:p w14:paraId="7109E09C" w14:textId="3C5C9974" w:rsidR="005C61E9" w:rsidRPr="004879E3" w:rsidRDefault="005C61E9" w:rsidP="007E32FF">
      <w:pPr>
        <w:pStyle w:val="a4"/>
        <w:numPr>
          <w:ilvl w:val="0"/>
          <w:numId w:val="116"/>
        </w:numPr>
        <w:ind w:leftChars="0" w:left="1134"/>
        <w:rPr>
          <w:rFonts w:cstheme="majorHAnsi"/>
          <w:szCs w:val="21"/>
        </w:rPr>
      </w:pPr>
      <w:r w:rsidRPr="004879E3">
        <w:rPr>
          <w:rFonts w:eastAsia="Arial" w:cs="Arial"/>
          <w:lang w:bidi="en-US"/>
        </w:rPr>
        <w:t xml:space="preserve">The lease fee </w:t>
      </w:r>
      <w:r w:rsidR="004879E3" w:rsidRPr="004879E3">
        <w:rPr>
          <w:rFonts w:eastAsia="Arial" w:cs="Arial"/>
          <w:lang w:bidi="en-US"/>
        </w:rPr>
        <w:t>is</w:t>
      </w:r>
      <w:r w:rsidRPr="004879E3">
        <w:rPr>
          <w:rFonts w:eastAsia="Arial" w:cs="Arial"/>
          <w:lang w:bidi="en-US"/>
        </w:rPr>
        <w:t xml:space="preserve"> 428 yen/m</w:t>
      </w:r>
      <w:r w:rsidRPr="004879E3">
        <w:rPr>
          <w:rFonts w:eastAsia="Arial" w:cs="Arial"/>
          <w:vertAlign w:val="superscript"/>
          <w:lang w:bidi="en-US"/>
        </w:rPr>
        <w:t>2</w:t>
      </w:r>
      <w:r w:rsidRPr="004879E3">
        <w:rPr>
          <w:rFonts w:eastAsia="Arial" w:cs="Arial"/>
          <w:lang w:bidi="en-US"/>
        </w:rPr>
        <w:t xml:space="preserve"> per month and shall be paid annually.</w:t>
      </w:r>
    </w:p>
    <w:p w14:paraId="22FABF74" w14:textId="132DBFBD" w:rsidR="005C61E9" w:rsidRPr="00FD07D1" w:rsidRDefault="00A11EF7" w:rsidP="007E32FF">
      <w:pPr>
        <w:pStyle w:val="a4"/>
        <w:numPr>
          <w:ilvl w:val="0"/>
          <w:numId w:val="116"/>
        </w:numPr>
        <w:ind w:leftChars="0" w:left="1134"/>
        <w:rPr>
          <w:rFonts w:cstheme="majorHAnsi"/>
          <w:szCs w:val="21"/>
        </w:rPr>
      </w:pPr>
      <w:r w:rsidRPr="004879E3">
        <w:rPr>
          <w:rFonts w:eastAsia="Arial" w:cs="Arial"/>
          <w:lang w:bidi="en-US"/>
        </w:rPr>
        <w:t xml:space="preserve">In the event that one year or more has elapsed from the time of setting the land price </w:t>
      </w:r>
      <w:r w:rsidR="005C61E9" w:rsidRPr="00A106DA">
        <w:rPr>
          <w:rFonts w:eastAsia="Arial" w:cs="Arial"/>
          <w:lang w:bidi="en-US"/>
        </w:rPr>
        <w:t>(</w:t>
      </w:r>
      <w:r w:rsidR="00FD07D1" w:rsidRPr="00FD07D1">
        <w:rPr>
          <w:rFonts w:eastAsia="Arial" w:cs="Arial"/>
          <w:lang w:val="en" w:bidi="en-US"/>
        </w:rPr>
        <w:t>February</w:t>
      </w:r>
      <w:r w:rsidR="005C61E9" w:rsidRPr="00A106DA">
        <w:rPr>
          <w:rFonts w:eastAsia="Arial" w:cs="Arial"/>
          <w:lang w:bidi="en-US"/>
        </w:rPr>
        <w:t xml:space="preserve"> </w:t>
      </w:r>
      <w:r w:rsidR="004553C1">
        <w:rPr>
          <w:rFonts w:eastAsia="Arial" w:cs="Arial"/>
          <w:lang w:bidi="en-US"/>
        </w:rPr>
        <w:t>28</w:t>
      </w:r>
      <w:r w:rsidR="005C61E9" w:rsidRPr="00A106DA">
        <w:rPr>
          <w:rFonts w:eastAsia="Arial" w:cs="Arial"/>
          <w:lang w:bidi="en-US"/>
        </w:rPr>
        <w:t>, 20</w:t>
      </w:r>
      <w:r w:rsidR="004553C1">
        <w:rPr>
          <w:rFonts w:eastAsia="Arial" w:cs="Arial"/>
          <w:lang w:bidi="en-US"/>
        </w:rPr>
        <w:t>21</w:t>
      </w:r>
      <w:r w:rsidR="005C61E9" w:rsidRPr="00A106DA">
        <w:rPr>
          <w:rFonts w:eastAsia="Arial" w:cs="Arial"/>
          <w:lang w:bidi="en-US"/>
        </w:rPr>
        <w:t>)</w:t>
      </w:r>
      <w:r w:rsidRPr="004879E3">
        <w:rPr>
          <w:rFonts w:eastAsia="Arial" w:cs="Arial"/>
          <w:lang w:bidi="en-US"/>
        </w:rPr>
        <w:t xml:space="preserve"> for </w:t>
      </w:r>
      <w:r w:rsidR="004879E3">
        <w:rPr>
          <w:rFonts w:eastAsia="Arial" w:cs="Arial"/>
          <w:lang w:bidi="en-US"/>
        </w:rPr>
        <w:t>calculation of</w:t>
      </w:r>
      <w:r w:rsidRPr="004879E3">
        <w:rPr>
          <w:rFonts w:eastAsia="Arial" w:cs="Arial"/>
          <w:lang w:bidi="en-US"/>
        </w:rPr>
        <w:t xml:space="preserve"> the lease fee set forth in (a) </w:t>
      </w:r>
      <w:r w:rsidR="004879E3">
        <w:rPr>
          <w:rFonts w:eastAsia="Arial" w:cs="Arial"/>
          <w:lang w:bidi="en-US"/>
        </w:rPr>
        <w:t>before</w:t>
      </w:r>
      <w:r w:rsidRPr="004879E3">
        <w:rPr>
          <w:rFonts w:eastAsia="Arial" w:cs="Arial"/>
          <w:lang w:bidi="en-US"/>
        </w:rPr>
        <w:t xml:space="preserve"> the time of </w:t>
      </w:r>
      <w:r w:rsidR="004879E3">
        <w:rPr>
          <w:rFonts w:eastAsia="Arial" w:cs="Arial"/>
          <w:lang w:bidi="en-US"/>
        </w:rPr>
        <w:t>execution</w:t>
      </w:r>
      <w:r w:rsidRPr="004879E3">
        <w:rPr>
          <w:rFonts w:eastAsia="Arial" w:cs="Arial"/>
          <w:lang w:bidi="en-US"/>
        </w:rPr>
        <w:t xml:space="preserve"> of the Basic Agreement, or in the event of a drastic and significant change in the socioeconomic conditions, the lease fee</w:t>
      </w:r>
      <w:r w:rsidR="004879E3">
        <w:rPr>
          <w:rFonts w:eastAsia="Arial" w:cs="Arial"/>
          <w:lang w:bidi="en-US"/>
        </w:rPr>
        <w:t xml:space="preserve"> to be</w:t>
      </w:r>
      <w:r w:rsidRPr="004879E3">
        <w:rPr>
          <w:rFonts w:eastAsia="Arial" w:cs="Arial"/>
          <w:lang w:bidi="en-US"/>
        </w:rPr>
        <w:t xml:space="preserve"> set forth in the Land Lease </w:t>
      </w:r>
      <w:r w:rsidR="005A1C87">
        <w:rPr>
          <w:rFonts w:eastAsia="Arial" w:cs="Arial"/>
          <w:lang w:bidi="en-US"/>
        </w:rPr>
        <w:t xml:space="preserve">Contract </w:t>
      </w:r>
      <w:r w:rsidRPr="004879E3">
        <w:rPr>
          <w:rFonts w:eastAsia="Arial" w:cs="Arial"/>
          <w:lang w:bidi="en-US"/>
        </w:rPr>
        <w:t xml:space="preserve">may be </w:t>
      </w:r>
      <w:r w:rsidR="004879E3">
        <w:rPr>
          <w:rFonts w:eastAsia="Arial" w:cs="Arial"/>
          <w:lang w:bidi="en-US"/>
        </w:rPr>
        <w:t>adjusted</w:t>
      </w:r>
      <w:r w:rsidRPr="004879E3">
        <w:rPr>
          <w:rFonts w:eastAsia="Arial" w:cs="Arial"/>
          <w:lang w:bidi="en-US"/>
        </w:rPr>
        <w:t xml:space="preserve"> at the time of the </w:t>
      </w:r>
      <w:r w:rsidR="004879E3">
        <w:rPr>
          <w:rFonts w:eastAsia="Arial" w:cs="Arial"/>
          <w:lang w:bidi="en-US"/>
        </w:rPr>
        <w:t xml:space="preserve">execution </w:t>
      </w:r>
      <w:r w:rsidRPr="004879E3">
        <w:rPr>
          <w:rFonts w:eastAsia="Arial" w:cs="Arial"/>
          <w:lang w:bidi="en-US"/>
        </w:rPr>
        <w:t xml:space="preserve">of the Basic </w:t>
      </w:r>
      <w:r w:rsidRPr="00FD07D1">
        <w:rPr>
          <w:rFonts w:eastAsia="Arial" w:cs="Arial"/>
          <w:lang w:bidi="en-US"/>
        </w:rPr>
        <w:t>Agreement.</w:t>
      </w:r>
    </w:p>
    <w:p w14:paraId="64D3DECF" w14:textId="5B23B86A" w:rsidR="00FD07D1" w:rsidRPr="00FD07D1" w:rsidRDefault="00FD07D1" w:rsidP="00FD07D1">
      <w:pPr>
        <w:pStyle w:val="a4"/>
        <w:ind w:leftChars="0" w:left="1134"/>
        <w:rPr>
          <w:rFonts w:cstheme="majorHAnsi"/>
          <w:szCs w:val="21"/>
        </w:rPr>
      </w:pPr>
      <w:r w:rsidRPr="00FD07D1">
        <w:rPr>
          <w:rFonts w:eastAsia="Arial" w:cs="Arial"/>
          <w:kern w:val="0"/>
          <w:lang w:bidi="en-US"/>
        </w:rPr>
        <w:t>*</w:t>
      </w:r>
      <w:r w:rsidRPr="00D54EFF">
        <w:rPr>
          <w:rFonts w:cs="Arial"/>
          <w:kern w:val="0"/>
          <w:lang w:bidi="en-US"/>
        </w:rPr>
        <w:t xml:space="preserve"> Because 1 year or longer has passed since the date when the Lease Fee was estimated (October 31, 2019), the Lease Fee (428 yen/</w:t>
      </w:r>
      <w:r w:rsidRPr="00D54EFF">
        <w:rPr>
          <w:rFonts w:eastAsia="Arial" w:cs="Arial"/>
          <w:kern w:val="0"/>
          <w:lang w:bidi="en-US"/>
        </w:rPr>
        <w:t xml:space="preserve"> m</w:t>
      </w:r>
      <w:r w:rsidRPr="00D54EFF">
        <w:rPr>
          <w:rFonts w:eastAsia="Arial" w:cs="Arial"/>
          <w:kern w:val="0"/>
          <w:vertAlign w:val="superscript"/>
          <w:lang w:bidi="en-US"/>
        </w:rPr>
        <w:t>2</w:t>
      </w:r>
      <w:r w:rsidRPr="00D54EFF">
        <w:rPr>
          <w:rFonts w:cs="Arial"/>
          <w:kern w:val="0"/>
          <w:lang w:bidi="en-US"/>
        </w:rPr>
        <w:t xml:space="preserve"> per month) shown in the Guidance</w:t>
      </w:r>
      <w:r w:rsidRPr="00FD07D1">
        <w:rPr>
          <w:rFonts w:cs="Arial"/>
          <w:kern w:val="0"/>
          <w:lang w:bidi="en-US"/>
        </w:rPr>
        <w:t xml:space="preserve"> (Dec</w:t>
      </w:r>
      <w:r>
        <w:rPr>
          <w:rFonts w:cs="Arial"/>
          <w:kern w:val="0"/>
          <w:lang w:bidi="en-US"/>
        </w:rPr>
        <w:t>ember</w:t>
      </w:r>
      <w:r w:rsidRPr="00FD07D1">
        <w:rPr>
          <w:rFonts w:cs="Arial"/>
          <w:kern w:val="0"/>
          <w:lang w:bidi="en-US"/>
        </w:rPr>
        <w:t xml:space="preserve"> 2019</w:t>
      </w:r>
      <w:r>
        <w:rPr>
          <w:rFonts w:cs="Arial"/>
          <w:kern w:val="0"/>
          <w:lang w:bidi="en-US"/>
        </w:rPr>
        <w:t xml:space="preserve"> </w:t>
      </w:r>
      <w:r w:rsidRPr="00FD07D1">
        <w:rPr>
          <w:rFonts w:cs="Arial"/>
          <w:kern w:val="0"/>
          <w:lang w:bidi="en-US"/>
        </w:rPr>
        <w:t xml:space="preserve">(first year of the </w:t>
      </w:r>
      <w:proofErr w:type="spellStart"/>
      <w:r w:rsidRPr="00FD07D1">
        <w:rPr>
          <w:rFonts w:cs="Arial"/>
          <w:kern w:val="0"/>
          <w:lang w:bidi="en-US"/>
        </w:rPr>
        <w:t>Reiwa</w:t>
      </w:r>
      <w:proofErr w:type="spellEnd"/>
      <w:r w:rsidRPr="00FD07D1">
        <w:rPr>
          <w:rFonts w:cs="Arial"/>
          <w:kern w:val="0"/>
          <w:lang w:bidi="en-US"/>
        </w:rPr>
        <w:t xml:space="preserve"> era)) is adjusted to reflect the market condition, etc.</w:t>
      </w:r>
    </w:p>
    <w:p w14:paraId="088F8582" w14:textId="77777777" w:rsidR="005C61E9" w:rsidRPr="00982088" w:rsidRDefault="005C61E9" w:rsidP="00ED6932">
      <w:pPr>
        <w:rPr>
          <w:rFonts w:cstheme="majorHAnsi"/>
          <w:szCs w:val="21"/>
          <w:highlight w:val="magenta"/>
        </w:rPr>
      </w:pPr>
    </w:p>
    <w:p w14:paraId="050180D5" w14:textId="0C58CEB5" w:rsidR="005C61E9" w:rsidRPr="00982088" w:rsidRDefault="0094391E" w:rsidP="007E32FF">
      <w:pPr>
        <w:pStyle w:val="a4"/>
        <w:widowControl/>
        <w:numPr>
          <w:ilvl w:val="0"/>
          <w:numId w:val="117"/>
        </w:numPr>
        <w:ind w:leftChars="0" w:left="737" w:right="221" w:hanging="397"/>
        <w:rPr>
          <w:rFonts w:cstheme="majorHAnsi"/>
          <w:szCs w:val="21"/>
        </w:rPr>
      </w:pPr>
      <w:r w:rsidRPr="00982088">
        <w:rPr>
          <w:rFonts w:eastAsia="Arial" w:cs="Arial"/>
          <w:lang w:bidi="en-US"/>
        </w:rPr>
        <w:t>Security deposits, etc.</w:t>
      </w:r>
    </w:p>
    <w:p w14:paraId="6AE5204B" w14:textId="02CCDA86" w:rsidR="00DB4921" w:rsidRPr="00982088" w:rsidRDefault="00DB4921" w:rsidP="007D347F">
      <w:pPr>
        <w:pStyle w:val="afd"/>
        <w:ind w:left="405" w:right="-2"/>
      </w:pPr>
      <w:r w:rsidRPr="00982088">
        <w:t xml:space="preserve">In accordance with the Land Lease </w:t>
      </w:r>
      <w:r w:rsidR="00A20362">
        <w:t>Contract</w:t>
      </w:r>
      <w:r w:rsidRPr="00982088">
        <w:t xml:space="preserve">, the IR Operator shall </w:t>
      </w:r>
      <w:r w:rsidR="004879E3">
        <w:t xml:space="preserve">make a security </w:t>
      </w:r>
      <w:r w:rsidRPr="00982088">
        <w:t>deposit</w:t>
      </w:r>
      <w:r w:rsidR="00CB43EA">
        <w:t xml:space="preserve"> the amount</w:t>
      </w:r>
      <w:r w:rsidRPr="00982088">
        <w:t xml:space="preserve"> equivalent to six-month lease fee </w:t>
      </w:r>
      <w:r w:rsidR="004879E3">
        <w:t>to</w:t>
      </w:r>
      <w:r w:rsidRPr="00982088">
        <w:t xml:space="preserve"> Osaka City as a security deposit to secure the fulfillment of the obligations assumed by </w:t>
      </w:r>
      <w:r w:rsidR="00982088" w:rsidRPr="00982088">
        <w:t xml:space="preserve">it </w:t>
      </w:r>
      <w:r w:rsidRPr="00982088">
        <w:t>under the Land Lease</w:t>
      </w:r>
      <w:r w:rsidR="004879E3">
        <w:t xml:space="preserve"> Contract</w:t>
      </w:r>
      <w:r w:rsidRPr="00982088">
        <w:t xml:space="preserve">, and shall </w:t>
      </w:r>
      <w:r w:rsidR="004879E3">
        <w:t>make</w:t>
      </w:r>
      <w:r w:rsidRPr="00982088">
        <w:t xml:space="preserve"> the shareholders who </w:t>
      </w:r>
      <w:r w:rsidR="00982088" w:rsidRPr="00982088">
        <w:t>has/</w:t>
      </w:r>
      <w:r w:rsidRPr="00982088">
        <w:t xml:space="preserve">have one-third or more of the </w:t>
      </w:r>
      <w:r w:rsidR="004879E3">
        <w:t>v</w:t>
      </w:r>
      <w:r w:rsidRPr="00982088">
        <w:t xml:space="preserve">oting </w:t>
      </w:r>
      <w:r w:rsidR="004879E3">
        <w:t>s</w:t>
      </w:r>
      <w:r w:rsidRPr="00982088">
        <w:t>hares of the IR Operator</w:t>
      </w:r>
      <w:r w:rsidR="004879E3">
        <w:t xml:space="preserve"> or parent companies of such shareholders</w:t>
      </w:r>
      <w:r w:rsidRPr="00982088">
        <w:t xml:space="preserve"> (limited to those recognized by Osaka Prefecture as having sufficient financial basis for the implementation of the Project) </w:t>
      </w:r>
      <w:r w:rsidR="004879E3">
        <w:t>become</w:t>
      </w:r>
      <w:r w:rsidRPr="00982088">
        <w:t xml:space="preserve"> the joint and several guarantor.</w:t>
      </w:r>
    </w:p>
    <w:p w14:paraId="7314D0B5" w14:textId="67EAB39C" w:rsidR="00DB4921" w:rsidRPr="00982088" w:rsidRDefault="00DB4921" w:rsidP="007D347F">
      <w:pPr>
        <w:pStyle w:val="afd"/>
        <w:ind w:left="405" w:right="-2"/>
      </w:pPr>
      <w:r w:rsidRPr="00982088">
        <w:lastRenderedPageBreak/>
        <w:t xml:space="preserve">Provided, however, that in the event </w:t>
      </w:r>
      <w:r w:rsidR="00982088" w:rsidRPr="00982088">
        <w:t xml:space="preserve">that </w:t>
      </w:r>
      <w:r w:rsidRPr="00982088">
        <w:t xml:space="preserve">the IR Operator provides security deposit for </w:t>
      </w:r>
      <w:r w:rsidR="00982088" w:rsidRPr="00982088">
        <w:t>perfo</w:t>
      </w:r>
      <w:r w:rsidR="00A106DA">
        <w:t>r</w:t>
      </w:r>
      <w:r w:rsidR="00982088" w:rsidRPr="00982088">
        <w:t xml:space="preserve">ming the obligations under the </w:t>
      </w:r>
      <w:r w:rsidRPr="00982088">
        <w:t>contract performance to five years of lease fee</w:t>
      </w:r>
      <w:r w:rsidR="00A20362">
        <w:t xml:space="preserve"> to</w:t>
      </w:r>
      <w:r w:rsidR="00DB6D2B">
        <w:t xml:space="preserve"> Osaka City</w:t>
      </w:r>
      <w:r w:rsidRPr="00982088">
        <w:t xml:space="preserve"> in addition to the contract guarantee equivalent to six-month lease fee or provides security (</w:t>
      </w:r>
      <w:r w:rsidR="00DB6D2B">
        <w:t xml:space="preserve">including </w:t>
      </w:r>
      <w:r w:rsidRPr="00982088">
        <w:t xml:space="preserve">guarantee, by a financial institution) that </w:t>
      </w:r>
      <w:r w:rsidR="00DB6D2B">
        <w:t>fulfills requirement stipulated in</w:t>
      </w:r>
      <w:r w:rsidRPr="00982088">
        <w:t xml:space="preserve"> Article 10 of the Civil Execution</w:t>
      </w:r>
      <w:r w:rsidR="00CB43EA">
        <w:t xml:space="preserve"> Act</w:t>
      </w:r>
      <w:r w:rsidR="00DB6D2B">
        <w:t xml:space="preserve"> and</w:t>
      </w:r>
      <w:r w:rsidRPr="00982088">
        <w:t xml:space="preserve"> satisfies the following requirements, the IR Operator may substitute such security for a joint and several guarantor.</w:t>
      </w:r>
    </w:p>
    <w:p w14:paraId="0097AC84" w14:textId="31F94928" w:rsidR="00DB4921" w:rsidRPr="00982088" w:rsidRDefault="00DB4921" w:rsidP="007E32FF">
      <w:pPr>
        <w:pStyle w:val="a4"/>
        <w:numPr>
          <w:ilvl w:val="0"/>
          <w:numId w:val="75"/>
        </w:numPr>
        <w:ind w:leftChars="0" w:left="1247" w:hanging="340"/>
      </w:pPr>
      <w:r w:rsidRPr="00982088">
        <w:rPr>
          <w:rFonts w:eastAsia="Arial" w:cs="Arial"/>
          <w:lang w:bidi="en-US"/>
        </w:rPr>
        <w:t xml:space="preserve">The amount of the security deposit </w:t>
      </w:r>
      <w:r w:rsidR="00DB6D2B">
        <w:rPr>
          <w:rFonts w:eastAsia="Arial" w:cs="Arial"/>
          <w:lang w:bidi="en-US"/>
        </w:rPr>
        <w:t>is</w:t>
      </w:r>
      <w:r w:rsidRPr="00982088">
        <w:rPr>
          <w:rFonts w:eastAsia="Arial" w:cs="Arial"/>
          <w:lang w:bidi="en-US"/>
        </w:rPr>
        <w:t xml:space="preserve"> the amount equivalent to the lease fee for</w:t>
      </w:r>
      <w:r w:rsidR="00982088" w:rsidRPr="00982088">
        <w:rPr>
          <w:rFonts w:eastAsia="Arial" w:cs="Arial"/>
          <w:lang w:bidi="en-US"/>
        </w:rPr>
        <w:t xml:space="preserve"> a period of</w:t>
      </w:r>
      <w:r w:rsidRPr="00982088">
        <w:rPr>
          <w:rFonts w:eastAsia="Arial" w:cs="Arial"/>
          <w:lang w:bidi="en-US"/>
        </w:rPr>
        <w:t xml:space="preserve"> five years.</w:t>
      </w:r>
    </w:p>
    <w:p w14:paraId="55C1E1B3" w14:textId="77B1E493" w:rsidR="00DB4921" w:rsidRPr="00982088" w:rsidRDefault="00DB4921" w:rsidP="007E32FF">
      <w:pPr>
        <w:pStyle w:val="a4"/>
        <w:numPr>
          <w:ilvl w:val="0"/>
          <w:numId w:val="75"/>
        </w:numPr>
        <w:ind w:leftChars="0" w:left="1247" w:hanging="340"/>
      </w:pPr>
      <w:r w:rsidRPr="00982088">
        <w:rPr>
          <w:rFonts w:eastAsia="Arial" w:cs="Arial"/>
          <w:lang w:bidi="en-US"/>
        </w:rPr>
        <w:t xml:space="preserve">A financial institution that is the guarantor shall have a credit rating of A- or A3 or higher </w:t>
      </w:r>
      <w:r w:rsidR="00DB6D2B">
        <w:rPr>
          <w:rFonts w:eastAsia="Arial" w:cs="Arial"/>
          <w:lang w:bidi="en-US"/>
        </w:rPr>
        <w:t>at</w:t>
      </w:r>
      <w:r w:rsidRPr="00982088">
        <w:rPr>
          <w:rFonts w:eastAsia="Arial" w:cs="Arial"/>
          <w:lang w:bidi="en-US"/>
        </w:rPr>
        <w:t xml:space="preserve"> the time of issuance of the Letter of Guarantee </w:t>
      </w:r>
      <w:r w:rsidR="00DB6D2B">
        <w:rPr>
          <w:rFonts w:eastAsia="Arial" w:cs="Arial"/>
          <w:lang w:bidi="en-US"/>
        </w:rPr>
        <w:t>according to</w:t>
      </w:r>
      <w:r w:rsidRPr="00982088">
        <w:rPr>
          <w:rFonts w:eastAsia="Arial" w:cs="Arial"/>
          <w:lang w:bidi="en-US"/>
        </w:rPr>
        <w:t xml:space="preserve"> the credit rating from credit rating agencies registered with the Commissioner of the Financial Services Agency.</w:t>
      </w:r>
    </w:p>
    <w:p w14:paraId="09FC6E24" w14:textId="14244F70" w:rsidR="00DB4921" w:rsidRPr="00982088" w:rsidRDefault="00DB4921" w:rsidP="007E32FF">
      <w:pPr>
        <w:pStyle w:val="a4"/>
        <w:numPr>
          <w:ilvl w:val="0"/>
          <w:numId w:val="75"/>
        </w:numPr>
        <w:ind w:leftChars="0" w:left="1247" w:hanging="340"/>
      </w:pPr>
      <w:r w:rsidRPr="00982088">
        <w:rPr>
          <w:rFonts w:eastAsia="Arial" w:cs="Arial"/>
          <w:lang w:bidi="en-US"/>
        </w:rPr>
        <w:t xml:space="preserve">The Letter of Guarantee </w:t>
      </w:r>
      <w:r w:rsidR="00DB6D2B">
        <w:rPr>
          <w:rFonts w:eastAsia="Arial" w:cs="Arial"/>
          <w:lang w:bidi="en-US"/>
        </w:rPr>
        <w:t>is</w:t>
      </w:r>
      <w:r w:rsidRPr="00982088">
        <w:rPr>
          <w:rFonts w:eastAsia="Arial" w:cs="Arial"/>
          <w:lang w:bidi="en-US"/>
        </w:rPr>
        <w:t xml:space="preserve"> governed by the laws of Japan and </w:t>
      </w:r>
      <w:r w:rsidR="00DB6D2B">
        <w:rPr>
          <w:rFonts w:eastAsia="Arial" w:cs="Arial"/>
          <w:lang w:bidi="en-US"/>
        </w:rPr>
        <w:t xml:space="preserve">subjects to the exclusive jurisdiction of </w:t>
      </w:r>
      <w:r w:rsidRPr="00982088">
        <w:rPr>
          <w:rFonts w:eastAsia="Arial" w:cs="Arial"/>
          <w:lang w:bidi="en-US"/>
        </w:rPr>
        <w:t xml:space="preserve">the Osaka District Court </w:t>
      </w:r>
      <w:r w:rsidR="00DB6D2B">
        <w:rPr>
          <w:rFonts w:eastAsia="Arial" w:cs="Arial"/>
          <w:lang w:bidi="en-US"/>
        </w:rPr>
        <w:t xml:space="preserve">as the </w:t>
      </w:r>
      <w:r w:rsidRPr="00982088">
        <w:rPr>
          <w:rFonts w:eastAsia="Arial" w:cs="Arial"/>
          <w:lang w:bidi="en-US"/>
        </w:rPr>
        <w:t>court of first instance.</w:t>
      </w:r>
    </w:p>
    <w:p w14:paraId="341A1F6A" w14:textId="66482171" w:rsidR="00DB4921" w:rsidRPr="00DB6D2B" w:rsidRDefault="00DB4921" w:rsidP="007E32FF">
      <w:pPr>
        <w:pStyle w:val="a4"/>
        <w:numPr>
          <w:ilvl w:val="0"/>
          <w:numId w:val="75"/>
        </w:numPr>
        <w:ind w:leftChars="0" w:left="1247" w:hanging="340"/>
        <w:rPr>
          <w:szCs w:val="21"/>
        </w:rPr>
      </w:pPr>
      <w:r w:rsidRPr="00982088">
        <w:rPr>
          <w:rFonts w:eastAsia="Arial" w:cs="Arial"/>
          <w:lang w:bidi="en-US"/>
        </w:rPr>
        <w:t>The Letter</w:t>
      </w:r>
      <w:r w:rsidR="00982088" w:rsidRPr="00982088">
        <w:rPr>
          <w:rFonts w:eastAsia="Arial" w:cs="Arial"/>
          <w:lang w:bidi="en-US"/>
        </w:rPr>
        <w:t xml:space="preserve"> of Guarantee</w:t>
      </w:r>
      <w:r w:rsidRPr="00982088">
        <w:rPr>
          <w:rFonts w:eastAsia="Arial" w:cs="Arial"/>
          <w:lang w:bidi="en-US"/>
        </w:rPr>
        <w:t xml:space="preserve"> remain</w:t>
      </w:r>
      <w:r w:rsidR="00DB6D2B">
        <w:rPr>
          <w:rFonts w:eastAsia="Arial" w:cs="Arial"/>
          <w:lang w:bidi="en-US"/>
        </w:rPr>
        <w:t>s</w:t>
      </w:r>
      <w:r w:rsidRPr="00982088">
        <w:rPr>
          <w:rFonts w:eastAsia="Arial" w:cs="Arial"/>
          <w:lang w:bidi="en-US"/>
        </w:rPr>
        <w:t xml:space="preserve"> in effect for the duration of </w:t>
      </w:r>
      <w:r w:rsidR="00DB6D2B">
        <w:rPr>
          <w:rFonts w:eastAsia="Arial" w:cs="Arial"/>
          <w:lang w:bidi="en-US"/>
        </w:rPr>
        <w:t>the Land Lease Contract</w:t>
      </w:r>
      <w:r w:rsidRPr="00982088">
        <w:rPr>
          <w:rFonts w:eastAsia="Arial" w:cs="Arial"/>
          <w:lang w:bidi="en-US"/>
        </w:rPr>
        <w:t>.</w:t>
      </w:r>
    </w:p>
    <w:p w14:paraId="1622E1F4" w14:textId="0D136E6E" w:rsidR="00DB6D2B" w:rsidRPr="00982088" w:rsidRDefault="00DB6D2B" w:rsidP="007E32FF">
      <w:pPr>
        <w:pStyle w:val="a4"/>
        <w:numPr>
          <w:ilvl w:val="0"/>
          <w:numId w:val="75"/>
        </w:numPr>
        <w:ind w:leftChars="0" w:left="1247" w:hanging="340"/>
        <w:rPr>
          <w:szCs w:val="21"/>
        </w:rPr>
      </w:pPr>
      <w:r>
        <w:rPr>
          <w:rFonts w:eastAsia="Arial" w:cs="Arial"/>
          <w:lang w:bidi="en-US"/>
        </w:rPr>
        <w:t>The Letter of Guarantee does not contain any terms and conditions which may hinder smooth exercise of security interest.</w:t>
      </w:r>
    </w:p>
    <w:p w14:paraId="2781484F" w14:textId="77777777" w:rsidR="005C61E9" w:rsidRPr="00640C1B" w:rsidRDefault="005C61E9" w:rsidP="00ED6932">
      <w:pPr>
        <w:rPr>
          <w:rFonts w:cstheme="majorHAnsi"/>
          <w:szCs w:val="21"/>
        </w:rPr>
      </w:pPr>
    </w:p>
    <w:p w14:paraId="25BFCB6D" w14:textId="6421CD2F" w:rsidR="005C61E9" w:rsidRPr="00982088" w:rsidRDefault="005C61E9" w:rsidP="007E32FF">
      <w:pPr>
        <w:pStyle w:val="a4"/>
        <w:widowControl/>
        <w:numPr>
          <w:ilvl w:val="0"/>
          <w:numId w:val="117"/>
        </w:numPr>
        <w:ind w:leftChars="0" w:left="737" w:right="221" w:hanging="397"/>
        <w:rPr>
          <w:rFonts w:cstheme="majorHAnsi"/>
          <w:szCs w:val="21"/>
        </w:rPr>
      </w:pPr>
      <w:r w:rsidRPr="00982088">
        <w:rPr>
          <w:rFonts w:eastAsia="Arial" w:cs="Arial"/>
          <w:lang w:bidi="en-US"/>
        </w:rPr>
        <w:t>Timing of the delivery of the land</w:t>
      </w:r>
    </w:p>
    <w:p w14:paraId="6B12215A" w14:textId="653B7BDA" w:rsidR="004E1935" w:rsidRPr="00982088" w:rsidRDefault="005C61E9" w:rsidP="005C61E9">
      <w:pPr>
        <w:ind w:leftChars="300" w:left="630" w:firstLineChars="100" w:firstLine="210"/>
        <w:rPr>
          <w:rFonts w:cstheme="majorHAnsi"/>
          <w:szCs w:val="21"/>
        </w:rPr>
      </w:pPr>
      <w:r w:rsidRPr="00982088">
        <w:rPr>
          <w:rFonts w:eastAsia="Arial" w:cs="Arial"/>
          <w:lang w:bidi="en-US"/>
        </w:rPr>
        <w:t xml:space="preserve">At this stage, the timing of the land delivery is expected to take place </w:t>
      </w:r>
      <w:r w:rsidR="003B5C32">
        <w:rPr>
          <w:rFonts w:eastAsia="Arial" w:cs="Arial"/>
          <w:lang w:bidi="en-US"/>
        </w:rPr>
        <w:t>a</w:t>
      </w:r>
      <w:r w:rsidR="003B5C32" w:rsidRPr="003B5C32">
        <w:rPr>
          <w:rFonts w:eastAsia="Arial" w:cs="Arial"/>
          <w:lang w:bidi="en-US"/>
        </w:rPr>
        <w:t>fter fiscal year 2023</w:t>
      </w:r>
      <w:r w:rsidRPr="00982088">
        <w:rPr>
          <w:rFonts w:eastAsia="Arial" w:cs="Arial"/>
          <w:lang w:bidi="en-US"/>
        </w:rPr>
        <w:t xml:space="preserve">. However, after the Prospective IR Operator has been selected, Osaka Pref./City and the Prospective IR Operator shall consult with each other and determine </w:t>
      </w:r>
      <w:r w:rsidR="00982088" w:rsidRPr="00982088">
        <w:rPr>
          <w:rFonts w:eastAsia="Arial" w:cs="Arial"/>
          <w:lang w:bidi="en-US"/>
        </w:rPr>
        <w:t>the timing</w:t>
      </w:r>
      <w:r w:rsidRPr="00982088">
        <w:rPr>
          <w:rFonts w:eastAsia="Arial" w:cs="Arial"/>
          <w:lang w:bidi="en-US"/>
        </w:rPr>
        <w:t xml:space="preserve">, considering the timing of the </w:t>
      </w:r>
      <w:r w:rsidR="00DB6D2B">
        <w:rPr>
          <w:rFonts w:eastAsia="Arial" w:cs="Arial"/>
          <w:lang w:bidi="en-US"/>
        </w:rPr>
        <w:t>certification</w:t>
      </w:r>
      <w:r w:rsidRPr="00982088">
        <w:rPr>
          <w:rFonts w:eastAsia="Arial" w:cs="Arial"/>
          <w:lang w:bidi="en-US"/>
        </w:rPr>
        <w:t xml:space="preserve"> of the IR Area Development Plan by the national government and the </w:t>
      </w:r>
      <w:r w:rsidR="00982088" w:rsidRPr="00982088">
        <w:rPr>
          <w:rFonts w:eastAsia="Arial" w:cs="Arial"/>
          <w:lang w:bidi="en-US"/>
        </w:rPr>
        <w:t>P</w:t>
      </w:r>
      <w:r w:rsidRPr="00982088">
        <w:rPr>
          <w:rFonts w:eastAsia="Arial" w:cs="Arial"/>
          <w:lang w:bidi="en-US"/>
        </w:rPr>
        <w:t>roject schedule proposed by the Applicant, etc.</w:t>
      </w:r>
    </w:p>
    <w:p w14:paraId="49EBEE70" w14:textId="1705A93E" w:rsidR="005C61E9" w:rsidRPr="00640C1B" w:rsidRDefault="005C61E9" w:rsidP="005C61E9">
      <w:pPr>
        <w:ind w:leftChars="300" w:left="630" w:firstLineChars="100" w:firstLine="210"/>
        <w:rPr>
          <w:rFonts w:cstheme="majorHAnsi"/>
          <w:szCs w:val="21"/>
        </w:rPr>
      </w:pPr>
      <w:r w:rsidRPr="00982088">
        <w:rPr>
          <w:rFonts w:eastAsia="Arial" w:cs="Arial"/>
          <w:lang w:bidi="en-US"/>
        </w:rPr>
        <w:t>The delivery of the land is premised on the completion of the</w:t>
      </w:r>
      <w:r w:rsidR="00DB6D2B">
        <w:rPr>
          <w:rFonts w:eastAsia="Arial" w:cs="Arial"/>
          <w:lang w:bidi="en-US"/>
        </w:rPr>
        <w:t xml:space="preserve"> certification</w:t>
      </w:r>
      <w:r w:rsidRPr="00982088">
        <w:rPr>
          <w:rFonts w:eastAsia="Arial" w:cs="Arial"/>
          <w:lang w:bidi="en-US"/>
        </w:rPr>
        <w:t xml:space="preserve"> of the IR Area Development Plan and the </w:t>
      </w:r>
      <w:r w:rsidR="00DB6D2B">
        <w:rPr>
          <w:rFonts w:eastAsia="Arial" w:cs="Arial"/>
          <w:lang w:bidi="en-US"/>
        </w:rPr>
        <w:t xml:space="preserve">execution </w:t>
      </w:r>
      <w:r w:rsidRPr="00982088">
        <w:rPr>
          <w:rFonts w:eastAsia="Arial" w:cs="Arial"/>
          <w:lang w:bidi="en-US"/>
        </w:rPr>
        <w:t>of the Implementation Agreement.</w:t>
      </w:r>
    </w:p>
    <w:p w14:paraId="7B27105B" w14:textId="77777777" w:rsidR="005C61E9" w:rsidRPr="00640C1B" w:rsidRDefault="005C61E9" w:rsidP="005C61E9">
      <w:pPr>
        <w:ind w:leftChars="300" w:left="630" w:firstLineChars="100" w:firstLine="210"/>
        <w:rPr>
          <w:rFonts w:cstheme="majorHAnsi"/>
          <w:szCs w:val="21"/>
        </w:rPr>
      </w:pPr>
    </w:p>
    <w:p w14:paraId="152336CA" w14:textId="77777777" w:rsidR="00D33513" w:rsidRPr="008C2460" w:rsidRDefault="00D33513" w:rsidP="008B24D1">
      <w:pPr>
        <w:widowControl/>
        <w:ind w:right="-2"/>
        <w:jc w:val="left"/>
        <w:rPr>
          <w:rFonts w:cstheme="majorHAnsi"/>
          <w:b/>
          <w:szCs w:val="21"/>
        </w:rPr>
      </w:pPr>
    </w:p>
    <w:p w14:paraId="46715487" w14:textId="404C40AA" w:rsidR="00B85C0E" w:rsidRPr="008C2460" w:rsidRDefault="00B85C0E">
      <w:pPr>
        <w:widowControl/>
        <w:jc w:val="left"/>
        <w:rPr>
          <w:rFonts w:cstheme="majorHAnsi"/>
          <w:b/>
          <w:szCs w:val="21"/>
        </w:rPr>
      </w:pPr>
      <w:r w:rsidRPr="008C2460">
        <w:rPr>
          <w:rFonts w:eastAsia="Arial" w:cs="Arial"/>
          <w:b/>
          <w:lang w:bidi="en-US"/>
        </w:rPr>
        <w:br w:type="page"/>
      </w:r>
    </w:p>
    <w:p w14:paraId="75F8A512" w14:textId="77777777" w:rsidR="007D347F" w:rsidRPr="007D347F" w:rsidRDefault="007D347F" w:rsidP="007D347F">
      <w:pPr>
        <w:rPr>
          <w:lang w:bidi="en-US"/>
        </w:rPr>
      </w:pPr>
    </w:p>
    <w:p w14:paraId="78C23F39" w14:textId="35067A0F" w:rsidR="004D39D3" w:rsidRPr="001F20FA" w:rsidRDefault="007D347F" w:rsidP="007D347F">
      <w:pPr>
        <w:pStyle w:val="1"/>
        <w:tabs>
          <w:tab w:val="left" w:pos="6145"/>
        </w:tabs>
        <w:ind w:left="1160" w:hangingChars="550" w:hanging="1160"/>
        <w:rPr>
          <w:rFonts w:asciiTheme="majorEastAsia" w:hAnsiTheme="majorEastAsia" w:cstheme="majorHAnsi"/>
          <w:b/>
          <w:sz w:val="21"/>
          <w:szCs w:val="21"/>
        </w:rPr>
      </w:pPr>
      <w:bookmarkStart w:id="26" w:name="_Toc69395783"/>
      <w:r>
        <w:rPr>
          <w:rFonts w:ascii="Arial" w:eastAsia="Arial" w:hAnsi="Arial" w:cs="Arial"/>
          <w:b/>
          <w:sz w:val="21"/>
          <w:szCs w:val="21"/>
          <w:lang w:bidi="en-US"/>
        </w:rPr>
        <w:t xml:space="preserve">Section 4  </w:t>
      </w:r>
      <w:r w:rsidR="004D39D3" w:rsidRPr="001F20FA">
        <w:rPr>
          <w:rFonts w:ascii="Arial" w:eastAsia="Arial" w:hAnsi="Arial" w:cs="Arial"/>
          <w:b/>
          <w:sz w:val="21"/>
          <w:szCs w:val="21"/>
          <w:lang w:bidi="en-US"/>
        </w:rPr>
        <w:t>Matters related to the types, functions and scales of facilities that will make up the Specified Complex Tourist Facilities and IR Business, etc.</w:t>
      </w:r>
      <w:bookmarkEnd w:id="26"/>
    </w:p>
    <w:p w14:paraId="0E257497" w14:textId="38124C7C" w:rsidR="00847CAE" w:rsidRPr="008C2460" w:rsidRDefault="00847CAE" w:rsidP="008B24D1">
      <w:pPr>
        <w:ind w:right="-2"/>
      </w:pPr>
    </w:p>
    <w:p w14:paraId="5EFB3003" w14:textId="4F3A6732" w:rsidR="004D39D3" w:rsidRPr="001F20FA" w:rsidRDefault="00907A1D" w:rsidP="001613AE">
      <w:pPr>
        <w:pStyle w:val="2"/>
        <w:widowControl/>
        <w:numPr>
          <w:ilvl w:val="0"/>
          <w:numId w:val="29"/>
        </w:numPr>
        <w:ind w:left="533" w:hanging="420"/>
        <w:jc w:val="left"/>
      </w:pPr>
      <w:bookmarkStart w:id="27" w:name="_Toc69395784"/>
      <w:r w:rsidRPr="001F20FA">
        <w:rPr>
          <w:rFonts w:ascii="Arial" w:eastAsia="Arial" w:hAnsi="Arial" w:cs="Arial"/>
          <w:lang w:bidi="en-US"/>
        </w:rPr>
        <w:t xml:space="preserve">Matters related to the </w:t>
      </w:r>
      <w:r w:rsidR="002D7C1B">
        <w:rPr>
          <w:rFonts w:ascii="Arial" w:eastAsia="Arial" w:hAnsi="Arial" w:cs="Arial"/>
          <w:lang w:bidi="en-US"/>
        </w:rPr>
        <w:t>establishment</w:t>
      </w:r>
      <w:r w:rsidRPr="001F20FA">
        <w:rPr>
          <w:rFonts w:ascii="Arial" w:eastAsia="Arial" w:hAnsi="Arial" w:cs="Arial"/>
          <w:lang w:bidi="en-US"/>
        </w:rPr>
        <w:t xml:space="preserve"> and operation of IR Facilities</w:t>
      </w:r>
      <w:bookmarkEnd w:id="27"/>
    </w:p>
    <w:p w14:paraId="656DD355" w14:textId="34E001AE" w:rsidR="004D39D3" w:rsidRPr="008C2460" w:rsidRDefault="004D39D3" w:rsidP="000E08E2">
      <w:pPr>
        <w:ind w:leftChars="200" w:left="420" w:firstLineChars="100" w:firstLine="210"/>
        <w:rPr>
          <w:rFonts w:cstheme="majorHAnsi"/>
          <w:szCs w:val="21"/>
        </w:rPr>
      </w:pPr>
      <w:r w:rsidRPr="008C2460">
        <w:rPr>
          <w:rFonts w:eastAsia="Arial" w:cs="Arial"/>
          <w:lang w:bidi="en-US"/>
        </w:rPr>
        <w:t>The IR Operator shall meet the following standards and requirements in addition to ensuring compliance with IR Related Laws and Regulations etc. and carry out the Project by making maximum use of its own imagination, ingenuity and knowhow.</w:t>
      </w:r>
    </w:p>
    <w:p w14:paraId="6549470C" w14:textId="3C7F8881" w:rsidR="004D39D3" w:rsidRPr="008C2460" w:rsidRDefault="002D7C1B" w:rsidP="000E08E2">
      <w:pPr>
        <w:ind w:leftChars="200" w:left="420" w:right="-2" w:firstLineChars="100" w:firstLine="210"/>
        <w:rPr>
          <w:rFonts w:cstheme="majorHAnsi"/>
          <w:szCs w:val="21"/>
        </w:rPr>
      </w:pPr>
      <w:r>
        <w:rPr>
          <w:rFonts w:eastAsia="Arial" w:cs="Arial"/>
          <w:lang w:bidi="en-US"/>
        </w:rPr>
        <w:t xml:space="preserve">The </w:t>
      </w:r>
      <w:r w:rsidR="004D39D3" w:rsidRPr="008C2460">
        <w:rPr>
          <w:rFonts w:eastAsia="Arial" w:cs="Arial"/>
          <w:lang w:bidi="en-US"/>
        </w:rPr>
        <w:t>details of the following standards and requirements</w:t>
      </w:r>
      <w:r>
        <w:rPr>
          <w:rFonts w:eastAsia="Arial" w:cs="Arial"/>
          <w:lang w:bidi="en-US"/>
        </w:rPr>
        <w:t xml:space="preserve"> etc. will be separately provided in</w:t>
      </w:r>
      <w:r w:rsidR="008D1353">
        <w:rPr>
          <w:rFonts w:eastAsia="Arial" w:cs="Arial"/>
          <w:lang w:bidi="en-US"/>
        </w:rPr>
        <w:t xml:space="preserve"> the</w:t>
      </w:r>
      <w:r>
        <w:rPr>
          <w:rFonts w:eastAsia="Arial" w:cs="Arial"/>
          <w:lang w:bidi="en-US"/>
        </w:rPr>
        <w:t xml:space="preserve"> Requirements etc</w:t>
      </w:r>
      <w:r w:rsidR="004D39D3" w:rsidRPr="008C2460">
        <w:rPr>
          <w:rFonts w:eastAsia="Arial" w:cs="Arial"/>
          <w:lang w:bidi="en-US"/>
        </w:rPr>
        <w:t>.</w:t>
      </w:r>
    </w:p>
    <w:p w14:paraId="473788E0" w14:textId="67B73B08" w:rsidR="004D39D3" w:rsidRPr="008C2460" w:rsidRDefault="004D39D3" w:rsidP="008B24D1">
      <w:pPr>
        <w:ind w:right="-2"/>
        <w:rPr>
          <w:rFonts w:cstheme="majorHAnsi"/>
          <w:szCs w:val="21"/>
        </w:rPr>
      </w:pPr>
    </w:p>
    <w:p w14:paraId="388ADA55" w14:textId="5C11ABDB" w:rsidR="004D39D3" w:rsidRPr="008C2460" w:rsidRDefault="00907A1D" w:rsidP="00390876">
      <w:pPr>
        <w:pStyle w:val="afd"/>
        <w:numPr>
          <w:ilvl w:val="0"/>
          <w:numId w:val="72"/>
        </w:numPr>
        <w:ind w:leftChars="0" w:firstLineChars="0" w:hanging="136"/>
      </w:pPr>
      <w:r w:rsidRPr="008C2460">
        <w:t>IR Facilities under the IR Development Act</w:t>
      </w:r>
    </w:p>
    <w:p w14:paraId="616CDFFC" w14:textId="5303D6D3" w:rsidR="00220971" w:rsidRPr="008C2460" w:rsidRDefault="00907A1D" w:rsidP="000E08E2">
      <w:pPr>
        <w:ind w:left="635" w:firstLineChars="100" w:firstLine="210"/>
        <w:rPr>
          <w:rFonts w:cstheme="majorHAnsi"/>
          <w:szCs w:val="21"/>
        </w:rPr>
      </w:pPr>
      <w:r w:rsidRPr="008C2460">
        <w:rPr>
          <w:rFonts w:eastAsia="Arial" w:cs="Arial"/>
          <w:lang w:bidi="en-US"/>
        </w:rPr>
        <w:t xml:space="preserve">In Article 2, Paragraph 1 of the IR Development Act, IR Facilities are defined as a group of facilities comprised of casino facilities, international convention and conference facilities, facilities for exhibitions and fairs, </w:t>
      </w:r>
      <w:r w:rsidR="002D7C1B">
        <w:rPr>
          <w:rFonts w:eastAsia="Arial" w:cs="Arial"/>
          <w:lang w:bidi="en-US"/>
        </w:rPr>
        <w:t xml:space="preserve">facilities for </w:t>
      </w:r>
      <w:r w:rsidRPr="008C2460">
        <w:rPr>
          <w:rFonts w:eastAsia="Arial" w:cs="Arial"/>
          <w:lang w:bidi="en-US"/>
        </w:rPr>
        <w:t>enhancement</w:t>
      </w:r>
      <w:r w:rsidR="002D7C1B">
        <w:rPr>
          <w:rFonts w:eastAsia="Arial" w:cs="Arial"/>
          <w:lang w:bidi="en-US"/>
        </w:rPr>
        <w:t xml:space="preserve"> attractiveness</w:t>
      </w:r>
      <w:r w:rsidRPr="008C2460">
        <w:rPr>
          <w:rFonts w:eastAsia="Arial" w:cs="Arial"/>
          <w:lang w:bidi="en-US"/>
        </w:rPr>
        <w:t xml:space="preserve"> , customer transfer facilities, and accommodation facilities (hereinafter </w:t>
      </w:r>
      <w:r w:rsidR="00DA7BB1">
        <w:rPr>
          <w:rFonts w:eastAsia="Arial" w:cs="Arial"/>
          <w:lang w:bidi="en-US"/>
        </w:rPr>
        <w:t xml:space="preserve">collectively </w:t>
      </w:r>
      <w:r w:rsidRPr="008C2460">
        <w:rPr>
          <w:rFonts w:eastAsia="Arial" w:cs="Arial"/>
          <w:lang w:bidi="en-US"/>
        </w:rPr>
        <w:t>referred to as “Core Facilities”), including</w:t>
      </w:r>
      <w:r w:rsidR="002D7C1B">
        <w:rPr>
          <w:rFonts w:eastAsia="Arial" w:cs="Arial"/>
          <w:lang w:bidi="en-US"/>
        </w:rPr>
        <w:t xml:space="preserve"> the facilities that contribute to the promotion of tourists’ visits and stays (hereinafter referred to as</w:t>
      </w:r>
      <w:r w:rsidRPr="008C2460">
        <w:rPr>
          <w:rFonts w:eastAsia="Arial" w:cs="Arial"/>
          <w:lang w:bidi="en-US"/>
        </w:rPr>
        <w:t xml:space="preserve"> “Visitor Entertainment Facilities”</w:t>
      </w:r>
      <w:r w:rsidR="002D7C1B">
        <w:rPr>
          <w:rFonts w:eastAsia="Arial" w:cs="Arial"/>
          <w:lang w:bidi="en-US"/>
        </w:rPr>
        <w:t>)</w:t>
      </w:r>
      <w:r w:rsidRPr="008C2460">
        <w:rPr>
          <w:rFonts w:eastAsia="Arial" w:cs="Arial"/>
          <w:lang w:bidi="en-US"/>
        </w:rPr>
        <w:t xml:space="preserve"> established and operated in an integrated manner with the Core Facilities, all of which are established and operated by the private business operator in an integrated manner.</w:t>
      </w:r>
    </w:p>
    <w:p w14:paraId="4DEE49AB" w14:textId="43C192CC" w:rsidR="004D39D3" w:rsidRPr="008C2460" w:rsidRDefault="00DA7BB1" w:rsidP="000E08E2">
      <w:pPr>
        <w:ind w:left="635" w:firstLineChars="100" w:firstLine="210"/>
        <w:rPr>
          <w:rFonts w:cstheme="majorHAnsi"/>
          <w:szCs w:val="21"/>
        </w:rPr>
      </w:pPr>
      <w:r>
        <w:rPr>
          <w:rFonts w:eastAsia="Arial" w:cs="Arial"/>
          <w:lang w:bidi="en-US"/>
        </w:rPr>
        <w:t xml:space="preserve">Regarding IR Facilities, </w:t>
      </w:r>
      <w:r w:rsidR="00907A1D" w:rsidRPr="008C2460">
        <w:rPr>
          <w:rFonts w:eastAsia="Arial" w:cs="Arial"/>
          <w:lang w:bidi="en-US"/>
        </w:rPr>
        <w:t>Chart 5 shows the terms used in this Guidance and the provisions of the IR Development Act in which such terms are defined.</w:t>
      </w:r>
    </w:p>
    <w:p w14:paraId="498D16F0" w14:textId="5F02FF1D" w:rsidR="004D39D3" w:rsidRPr="008C2460" w:rsidRDefault="004D39D3" w:rsidP="008B24D1">
      <w:pPr>
        <w:widowControl/>
        <w:ind w:right="-2"/>
        <w:jc w:val="left"/>
        <w:rPr>
          <w:rFonts w:cstheme="majorHAnsi"/>
          <w:szCs w:val="21"/>
        </w:rPr>
      </w:pPr>
    </w:p>
    <w:p w14:paraId="44B5CBA8" w14:textId="50EDC632" w:rsidR="004D39D3" w:rsidRPr="008C2460" w:rsidRDefault="00A106DA" w:rsidP="008B24D1">
      <w:pPr>
        <w:tabs>
          <w:tab w:val="left" w:pos="1276"/>
        </w:tabs>
        <w:ind w:leftChars="300" w:left="630" w:right="-2" w:firstLineChars="100" w:firstLine="210"/>
        <w:jc w:val="center"/>
        <w:rPr>
          <w:rFonts w:cstheme="majorHAnsi"/>
          <w:szCs w:val="21"/>
        </w:rPr>
      </w:pPr>
      <w:r>
        <w:rPr>
          <w:rFonts w:eastAsia="Arial" w:cs="Arial"/>
          <w:lang w:bidi="en-US"/>
        </w:rPr>
        <w:t xml:space="preserve">[Chart 5 </w:t>
      </w:r>
      <w:r w:rsidR="004D39D3" w:rsidRPr="008C2460">
        <w:rPr>
          <w:rFonts w:eastAsia="Arial" w:cs="Arial"/>
          <w:lang w:bidi="en-US"/>
        </w:rPr>
        <w:t>Specified Complex Tourist Facilities (IR Facilities)]</w:t>
      </w:r>
    </w:p>
    <w:tbl>
      <w:tblPr>
        <w:tblStyle w:val="a9"/>
        <w:tblW w:w="8334" w:type="dxa"/>
        <w:tblInd w:w="846" w:type="dxa"/>
        <w:tblLook w:val="04A0" w:firstRow="1" w:lastRow="0" w:firstColumn="1" w:lastColumn="0" w:noHBand="0" w:noVBand="1"/>
      </w:tblPr>
      <w:tblGrid>
        <w:gridCol w:w="1701"/>
        <w:gridCol w:w="2551"/>
        <w:gridCol w:w="4082"/>
      </w:tblGrid>
      <w:tr w:rsidR="001F20FA" w:rsidRPr="001F20FA" w14:paraId="19D2A59D" w14:textId="77777777" w:rsidTr="004D39D3">
        <w:trPr>
          <w:trHeight w:val="225"/>
        </w:trPr>
        <w:tc>
          <w:tcPr>
            <w:tcW w:w="4252" w:type="dxa"/>
            <w:gridSpan w:val="2"/>
            <w:shd w:val="pct15" w:color="auto" w:fill="auto"/>
          </w:tcPr>
          <w:p w14:paraId="0D52B70A" w14:textId="742963E3" w:rsidR="004D39D3" w:rsidRPr="008C2460" w:rsidRDefault="004D39D3" w:rsidP="008B24D1">
            <w:pPr>
              <w:ind w:right="-2"/>
              <w:jc w:val="center"/>
              <w:rPr>
                <w:rFonts w:cstheme="majorHAnsi"/>
                <w:szCs w:val="21"/>
              </w:rPr>
            </w:pPr>
            <w:r w:rsidRPr="008C2460">
              <w:rPr>
                <w:rFonts w:eastAsia="Arial" w:cs="Arial"/>
                <w:lang w:bidi="en-US"/>
              </w:rPr>
              <w:t>Terms used in th</w:t>
            </w:r>
            <w:r w:rsidR="00DA7BB1">
              <w:rPr>
                <w:rFonts w:eastAsia="Arial" w:cs="Arial"/>
                <w:lang w:bidi="en-US"/>
              </w:rPr>
              <w:t>e</w:t>
            </w:r>
            <w:r w:rsidRPr="008C2460">
              <w:rPr>
                <w:rFonts w:eastAsia="Arial" w:cs="Arial"/>
                <w:lang w:bidi="en-US"/>
              </w:rPr>
              <w:t xml:space="preserve"> Guidance</w:t>
            </w:r>
          </w:p>
        </w:tc>
        <w:tc>
          <w:tcPr>
            <w:tcW w:w="4082" w:type="dxa"/>
            <w:shd w:val="pct15" w:color="auto" w:fill="auto"/>
          </w:tcPr>
          <w:p w14:paraId="3944A74A" w14:textId="72E9FC1D" w:rsidR="004D39D3" w:rsidRPr="008C2460" w:rsidRDefault="00907A1D" w:rsidP="008B24D1">
            <w:pPr>
              <w:ind w:right="-2"/>
              <w:jc w:val="center"/>
              <w:rPr>
                <w:rFonts w:cstheme="majorHAnsi"/>
                <w:szCs w:val="21"/>
              </w:rPr>
            </w:pPr>
            <w:r w:rsidRPr="008C2460">
              <w:rPr>
                <w:rFonts w:eastAsia="Arial" w:cs="Arial"/>
                <w:lang w:bidi="en-US"/>
              </w:rPr>
              <w:t>Provision</w:t>
            </w:r>
            <w:r w:rsidR="00DA7BB1">
              <w:rPr>
                <w:rFonts w:eastAsia="Arial" w:cs="Arial"/>
                <w:lang w:bidi="en-US"/>
              </w:rPr>
              <w:t>s</w:t>
            </w:r>
            <w:r w:rsidRPr="008C2460">
              <w:rPr>
                <w:rFonts w:eastAsia="Arial" w:cs="Arial"/>
                <w:lang w:bidi="en-US"/>
              </w:rPr>
              <w:t xml:space="preserve"> of the IR Development Act in which the term</w:t>
            </w:r>
            <w:r w:rsidR="00DA7BB1">
              <w:rPr>
                <w:rFonts w:eastAsia="Arial" w:cs="Arial"/>
                <w:lang w:bidi="en-US"/>
              </w:rPr>
              <w:t>s</w:t>
            </w:r>
            <w:r w:rsidRPr="008C2460">
              <w:rPr>
                <w:rFonts w:eastAsia="Arial" w:cs="Arial"/>
                <w:lang w:bidi="en-US"/>
              </w:rPr>
              <w:t xml:space="preserve"> </w:t>
            </w:r>
            <w:r w:rsidR="00DA7BB1">
              <w:rPr>
                <w:rFonts w:eastAsia="Arial" w:cs="Arial"/>
                <w:lang w:bidi="en-US"/>
              </w:rPr>
              <w:t>are</w:t>
            </w:r>
            <w:r w:rsidRPr="008C2460">
              <w:rPr>
                <w:rFonts w:eastAsia="Arial" w:cs="Arial"/>
                <w:lang w:bidi="en-US"/>
              </w:rPr>
              <w:t xml:space="preserve"> defined</w:t>
            </w:r>
          </w:p>
        </w:tc>
      </w:tr>
      <w:tr w:rsidR="001F20FA" w:rsidRPr="001F20FA" w14:paraId="087BEC72" w14:textId="77777777" w:rsidTr="004D39D3">
        <w:tc>
          <w:tcPr>
            <w:tcW w:w="1701" w:type="dxa"/>
            <w:vMerge w:val="restart"/>
          </w:tcPr>
          <w:p w14:paraId="412848CF" w14:textId="77777777" w:rsidR="004D39D3" w:rsidRPr="008C2460" w:rsidRDefault="004D39D3" w:rsidP="008B24D1">
            <w:pPr>
              <w:ind w:right="-2"/>
              <w:rPr>
                <w:rFonts w:cstheme="majorHAnsi"/>
                <w:szCs w:val="21"/>
              </w:rPr>
            </w:pPr>
            <w:r w:rsidRPr="008C2460">
              <w:rPr>
                <w:rFonts w:eastAsia="Arial" w:cs="Arial"/>
                <w:lang w:bidi="en-US"/>
              </w:rPr>
              <w:t>MICE Facilities</w:t>
            </w:r>
          </w:p>
        </w:tc>
        <w:tc>
          <w:tcPr>
            <w:tcW w:w="2551" w:type="dxa"/>
          </w:tcPr>
          <w:p w14:paraId="417DFFB2" w14:textId="77777777" w:rsidR="004D39D3" w:rsidRPr="008C2460" w:rsidRDefault="004D39D3" w:rsidP="00640C1B">
            <w:pPr>
              <w:ind w:right="-2"/>
              <w:jc w:val="left"/>
              <w:rPr>
                <w:rFonts w:cstheme="majorHAnsi"/>
                <w:szCs w:val="21"/>
              </w:rPr>
            </w:pPr>
            <w:r w:rsidRPr="008C2460">
              <w:rPr>
                <w:rFonts w:eastAsia="Arial" w:cs="Arial"/>
                <w:lang w:bidi="en-US"/>
              </w:rPr>
              <w:t>International convention and conference facilities</w:t>
            </w:r>
          </w:p>
        </w:tc>
        <w:tc>
          <w:tcPr>
            <w:tcW w:w="4082" w:type="dxa"/>
          </w:tcPr>
          <w:p w14:paraId="19C728FB"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1</w:t>
            </w:r>
          </w:p>
        </w:tc>
      </w:tr>
      <w:tr w:rsidR="001F20FA" w:rsidRPr="001F20FA" w14:paraId="791A4915" w14:textId="77777777" w:rsidTr="004D39D3">
        <w:tc>
          <w:tcPr>
            <w:tcW w:w="1701" w:type="dxa"/>
            <w:vMerge/>
          </w:tcPr>
          <w:p w14:paraId="152A7AED" w14:textId="77777777" w:rsidR="004D39D3" w:rsidRPr="001F20FA" w:rsidRDefault="004D39D3" w:rsidP="008B24D1">
            <w:pPr>
              <w:ind w:right="-2"/>
              <w:rPr>
                <w:rFonts w:asciiTheme="minorEastAsia" w:hAnsiTheme="minorEastAsia" w:cstheme="majorHAnsi"/>
                <w:szCs w:val="21"/>
              </w:rPr>
            </w:pPr>
          </w:p>
        </w:tc>
        <w:tc>
          <w:tcPr>
            <w:tcW w:w="2551" w:type="dxa"/>
          </w:tcPr>
          <w:p w14:paraId="19BAA1B4" w14:textId="77777777" w:rsidR="004D39D3" w:rsidRPr="008C2460" w:rsidRDefault="004D39D3" w:rsidP="00640C1B">
            <w:pPr>
              <w:ind w:right="-2"/>
              <w:jc w:val="left"/>
              <w:rPr>
                <w:rFonts w:cstheme="majorHAnsi"/>
                <w:szCs w:val="21"/>
              </w:rPr>
            </w:pPr>
            <w:r w:rsidRPr="008C2460">
              <w:rPr>
                <w:rFonts w:eastAsia="Arial" w:cs="Arial"/>
                <w:lang w:bidi="en-US"/>
              </w:rPr>
              <w:t>Facilities for exhibitions and fairs</w:t>
            </w:r>
          </w:p>
        </w:tc>
        <w:tc>
          <w:tcPr>
            <w:tcW w:w="4082" w:type="dxa"/>
          </w:tcPr>
          <w:p w14:paraId="27DA346F"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2</w:t>
            </w:r>
          </w:p>
        </w:tc>
      </w:tr>
      <w:tr w:rsidR="001F20FA" w:rsidRPr="001F20FA" w14:paraId="11A52DB7" w14:textId="77777777" w:rsidTr="004D39D3">
        <w:tc>
          <w:tcPr>
            <w:tcW w:w="4252" w:type="dxa"/>
            <w:gridSpan w:val="2"/>
          </w:tcPr>
          <w:p w14:paraId="0072A4C4" w14:textId="7F96C06C" w:rsidR="004D39D3" w:rsidRPr="008C2460" w:rsidRDefault="00DA7BB1" w:rsidP="008B24D1">
            <w:pPr>
              <w:ind w:right="-2"/>
              <w:rPr>
                <w:rFonts w:cstheme="majorHAnsi"/>
                <w:szCs w:val="21"/>
              </w:rPr>
            </w:pPr>
            <w:r>
              <w:rPr>
                <w:rFonts w:eastAsia="Arial" w:cs="Arial"/>
                <w:lang w:bidi="en-US"/>
              </w:rPr>
              <w:t xml:space="preserve">Facilities for </w:t>
            </w:r>
            <w:r w:rsidR="004D39D3" w:rsidRPr="008C2460">
              <w:rPr>
                <w:rFonts w:eastAsia="Arial" w:cs="Arial"/>
                <w:lang w:bidi="en-US"/>
              </w:rPr>
              <w:t>enhanc</w:t>
            </w:r>
            <w:r>
              <w:rPr>
                <w:rFonts w:eastAsia="Arial" w:cs="Arial"/>
                <w:lang w:bidi="en-US"/>
              </w:rPr>
              <w:t>ing attractions</w:t>
            </w:r>
          </w:p>
        </w:tc>
        <w:tc>
          <w:tcPr>
            <w:tcW w:w="4082" w:type="dxa"/>
          </w:tcPr>
          <w:p w14:paraId="4927A9AD"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3</w:t>
            </w:r>
          </w:p>
        </w:tc>
      </w:tr>
      <w:tr w:rsidR="001F20FA" w:rsidRPr="001F20FA" w14:paraId="3BBA54C9" w14:textId="77777777" w:rsidTr="004D39D3">
        <w:tc>
          <w:tcPr>
            <w:tcW w:w="4252" w:type="dxa"/>
            <w:gridSpan w:val="2"/>
          </w:tcPr>
          <w:p w14:paraId="08D77896" w14:textId="77777777" w:rsidR="004D39D3" w:rsidRPr="008C2460" w:rsidRDefault="004D39D3" w:rsidP="008B24D1">
            <w:pPr>
              <w:ind w:right="-2"/>
              <w:rPr>
                <w:rFonts w:cstheme="majorHAnsi"/>
                <w:szCs w:val="21"/>
              </w:rPr>
            </w:pPr>
            <w:r w:rsidRPr="008C2460">
              <w:rPr>
                <w:rFonts w:eastAsia="Arial" w:cs="Arial"/>
                <w:lang w:bidi="en-US"/>
              </w:rPr>
              <w:t>Customer transfer facilities</w:t>
            </w:r>
          </w:p>
        </w:tc>
        <w:tc>
          <w:tcPr>
            <w:tcW w:w="4082" w:type="dxa"/>
          </w:tcPr>
          <w:p w14:paraId="4D39C152"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4</w:t>
            </w:r>
          </w:p>
        </w:tc>
      </w:tr>
      <w:tr w:rsidR="001F20FA" w:rsidRPr="001F20FA" w14:paraId="4B318D70" w14:textId="77777777" w:rsidTr="004D39D3">
        <w:tc>
          <w:tcPr>
            <w:tcW w:w="4252" w:type="dxa"/>
            <w:gridSpan w:val="2"/>
          </w:tcPr>
          <w:p w14:paraId="76536F5E" w14:textId="77777777" w:rsidR="004D39D3" w:rsidRPr="008C2460" w:rsidRDefault="004D39D3" w:rsidP="008B24D1">
            <w:pPr>
              <w:ind w:right="-2"/>
              <w:rPr>
                <w:rFonts w:cstheme="majorHAnsi"/>
                <w:szCs w:val="21"/>
              </w:rPr>
            </w:pPr>
            <w:r w:rsidRPr="008C2460">
              <w:rPr>
                <w:rFonts w:eastAsia="Arial" w:cs="Arial"/>
                <w:lang w:bidi="en-US"/>
              </w:rPr>
              <w:t>Accommodation facilities</w:t>
            </w:r>
          </w:p>
        </w:tc>
        <w:tc>
          <w:tcPr>
            <w:tcW w:w="4082" w:type="dxa"/>
          </w:tcPr>
          <w:p w14:paraId="79E46CDF"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5</w:t>
            </w:r>
          </w:p>
        </w:tc>
      </w:tr>
      <w:tr w:rsidR="001F20FA" w:rsidRPr="001F20FA" w14:paraId="7ED81BCF" w14:textId="77777777" w:rsidTr="004D39D3">
        <w:tc>
          <w:tcPr>
            <w:tcW w:w="4252" w:type="dxa"/>
            <w:gridSpan w:val="2"/>
          </w:tcPr>
          <w:p w14:paraId="470BE737" w14:textId="77777777" w:rsidR="004D39D3" w:rsidRPr="008C2460" w:rsidRDefault="004D39D3" w:rsidP="008B24D1">
            <w:pPr>
              <w:ind w:right="-2"/>
              <w:rPr>
                <w:rFonts w:cstheme="majorHAnsi"/>
                <w:szCs w:val="21"/>
              </w:rPr>
            </w:pPr>
            <w:r w:rsidRPr="008C2460">
              <w:rPr>
                <w:rFonts w:eastAsia="Arial" w:cs="Arial"/>
                <w:lang w:bidi="en-US"/>
              </w:rPr>
              <w:t>Visitor entertainment facilities</w:t>
            </w:r>
          </w:p>
        </w:tc>
        <w:tc>
          <w:tcPr>
            <w:tcW w:w="4082" w:type="dxa"/>
          </w:tcPr>
          <w:p w14:paraId="2EB2078B"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6</w:t>
            </w:r>
          </w:p>
        </w:tc>
      </w:tr>
      <w:tr w:rsidR="001F20FA" w:rsidRPr="001F20FA" w14:paraId="73A01A63" w14:textId="77777777" w:rsidTr="004D39D3">
        <w:tc>
          <w:tcPr>
            <w:tcW w:w="4252" w:type="dxa"/>
            <w:gridSpan w:val="2"/>
          </w:tcPr>
          <w:p w14:paraId="43AFDCDE" w14:textId="77777777" w:rsidR="004D39D3" w:rsidRPr="008C2460" w:rsidRDefault="004D39D3" w:rsidP="008B24D1">
            <w:pPr>
              <w:ind w:right="-2"/>
              <w:rPr>
                <w:rFonts w:cstheme="majorHAnsi"/>
                <w:szCs w:val="21"/>
              </w:rPr>
            </w:pPr>
            <w:r w:rsidRPr="008C2460">
              <w:rPr>
                <w:rFonts w:eastAsia="Arial" w:cs="Arial"/>
                <w:lang w:bidi="en-US"/>
              </w:rPr>
              <w:t>Casino facilities</w:t>
            </w:r>
          </w:p>
        </w:tc>
        <w:tc>
          <w:tcPr>
            <w:tcW w:w="4082" w:type="dxa"/>
          </w:tcPr>
          <w:p w14:paraId="4CB9167A" w14:textId="77777777" w:rsidR="004D39D3" w:rsidRPr="008C2460" w:rsidRDefault="004D39D3" w:rsidP="008B24D1">
            <w:pPr>
              <w:ind w:right="-2"/>
              <w:jc w:val="center"/>
              <w:rPr>
                <w:rFonts w:cstheme="majorHAnsi"/>
                <w:szCs w:val="21"/>
              </w:rPr>
            </w:pPr>
            <w:r w:rsidRPr="008C2460">
              <w:rPr>
                <w:rFonts w:eastAsia="Arial" w:cs="Arial"/>
                <w:lang w:bidi="en-US"/>
              </w:rPr>
              <w:t>Article 2, Paragraph 10</w:t>
            </w:r>
          </w:p>
        </w:tc>
      </w:tr>
    </w:tbl>
    <w:p w14:paraId="60214086" w14:textId="01D4589D" w:rsidR="004D39D3" w:rsidRPr="00640C1B" w:rsidRDefault="004D39D3" w:rsidP="007E32FF">
      <w:pPr>
        <w:pStyle w:val="a4"/>
        <w:numPr>
          <w:ilvl w:val="1"/>
          <w:numId w:val="114"/>
        </w:numPr>
        <w:ind w:leftChars="0" w:left="1276" w:right="-2"/>
        <w:rPr>
          <w:rFonts w:cstheme="majorHAnsi"/>
          <w:szCs w:val="21"/>
        </w:rPr>
      </w:pPr>
      <w:r w:rsidRPr="00640C1B">
        <w:rPr>
          <w:rFonts w:eastAsia="Arial" w:cs="Arial"/>
          <w:lang w:bidi="en-US"/>
        </w:rPr>
        <w:t xml:space="preserve">The term “MICE Facilities” is used in collectively referring to “International convention and conference facilities” which defined in Article2, Paragraph </w:t>
      </w:r>
      <w:r w:rsidR="00982088">
        <w:rPr>
          <w:rFonts w:eastAsia="Arial" w:cs="Arial"/>
          <w:lang w:bidi="en-US"/>
        </w:rPr>
        <w:t>1</w:t>
      </w:r>
      <w:r w:rsidRPr="00640C1B">
        <w:rPr>
          <w:rFonts w:eastAsia="Arial" w:cs="Arial"/>
          <w:lang w:bidi="en-US"/>
        </w:rPr>
        <w:t xml:space="preserve">, Items 1 and “Facilities for exhibitions and fairs” which are defined in Article2, Paragraph </w:t>
      </w:r>
      <w:r w:rsidR="00982088">
        <w:rPr>
          <w:rFonts w:eastAsia="Arial" w:cs="Arial"/>
          <w:lang w:bidi="en-US"/>
        </w:rPr>
        <w:t>1</w:t>
      </w:r>
      <w:r w:rsidRPr="00640C1B">
        <w:rPr>
          <w:rFonts w:eastAsia="Arial" w:cs="Arial"/>
          <w:lang w:bidi="en-US"/>
        </w:rPr>
        <w:t>, Item 2 of the IR Development Act, respectively.</w:t>
      </w:r>
    </w:p>
    <w:p w14:paraId="76B5388E" w14:textId="77777777" w:rsidR="004D39D3" w:rsidRPr="008C2460" w:rsidRDefault="004D39D3" w:rsidP="008B24D1">
      <w:pPr>
        <w:ind w:right="-2"/>
        <w:rPr>
          <w:rFonts w:cstheme="majorHAnsi"/>
          <w:szCs w:val="21"/>
        </w:rPr>
      </w:pPr>
    </w:p>
    <w:p w14:paraId="2147A4A9" w14:textId="66F6F9F9" w:rsidR="004D39D3" w:rsidRPr="008C2460" w:rsidRDefault="004D39D3" w:rsidP="00390876">
      <w:pPr>
        <w:pStyle w:val="afd"/>
        <w:numPr>
          <w:ilvl w:val="0"/>
          <w:numId w:val="72"/>
        </w:numPr>
        <w:ind w:leftChars="0" w:firstLineChars="0" w:hanging="136"/>
      </w:pPr>
      <w:r w:rsidRPr="008C2460">
        <w:t xml:space="preserve">Establishment and Operation of </w:t>
      </w:r>
      <w:r w:rsidR="00F97D6D">
        <w:t xml:space="preserve">the </w:t>
      </w:r>
      <w:r w:rsidRPr="008C2460">
        <w:t>Core Facilities</w:t>
      </w:r>
    </w:p>
    <w:p w14:paraId="5484B1A6" w14:textId="36822726" w:rsidR="004D39D3" w:rsidRPr="008C2460" w:rsidRDefault="004D39D3" w:rsidP="000E08E2">
      <w:pPr>
        <w:ind w:left="635" w:firstLineChars="100" w:firstLine="210"/>
        <w:rPr>
          <w:rFonts w:cstheme="majorHAnsi"/>
          <w:szCs w:val="21"/>
        </w:rPr>
      </w:pPr>
      <w:r w:rsidRPr="008C2460">
        <w:rPr>
          <w:rFonts w:eastAsia="Arial" w:cs="Arial"/>
          <w:lang w:bidi="en-US"/>
        </w:rPr>
        <w:t xml:space="preserve">The IR Operator shall meet the following standards and requirements as well as requirements stipulated in IR-related Laws and Regulations etc. </w:t>
      </w:r>
      <w:r w:rsidR="002D7C1B">
        <w:rPr>
          <w:rFonts w:eastAsia="Arial" w:cs="Arial"/>
          <w:lang w:bidi="en-US"/>
        </w:rPr>
        <w:t>for</w:t>
      </w:r>
      <w:r w:rsidRPr="008C2460">
        <w:rPr>
          <w:rFonts w:eastAsia="Arial" w:cs="Arial"/>
          <w:lang w:bidi="en-US"/>
        </w:rPr>
        <w:t xml:space="preserve"> establish</w:t>
      </w:r>
      <w:r w:rsidR="002D7C1B">
        <w:rPr>
          <w:rFonts w:eastAsia="Arial" w:cs="Arial"/>
          <w:lang w:bidi="en-US"/>
        </w:rPr>
        <w:t>ing</w:t>
      </w:r>
      <w:r w:rsidRPr="008C2460">
        <w:rPr>
          <w:rFonts w:eastAsia="Arial" w:cs="Arial"/>
          <w:lang w:bidi="en-US"/>
        </w:rPr>
        <w:t xml:space="preserve"> and </w:t>
      </w:r>
      <w:r w:rsidRPr="008C2460">
        <w:rPr>
          <w:rFonts w:eastAsia="Arial" w:cs="Arial"/>
          <w:lang w:bidi="en-US"/>
        </w:rPr>
        <w:lastRenderedPageBreak/>
        <w:t>operat</w:t>
      </w:r>
      <w:r w:rsidR="002D7C1B">
        <w:rPr>
          <w:rFonts w:eastAsia="Arial" w:cs="Arial"/>
          <w:lang w:bidi="en-US"/>
        </w:rPr>
        <w:t>ing</w:t>
      </w:r>
      <w:r w:rsidRPr="008C2460">
        <w:rPr>
          <w:rFonts w:eastAsia="Arial" w:cs="Arial"/>
          <w:lang w:bidi="en-US"/>
        </w:rPr>
        <w:t xml:space="preserve"> </w:t>
      </w:r>
      <w:r w:rsidR="002D7C1B">
        <w:rPr>
          <w:rFonts w:eastAsia="Arial" w:cs="Arial"/>
          <w:lang w:bidi="en-US"/>
        </w:rPr>
        <w:t xml:space="preserve">the </w:t>
      </w:r>
      <w:r w:rsidRPr="008C2460">
        <w:rPr>
          <w:rFonts w:eastAsia="Arial" w:cs="Arial"/>
          <w:lang w:bidi="en-US"/>
        </w:rPr>
        <w:t>Core Facilities.</w:t>
      </w:r>
    </w:p>
    <w:p w14:paraId="01A0075F" w14:textId="3A24BF09" w:rsidR="004D39D3" w:rsidRPr="008C2460" w:rsidRDefault="004D39D3" w:rsidP="000E08E2">
      <w:pPr>
        <w:widowControl/>
        <w:numPr>
          <w:ilvl w:val="0"/>
          <w:numId w:val="7"/>
        </w:numPr>
        <w:ind w:left="1077" w:hanging="340"/>
        <w:rPr>
          <w:rFonts w:cstheme="majorHAnsi"/>
          <w:kern w:val="0"/>
          <w:szCs w:val="21"/>
        </w:rPr>
      </w:pPr>
      <w:r w:rsidRPr="008C2460">
        <w:rPr>
          <w:rFonts w:eastAsia="Arial" w:cs="Arial"/>
          <w:kern w:val="0"/>
          <w:lang w:bidi="en-US"/>
        </w:rPr>
        <w:t xml:space="preserve">MICE Facilities (International convention and conference facilities and </w:t>
      </w:r>
      <w:r w:rsidR="002D7C1B">
        <w:rPr>
          <w:rFonts w:eastAsia="Arial" w:cs="Arial"/>
          <w:kern w:val="0"/>
          <w:lang w:bidi="en-US"/>
        </w:rPr>
        <w:t>f</w:t>
      </w:r>
      <w:r w:rsidRPr="008C2460">
        <w:rPr>
          <w:rFonts w:eastAsia="Arial" w:cs="Arial"/>
          <w:kern w:val="0"/>
          <w:lang w:bidi="en-US"/>
        </w:rPr>
        <w:t>acilities for exhibition and fairs)</w:t>
      </w:r>
    </w:p>
    <w:p w14:paraId="734787B9" w14:textId="5469192E" w:rsidR="004D39D3" w:rsidRPr="008C2460" w:rsidRDefault="002D7C1B" w:rsidP="000B77DE">
      <w:pPr>
        <w:widowControl/>
        <w:numPr>
          <w:ilvl w:val="0"/>
          <w:numId w:val="20"/>
        </w:numPr>
        <w:ind w:left="1474" w:hanging="397"/>
        <w:rPr>
          <w:rFonts w:cstheme="majorHAnsi"/>
          <w:kern w:val="0"/>
          <w:szCs w:val="21"/>
        </w:rPr>
      </w:pPr>
      <w:r>
        <w:rPr>
          <w:rFonts w:eastAsia="Arial" w:cs="Arial"/>
          <w:kern w:val="0"/>
          <w:lang w:bidi="en-US"/>
        </w:rPr>
        <w:t>The IR Operator shall formulate an</w:t>
      </w:r>
      <w:r w:rsidR="004D39D3" w:rsidRPr="008C2460">
        <w:rPr>
          <w:rFonts w:eastAsia="Arial" w:cs="Arial"/>
          <w:kern w:val="0"/>
          <w:lang w:bidi="en-US"/>
        </w:rPr>
        <w:t xml:space="preserve"> all-in-one MICE hub with world-level competitiveness to attract international convention/exhibition businesses and promote visits by business people from across the world, which should lead to the revitalization of the economy and urban attractiveness of the entire Osaka and Kansai region.</w:t>
      </w:r>
    </w:p>
    <w:p w14:paraId="110EBE62" w14:textId="26AE82FF" w:rsidR="00F05571" w:rsidRPr="00EA3394" w:rsidRDefault="00EA3394" w:rsidP="000B77DE">
      <w:pPr>
        <w:widowControl/>
        <w:numPr>
          <w:ilvl w:val="0"/>
          <w:numId w:val="20"/>
        </w:numPr>
        <w:ind w:left="1474" w:hanging="397"/>
        <w:rPr>
          <w:rFonts w:cstheme="majorHAnsi"/>
          <w:kern w:val="0"/>
          <w:szCs w:val="21"/>
        </w:rPr>
      </w:pPr>
      <w:r w:rsidRPr="00EA3394">
        <w:rPr>
          <w:szCs w:val="21"/>
        </w:rPr>
        <w:t xml:space="preserve">The </w:t>
      </w:r>
      <w:r w:rsidR="000D40EE" w:rsidRPr="000D40EE">
        <w:rPr>
          <w:rFonts w:hint="eastAsia"/>
          <w:szCs w:val="21"/>
        </w:rPr>
        <w:t xml:space="preserve">IR Operator shall develop </w:t>
      </w:r>
      <w:r w:rsidR="000D40EE" w:rsidRPr="000D40EE">
        <w:rPr>
          <w:szCs w:val="21"/>
          <w:lang w:bidi="en-US"/>
        </w:rPr>
        <w:t>the</w:t>
      </w:r>
      <w:r w:rsidR="000D40EE" w:rsidRPr="000D40EE">
        <w:rPr>
          <w:szCs w:val="21"/>
        </w:rPr>
        <w:t xml:space="preserve"> </w:t>
      </w:r>
      <w:r w:rsidRPr="00EA3394">
        <w:rPr>
          <w:szCs w:val="21"/>
        </w:rPr>
        <w:t xml:space="preserve">MICE Facilities </w:t>
      </w:r>
      <w:r w:rsidR="000D40EE" w:rsidRPr="000D40EE">
        <w:rPr>
          <w:szCs w:val="21"/>
          <w:lang w:bidi="en-US"/>
        </w:rPr>
        <w:t xml:space="preserve">which </w:t>
      </w:r>
      <w:r w:rsidR="000D40EE">
        <w:rPr>
          <w:szCs w:val="21"/>
          <w:lang w:bidi="en-US"/>
        </w:rPr>
        <w:t>have</w:t>
      </w:r>
      <w:r w:rsidR="000D40EE" w:rsidRPr="000D40EE">
        <w:rPr>
          <w:szCs w:val="21"/>
          <w:lang w:bidi="en-US"/>
        </w:rPr>
        <w:t xml:space="preserve"> sufficient capacity to meet the </w:t>
      </w:r>
      <w:r w:rsidR="000D40EE" w:rsidRPr="000D40EE">
        <w:rPr>
          <w:rFonts w:hint="eastAsia"/>
          <w:szCs w:val="21"/>
          <w:lang w:bidi="en-US"/>
        </w:rPr>
        <w:t>h</w:t>
      </w:r>
      <w:r w:rsidR="000D40EE" w:rsidRPr="000D40EE">
        <w:rPr>
          <w:szCs w:val="21"/>
          <w:lang w:bidi="en-US"/>
        </w:rPr>
        <w:t>igh standard requirements for hosting</w:t>
      </w:r>
      <w:r w:rsidR="00F05571" w:rsidRPr="00EA3394">
        <w:rPr>
          <w:szCs w:val="21"/>
        </w:rPr>
        <w:t xml:space="preserve"> </w:t>
      </w:r>
      <w:r w:rsidR="00AF70B0" w:rsidRPr="00AF70B0">
        <w:rPr>
          <w:szCs w:val="21"/>
          <w:lang w:bidi="en-US"/>
        </w:rPr>
        <w:t xml:space="preserve">United Nations Conference, significant international conferences such as world leaders summits and ministerial meetings and conferences held by various corporations such as global companies </w:t>
      </w:r>
      <w:r w:rsidR="00AF70B0" w:rsidRPr="00AF70B0">
        <w:rPr>
          <w:rFonts w:hint="eastAsia"/>
          <w:szCs w:val="21"/>
          <w:lang w:bidi="en-US"/>
        </w:rPr>
        <w:t>a</w:t>
      </w:r>
      <w:r w:rsidR="00AF70B0" w:rsidRPr="00AF70B0">
        <w:rPr>
          <w:szCs w:val="21"/>
          <w:lang w:bidi="en-US"/>
        </w:rPr>
        <w:t>nd events which are included in incentive tours and research trips, etc., and world class excellent qualities from the view point of high usability of the facilities, high quality and sophistication of interior decorations</w:t>
      </w:r>
      <w:r w:rsidR="000D40EE" w:rsidRPr="000D40EE">
        <w:rPr>
          <w:szCs w:val="21"/>
          <w:lang w:bidi="en-US"/>
        </w:rPr>
        <w:t>, high standard of food and beverage services etc.</w:t>
      </w:r>
    </w:p>
    <w:p w14:paraId="1A2EB79A" w14:textId="7EEE2502"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International convention and conference facilities</w:t>
      </w:r>
    </w:p>
    <w:p w14:paraId="0D464379" w14:textId="5D5D7D47" w:rsidR="004D39D3" w:rsidRPr="008C2460" w:rsidRDefault="004D39D3" w:rsidP="000E08E2">
      <w:pPr>
        <w:widowControl/>
        <w:ind w:leftChars="700" w:left="1470" w:firstLineChars="100" w:firstLine="210"/>
        <w:rPr>
          <w:rFonts w:cstheme="majorHAnsi"/>
          <w:kern w:val="0"/>
          <w:szCs w:val="21"/>
        </w:rPr>
      </w:pPr>
      <w:r w:rsidRPr="008C2460">
        <w:rPr>
          <w:rFonts w:eastAsia="Arial" w:cs="Arial"/>
          <w:kern w:val="0"/>
          <w:lang w:bidi="en-US"/>
        </w:rPr>
        <w:t xml:space="preserve">The IR Operator must construct the largest international convention hall </w:t>
      </w:r>
      <w:r w:rsidR="00C06937">
        <w:rPr>
          <w:rFonts w:eastAsia="Arial" w:cs="Arial"/>
          <w:kern w:val="0"/>
          <w:lang w:bidi="en-US"/>
        </w:rPr>
        <w:t>to acco</w:t>
      </w:r>
      <w:r w:rsidR="00DA7BB1">
        <w:rPr>
          <w:rFonts w:eastAsia="Arial" w:cs="Arial"/>
          <w:kern w:val="0"/>
          <w:lang w:bidi="en-US"/>
        </w:rPr>
        <w:t>m</w:t>
      </w:r>
      <w:r w:rsidR="00C06937">
        <w:rPr>
          <w:rFonts w:eastAsia="Arial" w:cs="Arial"/>
          <w:kern w:val="0"/>
          <w:lang w:bidi="en-US"/>
        </w:rPr>
        <w:t>modate</w:t>
      </w:r>
      <w:r w:rsidRPr="008C2460">
        <w:rPr>
          <w:rFonts w:eastAsia="Arial" w:cs="Arial"/>
          <w:kern w:val="0"/>
          <w:lang w:bidi="en-US"/>
        </w:rPr>
        <w:t xml:space="preserve"> [6,000] people or more and a group of small-medium sized conference rooms that can hold</w:t>
      </w:r>
      <w:r w:rsidR="00C06937">
        <w:rPr>
          <w:rFonts w:eastAsia="Arial" w:cs="Arial"/>
          <w:kern w:val="0"/>
          <w:lang w:bidi="en-US"/>
        </w:rPr>
        <w:t xml:space="preserve"> the same number of </w:t>
      </w:r>
      <w:r w:rsidRPr="008C2460">
        <w:rPr>
          <w:rFonts w:eastAsia="Arial" w:cs="Arial"/>
          <w:kern w:val="0"/>
          <w:lang w:bidi="en-US"/>
        </w:rPr>
        <w:t>people.</w:t>
      </w:r>
    </w:p>
    <w:p w14:paraId="5B973918" w14:textId="7777777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Facilities for exhibitions and fairs</w:t>
      </w:r>
    </w:p>
    <w:p w14:paraId="3CFC38E8" w14:textId="29D3C7DD" w:rsidR="00AF70B0" w:rsidRPr="00AF70B0" w:rsidRDefault="004D39D3" w:rsidP="00AF70B0">
      <w:pPr>
        <w:widowControl/>
        <w:ind w:leftChars="700" w:left="1470" w:firstLineChars="100" w:firstLine="210"/>
        <w:rPr>
          <w:rFonts w:eastAsia="Arial" w:cs="Arial"/>
          <w:kern w:val="0"/>
          <w:lang w:bidi="en-US"/>
        </w:rPr>
      </w:pPr>
      <w:r w:rsidRPr="008C2460">
        <w:rPr>
          <w:rFonts w:eastAsia="Arial" w:cs="Arial"/>
          <w:kern w:val="0"/>
          <w:lang w:bidi="en-US"/>
        </w:rPr>
        <w:t xml:space="preserve">The IR Operator </w:t>
      </w:r>
      <w:r w:rsidR="00C06937">
        <w:rPr>
          <w:rFonts w:eastAsia="Arial" w:cs="Arial"/>
          <w:kern w:val="0"/>
          <w:lang w:bidi="en-US"/>
        </w:rPr>
        <w:t>shall</w:t>
      </w:r>
      <w:r w:rsidRPr="008C2460">
        <w:rPr>
          <w:rFonts w:eastAsia="Arial" w:cs="Arial"/>
          <w:kern w:val="0"/>
          <w:lang w:bidi="en-US"/>
        </w:rPr>
        <w:t xml:space="preserve"> secure a total area of [100,000] m</w:t>
      </w:r>
      <w:r w:rsidRPr="008C2460">
        <w:rPr>
          <w:rFonts w:eastAsia="Arial" w:cs="Arial"/>
          <w:kern w:val="0"/>
          <w:vertAlign w:val="superscript"/>
          <w:lang w:bidi="en-US"/>
        </w:rPr>
        <w:t>2</w:t>
      </w:r>
      <w:r w:rsidRPr="008C2460">
        <w:rPr>
          <w:rFonts w:eastAsia="Arial" w:cs="Arial"/>
          <w:kern w:val="0"/>
          <w:lang w:bidi="en-US"/>
        </w:rPr>
        <w:t xml:space="preserve"> </w:t>
      </w:r>
      <w:r w:rsidR="00AF70B0" w:rsidRPr="00AF70B0">
        <w:rPr>
          <w:rFonts w:eastAsia="Arial" w:cs="Arial"/>
          <w:kern w:val="0"/>
          <w:lang w:bidi="en-US"/>
        </w:rPr>
        <w:t>or larger.</w:t>
      </w:r>
    </w:p>
    <w:p w14:paraId="30A9052F" w14:textId="77777777" w:rsidR="00FD07D1" w:rsidRDefault="00AF70B0" w:rsidP="00AF70B0">
      <w:pPr>
        <w:widowControl/>
        <w:ind w:leftChars="700" w:left="1470" w:firstLineChars="100" w:firstLine="210"/>
        <w:rPr>
          <w:rFonts w:eastAsia="Arial" w:cs="Arial"/>
          <w:kern w:val="0"/>
          <w:lang w:bidi="en-US"/>
        </w:rPr>
      </w:pPr>
      <w:r w:rsidRPr="00AF70B0">
        <w:rPr>
          <w:rFonts w:eastAsia="Arial" w:cs="Arial"/>
          <w:kern w:val="0"/>
          <w:lang w:bidi="en-US"/>
        </w:rPr>
        <w:t xml:space="preserve">Facilities for exhibition and fairs can be developed step-by-step. And in case of such step-by-step development, the exhibition area at the time of Initial Opening shall be [20,000] </w:t>
      </w:r>
      <w:r w:rsidRPr="008C2460">
        <w:rPr>
          <w:rFonts w:eastAsia="Arial" w:cs="Arial"/>
          <w:kern w:val="0"/>
          <w:lang w:bidi="en-US"/>
        </w:rPr>
        <w:t>m</w:t>
      </w:r>
      <w:r w:rsidRPr="008C2460">
        <w:rPr>
          <w:rFonts w:eastAsia="Arial" w:cs="Arial"/>
          <w:kern w:val="0"/>
          <w:vertAlign w:val="superscript"/>
          <w:lang w:bidi="en-US"/>
        </w:rPr>
        <w:t>2</w:t>
      </w:r>
      <w:r w:rsidRPr="00AF70B0">
        <w:rPr>
          <w:rFonts w:eastAsia="Arial" w:cs="Arial"/>
          <w:kern w:val="0"/>
          <w:lang w:bidi="en-US"/>
        </w:rPr>
        <w:t xml:space="preserve"> or larger and IR Operator shall determine expansion plan within about 10 years from Initial Opening, and expand the exhibition area to [60,000] </w:t>
      </w:r>
      <w:r w:rsidRPr="008C2460">
        <w:rPr>
          <w:rFonts w:eastAsia="Arial" w:cs="Arial"/>
          <w:kern w:val="0"/>
          <w:lang w:bidi="en-US"/>
        </w:rPr>
        <w:t>m</w:t>
      </w:r>
      <w:r w:rsidRPr="008C2460">
        <w:rPr>
          <w:rFonts w:eastAsia="Arial" w:cs="Arial"/>
          <w:kern w:val="0"/>
          <w:vertAlign w:val="superscript"/>
          <w:lang w:bidi="en-US"/>
        </w:rPr>
        <w:t>2</w:t>
      </w:r>
      <w:r w:rsidRPr="00AF70B0">
        <w:rPr>
          <w:rFonts w:eastAsia="Arial" w:cs="Arial" w:hint="eastAsia"/>
          <w:kern w:val="0"/>
          <w:lang w:bidi="en-US"/>
        </w:rPr>
        <w:t xml:space="preserve"> </w:t>
      </w:r>
      <w:r w:rsidRPr="00AF70B0">
        <w:rPr>
          <w:rFonts w:eastAsia="Arial" w:cs="Arial"/>
          <w:kern w:val="0"/>
          <w:lang w:bidi="en-US"/>
        </w:rPr>
        <w:t xml:space="preserve">or larger within 15 years from Initial Opening. Furthermore, during the Project Term the exhibition area is planned to be expanded to [100,000] </w:t>
      </w:r>
      <w:r w:rsidRPr="008C2460">
        <w:rPr>
          <w:rFonts w:eastAsia="Arial" w:cs="Arial"/>
          <w:kern w:val="0"/>
          <w:lang w:bidi="en-US"/>
        </w:rPr>
        <w:t>m</w:t>
      </w:r>
      <w:r w:rsidRPr="008C2460">
        <w:rPr>
          <w:rFonts w:eastAsia="Arial" w:cs="Arial"/>
          <w:kern w:val="0"/>
          <w:vertAlign w:val="superscript"/>
          <w:lang w:bidi="en-US"/>
        </w:rPr>
        <w:t>2</w:t>
      </w:r>
      <w:r w:rsidRPr="008C2460">
        <w:rPr>
          <w:rFonts w:eastAsia="Arial" w:cs="Arial"/>
          <w:kern w:val="0"/>
          <w:lang w:bidi="en-US"/>
        </w:rPr>
        <w:t xml:space="preserve"> </w:t>
      </w:r>
    </w:p>
    <w:p w14:paraId="53763A24" w14:textId="0FE440E3" w:rsidR="004D39D3" w:rsidRPr="008C2460" w:rsidRDefault="00FD07D1" w:rsidP="00AF70B0">
      <w:pPr>
        <w:widowControl/>
        <w:ind w:leftChars="700" w:left="1470" w:firstLineChars="100" w:firstLine="210"/>
        <w:rPr>
          <w:rFonts w:cstheme="majorHAnsi"/>
          <w:kern w:val="0"/>
          <w:szCs w:val="21"/>
        </w:rPr>
      </w:pPr>
      <w:r w:rsidRPr="005F2BF5">
        <w:t>Timing and size, etc., of such step-by-step development will be revisited if necessary, from time to time, taking account of trend of demand for exhibition and event, etc., the way</w:t>
      </w:r>
      <w:r w:rsidRPr="005F2BF5">
        <w:rPr>
          <w:rFonts w:hint="eastAsia"/>
        </w:rPr>
        <w:t>s</w:t>
      </w:r>
      <w:r w:rsidRPr="005F2BF5">
        <w:t xml:space="preserve"> of MICE business and new life as well as operation of the facilities for exhibition and fairs after its opening and financial status of the IR Operator, etc., as well as the impact of COVID-19. </w:t>
      </w:r>
    </w:p>
    <w:p w14:paraId="79A14A8C" w14:textId="429A0C8C" w:rsidR="004D39D3" w:rsidRPr="008C2460" w:rsidRDefault="00C06937" w:rsidP="000B77DE">
      <w:pPr>
        <w:widowControl/>
        <w:numPr>
          <w:ilvl w:val="0"/>
          <w:numId w:val="20"/>
        </w:numPr>
        <w:ind w:left="1474" w:hanging="397"/>
        <w:rPr>
          <w:rFonts w:cstheme="majorHAnsi"/>
          <w:kern w:val="0"/>
          <w:szCs w:val="21"/>
        </w:rPr>
      </w:pPr>
      <w:r>
        <w:rPr>
          <w:rFonts w:eastAsia="Arial" w:cs="Arial"/>
          <w:kern w:val="0"/>
          <w:lang w:bidi="en-US"/>
        </w:rPr>
        <w:t xml:space="preserve">For </w:t>
      </w:r>
      <w:r w:rsidR="004D39D3" w:rsidRPr="008C2460">
        <w:rPr>
          <w:rFonts w:eastAsia="Arial" w:cs="Arial"/>
          <w:kern w:val="0"/>
          <w:lang w:bidi="en-US"/>
        </w:rPr>
        <w:t xml:space="preserve">international convention and conference facilities and facilities for exhibitions and fairs, the IR Operator shall make ingenious attempts, such as facility design enabling flexible layout, appropriate </w:t>
      </w:r>
      <w:r w:rsidR="00DA7BB1">
        <w:rPr>
          <w:rFonts w:eastAsia="Arial" w:cs="Arial"/>
          <w:kern w:val="0"/>
          <w:lang w:bidi="en-US"/>
        </w:rPr>
        <w:t>circulation</w:t>
      </w:r>
      <w:r w:rsidR="004D39D3" w:rsidRPr="008C2460">
        <w:rPr>
          <w:rFonts w:eastAsia="Arial" w:cs="Arial"/>
          <w:kern w:val="0"/>
          <w:lang w:bidi="en-US"/>
        </w:rPr>
        <w:t xml:space="preserve"> for </w:t>
      </w:r>
      <w:r>
        <w:rPr>
          <w:rFonts w:eastAsia="Arial" w:cs="Arial"/>
          <w:kern w:val="0"/>
          <w:lang w:bidi="en-US"/>
        </w:rPr>
        <w:t>visitors</w:t>
      </w:r>
      <w:r w:rsidR="004D39D3" w:rsidRPr="008C2460">
        <w:rPr>
          <w:rFonts w:eastAsia="Arial" w:cs="Arial"/>
          <w:kern w:val="0"/>
          <w:lang w:bidi="en-US"/>
        </w:rPr>
        <w:t xml:space="preserve"> and loading/unloading</w:t>
      </w:r>
      <w:r>
        <w:rPr>
          <w:rFonts w:eastAsia="Arial" w:cs="Arial"/>
          <w:kern w:val="0"/>
          <w:lang w:bidi="en-US"/>
        </w:rPr>
        <w:t xml:space="preserve"> of cargo</w:t>
      </w:r>
      <w:r w:rsidR="004D39D3" w:rsidRPr="008C2460">
        <w:rPr>
          <w:rFonts w:eastAsia="Arial" w:cs="Arial"/>
          <w:kern w:val="0"/>
          <w:lang w:bidi="en-US"/>
        </w:rPr>
        <w:t>, introduction of convenient ancillary equipment and functions</w:t>
      </w:r>
      <w:r w:rsidR="009923F0" w:rsidRPr="005F2BF5">
        <w:t>, corresponding to the new life style and hosting online events through utilizing ICT and digital technologies and</w:t>
      </w:r>
      <w:r w:rsidR="004D39D3" w:rsidRPr="008C2460">
        <w:rPr>
          <w:rFonts w:eastAsia="Arial" w:cs="Arial"/>
          <w:kern w:val="0"/>
          <w:lang w:bidi="en-US"/>
        </w:rPr>
        <w:t xml:space="preserve"> the provision of high value-added services by taking advantage of the location of </w:t>
      </w:r>
      <w:proofErr w:type="spellStart"/>
      <w:r w:rsidR="004D39D3" w:rsidRPr="008C2460">
        <w:rPr>
          <w:rFonts w:eastAsia="Arial" w:cs="Arial"/>
          <w:kern w:val="0"/>
          <w:lang w:bidi="en-US"/>
        </w:rPr>
        <w:t>Yumeshima</w:t>
      </w:r>
      <w:proofErr w:type="spellEnd"/>
      <w:r w:rsidR="004D39D3" w:rsidRPr="008C2460">
        <w:rPr>
          <w:rFonts w:eastAsia="Arial" w:cs="Arial"/>
          <w:kern w:val="0"/>
          <w:lang w:bidi="en-US"/>
        </w:rPr>
        <w:t xml:space="preserve"> and features of an all-in-one MICE hub (banquet, unique venues</w:t>
      </w:r>
      <w:r w:rsidR="00DA7BB1">
        <w:rPr>
          <w:rFonts w:eastAsia="Arial" w:cs="Arial"/>
          <w:kern w:val="0"/>
          <w:lang w:bidi="en-US"/>
        </w:rPr>
        <w:t xml:space="preserve"> and</w:t>
      </w:r>
      <w:r w:rsidR="004D39D3" w:rsidRPr="008C2460">
        <w:rPr>
          <w:rFonts w:eastAsia="Arial" w:cs="Arial"/>
          <w:kern w:val="0"/>
          <w:lang w:bidi="en-US"/>
        </w:rPr>
        <w:t xml:space="preserve"> incentive tours, etc.) in order to ensure IR Facilities’ international competitiveness and host</w:t>
      </w:r>
      <w:r>
        <w:rPr>
          <w:rFonts w:eastAsia="Arial" w:cs="Arial"/>
          <w:kern w:val="0"/>
          <w:lang w:bidi="en-US"/>
        </w:rPr>
        <w:t>ing</w:t>
      </w:r>
      <w:r w:rsidR="004D39D3" w:rsidRPr="008C2460">
        <w:rPr>
          <w:rFonts w:eastAsia="Arial" w:cs="Arial"/>
          <w:kern w:val="0"/>
          <w:lang w:bidi="en-US"/>
        </w:rPr>
        <w:t xml:space="preserve"> a wide range of events.</w:t>
      </w:r>
    </w:p>
    <w:p w14:paraId="3BB5C409" w14:textId="4418D5B9"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lastRenderedPageBreak/>
        <w:t>The IR Operator shall proactively invite and hold international conferences, exhibitions, and events which would be of a large scale or would lead to visits by foreign people on business trips and are likely to generate large effects in promoting industries, creating businesses, and producing economic ripple effect.</w:t>
      </w:r>
    </w:p>
    <w:p w14:paraId="472E6BC1" w14:textId="5BACE1A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The IR Operator shall work actively to invite international conferences, large exhibitions, and other events that focus on industries and studies in which Osaka and Kansai region have an advantage.</w:t>
      </w:r>
    </w:p>
    <w:p w14:paraId="5AE8A6D3" w14:textId="7777777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The IR Operator shall establish the operation policy based on the “Policy for Promotion of MICE in Osaka” prepared by the preparatory meeting of the Osaka MICE Promotion Committee. The IR Operator shall cooperate and work together with the All- Osaka structure for inviting MICE which works through the concerted efforts of Osaka Pref./City, the business community, and the Osaka Convention and Tourism Bureau.</w:t>
      </w:r>
    </w:p>
    <w:p w14:paraId="2A54D315" w14:textId="163550C9" w:rsidR="004D39D3" w:rsidRPr="008C2460" w:rsidRDefault="00C06937" w:rsidP="000E08E2">
      <w:pPr>
        <w:widowControl/>
        <w:numPr>
          <w:ilvl w:val="0"/>
          <w:numId w:val="7"/>
        </w:numPr>
        <w:ind w:left="1077" w:hanging="340"/>
        <w:jc w:val="left"/>
        <w:rPr>
          <w:rFonts w:cstheme="majorHAnsi"/>
          <w:kern w:val="0"/>
          <w:szCs w:val="21"/>
        </w:rPr>
      </w:pPr>
      <w:r>
        <w:rPr>
          <w:rFonts w:eastAsia="Arial" w:cs="Arial"/>
          <w:kern w:val="0"/>
          <w:lang w:bidi="en-US"/>
        </w:rPr>
        <w:t xml:space="preserve">Facilities for </w:t>
      </w:r>
      <w:r w:rsidR="004D39D3" w:rsidRPr="008C2460">
        <w:rPr>
          <w:rFonts w:eastAsia="Arial" w:cs="Arial"/>
          <w:kern w:val="0"/>
          <w:lang w:bidi="en-US"/>
        </w:rPr>
        <w:t>enhanc</w:t>
      </w:r>
      <w:r>
        <w:rPr>
          <w:rFonts w:eastAsia="Arial" w:cs="Arial"/>
          <w:kern w:val="0"/>
          <w:lang w:bidi="en-US"/>
        </w:rPr>
        <w:t>ing attractions</w:t>
      </w:r>
    </w:p>
    <w:p w14:paraId="13328BB9" w14:textId="64FF4081" w:rsidR="004D39D3" w:rsidRPr="008C2460" w:rsidRDefault="004D39D3" w:rsidP="000B77DE">
      <w:pPr>
        <w:widowControl/>
        <w:numPr>
          <w:ilvl w:val="0"/>
          <w:numId w:val="22"/>
        </w:numPr>
        <w:ind w:left="1474" w:hanging="397"/>
        <w:rPr>
          <w:rFonts w:cstheme="majorHAnsi"/>
          <w:kern w:val="0"/>
          <w:szCs w:val="21"/>
        </w:rPr>
      </w:pPr>
      <w:r w:rsidRPr="008C2460">
        <w:rPr>
          <w:rFonts w:eastAsia="Arial" w:cs="Arial"/>
          <w:kern w:val="0"/>
          <w:lang w:bidi="en-US"/>
        </w:rPr>
        <w:t xml:space="preserve">The IR Operator shall develop facilities disseminating to the world Japan’s tourism attractions, such as Japanese tradition, culture, and art, in an effective manner. The IR Operator shall make ingenious attempts </w:t>
      </w:r>
      <w:r w:rsidR="00C06937">
        <w:rPr>
          <w:rFonts w:eastAsia="Arial" w:cs="Arial"/>
          <w:kern w:val="0"/>
          <w:lang w:bidi="en-US"/>
        </w:rPr>
        <w:t>to</w:t>
      </w:r>
      <w:r w:rsidR="001E2C68">
        <w:rPr>
          <w:rFonts w:eastAsia="Arial" w:cs="Arial"/>
          <w:kern w:val="0"/>
          <w:lang w:bidi="en-US"/>
        </w:rPr>
        <w:t xml:space="preserve"> </w:t>
      </w:r>
      <w:r w:rsidRPr="008C2460">
        <w:rPr>
          <w:rFonts w:eastAsia="Arial" w:cs="Arial"/>
          <w:kern w:val="0"/>
          <w:lang w:bidi="en-US"/>
        </w:rPr>
        <w:t xml:space="preserve">attract visitors constantly, for example, by enhancing the entertainment </w:t>
      </w:r>
      <w:r w:rsidR="00092E46">
        <w:rPr>
          <w:rFonts w:eastAsia="Arial" w:cs="Arial"/>
          <w:kern w:val="0"/>
          <w:lang w:bidi="en-US"/>
        </w:rPr>
        <w:t>aspects</w:t>
      </w:r>
      <w:r w:rsidRPr="008C2460">
        <w:rPr>
          <w:rFonts w:eastAsia="Arial" w:cs="Arial"/>
          <w:kern w:val="0"/>
          <w:lang w:bidi="en-US"/>
        </w:rPr>
        <w:t xml:space="preserve"> of the facilities and employing a cutting-edge technology, etc.</w:t>
      </w:r>
    </w:p>
    <w:p w14:paraId="1526E970" w14:textId="77777777" w:rsidR="004D39D3" w:rsidRPr="008C2460" w:rsidRDefault="004D39D3" w:rsidP="000B77DE">
      <w:pPr>
        <w:widowControl/>
        <w:numPr>
          <w:ilvl w:val="0"/>
          <w:numId w:val="22"/>
        </w:numPr>
        <w:ind w:left="1474" w:hanging="397"/>
        <w:rPr>
          <w:rFonts w:cstheme="majorHAnsi"/>
          <w:kern w:val="0"/>
          <w:szCs w:val="21"/>
        </w:rPr>
      </w:pPr>
      <w:r w:rsidRPr="008C2460">
        <w:rPr>
          <w:rFonts w:eastAsia="Arial" w:cs="Arial"/>
          <w:kern w:val="0"/>
          <w:lang w:bidi="en-US"/>
        </w:rPr>
        <w:t>The IR Operator shall engage in the development of existing contents, and create new contents, by refining such existing contents, and improving the method of dissemination.</w:t>
      </w:r>
    </w:p>
    <w:p w14:paraId="10D62E21"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Customer transfer facilities</w:t>
      </w:r>
    </w:p>
    <w:p w14:paraId="03B4638F" w14:textId="1A59220A"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The IR Operator shall develop facilities disseminating tourism information on the rich natural environment, local history, and attractive spots, etc. for the various places in Japan in a way that can give a vivid image through the use of cutting-edge technology, etc. The IR Operator shall seek the formation of a gateway for Japan’s tourism that serves to send tourists to Osaka</w:t>
      </w:r>
      <w:r w:rsidR="00D2702C">
        <w:rPr>
          <w:rFonts w:eastAsia="Arial" w:cs="Arial"/>
          <w:kern w:val="0"/>
          <w:lang w:bidi="en-US"/>
        </w:rPr>
        <w:t xml:space="preserve"> and</w:t>
      </w:r>
      <w:r w:rsidRPr="008C2460">
        <w:rPr>
          <w:rFonts w:eastAsia="Arial" w:cs="Arial"/>
          <w:kern w:val="0"/>
          <w:lang w:bidi="en-US"/>
        </w:rPr>
        <w:t xml:space="preserve"> Kansai region, and western Japan and other regions of Japan by designing and proposing tours to various places across Japan and by providing </w:t>
      </w:r>
      <w:r w:rsidR="009916B8">
        <w:rPr>
          <w:rFonts w:eastAsia="Arial" w:cs="Arial"/>
          <w:kern w:val="0"/>
          <w:lang w:bidi="en-US"/>
        </w:rPr>
        <w:t>f</w:t>
      </w:r>
      <w:r w:rsidRPr="008C2460">
        <w:rPr>
          <w:rFonts w:eastAsia="Arial" w:cs="Arial"/>
          <w:kern w:val="0"/>
          <w:lang w:bidi="en-US"/>
        </w:rPr>
        <w:t>acilities with a function of one stop service intended to arrange the services necessary for tours, such as reservation and settlement of payments.</w:t>
      </w:r>
    </w:p>
    <w:p w14:paraId="3A5C27F0" w14:textId="3C781400"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The IR Operator shall make ingenious attempts for creating new tourism that takes advantage of Osaka and Kansai region’s strengths, such as wellness, food, and sports.</w:t>
      </w:r>
    </w:p>
    <w:p w14:paraId="7C74E47F" w14:textId="65A42328"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 xml:space="preserve">The IR Operator shall collaborate with the Osaka Convention </w:t>
      </w:r>
      <w:r w:rsidR="00DA7BB1">
        <w:rPr>
          <w:rFonts w:eastAsia="Arial" w:cs="Arial"/>
          <w:kern w:val="0"/>
          <w:lang w:bidi="en-US"/>
        </w:rPr>
        <w:t>&amp;</w:t>
      </w:r>
      <w:r w:rsidRPr="008C2460">
        <w:rPr>
          <w:rFonts w:eastAsia="Arial" w:cs="Arial"/>
          <w:kern w:val="0"/>
          <w:lang w:bidi="en-US"/>
        </w:rPr>
        <w:t xml:space="preserve"> Tourism Bureau, regional municipalities, DMOs, and other relevant organizations when disseminating tourism information and designing tours to each region of Japan.</w:t>
      </w:r>
    </w:p>
    <w:p w14:paraId="2B6ED2D3"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Accommodation facilities</w:t>
      </w:r>
    </w:p>
    <w:p w14:paraId="6406D9B4" w14:textId="77777777" w:rsidR="00D11AF4" w:rsidRPr="00D11AF4" w:rsidRDefault="004D39D3" w:rsidP="007E2A1E">
      <w:pPr>
        <w:widowControl/>
        <w:numPr>
          <w:ilvl w:val="0"/>
          <w:numId w:val="23"/>
        </w:numPr>
        <w:ind w:left="1474" w:hanging="397"/>
        <w:rPr>
          <w:rFonts w:cstheme="majorHAnsi"/>
          <w:kern w:val="0"/>
          <w:szCs w:val="21"/>
        </w:rPr>
      </w:pPr>
      <w:r w:rsidRPr="008C2460">
        <w:rPr>
          <w:rFonts w:eastAsia="Arial" w:cs="Arial"/>
          <w:kern w:val="0"/>
          <w:lang w:bidi="en-US"/>
        </w:rPr>
        <w:t>The IR Operator shall develop accommodation facilities that have different types of [3,000] or more guest rooms and meet the different needs of a broad range of visitors from home and abroad, such as business people, families, the wealthy, long-stay travelers.</w:t>
      </w:r>
      <w:r w:rsidR="00E1153A" w:rsidRPr="00E1153A">
        <w:rPr>
          <w:rFonts w:eastAsia="Arial" w:cs="Arial"/>
          <w:lang w:bidi="en-US"/>
        </w:rPr>
        <w:t xml:space="preserve"> </w:t>
      </w:r>
      <w:r w:rsidR="00E1153A" w:rsidRPr="00E1153A">
        <w:rPr>
          <w:rFonts w:eastAsia="Arial" w:cs="Arial"/>
          <w:kern w:val="0"/>
          <w:lang w:bidi="en-US"/>
        </w:rPr>
        <w:t>Accommodation facilities can be developed step-by-step, in case of such step-by-step development, the are</w:t>
      </w:r>
      <w:r w:rsidR="00E1153A">
        <w:rPr>
          <w:rFonts w:eastAsia="Arial" w:cs="Arial"/>
          <w:kern w:val="0"/>
          <w:lang w:bidi="en-US"/>
        </w:rPr>
        <w:t>a</w:t>
      </w:r>
      <w:r w:rsidR="00E1153A" w:rsidRPr="00E1153A">
        <w:rPr>
          <w:rFonts w:eastAsia="Arial" w:cs="Arial"/>
          <w:kern w:val="0"/>
          <w:lang w:bidi="en-US"/>
        </w:rPr>
        <w:t xml:space="preserve"> of guest room at the </w:t>
      </w:r>
      <w:r w:rsidR="00E1153A" w:rsidRPr="00E1153A">
        <w:rPr>
          <w:rFonts w:eastAsia="Arial" w:cs="Arial"/>
          <w:kern w:val="0"/>
          <w:lang w:bidi="en-US"/>
        </w:rPr>
        <w:lastRenderedPageBreak/>
        <w:t xml:space="preserve">time of Initial Opening of IR Facilities shall be [100,000] </w:t>
      </w:r>
      <w:r w:rsidR="00E1153A" w:rsidRPr="008C2460">
        <w:rPr>
          <w:rFonts w:eastAsia="Arial" w:cs="Arial"/>
          <w:kern w:val="0"/>
          <w:lang w:bidi="en-US"/>
        </w:rPr>
        <w:t>m</w:t>
      </w:r>
      <w:r w:rsidR="00E1153A" w:rsidRPr="008C2460">
        <w:rPr>
          <w:rFonts w:eastAsia="Arial" w:cs="Arial"/>
          <w:kern w:val="0"/>
          <w:vertAlign w:val="superscript"/>
          <w:lang w:bidi="en-US"/>
        </w:rPr>
        <w:t>2</w:t>
      </w:r>
      <w:r w:rsidR="00E1153A" w:rsidRPr="00E1153A">
        <w:rPr>
          <w:rFonts w:eastAsia="Arial" w:cs="Arial"/>
          <w:kern w:val="0"/>
          <w:lang w:bidi="en-US"/>
        </w:rPr>
        <w:t xml:space="preserve"> or larger and IR Operator shall increase the number of rooms to [3,000] rooms or more during Project Term.</w:t>
      </w:r>
    </w:p>
    <w:p w14:paraId="6D245A40" w14:textId="01FDF636" w:rsidR="007E2A1E" w:rsidRDefault="00E1153A" w:rsidP="00D11AF4">
      <w:pPr>
        <w:widowControl/>
        <w:ind w:left="1474"/>
        <w:rPr>
          <w:rFonts w:cstheme="majorHAnsi"/>
          <w:kern w:val="0"/>
          <w:szCs w:val="21"/>
        </w:rPr>
      </w:pPr>
      <w:r w:rsidRPr="00E1153A">
        <w:rPr>
          <w:rFonts w:eastAsia="Arial" w:cs="Arial"/>
          <w:kern w:val="0"/>
          <w:lang w:bidi="en-US"/>
        </w:rPr>
        <w:t xml:space="preserve"> Timing and size, etc., of step-by-step development will be revisited, if necessary, considering trend of visitor’s demand, progress of expansion of facilities for exhibition and fairs and financial status of IR Operator as well as impact from COVID-19.</w:t>
      </w:r>
    </w:p>
    <w:p w14:paraId="165C1ECC" w14:textId="3A129667" w:rsidR="009916B8" w:rsidRPr="00EA3394" w:rsidRDefault="00100021" w:rsidP="007E2A1E">
      <w:pPr>
        <w:widowControl/>
        <w:numPr>
          <w:ilvl w:val="0"/>
          <w:numId w:val="23"/>
        </w:numPr>
        <w:ind w:left="1474" w:hanging="397"/>
        <w:rPr>
          <w:rFonts w:cstheme="majorHAnsi"/>
          <w:kern w:val="0"/>
          <w:szCs w:val="21"/>
        </w:rPr>
      </w:pPr>
      <w:r w:rsidRPr="00EA3394">
        <w:rPr>
          <w:szCs w:val="21"/>
        </w:rPr>
        <w:t xml:space="preserve">The </w:t>
      </w:r>
      <w:r w:rsidR="000D40EE" w:rsidRPr="000D40EE">
        <w:rPr>
          <w:rFonts w:hint="eastAsia"/>
          <w:szCs w:val="21"/>
        </w:rPr>
        <w:t>IR Operator shall</w:t>
      </w:r>
      <w:r w:rsidR="000D40EE">
        <w:rPr>
          <w:rFonts w:hint="eastAsia"/>
          <w:szCs w:val="21"/>
        </w:rPr>
        <w:t xml:space="preserve"> </w:t>
      </w:r>
      <w:r w:rsidR="000D40EE" w:rsidRPr="000D40EE">
        <w:rPr>
          <w:rFonts w:hint="eastAsia"/>
          <w:szCs w:val="21"/>
        </w:rPr>
        <w:t>se</w:t>
      </w:r>
      <w:r w:rsidR="000D40EE">
        <w:rPr>
          <w:szCs w:val="21"/>
        </w:rPr>
        <w:t>t the</w:t>
      </w:r>
      <w:r w:rsidR="000D40EE" w:rsidRPr="000D40EE">
        <w:rPr>
          <w:rFonts w:ascii="Meiryo UI" w:eastAsia="Meiryo UI" w:hAnsi="Meiryo UI"/>
        </w:rPr>
        <w:t xml:space="preserve"> </w:t>
      </w:r>
      <w:r w:rsidR="000D40EE" w:rsidRPr="000D40EE">
        <w:rPr>
          <w:szCs w:val="21"/>
        </w:rPr>
        <w:t>selections and quality of services (including but not limited to food and beverage at restaurant or elsewhere, and other guest services)</w:t>
      </w:r>
      <w:r w:rsidR="000D40EE">
        <w:rPr>
          <w:szCs w:val="21"/>
        </w:rPr>
        <w:t xml:space="preserve"> as </w:t>
      </w:r>
      <w:r w:rsidR="000D40EE" w:rsidRPr="000D40EE">
        <w:rPr>
          <w:szCs w:val="21"/>
        </w:rPr>
        <w:t>highly competitive on a global level</w:t>
      </w:r>
      <w:r w:rsidR="000D40EE">
        <w:rPr>
          <w:szCs w:val="21"/>
        </w:rPr>
        <w:t>.</w:t>
      </w:r>
    </w:p>
    <w:p w14:paraId="2B864012" w14:textId="33D6A4ED" w:rsidR="004D39D3" w:rsidRPr="008C2460" w:rsidRDefault="004D39D3" w:rsidP="000B77DE">
      <w:pPr>
        <w:widowControl/>
        <w:numPr>
          <w:ilvl w:val="0"/>
          <w:numId w:val="23"/>
        </w:numPr>
        <w:ind w:left="1474" w:hanging="397"/>
        <w:rPr>
          <w:rFonts w:cstheme="majorHAnsi"/>
          <w:kern w:val="0"/>
          <w:szCs w:val="21"/>
        </w:rPr>
      </w:pPr>
      <w:r w:rsidRPr="008C2460">
        <w:rPr>
          <w:rFonts w:eastAsia="Arial" w:cs="Arial"/>
          <w:kern w:val="0"/>
          <w:lang w:bidi="en-US"/>
        </w:rPr>
        <w:t>The IR Operator shall create a unique accommodation environment with high brand value by devising an environment that allows visitors to feel the out-of-ordinary through the ocean front location and view, Japan’s seasons and atmosphere, or other distinctive features of Japan in addition to the high-quality service, and further promote enhancing the attractiveness of the IR as a whole and efforts in attracting visitors and extending the length of their stay.</w:t>
      </w:r>
    </w:p>
    <w:p w14:paraId="5854B78C"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Casino facilities</w:t>
      </w:r>
    </w:p>
    <w:p w14:paraId="45125ADD" w14:textId="316787A2" w:rsidR="004D39D3" w:rsidRPr="008C2460" w:rsidRDefault="00907A1D" w:rsidP="000B77DE">
      <w:pPr>
        <w:widowControl/>
        <w:numPr>
          <w:ilvl w:val="0"/>
          <w:numId w:val="24"/>
        </w:numPr>
        <w:ind w:left="1474" w:hanging="397"/>
        <w:rPr>
          <w:rFonts w:cstheme="majorHAnsi"/>
          <w:kern w:val="0"/>
          <w:szCs w:val="21"/>
        </w:rPr>
      </w:pPr>
      <w:r w:rsidRPr="008C2460">
        <w:rPr>
          <w:rFonts w:eastAsia="Arial" w:cs="Arial"/>
          <w:kern w:val="0"/>
          <w:lang w:bidi="en-US"/>
        </w:rPr>
        <w:t>The IR Operator shall appropriately establish and operate casino facilities in accordance with IR Related Laws and Regulations etc.</w:t>
      </w:r>
    </w:p>
    <w:p w14:paraId="6C34A46D" w14:textId="77777777" w:rsidR="004D39D3" w:rsidRPr="008C2460" w:rsidRDefault="004D39D3" w:rsidP="000B77DE">
      <w:pPr>
        <w:widowControl/>
        <w:numPr>
          <w:ilvl w:val="0"/>
          <w:numId w:val="24"/>
        </w:numPr>
        <w:ind w:left="1474" w:hanging="397"/>
        <w:rPr>
          <w:rFonts w:cstheme="majorHAnsi"/>
          <w:kern w:val="0"/>
          <w:szCs w:val="21"/>
        </w:rPr>
      </w:pPr>
      <w:r w:rsidRPr="008C2460">
        <w:rPr>
          <w:rFonts w:eastAsia="Arial" w:cs="Arial"/>
          <w:lang w:bidi="en-US"/>
        </w:rPr>
        <w:t>The IR Operator shall appropriately implement such measures as may be necessary to eliminate harmful effects resulting from the establishment and operation of casino facilities (hereinafter referred to as “Measures against Concerns”) according to “2. Matters related to Measures against Concerns.”</w:t>
      </w:r>
    </w:p>
    <w:p w14:paraId="3A94E920" w14:textId="73D8857F" w:rsidR="004D39D3" w:rsidRPr="008C2460" w:rsidRDefault="004D39D3" w:rsidP="008B24D1">
      <w:pPr>
        <w:ind w:right="-2"/>
        <w:rPr>
          <w:rFonts w:cstheme="majorHAnsi"/>
          <w:szCs w:val="21"/>
        </w:rPr>
      </w:pPr>
    </w:p>
    <w:p w14:paraId="7DC05074" w14:textId="5A5E45A0" w:rsidR="004D39D3" w:rsidRPr="008C2460" w:rsidRDefault="004D39D3" w:rsidP="003C4701">
      <w:pPr>
        <w:pStyle w:val="afd"/>
        <w:numPr>
          <w:ilvl w:val="0"/>
          <w:numId w:val="72"/>
        </w:numPr>
        <w:ind w:leftChars="0" w:firstLineChars="0" w:hanging="136"/>
      </w:pPr>
      <w:r w:rsidRPr="008C2460">
        <w:t xml:space="preserve">Establishment and Operation of facilities other than </w:t>
      </w:r>
      <w:r w:rsidR="00F97D6D">
        <w:t xml:space="preserve">the </w:t>
      </w:r>
      <w:r w:rsidRPr="008C2460">
        <w:t>Core Facilities</w:t>
      </w:r>
    </w:p>
    <w:p w14:paraId="55DB7E8E" w14:textId="16EEFFF2" w:rsidR="004D39D3" w:rsidRPr="008C2460" w:rsidRDefault="004D39D3" w:rsidP="00D45408">
      <w:pPr>
        <w:ind w:left="635" w:firstLineChars="100" w:firstLine="210"/>
        <w:rPr>
          <w:szCs w:val="21"/>
        </w:rPr>
      </w:pPr>
      <w:r w:rsidRPr="008C2460">
        <w:rPr>
          <w:rFonts w:eastAsia="Arial" w:cs="Arial"/>
          <w:lang w:bidi="en-US"/>
        </w:rPr>
        <w:t>The IR Operator shall establish and operate in an integrated way the facilities listed below and other facilities that the operator believes necessary</w:t>
      </w:r>
      <w:r w:rsidR="009916B8">
        <w:rPr>
          <w:rFonts w:eastAsia="Arial" w:cs="Arial"/>
          <w:lang w:bidi="en-US"/>
        </w:rPr>
        <w:t>,</w:t>
      </w:r>
      <w:r w:rsidRPr="008C2460">
        <w:rPr>
          <w:rFonts w:eastAsia="Arial" w:cs="Arial"/>
          <w:lang w:bidi="en-US"/>
        </w:rPr>
        <w:t xml:space="preserve"> that would contribute to the promotion of tourists’ visits and stays (hereinafter referred to as “Visitor Entertainment Facilities”), together with the Core Facilities.</w:t>
      </w:r>
    </w:p>
    <w:p w14:paraId="6092F6B5" w14:textId="77777777" w:rsidR="004D39D3" w:rsidRPr="008C2460"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Formation of an internationally competitive resort</w:t>
      </w:r>
    </w:p>
    <w:p w14:paraId="010F77E4" w14:textId="20110733"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The IR Operator shall form an urban space</w:t>
      </w:r>
      <w:r w:rsidR="00DA7BB1">
        <w:rPr>
          <w:rFonts w:eastAsia="Arial" w:cs="Arial"/>
          <w:kern w:val="0"/>
          <w:lang w:bidi="en-US"/>
        </w:rPr>
        <w:t xml:space="preserve"> and </w:t>
      </w:r>
      <w:r w:rsidRPr="008C2460">
        <w:rPr>
          <w:rFonts w:eastAsia="Arial" w:cs="Arial"/>
          <w:kern w:val="0"/>
          <w:lang w:bidi="en-US"/>
        </w:rPr>
        <w:t>landscape that would bring out-of-the-ordinary feeling to tourists and entice people around the world to visit</w:t>
      </w:r>
      <w:r w:rsidR="00407BB0">
        <w:rPr>
          <w:rFonts w:eastAsia="Arial" w:cs="Arial"/>
          <w:kern w:val="0"/>
          <w:lang w:bidi="en-US"/>
        </w:rPr>
        <w:t xml:space="preserve"> this Osaka’s new symbolic landmark</w:t>
      </w:r>
      <w:r w:rsidRPr="008C2460">
        <w:rPr>
          <w:rFonts w:eastAsia="Arial" w:cs="Arial"/>
          <w:kern w:val="0"/>
          <w:lang w:bidi="en-US"/>
        </w:rPr>
        <w:t xml:space="preserve"> with its ocean front location and view, </w:t>
      </w:r>
      <w:r w:rsidR="00DA7BB1">
        <w:rPr>
          <w:rFonts w:eastAsia="Arial" w:cs="Arial"/>
          <w:kern w:val="0"/>
          <w:lang w:bidi="en-US"/>
        </w:rPr>
        <w:t xml:space="preserve">high </w:t>
      </w:r>
      <w:r w:rsidRPr="008C2460">
        <w:rPr>
          <w:rFonts w:eastAsia="Arial" w:cs="Arial"/>
          <w:kern w:val="0"/>
          <w:lang w:bidi="en-US"/>
        </w:rPr>
        <w:t>amenity open space with well-allocated lush greenery and water scenery, optimal arrangement of facilities on extensive land, building of iconic design, etc.</w:t>
      </w:r>
    </w:p>
    <w:p w14:paraId="49771C27" w14:textId="6FB40767"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 xml:space="preserve">The IR Operator shall </w:t>
      </w:r>
      <w:r w:rsidR="00DA7BB1">
        <w:rPr>
          <w:rFonts w:eastAsia="Arial" w:cs="Arial"/>
          <w:kern w:val="0"/>
          <w:lang w:bidi="en-US"/>
        </w:rPr>
        <w:t>develop</w:t>
      </w:r>
      <w:r w:rsidRPr="008C2460">
        <w:rPr>
          <w:rFonts w:eastAsia="Arial" w:cs="Arial"/>
          <w:kern w:val="0"/>
          <w:lang w:bidi="en-US"/>
        </w:rPr>
        <w:t xml:space="preserve"> a station </w:t>
      </w:r>
      <w:r w:rsidR="00407BB0">
        <w:rPr>
          <w:rFonts w:eastAsia="Arial" w:cs="Arial"/>
          <w:kern w:val="0"/>
          <w:lang w:bidi="en-US"/>
        </w:rPr>
        <w:t>square</w:t>
      </w:r>
      <w:r w:rsidRPr="008C2460">
        <w:rPr>
          <w:rFonts w:eastAsia="Arial" w:cs="Arial"/>
          <w:kern w:val="0"/>
          <w:lang w:bidi="en-US"/>
        </w:rPr>
        <w:t xml:space="preserve"> or entrance square suitable for the gateway of </w:t>
      </w:r>
      <w:proofErr w:type="spellStart"/>
      <w:r w:rsidRPr="008C2460">
        <w:rPr>
          <w:rFonts w:eastAsia="Arial" w:cs="Arial"/>
          <w:kern w:val="0"/>
          <w:lang w:bidi="en-US"/>
        </w:rPr>
        <w:t>Yumeshima</w:t>
      </w:r>
      <w:proofErr w:type="spellEnd"/>
      <w:r w:rsidRPr="008C2460">
        <w:rPr>
          <w:rFonts w:eastAsia="Arial" w:cs="Arial"/>
          <w:kern w:val="0"/>
          <w:lang w:bidi="en-US"/>
        </w:rPr>
        <w:t xml:space="preserve"> in front of the newly constructed railroad station.</w:t>
      </w:r>
    </w:p>
    <w:p w14:paraId="797FD217" w14:textId="3B6B446A"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The IR Operator shall create</w:t>
      </w:r>
      <w:r w:rsidR="00407BB0">
        <w:rPr>
          <w:rFonts w:eastAsia="Arial" w:cs="Arial"/>
          <w:kern w:val="0"/>
          <w:lang w:bidi="en-US"/>
        </w:rPr>
        <w:t xml:space="preserve"> vibrancy,</w:t>
      </w:r>
      <w:r w:rsidRPr="008C2460">
        <w:rPr>
          <w:rFonts w:eastAsia="Arial" w:cs="Arial"/>
          <w:kern w:val="0"/>
          <w:lang w:bidi="en-US"/>
        </w:rPr>
        <w:t xml:space="preserve"> appropriate for an international tourism hub by setting up a “</w:t>
      </w:r>
      <w:r w:rsidR="00407BB0">
        <w:rPr>
          <w:rFonts w:eastAsia="Arial" w:cs="Arial"/>
          <w:kern w:val="0"/>
          <w:lang w:bidi="en-US"/>
        </w:rPr>
        <w:t>Vibrant</w:t>
      </w:r>
      <w:r w:rsidRPr="008C2460">
        <w:rPr>
          <w:rFonts w:eastAsia="Arial" w:cs="Arial"/>
          <w:kern w:val="0"/>
          <w:lang w:bidi="en-US"/>
        </w:rPr>
        <w:t xml:space="preserve"> Space, </w:t>
      </w:r>
      <w:r w:rsidR="00407BB0">
        <w:rPr>
          <w:rFonts w:eastAsia="Arial" w:cs="Arial"/>
          <w:kern w:val="0"/>
          <w:lang w:bidi="en-US"/>
        </w:rPr>
        <w:t>O</w:t>
      </w:r>
      <w:r w:rsidRPr="008C2460">
        <w:rPr>
          <w:rFonts w:eastAsia="Arial" w:cs="Arial"/>
          <w:kern w:val="0"/>
          <w:lang w:bidi="en-US"/>
        </w:rPr>
        <w:t xml:space="preserve">pen </w:t>
      </w:r>
      <w:r w:rsidR="00407BB0">
        <w:rPr>
          <w:rFonts w:eastAsia="Arial" w:cs="Arial"/>
          <w:kern w:val="0"/>
          <w:lang w:bidi="en-US"/>
        </w:rPr>
        <w:t>S</w:t>
      </w:r>
      <w:r w:rsidRPr="008C2460">
        <w:rPr>
          <w:rFonts w:eastAsia="Arial" w:cs="Arial"/>
          <w:kern w:val="0"/>
          <w:lang w:bidi="en-US"/>
        </w:rPr>
        <w:t>pace” of a certain size where tourists can casually enjoy entertainment outside the facilities as well.</w:t>
      </w:r>
    </w:p>
    <w:p w14:paraId="37ABC46D" w14:textId="1D2C5813" w:rsidR="004D39D3" w:rsidRPr="008C2460" w:rsidRDefault="00F04F7D" w:rsidP="00D45408">
      <w:pPr>
        <w:widowControl/>
        <w:numPr>
          <w:ilvl w:val="0"/>
          <w:numId w:val="9"/>
        </w:numPr>
        <w:ind w:left="1077" w:hanging="340"/>
        <w:jc w:val="left"/>
        <w:rPr>
          <w:rFonts w:cstheme="majorHAnsi"/>
          <w:kern w:val="0"/>
          <w:szCs w:val="21"/>
        </w:rPr>
      </w:pPr>
      <w:r>
        <w:rPr>
          <w:rFonts w:eastAsia="Arial" w:cs="Arial"/>
          <w:kern w:val="0"/>
          <w:lang w:bidi="en-US"/>
        </w:rPr>
        <w:t>Creation</w:t>
      </w:r>
      <w:r w:rsidR="004D39D3" w:rsidRPr="008C2460">
        <w:rPr>
          <w:rFonts w:eastAsia="Arial" w:cs="Arial"/>
          <w:kern w:val="0"/>
          <w:lang w:bidi="en-US"/>
        </w:rPr>
        <w:t xml:space="preserve"> of an entertainment hub</w:t>
      </w:r>
    </w:p>
    <w:p w14:paraId="539B5E0A" w14:textId="7EDF42CD" w:rsidR="004D39D3" w:rsidRPr="008C2460" w:rsidRDefault="004D39D3" w:rsidP="00D45408">
      <w:pPr>
        <w:widowControl/>
        <w:adjustRightInd w:val="0"/>
        <w:ind w:leftChars="500" w:left="1050" w:firstLineChars="100" w:firstLine="210"/>
        <w:rPr>
          <w:rFonts w:cstheme="majorHAnsi"/>
          <w:kern w:val="0"/>
          <w:szCs w:val="21"/>
        </w:rPr>
      </w:pPr>
      <w:r w:rsidRPr="008C2460">
        <w:rPr>
          <w:rFonts w:eastAsia="Arial" w:cs="Arial"/>
          <w:kern w:val="0"/>
          <w:lang w:bidi="en-US"/>
        </w:rPr>
        <w:t xml:space="preserve">The IR Operator shall seek the formation of an international entertainment hub boosting nighttime economy by introducing a wide variety of entertainment </w:t>
      </w:r>
      <w:r w:rsidRPr="008C2460">
        <w:rPr>
          <w:rFonts w:eastAsia="Arial" w:cs="Arial"/>
          <w:kern w:val="0"/>
          <w:lang w:bidi="en-US"/>
        </w:rPr>
        <w:lastRenderedPageBreak/>
        <w:t xml:space="preserve">facilities and functions that can </w:t>
      </w:r>
      <w:r w:rsidR="00F04F7D">
        <w:rPr>
          <w:rFonts w:eastAsia="Arial" w:cs="Arial"/>
          <w:kern w:val="0"/>
          <w:lang w:bidi="en-US"/>
        </w:rPr>
        <w:t>amuse</w:t>
      </w:r>
      <w:r w:rsidRPr="008C2460">
        <w:rPr>
          <w:rFonts w:eastAsia="Arial" w:cs="Arial"/>
          <w:kern w:val="0"/>
          <w:lang w:bidi="en-US"/>
        </w:rPr>
        <w:t xml:space="preserve"> all </w:t>
      </w:r>
      <w:r w:rsidR="00F04F7D">
        <w:rPr>
          <w:rFonts w:eastAsia="Arial" w:cs="Arial"/>
          <w:kern w:val="0"/>
          <w:lang w:bidi="en-US"/>
        </w:rPr>
        <w:t>types of visitors</w:t>
      </w:r>
      <w:r w:rsidRPr="008C2460">
        <w:rPr>
          <w:rFonts w:eastAsia="Arial" w:cs="Arial"/>
          <w:kern w:val="0"/>
          <w:lang w:bidi="en-US"/>
        </w:rPr>
        <w:t xml:space="preserve">, ranging from business people to families, </w:t>
      </w:r>
      <w:r w:rsidR="00F04F7D">
        <w:rPr>
          <w:rFonts w:eastAsia="Arial" w:cs="Arial"/>
          <w:kern w:val="0"/>
          <w:lang w:bidi="en-US"/>
        </w:rPr>
        <w:t>as a</w:t>
      </w:r>
      <w:r w:rsidRPr="008C2460">
        <w:rPr>
          <w:rFonts w:eastAsia="Arial" w:cs="Arial"/>
          <w:kern w:val="0"/>
          <w:lang w:bidi="en-US"/>
        </w:rPr>
        <w:t xml:space="preserve"> symbol of the Osaka IR.</w:t>
      </w:r>
    </w:p>
    <w:p w14:paraId="0A739AAD" w14:textId="5612A5B6" w:rsidR="004D39D3" w:rsidRPr="00704334"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Formation of a traffic hub</w:t>
      </w:r>
    </w:p>
    <w:p w14:paraId="100187B0" w14:textId="76ADDD35" w:rsidR="004D39D3" w:rsidRPr="00704334" w:rsidRDefault="00173C4E" w:rsidP="000B77DE">
      <w:pPr>
        <w:pStyle w:val="a4"/>
        <w:widowControl/>
        <w:numPr>
          <w:ilvl w:val="0"/>
          <w:numId w:val="73"/>
        </w:numPr>
        <w:ind w:leftChars="0" w:left="1474" w:hanging="397"/>
        <w:rPr>
          <w:rFonts w:eastAsia="ＭＳ 明朝" w:cstheme="majorHAnsi"/>
          <w:kern w:val="0"/>
          <w:szCs w:val="21"/>
        </w:rPr>
      </w:pPr>
      <w:r w:rsidRPr="00704334">
        <w:rPr>
          <w:rFonts w:eastAsia="Arial" w:cs="Arial"/>
          <w:kern w:val="0"/>
          <w:lang w:bidi="en-US"/>
        </w:rPr>
        <w:t xml:space="preserve">The IR Operator </w:t>
      </w:r>
      <w:r w:rsidR="00F04F7D" w:rsidRPr="00704334">
        <w:rPr>
          <w:rFonts w:eastAsia="Arial" w:cs="Arial"/>
          <w:kern w:val="0"/>
          <w:lang w:bidi="en-US"/>
        </w:rPr>
        <w:t>can</w:t>
      </w:r>
      <w:r w:rsidRPr="00704334">
        <w:rPr>
          <w:rFonts w:eastAsia="Arial" w:cs="Arial"/>
          <w:kern w:val="0"/>
          <w:lang w:bidi="en-US"/>
        </w:rPr>
        <w:t xml:space="preserve"> make proposals to develop and operate marine access hub (</w:t>
      </w:r>
      <w:r w:rsidR="00F04F7D" w:rsidRPr="00704334">
        <w:rPr>
          <w:rFonts w:eastAsia="Arial" w:cs="Arial"/>
          <w:kern w:val="0"/>
          <w:lang w:bidi="en-US"/>
        </w:rPr>
        <w:t>m</w:t>
      </w:r>
      <w:r w:rsidRPr="00704334">
        <w:rPr>
          <w:rFonts w:eastAsia="Arial" w:cs="Arial"/>
          <w:kern w:val="0"/>
          <w:lang w:bidi="en-US"/>
        </w:rPr>
        <w:t xml:space="preserve">ooring </w:t>
      </w:r>
      <w:r w:rsidR="00F04F7D" w:rsidRPr="00704334">
        <w:rPr>
          <w:rFonts w:eastAsia="Arial" w:cs="Arial"/>
          <w:kern w:val="0"/>
          <w:lang w:bidi="en-US"/>
        </w:rPr>
        <w:t>f</w:t>
      </w:r>
      <w:r w:rsidRPr="00704334">
        <w:rPr>
          <w:rFonts w:eastAsia="Arial" w:cs="Arial"/>
          <w:kern w:val="0"/>
          <w:lang w:bidi="en-US"/>
        </w:rPr>
        <w:t xml:space="preserve">acilities, etc.) using the waterfront line on the north side of the IR </w:t>
      </w:r>
      <w:r w:rsidR="00F04F7D" w:rsidRPr="00704334">
        <w:rPr>
          <w:rFonts w:eastAsia="Arial" w:cs="Arial"/>
          <w:kern w:val="0"/>
          <w:lang w:bidi="en-US"/>
        </w:rPr>
        <w:t>A</w:t>
      </w:r>
      <w:r w:rsidRPr="00704334">
        <w:rPr>
          <w:rFonts w:eastAsia="Arial" w:cs="Arial"/>
          <w:kern w:val="0"/>
          <w:lang w:bidi="en-US"/>
        </w:rPr>
        <w:t xml:space="preserve">rea, and shall endeavor to form a maritime transportation network utilizing </w:t>
      </w:r>
      <w:r w:rsidR="00F04F7D" w:rsidRPr="00704334">
        <w:rPr>
          <w:rFonts w:eastAsia="Arial" w:cs="Arial"/>
          <w:kern w:val="0"/>
          <w:lang w:bidi="en-US"/>
        </w:rPr>
        <w:t>m</w:t>
      </w:r>
      <w:r w:rsidRPr="00704334">
        <w:rPr>
          <w:rFonts w:eastAsia="Arial" w:cs="Arial"/>
          <w:kern w:val="0"/>
          <w:lang w:bidi="en-US"/>
        </w:rPr>
        <w:t>arine access hub that the IR Operator or Osaka City, etc. will develop.</w:t>
      </w:r>
    </w:p>
    <w:p w14:paraId="25BF1E31" w14:textId="75A53DAE" w:rsidR="004D39D3" w:rsidRPr="00704334" w:rsidRDefault="004D39D3" w:rsidP="000B77DE">
      <w:pPr>
        <w:pStyle w:val="a4"/>
        <w:widowControl/>
        <w:numPr>
          <w:ilvl w:val="0"/>
          <w:numId w:val="73"/>
        </w:numPr>
        <w:ind w:leftChars="0" w:left="1474" w:hanging="397"/>
        <w:rPr>
          <w:rFonts w:cstheme="majorHAnsi"/>
          <w:kern w:val="0"/>
          <w:szCs w:val="21"/>
        </w:rPr>
      </w:pPr>
      <w:r w:rsidRPr="00704334">
        <w:rPr>
          <w:rFonts w:eastAsia="Arial" w:cs="Arial"/>
          <w:kern w:val="0"/>
          <w:lang w:bidi="en-US"/>
        </w:rPr>
        <w:t xml:space="preserve">The IR Operator shall work to form a bus traffic network by developing a bus traffic hub within the IR Area with the objective of reinforcing access to </w:t>
      </w:r>
      <w:proofErr w:type="spellStart"/>
      <w:r w:rsidRPr="00704334">
        <w:rPr>
          <w:rFonts w:eastAsia="Arial" w:cs="Arial"/>
          <w:kern w:val="0"/>
          <w:lang w:bidi="en-US"/>
        </w:rPr>
        <w:t>Yumeshima</w:t>
      </w:r>
      <w:proofErr w:type="spellEnd"/>
      <w:r w:rsidRPr="00704334">
        <w:rPr>
          <w:rFonts w:eastAsia="Arial" w:cs="Arial"/>
          <w:kern w:val="0"/>
          <w:lang w:bidi="en-US"/>
        </w:rPr>
        <w:t xml:space="preserve"> and the IR Facilities and expanding the function of </w:t>
      </w:r>
      <w:r w:rsidR="00F04F7D" w:rsidRPr="00704334">
        <w:rPr>
          <w:rFonts w:eastAsia="Arial" w:cs="Arial"/>
          <w:kern w:val="0"/>
          <w:lang w:bidi="en-US"/>
        </w:rPr>
        <w:t>c</w:t>
      </w:r>
      <w:r w:rsidRPr="00704334">
        <w:rPr>
          <w:rFonts w:eastAsia="Arial" w:cs="Arial"/>
          <w:kern w:val="0"/>
          <w:lang w:bidi="en-US"/>
        </w:rPr>
        <w:t xml:space="preserve">ustomer </w:t>
      </w:r>
      <w:r w:rsidR="00F04F7D" w:rsidRPr="00704334">
        <w:rPr>
          <w:rFonts w:eastAsia="Arial" w:cs="Arial"/>
          <w:kern w:val="0"/>
          <w:lang w:bidi="en-US"/>
        </w:rPr>
        <w:t>t</w:t>
      </w:r>
      <w:r w:rsidRPr="00704334">
        <w:rPr>
          <w:rFonts w:eastAsia="Arial" w:cs="Arial"/>
          <w:kern w:val="0"/>
          <w:lang w:bidi="en-US"/>
        </w:rPr>
        <w:t xml:space="preserve">ransfer </w:t>
      </w:r>
      <w:r w:rsidR="00F04F7D" w:rsidRPr="00704334">
        <w:rPr>
          <w:rFonts w:eastAsia="Arial" w:cs="Arial"/>
          <w:kern w:val="0"/>
          <w:lang w:bidi="en-US"/>
        </w:rPr>
        <w:t>f</w:t>
      </w:r>
      <w:r w:rsidRPr="00704334">
        <w:rPr>
          <w:rFonts w:eastAsia="Arial" w:cs="Arial"/>
          <w:kern w:val="0"/>
          <w:lang w:bidi="en-US"/>
        </w:rPr>
        <w:t>acilities.</w:t>
      </w:r>
    </w:p>
    <w:p w14:paraId="2FF5FA92" w14:textId="5F3C2BA1" w:rsidR="004D39D3" w:rsidRPr="008C2460"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 xml:space="preserve">Provision of high-quality foods and beverages, </w:t>
      </w:r>
      <w:r w:rsidR="00DA7BB1">
        <w:rPr>
          <w:rFonts w:eastAsia="Arial" w:cs="Arial"/>
          <w:kern w:val="0"/>
          <w:lang w:bidi="en-US"/>
        </w:rPr>
        <w:t>product sales</w:t>
      </w:r>
      <w:r w:rsidRPr="008C2460">
        <w:rPr>
          <w:rFonts w:eastAsia="Arial" w:cs="Arial"/>
          <w:kern w:val="0"/>
          <w:lang w:bidi="en-US"/>
        </w:rPr>
        <w:t>, services etc.</w:t>
      </w:r>
    </w:p>
    <w:p w14:paraId="0A9A726F" w14:textId="22629D3A" w:rsidR="004D39D3" w:rsidRPr="008C2460" w:rsidRDefault="004D39D3" w:rsidP="000B77DE">
      <w:pPr>
        <w:widowControl/>
        <w:numPr>
          <w:ilvl w:val="0"/>
          <w:numId w:val="26"/>
        </w:numPr>
        <w:ind w:left="1474" w:hanging="397"/>
        <w:rPr>
          <w:rFonts w:cstheme="majorHAnsi"/>
          <w:kern w:val="0"/>
          <w:szCs w:val="21"/>
        </w:rPr>
      </w:pPr>
      <w:r w:rsidRPr="008C2460">
        <w:rPr>
          <w:rFonts w:eastAsia="Arial" w:cs="Arial"/>
          <w:kern w:val="0"/>
          <w:lang w:bidi="en-US"/>
        </w:rPr>
        <w:t xml:space="preserve">The IR Operator shall </w:t>
      </w:r>
      <w:r w:rsidR="00F04F7D">
        <w:rPr>
          <w:rFonts w:eastAsia="Arial" w:cs="Arial"/>
          <w:kern w:val="0"/>
          <w:lang w:bidi="en-US"/>
        </w:rPr>
        <w:t>develop</w:t>
      </w:r>
      <w:r w:rsidRPr="008C2460">
        <w:rPr>
          <w:rFonts w:eastAsia="Arial" w:cs="Arial"/>
          <w:kern w:val="0"/>
          <w:lang w:bidi="en-US"/>
        </w:rPr>
        <w:t xml:space="preserve"> facilities, such as restaurants, a shopping mall, and guest service facilities, which shall encourage tourists to visit and stay.</w:t>
      </w:r>
    </w:p>
    <w:p w14:paraId="6224B30F" w14:textId="6BB00776" w:rsidR="004D39D3" w:rsidRPr="008C2460" w:rsidRDefault="004D39D3" w:rsidP="000B77DE">
      <w:pPr>
        <w:widowControl/>
        <w:numPr>
          <w:ilvl w:val="0"/>
          <w:numId w:val="26"/>
        </w:numPr>
        <w:ind w:left="1474" w:hanging="397"/>
        <w:rPr>
          <w:rFonts w:cstheme="majorHAnsi"/>
          <w:kern w:val="0"/>
          <w:szCs w:val="21"/>
        </w:rPr>
      </w:pPr>
      <w:r w:rsidRPr="008C2460">
        <w:rPr>
          <w:rFonts w:eastAsia="Arial" w:cs="Arial"/>
          <w:kern w:val="0"/>
          <w:lang w:bidi="en-US"/>
        </w:rPr>
        <w:t xml:space="preserve">The IR Operator shall </w:t>
      </w:r>
      <w:r w:rsidR="00914082">
        <w:rPr>
          <w:rFonts w:eastAsia="Arial" w:cs="Arial"/>
          <w:kern w:val="0"/>
          <w:lang w:bidi="en-US"/>
        </w:rPr>
        <w:t>exercise its creativity</w:t>
      </w:r>
      <w:r w:rsidRPr="008C2460">
        <w:rPr>
          <w:rFonts w:eastAsia="Arial" w:cs="Arial"/>
          <w:kern w:val="0"/>
          <w:lang w:bidi="en-US"/>
        </w:rPr>
        <w:t xml:space="preserve"> to promote longer stays and increase the level of comfort and satisfaction of tourists for the entire IR by providing high-quality facilities and services and by ensuring to </w:t>
      </w:r>
      <w:r w:rsidR="00914082">
        <w:rPr>
          <w:rFonts w:eastAsia="Arial" w:cs="Arial"/>
          <w:kern w:val="0"/>
          <w:lang w:bidi="en-US"/>
        </w:rPr>
        <w:t>complement</w:t>
      </w:r>
      <w:r w:rsidRPr="008C2460">
        <w:rPr>
          <w:rFonts w:eastAsia="Arial" w:cs="Arial"/>
          <w:kern w:val="0"/>
          <w:lang w:bidi="en-US"/>
        </w:rPr>
        <w:t xml:space="preserve"> the Core </w:t>
      </w:r>
      <w:r w:rsidR="00DA7BB1">
        <w:rPr>
          <w:rFonts w:eastAsia="Arial" w:cs="Arial"/>
          <w:kern w:val="0"/>
          <w:lang w:bidi="en-US"/>
        </w:rPr>
        <w:t>F</w:t>
      </w:r>
      <w:r w:rsidRPr="008C2460">
        <w:rPr>
          <w:rFonts w:eastAsia="Arial" w:cs="Arial"/>
          <w:kern w:val="0"/>
          <w:lang w:bidi="en-US"/>
        </w:rPr>
        <w:t xml:space="preserve">acilities’ functions and serving to fill the </w:t>
      </w:r>
      <w:r w:rsidR="00DA7BB1">
        <w:rPr>
          <w:rFonts w:eastAsia="Arial" w:cs="Arial"/>
          <w:kern w:val="0"/>
          <w:lang w:bidi="en-US"/>
        </w:rPr>
        <w:t xml:space="preserve">spare </w:t>
      </w:r>
      <w:r w:rsidRPr="008C2460">
        <w:rPr>
          <w:rFonts w:eastAsia="Arial" w:cs="Arial"/>
          <w:kern w:val="0"/>
          <w:lang w:bidi="en-US"/>
        </w:rPr>
        <w:t>time</w:t>
      </w:r>
      <w:r w:rsidR="00DA7BB1">
        <w:rPr>
          <w:rFonts w:eastAsia="Arial" w:cs="Arial"/>
          <w:kern w:val="0"/>
          <w:lang w:bidi="en-US"/>
        </w:rPr>
        <w:t xml:space="preserve"> and</w:t>
      </w:r>
      <w:r w:rsidRPr="008C2460">
        <w:rPr>
          <w:rFonts w:eastAsia="Arial" w:cs="Arial"/>
          <w:kern w:val="0"/>
          <w:lang w:bidi="en-US"/>
        </w:rPr>
        <w:t xml:space="preserve"> </w:t>
      </w:r>
      <w:r w:rsidR="00DA7BB1">
        <w:rPr>
          <w:rFonts w:eastAsia="Arial" w:cs="Arial"/>
          <w:kern w:val="0"/>
          <w:lang w:bidi="en-US"/>
        </w:rPr>
        <w:t xml:space="preserve">free space </w:t>
      </w:r>
      <w:r w:rsidRPr="008C2460">
        <w:rPr>
          <w:rFonts w:eastAsia="Arial" w:cs="Arial"/>
          <w:kern w:val="0"/>
          <w:lang w:bidi="en-US"/>
        </w:rPr>
        <w:t>gap during tourists’ stay.</w:t>
      </w:r>
    </w:p>
    <w:p w14:paraId="34F64322" w14:textId="2AEBDA67" w:rsidR="004D39D3" w:rsidRPr="008C2460" w:rsidRDefault="004D39D3" w:rsidP="008B24D1">
      <w:pPr>
        <w:ind w:right="-2"/>
        <w:rPr>
          <w:rFonts w:cstheme="majorHAnsi"/>
          <w:szCs w:val="21"/>
        </w:rPr>
      </w:pPr>
    </w:p>
    <w:p w14:paraId="667A2C6B" w14:textId="1A94790E" w:rsidR="004D39D3" w:rsidRPr="008C2460" w:rsidRDefault="00907A1D" w:rsidP="003C4701">
      <w:pPr>
        <w:pStyle w:val="afd"/>
        <w:numPr>
          <w:ilvl w:val="0"/>
          <w:numId w:val="72"/>
        </w:numPr>
        <w:ind w:leftChars="0" w:firstLineChars="0" w:hanging="136"/>
      </w:pPr>
      <w:r w:rsidRPr="008C2460">
        <w:t xml:space="preserve">Efforts for enhancing the attractions and sustainability of </w:t>
      </w:r>
      <w:r w:rsidR="00A53122">
        <w:t xml:space="preserve">the </w:t>
      </w:r>
      <w:r w:rsidRPr="008C2460">
        <w:t>IR</w:t>
      </w:r>
    </w:p>
    <w:p w14:paraId="7806E021" w14:textId="2AE026A9" w:rsidR="004D39D3" w:rsidRPr="008C2460" w:rsidRDefault="004D39D3" w:rsidP="00D45408">
      <w:pPr>
        <w:ind w:left="635" w:firstLineChars="100" w:firstLine="210"/>
        <w:rPr>
          <w:rFonts w:cstheme="majorHAnsi"/>
          <w:szCs w:val="21"/>
        </w:rPr>
      </w:pPr>
      <w:r w:rsidRPr="008C2460">
        <w:rPr>
          <w:rFonts w:eastAsia="Arial" w:cs="Arial"/>
          <w:lang w:bidi="en-US"/>
        </w:rPr>
        <w:t xml:space="preserve">The IR Operator shall work to further enhance the attractions of the Project and maximize its effects to </w:t>
      </w:r>
      <w:r w:rsidR="00E1153A" w:rsidRPr="00E1153A">
        <w:rPr>
          <w:rFonts w:eastAsia="Arial" w:cs="Arial"/>
          <w:lang w:bidi="en-US"/>
        </w:rPr>
        <w:t>properly fulfill IR’s function and secure the stable and sustainable operation of the Project for a long term</w:t>
      </w:r>
      <w:r w:rsidRPr="008C2460">
        <w:rPr>
          <w:rFonts w:eastAsia="Arial" w:cs="Arial"/>
          <w:lang w:bidi="en-US"/>
        </w:rPr>
        <w:t xml:space="preserve"> by making the following efforts and other efforts that </w:t>
      </w:r>
      <w:r w:rsidR="00914082">
        <w:rPr>
          <w:rFonts w:eastAsia="Arial" w:cs="Arial"/>
          <w:lang w:bidi="en-US"/>
        </w:rPr>
        <w:t>it</w:t>
      </w:r>
      <w:r w:rsidRPr="008C2460">
        <w:rPr>
          <w:rFonts w:eastAsia="Arial" w:cs="Arial"/>
          <w:lang w:bidi="en-US"/>
        </w:rPr>
        <w:t xml:space="preserve"> believes necessary in</w:t>
      </w:r>
      <w:r w:rsidR="00914082">
        <w:rPr>
          <w:rFonts w:eastAsia="Arial" w:cs="Arial"/>
          <w:lang w:bidi="en-US"/>
        </w:rPr>
        <w:t xml:space="preserve"> an integrated manner</w:t>
      </w:r>
      <w:r w:rsidRPr="008C2460">
        <w:rPr>
          <w:rFonts w:eastAsia="Arial" w:cs="Arial"/>
          <w:lang w:bidi="en-US"/>
        </w:rPr>
        <w:t xml:space="preserve"> with the establishment and operation of</w:t>
      </w:r>
      <w:r w:rsidR="00A53122">
        <w:rPr>
          <w:rFonts w:eastAsia="Arial" w:cs="Arial"/>
          <w:lang w:bidi="en-US"/>
        </w:rPr>
        <w:t xml:space="preserve"> the </w:t>
      </w:r>
      <w:r w:rsidRPr="008C2460">
        <w:rPr>
          <w:rFonts w:eastAsia="Arial" w:cs="Arial"/>
          <w:lang w:bidi="en-US"/>
        </w:rPr>
        <w:t>IR Facilities.</w:t>
      </w:r>
    </w:p>
    <w:p w14:paraId="3AD15B55" w14:textId="77777777"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construction of a smart city through the utilization of cutting-edge technology</w:t>
      </w:r>
    </w:p>
    <w:p w14:paraId="0CA9A3C6" w14:textId="6648435A" w:rsidR="004D39D3" w:rsidRPr="008C2460" w:rsidRDefault="00A34F45" w:rsidP="00D45408">
      <w:pPr>
        <w:widowControl/>
        <w:ind w:leftChars="500" w:left="1050" w:firstLineChars="100" w:firstLine="210"/>
        <w:rPr>
          <w:rFonts w:cstheme="majorHAnsi"/>
          <w:kern w:val="0"/>
          <w:szCs w:val="21"/>
        </w:rPr>
      </w:pPr>
      <w:r w:rsidRPr="008C2460">
        <w:rPr>
          <w:rFonts w:eastAsia="Arial" w:cs="Arial"/>
          <w:kern w:val="0"/>
          <w:lang w:bidi="en-US"/>
        </w:rPr>
        <w:t>The IR Operator shall endeavor to realize a sustainable smart city that is safe and secure by making various efforts</w:t>
      </w:r>
      <w:r w:rsidR="00D84913" w:rsidRPr="00D84913">
        <w:rPr>
          <w:rFonts w:eastAsia="Arial" w:cs="Arial"/>
          <w:kern w:val="0"/>
          <w:lang w:bidi="en-US"/>
        </w:rPr>
        <w:t xml:space="preserve"> such as  improvement of convenience for visitors, promotion of tourism, enhancement of the city’s attraction and the potential of the urban city and area management  to create vibrancy by taking advantage of effective energy management through the establishment of an energy system utilizing renewable energy, etc., promotion of </w:t>
      </w:r>
      <w:proofErr w:type="spellStart"/>
      <w:r w:rsidR="00D84913" w:rsidRPr="00D84913">
        <w:rPr>
          <w:rFonts w:eastAsia="Arial" w:cs="Arial"/>
          <w:kern w:val="0"/>
          <w:lang w:bidi="en-US"/>
        </w:rPr>
        <w:t>decarbonization</w:t>
      </w:r>
      <w:proofErr w:type="spellEnd"/>
      <w:r w:rsidR="00D84913" w:rsidRPr="00D84913">
        <w:rPr>
          <w:rFonts w:eastAsia="Arial" w:cs="Arial"/>
          <w:kern w:val="0"/>
          <w:lang w:bidi="en-US"/>
        </w:rPr>
        <w:t>, contribution to the promotion of SDGs, and effective use of data through ICT technology, etc., in conjunction with inheriting the philosophy of the Expo and working closely with various local business activities.</w:t>
      </w:r>
    </w:p>
    <w:p w14:paraId="62FC98E0" w14:textId="77777777" w:rsidR="004D39D3" w:rsidRPr="008C2460" w:rsidRDefault="004D39D3" w:rsidP="005410F1">
      <w:pPr>
        <w:widowControl/>
        <w:numPr>
          <w:ilvl w:val="0"/>
          <w:numId w:val="8"/>
        </w:numPr>
        <w:ind w:left="1077" w:hanging="340"/>
        <w:jc w:val="left"/>
        <w:rPr>
          <w:rFonts w:cstheme="majorHAnsi"/>
          <w:kern w:val="0"/>
          <w:szCs w:val="21"/>
        </w:rPr>
      </w:pPr>
      <w:r w:rsidRPr="008C2460">
        <w:rPr>
          <w:rFonts w:eastAsia="Arial" w:cs="Arial"/>
          <w:kern w:val="0"/>
          <w:lang w:bidi="en-US"/>
        </w:rPr>
        <w:t>Efforts on traffic measures</w:t>
      </w:r>
    </w:p>
    <w:p w14:paraId="0F81C130" w14:textId="7D5C6B34" w:rsidR="004D39D3" w:rsidRPr="008C2460" w:rsidRDefault="004D39D3" w:rsidP="00D45408">
      <w:pPr>
        <w:widowControl/>
        <w:ind w:leftChars="500" w:left="1050" w:firstLineChars="100" w:firstLine="210"/>
        <w:rPr>
          <w:rFonts w:cstheme="majorHAnsi"/>
          <w:kern w:val="0"/>
          <w:szCs w:val="21"/>
        </w:rPr>
      </w:pPr>
      <w:r w:rsidRPr="008C2460">
        <w:rPr>
          <w:rFonts w:eastAsia="Arial" w:cs="Arial"/>
          <w:kern w:val="0"/>
          <w:lang w:bidi="en-US"/>
        </w:rPr>
        <w:t>The IR Operator shall seek to realize smooth and safe traffic</w:t>
      </w:r>
      <w:r w:rsidR="00914082">
        <w:rPr>
          <w:rFonts w:eastAsia="Arial" w:cs="Arial"/>
          <w:kern w:val="0"/>
          <w:lang w:bidi="en-US"/>
        </w:rPr>
        <w:t xml:space="preserve"> management</w:t>
      </w:r>
      <w:r w:rsidRPr="008C2460">
        <w:rPr>
          <w:rFonts w:eastAsia="Arial" w:cs="Arial"/>
          <w:kern w:val="0"/>
          <w:lang w:bidi="en-US"/>
        </w:rPr>
        <w:t xml:space="preserve"> in </w:t>
      </w:r>
      <w:proofErr w:type="spellStart"/>
      <w:r w:rsidRPr="008C2460">
        <w:rPr>
          <w:rFonts w:eastAsia="Arial" w:cs="Arial"/>
          <w:kern w:val="0"/>
          <w:lang w:bidi="en-US"/>
        </w:rPr>
        <w:t>Yumeshima</w:t>
      </w:r>
      <w:proofErr w:type="spellEnd"/>
      <w:r w:rsidRPr="008C2460">
        <w:rPr>
          <w:rFonts w:eastAsia="Arial" w:cs="Arial"/>
          <w:kern w:val="0"/>
          <w:lang w:bidi="en-US"/>
        </w:rPr>
        <w:t xml:space="preserve"> and its surrounding area by separation of </w:t>
      </w:r>
      <w:r w:rsidR="00914082">
        <w:rPr>
          <w:rFonts w:eastAsia="Arial" w:cs="Arial"/>
          <w:kern w:val="0"/>
          <w:lang w:bidi="en-US"/>
        </w:rPr>
        <w:t>circulation</w:t>
      </w:r>
      <w:r w:rsidRPr="008C2460">
        <w:rPr>
          <w:rFonts w:eastAsia="Arial" w:cs="Arial"/>
          <w:kern w:val="0"/>
          <w:lang w:bidi="en-US"/>
        </w:rPr>
        <w:t xml:space="preserve"> into passengers, bicycles and automobiles, adequate plan for parking, measures to mitigate traffic congestion in roads surrounding the IR Facilities, and traffic management.</w:t>
      </w:r>
    </w:p>
    <w:p w14:paraId="391224BC" w14:textId="4F5193AB" w:rsidR="006F6A81" w:rsidRDefault="006F6A81" w:rsidP="00D45408">
      <w:pPr>
        <w:widowControl/>
        <w:numPr>
          <w:ilvl w:val="0"/>
          <w:numId w:val="8"/>
        </w:numPr>
        <w:ind w:left="1077" w:hanging="340"/>
        <w:jc w:val="left"/>
        <w:rPr>
          <w:rFonts w:cstheme="majorHAnsi"/>
          <w:kern w:val="0"/>
          <w:szCs w:val="21"/>
        </w:rPr>
      </w:pPr>
      <w:r w:rsidRPr="006F6A81">
        <w:rPr>
          <w:rFonts w:cstheme="majorHAnsi"/>
          <w:kern w:val="0"/>
          <w:szCs w:val="21"/>
          <w:lang w:bidi="en-US"/>
        </w:rPr>
        <w:t>Efforts to keep health and sanitation</w:t>
      </w:r>
    </w:p>
    <w:p w14:paraId="654CEA67" w14:textId="77777777" w:rsidR="006F6A81" w:rsidRDefault="006F6A81" w:rsidP="006F6A81">
      <w:pPr>
        <w:pStyle w:val="a4"/>
        <w:ind w:leftChars="500" w:left="1050" w:firstLineChars="100" w:firstLine="210"/>
      </w:pPr>
      <w:r>
        <w:t xml:space="preserve">The IR Operator shall make efforts properly to prevent infection disease and keep health and sanitation given the occurrence of COVID-19. Especially for infection </w:t>
      </w:r>
      <w:r>
        <w:lastRenderedPageBreak/>
        <w:t>disease countermeasures, s</w:t>
      </w:r>
      <w:r w:rsidRPr="00E3126F">
        <w:t>ince IR is a facility which consists of facilities which has various functions, the IR Operator shall make plans for measures and organization for prevention of infection with reference to the examples of measures taken by IRs in other countries and guidelines, etc., for prevention of infections in the facilities which constitute of IR, and take proper measures upon occurrence of infections.</w:t>
      </w:r>
    </w:p>
    <w:p w14:paraId="079AE130" w14:textId="592507F5" w:rsidR="006F6A81" w:rsidRPr="006F6A81" w:rsidRDefault="006F6A81" w:rsidP="00FF49C0">
      <w:pPr>
        <w:pStyle w:val="a4"/>
        <w:ind w:leftChars="500" w:left="1050" w:firstLineChars="100" w:firstLine="210"/>
        <w:rPr>
          <w:rFonts w:cstheme="majorHAnsi"/>
          <w:kern w:val="0"/>
          <w:szCs w:val="21"/>
        </w:rPr>
      </w:pPr>
      <w:r w:rsidRPr="00E3126F">
        <w:t xml:space="preserve">When infection which may influence the operation of IR Facilities occurs in Japan or other countries, the IR Operator shall handle the situation properly by working closely with national government and Osaka Pref./City to prevent the occurrence and expansion of infection considering situation of expansion of infection and situation of each IR Facility, etc., and announcement of restrictions, policy, introduction and advice from national government or Osaka Pref./City. </w:t>
      </w:r>
    </w:p>
    <w:p w14:paraId="7FDD12EB" w14:textId="42B1C653" w:rsidR="004D39D3" w:rsidRPr="008C2460" w:rsidRDefault="004D39D3" w:rsidP="00D45408">
      <w:pPr>
        <w:widowControl/>
        <w:numPr>
          <w:ilvl w:val="0"/>
          <w:numId w:val="8"/>
        </w:numPr>
        <w:ind w:left="1077" w:hanging="340"/>
        <w:jc w:val="left"/>
        <w:rPr>
          <w:rFonts w:cstheme="majorHAnsi"/>
          <w:kern w:val="0"/>
          <w:szCs w:val="21"/>
        </w:rPr>
      </w:pPr>
      <w:r w:rsidRPr="008C2460">
        <w:rPr>
          <w:rFonts w:eastAsia="Arial" w:cs="Arial"/>
          <w:kern w:val="0"/>
          <w:lang w:bidi="en-US"/>
        </w:rPr>
        <w:t>Efforts on crisis management/disaster prevention measures</w:t>
      </w:r>
    </w:p>
    <w:p w14:paraId="4810E5AD" w14:textId="2CE2B925" w:rsidR="00FF49C0" w:rsidRDefault="004D39D3" w:rsidP="00C806D7">
      <w:pPr>
        <w:widowControl/>
        <w:ind w:leftChars="500" w:left="1050" w:firstLineChars="100" w:firstLine="210"/>
      </w:pPr>
      <w:r w:rsidRPr="008C2460">
        <w:rPr>
          <w:rFonts w:eastAsia="Arial" w:cs="Arial"/>
          <w:kern w:val="0"/>
          <w:lang w:bidi="en-US"/>
        </w:rPr>
        <w:t xml:space="preserve">The IR Operator shall prepare a business continuity plan (BCP) taking into consideration the characteristics of </w:t>
      </w:r>
      <w:proofErr w:type="spellStart"/>
      <w:r w:rsidRPr="008C2460">
        <w:rPr>
          <w:rFonts w:eastAsia="Arial" w:cs="Arial"/>
          <w:kern w:val="0"/>
          <w:lang w:bidi="en-US"/>
        </w:rPr>
        <w:t>Yumeshima</w:t>
      </w:r>
      <w:r w:rsidR="00914082">
        <w:rPr>
          <w:rFonts w:eastAsia="Arial" w:cs="Arial"/>
          <w:kern w:val="0"/>
          <w:lang w:bidi="en-US"/>
        </w:rPr>
        <w:t>’s</w:t>
      </w:r>
      <w:proofErr w:type="spellEnd"/>
      <w:r w:rsidR="00914082">
        <w:rPr>
          <w:rFonts w:eastAsia="Arial" w:cs="Arial"/>
          <w:kern w:val="0"/>
          <w:lang w:bidi="en-US"/>
        </w:rPr>
        <w:t xml:space="preserve"> location</w:t>
      </w:r>
      <w:r w:rsidRPr="008C2460">
        <w:rPr>
          <w:rFonts w:eastAsia="Arial" w:cs="Arial"/>
          <w:kern w:val="0"/>
          <w:lang w:bidi="en-US"/>
        </w:rPr>
        <w:t xml:space="preserve"> and </w:t>
      </w:r>
      <w:r w:rsidR="00FF49C0" w:rsidRPr="00FF49C0">
        <w:rPr>
          <w:rFonts w:eastAsia="Arial" w:cs="Arial"/>
          <w:kern w:val="0"/>
          <w:lang w:bidi="en-US"/>
        </w:rPr>
        <w:t xml:space="preserve">visitors to the IR Facilities and </w:t>
      </w:r>
      <w:r w:rsidRPr="008C2460">
        <w:rPr>
          <w:rFonts w:eastAsia="Arial" w:cs="Arial"/>
          <w:kern w:val="0"/>
          <w:lang w:bidi="en-US"/>
        </w:rPr>
        <w:t xml:space="preserve">take appropriate measures for crisis management and </w:t>
      </w:r>
      <w:r w:rsidR="00FF49C0" w:rsidRPr="005F2BF5">
        <w:t>prevention and reduction of disaster</w:t>
      </w:r>
      <w:r w:rsidRPr="008C2460">
        <w:rPr>
          <w:rFonts w:eastAsia="Arial" w:cs="Arial"/>
          <w:kern w:val="0"/>
          <w:lang w:bidi="en-US"/>
        </w:rPr>
        <w:t>, including the formation and operation of a crisis management system, measures to be taken in case of disaster evacuation, ensuring security, support for people who are stranded and unable to return home</w:t>
      </w:r>
      <w:r w:rsidR="00FF49C0" w:rsidRPr="00FF49C0">
        <w:t xml:space="preserve"> </w:t>
      </w:r>
      <w:r w:rsidR="00FF49C0" w:rsidRPr="005F2BF5">
        <w:t xml:space="preserve">so that the IR Operator can realize </w:t>
      </w:r>
      <w:r w:rsidR="00FF49C0" w:rsidRPr="005F2BF5">
        <w:rPr>
          <w:rFonts w:hint="eastAsia"/>
        </w:rPr>
        <w:t>h</w:t>
      </w:r>
      <w:r w:rsidR="00FF49C0" w:rsidRPr="005F2BF5">
        <w:t xml:space="preserve">igh quality disaster prevention and disaster reduction and maintain the </w:t>
      </w:r>
      <w:r w:rsidR="00C806D7" w:rsidRPr="00C806D7">
        <w:rPr>
          <w:rFonts w:hint="eastAsia"/>
        </w:rPr>
        <w:t>self-sustainable urban function</w:t>
      </w:r>
      <w:r w:rsidR="00FF49C0" w:rsidRPr="005F2BF5">
        <w:t xml:space="preserve"> and secure safety and security of visitors, etc. when a big disaster occur.</w:t>
      </w:r>
      <w:r w:rsidR="00FF49C0" w:rsidRPr="00FF49C0">
        <w:t xml:space="preserve"> </w:t>
      </w:r>
    </w:p>
    <w:p w14:paraId="2FB1683C" w14:textId="77777777" w:rsidR="00FF49C0" w:rsidRDefault="00FF49C0" w:rsidP="00FF49C0">
      <w:pPr>
        <w:widowControl/>
        <w:ind w:left="1434" w:hanging="357"/>
      </w:pPr>
      <w:r>
        <w:t>(a)</w:t>
      </w:r>
      <w:r>
        <w:tab/>
        <w:t>Building information sharing scheme with local business operators and transportation related organization;</w:t>
      </w:r>
    </w:p>
    <w:p w14:paraId="4F2F12DE" w14:textId="77777777" w:rsidR="00FF49C0" w:rsidRDefault="00FF49C0" w:rsidP="00FF49C0">
      <w:pPr>
        <w:widowControl/>
        <w:ind w:left="1434" w:hanging="357"/>
      </w:pPr>
      <w:r>
        <w:t>(b)</w:t>
      </w:r>
      <w:r>
        <w:tab/>
        <w:t>Prompt offering of information to visitors, etc.;</w:t>
      </w:r>
    </w:p>
    <w:p w14:paraId="11850DF4" w14:textId="77777777" w:rsidR="00FF49C0" w:rsidRDefault="00FF49C0" w:rsidP="00FF49C0">
      <w:pPr>
        <w:widowControl/>
        <w:ind w:left="1434" w:hanging="357"/>
      </w:pPr>
      <w:r>
        <w:t>(c)</w:t>
      </w:r>
      <w:r>
        <w:tab/>
        <w:t>Secure the emergency shelters for visitors and staffs, etc., and temporary places to stay for people having difficulties to go home.</w:t>
      </w:r>
    </w:p>
    <w:p w14:paraId="6318BE4A" w14:textId="77777777" w:rsidR="00FF49C0" w:rsidRDefault="00FF49C0" w:rsidP="00FF49C0">
      <w:pPr>
        <w:widowControl/>
        <w:ind w:left="1434" w:hanging="357"/>
      </w:pPr>
      <w:r>
        <w:t>(d)</w:t>
      </w:r>
      <w:r>
        <w:tab/>
        <w:t>Secure daily necessities and lifeline utilities</w:t>
      </w:r>
    </w:p>
    <w:p w14:paraId="5F2BC252" w14:textId="0627FEB7" w:rsidR="004D39D3" w:rsidRPr="008C2460" w:rsidRDefault="00FF49C0" w:rsidP="00FF49C0">
      <w:pPr>
        <w:widowControl/>
        <w:ind w:left="1434" w:hanging="357"/>
        <w:rPr>
          <w:rFonts w:cstheme="majorHAnsi"/>
          <w:kern w:val="0"/>
          <w:szCs w:val="21"/>
        </w:rPr>
      </w:pPr>
      <w:r>
        <w:t>(e)</w:t>
      </w:r>
      <w:r>
        <w:tab/>
        <w:t>Using No utility pole in IR Area:</w:t>
      </w:r>
    </w:p>
    <w:p w14:paraId="2CCAB4DB" w14:textId="0363B04C"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provision of high-quality jobs and on securing and fostering of</w:t>
      </w:r>
      <w:r w:rsidR="00474B12">
        <w:rPr>
          <w:rFonts w:eastAsia="Arial" w:cs="Arial"/>
          <w:kern w:val="0"/>
          <w:lang w:bidi="en-US"/>
        </w:rPr>
        <w:t xml:space="preserve"> </w:t>
      </w:r>
      <w:r w:rsidRPr="008C2460">
        <w:rPr>
          <w:rFonts w:eastAsia="Arial" w:cs="Arial"/>
          <w:kern w:val="0"/>
          <w:lang w:bidi="en-US"/>
        </w:rPr>
        <w:t>human resources</w:t>
      </w:r>
    </w:p>
    <w:p w14:paraId="77891311" w14:textId="77777777" w:rsidR="004D39D3" w:rsidRPr="008C2460" w:rsidRDefault="004D39D3" w:rsidP="000B77DE">
      <w:pPr>
        <w:widowControl/>
        <w:numPr>
          <w:ilvl w:val="0"/>
          <w:numId w:val="27"/>
        </w:numPr>
        <w:ind w:left="1474" w:hanging="397"/>
        <w:rPr>
          <w:rFonts w:cstheme="majorHAnsi"/>
          <w:kern w:val="0"/>
          <w:szCs w:val="21"/>
        </w:rPr>
      </w:pPr>
      <w:r w:rsidRPr="008C2460">
        <w:rPr>
          <w:rFonts w:eastAsia="Arial" w:cs="Arial"/>
          <w:kern w:val="0"/>
          <w:lang w:bidi="en-US"/>
        </w:rPr>
        <w:t>The IR Operator shall endeavor to generate high-quality jobs and ensure comfortable work environment so that diverse human resources, including women and elderly people can expand their job opportunity.</w:t>
      </w:r>
    </w:p>
    <w:p w14:paraId="60AD6763" w14:textId="77777777" w:rsidR="004D39D3" w:rsidRPr="008C2460" w:rsidRDefault="004D39D3" w:rsidP="000B77DE">
      <w:pPr>
        <w:widowControl/>
        <w:numPr>
          <w:ilvl w:val="0"/>
          <w:numId w:val="27"/>
        </w:numPr>
        <w:ind w:left="1474" w:hanging="397"/>
        <w:rPr>
          <w:rFonts w:cstheme="majorHAnsi"/>
          <w:kern w:val="0"/>
          <w:szCs w:val="21"/>
        </w:rPr>
      </w:pPr>
      <w:r w:rsidRPr="008C2460">
        <w:rPr>
          <w:rFonts w:eastAsia="Arial" w:cs="Arial"/>
          <w:kern w:val="0"/>
          <w:lang w:bidi="en-US"/>
        </w:rPr>
        <w:t>The IR Operator shall be engaged in providing high-quality service that satisfies tourists from home and abroad and fostering and generating global-minded sophisticated human resources for tourism through collaboration with educational institutions, employee training, or other efforts.</w:t>
      </w:r>
    </w:p>
    <w:p w14:paraId="776436AD" w14:textId="11C3C400" w:rsidR="004D39D3" w:rsidRPr="008C2460" w:rsidRDefault="00914082" w:rsidP="000B77DE">
      <w:pPr>
        <w:widowControl/>
        <w:numPr>
          <w:ilvl w:val="0"/>
          <w:numId w:val="27"/>
        </w:numPr>
        <w:ind w:left="1474" w:hanging="397"/>
        <w:rPr>
          <w:rFonts w:cstheme="majorHAnsi"/>
          <w:kern w:val="0"/>
          <w:szCs w:val="21"/>
        </w:rPr>
      </w:pPr>
      <w:r>
        <w:rPr>
          <w:rFonts w:eastAsia="Arial" w:cs="Arial"/>
          <w:kern w:val="0"/>
          <w:lang w:bidi="en-US"/>
        </w:rPr>
        <w:t>The IR Operator shall engage in a systematic employment initiative w</w:t>
      </w:r>
      <w:r w:rsidR="00907A1D" w:rsidRPr="008C2460">
        <w:rPr>
          <w:rFonts w:eastAsia="Arial" w:cs="Arial"/>
          <w:kern w:val="0"/>
          <w:lang w:bidi="en-US"/>
        </w:rPr>
        <w:t xml:space="preserve">hen a large </w:t>
      </w:r>
      <w:r w:rsidR="0093467C">
        <w:rPr>
          <w:rFonts w:eastAsia="Arial" w:cs="Arial"/>
          <w:kern w:val="0"/>
          <w:lang w:bidi="en-US"/>
        </w:rPr>
        <w:t>number</w:t>
      </w:r>
      <w:r w:rsidR="00907A1D" w:rsidRPr="008C2460">
        <w:rPr>
          <w:rFonts w:eastAsia="Arial" w:cs="Arial"/>
          <w:kern w:val="0"/>
          <w:lang w:bidi="en-US"/>
        </w:rPr>
        <w:t xml:space="preserve"> of </w:t>
      </w:r>
      <w:r w:rsidR="0093467C">
        <w:rPr>
          <w:rFonts w:eastAsia="Arial" w:cs="Arial"/>
          <w:kern w:val="0"/>
          <w:lang w:bidi="en-US"/>
        </w:rPr>
        <w:t xml:space="preserve">employees are to be hired for the opening </w:t>
      </w:r>
      <w:r w:rsidR="00907A1D" w:rsidRPr="008C2460">
        <w:rPr>
          <w:rFonts w:eastAsia="Arial" w:cs="Arial"/>
          <w:kern w:val="0"/>
          <w:lang w:bidi="en-US"/>
        </w:rPr>
        <w:t xml:space="preserve">of IR </w:t>
      </w:r>
      <w:r w:rsidR="00474B12">
        <w:rPr>
          <w:rFonts w:eastAsia="Arial" w:cs="Arial"/>
          <w:kern w:val="0"/>
          <w:lang w:bidi="en-US"/>
        </w:rPr>
        <w:t>F</w:t>
      </w:r>
      <w:r w:rsidR="00907A1D" w:rsidRPr="008C2460">
        <w:rPr>
          <w:rFonts w:eastAsia="Arial" w:cs="Arial"/>
          <w:kern w:val="0"/>
          <w:lang w:bidi="en-US"/>
        </w:rPr>
        <w:t>acilities.</w:t>
      </w:r>
    </w:p>
    <w:p w14:paraId="5A927266" w14:textId="77777777"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promotion of local economies and contribution to local societies</w:t>
      </w:r>
    </w:p>
    <w:p w14:paraId="3F3B8E18" w14:textId="1E42E8E7" w:rsidR="004D39D3" w:rsidRPr="008C2460" w:rsidRDefault="004D39D3" w:rsidP="000B77DE">
      <w:pPr>
        <w:widowControl/>
        <w:numPr>
          <w:ilvl w:val="0"/>
          <w:numId w:val="28"/>
        </w:numPr>
        <w:ind w:left="1474" w:hanging="397"/>
        <w:rPr>
          <w:rFonts w:cstheme="majorHAnsi"/>
          <w:kern w:val="0"/>
          <w:szCs w:val="21"/>
        </w:rPr>
      </w:pPr>
      <w:r w:rsidRPr="008C2460">
        <w:rPr>
          <w:rFonts w:eastAsia="Arial" w:cs="Arial"/>
          <w:kern w:val="0"/>
          <w:lang w:bidi="en-US"/>
        </w:rPr>
        <w:t xml:space="preserve">The IR Operator shall actively proceed with efforts for developing local economies and societies in order to contribute to the sustainable growth of Osaka and Kansai region. The IR Operator shall work on these efforts in collaboration with Osaka Pref./City and the business community and, if a </w:t>
      </w:r>
      <w:r w:rsidRPr="008C2460">
        <w:rPr>
          <w:rFonts w:eastAsia="Arial" w:cs="Arial"/>
          <w:kern w:val="0"/>
          <w:lang w:bidi="en-US"/>
        </w:rPr>
        <w:lastRenderedPageBreak/>
        <w:t>consultation body is set up for collaboration, must participate in such body and play an active role.</w:t>
      </w:r>
    </w:p>
    <w:p w14:paraId="6AC6FCCB" w14:textId="77777777" w:rsidR="004D39D3" w:rsidRPr="008C2460" w:rsidRDefault="004D39D3" w:rsidP="000B77DE">
      <w:pPr>
        <w:widowControl/>
        <w:numPr>
          <w:ilvl w:val="0"/>
          <w:numId w:val="28"/>
        </w:numPr>
        <w:ind w:left="1474" w:hanging="397"/>
        <w:rPr>
          <w:rFonts w:cstheme="majorHAnsi"/>
          <w:kern w:val="0"/>
          <w:szCs w:val="21"/>
        </w:rPr>
      </w:pPr>
      <w:r w:rsidRPr="008C2460">
        <w:rPr>
          <w:rFonts w:eastAsia="Arial" w:cs="Arial"/>
          <w:kern w:val="0"/>
          <w:lang w:bidi="en-US"/>
        </w:rPr>
        <w:t>The IR Operator shall actively contribute to the community in various ways and provide support and cooperate for the resolution of social issues.</w:t>
      </w:r>
    </w:p>
    <w:p w14:paraId="6EDCDBEC" w14:textId="07EDA28A"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 xml:space="preserve">Efforts on the </w:t>
      </w:r>
      <w:r w:rsidR="00DA7BB1">
        <w:rPr>
          <w:rFonts w:eastAsia="Arial" w:cs="Arial"/>
          <w:kern w:val="0"/>
          <w:lang w:bidi="en-US"/>
        </w:rPr>
        <w:t>development</w:t>
      </w:r>
      <w:r w:rsidRPr="008C2460">
        <w:rPr>
          <w:rFonts w:eastAsia="Arial" w:cs="Arial"/>
          <w:kern w:val="0"/>
          <w:lang w:bidi="en-US"/>
        </w:rPr>
        <w:t xml:space="preserve"> of environment of accepting foreign travelers to Japan</w:t>
      </w:r>
    </w:p>
    <w:p w14:paraId="29EDE765" w14:textId="42813996" w:rsidR="004D39D3" w:rsidRPr="008C2460" w:rsidRDefault="004D39D3" w:rsidP="00D45408">
      <w:pPr>
        <w:widowControl/>
        <w:ind w:leftChars="500" w:left="1050" w:firstLineChars="100" w:firstLine="210"/>
        <w:rPr>
          <w:rFonts w:cstheme="majorHAnsi"/>
          <w:kern w:val="0"/>
          <w:szCs w:val="21"/>
        </w:rPr>
      </w:pPr>
      <w:r w:rsidRPr="008C2460">
        <w:rPr>
          <w:rFonts w:eastAsia="Arial" w:cs="Arial"/>
          <w:kern w:val="0"/>
          <w:lang w:bidi="en-US"/>
        </w:rPr>
        <w:t>The IR Operator shall create an environment where foreign travelers to Japan can fully enjoy sightseeing and staying without any stress by introducing multilingual signs and services (including the</w:t>
      </w:r>
      <w:r w:rsidR="00D817EB">
        <w:rPr>
          <w:rFonts w:eastAsia="Arial" w:cs="Arial"/>
          <w:kern w:val="0"/>
          <w:lang w:bidi="en-US"/>
        </w:rPr>
        <w:t xml:space="preserve"> arrangement</w:t>
      </w:r>
      <w:r w:rsidRPr="008C2460">
        <w:rPr>
          <w:rFonts w:eastAsia="Arial" w:cs="Arial"/>
          <w:kern w:val="0"/>
          <w:lang w:bidi="en-US"/>
        </w:rPr>
        <w:t xml:space="preserve"> of interpreters and response taken in the event of a disaster); unified pictograms, and free Wi-Fi environment, and providing service taking into account diverse religious/cultural background of the travelers.</w:t>
      </w:r>
    </w:p>
    <w:p w14:paraId="250E1954" w14:textId="19D53265" w:rsidR="00A32963" w:rsidRPr="008C2460" w:rsidRDefault="00A32963" w:rsidP="00F50ED5">
      <w:pPr>
        <w:widowControl/>
        <w:ind w:left="1077"/>
        <w:rPr>
          <w:rFonts w:cstheme="majorHAnsi"/>
          <w:kern w:val="0"/>
          <w:szCs w:val="21"/>
        </w:rPr>
      </w:pPr>
    </w:p>
    <w:p w14:paraId="3785E79C" w14:textId="77777777" w:rsidR="00A32963" w:rsidRPr="008C2460" w:rsidRDefault="00A32963" w:rsidP="008B24D1">
      <w:pPr>
        <w:ind w:right="-2"/>
        <w:rPr>
          <w:rFonts w:cstheme="majorHAnsi"/>
          <w:szCs w:val="21"/>
        </w:rPr>
      </w:pPr>
    </w:p>
    <w:p w14:paraId="3BB4BC71" w14:textId="1931AD82" w:rsidR="004D39D3" w:rsidRPr="00F50ED5" w:rsidRDefault="004D39D3" w:rsidP="001613AE">
      <w:pPr>
        <w:pStyle w:val="2"/>
        <w:widowControl/>
        <w:numPr>
          <w:ilvl w:val="0"/>
          <w:numId w:val="29"/>
        </w:numPr>
        <w:ind w:left="533" w:hanging="420"/>
        <w:jc w:val="left"/>
      </w:pPr>
      <w:bookmarkStart w:id="28" w:name="_Toc69395785"/>
      <w:r w:rsidRPr="00F50ED5">
        <w:rPr>
          <w:rFonts w:ascii="Arial" w:eastAsia="Arial" w:hAnsi="Arial" w:cs="Arial"/>
          <w:lang w:bidi="en-US"/>
        </w:rPr>
        <w:t>Matters related to Measures against Concerns</w:t>
      </w:r>
      <w:bookmarkEnd w:id="28"/>
    </w:p>
    <w:p w14:paraId="1FAE1E55" w14:textId="22FB0D22" w:rsidR="004D39D3" w:rsidRPr="008C2460" w:rsidRDefault="004D39D3" w:rsidP="00D45408">
      <w:pPr>
        <w:ind w:leftChars="200" w:left="420" w:firstLineChars="100" w:firstLine="210"/>
        <w:rPr>
          <w:rFonts w:cstheme="majorHAnsi"/>
          <w:szCs w:val="21"/>
        </w:rPr>
      </w:pPr>
      <w:r w:rsidRPr="008C2460">
        <w:rPr>
          <w:rFonts w:eastAsia="Arial" w:cs="Arial"/>
          <w:lang w:bidi="en-US"/>
        </w:rPr>
        <w:t xml:space="preserve">The IR Operator shall meet the following standards and requirements in addition to ensuring compliance with IR Related Laws and Regulations etc. and carry out the Project by making maximum use of its own </w:t>
      </w:r>
      <w:r w:rsidR="00A53122">
        <w:rPr>
          <w:rFonts w:eastAsia="Arial" w:cs="Arial"/>
          <w:lang w:bidi="en-US"/>
        </w:rPr>
        <w:t xml:space="preserve">originality, </w:t>
      </w:r>
      <w:r w:rsidRPr="008C2460">
        <w:rPr>
          <w:rFonts w:eastAsia="Arial" w:cs="Arial"/>
          <w:lang w:bidi="en-US"/>
        </w:rPr>
        <w:t>ingenuity and knowhow.</w:t>
      </w:r>
    </w:p>
    <w:p w14:paraId="0BB3661E" w14:textId="77777777" w:rsidR="004D39D3" w:rsidRPr="008C2460" w:rsidRDefault="004D39D3" w:rsidP="008B24D1">
      <w:pPr>
        <w:ind w:right="-2"/>
        <w:rPr>
          <w:rFonts w:cstheme="majorHAnsi"/>
          <w:szCs w:val="21"/>
        </w:rPr>
      </w:pPr>
    </w:p>
    <w:p w14:paraId="7C613DAC" w14:textId="77777777" w:rsidR="004D39D3" w:rsidRPr="008C2460" w:rsidRDefault="004D39D3" w:rsidP="000B77DE">
      <w:pPr>
        <w:widowControl/>
        <w:numPr>
          <w:ilvl w:val="0"/>
          <w:numId w:val="17"/>
        </w:numPr>
        <w:ind w:left="737" w:hanging="397"/>
        <w:rPr>
          <w:rFonts w:cstheme="majorHAnsi"/>
          <w:kern w:val="0"/>
          <w:szCs w:val="21"/>
        </w:rPr>
      </w:pPr>
      <w:r w:rsidRPr="008C2460">
        <w:rPr>
          <w:rFonts w:eastAsia="Arial" w:cs="Arial"/>
          <w:kern w:val="0"/>
          <w:lang w:bidi="en-US"/>
        </w:rPr>
        <w:t>Countermeasures against gambling addiction</w:t>
      </w:r>
    </w:p>
    <w:p w14:paraId="3987F934" w14:textId="18B1FCB9" w:rsidR="004D39D3" w:rsidRPr="00640C1B" w:rsidRDefault="004D39D3" w:rsidP="00D45408">
      <w:pPr>
        <w:pStyle w:val="af4"/>
        <w:widowControl w:val="0"/>
        <w:snapToGrid/>
        <w:spacing w:line="240" w:lineRule="auto"/>
        <w:ind w:leftChars="0" w:left="635"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 xml:space="preserve">The IR Operator shall </w:t>
      </w:r>
      <w:r w:rsidR="00986E2E">
        <w:rPr>
          <w:rFonts w:asciiTheme="minorHAnsi" w:eastAsia="Arial" w:hAnsiTheme="minorHAnsi" w:cs="Arial"/>
          <w:sz w:val="21"/>
          <w:szCs w:val="21"/>
          <w:lang w:bidi="en-US"/>
        </w:rPr>
        <w:t>implement the following</w:t>
      </w:r>
      <w:r w:rsidRPr="00640C1B">
        <w:rPr>
          <w:rFonts w:asciiTheme="minorHAnsi" w:eastAsia="Arial" w:hAnsiTheme="minorHAnsi" w:cs="Arial"/>
          <w:sz w:val="21"/>
          <w:szCs w:val="21"/>
          <w:lang w:bidi="en-US"/>
        </w:rPr>
        <w:t xml:space="preserve"> countermeasures against gambling addiction as part of Measures against Concerns.</w:t>
      </w:r>
    </w:p>
    <w:p w14:paraId="30701456" w14:textId="5FAC51A1" w:rsidR="004D39D3" w:rsidRPr="008C2460" w:rsidRDefault="00907A1D" w:rsidP="007D347F">
      <w:pPr>
        <w:widowControl/>
        <w:numPr>
          <w:ilvl w:val="1"/>
          <w:numId w:val="11"/>
        </w:numPr>
        <w:ind w:left="1077" w:hanging="340"/>
        <w:rPr>
          <w:rFonts w:cstheme="majorHAnsi"/>
          <w:szCs w:val="21"/>
        </w:rPr>
      </w:pPr>
      <w:r w:rsidRPr="008C2460">
        <w:rPr>
          <w:rFonts w:eastAsia="Arial" w:cs="Arial"/>
          <w:lang w:bidi="en-US"/>
        </w:rPr>
        <w:t xml:space="preserve">Compliance with the related </w:t>
      </w:r>
      <w:r w:rsidR="00F50ED5" w:rsidRPr="00474B12">
        <w:rPr>
          <w:rFonts w:cs="Arial"/>
          <w:lang w:bidi="en-US"/>
        </w:rPr>
        <w:t>l</w:t>
      </w:r>
      <w:r w:rsidRPr="008C2460">
        <w:rPr>
          <w:rFonts w:eastAsia="Arial" w:cs="Arial"/>
          <w:lang w:bidi="en-US"/>
        </w:rPr>
        <w:t xml:space="preserve">aws and </w:t>
      </w:r>
      <w:r w:rsidR="00F50ED5">
        <w:rPr>
          <w:rFonts w:eastAsia="Arial" w:cs="Arial"/>
          <w:lang w:bidi="en-US"/>
        </w:rPr>
        <w:t>r</w:t>
      </w:r>
      <w:r w:rsidRPr="008C2460">
        <w:rPr>
          <w:rFonts w:eastAsia="Arial" w:cs="Arial"/>
          <w:lang w:bidi="en-US"/>
        </w:rPr>
        <w:t>egulations, including the IR-</w:t>
      </w:r>
      <w:r w:rsidR="00F50ED5">
        <w:rPr>
          <w:rFonts w:eastAsia="Arial" w:cs="Arial"/>
          <w:lang w:bidi="en-US"/>
        </w:rPr>
        <w:t>R</w:t>
      </w:r>
      <w:r w:rsidRPr="008C2460">
        <w:rPr>
          <w:rFonts w:eastAsia="Arial" w:cs="Arial"/>
          <w:lang w:bidi="en-US"/>
        </w:rPr>
        <w:t xml:space="preserve">elated </w:t>
      </w:r>
      <w:r w:rsidR="00F50ED5">
        <w:rPr>
          <w:rFonts w:eastAsia="Arial" w:cs="Arial"/>
          <w:lang w:bidi="en-US"/>
        </w:rPr>
        <w:t>L</w:t>
      </w:r>
      <w:r w:rsidRPr="008C2460">
        <w:rPr>
          <w:rFonts w:eastAsia="Arial" w:cs="Arial"/>
          <w:lang w:bidi="en-US"/>
        </w:rPr>
        <w:t xml:space="preserve">aws and </w:t>
      </w:r>
      <w:r w:rsidR="00A53122">
        <w:rPr>
          <w:rFonts w:eastAsia="Arial" w:cs="Arial"/>
          <w:lang w:bidi="en-US"/>
        </w:rPr>
        <w:t>R</w:t>
      </w:r>
      <w:r w:rsidRPr="008C2460">
        <w:rPr>
          <w:rFonts w:eastAsia="Arial" w:cs="Arial"/>
          <w:lang w:bidi="en-US"/>
        </w:rPr>
        <w:t>egulations, etc. and Basic Act on Countermeasures against Gambling Addiction</w:t>
      </w:r>
    </w:p>
    <w:p w14:paraId="56C8F5EA" w14:textId="37170EE6" w:rsidR="004D39D3" w:rsidRPr="008C2460" w:rsidRDefault="00173C4E" w:rsidP="007D347F">
      <w:pPr>
        <w:widowControl/>
        <w:numPr>
          <w:ilvl w:val="1"/>
          <w:numId w:val="11"/>
        </w:numPr>
        <w:ind w:left="1077" w:hanging="340"/>
        <w:rPr>
          <w:rFonts w:cstheme="majorHAnsi"/>
          <w:szCs w:val="21"/>
        </w:rPr>
      </w:pPr>
      <w:r w:rsidRPr="008C2460">
        <w:rPr>
          <w:rFonts w:eastAsia="Arial" w:cs="Arial"/>
          <w:lang w:bidi="en-US"/>
        </w:rPr>
        <w:t>Active commitment to responsible gaming</w:t>
      </w:r>
    </w:p>
    <w:p w14:paraId="768F0791" w14:textId="77777777" w:rsidR="004D39D3" w:rsidRPr="008C2460" w:rsidRDefault="004D39D3" w:rsidP="007D347F">
      <w:pPr>
        <w:widowControl/>
        <w:numPr>
          <w:ilvl w:val="1"/>
          <w:numId w:val="11"/>
        </w:numPr>
        <w:ind w:left="1077" w:hanging="340"/>
        <w:rPr>
          <w:rFonts w:cstheme="majorHAnsi"/>
          <w:szCs w:val="21"/>
        </w:rPr>
      </w:pPr>
      <w:r w:rsidRPr="008C2460">
        <w:rPr>
          <w:rFonts w:eastAsia="Arial" w:cs="Arial"/>
          <w:lang w:bidi="en-US"/>
        </w:rPr>
        <w:t>Close collaboration with the national government and Osaka Pref./City and support measures taken by the national government and Osaka Pref./City</w:t>
      </w:r>
    </w:p>
    <w:p w14:paraId="682245A7" w14:textId="0E2DDEB9" w:rsidR="004D39D3" w:rsidRPr="008C2460" w:rsidRDefault="004D39D3" w:rsidP="007D347F">
      <w:pPr>
        <w:widowControl/>
        <w:numPr>
          <w:ilvl w:val="1"/>
          <w:numId w:val="11"/>
        </w:numPr>
        <w:ind w:left="1077" w:hanging="340"/>
        <w:rPr>
          <w:rFonts w:cstheme="majorHAnsi"/>
          <w:szCs w:val="21"/>
        </w:rPr>
      </w:pPr>
      <w:r w:rsidRPr="008C2460">
        <w:rPr>
          <w:rFonts w:eastAsia="Arial" w:cs="Arial"/>
          <w:lang w:bidi="en-US"/>
        </w:rPr>
        <w:t>Measures to prevent gambling addiction including preventive enlightenment</w:t>
      </w:r>
      <w:r w:rsidR="00A53122">
        <w:rPr>
          <w:rFonts w:eastAsia="Arial" w:cs="Arial"/>
          <w:lang w:bidi="en-US"/>
        </w:rPr>
        <w:t xml:space="preserve"> actives</w:t>
      </w:r>
      <w:r w:rsidRPr="008C2460">
        <w:rPr>
          <w:rFonts w:eastAsia="Arial" w:cs="Arial"/>
          <w:lang w:bidi="en-US"/>
        </w:rPr>
        <w:t xml:space="preserve"> in the IR Area, </w:t>
      </w:r>
      <w:r w:rsidR="00A53122">
        <w:rPr>
          <w:rFonts w:eastAsia="Arial" w:cs="Arial"/>
          <w:lang w:bidi="en-US"/>
        </w:rPr>
        <w:t>rigorous</w:t>
      </w:r>
      <w:r w:rsidRPr="008C2460">
        <w:rPr>
          <w:rFonts w:eastAsia="Arial" w:cs="Arial"/>
          <w:lang w:bidi="en-US"/>
        </w:rPr>
        <w:t xml:space="preserve"> entrance management </w:t>
      </w:r>
      <w:r w:rsidR="00420FD6">
        <w:rPr>
          <w:rFonts w:eastAsia="Arial" w:cs="Arial"/>
          <w:lang w:bidi="en-US"/>
        </w:rPr>
        <w:t>of</w:t>
      </w:r>
      <w:r w:rsidRPr="008C2460">
        <w:rPr>
          <w:rFonts w:eastAsia="Arial" w:cs="Arial"/>
          <w:lang w:bidi="en-US"/>
        </w:rPr>
        <w:t xml:space="preserve"> the casino facilities, setting the upper amount of stakes, etc. based on</w:t>
      </w:r>
      <w:r w:rsidR="00187BA6">
        <w:rPr>
          <w:rFonts w:eastAsia="Arial" w:cs="Arial"/>
          <w:lang w:bidi="en-US"/>
        </w:rPr>
        <w:t xml:space="preserve"> customer’s request</w:t>
      </w:r>
      <w:r w:rsidRPr="008C2460">
        <w:rPr>
          <w:rFonts w:eastAsia="Arial" w:cs="Arial"/>
          <w:lang w:bidi="en-US"/>
        </w:rPr>
        <w:t xml:space="preserve">, </w:t>
      </w:r>
      <w:r w:rsidR="00187BA6">
        <w:rPr>
          <w:rFonts w:eastAsia="Arial" w:cs="Arial"/>
          <w:lang w:bidi="en-US"/>
        </w:rPr>
        <w:t>organizing</w:t>
      </w:r>
      <w:r w:rsidRPr="008C2460">
        <w:rPr>
          <w:rFonts w:eastAsia="Arial" w:cs="Arial"/>
          <w:lang w:bidi="en-US"/>
        </w:rPr>
        <w:t xml:space="preserve"> a counseling system available for 24 hours</w:t>
      </w:r>
      <w:r w:rsidR="00187BA6">
        <w:rPr>
          <w:rFonts w:eastAsia="Arial" w:cs="Arial"/>
          <w:lang w:bidi="en-US"/>
        </w:rPr>
        <w:t>/</w:t>
      </w:r>
      <w:r w:rsidRPr="008C2460">
        <w:rPr>
          <w:rFonts w:eastAsia="Arial" w:cs="Arial"/>
          <w:lang w:bidi="en-US"/>
        </w:rPr>
        <w:t xml:space="preserve"> 365 days a year, </w:t>
      </w:r>
      <w:r w:rsidR="00187BA6">
        <w:rPr>
          <w:rFonts w:eastAsia="Arial" w:cs="Arial"/>
          <w:lang w:bidi="en-US"/>
        </w:rPr>
        <w:t xml:space="preserve">organizing </w:t>
      </w:r>
      <w:r w:rsidRPr="008C2460">
        <w:rPr>
          <w:rFonts w:eastAsia="Arial" w:cs="Arial"/>
          <w:lang w:bidi="en-US"/>
        </w:rPr>
        <w:t>cooperati</w:t>
      </w:r>
      <w:r w:rsidR="00187BA6">
        <w:rPr>
          <w:rFonts w:eastAsia="Arial" w:cs="Arial"/>
          <w:lang w:bidi="en-US"/>
        </w:rPr>
        <w:t>ve framework</w:t>
      </w:r>
      <w:r w:rsidRPr="008C2460">
        <w:rPr>
          <w:rFonts w:eastAsia="Arial" w:cs="Arial"/>
          <w:lang w:bidi="en-US"/>
        </w:rPr>
        <w:t xml:space="preserve"> with relevant organizations, and </w:t>
      </w:r>
      <w:r w:rsidR="00187BA6">
        <w:rPr>
          <w:rFonts w:eastAsia="Arial" w:cs="Arial"/>
          <w:lang w:bidi="en-US"/>
        </w:rPr>
        <w:t>contribution to</w:t>
      </w:r>
      <w:r w:rsidRPr="008C2460">
        <w:rPr>
          <w:rFonts w:eastAsia="Arial" w:cs="Arial"/>
          <w:lang w:bidi="en-US"/>
        </w:rPr>
        <w:t xml:space="preserve"> the fostering of </w:t>
      </w:r>
      <w:r w:rsidR="00187BA6">
        <w:rPr>
          <w:rFonts w:eastAsia="Arial" w:cs="Arial"/>
          <w:lang w:bidi="en-US"/>
        </w:rPr>
        <w:t>experts</w:t>
      </w:r>
      <w:r w:rsidRPr="008C2460">
        <w:rPr>
          <w:rFonts w:eastAsia="Arial" w:cs="Arial"/>
          <w:lang w:bidi="en-US"/>
        </w:rPr>
        <w:t xml:space="preserve"> and </w:t>
      </w:r>
      <w:r w:rsidR="00187BA6">
        <w:rPr>
          <w:rFonts w:eastAsia="Arial" w:cs="Arial"/>
          <w:lang w:bidi="en-US"/>
        </w:rPr>
        <w:t>related</w:t>
      </w:r>
      <w:r w:rsidRPr="008C2460">
        <w:rPr>
          <w:rFonts w:eastAsia="Arial" w:cs="Arial"/>
          <w:lang w:bidi="en-US"/>
        </w:rPr>
        <w:t xml:space="preserve"> study and research.</w:t>
      </w:r>
    </w:p>
    <w:p w14:paraId="05D6FACD" w14:textId="566CD225" w:rsidR="004D39D3" w:rsidRPr="008C2460" w:rsidRDefault="004D39D3" w:rsidP="008B24D1">
      <w:pPr>
        <w:ind w:right="-2"/>
        <w:rPr>
          <w:rFonts w:cstheme="majorHAnsi"/>
          <w:kern w:val="0"/>
          <w:szCs w:val="21"/>
        </w:rPr>
      </w:pPr>
    </w:p>
    <w:p w14:paraId="236049DD" w14:textId="1C039B83" w:rsidR="004D39D3" w:rsidRPr="008C2460" w:rsidRDefault="004D39D3" w:rsidP="000B77DE">
      <w:pPr>
        <w:widowControl/>
        <w:numPr>
          <w:ilvl w:val="0"/>
          <w:numId w:val="17"/>
        </w:numPr>
        <w:ind w:left="737" w:hanging="397"/>
        <w:rPr>
          <w:rFonts w:cstheme="majorHAnsi"/>
          <w:kern w:val="0"/>
          <w:szCs w:val="21"/>
        </w:rPr>
      </w:pPr>
      <w:r w:rsidRPr="008C2460">
        <w:rPr>
          <w:rFonts w:eastAsia="Arial" w:cs="Arial"/>
          <w:kern w:val="0"/>
          <w:lang w:bidi="en-US"/>
        </w:rPr>
        <w:t xml:space="preserve">Measures for security and </w:t>
      </w:r>
      <w:r w:rsidR="00986E2E">
        <w:rPr>
          <w:rFonts w:eastAsia="Arial" w:cs="Arial"/>
          <w:kern w:val="0"/>
          <w:lang w:bidi="en-US"/>
        </w:rPr>
        <w:t>district</w:t>
      </w:r>
      <w:r w:rsidRPr="008C2460">
        <w:rPr>
          <w:rFonts w:eastAsia="Arial" w:cs="Arial"/>
          <w:kern w:val="0"/>
          <w:lang w:bidi="en-US"/>
        </w:rPr>
        <w:t xml:space="preserve"> public morals</w:t>
      </w:r>
    </w:p>
    <w:p w14:paraId="3FFE7063" w14:textId="3FF56300" w:rsidR="004D39D3" w:rsidRPr="008C2460" w:rsidRDefault="004D39D3" w:rsidP="00D45408">
      <w:pPr>
        <w:ind w:left="635" w:firstLineChars="100" w:firstLine="210"/>
        <w:rPr>
          <w:rFonts w:cstheme="majorHAnsi"/>
          <w:kern w:val="0"/>
          <w:szCs w:val="21"/>
        </w:rPr>
      </w:pPr>
      <w:r w:rsidRPr="008C2460">
        <w:rPr>
          <w:rFonts w:eastAsia="Arial" w:cs="Arial"/>
          <w:lang w:bidi="en-US"/>
        </w:rPr>
        <w:t xml:space="preserve">The IR Operator shall make every effort to ensure good public safety and maintain a good </w:t>
      </w:r>
      <w:r w:rsidR="00986E2E">
        <w:rPr>
          <w:rFonts w:eastAsia="Arial" w:cs="Arial"/>
          <w:lang w:bidi="en-US"/>
        </w:rPr>
        <w:t>district</w:t>
      </w:r>
      <w:r w:rsidRPr="008C2460">
        <w:rPr>
          <w:rFonts w:eastAsia="Arial" w:cs="Arial"/>
          <w:lang w:bidi="en-US"/>
        </w:rPr>
        <w:t xml:space="preserve"> </w:t>
      </w:r>
      <w:r w:rsidR="00986E2E">
        <w:rPr>
          <w:rFonts w:eastAsia="Arial" w:cs="Arial"/>
          <w:lang w:bidi="en-US"/>
        </w:rPr>
        <w:t>public morals</w:t>
      </w:r>
      <w:r w:rsidRPr="008C2460">
        <w:rPr>
          <w:rFonts w:eastAsia="Arial" w:cs="Arial"/>
          <w:lang w:bidi="en-US"/>
        </w:rPr>
        <w:t xml:space="preserve"> as described below as necessary measures to properly eliminate harmful effects associated with the installation and operation of casino facilities.</w:t>
      </w:r>
    </w:p>
    <w:p w14:paraId="1F2A5C49" w14:textId="43E3C766" w:rsidR="004D39D3" w:rsidRPr="008C2460" w:rsidRDefault="00907A1D" w:rsidP="007D347F">
      <w:pPr>
        <w:widowControl/>
        <w:numPr>
          <w:ilvl w:val="0"/>
          <w:numId w:val="10"/>
        </w:numPr>
        <w:ind w:left="1077" w:hanging="340"/>
        <w:rPr>
          <w:rFonts w:cstheme="majorHAnsi"/>
          <w:szCs w:val="21"/>
        </w:rPr>
      </w:pPr>
      <w:r w:rsidRPr="008C2460">
        <w:rPr>
          <w:rFonts w:eastAsia="Arial" w:cs="Arial"/>
          <w:lang w:bidi="en-US"/>
        </w:rPr>
        <w:t>Compliance with the IR Development Act</w:t>
      </w:r>
      <w:r w:rsidR="00E735FA">
        <w:rPr>
          <w:rFonts w:eastAsia="Arial" w:cs="Arial"/>
          <w:lang w:bidi="en-US"/>
        </w:rPr>
        <w:t xml:space="preserve"> and other relevant laws and regulations</w:t>
      </w:r>
    </w:p>
    <w:p w14:paraId="37231996" w14:textId="14656A13" w:rsidR="004D39D3" w:rsidRPr="008C2460" w:rsidRDefault="004D39D3" w:rsidP="007D347F">
      <w:pPr>
        <w:widowControl/>
        <w:numPr>
          <w:ilvl w:val="0"/>
          <w:numId w:val="10"/>
        </w:numPr>
        <w:ind w:left="1077" w:hanging="340"/>
        <w:rPr>
          <w:rFonts w:cstheme="majorHAnsi"/>
          <w:szCs w:val="21"/>
        </w:rPr>
      </w:pPr>
      <w:r w:rsidRPr="008C2460">
        <w:rPr>
          <w:rFonts w:eastAsia="Arial" w:cs="Arial"/>
          <w:lang w:bidi="en-US"/>
        </w:rPr>
        <w:t xml:space="preserve">Thorough </w:t>
      </w:r>
      <w:r w:rsidR="00E735FA">
        <w:rPr>
          <w:rFonts w:eastAsia="Arial" w:cs="Arial"/>
          <w:lang w:bidi="en-US"/>
        </w:rPr>
        <w:t xml:space="preserve">the </w:t>
      </w:r>
      <w:r w:rsidRPr="008C2460">
        <w:rPr>
          <w:rFonts w:eastAsia="Arial" w:cs="Arial"/>
          <w:lang w:bidi="en-US"/>
        </w:rPr>
        <w:t xml:space="preserve">implementation of voluntary crime prevention measures and voluntary security actions </w:t>
      </w:r>
      <w:r w:rsidR="00187BA6">
        <w:rPr>
          <w:rFonts w:eastAsia="Arial" w:cs="Arial"/>
          <w:lang w:bidi="en-US"/>
        </w:rPr>
        <w:t>with developing of the system</w:t>
      </w:r>
    </w:p>
    <w:p w14:paraId="58996AC1" w14:textId="476366DB" w:rsidR="004D39D3" w:rsidRPr="008C2460" w:rsidRDefault="00FD33F2" w:rsidP="007D347F">
      <w:pPr>
        <w:widowControl/>
        <w:numPr>
          <w:ilvl w:val="0"/>
          <w:numId w:val="10"/>
        </w:numPr>
        <w:ind w:left="1077" w:hanging="340"/>
        <w:rPr>
          <w:rFonts w:cstheme="majorHAnsi"/>
          <w:szCs w:val="21"/>
        </w:rPr>
      </w:pPr>
      <w:r w:rsidRPr="008C2460">
        <w:rPr>
          <w:rFonts w:eastAsia="Arial" w:cs="Arial"/>
          <w:lang w:bidi="en-US"/>
        </w:rPr>
        <w:t>Information sharing with Osaka Pref./City</w:t>
      </w:r>
      <w:r w:rsidR="00A32D6F">
        <w:rPr>
          <w:rFonts w:eastAsia="Arial" w:cs="Arial"/>
          <w:lang w:bidi="en-US"/>
        </w:rPr>
        <w:t>,</w:t>
      </w:r>
      <w:r w:rsidRPr="008C2460">
        <w:rPr>
          <w:rFonts w:eastAsia="Arial" w:cs="Arial"/>
          <w:lang w:bidi="en-US"/>
        </w:rPr>
        <w:t xml:space="preserve"> the Osaka Prefectural Public Safety Commission</w:t>
      </w:r>
      <w:r w:rsidR="00A32D6F" w:rsidRPr="00A32D6F">
        <w:t xml:space="preserve"> </w:t>
      </w:r>
      <w:r w:rsidR="00A32D6F">
        <w:t>and Osaka Prefectural Police</w:t>
      </w:r>
    </w:p>
    <w:p w14:paraId="10A15119" w14:textId="4B6DB820" w:rsidR="004D39D3" w:rsidRPr="008C2460" w:rsidRDefault="00FD33F2" w:rsidP="007D347F">
      <w:pPr>
        <w:widowControl/>
        <w:numPr>
          <w:ilvl w:val="0"/>
          <w:numId w:val="10"/>
        </w:numPr>
        <w:ind w:left="1077" w:hanging="340"/>
        <w:rPr>
          <w:rFonts w:cstheme="majorHAnsi"/>
          <w:szCs w:val="21"/>
        </w:rPr>
      </w:pPr>
      <w:r w:rsidRPr="008C2460">
        <w:rPr>
          <w:rFonts w:eastAsia="Arial" w:cs="Arial"/>
          <w:lang w:bidi="en-US"/>
        </w:rPr>
        <w:lastRenderedPageBreak/>
        <w:t>Cooperation for measures that Osaka Pref./City</w:t>
      </w:r>
      <w:r w:rsidR="00A32D6F">
        <w:rPr>
          <w:rFonts w:eastAsia="Arial" w:cs="Arial"/>
          <w:lang w:bidi="en-US"/>
        </w:rPr>
        <w:t>,</w:t>
      </w:r>
      <w:r w:rsidRPr="008C2460">
        <w:rPr>
          <w:rFonts w:eastAsia="Arial" w:cs="Arial"/>
          <w:lang w:bidi="en-US"/>
        </w:rPr>
        <w:t xml:space="preserve"> Osaka Prefectural Public Safety Commission</w:t>
      </w:r>
      <w:r w:rsidR="00A32D6F" w:rsidRPr="00A32D6F">
        <w:t xml:space="preserve"> </w:t>
      </w:r>
      <w:r w:rsidR="00A32D6F">
        <w:t>and Osaka Prefectural Police</w:t>
      </w:r>
    </w:p>
    <w:p w14:paraId="17B0DD8A" w14:textId="3A6DCE40" w:rsidR="004D39D3" w:rsidRPr="008C2460" w:rsidRDefault="004D39D3" w:rsidP="007D347F">
      <w:pPr>
        <w:widowControl/>
        <w:numPr>
          <w:ilvl w:val="0"/>
          <w:numId w:val="10"/>
        </w:numPr>
        <w:ind w:left="1077" w:hanging="340"/>
        <w:rPr>
          <w:rFonts w:cstheme="majorHAnsi"/>
          <w:szCs w:val="21"/>
        </w:rPr>
      </w:pPr>
      <w:r w:rsidRPr="008C2460">
        <w:rPr>
          <w:rFonts w:eastAsia="Arial" w:cs="Arial"/>
          <w:lang w:bidi="en-US"/>
        </w:rPr>
        <w:t xml:space="preserve">Take all possible measures, which including measures to against organized crime, organized crime groups and other antisocial forces, anti-terrorism measures, measures for crime prevention, measures for </w:t>
      </w:r>
      <w:r w:rsidR="00187BA6">
        <w:rPr>
          <w:rFonts w:eastAsia="Arial" w:cs="Arial"/>
          <w:lang w:bidi="en-US"/>
        </w:rPr>
        <w:t>district</w:t>
      </w:r>
      <w:r w:rsidRPr="008C2460">
        <w:rPr>
          <w:rFonts w:eastAsia="Arial" w:cs="Arial"/>
          <w:lang w:bidi="en-US"/>
        </w:rPr>
        <w:t xml:space="preserve"> public morals, and juvenile protection measures</w:t>
      </w:r>
    </w:p>
    <w:p w14:paraId="45873DA9" w14:textId="6C7C9B43" w:rsidR="00847CAE" w:rsidRPr="008C2460" w:rsidRDefault="00847CAE" w:rsidP="008B24D1">
      <w:pPr>
        <w:ind w:right="-2"/>
        <w:rPr>
          <w:rFonts w:cstheme="majorHAnsi"/>
          <w:szCs w:val="21"/>
        </w:rPr>
      </w:pPr>
    </w:p>
    <w:p w14:paraId="7A047C1A" w14:textId="04F480C7" w:rsidR="004D39D3" w:rsidRPr="001F20FA" w:rsidRDefault="004D39D3" w:rsidP="001613AE">
      <w:pPr>
        <w:pStyle w:val="2"/>
        <w:widowControl/>
        <w:numPr>
          <w:ilvl w:val="0"/>
          <w:numId w:val="29"/>
        </w:numPr>
        <w:ind w:left="533" w:hanging="420"/>
        <w:jc w:val="left"/>
      </w:pPr>
      <w:bookmarkStart w:id="29" w:name="_Toc69395786"/>
      <w:r w:rsidRPr="001F20FA">
        <w:rPr>
          <w:rFonts w:ascii="Arial" w:eastAsia="Arial" w:hAnsi="Arial" w:cs="Arial"/>
          <w:lang w:bidi="en-US"/>
        </w:rPr>
        <w:t>Matters concerning regional consensus building</w:t>
      </w:r>
      <w:bookmarkEnd w:id="29"/>
    </w:p>
    <w:p w14:paraId="1919DC12" w14:textId="157CA4D4" w:rsidR="004D39D3" w:rsidRPr="008C2460" w:rsidRDefault="004D39D3" w:rsidP="00D45408">
      <w:pPr>
        <w:ind w:leftChars="200" w:left="420" w:firstLineChars="100" w:firstLine="210"/>
        <w:rPr>
          <w:rFonts w:cstheme="majorHAnsi"/>
          <w:szCs w:val="21"/>
        </w:rPr>
      </w:pPr>
      <w:r w:rsidRPr="008C2460">
        <w:rPr>
          <w:rFonts w:eastAsia="Arial" w:cs="Arial"/>
          <w:lang w:bidi="en-US"/>
        </w:rPr>
        <w:t>The IR Operator and the Prospective IR Operator will work to form a consensus in the region in close cooperation and coordination with Osaka Pref./City and actively cooperate with the regional consensus building efforts of Osaka Pref./City so that the IR Business can be continued for a long-term in a stable manner.</w:t>
      </w:r>
    </w:p>
    <w:p w14:paraId="74248FA6" w14:textId="67C4D4D2" w:rsidR="00B7756B" w:rsidRPr="008C2460" w:rsidRDefault="00B7756B" w:rsidP="008B24D1">
      <w:pPr>
        <w:ind w:right="-2"/>
        <w:rPr>
          <w:rFonts w:cstheme="majorHAnsi"/>
          <w:szCs w:val="21"/>
        </w:rPr>
      </w:pPr>
    </w:p>
    <w:p w14:paraId="2D3C00E8" w14:textId="7F7CCC87" w:rsidR="00327E9C" w:rsidRPr="001F20FA" w:rsidRDefault="004D39D3" w:rsidP="001613AE">
      <w:pPr>
        <w:pStyle w:val="2"/>
        <w:widowControl/>
        <w:numPr>
          <w:ilvl w:val="0"/>
          <w:numId w:val="29"/>
        </w:numPr>
        <w:ind w:left="533" w:hanging="420"/>
        <w:jc w:val="left"/>
      </w:pPr>
      <w:bookmarkStart w:id="30" w:name="_Toc69395787"/>
      <w:r w:rsidRPr="001F20FA">
        <w:rPr>
          <w:rFonts w:ascii="Arial" w:eastAsia="Arial" w:hAnsi="Arial" w:cs="Arial"/>
          <w:lang w:bidi="en-US"/>
        </w:rPr>
        <w:t>Matters related to the utilization of profits from the casino business</w:t>
      </w:r>
      <w:bookmarkEnd w:id="30"/>
    </w:p>
    <w:p w14:paraId="6BA5ED3A" w14:textId="77777777" w:rsidR="00327E9C" w:rsidRPr="008C2460" w:rsidRDefault="00327E9C" w:rsidP="00327E9C">
      <w:pPr>
        <w:ind w:right="-2"/>
        <w:rPr>
          <w:rFonts w:cstheme="majorHAnsi"/>
          <w:kern w:val="0"/>
          <w:szCs w:val="21"/>
        </w:rPr>
      </w:pPr>
    </w:p>
    <w:p w14:paraId="6AAF5EDC" w14:textId="0415B31D" w:rsidR="00327E9C" w:rsidRPr="008C2460" w:rsidRDefault="002A676D" w:rsidP="000B77DE">
      <w:pPr>
        <w:widowControl/>
        <w:numPr>
          <w:ilvl w:val="0"/>
          <w:numId w:val="67"/>
        </w:numPr>
        <w:ind w:left="737" w:hanging="397"/>
        <w:rPr>
          <w:rFonts w:cstheme="majorHAnsi"/>
          <w:kern w:val="0"/>
          <w:szCs w:val="21"/>
        </w:rPr>
      </w:pPr>
      <w:r w:rsidRPr="008C2460">
        <w:rPr>
          <w:rFonts w:eastAsia="Arial" w:cs="Arial"/>
          <w:kern w:val="0"/>
          <w:lang w:bidi="en-US"/>
        </w:rPr>
        <w:t>Reinvestment obligation</w:t>
      </w:r>
    </w:p>
    <w:p w14:paraId="1112B7A6" w14:textId="2555F456" w:rsidR="001C099C" w:rsidRPr="00640C1B" w:rsidRDefault="00193547" w:rsidP="000B77DE">
      <w:pPr>
        <w:pStyle w:val="a4"/>
        <w:widowControl/>
        <w:numPr>
          <w:ilvl w:val="1"/>
          <w:numId w:val="68"/>
        </w:numPr>
        <w:ind w:leftChars="0" w:left="1077" w:hanging="340"/>
        <w:rPr>
          <w:rFonts w:cstheme="majorHAnsi"/>
          <w:kern w:val="0"/>
          <w:szCs w:val="21"/>
        </w:rPr>
      </w:pPr>
      <w:r w:rsidRPr="00640C1B">
        <w:rPr>
          <w:rFonts w:eastAsia="Arial" w:cs="Arial"/>
          <w:lang w:bidi="en-US"/>
        </w:rPr>
        <w:t>Regarding the utilization of the profits obtained from the casino business, obligations of the IR Operator shall be provided in the Implementation Agreement, etc. based on the proposal by the Applicant.</w:t>
      </w:r>
    </w:p>
    <w:p w14:paraId="334C242F" w14:textId="7620BB31" w:rsidR="00327E9C" w:rsidRPr="00640C1B" w:rsidRDefault="004D39D3" w:rsidP="000B77DE">
      <w:pPr>
        <w:pStyle w:val="a4"/>
        <w:widowControl/>
        <w:numPr>
          <w:ilvl w:val="1"/>
          <w:numId w:val="68"/>
        </w:numPr>
        <w:ind w:leftChars="0" w:left="1077" w:hanging="340"/>
        <w:rPr>
          <w:rFonts w:cstheme="majorHAnsi"/>
          <w:kern w:val="0"/>
          <w:szCs w:val="21"/>
        </w:rPr>
      </w:pPr>
      <w:r w:rsidRPr="00640C1B">
        <w:rPr>
          <w:rFonts w:eastAsia="Arial" w:cs="Arial"/>
          <w:lang w:bidi="en-US"/>
        </w:rPr>
        <w:t xml:space="preserve">In view of the fact that the casino business is specially approved for the purpose of promoting the development of the IR area, the IR Operator must use the </w:t>
      </w:r>
      <w:r w:rsidR="00F50ED5">
        <w:rPr>
          <w:rFonts w:eastAsia="Arial" w:cs="Arial"/>
          <w:lang w:bidi="en-US"/>
        </w:rPr>
        <w:t>profits</w:t>
      </w:r>
      <w:r w:rsidRPr="00640C1B">
        <w:rPr>
          <w:rFonts w:eastAsia="Arial" w:cs="Arial"/>
          <w:lang w:bidi="en-US"/>
        </w:rPr>
        <w:t xml:space="preserve"> from the casino business to contribute to the improvement of the IR Facilities and </w:t>
      </w:r>
      <w:r w:rsidR="006B5567">
        <w:rPr>
          <w:rFonts w:eastAsia="Arial" w:cs="Arial"/>
          <w:lang w:bidi="en-US"/>
        </w:rPr>
        <w:t xml:space="preserve">the other IR </w:t>
      </w:r>
      <w:r w:rsidR="00E10687">
        <w:rPr>
          <w:rFonts w:eastAsia="Arial" w:cs="Arial"/>
          <w:lang w:bidi="en-US"/>
        </w:rPr>
        <w:t>B</w:t>
      </w:r>
      <w:r w:rsidR="006B5567">
        <w:rPr>
          <w:rFonts w:eastAsia="Arial" w:cs="Arial"/>
          <w:lang w:bidi="en-US"/>
        </w:rPr>
        <w:t>usiness,</w:t>
      </w:r>
      <w:r w:rsidRPr="00640C1B">
        <w:rPr>
          <w:rFonts w:eastAsia="Arial" w:cs="Arial"/>
          <w:lang w:bidi="en-US"/>
        </w:rPr>
        <w:t xml:space="preserve"> and </w:t>
      </w:r>
      <w:r w:rsidR="006B5567">
        <w:rPr>
          <w:rFonts w:eastAsia="Arial" w:cs="Arial"/>
          <w:lang w:bidi="en-US"/>
        </w:rPr>
        <w:t>to</w:t>
      </w:r>
      <w:r w:rsidRPr="00640C1B">
        <w:rPr>
          <w:rFonts w:eastAsia="Arial" w:cs="Arial"/>
          <w:lang w:bidi="en-US"/>
        </w:rPr>
        <w:t xml:space="preserve"> cooperati</w:t>
      </w:r>
      <w:r w:rsidR="006B5567">
        <w:rPr>
          <w:rFonts w:eastAsia="Arial" w:cs="Arial"/>
          <w:lang w:bidi="en-US"/>
        </w:rPr>
        <w:t>ng</w:t>
      </w:r>
      <w:r w:rsidRPr="00640C1B">
        <w:rPr>
          <w:rFonts w:eastAsia="Arial" w:cs="Arial"/>
          <w:lang w:bidi="en-US"/>
        </w:rPr>
        <w:t xml:space="preserve"> with Osaka Pref./City for measures related to the Certified IR Area Development Plan</w:t>
      </w:r>
      <w:r w:rsidR="006B5567">
        <w:rPr>
          <w:rFonts w:eastAsia="Arial" w:cs="Arial"/>
          <w:lang w:bidi="en-US"/>
        </w:rPr>
        <w:t>,</w:t>
      </w:r>
      <w:r w:rsidRPr="00640C1B">
        <w:rPr>
          <w:rFonts w:eastAsia="Arial" w:cs="Arial"/>
          <w:lang w:bidi="en-US"/>
        </w:rPr>
        <w:t xml:space="preserve"> based on the results of the evaluation by the Minister of Land, Infrastructure, Transport and Tourism pursuant to Article 37, Paragraph 1 of the IR Development Act.</w:t>
      </w:r>
    </w:p>
    <w:p w14:paraId="34D66727" w14:textId="661355A6" w:rsidR="004D39D3" w:rsidRPr="00640C1B" w:rsidRDefault="00193547" w:rsidP="000B77DE">
      <w:pPr>
        <w:pStyle w:val="a4"/>
        <w:widowControl/>
        <w:numPr>
          <w:ilvl w:val="1"/>
          <w:numId w:val="68"/>
        </w:numPr>
        <w:ind w:leftChars="0" w:left="1077" w:hanging="340"/>
        <w:rPr>
          <w:rFonts w:cstheme="majorHAnsi"/>
          <w:kern w:val="0"/>
          <w:szCs w:val="21"/>
        </w:rPr>
      </w:pPr>
      <w:r w:rsidRPr="00640C1B">
        <w:rPr>
          <w:rFonts w:eastAsia="Arial" w:cs="Arial"/>
          <w:kern w:val="0"/>
          <w:lang w:bidi="en-US"/>
        </w:rPr>
        <w:t>When utilizing the profits earned from the casino business, the IR Operator shall make the necessary reinvestment in order to ensure the public interest of the IR Business, and shall make effort to reinvest sufficiently comparing with the investment capacity of the IR Operator.</w:t>
      </w:r>
    </w:p>
    <w:p w14:paraId="7103D4DA" w14:textId="0F25B7DF" w:rsidR="00B7756B" w:rsidRPr="008C2460" w:rsidRDefault="00B7756B" w:rsidP="008B24D1">
      <w:pPr>
        <w:ind w:right="-2"/>
        <w:rPr>
          <w:rFonts w:cstheme="majorHAnsi"/>
          <w:szCs w:val="21"/>
        </w:rPr>
      </w:pPr>
    </w:p>
    <w:p w14:paraId="53B05AC9" w14:textId="2BEEB8B1" w:rsidR="00C56AEE" w:rsidRPr="008C2460" w:rsidRDefault="00907A1D" w:rsidP="000B77DE">
      <w:pPr>
        <w:widowControl/>
        <w:numPr>
          <w:ilvl w:val="0"/>
          <w:numId w:val="67"/>
        </w:numPr>
        <w:ind w:left="737" w:hanging="397"/>
        <w:rPr>
          <w:rFonts w:cstheme="majorHAnsi"/>
          <w:kern w:val="0"/>
          <w:szCs w:val="21"/>
        </w:rPr>
      </w:pPr>
      <w:r w:rsidRPr="008C2460">
        <w:rPr>
          <w:rFonts w:eastAsia="Arial" w:cs="Arial"/>
          <w:kern w:val="0"/>
          <w:lang w:bidi="en-US"/>
        </w:rPr>
        <w:t xml:space="preserve">Development of </w:t>
      </w:r>
      <w:r w:rsidR="006B5567">
        <w:rPr>
          <w:rFonts w:eastAsia="Arial" w:cs="Arial"/>
          <w:kern w:val="0"/>
          <w:lang w:bidi="en-US"/>
        </w:rPr>
        <w:t>the</w:t>
      </w:r>
      <w:r w:rsidRPr="008C2460">
        <w:rPr>
          <w:rFonts w:eastAsia="Arial" w:cs="Arial"/>
          <w:kern w:val="0"/>
          <w:lang w:bidi="en-US"/>
        </w:rPr>
        <w:t xml:space="preserve"> IR Area</w:t>
      </w:r>
      <w:r w:rsidR="006B5567">
        <w:rPr>
          <w:rFonts w:eastAsia="Arial" w:cs="Arial"/>
          <w:kern w:val="0"/>
          <w:lang w:bidi="en-US"/>
        </w:rPr>
        <w:t>’s</w:t>
      </w:r>
      <w:r w:rsidRPr="008C2460">
        <w:rPr>
          <w:rFonts w:eastAsia="Arial" w:cs="Arial"/>
          <w:kern w:val="0"/>
          <w:lang w:bidi="en-US"/>
        </w:rPr>
        <w:t xml:space="preserve"> </w:t>
      </w:r>
      <w:r w:rsidR="006B5567">
        <w:rPr>
          <w:rFonts w:eastAsia="Arial" w:cs="Arial"/>
          <w:kern w:val="0"/>
          <w:lang w:bidi="en-US"/>
        </w:rPr>
        <w:t>Prospective E</w:t>
      </w:r>
      <w:r w:rsidRPr="008C2460">
        <w:rPr>
          <w:rFonts w:eastAsia="Arial" w:cs="Arial"/>
          <w:kern w:val="0"/>
          <w:lang w:bidi="en-US"/>
        </w:rPr>
        <w:t xml:space="preserve">xpansion </w:t>
      </w:r>
      <w:r w:rsidR="006B5567">
        <w:rPr>
          <w:rFonts w:eastAsia="Arial" w:cs="Arial"/>
          <w:kern w:val="0"/>
          <w:lang w:bidi="en-US"/>
        </w:rPr>
        <w:t>Area</w:t>
      </w:r>
    </w:p>
    <w:p w14:paraId="785AF87A" w14:textId="44474331" w:rsidR="00B336AC" w:rsidRPr="00640C1B" w:rsidRDefault="00F84A19" w:rsidP="000B77DE">
      <w:pPr>
        <w:pStyle w:val="a4"/>
        <w:widowControl/>
        <w:numPr>
          <w:ilvl w:val="0"/>
          <w:numId w:val="69"/>
        </w:numPr>
        <w:ind w:leftChars="0" w:left="1077" w:hanging="340"/>
        <w:rPr>
          <w:rFonts w:cstheme="majorHAnsi"/>
          <w:kern w:val="0"/>
          <w:szCs w:val="21"/>
        </w:rPr>
      </w:pPr>
      <w:r w:rsidRPr="00640C1B">
        <w:rPr>
          <w:rFonts w:eastAsia="Arial" w:cs="Arial"/>
          <w:kern w:val="0"/>
          <w:lang w:bidi="en-US"/>
        </w:rPr>
        <w:t xml:space="preserve">The IR Operator shall utilize the profits gained from the casino business, take advantage of the private sector's ingenuity to </w:t>
      </w:r>
      <w:r w:rsidR="006B5567">
        <w:rPr>
          <w:rFonts w:eastAsia="Arial" w:cs="Arial"/>
          <w:kern w:val="0"/>
          <w:lang w:bidi="en-US"/>
        </w:rPr>
        <w:t xml:space="preserve">newly </w:t>
      </w:r>
      <w:r w:rsidRPr="00640C1B">
        <w:rPr>
          <w:rFonts w:eastAsia="Arial" w:cs="Arial"/>
          <w:kern w:val="0"/>
          <w:lang w:bidi="en-US"/>
        </w:rPr>
        <w:t xml:space="preserve">develop </w:t>
      </w:r>
      <w:r w:rsidR="00F50ED5">
        <w:rPr>
          <w:rFonts w:eastAsia="Arial" w:cs="Arial"/>
          <w:kern w:val="0"/>
          <w:lang w:bidi="en-US"/>
        </w:rPr>
        <w:t>the</w:t>
      </w:r>
      <w:r w:rsidRPr="00640C1B">
        <w:rPr>
          <w:rFonts w:eastAsia="Arial" w:cs="Arial"/>
          <w:kern w:val="0"/>
          <w:lang w:bidi="en-US"/>
        </w:rPr>
        <w:t xml:space="preserve"> IR Area’s Prospective Expansion Area (site D) so as to contribute to the sustainable economic growth in Osaka and Kansai region as well as to strengthen</w:t>
      </w:r>
      <w:r w:rsidR="006B5567">
        <w:rPr>
          <w:rFonts w:eastAsia="Arial" w:cs="Arial"/>
          <w:kern w:val="0"/>
          <w:lang w:bidi="en-US"/>
        </w:rPr>
        <w:t>ing</w:t>
      </w:r>
      <w:r w:rsidRPr="00640C1B">
        <w:rPr>
          <w:rFonts w:eastAsia="Arial" w:cs="Arial"/>
          <w:kern w:val="0"/>
          <w:lang w:bidi="en-US"/>
        </w:rPr>
        <w:t xml:space="preserve"> the international tourism site.</w:t>
      </w:r>
    </w:p>
    <w:p w14:paraId="0CF1922B" w14:textId="4B3D71ED" w:rsidR="00CC131A" w:rsidRPr="00CC5DC3" w:rsidRDefault="00CC5DC3" w:rsidP="000B77DE">
      <w:pPr>
        <w:pStyle w:val="a4"/>
        <w:widowControl/>
        <w:numPr>
          <w:ilvl w:val="0"/>
          <w:numId w:val="69"/>
        </w:numPr>
        <w:ind w:leftChars="0" w:left="1077" w:hanging="340"/>
        <w:rPr>
          <w:rFonts w:cstheme="majorHAnsi"/>
          <w:kern w:val="0"/>
          <w:szCs w:val="21"/>
        </w:rPr>
      </w:pPr>
      <w:r w:rsidRPr="00CC5DC3">
        <w:rPr>
          <w:rFonts w:eastAsia="Arial" w:cs="Arial"/>
          <w:kern w:val="0"/>
          <w:lang w:bidi="en-US"/>
        </w:rPr>
        <w:t>T</w:t>
      </w:r>
      <w:r w:rsidRPr="00CC5DC3">
        <w:rPr>
          <w:rFonts w:eastAsia="Arial" w:cs="Arial" w:hint="eastAsia"/>
          <w:kern w:val="0"/>
          <w:lang w:bidi="en-US"/>
        </w:rPr>
        <w:t>he matter</w:t>
      </w:r>
      <w:r w:rsidRPr="00CC5DC3">
        <w:rPr>
          <w:rFonts w:eastAsia="Arial" w:cs="Arial"/>
          <w:kern w:val="0"/>
          <w:lang w:bidi="en-US"/>
        </w:rPr>
        <w:t>s</w:t>
      </w:r>
      <w:r w:rsidRPr="00CC5DC3">
        <w:rPr>
          <w:rFonts w:eastAsia="Arial" w:cs="Arial" w:hint="eastAsia"/>
          <w:kern w:val="0"/>
          <w:lang w:bidi="en-US"/>
        </w:rPr>
        <w:t xml:space="preserve"> related to the </w:t>
      </w:r>
      <w:r w:rsidRPr="00CC5DC3">
        <w:rPr>
          <w:rFonts w:eastAsia="Arial" w:cs="Arial"/>
          <w:kern w:val="0"/>
          <w:lang w:bidi="en-US"/>
        </w:rPr>
        <w:t xml:space="preserve">use of the IR Area’s Prospective Expansion Area shall be discussed by Osaka Pref./City and the IR Operator taking account of the development plans of the railways (north route) and separately agreed </w:t>
      </w:r>
      <w:r w:rsidR="00FB7C3B" w:rsidRPr="005F2BF5">
        <w:rPr>
          <w:kern w:val="0"/>
        </w:rPr>
        <w:t>aiming within around 10 years from the Initial Opening</w:t>
      </w:r>
      <w:r w:rsidRPr="00CC5DC3">
        <w:rPr>
          <w:rFonts w:eastAsia="Arial" w:cs="Arial"/>
          <w:kern w:val="0"/>
          <w:lang w:bidi="en-US"/>
        </w:rPr>
        <w:t>.  For more details, refer to the Requirement, etc.</w:t>
      </w:r>
      <w:r w:rsidR="00907A1D" w:rsidRPr="00CC5DC3">
        <w:rPr>
          <w:rFonts w:eastAsia="Arial" w:cs="Arial"/>
          <w:kern w:val="0"/>
          <w:lang w:bidi="en-US"/>
        </w:rPr>
        <w:t>.</w:t>
      </w:r>
      <w:r w:rsidRPr="00CC5DC3">
        <w:rPr>
          <w:rFonts w:ascii="Meiryo UI" w:eastAsia="Meiryo UI" w:hAnsi="Meiryo UI"/>
          <w:lang w:bidi="en-US"/>
        </w:rPr>
        <w:t xml:space="preserve"> </w:t>
      </w:r>
      <w:r w:rsidRPr="00CC5DC3">
        <w:rPr>
          <w:rFonts w:eastAsia="Arial" w:cs="Arial"/>
          <w:kern w:val="0"/>
          <w:lang w:bidi="en-US"/>
        </w:rPr>
        <w:t>The details will be separately provided in the Requirements etc.</w:t>
      </w:r>
    </w:p>
    <w:p w14:paraId="4739807E" w14:textId="5FB29C74" w:rsidR="00C824A8" w:rsidRPr="007D347F" w:rsidRDefault="00943A66" w:rsidP="000B77DE">
      <w:pPr>
        <w:pStyle w:val="a4"/>
        <w:widowControl/>
        <w:numPr>
          <w:ilvl w:val="0"/>
          <w:numId w:val="69"/>
        </w:numPr>
        <w:ind w:leftChars="0" w:left="1077" w:hanging="340"/>
        <w:rPr>
          <w:rFonts w:cstheme="majorHAnsi"/>
          <w:kern w:val="0"/>
          <w:szCs w:val="21"/>
        </w:rPr>
      </w:pPr>
      <w:r w:rsidRPr="00CC5DC3">
        <w:rPr>
          <w:rFonts w:eastAsia="Arial" w:cs="Arial"/>
          <w:kern w:val="0"/>
          <w:lang w:bidi="en-US"/>
        </w:rPr>
        <w:t xml:space="preserve">For the development of </w:t>
      </w:r>
      <w:r w:rsidR="00EB7DFA">
        <w:rPr>
          <w:rFonts w:cs="Arial" w:hint="eastAsia"/>
          <w:kern w:val="0"/>
          <w:lang w:bidi="en-US"/>
        </w:rPr>
        <w:t>t</w:t>
      </w:r>
      <w:r w:rsidR="00EB7DFA">
        <w:rPr>
          <w:rFonts w:cs="Arial"/>
          <w:kern w:val="0"/>
          <w:lang w:bidi="en-US"/>
        </w:rPr>
        <w:t xml:space="preserve">he </w:t>
      </w:r>
      <w:r w:rsidRPr="00CC5DC3">
        <w:rPr>
          <w:rFonts w:eastAsia="Arial" w:cs="Arial"/>
          <w:kern w:val="0"/>
          <w:lang w:bidi="en-US"/>
        </w:rPr>
        <w:t>IR Area’s Prospective Expansion Area,</w:t>
      </w:r>
      <w:r w:rsidRPr="00CC5DC3">
        <w:rPr>
          <w:rFonts w:eastAsia="Arial" w:cs="Arial" w:hint="eastAsia"/>
          <w:kern w:val="0"/>
          <w:lang w:bidi="en-US"/>
        </w:rPr>
        <w:t xml:space="preserve"> O</w:t>
      </w:r>
      <w:r w:rsidRPr="00CC5DC3">
        <w:rPr>
          <w:rFonts w:eastAsia="Arial" w:cs="Arial"/>
          <w:kern w:val="0"/>
          <w:lang w:bidi="en-US"/>
        </w:rPr>
        <w:t>saka Pref./City and the IR Operator shall respectively take necessary p</w:t>
      </w:r>
      <w:r w:rsidRPr="00943A66">
        <w:rPr>
          <w:rFonts w:eastAsia="Arial" w:cs="Arial"/>
          <w:kern w:val="0"/>
          <w:lang w:bidi="en-US"/>
        </w:rPr>
        <w:t xml:space="preserve">rocedures, including but not limited to change of the certification of the IR Area Development Plan and </w:t>
      </w:r>
      <w:r w:rsidRPr="00943A66">
        <w:rPr>
          <w:rFonts w:eastAsia="Arial" w:cs="Arial"/>
          <w:kern w:val="0"/>
          <w:lang w:bidi="en-US"/>
        </w:rPr>
        <w:lastRenderedPageBreak/>
        <w:t>establishment of the IR Operator’s rights to use the land in</w:t>
      </w:r>
      <w:r w:rsidR="00EB7DFA">
        <w:rPr>
          <w:rFonts w:eastAsia="Arial" w:cs="Arial"/>
          <w:kern w:val="0"/>
          <w:lang w:bidi="en-US"/>
        </w:rPr>
        <w:t xml:space="preserve"> the</w:t>
      </w:r>
      <w:r w:rsidRPr="00943A66">
        <w:rPr>
          <w:rFonts w:eastAsia="Arial" w:cs="Arial"/>
          <w:kern w:val="0"/>
          <w:lang w:bidi="en-US"/>
        </w:rPr>
        <w:t xml:space="preserve"> IR Area’s Prospective Expansion Area, etc.</w:t>
      </w:r>
    </w:p>
    <w:p w14:paraId="6228FD69" w14:textId="77777777" w:rsidR="007D347F" w:rsidRPr="007D347F" w:rsidRDefault="007D347F" w:rsidP="007D347F">
      <w:pPr>
        <w:widowControl/>
        <w:rPr>
          <w:rFonts w:cstheme="majorHAnsi"/>
          <w:kern w:val="0"/>
          <w:szCs w:val="21"/>
        </w:rPr>
      </w:pPr>
    </w:p>
    <w:p w14:paraId="57FE97E1" w14:textId="528AF2DF" w:rsidR="004D39D3" w:rsidRPr="009B3F6B" w:rsidRDefault="00FB7C3B" w:rsidP="001613AE">
      <w:pPr>
        <w:pStyle w:val="2"/>
        <w:widowControl/>
        <w:numPr>
          <w:ilvl w:val="0"/>
          <w:numId w:val="29"/>
        </w:numPr>
        <w:ind w:left="533" w:hanging="420"/>
        <w:jc w:val="left"/>
        <w:rPr>
          <w:rFonts w:ascii="Arial" w:hAnsi="Arial" w:cs="Arial"/>
        </w:rPr>
      </w:pPr>
      <w:bookmarkStart w:id="31" w:name="_Toc69395788"/>
      <w:r w:rsidRPr="009B3F6B">
        <w:rPr>
          <w:rFonts w:ascii="Arial" w:hAnsi="Arial" w:cs="Arial"/>
        </w:rPr>
        <w:t>Matters related to</w:t>
      </w:r>
      <w:r w:rsidRPr="009B3F6B">
        <w:rPr>
          <w:rFonts w:ascii="Arial" w:eastAsia="Arial" w:hAnsi="Arial" w:cs="Arial"/>
          <w:lang w:bidi="en-US"/>
        </w:rPr>
        <w:t xml:space="preserve"> </w:t>
      </w:r>
      <w:r w:rsidR="004D39D3" w:rsidRPr="009B3F6B">
        <w:rPr>
          <w:rFonts w:ascii="Arial" w:eastAsia="Arial" w:hAnsi="Arial" w:cs="Arial"/>
          <w:lang w:bidi="en-US"/>
        </w:rPr>
        <w:t>Project schedule</w:t>
      </w:r>
      <w:bookmarkEnd w:id="31"/>
    </w:p>
    <w:p w14:paraId="7BAC3E03" w14:textId="3741DB93" w:rsidR="00251C0F" w:rsidRPr="008C2460" w:rsidRDefault="004002A6" w:rsidP="005410F1">
      <w:pPr>
        <w:ind w:leftChars="200" w:left="420" w:firstLineChars="100" w:firstLine="210"/>
        <w:rPr>
          <w:szCs w:val="21"/>
        </w:rPr>
      </w:pPr>
      <w:r w:rsidRPr="008C2460">
        <w:rPr>
          <w:rFonts w:eastAsia="Arial" w:cs="Arial"/>
          <w:lang w:bidi="en-US"/>
        </w:rPr>
        <w:t>The Project schedule is assumed as shown in Chart 6.</w:t>
      </w:r>
    </w:p>
    <w:p w14:paraId="5E91FB7E" w14:textId="33A56F1F" w:rsidR="00DB362B" w:rsidRPr="008C2460" w:rsidRDefault="000963F8" w:rsidP="00D45408">
      <w:pPr>
        <w:ind w:leftChars="200" w:left="420" w:firstLineChars="100" w:firstLine="210"/>
        <w:rPr>
          <w:szCs w:val="21"/>
        </w:rPr>
      </w:pPr>
      <w:r w:rsidRPr="008C2460">
        <w:rPr>
          <w:rFonts w:eastAsia="Arial" w:cs="Arial"/>
          <w:lang w:bidi="en-US"/>
        </w:rPr>
        <w:t xml:space="preserve">With regard to the opening of IR </w:t>
      </w:r>
      <w:r w:rsidR="00F50ED5">
        <w:rPr>
          <w:rFonts w:eastAsia="Arial" w:cs="Arial"/>
          <w:lang w:bidi="en-US"/>
        </w:rPr>
        <w:t>F</w:t>
      </w:r>
      <w:r w:rsidRPr="008C2460">
        <w:rPr>
          <w:rFonts w:eastAsia="Arial" w:cs="Arial"/>
          <w:lang w:bidi="en-US"/>
        </w:rPr>
        <w:t>acilities</w:t>
      </w:r>
      <w:r w:rsidR="006247ED" w:rsidRPr="006247ED">
        <w:rPr>
          <w:rFonts w:eastAsia="Arial" w:cs="Arial"/>
          <w:lang w:bidi="en-US"/>
        </w:rPr>
        <w:t xml:space="preserve"> which is planned in the latter half of 2020s,</w:t>
      </w:r>
      <w:r w:rsidRPr="008C2460">
        <w:rPr>
          <w:rFonts w:eastAsia="Arial" w:cs="Arial"/>
          <w:lang w:bidi="en-US"/>
        </w:rPr>
        <w:t>, the public and private sectors shall work together to realize the world's highest</w:t>
      </w:r>
      <w:r w:rsidR="00D731D0">
        <w:rPr>
          <w:rFonts w:eastAsia="Arial" w:cs="Arial"/>
          <w:lang w:bidi="en-US"/>
        </w:rPr>
        <w:t>-</w:t>
      </w:r>
      <w:r w:rsidRPr="008C2460">
        <w:rPr>
          <w:rFonts w:eastAsia="Arial" w:cs="Arial"/>
          <w:lang w:bidi="en-US"/>
        </w:rPr>
        <w:t xml:space="preserve">level IR and </w:t>
      </w:r>
      <w:r w:rsidR="00F50ED5">
        <w:rPr>
          <w:rFonts w:eastAsia="Arial" w:cs="Arial"/>
          <w:lang w:bidi="en-US"/>
        </w:rPr>
        <w:t>enjoy the</w:t>
      </w:r>
      <w:r w:rsidRPr="008C2460">
        <w:rPr>
          <w:rFonts w:eastAsia="Arial" w:cs="Arial"/>
          <w:lang w:bidi="en-US"/>
        </w:rPr>
        <w:t xml:space="preserve"> business effects</w:t>
      </w:r>
      <w:r w:rsidR="00F50ED5">
        <w:rPr>
          <w:rFonts w:eastAsia="Arial" w:cs="Arial"/>
          <w:lang w:bidi="en-US"/>
        </w:rPr>
        <w:t xml:space="preserve"> early</w:t>
      </w:r>
      <w:r w:rsidRPr="008C2460">
        <w:rPr>
          <w:rFonts w:eastAsia="Arial" w:cs="Arial"/>
          <w:lang w:bidi="en-US"/>
        </w:rPr>
        <w:t>.</w:t>
      </w:r>
    </w:p>
    <w:p w14:paraId="170E71B9" w14:textId="441C7F78" w:rsidR="00033008" w:rsidRPr="006E5FD2" w:rsidRDefault="00033008" w:rsidP="00033008">
      <w:pPr>
        <w:ind w:leftChars="200" w:left="420" w:firstLineChars="100" w:firstLine="210"/>
        <w:rPr>
          <w:szCs w:val="21"/>
        </w:rPr>
      </w:pPr>
      <w:r w:rsidRPr="006E5FD2">
        <w:rPr>
          <w:rFonts w:eastAsia="Arial" w:cs="Arial"/>
          <w:lang w:bidi="en-US"/>
        </w:rPr>
        <w:t xml:space="preserve">In view of the </w:t>
      </w:r>
      <w:r w:rsidR="00F50ED5">
        <w:rPr>
          <w:rFonts w:eastAsia="Arial" w:cs="Arial"/>
          <w:lang w:bidi="en-US"/>
        </w:rPr>
        <w:t>current situation, for instance,</w:t>
      </w:r>
      <w:r w:rsidRPr="006E5FD2">
        <w:rPr>
          <w:rFonts w:eastAsia="Arial" w:cs="Arial"/>
          <w:lang w:bidi="en-US"/>
        </w:rPr>
        <w:t xml:space="preserve"> the construction period </w:t>
      </w:r>
      <w:r w:rsidR="00F50ED5">
        <w:rPr>
          <w:rFonts w:eastAsia="Arial" w:cs="Arial"/>
          <w:lang w:bidi="en-US"/>
        </w:rPr>
        <w:t>based on</w:t>
      </w:r>
      <w:r w:rsidRPr="006E5FD2">
        <w:rPr>
          <w:rFonts w:eastAsia="Arial" w:cs="Arial"/>
          <w:lang w:bidi="en-US"/>
        </w:rPr>
        <w:t xml:space="preserve"> the Plan for facilities and the construction conditions </w:t>
      </w:r>
      <w:r w:rsidR="00F50ED5">
        <w:rPr>
          <w:rFonts w:eastAsia="Arial" w:cs="Arial"/>
          <w:lang w:bidi="en-US"/>
        </w:rPr>
        <w:t>related to</w:t>
      </w:r>
      <w:r w:rsidRPr="006E5FD2">
        <w:rPr>
          <w:rFonts w:eastAsia="Arial" w:cs="Arial"/>
          <w:lang w:bidi="en-US"/>
        </w:rPr>
        <w:t xml:space="preserve"> the Expo and infrastructure</w:t>
      </w:r>
      <w:r w:rsidR="00F50ED5">
        <w:rPr>
          <w:rFonts w:eastAsia="Arial" w:cs="Arial"/>
          <w:lang w:bidi="en-US"/>
        </w:rPr>
        <w:t xml:space="preserve"> and other</w:t>
      </w:r>
      <w:r w:rsidRPr="006E5FD2">
        <w:rPr>
          <w:rFonts w:eastAsia="Arial" w:cs="Arial"/>
          <w:lang w:bidi="en-US"/>
        </w:rPr>
        <w:t xml:space="preserve"> work are not necessarily clear, the Applicant </w:t>
      </w:r>
      <w:r w:rsidR="00F50ED5">
        <w:rPr>
          <w:rFonts w:eastAsia="Arial" w:cs="Arial"/>
          <w:lang w:bidi="en-US"/>
        </w:rPr>
        <w:t>shall</w:t>
      </w:r>
      <w:r w:rsidRPr="006E5FD2">
        <w:rPr>
          <w:rFonts w:eastAsia="Arial" w:cs="Arial"/>
          <w:lang w:bidi="en-US"/>
        </w:rPr>
        <w:t xml:space="preserve"> set </w:t>
      </w:r>
      <w:r w:rsidR="00F50ED5">
        <w:rPr>
          <w:rFonts w:eastAsia="Arial" w:cs="Arial"/>
          <w:lang w:bidi="en-US"/>
        </w:rPr>
        <w:t>period during which Applicants plans</w:t>
      </w:r>
      <w:r w:rsidRPr="006E5FD2">
        <w:rPr>
          <w:rFonts w:eastAsia="Arial" w:cs="Arial"/>
          <w:lang w:bidi="en-US"/>
        </w:rPr>
        <w:t xml:space="preserve"> opening</w:t>
      </w:r>
      <w:r w:rsidR="008D1353">
        <w:rPr>
          <w:rFonts w:eastAsia="Arial" w:cs="Arial"/>
          <w:lang w:bidi="en-US"/>
        </w:rPr>
        <w:t xml:space="preserve"> of IR F</w:t>
      </w:r>
      <w:r w:rsidR="00F50ED5">
        <w:rPr>
          <w:rFonts w:eastAsia="Arial" w:cs="Arial"/>
          <w:lang w:bidi="en-US"/>
        </w:rPr>
        <w:t>acilities</w:t>
      </w:r>
      <w:r w:rsidRPr="006E5FD2">
        <w:rPr>
          <w:rFonts w:eastAsia="Arial" w:cs="Arial"/>
          <w:lang w:bidi="en-US"/>
        </w:rPr>
        <w:t xml:space="preserve"> (including full opening, partial opening and prior opening (</w:t>
      </w:r>
      <w:r w:rsidR="00420FD6">
        <w:rPr>
          <w:rFonts w:eastAsia="Arial" w:cs="Arial"/>
          <w:lang w:bidi="en-US"/>
        </w:rPr>
        <w:t>with operation</w:t>
      </w:r>
      <w:r w:rsidRPr="006E5FD2">
        <w:rPr>
          <w:rFonts w:eastAsia="Arial" w:cs="Arial"/>
          <w:lang w:bidi="en-US"/>
        </w:rPr>
        <w:t xml:space="preserve"> of some facilities before </w:t>
      </w:r>
      <w:r w:rsidR="00420FD6">
        <w:rPr>
          <w:rFonts w:eastAsia="Arial" w:cs="Arial"/>
          <w:lang w:bidi="en-US"/>
        </w:rPr>
        <w:t xml:space="preserve">full </w:t>
      </w:r>
      <w:r w:rsidRPr="006E5FD2">
        <w:rPr>
          <w:rFonts w:eastAsia="Arial" w:cs="Arial"/>
          <w:lang w:bidi="en-US"/>
        </w:rPr>
        <w:t>opening))</w:t>
      </w:r>
      <w:r w:rsidR="00675B20">
        <w:rPr>
          <w:rFonts w:eastAsia="Arial" w:cs="Arial"/>
          <w:lang w:bidi="en-US"/>
        </w:rPr>
        <w:t>. Such opening period shall</w:t>
      </w:r>
      <w:r w:rsidRPr="006E5FD2">
        <w:rPr>
          <w:rFonts w:eastAsia="Arial" w:cs="Arial"/>
          <w:lang w:bidi="en-US"/>
        </w:rPr>
        <w:t xml:space="preserve"> includ</w:t>
      </w:r>
      <w:r w:rsidR="00675B20">
        <w:rPr>
          <w:rFonts w:eastAsia="Arial" w:cs="Arial"/>
          <w:lang w:bidi="en-US"/>
        </w:rPr>
        <w:t>e</w:t>
      </w:r>
      <w:r w:rsidRPr="006E5FD2">
        <w:rPr>
          <w:rFonts w:eastAsia="Arial" w:cs="Arial"/>
          <w:lang w:bidi="en-US"/>
        </w:rPr>
        <w:t xml:space="preserve"> the period before the Expo</w:t>
      </w:r>
      <w:r w:rsidR="00675B20">
        <w:rPr>
          <w:rFonts w:eastAsia="Arial" w:cs="Arial"/>
          <w:lang w:bidi="en-US"/>
        </w:rPr>
        <w:t>.</w:t>
      </w:r>
      <w:r w:rsidRPr="006E5FD2">
        <w:rPr>
          <w:rFonts w:eastAsia="Arial" w:cs="Arial"/>
          <w:lang w:bidi="en-US"/>
        </w:rPr>
        <w:t xml:space="preserve"> </w:t>
      </w:r>
      <w:r w:rsidR="00675B20">
        <w:rPr>
          <w:rFonts w:eastAsia="Arial" w:cs="Arial"/>
          <w:lang w:bidi="en-US"/>
        </w:rPr>
        <w:t>A</w:t>
      </w:r>
      <w:r w:rsidRPr="006E5FD2">
        <w:rPr>
          <w:rFonts w:eastAsia="Arial" w:cs="Arial"/>
          <w:lang w:bidi="en-US"/>
        </w:rPr>
        <w:t xml:space="preserve">nd </w:t>
      </w:r>
      <w:r w:rsidR="00675B20">
        <w:rPr>
          <w:rFonts w:eastAsia="Arial" w:cs="Arial"/>
          <w:lang w:bidi="en-US"/>
        </w:rPr>
        <w:t xml:space="preserve">the Applicant shall </w:t>
      </w:r>
      <w:r w:rsidRPr="006E5FD2">
        <w:rPr>
          <w:rFonts w:eastAsia="Arial" w:cs="Arial"/>
          <w:lang w:bidi="en-US"/>
        </w:rPr>
        <w:t xml:space="preserve">propose </w:t>
      </w:r>
      <w:r w:rsidR="00675B20">
        <w:rPr>
          <w:rFonts w:eastAsia="Arial" w:cs="Arial"/>
          <w:lang w:bidi="en-US"/>
        </w:rPr>
        <w:t>such opening period</w:t>
      </w:r>
      <w:r w:rsidRPr="006E5FD2">
        <w:rPr>
          <w:rFonts w:eastAsia="Arial" w:cs="Arial"/>
          <w:lang w:bidi="en-US"/>
        </w:rPr>
        <w:t xml:space="preserve"> together with the entire Project process.</w:t>
      </w:r>
    </w:p>
    <w:p w14:paraId="13FFFA8F" w14:textId="37FBCA8F" w:rsidR="004002A6" w:rsidRPr="008C2460" w:rsidRDefault="00AE5D63" w:rsidP="00D45408">
      <w:pPr>
        <w:ind w:leftChars="200" w:left="420" w:firstLineChars="100" w:firstLine="210"/>
      </w:pPr>
      <w:r>
        <w:rPr>
          <w:rFonts w:eastAsia="Arial" w:cs="Arial"/>
          <w:lang w:bidi="en-US"/>
        </w:rPr>
        <w:t>T</w:t>
      </w:r>
      <w:r w:rsidR="004002A6" w:rsidRPr="008C2460">
        <w:rPr>
          <w:rFonts w:eastAsia="Arial" w:cs="Arial"/>
          <w:lang w:bidi="en-US"/>
        </w:rPr>
        <w:t xml:space="preserve">he schedule may change in the future depending on the timing of establishment of relevant government ministerial ordinances and regulations and the timing of the </w:t>
      </w:r>
      <w:r w:rsidR="00675B20">
        <w:rPr>
          <w:rFonts w:eastAsia="Arial" w:cs="Arial"/>
          <w:lang w:bidi="en-US"/>
        </w:rPr>
        <w:t xml:space="preserve">certification </w:t>
      </w:r>
      <w:r w:rsidR="004002A6" w:rsidRPr="008C2460">
        <w:rPr>
          <w:rFonts w:eastAsia="Arial" w:cs="Arial"/>
          <w:lang w:bidi="en-US"/>
        </w:rPr>
        <w:t>of the IR Area Development Plan</w:t>
      </w:r>
      <w:r w:rsidR="00675B20">
        <w:rPr>
          <w:rFonts w:eastAsia="Arial" w:cs="Arial"/>
          <w:lang w:bidi="en-US"/>
        </w:rPr>
        <w:t>, etc</w:t>
      </w:r>
      <w:r w:rsidR="004002A6" w:rsidRPr="008C2460">
        <w:rPr>
          <w:rFonts w:eastAsia="Arial" w:cs="Arial"/>
          <w:lang w:bidi="en-US"/>
        </w:rPr>
        <w:t>.</w:t>
      </w:r>
    </w:p>
    <w:p w14:paraId="1A82F4F9" w14:textId="2D15A3C1" w:rsidR="004D39D3" w:rsidRDefault="004D39D3" w:rsidP="008B24D1">
      <w:pPr>
        <w:ind w:leftChars="200" w:left="420" w:right="-2" w:firstLineChars="100" w:firstLine="210"/>
        <w:rPr>
          <w:szCs w:val="21"/>
        </w:rPr>
      </w:pPr>
    </w:p>
    <w:p w14:paraId="3237E8CC" w14:textId="0524CF57" w:rsidR="007D347F" w:rsidRDefault="007D347F" w:rsidP="008B24D1">
      <w:pPr>
        <w:ind w:leftChars="200" w:left="420" w:right="-2" w:firstLineChars="100" w:firstLine="210"/>
        <w:rPr>
          <w:szCs w:val="21"/>
        </w:rPr>
      </w:pPr>
    </w:p>
    <w:p w14:paraId="7032E5E3" w14:textId="7BA475E4" w:rsidR="007D347F" w:rsidRDefault="007D347F" w:rsidP="008B24D1">
      <w:pPr>
        <w:ind w:leftChars="200" w:left="420" w:right="-2" w:firstLineChars="100" w:firstLine="210"/>
        <w:rPr>
          <w:szCs w:val="21"/>
        </w:rPr>
      </w:pPr>
    </w:p>
    <w:p w14:paraId="6F4B9B2B" w14:textId="19848E9D" w:rsidR="007D347F" w:rsidRDefault="007D347F" w:rsidP="008B24D1">
      <w:pPr>
        <w:ind w:leftChars="200" w:left="420" w:right="-2" w:firstLineChars="100" w:firstLine="210"/>
        <w:rPr>
          <w:szCs w:val="21"/>
        </w:rPr>
      </w:pPr>
    </w:p>
    <w:p w14:paraId="0D5FCF2A" w14:textId="442A779D" w:rsidR="007D347F" w:rsidRDefault="007D347F" w:rsidP="008B24D1">
      <w:pPr>
        <w:ind w:leftChars="200" w:left="420" w:right="-2" w:firstLineChars="100" w:firstLine="210"/>
        <w:rPr>
          <w:szCs w:val="21"/>
        </w:rPr>
      </w:pPr>
    </w:p>
    <w:p w14:paraId="2C3B92A9" w14:textId="629D6BAE" w:rsidR="007D347F" w:rsidRDefault="007D347F" w:rsidP="008B24D1">
      <w:pPr>
        <w:ind w:leftChars="200" w:left="420" w:right="-2" w:firstLineChars="100" w:firstLine="210"/>
        <w:rPr>
          <w:szCs w:val="21"/>
        </w:rPr>
      </w:pPr>
    </w:p>
    <w:p w14:paraId="4C38ED05" w14:textId="59F03BE7" w:rsidR="007D347F" w:rsidRDefault="007D347F" w:rsidP="008B24D1">
      <w:pPr>
        <w:ind w:leftChars="200" w:left="420" w:right="-2" w:firstLineChars="100" w:firstLine="210"/>
        <w:rPr>
          <w:szCs w:val="21"/>
        </w:rPr>
      </w:pPr>
    </w:p>
    <w:p w14:paraId="7036E93A" w14:textId="376DFB56" w:rsidR="007D347F" w:rsidRDefault="007D347F" w:rsidP="008B24D1">
      <w:pPr>
        <w:ind w:leftChars="200" w:left="420" w:right="-2" w:firstLineChars="100" w:firstLine="210"/>
        <w:rPr>
          <w:szCs w:val="21"/>
        </w:rPr>
      </w:pPr>
    </w:p>
    <w:p w14:paraId="114FE2F1" w14:textId="48EE4A9A" w:rsidR="007D347F" w:rsidRDefault="007D347F" w:rsidP="008B24D1">
      <w:pPr>
        <w:ind w:leftChars="200" w:left="420" w:right="-2" w:firstLineChars="100" w:firstLine="210"/>
        <w:rPr>
          <w:szCs w:val="21"/>
        </w:rPr>
      </w:pPr>
    </w:p>
    <w:p w14:paraId="78B0C2AB" w14:textId="3B9FAC5B" w:rsidR="007D347F" w:rsidRDefault="007D347F" w:rsidP="008B24D1">
      <w:pPr>
        <w:ind w:leftChars="200" w:left="420" w:right="-2" w:firstLineChars="100" w:firstLine="210"/>
        <w:rPr>
          <w:szCs w:val="21"/>
        </w:rPr>
      </w:pPr>
    </w:p>
    <w:p w14:paraId="77A3F35A" w14:textId="11F87D1E" w:rsidR="007D347F" w:rsidRDefault="007D347F" w:rsidP="008B24D1">
      <w:pPr>
        <w:ind w:leftChars="200" w:left="420" w:right="-2" w:firstLineChars="100" w:firstLine="210"/>
        <w:rPr>
          <w:szCs w:val="21"/>
        </w:rPr>
      </w:pPr>
    </w:p>
    <w:p w14:paraId="04E4AC76" w14:textId="606CD490" w:rsidR="007D347F" w:rsidRDefault="007D347F" w:rsidP="008B24D1">
      <w:pPr>
        <w:ind w:leftChars="200" w:left="420" w:right="-2" w:firstLineChars="100" w:firstLine="210"/>
        <w:rPr>
          <w:szCs w:val="21"/>
        </w:rPr>
      </w:pPr>
    </w:p>
    <w:p w14:paraId="4A2375BF" w14:textId="463C437E" w:rsidR="007D347F" w:rsidRDefault="007D347F" w:rsidP="008B24D1">
      <w:pPr>
        <w:ind w:leftChars="200" w:left="420" w:right="-2" w:firstLineChars="100" w:firstLine="210"/>
        <w:rPr>
          <w:szCs w:val="21"/>
        </w:rPr>
      </w:pPr>
    </w:p>
    <w:p w14:paraId="10F62054" w14:textId="2CF9BC90" w:rsidR="007D347F" w:rsidRDefault="007D347F" w:rsidP="008B24D1">
      <w:pPr>
        <w:ind w:leftChars="200" w:left="420" w:right="-2" w:firstLineChars="100" w:firstLine="210"/>
        <w:rPr>
          <w:szCs w:val="21"/>
        </w:rPr>
      </w:pPr>
    </w:p>
    <w:p w14:paraId="03C3AB18" w14:textId="5B4397AD" w:rsidR="007D347F" w:rsidRDefault="007D347F" w:rsidP="008B24D1">
      <w:pPr>
        <w:ind w:leftChars="200" w:left="420" w:right="-2" w:firstLineChars="100" w:firstLine="210"/>
        <w:rPr>
          <w:szCs w:val="21"/>
        </w:rPr>
      </w:pPr>
    </w:p>
    <w:p w14:paraId="4B1E9C37" w14:textId="75E25706" w:rsidR="007D347F" w:rsidRDefault="007D347F" w:rsidP="008B24D1">
      <w:pPr>
        <w:ind w:leftChars="200" w:left="420" w:right="-2" w:firstLineChars="100" w:firstLine="210"/>
        <w:rPr>
          <w:szCs w:val="21"/>
        </w:rPr>
      </w:pPr>
    </w:p>
    <w:p w14:paraId="07317912" w14:textId="3472F0B2" w:rsidR="007D347F" w:rsidRDefault="007D347F" w:rsidP="008B24D1">
      <w:pPr>
        <w:ind w:leftChars="200" w:left="420" w:right="-2" w:firstLineChars="100" w:firstLine="210"/>
        <w:rPr>
          <w:szCs w:val="21"/>
        </w:rPr>
      </w:pPr>
    </w:p>
    <w:p w14:paraId="38889922" w14:textId="35103A6B" w:rsidR="007D347F" w:rsidRDefault="007D347F" w:rsidP="008B24D1">
      <w:pPr>
        <w:ind w:leftChars="200" w:left="420" w:right="-2" w:firstLineChars="100" w:firstLine="210"/>
        <w:rPr>
          <w:szCs w:val="21"/>
        </w:rPr>
      </w:pPr>
    </w:p>
    <w:p w14:paraId="4A9DF35C" w14:textId="73B89B16" w:rsidR="007D347F" w:rsidRDefault="007D347F" w:rsidP="008B24D1">
      <w:pPr>
        <w:ind w:leftChars="200" w:left="420" w:right="-2" w:firstLineChars="100" w:firstLine="210"/>
        <w:rPr>
          <w:szCs w:val="21"/>
        </w:rPr>
      </w:pPr>
    </w:p>
    <w:p w14:paraId="0C229AC0" w14:textId="77B0288F" w:rsidR="007D347F" w:rsidRDefault="007D347F" w:rsidP="008B24D1">
      <w:pPr>
        <w:ind w:leftChars="200" w:left="420" w:right="-2" w:firstLineChars="100" w:firstLine="210"/>
        <w:rPr>
          <w:szCs w:val="21"/>
        </w:rPr>
      </w:pPr>
    </w:p>
    <w:p w14:paraId="3C10E79E" w14:textId="30A897B7" w:rsidR="007D347F" w:rsidRDefault="007D347F" w:rsidP="008B24D1">
      <w:pPr>
        <w:ind w:leftChars="200" w:left="420" w:right="-2" w:firstLineChars="100" w:firstLine="210"/>
        <w:rPr>
          <w:szCs w:val="21"/>
        </w:rPr>
      </w:pPr>
    </w:p>
    <w:p w14:paraId="4ED118A1" w14:textId="6E66205F" w:rsidR="007D347F" w:rsidRDefault="007D347F" w:rsidP="008B24D1">
      <w:pPr>
        <w:ind w:leftChars="200" w:left="420" w:right="-2" w:firstLineChars="100" w:firstLine="210"/>
        <w:rPr>
          <w:szCs w:val="21"/>
        </w:rPr>
      </w:pPr>
    </w:p>
    <w:p w14:paraId="5EF4DBAA" w14:textId="10857043" w:rsidR="007D347F" w:rsidRDefault="007D347F" w:rsidP="008B24D1">
      <w:pPr>
        <w:ind w:leftChars="200" w:left="420" w:right="-2" w:firstLineChars="100" w:firstLine="210"/>
        <w:rPr>
          <w:szCs w:val="21"/>
        </w:rPr>
      </w:pPr>
    </w:p>
    <w:p w14:paraId="6A306A71" w14:textId="28C02E02" w:rsidR="007D347F" w:rsidRDefault="007D347F" w:rsidP="008B24D1">
      <w:pPr>
        <w:ind w:leftChars="200" w:left="420" w:right="-2" w:firstLineChars="100" w:firstLine="210"/>
        <w:rPr>
          <w:szCs w:val="21"/>
        </w:rPr>
      </w:pPr>
    </w:p>
    <w:p w14:paraId="6FB1CE40" w14:textId="15351A4A" w:rsidR="007D347F" w:rsidRDefault="007D347F" w:rsidP="008B24D1">
      <w:pPr>
        <w:ind w:leftChars="200" w:left="420" w:right="-2" w:firstLineChars="100" w:firstLine="210"/>
        <w:rPr>
          <w:szCs w:val="21"/>
        </w:rPr>
      </w:pPr>
    </w:p>
    <w:p w14:paraId="313E51A4" w14:textId="15826693" w:rsidR="007D347F" w:rsidRDefault="007D347F" w:rsidP="008B24D1">
      <w:pPr>
        <w:ind w:leftChars="200" w:left="420" w:right="-2" w:firstLineChars="100" w:firstLine="210"/>
        <w:rPr>
          <w:szCs w:val="21"/>
        </w:rPr>
      </w:pPr>
    </w:p>
    <w:p w14:paraId="46A5C548" w14:textId="5E08CC50" w:rsidR="007D347F" w:rsidRDefault="007D347F" w:rsidP="008B24D1">
      <w:pPr>
        <w:ind w:leftChars="200" w:left="420" w:right="-2" w:firstLineChars="100" w:firstLine="210"/>
        <w:rPr>
          <w:szCs w:val="21"/>
        </w:rPr>
      </w:pPr>
    </w:p>
    <w:p w14:paraId="12931286" w14:textId="77777777" w:rsidR="007D347F" w:rsidRPr="008C2460" w:rsidRDefault="007D347F" w:rsidP="008B24D1">
      <w:pPr>
        <w:ind w:leftChars="200" w:left="420" w:right="-2" w:firstLineChars="100" w:firstLine="210"/>
        <w:rPr>
          <w:szCs w:val="21"/>
        </w:rPr>
      </w:pPr>
    </w:p>
    <w:p w14:paraId="774FA4A0" w14:textId="7491703D" w:rsidR="004D39D3" w:rsidRPr="008C2460" w:rsidRDefault="00EC69D5" w:rsidP="008B24D1">
      <w:pPr>
        <w:ind w:left="210" w:right="-2" w:hangingChars="100" w:hanging="210"/>
        <w:jc w:val="center"/>
        <w:rPr>
          <w:szCs w:val="21"/>
        </w:rPr>
      </w:pPr>
      <w:r w:rsidRPr="008C2460">
        <w:rPr>
          <w:rFonts w:eastAsia="Arial" w:cs="Arial"/>
          <w:lang w:bidi="en-US"/>
        </w:rPr>
        <w:t>[Chart 6 Expected schedule]</w:t>
      </w:r>
    </w:p>
    <w:tbl>
      <w:tblPr>
        <w:tblStyle w:val="a9"/>
        <w:tblW w:w="8646" w:type="dxa"/>
        <w:tblInd w:w="421" w:type="dxa"/>
        <w:tblLook w:val="04A0" w:firstRow="1" w:lastRow="0" w:firstColumn="1" w:lastColumn="0" w:noHBand="0" w:noVBand="1"/>
      </w:tblPr>
      <w:tblGrid>
        <w:gridCol w:w="3685"/>
        <w:gridCol w:w="4961"/>
      </w:tblGrid>
      <w:tr w:rsidR="001F20FA" w:rsidRPr="001F20FA" w14:paraId="0E174A4C" w14:textId="77777777" w:rsidTr="00167F1B">
        <w:trPr>
          <w:trHeight w:val="378"/>
        </w:trPr>
        <w:tc>
          <w:tcPr>
            <w:tcW w:w="3685" w:type="dxa"/>
            <w:shd w:val="pct15" w:color="auto" w:fill="auto"/>
            <w:vAlign w:val="center"/>
          </w:tcPr>
          <w:p w14:paraId="456B8FFA" w14:textId="77777777" w:rsidR="004D39D3" w:rsidRPr="008C2460" w:rsidRDefault="004D39D3" w:rsidP="00167F1B">
            <w:pPr>
              <w:ind w:right="-2"/>
              <w:jc w:val="center"/>
              <w:rPr>
                <w:szCs w:val="21"/>
              </w:rPr>
            </w:pPr>
            <w:r w:rsidRPr="008C2460">
              <w:rPr>
                <w:rFonts w:eastAsia="Arial" w:cs="Arial"/>
                <w:lang w:bidi="en-US"/>
              </w:rPr>
              <w:t>Date/Period</w:t>
            </w:r>
          </w:p>
        </w:tc>
        <w:tc>
          <w:tcPr>
            <w:tcW w:w="4961" w:type="dxa"/>
            <w:shd w:val="pct15" w:color="auto" w:fill="auto"/>
            <w:vAlign w:val="center"/>
          </w:tcPr>
          <w:p w14:paraId="4A7F3B6B" w14:textId="77777777" w:rsidR="004D39D3" w:rsidRPr="008C2460" w:rsidRDefault="004D39D3" w:rsidP="00167F1B">
            <w:pPr>
              <w:ind w:right="-2"/>
              <w:jc w:val="center"/>
              <w:rPr>
                <w:szCs w:val="21"/>
              </w:rPr>
            </w:pPr>
            <w:r w:rsidRPr="008C2460">
              <w:rPr>
                <w:rFonts w:eastAsia="Arial" w:cs="Arial"/>
                <w:lang w:bidi="en-US"/>
              </w:rPr>
              <w:t>Item</w:t>
            </w:r>
          </w:p>
        </w:tc>
      </w:tr>
      <w:tr w:rsidR="001F20FA" w:rsidRPr="001F20FA" w14:paraId="6EF70014" w14:textId="77777777" w:rsidTr="00167F1B">
        <w:trPr>
          <w:trHeight w:val="340"/>
        </w:trPr>
        <w:tc>
          <w:tcPr>
            <w:tcW w:w="3685" w:type="dxa"/>
            <w:vAlign w:val="center"/>
          </w:tcPr>
          <w:p w14:paraId="2E89F198" w14:textId="601323A5" w:rsidR="004D39D3" w:rsidRPr="008C2460" w:rsidRDefault="00C6400C" w:rsidP="00640C1B">
            <w:pPr>
              <w:ind w:leftChars="86" w:left="181" w:right="-2"/>
              <w:jc w:val="left"/>
              <w:rPr>
                <w:szCs w:val="21"/>
              </w:rPr>
            </w:pPr>
            <w:r w:rsidRPr="008C2460">
              <w:rPr>
                <w:rFonts w:eastAsia="Arial" w:cs="Arial"/>
                <w:lang w:bidi="en-US"/>
              </w:rPr>
              <w:t xml:space="preserve">December 2019 (First year of the </w:t>
            </w:r>
            <w:proofErr w:type="spellStart"/>
            <w:r w:rsidRPr="008C2460">
              <w:rPr>
                <w:rFonts w:eastAsia="Arial" w:cs="Arial"/>
                <w:lang w:bidi="en-US"/>
              </w:rPr>
              <w:t>Reiwa</w:t>
            </w:r>
            <w:proofErr w:type="spellEnd"/>
            <w:r w:rsidRPr="008C2460">
              <w:rPr>
                <w:rFonts w:eastAsia="Arial" w:cs="Arial"/>
                <w:lang w:bidi="en-US"/>
              </w:rPr>
              <w:t xml:space="preserve"> era)  </w:t>
            </w:r>
          </w:p>
        </w:tc>
        <w:tc>
          <w:tcPr>
            <w:tcW w:w="4961" w:type="dxa"/>
            <w:vAlign w:val="center"/>
          </w:tcPr>
          <w:p w14:paraId="7D061F98" w14:textId="5196B327" w:rsidR="004D39D3" w:rsidRPr="008C2460" w:rsidRDefault="00C57C40" w:rsidP="00640C1B">
            <w:pPr>
              <w:ind w:leftChars="150" w:left="315" w:right="-2"/>
              <w:jc w:val="left"/>
              <w:rPr>
                <w:rFonts w:cstheme="majorHAnsi"/>
                <w:szCs w:val="21"/>
              </w:rPr>
            </w:pPr>
            <w:r w:rsidRPr="008C2460">
              <w:rPr>
                <w:rFonts w:eastAsia="Arial" w:cs="Arial"/>
                <w:lang w:bidi="en-US"/>
              </w:rPr>
              <w:t>Announcement of the Guidance, etc.</w:t>
            </w:r>
          </w:p>
        </w:tc>
      </w:tr>
      <w:tr w:rsidR="005D01FF" w:rsidRPr="001F20FA" w14:paraId="0973EFEE" w14:textId="77777777" w:rsidTr="00167F1B">
        <w:trPr>
          <w:trHeight w:val="340"/>
        </w:trPr>
        <w:tc>
          <w:tcPr>
            <w:tcW w:w="3685" w:type="dxa"/>
            <w:vAlign w:val="center"/>
          </w:tcPr>
          <w:p w14:paraId="51852802" w14:textId="3DC1EFCE" w:rsidR="005D01FF" w:rsidRPr="008C2460" w:rsidRDefault="005D01FF" w:rsidP="005D01FF">
            <w:pPr>
              <w:ind w:leftChars="86" w:left="181" w:right="-2"/>
              <w:jc w:val="left"/>
              <w:rPr>
                <w:rFonts w:eastAsia="Arial" w:cs="Arial"/>
                <w:lang w:bidi="en-US"/>
              </w:rPr>
            </w:pPr>
            <w:r w:rsidRPr="005F2BF5">
              <w:t xml:space="preserve">March 2021 (Third year of the </w:t>
            </w:r>
            <w:proofErr w:type="spellStart"/>
            <w:r w:rsidRPr="005F2BF5">
              <w:t>Reiwa</w:t>
            </w:r>
            <w:proofErr w:type="spellEnd"/>
            <w:r w:rsidRPr="005F2BF5">
              <w:t xml:space="preserve"> era)</w:t>
            </w:r>
          </w:p>
        </w:tc>
        <w:tc>
          <w:tcPr>
            <w:tcW w:w="4961" w:type="dxa"/>
            <w:vAlign w:val="center"/>
          </w:tcPr>
          <w:p w14:paraId="7C5CA6B2" w14:textId="63BF5848" w:rsidR="005D01FF" w:rsidRPr="008C2460" w:rsidRDefault="005D01FF" w:rsidP="005D01FF">
            <w:pPr>
              <w:ind w:leftChars="150" w:left="315" w:right="-2"/>
              <w:jc w:val="left"/>
              <w:rPr>
                <w:rFonts w:eastAsia="Arial" w:cs="Arial"/>
                <w:lang w:bidi="en-US"/>
              </w:rPr>
            </w:pPr>
            <w:r w:rsidRPr="005F2BF5">
              <w:rPr>
                <w:rFonts w:hint="eastAsia"/>
              </w:rPr>
              <w:t>R</w:t>
            </w:r>
            <w:r w:rsidRPr="005F2BF5">
              <w:t>evision of the Guidance, etc.</w:t>
            </w:r>
          </w:p>
        </w:tc>
      </w:tr>
      <w:tr w:rsidR="005D01FF" w:rsidRPr="001F20FA" w14:paraId="264163F3" w14:textId="77777777" w:rsidTr="00167F1B">
        <w:trPr>
          <w:trHeight w:val="340"/>
        </w:trPr>
        <w:tc>
          <w:tcPr>
            <w:tcW w:w="3685" w:type="dxa"/>
            <w:vAlign w:val="center"/>
          </w:tcPr>
          <w:p w14:paraId="13425072" w14:textId="541980BC" w:rsidR="005D01FF" w:rsidRPr="008C2460" w:rsidRDefault="005D01FF" w:rsidP="005D01FF">
            <w:pPr>
              <w:ind w:leftChars="86" w:left="181" w:right="-2"/>
              <w:jc w:val="left"/>
              <w:rPr>
                <w:szCs w:val="21"/>
              </w:rPr>
            </w:pPr>
            <w:r w:rsidRPr="008C2460">
              <w:rPr>
                <w:rFonts w:eastAsia="Arial" w:cs="Arial"/>
                <w:lang w:bidi="en-US"/>
              </w:rPr>
              <w:t xml:space="preserve">Around </w:t>
            </w:r>
            <w:r w:rsidRPr="005F2BF5">
              <w:t>September 2021 (third year</w:t>
            </w:r>
            <w:r w:rsidRPr="008C2460">
              <w:rPr>
                <w:rFonts w:eastAsia="Arial" w:cs="Arial"/>
                <w:lang w:bidi="en-US"/>
              </w:rPr>
              <w:t xml:space="preserve"> of the </w:t>
            </w:r>
            <w:proofErr w:type="spellStart"/>
            <w:r w:rsidRPr="008C2460">
              <w:rPr>
                <w:rFonts w:eastAsia="Arial" w:cs="Arial"/>
                <w:lang w:bidi="en-US"/>
              </w:rPr>
              <w:t>Reiwa</w:t>
            </w:r>
            <w:proofErr w:type="spellEnd"/>
            <w:r w:rsidRPr="008C2460">
              <w:rPr>
                <w:rFonts w:eastAsia="Arial" w:cs="Arial"/>
                <w:lang w:bidi="en-US"/>
              </w:rPr>
              <w:t xml:space="preserve"> era)</w:t>
            </w:r>
          </w:p>
        </w:tc>
        <w:tc>
          <w:tcPr>
            <w:tcW w:w="4961" w:type="dxa"/>
            <w:vAlign w:val="center"/>
          </w:tcPr>
          <w:p w14:paraId="7214E27A" w14:textId="53C032AD" w:rsidR="005D01FF" w:rsidRPr="008C2460" w:rsidRDefault="005D01FF" w:rsidP="005D01FF">
            <w:pPr>
              <w:ind w:leftChars="150" w:left="315" w:right="-2"/>
              <w:jc w:val="left"/>
              <w:rPr>
                <w:szCs w:val="21"/>
              </w:rPr>
            </w:pPr>
            <w:r w:rsidRPr="008C2460">
              <w:rPr>
                <w:rFonts w:eastAsia="Arial" w:cs="Arial"/>
                <w:lang w:bidi="en-US"/>
              </w:rPr>
              <w:t>Selection of the Prospective IR Operator</w:t>
            </w:r>
          </w:p>
        </w:tc>
      </w:tr>
      <w:tr w:rsidR="005D01FF" w:rsidRPr="001F20FA" w14:paraId="2A5E51C1" w14:textId="77777777" w:rsidTr="00167F1B">
        <w:trPr>
          <w:trHeight w:val="340"/>
        </w:trPr>
        <w:tc>
          <w:tcPr>
            <w:tcW w:w="3685" w:type="dxa"/>
            <w:vAlign w:val="center"/>
          </w:tcPr>
          <w:p w14:paraId="1F93E60B" w14:textId="716C9066" w:rsidR="005D01FF" w:rsidRPr="008C2460" w:rsidRDefault="005D01FF" w:rsidP="005D01FF">
            <w:pPr>
              <w:ind w:leftChars="86" w:left="181" w:right="-2"/>
              <w:jc w:val="left"/>
              <w:rPr>
                <w:szCs w:val="21"/>
              </w:rPr>
            </w:pPr>
            <w:r w:rsidRPr="008C2460">
              <w:rPr>
                <w:rFonts w:eastAsia="Arial" w:cs="Arial"/>
                <w:lang w:bidi="en-US"/>
              </w:rPr>
              <w:t xml:space="preserve">Around </w:t>
            </w:r>
            <w:r w:rsidRPr="005F2BF5">
              <w:t>October 2021 (Third year</w:t>
            </w:r>
            <w:r w:rsidRPr="008C2460">
              <w:rPr>
                <w:rFonts w:eastAsia="Arial" w:cs="Arial"/>
                <w:lang w:bidi="en-US"/>
              </w:rPr>
              <w:t xml:space="preserve"> of the </w:t>
            </w:r>
            <w:proofErr w:type="spellStart"/>
            <w:r w:rsidRPr="008C2460">
              <w:rPr>
                <w:rFonts w:eastAsia="Arial" w:cs="Arial"/>
                <w:lang w:bidi="en-US"/>
              </w:rPr>
              <w:t>Reiwa</w:t>
            </w:r>
            <w:proofErr w:type="spellEnd"/>
            <w:r w:rsidRPr="008C2460">
              <w:rPr>
                <w:rFonts w:eastAsia="Arial" w:cs="Arial"/>
                <w:lang w:bidi="en-US"/>
              </w:rPr>
              <w:t xml:space="preserve"> era)</w:t>
            </w:r>
          </w:p>
        </w:tc>
        <w:tc>
          <w:tcPr>
            <w:tcW w:w="4961" w:type="dxa"/>
            <w:vAlign w:val="center"/>
          </w:tcPr>
          <w:p w14:paraId="07ED017A" w14:textId="1D63CBE4" w:rsidR="005D01FF" w:rsidRPr="008C2460" w:rsidRDefault="005D01FF" w:rsidP="005D01FF">
            <w:pPr>
              <w:ind w:leftChars="150" w:left="315" w:right="-2"/>
              <w:jc w:val="left"/>
              <w:rPr>
                <w:szCs w:val="21"/>
              </w:rPr>
            </w:pPr>
            <w:r>
              <w:rPr>
                <w:rFonts w:eastAsia="Arial" w:cs="Arial"/>
                <w:lang w:bidi="en-US"/>
              </w:rPr>
              <w:t xml:space="preserve">Execution </w:t>
            </w:r>
            <w:r w:rsidRPr="008C2460">
              <w:rPr>
                <w:rFonts w:eastAsia="Arial" w:cs="Arial"/>
                <w:lang w:bidi="en-US"/>
              </w:rPr>
              <w:t>of Basic Agreement</w:t>
            </w:r>
          </w:p>
        </w:tc>
      </w:tr>
      <w:tr w:rsidR="005D01FF" w:rsidRPr="001F20FA" w14:paraId="32827962" w14:textId="77777777" w:rsidTr="000D755D">
        <w:trPr>
          <w:trHeight w:val="340"/>
        </w:trPr>
        <w:tc>
          <w:tcPr>
            <w:tcW w:w="3685" w:type="dxa"/>
            <w:vAlign w:val="center"/>
          </w:tcPr>
          <w:p w14:paraId="7FB30413" w14:textId="6CEC8CAB" w:rsidR="005D01FF" w:rsidRPr="008C2460" w:rsidRDefault="005D01FF" w:rsidP="005D01FF">
            <w:pPr>
              <w:ind w:leftChars="86" w:left="181" w:right="-2"/>
              <w:jc w:val="left"/>
              <w:rPr>
                <w:rFonts w:cstheme="majorHAnsi"/>
                <w:szCs w:val="21"/>
              </w:rPr>
            </w:pPr>
            <w:r w:rsidRPr="008C2460">
              <w:rPr>
                <w:rFonts w:eastAsia="Arial" w:cs="Arial"/>
                <w:lang w:bidi="en-US"/>
              </w:rPr>
              <w:t xml:space="preserve">Around </w:t>
            </w:r>
            <w:r w:rsidRPr="005F2BF5">
              <w:t xml:space="preserve">October 2021 (Third year of the </w:t>
            </w:r>
            <w:proofErr w:type="spellStart"/>
            <w:r w:rsidRPr="005F2BF5">
              <w:t>Reiwa</w:t>
            </w:r>
            <w:proofErr w:type="spellEnd"/>
            <w:r w:rsidRPr="005F2BF5">
              <w:t xml:space="preserve"> era) to January 2022 (Fourth year of the </w:t>
            </w:r>
            <w:proofErr w:type="spellStart"/>
            <w:r w:rsidRPr="005F2BF5">
              <w:t>Reiwa</w:t>
            </w:r>
            <w:proofErr w:type="spellEnd"/>
            <w:r w:rsidRPr="005F2BF5">
              <w:t xml:space="preserve"> era)</w:t>
            </w:r>
          </w:p>
        </w:tc>
        <w:tc>
          <w:tcPr>
            <w:tcW w:w="4961" w:type="dxa"/>
            <w:vAlign w:val="center"/>
          </w:tcPr>
          <w:p w14:paraId="11B04637" w14:textId="1D322263" w:rsidR="005D01FF" w:rsidRPr="008C2460" w:rsidRDefault="005D01FF" w:rsidP="005D01FF">
            <w:pPr>
              <w:ind w:leftChars="150" w:left="315" w:right="-2"/>
              <w:jc w:val="left"/>
            </w:pPr>
            <w:r w:rsidRPr="008C2460">
              <w:rPr>
                <w:rFonts w:eastAsia="Arial" w:cs="Arial"/>
                <w:lang w:bidi="en-US"/>
              </w:rPr>
              <w:t>Preparation of IR Area Development Plan and implementation of public hearings, etc.</w:t>
            </w:r>
          </w:p>
        </w:tc>
      </w:tr>
      <w:tr w:rsidR="005D01FF" w:rsidRPr="001F20FA" w14:paraId="39656F4A" w14:textId="77777777" w:rsidTr="00167F1B">
        <w:trPr>
          <w:trHeight w:val="340"/>
        </w:trPr>
        <w:tc>
          <w:tcPr>
            <w:tcW w:w="3685" w:type="dxa"/>
            <w:vAlign w:val="center"/>
          </w:tcPr>
          <w:p w14:paraId="67DBC78A" w14:textId="49DD6073" w:rsidR="005D01FF" w:rsidRPr="008C2460" w:rsidRDefault="005D01FF" w:rsidP="005D01FF">
            <w:pPr>
              <w:ind w:leftChars="86" w:left="181" w:right="-2"/>
              <w:jc w:val="left"/>
              <w:rPr>
                <w:rFonts w:cstheme="majorHAnsi"/>
                <w:szCs w:val="21"/>
              </w:rPr>
            </w:pPr>
            <w:r w:rsidRPr="008C2460">
              <w:rPr>
                <w:rFonts w:eastAsia="Arial" w:cs="Arial"/>
                <w:lang w:bidi="en-US"/>
              </w:rPr>
              <w:t xml:space="preserve">Around </w:t>
            </w:r>
            <w:r w:rsidRPr="005F2BF5">
              <w:t>February to March 2022 (Fourth year</w:t>
            </w:r>
            <w:r w:rsidRPr="008C2460">
              <w:rPr>
                <w:rFonts w:eastAsia="Arial" w:cs="Arial"/>
                <w:lang w:bidi="en-US"/>
              </w:rPr>
              <w:t xml:space="preserve"> of the </w:t>
            </w:r>
            <w:proofErr w:type="spellStart"/>
            <w:r w:rsidRPr="008C2460">
              <w:rPr>
                <w:rFonts w:eastAsia="Arial" w:cs="Arial"/>
                <w:lang w:bidi="en-US"/>
              </w:rPr>
              <w:t>Reiwa</w:t>
            </w:r>
            <w:proofErr w:type="spellEnd"/>
            <w:r w:rsidRPr="008C2460">
              <w:rPr>
                <w:rFonts w:eastAsia="Arial" w:cs="Arial"/>
                <w:lang w:bidi="en-US"/>
              </w:rPr>
              <w:t xml:space="preserve"> era)</w:t>
            </w:r>
          </w:p>
        </w:tc>
        <w:tc>
          <w:tcPr>
            <w:tcW w:w="4961" w:type="dxa"/>
            <w:vAlign w:val="center"/>
          </w:tcPr>
          <w:p w14:paraId="7582E3AE" w14:textId="40D54B5A" w:rsidR="005D01FF" w:rsidRPr="008C2460" w:rsidRDefault="005D01FF" w:rsidP="005D01FF">
            <w:pPr>
              <w:ind w:leftChars="150" w:left="315" w:right="-2"/>
              <w:jc w:val="left"/>
            </w:pPr>
            <w:r w:rsidRPr="008C2460">
              <w:rPr>
                <w:rFonts w:eastAsia="Arial" w:cs="Arial"/>
                <w:lang w:bidi="en-US"/>
              </w:rPr>
              <w:t xml:space="preserve">Consent </w:t>
            </w:r>
            <w:r>
              <w:rPr>
                <w:rFonts w:eastAsia="Arial" w:cs="Arial"/>
                <w:lang w:bidi="en-US"/>
              </w:rPr>
              <w:t>by</w:t>
            </w:r>
            <w:r w:rsidRPr="008C2460">
              <w:rPr>
                <w:rFonts w:eastAsia="Arial" w:cs="Arial"/>
                <w:lang w:bidi="en-US"/>
              </w:rPr>
              <w:t xml:space="preserve"> the prefectural assembly and </w:t>
            </w:r>
            <w:r w:rsidR="003D197F">
              <w:rPr>
                <w:rFonts w:eastAsia="Arial" w:cs="Arial"/>
                <w:lang w:bidi="en-US"/>
              </w:rPr>
              <w:t xml:space="preserve">Osaka </w:t>
            </w:r>
            <w:r w:rsidRPr="008C2460">
              <w:rPr>
                <w:rFonts w:eastAsia="Arial" w:cs="Arial"/>
                <w:lang w:bidi="en-US"/>
              </w:rPr>
              <w:t>city council</w:t>
            </w:r>
          </w:p>
        </w:tc>
      </w:tr>
      <w:tr w:rsidR="005D01FF" w:rsidRPr="001F20FA" w14:paraId="6A65E111" w14:textId="77777777" w:rsidTr="00167F1B">
        <w:trPr>
          <w:trHeight w:val="340"/>
        </w:trPr>
        <w:tc>
          <w:tcPr>
            <w:tcW w:w="3685" w:type="dxa"/>
            <w:vAlign w:val="center"/>
          </w:tcPr>
          <w:p w14:paraId="6A4752EB" w14:textId="7C227195" w:rsidR="005D01FF" w:rsidRPr="008C2460" w:rsidRDefault="005D01FF" w:rsidP="004922C1">
            <w:pPr>
              <w:ind w:leftChars="86" w:left="181" w:right="-2"/>
              <w:jc w:val="left"/>
              <w:rPr>
                <w:rFonts w:eastAsia="Arial" w:cs="Arial"/>
                <w:lang w:bidi="en-US"/>
              </w:rPr>
            </w:pPr>
            <w:r w:rsidRPr="005F2BF5">
              <w:t xml:space="preserve">Around April 2022 (Fourth year of the </w:t>
            </w:r>
            <w:proofErr w:type="spellStart"/>
            <w:r w:rsidRPr="005F2BF5">
              <w:t>Reiwa</w:t>
            </w:r>
            <w:proofErr w:type="spellEnd"/>
            <w:r w:rsidRPr="005F2BF5">
              <w:t xml:space="preserve"> era) </w:t>
            </w:r>
          </w:p>
        </w:tc>
        <w:tc>
          <w:tcPr>
            <w:tcW w:w="4961" w:type="dxa"/>
            <w:vAlign w:val="center"/>
          </w:tcPr>
          <w:p w14:paraId="4D44FB34" w14:textId="588B34E8" w:rsidR="005D01FF" w:rsidRPr="008C2460" w:rsidRDefault="005D01FF" w:rsidP="005D01FF">
            <w:pPr>
              <w:ind w:leftChars="150" w:left="315" w:right="-2"/>
              <w:jc w:val="left"/>
              <w:rPr>
                <w:rFonts w:eastAsia="Arial" w:cs="Arial"/>
                <w:lang w:bidi="en-US"/>
              </w:rPr>
            </w:pPr>
            <w:r w:rsidRPr="005F2BF5">
              <w:t>Application for certification of the IR Area Development Plan</w:t>
            </w:r>
          </w:p>
        </w:tc>
      </w:tr>
      <w:tr w:rsidR="005D01FF" w:rsidRPr="001F20FA" w14:paraId="0809D864" w14:textId="77777777" w:rsidTr="00167F1B">
        <w:trPr>
          <w:trHeight w:val="340"/>
        </w:trPr>
        <w:tc>
          <w:tcPr>
            <w:tcW w:w="3685" w:type="dxa"/>
            <w:vAlign w:val="center"/>
          </w:tcPr>
          <w:p w14:paraId="78AAFE4B" w14:textId="506C5FAF" w:rsidR="005D01FF" w:rsidRPr="008C2460" w:rsidRDefault="009647C6" w:rsidP="005D01FF">
            <w:pPr>
              <w:ind w:leftChars="86" w:left="181" w:right="-2"/>
              <w:jc w:val="left"/>
              <w:rPr>
                <w:rFonts w:cstheme="majorHAnsi"/>
                <w:szCs w:val="21"/>
              </w:rPr>
            </w:pPr>
            <w:r w:rsidRPr="005F2BF5">
              <w:t xml:space="preserve">Around summer 2022 (Fourth year of the </w:t>
            </w:r>
            <w:proofErr w:type="spellStart"/>
            <w:r w:rsidRPr="005F2BF5">
              <w:t>Reiwa</w:t>
            </w:r>
            <w:proofErr w:type="spellEnd"/>
            <w:r w:rsidRPr="005F2BF5">
              <w:t xml:space="preserve"> era)</w:t>
            </w:r>
            <w:r w:rsidR="004922C1" w:rsidRPr="005F2BF5">
              <w:t xml:space="preserve"> -</w:t>
            </w:r>
          </w:p>
        </w:tc>
        <w:tc>
          <w:tcPr>
            <w:tcW w:w="4961" w:type="dxa"/>
            <w:vAlign w:val="center"/>
          </w:tcPr>
          <w:p w14:paraId="67DE42EF" w14:textId="6F1C0FB0" w:rsidR="005D01FF" w:rsidRDefault="00487E53" w:rsidP="005D01FF">
            <w:pPr>
              <w:ind w:leftChars="150" w:left="315" w:right="-2"/>
              <w:jc w:val="left"/>
              <w:rPr>
                <w:rFonts w:eastAsia="Arial" w:cs="Arial"/>
                <w:vertAlign w:val="superscript"/>
                <w:lang w:bidi="en-US"/>
              </w:rPr>
            </w:pPr>
            <w:r w:rsidRPr="005F2BF5">
              <w:rPr>
                <w:rFonts w:hint="eastAsia"/>
              </w:rPr>
              <w:t>C</w:t>
            </w:r>
            <w:r w:rsidRPr="005F2BF5">
              <w:t>ertification of</w:t>
            </w:r>
            <w:r w:rsidR="005D01FF" w:rsidRPr="008C2460">
              <w:rPr>
                <w:rFonts w:eastAsia="Arial" w:cs="Arial"/>
                <w:lang w:bidi="en-US"/>
              </w:rPr>
              <w:t xml:space="preserve"> the IR Area Development Plan (national government)</w:t>
            </w:r>
            <w:r w:rsidR="005D01FF" w:rsidRPr="00675B20">
              <w:rPr>
                <w:rFonts w:eastAsia="Arial" w:cs="Arial"/>
                <w:vertAlign w:val="superscript"/>
                <w:lang w:bidi="en-US"/>
              </w:rPr>
              <w:t xml:space="preserve"> *1</w:t>
            </w:r>
          </w:p>
          <w:p w14:paraId="52EA77FC" w14:textId="675CDA46" w:rsidR="00487E53" w:rsidRPr="008C2460" w:rsidRDefault="00487E53" w:rsidP="005D01FF">
            <w:pPr>
              <w:ind w:leftChars="150" w:left="315" w:right="-2"/>
              <w:jc w:val="left"/>
            </w:pPr>
            <w:r w:rsidRPr="005F2BF5">
              <w:t>Conclusion of the Implementation Agreement</w:t>
            </w:r>
          </w:p>
        </w:tc>
      </w:tr>
      <w:tr w:rsidR="00396DB6" w:rsidRPr="001F20FA" w14:paraId="447F1AFF" w14:textId="77777777" w:rsidTr="00167F1B">
        <w:trPr>
          <w:trHeight w:val="340"/>
        </w:trPr>
        <w:tc>
          <w:tcPr>
            <w:tcW w:w="3685" w:type="dxa"/>
            <w:vAlign w:val="center"/>
          </w:tcPr>
          <w:p w14:paraId="709D101B" w14:textId="34F26AC3" w:rsidR="00396DB6" w:rsidRPr="008C2460" w:rsidRDefault="00396DB6" w:rsidP="00396DB6">
            <w:pPr>
              <w:ind w:leftChars="86" w:left="181" w:right="-2"/>
              <w:jc w:val="left"/>
              <w:rPr>
                <w:rFonts w:eastAsia="Arial" w:cs="Arial"/>
                <w:lang w:bidi="en-US"/>
              </w:rPr>
            </w:pPr>
            <w:r w:rsidRPr="005F2BF5">
              <w:t xml:space="preserve">FY2023(Fifth Year of the </w:t>
            </w:r>
            <w:proofErr w:type="spellStart"/>
            <w:r w:rsidRPr="005F2BF5">
              <w:t>Reiwa</w:t>
            </w:r>
            <w:proofErr w:type="spellEnd"/>
            <w:r w:rsidRPr="005F2BF5">
              <w:t xml:space="preserve"> era) or later</w:t>
            </w:r>
          </w:p>
        </w:tc>
        <w:tc>
          <w:tcPr>
            <w:tcW w:w="4961" w:type="dxa"/>
            <w:vAlign w:val="center"/>
          </w:tcPr>
          <w:p w14:paraId="53F687DF" w14:textId="77777777" w:rsidR="00396DB6" w:rsidRDefault="00396DB6" w:rsidP="00396DB6">
            <w:pPr>
              <w:ind w:leftChars="150" w:left="315" w:right="-2"/>
              <w:jc w:val="left"/>
            </w:pPr>
            <w:r w:rsidRPr="005F2BF5">
              <w:t>Start of the IR Business</w:t>
            </w:r>
          </w:p>
          <w:p w14:paraId="547FC395" w14:textId="4B7B3557" w:rsidR="00396DB6" w:rsidRDefault="00396DB6" w:rsidP="00396DB6">
            <w:pPr>
              <w:ind w:leftChars="150" w:left="315" w:right="-2"/>
              <w:jc w:val="left"/>
              <w:rPr>
                <w:rFonts w:eastAsia="Arial" w:cs="Arial"/>
                <w:lang w:bidi="en-US"/>
              </w:rPr>
            </w:pPr>
            <w:r w:rsidRPr="005F2BF5">
              <w:rPr>
                <w:rFonts w:hint="eastAsia"/>
              </w:rPr>
              <w:t>D</w:t>
            </w:r>
            <w:r w:rsidRPr="005F2BF5">
              <w:t>elivery of the land / start of construction</w:t>
            </w:r>
            <w:r w:rsidRPr="00675B20">
              <w:rPr>
                <w:rFonts w:eastAsia="Arial" w:cs="Arial"/>
                <w:vertAlign w:val="superscript"/>
                <w:lang w:bidi="en-US"/>
              </w:rPr>
              <w:t>*2</w:t>
            </w:r>
          </w:p>
        </w:tc>
      </w:tr>
      <w:tr w:rsidR="00396DB6" w:rsidRPr="001F20FA" w14:paraId="3105AFC8" w14:textId="77777777" w:rsidTr="00167F1B">
        <w:trPr>
          <w:trHeight w:val="340"/>
        </w:trPr>
        <w:tc>
          <w:tcPr>
            <w:tcW w:w="3685" w:type="dxa"/>
            <w:vAlign w:val="center"/>
          </w:tcPr>
          <w:p w14:paraId="1A62BD64" w14:textId="2292C62E" w:rsidR="00396DB6" w:rsidRPr="008C2460" w:rsidRDefault="004922C1" w:rsidP="00396DB6">
            <w:pPr>
              <w:ind w:leftChars="86" w:left="181" w:right="-2"/>
              <w:jc w:val="left"/>
            </w:pPr>
            <w:r w:rsidRPr="004922C1">
              <w:rPr>
                <w:rFonts w:eastAsia="Arial" w:cs="Arial" w:hint="eastAsia"/>
                <w:lang w:bidi="en-US"/>
              </w:rPr>
              <w:t>L</w:t>
            </w:r>
            <w:r w:rsidRPr="004922C1">
              <w:rPr>
                <w:rFonts w:eastAsia="Arial" w:cs="Arial"/>
                <w:lang w:bidi="en-US"/>
              </w:rPr>
              <w:t>atter half of 2020s</w:t>
            </w:r>
          </w:p>
        </w:tc>
        <w:tc>
          <w:tcPr>
            <w:tcW w:w="4961" w:type="dxa"/>
            <w:vAlign w:val="center"/>
          </w:tcPr>
          <w:p w14:paraId="59085DDC" w14:textId="23CA3243" w:rsidR="00396DB6" w:rsidRPr="008C2460" w:rsidRDefault="00396DB6" w:rsidP="00396DB6">
            <w:pPr>
              <w:ind w:leftChars="150" w:left="315" w:right="-2"/>
              <w:jc w:val="left"/>
            </w:pPr>
            <w:r w:rsidRPr="005F2BF5">
              <w:rPr>
                <w:rFonts w:hint="eastAsia"/>
              </w:rPr>
              <w:t>O</w:t>
            </w:r>
            <w:r w:rsidRPr="005F2BF5">
              <w:t>pening of IR</w:t>
            </w:r>
            <w:r w:rsidRPr="008C2460">
              <w:rPr>
                <w:rFonts w:eastAsia="Arial" w:cs="Arial"/>
                <w:lang w:bidi="en-US"/>
              </w:rPr>
              <w:t xml:space="preserve"> </w:t>
            </w:r>
            <w:r w:rsidRPr="00675B20">
              <w:rPr>
                <w:rFonts w:eastAsia="Arial" w:cs="Arial"/>
                <w:vertAlign w:val="superscript"/>
                <w:lang w:bidi="en-US"/>
              </w:rPr>
              <w:t>*2</w:t>
            </w:r>
          </w:p>
        </w:tc>
      </w:tr>
    </w:tbl>
    <w:p w14:paraId="01098454" w14:textId="3F8743A8" w:rsidR="00660ABC" w:rsidRPr="008C2460" w:rsidRDefault="003E20B3" w:rsidP="00EE1637">
      <w:pPr>
        <w:widowControl/>
        <w:ind w:leftChars="202" w:left="424" w:right="-2"/>
        <w:jc w:val="left"/>
        <w:rPr>
          <w:rFonts w:cstheme="majorHAnsi"/>
          <w:szCs w:val="21"/>
        </w:rPr>
      </w:pPr>
      <w:r w:rsidRPr="008C2460">
        <w:rPr>
          <w:rFonts w:eastAsia="Arial" w:cs="Arial"/>
          <w:lang w:bidi="en-US"/>
        </w:rPr>
        <w:t>*1 The national government schedule is on assumption.</w:t>
      </w:r>
    </w:p>
    <w:p w14:paraId="1419AB16" w14:textId="5A1EF27B" w:rsidR="00D86B25" w:rsidRPr="005F2BF5" w:rsidRDefault="003E20B3" w:rsidP="00D86B25">
      <w:pPr>
        <w:ind w:leftChars="100" w:left="210" w:firstLineChars="100" w:firstLine="210"/>
        <w:rPr>
          <w:rFonts w:asciiTheme="minorEastAsia" w:hAnsiTheme="minorEastAsia" w:cstheme="majorHAnsi"/>
          <w:szCs w:val="21"/>
        </w:rPr>
      </w:pPr>
      <w:r w:rsidRPr="008C2460">
        <w:rPr>
          <w:rFonts w:eastAsia="Arial" w:cs="Arial"/>
          <w:lang w:bidi="en-US"/>
        </w:rPr>
        <w:t>*2 The Date/Period is based on the proposal by the Applicant.</w:t>
      </w:r>
      <w:r w:rsidR="00D86B25" w:rsidRPr="00D86B25">
        <w:rPr>
          <w:rFonts w:asciiTheme="minorEastAsia" w:hAnsiTheme="minorEastAsia" w:cstheme="majorHAnsi"/>
          <w:szCs w:val="21"/>
        </w:rPr>
        <w:t xml:space="preserve"> </w:t>
      </w:r>
    </w:p>
    <w:p w14:paraId="23D74259" w14:textId="1F3D2D05" w:rsidR="0033433A" w:rsidRPr="005F2BF5" w:rsidRDefault="0033433A" w:rsidP="00D86B25"/>
    <w:p w14:paraId="20F80138" w14:textId="77777777" w:rsidR="00D86B25" w:rsidRPr="009B3F6B" w:rsidRDefault="00D86B25" w:rsidP="001613AE">
      <w:pPr>
        <w:pStyle w:val="a4"/>
        <w:numPr>
          <w:ilvl w:val="0"/>
          <w:numId w:val="29"/>
        </w:numPr>
        <w:ind w:leftChars="0" w:left="533" w:hanging="420"/>
        <w:outlineLvl w:val="1"/>
        <w:rPr>
          <w:rFonts w:ascii="Arial" w:hAnsi="Arial" w:cs="Arial"/>
        </w:rPr>
      </w:pPr>
      <w:bookmarkStart w:id="32" w:name="_Toc69395789"/>
      <w:r w:rsidRPr="009B3F6B">
        <w:rPr>
          <w:rFonts w:ascii="Arial" w:hAnsi="Arial" w:cs="Arial"/>
        </w:rPr>
        <w:t>Matters related to the implementation structure for the Project</w:t>
      </w:r>
      <w:bookmarkEnd w:id="32"/>
    </w:p>
    <w:p w14:paraId="65537DBC" w14:textId="77777777" w:rsidR="00D86B25" w:rsidRDefault="00D86B25" w:rsidP="00D86B25">
      <w:pPr>
        <w:pStyle w:val="a4"/>
        <w:ind w:leftChars="0" w:left="450" w:firstLineChars="50" w:firstLine="105"/>
      </w:pPr>
      <w:r w:rsidRPr="005F2BF5">
        <w:t>The Project shall keep stable and continuous operation of I</w:t>
      </w:r>
      <w:r>
        <w:t>R business for a long period and enhance growth power and world competitiveness as a sustainable engine for economic growth of Osaka/Kansai. And for this purpose, the IR Operator shall properly establish implementation structure for business throughout the Project Term subject to the following conditions:</w:t>
      </w:r>
    </w:p>
    <w:p w14:paraId="4F0B7E92" w14:textId="2200A13B" w:rsidR="00D86B25" w:rsidRDefault="00D86B25" w:rsidP="00D86B25">
      <w:pPr>
        <w:pStyle w:val="a4"/>
        <w:numPr>
          <w:ilvl w:val="0"/>
          <w:numId w:val="139"/>
        </w:numPr>
        <w:ind w:leftChars="0"/>
      </w:pPr>
      <w:r>
        <w:t>The IR Operator shall have sufficient experience, know-how and capability for operation to smoothly and soundly operate the Project, etc., and establish effective, efficient and well organized implem</w:t>
      </w:r>
      <w:r w:rsidR="00D54EFF">
        <w:t>entation structure for business.</w:t>
      </w:r>
    </w:p>
    <w:p w14:paraId="070388C0" w14:textId="77777777" w:rsidR="00D86B25" w:rsidRDefault="00D86B25" w:rsidP="00D86B25">
      <w:pPr>
        <w:pStyle w:val="a4"/>
        <w:numPr>
          <w:ilvl w:val="0"/>
          <w:numId w:val="139"/>
        </w:numPr>
        <w:ind w:leftChars="0"/>
      </w:pPr>
      <w:r>
        <w:t xml:space="preserve">The IR Operator shall establish organization system </w:t>
      </w:r>
      <w:r>
        <w:rPr>
          <w:rFonts w:hint="eastAsia"/>
        </w:rPr>
        <w:t>u</w:t>
      </w:r>
      <w:r>
        <w:t>nder which decision-making process and allocation of responsibility are clear and business strategies can be implemented in effective and efficient manner thanks to proper management system and task management system. In addition, the IR Operator shall make organization which can take prompt and efficient measures such as BCP when an emergent incident such as disaster or risk occurs</w:t>
      </w:r>
      <w:r>
        <w:rPr>
          <w:rFonts w:hint="eastAsia"/>
        </w:rPr>
        <w:t>.</w:t>
      </w:r>
    </w:p>
    <w:p w14:paraId="2DA1DBD5" w14:textId="77777777" w:rsidR="00D86B25" w:rsidRDefault="00D86B25" w:rsidP="00D86B25">
      <w:pPr>
        <w:pStyle w:val="a4"/>
        <w:numPr>
          <w:ilvl w:val="0"/>
          <w:numId w:val="139"/>
        </w:numPr>
        <w:ind w:leftChars="0"/>
      </w:pPr>
      <w:r>
        <w:rPr>
          <w:rFonts w:hint="eastAsia"/>
        </w:rPr>
        <w:t>T</w:t>
      </w:r>
      <w:r>
        <w:t xml:space="preserve">he IR Operator shall establish proper governance system to ensure smooth and </w:t>
      </w:r>
      <w:r>
        <w:lastRenderedPageBreak/>
        <w:t>secure operation of the Project and to steadily continue the Project for a long period.</w:t>
      </w:r>
    </w:p>
    <w:p w14:paraId="357B490E" w14:textId="77777777" w:rsidR="00D86B25" w:rsidRDefault="00D86B25" w:rsidP="00D86B25">
      <w:pPr>
        <w:pStyle w:val="a4"/>
        <w:numPr>
          <w:ilvl w:val="0"/>
          <w:numId w:val="139"/>
        </w:numPr>
        <w:ind w:leftChars="0"/>
      </w:pPr>
      <w:r>
        <w:rPr>
          <w:rFonts w:hint="eastAsia"/>
        </w:rPr>
        <w:t>T</w:t>
      </w:r>
      <w:r>
        <w:t>he IR Operator shall establish structure for communication and coordination (including night time and emergent situation such as disaster) with Osaka Pref./City and other stakeholders and closely communicate, coordinate and cooperate with them.</w:t>
      </w:r>
    </w:p>
    <w:p w14:paraId="55AE6D49" w14:textId="77777777" w:rsidR="00D86B25" w:rsidRDefault="00D86B25" w:rsidP="00D86B25">
      <w:pPr>
        <w:pStyle w:val="a4"/>
        <w:numPr>
          <w:ilvl w:val="0"/>
          <w:numId w:val="139"/>
        </w:numPr>
        <w:ind w:leftChars="0"/>
      </w:pPr>
      <w:r>
        <w:t>Ensuring integrity of the IR Operator</w:t>
      </w:r>
    </w:p>
    <w:p w14:paraId="2E70AEC8" w14:textId="1FA36323" w:rsidR="003E20B3" w:rsidRPr="008C2460" w:rsidRDefault="00D86B25" w:rsidP="007D347F">
      <w:pPr>
        <w:widowControl/>
        <w:ind w:leftChars="402" w:left="844" w:firstLineChars="100" w:firstLine="210"/>
        <w:rPr>
          <w:rFonts w:cstheme="majorHAnsi"/>
          <w:szCs w:val="21"/>
        </w:rPr>
      </w:pPr>
      <w:r>
        <w:t>From the stage of preparation for obtaining license for casino business, the IR Operator shall ensure the integrity of its director, shareholders, etc., employee and contractual partner, etc., by its activities including eliminating antisocial force according to standards for license based on Article 41 of IR Development Act, standards for authorization of contract based on Article 97 thereof, and standards for confirmation of staffs based on the Article 116 thereof., etc. The IR Operator shall take proper measure such as setting code of conduct to eliminate relationship with antisocial force and prevent harmful effects due to antisocial force.</w:t>
      </w:r>
    </w:p>
    <w:p w14:paraId="32418EFE" w14:textId="7C2D460C" w:rsidR="00EE1637" w:rsidRPr="008C2460" w:rsidRDefault="00EE1637">
      <w:pPr>
        <w:widowControl/>
        <w:jc w:val="left"/>
        <w:rPr>
          <w:rFonts w:cstheme="majorHAnsi"/>
          <w:b/>
          <w:szCs w:val="21"/>
        </w:rPr>
      </w:pPr>
      <w:r w:rsidRPr="008C2460">
        <w:rPr>
          <w:rFonts w:eastAsia="Arial" w:cs="Arial"/>
          <w:b/>
          <w:lang w:bidi="en-US"/>
        </w:rPr>
        <w:br w:type="page"/>
      </w:r>
    </w:p>
    <w:p w14:paraId="4CFBFF29" w14:textId="77777777" w:rsidR="007D347F" w:rsidRPr="007D347F" w:rsidRDefault="007D347F" w:rsidP="007D347F">
      <w:pPr>
        <w:rPr>
          <w:lang w:bidi="en-US"/>
        </w:rPr>
      </w:pPr>
    </w:p>
    <w:p w14:paraId="6DF77459" w14:textId="5465194C" w:rsidR="002F69CD" w:rsidRPr="001F20FA" w:rsidRDefault="007D347F" w:rsidP="007D347F">
      <w:pPr>
        <w:pStyle w:val="1"/>
        <w:tabs>
          <w:tab w:val="left" w:pos="6145"/>
        </w:tabs>
        <w:ind w:left="1160" w:hangingChars="550" w:hanging="1160"/>
        <w:rPr>
          <w:rFonts w:asciiTheme="majorEastAsia" w:hAnsiTheme="majorEastAsia" w:cstheme="majorHAnsi"/>
          <w:b/>
          <w:sz w:val="21"/>
          <w:szCs w:val="21"/>
        </w:rPr>
      </w:pPr>
      <w:bookmarkStart w:id="33" w:name="_Toc69395790"/>
      <w:r>
        <w:rPr>
          <w:rFonts w:ascii="Arial" w:eastAsia="Arial" w:hAnsi="Arial" w:cs="Arial"/>
          <w:b/>
          <w:sz w:val="21"/>
          <w:szCs w:val="21"/>
          <w:lang w:bidi="en-US"/>
        </w:rPr>
        <w:t xml:space="preserve">Section 5  </w:t>
      </w:r>
      <w:r w:rsidR="002F69CD" w:rsidRPr="001F20FA">
        <w:rPr>
          <w:rFonts w:ascii="Arial" w:eastAsia="Arial" w:hAnsi="Arial" w:cs="Arial"/>
          <w:b/>
          <w:sz w:val="21"/>
          <w:szCs w:val="21"/>
          <w:lang w:bidi="en-US"/>
        </w:rPr>
        <w:t xml:space="preserve">Matters related to measures and policies to realize attractive stay-type tourism with high international competitiveness in Japan by promoting the development of Specified Complex Tourist Facilities Area utilizing the creativity of regions and vitality of the private sector </w:t>
      </w:r>
      <w:r w:rsidR="00F40041">
        <w:rPr>
          <w:rFonts w:ascii="Arial" w:eastAsia="Arial" w:hAnsi="Arial" w:cs="Arial"/>
          <w:b/>
          <w:sz w:val="21"/>
          <w:szCs w:val="21"/>
          <w:lang w:bidi="en-US"/>
        </w:rPr>
        <w:t xml:space="preserve">through the </w:t>
      </w:r>
      <w:r w:rsidR="003E296D" w:rsidRPr="003E296D">
        <w:rPr>
          <w:rFonts w:ascii="Arial" w:eastAsia="Arial" w:hAnsi="Arial" w:cs="Arial"/>
          <w:b/>
          <w:sz w:val="21"/>
          <w:szCs w:val="21"/>
          <w:lang w:bidi="en-US"/>
        </w:rPr>
        <w:t>utilization</w:t>
      </w:r>
      <w:r w:rsidR="00F40041">
        <w:rPr>
          <w:rFonts w:ascii="Arial" w:eastAsia="Arial" w:hAnsi="Arial" w:cs="Arial"/>
          <w:b/>
          <w:sz w:val="21"/>
          <w:szCs w:val="21"/>
          <w:lang w:bidi="en-US"/>
        </w:rPr>
        <w:t xml:space="preserve"> of</w:t>
      </w:r>
      <w:r w:rsidR="002F69CD" w:rsidRPr="001F20FA">
        <w:rPr>
          <w:rFonts w:ascii="Arial" w:eastAsia="Arial" w:hAnsi="Arial" w:cs="Arial"/>
          <w:b/>
          <w:sz w:val="21"/>
          <w:szCs w:val="21"/>
          <w:lang w:bidi="en-US"/>
        </w:rPr>
        <w:t xml:space="preserve"> the profits of the casino business</w:t>
      </w:r>
      <w:bookmarkEnd w:id="33"/>
    </w:p>
    <w:p w14:paraId="49377C7B" w14:textId="77777777" w:rsidR="002F69CD" w:rsidRPr="008C2460" w:rsidRDefault="002F69CD" w:rsidP="008B24D1">
      <w:pPr>
        <w:ind w:right="-2"/>
      </w:pPr>
    </w:p>
    <w:p w14:paraId="0DB85EC1" w14:textId="1A12EAEA" w:rsidR="005410F1" w:rsidRPr="008C2460" w:rsidRDefault="002F69CD" w:rsidP="00D45408">
      <w:pPr>
        <w:ind w:leftChars="100" w:left="210" w:firstLineChars="100" w:firstLine="210"/>
        <w:rPr>
          <w:szCs w:val="21"/>
        </w:rPr>
      </w:pPr>
      <w:r w:rsidRPr="008C2460">
        <w:rPr>
          <w:rFonts w:eastAsia="Arial" w:cs="Arial"/>
          <w:lang w:bidi="en-US"/>
        </w:rPr>
        <w:t xml:space="preserve">The number of foreign tourists in Osaka is increasing at a rate exceeding that of the whole country, with </w:t>
      </w:r>
      <w:r w:rsidR="00A6706B">
        <w:rPr>
          <w:rFonts w:eastAsia="Arial" w:cs="Arial"/>
          <w:lang w:bidi="en-US"/>
        </w:rPr>
        <w:t>12.31</w:t>
      </w:r>
      <w:r w:rsidRPr="008C2460">
        <w:rPr>
          <w:rFonts w:eastAsia="Arial" w:cs="Arial"/>
          <w:lang w:bidi="en-US"/>
        </w:rPr>
        <w:t xml:space="preserve"> million people or about 40% of the foreign visitors coming to Osaka in </w:t>
      </w:r>
      <w:r w:rsidR="00A6706B" w:rsidRPr="008C2460">
        <w:rPr>
          <w:rFonts w:eastAsia="Arial" w:cs="Arial"/>
          <w:lang w:bidi="en-US"/>
        </w:rPr>
        <w:t>20</w:t>
      </w:r>
      <w:r w:rsidR="00A6706B">
        <w:rPr>
          <w:rFonts w:eastAsia="Arial" w:cs="Arial"/>
          <w:lang w:bidi="en-US"/>
        </w:rPr>
        <w:t>19</w:t>
      </w:r>
      <w:r w:rsidRPr="008C2460">
        <w:rPr>
          <w:rFonts w:eastAsia="Arial" w:cs="Arial"/>
          <w:lang w:bidi="en-US"/>
        </w:rPr>
        <w:t xml:space="preserve">, Osaka and Kansai region are expected to become the driving force </w:t>
      </w:r>
      <w:r w:rsidR="00F40041">
        <w:rPr>
          <w:rFonts w:eastAsia="Arial" w:cs="Arial"/>
          <w:lang w:bidi="en-US"/>
        </w:rPr>
        <w:t>in achieving</w:t>
      </w:r>
      <w:r w:rsidRPr="008C2460">
        <w:rPr>
          <w:rFonts w:eastAsia="Arial" w:cs="Arial"/>
          <w:lang w:bidi="en-US"/>
        </w:rPr>
        <w:t xml:space="preserve"> the government's tourism strategy (2030: 60 million people).</w:t>
      </w:r>
    </w:p>
    <w:p w14:paraId="011D2568" w14:textId="62CADD56" w:rsidR="00E75E68" w:rsidRDefault="00F40041" w:rsidP="00D45408">
      <w:pPr>
        <w:ind w:leftChars="100" w:left="210" w:firstLineChars="100" w:firstLine="210"/>
        <w:rPr>
          <w:lang w:bidi="en-US"/>
        </w:rPr>
      </w:pPr>
      <w:r>
        <w:rPr>
          <w:rFonts w:eastAsia="Arial" w:cs="Arial"/>
          <w:lang w:bidi="en-US"/>
        </w:rPr>
        <w:t>In future</w:t>
      </w:r>
      <w:r w:rsidR="002F69CD" w:rsidRPr="008C2460">
        <w:rPr>
          <w:rFonts w:eastAsia="Arial" w:cs="Arial"/>
          <w:lang w:bidi="en-US"/>
        </w:rPr>
        <w:t xml:space="preserve">, the </w:t>
      </w:r>
      <w:r>
        <w:rPr>
          <w:rFonts w:eastAsia="Arial" w:cs="Arial"/>
          <w:lang w:bidi="en-US"/>
        </w:rPr>
        <w:t>establishment</w:t>
      </w:r>
      <w:r w:rsidR="002F69CD" w:rsidRPr="008C2460">
        <w:rPr>
          <w:rFonts w:eastAsia="Arial" w:cs="Arial"/>
          <w:lang w:bidi="en-US"/>
        </w:rPr>
        <w:t xml:space="preserve"> of Osaka IR, which will be a new urban attraction in Osaka and Kansai region, is expected to attract more </w:t>
      </w:r>
      <w:r w:rsidRPr="00F40041">
        <w:t>visitors</w:t>
      </w:r>
      <w:r w:rsidR="00A6706B">
        <w:t>.</w:t>
      </w:r>
      <w:r w:rsidRPr="00F40041">
        <w:t xml:space="preserve"> </w:t>
      </w:r>
      <w:r w:rsidR="00A6706B">
        <w:t>A</w:t>
      </w:r>
      <w:r w:rsidR="00A6706B" w:rsidRPr="00F40041">
        <w:t xml:space="preserve">nd </w:t>
      </w:r>
      <w:r w:rsidRPr="00F40041">
        <w:t xml:space="preserve">to maximize the effect, </w:t>
      </w:r>
      <w:r w:rsidR="00A6706B" w:rsidRPr="00A6706B">
        <w:rPr>
          <w:lang w:bidi="en-US"/>
        </w:rPr>
        <w:t>Osaka Convention &amp; Tourism Bureau, municipality of each area and DMOs, etc., will cooperate to promote tours using various tourist attraction in Osaka/Kansai and offer comprehensive information in order to spread visitor attraction effect to each area synergistically and realize further revitalization of economy in Osaka/Kansai.</w:t>
      </w:r>
    </w:p>
    <w:p w14:paraId="143B8879" w14:textId="1435B63F" w:rsidR="002F69CD" w:rsidRPr="008C2460" w:rsidRDefault="00E75E68" w:rsidP="00D45408">
      <w:pPr>
        <w:ind w:leftChars="100" w:left="210" w:firstLineChars="100" w:firstLine="210"/>
        <w:rPr>
          <w:szCs w:val="21"/>
        </w:rPr>
      </w:pPr>
      <w:r>
        <w:rPr>
          <w:szCs w:val="21"/>
        </w:rPr>
        <w:t>I</w:t>
      </w:r>
      <w:r w:rsidR="00F40041" w:rsidRPr="00F40041">
        <w:rPr>
          <w:szCs w:val="21"/>
        </w:rPr>
        <w:t>n addition</w:t>
      </w:r>
      <w:r>
        <w:rPr>
          <w:szCs w:val="21"/>
        </w:rPr>
        <w:t>,</w:t>
      </w:r>
      <w:r w:rsidRPr="00E75E68">
        <w:t xml:space="preserve"> </w:t>
      </w:r>
      <w:r w:rsidRPr="005F2BF5">
        <w:t xml:space="preserve">the functions of facilities for enhancing attractions </w:t>
      </w:r>
      <w:r w:rsidRPr="005F2BF5">
        <w:rPr>
          <w:szCs w:val="21"/>
        </w:rPr>
        <w:t xml:space="preserve">and customer transfer facilities shall be fully performed to spread the effects to various parts of Japan, in addition to disseminating information in an integrated manner with the various tourist attractions that Osaka and Kansai region have and to aim to increase the number of foreign tourists and travel consumption not only for Osaka and Kansai region, but also for the entire country, thus contributing to realizing Japan as an </w:t>
      </w:r>
      <w:r w:rsidRPr="005F2BF5">
        <w:t>“a</w:t>
      </w:r>
      <w:r w:rsidRPr="00163789">
        <w:t>dvanced tourism country.”</w:t>
      </w:r>
    </w:p>
    <w:p w14:paraId="36CFD485" w14:textId="26326E87" w:rsidR="00AF2042" w:rsidRPr="00F40041" w:rsidRDefault="00AF2042" w:rsidP="00AF2042">
      <w:pPr>
        <w:rPr>
          <w:rFonts w:eastAsiaTheme="majorEastAsia"/>
        </w:rPr>
      </w:pPr>
    </w:p>
    <w:p w14:paraId="5E18B41B" w14:textId="77960E6F" w:rsidR="00AF2042" w:rsidRPr="001F20FA" w:rsidRDefault="005413C8" w:rsidP="001613AE">
      <w:pPr>
        <w:pStyle w:val="2"/>
        <w:widowControl/>
        <w:numPr>
          <w:ilvl w:val="0"/>
          <w:numId w:val="126"/>
        </w:numPr>
        <w:ind w:left="533" w:hanging="420"/>
        <w:jc w:val="left"/>
      </w:pPr>
      <w:bookmarkStart w:id="34" w:name="_Toc69395791"/>
      <w:r w:rsidRPr="001F20FA">
        <w:rPr>
          <w:rFonts w:ascii="Arial" w:eastAsia="Arial" w:hAnsi="Arial" w:cs="Arial"/>
          <w:lang w:bidi="en-US"/>
        </w:rPr>
        <w:t>Measures and policies to attract MICE</w:t>
      </w:r>
      <w:bookmarkEnd w:id="34"/>
    </w:p>
    <w:p w14:paraId="74C24CB7" w14:textId="105D15FA" w:rsidR="00AF2042" w:rsidRPr="008C2460" w:rsidRDefault="00AF2042" w:rsidP="007D347F">
      <w:pPr>
        <w:widowControl/>
        <w:ind w:leftChars="200" w:left="420" w:firstLineChars="100" w:firstLine="210"/>
        <w:rPr>
          <w:rFonts w:cs="Times New Roman"/>
          <w:kern w:val="0"/>
          <w:szCs w:val="21"/>
        </w:rPr>
      </w:pPr>
      <w:r w:rsidRPr="008C2460">
        <w:rPr>
          <w:rFonts w:eastAsia="Arial" w:cs="Arial"/>
          <w:kern w:val="0"/>
          <w:lang w:bidi="en-US"/>
        </w:rPr>
        <w:t xml:space="preserve">In the all-Osaka </w:t>
      </w:r>
      <w:r w:rsidR="00F40041">
        <w:rPr>
          <w:rFonts w:eastAsia="Arial" w:cs="Arial"/>
          <w:kern w:val="0"/>
          <w:lang w:bidi="en-US"/>
        </w:rPr>
        <w:t>structure for attracting visitors under which</w:t>
      </w:r>
      <w:r w:rsidRPr="008C2460">
        <w:rPr>
          <w:rFonts w:eastAsia="Arial" w:cs="Arial"/>
          <w:kern w:val="0"/>
          <w:lang w:bidi="en-US"/>
        </w:rPr>
        <w:t xml:space="preserve"> Osaka Pref./City, the business </w:t>
      </w:r>
      <w:r w:rsidR="00F40041">
        <w:rPr>
          <w:rFonts w:eastAsia="Arial" w:cs="Arial"/>
          <w:kern w:val="0"/>
          <w:lang w:bidi="en-US"/>
        </w:rPr>
        <w:t>sector</w:t>
      </w:r>
      <w:r w:rsidRPr="008C2460">
        <w:rPr>
          <w:rFonts w:eastAsia="Arial" w:cs="Arial"/>
          <w:kern w:val="0"/>
          <w:lang w:bidi="en-US"/>
        </w:rPr>
        <w:t>, and Osaka Convention &amp; Tourism Bureau, etc. are united, by strategically attracting MICE through marketing and city promotion, and actively attracting international conferences and large-scale exhibitions</w:t>
      </w:r>
      <w:r w:rsidR="00F40041">
        <w:rPr>
          <w:rFonts w:eastAsia="Arial" w:cs="Arial"/>
          <w:kern w:val="0"/>
          <w:lang w:bidi="en-US"/>
        </w:rPr>
        <w:t xml:space="preserve"> etc.</w:t>
      </w:r>
      <w:r w:rsidRPr="008C2460">
        <w:rPr>
          <w:rFonts w:eastAsia="Arial" w:cs="Arial"/>
          <w:kern w:val="0"/>
          <w:lang w:bidi="en-US"/>
        </w:rPr>
        <w:t xml:space="preserve"> with the themes featuring industries and research in which Osaka and Kansai region have strengths, </w:t>
      </w:r>
      <w:r w:rsidR="00F40041">
        <w:rPr>
          <w:rFonts w:eastAsia="Arial" w:cs="Arial"/>
          <w:kern w:val="0"/>
          <w:lang w:bidi="en-US"/>
        </w:rPr>
        <w:t>the</w:t>
      </w:r>
      <w:r w:rsidRPr="008C2460">
        <w:rPr>
          <w:rFonts w:eastAsia="Arial" w:cs="Arial"/>
          <w:kern w:val="0"/>
          <w:lang w:bidi="en-US"/>
        </w:rPr>
        <w:t xml:space="preserve"> goals are promotion of tourism, revitalization of the economy, improvement in </w:t>
      </w:r>
      <w:r w:rsidR="00F40041">
        <w:rPr>
          <w:rFonts w:eastAsia="Arial" w:cs="Arial"/>
          <w:kern w:val="0"/>
          <w:lang w:bidi="en-US"/>
        </w:rPr>
        <w:t>attractiveness of the city</w:t>
      </w:r>
      <w:r w:rsidRPr="008C2460">
        <w:rPr>
          <w:rFonts w:eastAsia="Arial" w:cs="Arial"/>
          <w:kern w:val="0"/>
          <w:lang w:bidi="en-US"/>
        </w:rPr>
        <w:t>, and sustainable growth in Osaka and Kansai region.</w:t>
      </w:r>
    </w:p>
    <w:p w14:paraId="5D0611AC" w14:textId="2DECD436" w:rsidR="00AF2042" w:rsidRPr="008C2460" w:rsidRDefault="00AF2042" w:rsidP="007D347F">
      <w:pPr>
        <w:ind w:leftChars="200" w:left="420" w:firstLineChars="100" w:firstLine="210"/>
        <w:rPr>
          <w:rFonts w:cstheme="majorHAnsi"/>
          <w:kern w:val="0"/>
          <w:szCs w:val="21"/>
        </w:rPr>
      </w:pPr>
      <w:r w:rsidRPr="008C2460">
        <w:rPr>
          <w:rFonts w:eastAsia="Arial" w:cs="Arial"/>
          <w:kern w:val="0"/>
          <w:lang w:bidi="en-US"/>
        </w:rPr>
        <w:t xml:space="preserve">The IR Operator shall work together and cooperate in the above-mentioned All-Osaka </w:t>
      </w:r>
      <w:r w:rsidR="00F40041">
        <w:rPr>
          <w:rFonts w:eastAsia="Arial" w:cs="Arial"/>
          <w:kern w:val="0"/>
          <w:lang w:bidi="en-US"/>
        </w:rPr>
        <w:t xml:space="preserve">structure for </w:t>
      </w:r>
      <w:r w:rsidRPr="008C2460">
        <w:rPr>
          <w:rFonts w:eastAsia="Arial" w:cs="Arial"/>
          <w:kern w:val="0"/>
          <w:lang w:bidi="en-US"/>
        </w:rPr>
        <w:t xml:space="preserve">attracting </w:t>
      </w:r>
      <w:r w:rsidR="00F40041">
        <w:rPr>
          <w:rFonts w:eastAsia="Arial" w:cs="Arial"/>
          <w:kern w:val="0"/>
          <w:lang w:bidi="en-US"/>
        </w:rPr>
        <w:t>visitors</w:t>
      </w:r>
      <w:r w:rsidRPr="008C2460">
        <w:rPr>
          <w:rFonts w:eastAsia="Arial" w:cs="Arial"/>
          <w:kern w:val="0"/>
          <w:lang w:bidi="en-US"/>
        </w:rPr>
        <w:t>.</w:t>
      </w:r>
    </w:p>
    <w:p w14:paraId="0D2918B3" w14:textId="77777777" w:rsidR="005413C8" w:rsidRPr="00926767" w:rsidRDefault="005413C8" w:rsidP="007D347F">
      <w:pPr>
        <w:rPr>
          <w:rFonts w:eastAsiaTheme="majorEastAsia"/>
        </w:rPr>
      </w:pPr>
    </w:p>
    <w:p w14:paraId="6A901406" w14:textId="5F7F8E09" w:rsidR="00AF2042" w:rsidRPr="001F20FA" w:rsidRDefault="005413C8" w:rsidP="001613AE">
      <w:pPr>
        <w:pStyle w:val="2"/>
        <w:widowControl/>
        <w:numPr>
          <w:ilvl w:val="0"/>
          <w:numId w:val="126"/>
        </w:numPr>
        <w:ind w:left="533" w:hanging="420"/>
        <w:jc w:val="left"/>
      </w:pPr>
      <w:bookmarkStart w:id="35" w:name="_Toc69395792"/>
      <w:r w:rsidRPr="001F20FA">
        <w:rPr>
          <w:rFonts w:ascii="Arial" w:eastAsia="Arial" w:hAnsi="Arial" w:cs="Arial"/>
          <w:lang w:bidi="en-US"/>
        </w:rPr>
        <w:t>Measures and policies to promote inbound tourism</w:t>
      </w:r>
      <w:bookmarkEnd w:id="35"/>
    </w:p>
    <w:p w14:paraId="345D213E" w14:textId="33BCCB2A" w:rsidR="00AF2042" w:rsidRPr="008C2460" w:rsidRDefault="00926767" w:rsidP="00D45408">
      <w:pPr>
        <w:ind w:leftChars="200" w:left="420" w:firstLineChars="100" w:firstLine="210"/>
      </w:pPr>
      <w:r>
        <w:rPr>
          <w:rFonts w:eastAsia="Arial" w:cs="Arial"/>
          <w:lang w:bidi="en-US"/>
        </w:rPr>
        <w:t>I</w:t>
      </w:r>
      <w:r w:rsidR="00AF2042" w:rsidRPr="008C2460">
        <w:rPr>
          <w:rFonts w:eastAsia="Arial" w:cs="Arial"/>
          <w:lang w:bidi="en-US"/>
        </w:rPr>
        <w:t xml:space="preserve">n order to further promote inbound tourism, </w:t>
      </w:r>
      <w:r>
        <w:rPr>
          <w:rFonts w:eastAsia="Arial" w:cs="Arial"/>
          <w:lang w:bidi="en-US"/>
        </w:rPr>
        <w:t xml:space="preserve">information shall be disseminated to the world </w:t>
      </w:r>
      <w:r w:rsidR="00AF2042" w:rsidRPr="008C2460">
        <w:rPr>
          <w:rFonts w:eastAsia="Arial" w:cs="Arial"/>
          <w:lang w:bidi="en-US"/>
        </w:rPr>
        <w:t>by improving the environment for accepting tourists and developing high-quality wide-area tourism routes that will be attractive to the whole world</w:t>
      </w:r>
      <w:r>
        <w:rPr>
          <w:rFonts w:eastAsia="Arial" w:cs="Arial"/>
          <w:lang w:bidi="en-US"/>
        </w:rPr>
        <w:t>,</w:t>
      </w:r>
      <w:r w:rsidR="00AF2042" w:rsidRPr="008C2460">
        <w:rPr>
          <w:rFonts w:eastAsia="Arial" w:cs="Arial"/>
          <w:lang w:bidi="en-US"/>
        </w:rPr>
        <w:t xml:space="preserve"> in cooperation with the regions that have attractive content,</w:t>
      </w:r>
      <w:r w:rsidR="00A106DA">
        <w:rPr>
          <w:rFonts w:asciiTheme="minorEastAsia" w:hAnsiTheme="minorEastAsia" w:cs="Arial"/>
          <w:lang w:bidi="en-US"/>
        </w:rPr>
        <w:t xml:space="preserve"> </w:t>
      </w:r>
      <w:r>
        <w:rPr>
          <w:rFonts w:eastAsia="Arial" w:cs="Arial"/>
          <w:lang w:bidi="en-US"/>
        </w:rPr>
        <w:t>taking the establishment of the Osaka IR as an opportunity</w:t>
      </w:r>
      <w:r w:rsidR="00AF2042" w:rsidRPr="008C2460">
        <w:rPr>
          <w:rFonts w:eastAsia="Arial" w:cs="Arial"/>
          <w:lang w:bidi="en-US"/>
        </w:rPr>
        <w:t>.</w:t>
      </w:r>
    </w:p>
    <w:p w14:paraId="73D1130C" w14:textId="3A8CD392" w:rsidR="00AF2042" w:rsidRPr="008C2460" w:rsidRDefault="00AF2042" w:rsidP="00D45408">
      <w:pPr>
        <w:ind w:leftChars="200" w:left="420" w:firstLineChars="100" w:firstLine="210"/>
      </w:pPr>
      <w:r w:rsidRPr="008C2460">
        <w:rPr>
          <w:rFonts w:eastAsia="Arial" w:cs="Arial"/>
          <w:lang w:bidi="en-US"/>
        </w:rPr>
        <w:t xml:space="preserve">The IR Operator shall work in cooperation with Osaka Pref./City and the Osaka Convention &amp; Tourism Bureau to promote excursions that </w:t>
      </w:r>
      <w:r w:rsidR="00926767">
        <w:rPr>
          <w:rFonts w:eastAsia="Arial" w:cs="Arial"/>
          <w:lang w:bidi="en-US"/>
        </w:rPr>
        <w:t>takes</w:t>
      </w:r>
      <w:r w:rsidRPr="008C2460">
        <w:rPr>
          <w:rFonts w:eastAsia="Arial" w:cs="Arial"/>
          <w:lang w:bidi="en-US"/>
        </w:rPr>
        <w:t xml:space="preserve"> of the cultural and entertainment contents and tourist attractions of Osaka and Kansai region.</w:t>
      </w:r>
    </w:p>
    <w:p w14:paraId="19E53F69" w14:textId="1BC045E7" w:rsidR="00EE1637" w:rsidRPr="008C2460" w:rsidRDefault="00EE1637">
      <w:pPr>
        <w:widowControl/>
        <w:jc w:val="left"/>
        <w:rPr>
          <w:rFonts w:cstheme="majorHAnsi"/>
          <w:b/>
          <w:szCs w:val="21"/>
        </w:rPr>
      </w:pPr>
      <w:r w:rsidRPr="008C2460">
        <w:rPr>
          <w:rFonts w:eastAsia="Arial" w:cs="Arial"/>
          <w:b/>
          <w:lang w:bidi="en-US"/>
        </w:rPr>
        <w:br w:type="page"/>
      </w:r>
    </w:p>
    <w:p w14:paraId="12ACCEB7" w14:textId="77777777" w:rsidR="007D347F" w:rsidRPr="007D347F" w:rsidRDefault="007D347F" w:rsidP="007D347F">
      <w:pPr>
        <w:rPr>
          <w:lang w:bidi="en-US"/>
        </w:rPr>
      </w:pPr>
    </w:p>
    <w:p w14:paraId="0ABE55D9" w14:textId="176D7BC2" w:rsidR="002F69CD" w:rsidRPr="001F20FA" w:rsidRDefault="007D347F" w:rsidP="007D347F">
      <w:pPr>
        <w:pStyle w:val="1"/>
        <w:tabs>
          <w:tab w:val="left" w:pos="6145"/>
        </w:tabs>
        <w:ind w:left="1202" w:hangingChars="570" w:hanging="1202"/>
        <w:rPr>
          <w:rFonts w:asciiTheme="majorEastAsia" w:hAnsiTheme="majorEastAsia" w:cstheme="majorHAnsi"/>
          <w:b/>
          <w:sz w:val="21"/>
          <w:szCs w:val="21"/>
        </w:rPr>
      </w:pPr>
      <w:bookmarkStart w:id="36" w:name="_Toc69395793"/>
      <w:r>
        <w:rPr>
          <w:rFonts w:ascii="Arial" w:eastAsia="Arial" w:hAnsi="Arial" w:cs="Arial"/>
          <w:b/>
          <w:sz w:val="21"/>
          <w:szCs w:val="21"/>
          <w:lang w:bidi="en-US"/>
        </w:rPr>
        <w:t xml:space="preserve">Section 6  </w:t>
      </w:r>
      <w:r w:rsidR="002F69CD" w:rsidRPr="001F20FA">
        <w:rPr>
          <w:rFonts w:ascii="Arial" w:eastAsia="Arial" w:hAnsi="Arial" w:cs="Arial"/>
          <w:b/>
          <w:sz w:val="21"/>
          <w:szCs w:val="21"/>
          <w:lang w:bidi="en-US"/>
        </w:rPr>
        <w:t>Matters related to measures and policies required to appropriately eliminate harmful effects associated with the establishment and operation of casino facilities</w:t>
      </w:r>
      <w:bookmarkEnd w:id="36"/>
    </w:p>
    <w:p w14:paraId="42F009DF" w14:textId="77777777" w:rsidR="002F69CD" w:rsidRPr="008C2460" w:rsidRDefault="002F69CD" w:rsidP="008B24D1">
      <w:pPr>
        <w:ind w:right="-2"/>
      </w:pPr>
    </w:p>
    <w:p w14:paraId="0DB79804" w14:textId="7B08CEAF" w:rsidR="002F69CD" w:rsidRPr="008C2460" w:rsidRDefault="002F69CD" w:rsidP="007D347F">
      <w:pPr>
        <w:autoSpaceDE w:val="0"/>
        <w:autoSpaceDN w:val="0"/>
        <w:adjustRightInd w:val="0"/>
        <w:ind w:leftChars="100" w:left="210" w:firstLineChars="100" w:firstLine="210"/>
        <w:rPr>
          <w:rFonts w:eastAsia="ＭＳ 明朝" w:cs="ＭＳ 明朝"/>
          <w:kern w:val="0"/>
          <w:szCs w:val="21"/>
        </w:rPr>
      </w:pPr>
      <w:r w:rsidRPr="008C2460">
        <w:rPr>
          <w:rFonts w:eastAsia="Arial" w:cs="Arial"/>
          <w:kern w:val="0"/>
          <w:lang w:bidi="en-US"/>
        </w:rPr>
        <w:t>The national government, local governments, the IR Operator, and other parties concerned need to appropriately fulfill their respective roles pursuant to relevant laws and regulations, etc. and act together to implement</w:t>
      </w:r>
      <w:r w:rsidR="003A1B54">
        <w:rPr>
          <w:rFonts w:eastAsia="Arial" w:cs="Arial"/>
          <w:kern w:val="0"/>
          <w:lang w:bidi="en-US"/>
        </w:rPr>
        <w:t xml:space="preserve"> without fail</w:t>
      </w:r>
      <w:r w:rsidRPr="008C2460">
        <w:rPr>
          <w:rFonts w:eastAsia="Arial" w:cs="Arial"/>
          <w:kern w:val="0"/>
          <w:lang w:bidi="en-US"/>
        </w:rPr>
        <w:t xml:space="preserve"> measures against concerns including countermeasures against gambling addiction and measures for security and </w:t>
      </w:r>
      <w:r w:rsidR="003A1B54">
        <w:rPr>
          <w:rFonts w:eastAsia="Arial" w:cs="Arial"/>
          <w:kern w:val="0"/>
          <w:lang w:bidi="en-US"/>
        </w:rPr>
        <w:t>district</w:t>
      </w:r>
      <w:r w:rsidRPr="008C2460">
        <w:rPr>
          <w:rFonts w:eastAsia="Arial" w:cs="Arial"/>
          <w:kern w:val="0"/>
          <w:lang w:bidi="en-US"/>
        </w:rPr>
        <w:t xml:space="preserve"> public morals.</w:t>
      </w:r>
    </w:p>
    <w:p w14:paraId="574F896C" w14:textId="59A11ED7" w:rsidR="002F69CD" w:rsidRPr="008C2460" w:rsidRDefault="002F69CD" w:rsidP="007D347F">
      <w:pPr>
        <w:ind w:leftChars="100" w:left="210" w:firstLineChars="100" w:firstLine="210"/>
        <w:rPr>
          <w:rFonts w:eastAsia="ＭＳ 明朝" w:cs="ＭＳ 明朝"/>
          <w:kern w:val="0"/>
          <w:szCs w:val="21"/>
        </w:rPr>
      </w:pPr>
      <w:r w:rsidRPr="008C2460">
        <w:rPr>
          <w:rFonts w:eastAsia="Arial" w:cs="Arial"/>
          <w:kern w:val="0"/>
          <w:lang w:bidi="en-US"/>
        </w:rPr>
        <w:t xml:space="preserve">In promoting the development of IR Area in </w:t>
      </w:r>
      <w:proofErr w:type="spellStart"/>
      <w:r w:rsidRPr="008C2460">
        <w:rPr>
          <w:rFonts w:eastAsia="Arial" w:cs="Arial"/>
          <w:kern w:val="0"/>
          <w:lang w:bidi="en-US"/>
        </w:rPr>
        <w:t>Yumeshima</w:t>
      </w:r>
      <w:proofErr w:type="spellEnd"/>
      <w:r w:rsidRPr="008C2460">
        <w:rPr>
          <w:rFonts w:eastAsia="Arial" w:cs="Arial"/>
          <w:kern w:val="0"/>
          <w:lang w:bidi="en-US"/>
        </w:rPr>
        <w:t>/Osaka, Osaka Pref./City</w:t>
      </w:r>
      <w:r w:rsidR="00E75E68">
        <w:rPr>
          <w:rFonts w:eastAsia="Arial" w:cs="Arial"/>
          <w:kern w:val="0"/>
          <w:lang w:bidi="en-US"/>
        </w:rPr>
        <w:t>,</w:t>
      </w:r>
      <w:r w:rsidRPr="008C2460">
        <w:rPr>
          <w:rFonts w:eastAsia="Arial" w:cs="Arial"/>
          <w:kern w:val="0"/>
          <w:lang w:bidi="en-US"/>
        </w:rPr>
        <w:t xml:space="preserve"> </w:t>
      </w:r>
      <w:r w:rsidR="00E75E68" w:rsidRPr="005F2BF5">
        <w:t>Osaka Public Safety Committee and Osaka Prefectural Police</w:t>
      </w:r>
      <w:r w:rsidRPr="008C2460">
        <w:rPr>
          <w:rFonts w:eastAsia="Arial" w:cs="Arial"/>
          <w:kern w:val="0"/>
          <w:lang w:bidi="en-US"/>
        </w:rPr>
        <w:t xml:space="preserve"> shall appropriately and </w:t>
      </w:r>
      <w:r w:rsidR="003A1B54">
        <w:rPr>
          <w:rFonts w:eastAsia="Arial" w:cs="Arial"/>
          <w:kern w:val="0"/>
          <w:lang w:bidi="en-US"/>
        </w:rPr>
        <w:t>for certain</w:t>
      </w:r>
      <w:r w:rsidRPr="008C2460">
        <w:rPr>
          <w:rFonts w:eastAsia="Arial" w:cs="Arial"/>
          <w:kern w:val="0"/>
          <w:lang w:bidi="en-US"/>
        </w:rPr>
        <w:t xml:space="preserve"> fulfill their respective roles as shown below, while trying to ensure close collaboration</w:t>
      </w:r>
      <w:r w:rsidR="003A1B54">
        <w:rPr>
          <w:rFonts w:eastAsia="Arial" w:cs="Arial"/>
          <w:kern w:val="0"/>
          <w:lang w:bidi="en-US"/>
        </w:rPr>
        <w:t>,</w:t>
      </w:r>
      <w:r w:rsidRPr="008C2460">
        <w:rPr>
          <w:rFonts w:eastAsia="Arial" w:cs="Arial"/>
          <w:kern w:val="0"/>
          <w:lang w:bidi="en-US"/>
        </w:rPr>
        <w:t xml:space="preserve"> including </w:t>
      </w:r>
      <w:r w:rsidR="003A1B54">
        <w:rPr>
          <w:rFonts w:eastAsia="Arial" w:cs="Arial"/>
          <w:kern w:val="0"/>
          <w:lang w:bidi="en-US"/>
        </w:rPr>
        <w:t>with the national government,</w:t>
      </w:r>
      <w:r w:rsidRPr="008C2460">
        <w:rPr>
          <w:rFonts w:eastAsia="Arial" w:cs="Arial"/>
          <w:kern w:val="0"/>
          <w:lang w:bidi="en-US"/>
        </w:rPr>
        <w:t xml:space="preserve"> </w:t>
      </w:r>
      <w:r w:rsidR="00E75E68">
        <w:rPr>
          <w:rFonts w:eastAsia="Arial" w:cs="Arial"/>
          <w:kern w:val="0"/>
          <w:lang w:bidi="en-US"/>
        </w:rPr>
        <w:t>and</w:t>
      </w:r>
      <w:r w:rsidRPr="008C2460">
        <w:rPr>
          <w:rFonts w:eastAsia="Arial" w:cs="Arial"/>
          <w:kern w:val="0"/>
          <w:lang w:bidi="en-US"/>
        </w:rPr>
        <w:t xml:space="preserve"> to take all possible measures that taken into consideration the current state of Osaka.</w:t>
      </w:r>
    </w:p>
    <w:p w14:paraId="1681C2BE" w14:textId="77777777" w:rsidR="00970139" w:rsidRPr="00E75E68" w:rsidRDefault="00970139" w:rsidP="008B24D1">
      <w:pPr>
        <w:ind w:leftChars="100" w:left="210" w:right="-2" w:firstLineChars="100" w:firstLine="210"/>
        <w:rPr>
          <w:rFonts w:eastAsia="ＭＳ 明朝" w:cs="ＭＳ 明朝"/>
          <w:kern w:val="0"/>
          <w:szCs w:val="21"/>
        </w:rPr>
      </w:pPr>
    </w:p>
    <w:p w14:paraId="447A732E" w14:textId="36D1ECE0" w:rsidR="002F69CD" w:rsidRPr="001F20FA" w:rsidRDefault="002F69CD" w:rsidP="001613AE">
      <w:pPr>
        <w:pStyle w:val="2"/>
        <w:widowControl/>
        <w:numPr>
          <w:ilvl w:val="0"/>
          <w:numId w:val="14"/>
        </w:numPr>
        <w:tabs>
          <w:tab w:val="left" w:pos="567"/>
        </w:tabs>
        <w:ind w:left="533" w:hanging="420"/>
        <w:jc w:val="left"/>
        <w:rPr>
          <w:rFonts w:asciiTheme="majorEastAsia" w:hAnsiTheme="majorEastAsia" w:cstheme="majorHAnsi"/>
          <w:szCs w:val="21"/>
        </w:rPr>
      </w:pPr>
      <w:bookmarkStart w:id="37" w:name="_Toc69395794"/>
      <w:r w:rsidRPr="001F20FA">
        <w:rPr>
          <w:rFonts w:ascii="Arial" w:eastAsia="Arial" w:hAnsi="Arial" w:cs="Arial"/>
          <w:lang w:bidi="en-US"/>
        </w:rPr>
        <w:t>Countermeasures against gambling addiction</w:t>
      </w:r>
      <w:bookmarkEnd w:id="37"/>
    </w:p>
    <w:p w14:paraId="28A1906B" w14:textId="3A00FAD9" w:rsidR="002F69CD" w:rsidRPr="00640C1B" w:rsidRDefault="002F69CD"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 xml:space="preserve">Aiming to become the </w:t>
      </w:r>
      <w:r w:rsidR="003A1B54">
        <w:rPr>
          <w:rFonts w:asciiTheme="minorHAnsi" w:eastAsia="Arial" w:hAnsiTheme="minorHAnsi" w:cs="Arial"/>
          <w:sz w:val="21"/>
          <w:szCs w:val="21"/>
          <w:lang w:bidi="en-US"/>
        </w:rPr>
        <w:t>first</w:t>
      </w:r>
      <w:r w:rsidRPr="00640C1B">
        <w:rPr>
          <w:rFonts w:asciiTheme="minorHAnsi" w:eastAsia="Arial" w:hAnsiTheme="minorHAnsi" w:cs="Arial"/>
          <w:sz w:val="21"/>
          <w:szCs w:val="21"/>
          <w:lang w:bidi="en-US"/>
        </w:rPr>
        <w:t xml:space="preserve"> runner in implementing countermeasures against addiction, Osaka Pref./City will, collaborating with the national government, build a comprehensive and seamless counter-addiction model (</w:t>
      </w:r>
      <w:r w:rsidR="00187BA6">
        <w:rPr>
          <w:rFonts w:asciiTheme="minorHAnsi" w:eastAsia="Arial" w:hAnsiTheme="minorHAnsi" w:cs="Arial"/>
          <w:sz w:val="21"/>
          <w:szCs w:val="21"/>
          <w:lang w:bidi="en-US"/>
        </w:rPr>
        <w:t xml:space="preserve">so-called </w:t>
      </w:r>
      <w:r w:rsidRPr="00640C1B">
        <w:rPr>
          <w:rFonts w:asciiTheme="minorHAnsi" w:eastAsia="Arial" w:hAnsiTheme="minorHAnsi" w:cs="Arial"/>
          <w:sz w:val="21"/>
          <w:szCs w:val="21"/>
          <w:lang w:bidi="en-US"/>
        </w:rPr>
        <w:t>“</w:t>
      </w:r>
      <w:r w:rsidR="003A1B54">
        <w:rPr>
          <w:rFonts w:asciiTheme="minorHAnsi" w:eastAsia="Arial" w:hAnsiTheme="minorHAnsi" w:cs="Arial"/>
          <w:sz w:val="21"/>
          <w:szCs w:val="21"/>
          <w:lang w:bidi="en-US"/>
        </w:rPr>
        <w:t>the</w:t>
      </w:r>
      <w:r w:rsidR="00187BA6">
        <w:rPr>
          <w:rFonts w:asciiTheme="minorHAnsi" w:eastAsia="Arial" w:hAnsiTheme="minorHAnsi" w:cs="Arial"/>
          <w:sz w:val="21"/>
          <w:szCs w:val="21"/>
          <w:lang w:bidi="en-US"/>
        </w:rPr>
        <w:t xml:space="preserve"> </w:t>
      </w:r>
      <w:r w:rsidRPr="00640C1B">
        <w:rPr>
          <w:rFonts w:asciiTheme="minorHAnsi" w:eastAsia="Arial" w:hAnsiTheme="minorHAnsi" w:cs="Arial"/>
          <w:sz w:val="21"/>
          <w:szCs w:val="21"/>
          <w:lang w:bidi="en-US"/>
        </w:rPr>
        <w:t xml:space="preserve">Osaka Model”), which incorporates measures unique to Osaka in addition to the best practices from overseas cases, concerning prevention and recovery measures that are tailored to each stage of gambling addiction </w:t>
      </w:r>
      <w:r w:rsidR="003A1B54">
        <w:rPr>
          <w:rFonts w:asciiTheme="minorHAnsi" w:eastAsia="Arial" w:hAnsiTheme="minorHAnsi" w:cs="Arial"/>
          <w:sz w:val="21"/>
          <w:szCs w:val="21"/>
          <w:lang w:bidi="en-US"/>
        </w:rPr>
        <w:t>which are the</w:t>
      </w:r>
      <w:r w:rsidRPr="00640C1B">
        <w:rPr>
          <w:rFonts w:asciiTheme="minorHAnsi" w:eastAsia="Arial" w:hAnsiTheme="minorHAnsi" w:cs="Arial"/>
          <w:sz w:val="21"/>
          <w:szCs w:val="21"/>
          <w:lang w:bidi="en-US"/>
        </w:rPr>
        <w:t xml:space="preserve"> onset, progress, and relapse.</w:t>
      </w:r>
    </w:p>
    <w:p w14:paraId="0044775A" w14:textId="22F0D1A1" w:rsidR="001351E9" w:rsidRPr="00640C1B" w:rsidRDefault="00187BA6"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Pr>
          <w:rFonts w:asciiTheme="minorHAnsi" w:eastAsia="Arial" w:hAnsiTheme="minorHAnsi" w:cs="Arial"/>
          <w:sz w:val="21"/>
          <w:szCs w:val="21"/>
          <w:lang w:bidi="en-US"/>
        </w:rPr>
        <w:t>Furthermore</w:t>
      </w:r>
      <w:r w:rsidR="002F69CD" w:rsidRPr="00640C1B">
        <w:rPr>
          <w:rFonts w:asciiTheme="minorHAnsi" w:eastAsia="Arial" w:hAnsiTheme="minorHAnsi" w:cs="Arial"/>
          <w:sz w:val="21"/>
          <w:szCs w:val="21"/>
          <w:lang w:bidi="en-US"/>
        </w:rPr>
        <w:t xml:space="preserve">, Osaka Pref./City will formulate and implement </w:t>
      </w:r>
      <w:r w:rsidR="003A1B54" w:rsidRPr="00640C1B">
        <w:rPr>
          <w:rFonts w:asciiTheme="minorHAnsi" w:eastAsia="Arial" w:hAnsiTheme="minorHAnsi" w:cs="Arial"/>
          <w:sz w:val="21"/>
          <w:szCs w:val="21"/>
          <w:lang w:bidi="en-US"/>
        </w:rPr>
        <w:t xml:space="preserve">necessary </w:t>
      </w:r>
      <w:r w:rsidR="002F69CD" w:rsidRPr="00640C1B">
        <w:rPr>
          <w:rFonts w:asciiTheme="minorHAnsi" w:eastAsia="Arial" w:hAnsiTheme="minorHAnsi" w:cs="Arial"/>
          <w:sz w:val="21"/>
          <w:szCs w:val="21"/>
          <w:lang w:bidi="en-US"/>
        </w:rPr>
        <w:t>measures to</w:t>
      </w:r>
      <w:r w:rsidR="003A1B54">
        <w:rPr>
          <w:rFonts w:asciiTheme="minorHAnsi" w:eastAsia="Arial" w:hAnsiTheme="minorHAnsi" w:cs="Arial"/>
          <w:sz w:val="21"/>
          <w:szCs w:val="21"/>
          <w:lang w:bidi="en-US"/>
        </w:rPr>
        <w:t xml:space="preserve"> appropriately</w:t>
      </w:r>
      <w:r w:rsidR="002F69CD" w:rsidRPr="00640C1B">
        <w:rPr>
          <w:rFonts w:asciiTheme="minorHAnsi" w:eastAsia="Arial" w:hAnsiTheme="minorHAnsi" w:cs="Arial"/>
          <w:sz w:val="21"/>
          <w:szCs w:val="21"/>
          <w:lang w:bidi="en-US"/>
        </w:rPr>
        <w:t xml:space="preserve"> eliminate harmful impacts associated with the establishment and operation of casino facilities</w:t>
      </w:r>
      <w:r w:rsidR="0043126B">
        <w:rPr>
          <w:rFonts w:asciiTheme="minorHAnsi" w:eastAsia="Arial" w:hAnsiTheme="minorHAnsi" w:cs="Arial"/>
          <w:sz w:val="21"/>
          <w:szCs w:val="21"/>
          <w:lang w:bidi="en-US"/>
        </w:rPr>
        <w:t xml:space="preserve"> </w:t>
      </w:r>
      <w:r w:rsidR="0043126B" w:rsidRPr="0043126B">
        <w:rPr>
          <w:rFonts w:asciiTheme="minorHAnsi" w:eastAsia="Arial" w:hAnsiTheme="minorHAnsi" w:cs="Arial"/>
          <w:sz w:val="21"/>
          <w:szCs w:val="21"/>
          <w:lang w:bidi="en-US"/>
        </w:rPr>
        <w:t>to fulfil its responsibility as local governments in accordance with the IR Development Act, and take effective measures in cooperation with municipalities and relevant organization in accordance with the Osaka Prefectural Promotion Plan for Gambling Addiction Countermeasures established in March 2020 based on the Basic Act for Promotion of Gambling Addiction Countermeasures in consideration of the actual situation in Osaka</w:t>
      </w:r>
      <w:r w:rsidR="002F69CD" w:rsidRPr="00640C1B">
        <w:rPr>
          <w:rFonts w:asciiTheme="minorHAnsi" w:eastAsia="Arial" w:hAnsiTheme="minorHAnsi" w:cs="Arial"/>
          <w:sz w:val="21"/>
          <w:szCs w:val="21"/>
          <w:lang w:bidi="en-US"/>
        </w:rPr>
        <w:t>.</w:t>
      </w:r>
    </w:p>
    <w:p w14:paraId="57547BBA" w14:textId="35A46F09" w:rsidR="002F69CD" w:rsidRPr="00640C1B" w:rsidRDefault="002F69CD"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Specifically, Osaka Pref./City and related organizations will implement the following initiatives.</w:t>
      </w:r>
    </w:p>
    <w:p w14:paraId="5F1B6CC1"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Promoting public awareness and prevention education for youth</w:t>
      </w:r>
    </w:p>
    <w:p w14:paraId="3A280E51"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the consultation support system</w:t>
      </w:r>
    </w:p>
    <w:p w14:paraId="2DBA09FA"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medical treatment system</w:t>
      </w:r>
    </w:p>
    <w:p w14:paraId="551D7969"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recovery support system</w:t>
      </w:r>
    </w:p>
    <w:p w14:paraId="66C796D2"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 regional support network</w:t>
      </w:r>
    </w:p>
    <w:p w14:paraId="11F1E2CA"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Promoting advanced research on countermeasures against addiction including use of ICT / AI technology</w:t>
      </w:r>
    </w:p>
    <w:p w14:paraId="07961376" w14:textId="48F482D9" w:rsidR="002F69CD" w:rsidRPr="00640C1B" w:rsidRDefault="00AB576B" w:rsidP="007D347F">
      <w:pPr>
        <w:pStyle w:val="a4"/>
        <w:widowControl/>
        <w:numPr>
          <w:ilvl w:val="0"/>
          <w:numId w:val="18"/>
        </w:numPr>
        <w:ind w:leftChars="0" w:left="1077" w:hanging="340"/>
        <w:rPr>
          <w:rFonts w:cstheme="majorHAnsi"/>
          <w:szCs w:val="21"/>
        </w:rPr>
      </w:pPr>
      <w:r>
        <w:rPr>
          <w:rFonts w:eastAsia="Arial" w:cs="Arial"/>
          <w:lang w:bidi="en-US"/>
        </w:rPr>
        <w:t>Investigating</w:t>
      </w:r>
      <w:r w:rsidR="00811F71" w:rsidRPr="00640C1B">
        <w:rPr>
          <w:rFonts w:eastAsia="Arial" w:cs="Arial"/>
          <w:lang w:bidi="en-US"/>
        </w:rPr>
        <w:t xml:space="preserve"> the actual situation in the prefecture, etc.</w:t>
      </w:r>
    </w:p>
    <w:p w14:paraId="23755290" w14:textId="77777777" w:rsidR="002F69CD" w:rsidRPr="008C2460" w:rsidRDefault="002F69CD" w:rsidP="008B24D1">
      <w:pPr>
        <w:ind w:leftChars="100" w:left="210" w:right="-2" w:firstLineChars="100" w:firstLine="210"/>
      </w:pPr>
    </w:p>
    <w:p w14:paraId="66ED16BB" w14:textId="02B77712" w:rsidR="002F69CD" w:rsidRPr="001F20FA" w:rsidRDefault="002F69CD" w:rsidP="001613AE">
      <w:pPr>
        <w:pStyle w:val="2"/>
        <w:widowControl/>
        <w:numPr>
          <w:ilvl w:val="0"/>
          <w:numId w:val="14"/>
        </w:numPr>
        <w:tabs>
          <w:tab w:val="left" w:pos="567"/>
        </w:tabs>
        <w:ind w:left="533" w:hanging="420"/>
        <w:jc w:val="left"/>
        <w:rPr>
          <w:rFonts w:asciiTheme="majorEastAsia" w:hAnsiTheme="majorEastAsia" w:cstheme="majorHAnsi"/>
          <w:szCs w:val="21"/>
        </w:rPr>
      </w:pPr>
      <w:bookmarkStart w:id="38" w:name="_Toc69395795"/>
      <w:r w:rsidRPr="001F20FA">
        <w:rPr>
          <w:rFonts w:ascii="Arial" w:eastAsia="Arial" w:hAnsi="Arial" w:cs="Arial"/>
          <w:lang w:bidi="en-US"/>
        </w:rPr>
        <w:t xml:space="preserve">Measures for security and </w:t>
      </w:r>
      <w:r w:rsidR="003A1B54">
        <w:rPr>
          <w:rFonts w:ascii="Arial" w:eastAsia="Arial" w:hAnsi="Arial" w:cs="Arial"/>
          <w:lang w:bidi="en-US"/>
        </w:rPr>
        <w:t>district</w:t>
      </w:r>
      <w:r w:rsidRPr="001F20FA">
        <w:rPr>
          <w:rFonts w:ascii="Arial" w:eastAsia="Arial" w:hAnsi="Arial" w:cs="Arial"/>
          <w:lang w:bidi="en-US"/>
        </w:rPr>
        <w:t xml:space="preserve"> public morals</w:t>
      </w:r>
      <w:bookmarkEnd w:id="38"/>
    </w:p>
    <w:p w14:paraId="308DFB85" w14:textId="5AA2E9E2" w:rsidR="002F69CD" w:rsidRPr="008C2460" w:rsidRDefault="002F69CD" w:rsidP="007D347F">
      <w:pPr>
        <w:autoSpaceDE w:val="0"/>
        <w:autoSpaceDN w:val="0"/>
        <w:adjustRightInd w:val="0"/>
        <w:ind w:leftChars="200" w:left="420" w:firstLineChars="100" w:firstLine="210"/>
        <w:rPr>
          <w:rFonts w:cs="ＭＳ 明朝"/>
          <w:kern w:val="0"/>
          <w:szCs w:val="21"/>
        </w:rPr>
      </w:pPr>
      <w:r w:rsidRPr="008C2460">
        <w:rPr>
          <w:rFonts w:eastAsia="Arial" w:cs="Arial"/>
          <w:kern w:val="0"/>
          <w:lang w:bidi="en-US"/>
        </w:rPr>
        <w:t xml:space="preserve">To ensure good security and maintain good </w:t>
      </w:r>
      <w:r w:rsidR="003A1B54">
        <w:rPr>
          <w:rFonts w:eastAsia="Arial" w:cs="Arial"/>
          <w:kern w:val="0"/>
          <w:lang w:bidi="en-US"/>
        </w:rPr>
        <w:t>district</w:t>
      </w:r>
      <w:r w:rsidRPr="008C2460">
        <w:rPr>
          <w:rFonts w:eastAsia="Arial" w:cs="Arial"/>
          <w:kern w:val="0"/>
          <w:lang w:bidi="en-US"/>
        </w:rPr>
        <w:t xml:space="preserve"> public morals, Osaka Pref./City and Osaka Prefectural Public Safety Commission shall endeavor to enhance </w:t>
      </w:r>
      <w:r w:rsidR="00742290">
        <w:rPr>
          <w:rFonts w:eastAsia="Arial" w:cs="Arial"/>
          <w:kern w:val="0"/>
          <w:lang w:bidi="en-US"/>
        </w:rPr>
        <w:t xml:space="preserve">the capability of </w:t>
      </w:r>
      <w:r w:rsidR="00742290">
        <w:rPr>
          <w:rFonts w:eastAsia="Arial" w:cs="Arial"/>
          <w:kern w:val="0"/>
          <w:lang w:bidi="en-US"/>
        </w:rPr>
        <w:lastRenderedPageBreak/>
        <w:t xml:space="preserve">the </w:t>
      </w:r>
      <w:r w:rsidRPr="008C2460">
        <w:rPr>
          <w:rFonts w:eastAsia="Arial" w:cs="Arial"/>
          <w:kern w:val="0"/>
          <w:lang w:bidi="en-US"/>
        </w:rPr>
        <w:t>police</w:t>
      </w:r>
      <w:r w:rsidR="00A106DA">
        <w:rPr>
          <w:rFonts w:eastAsia="Arial" w:cs="Arial"/>
          <w:kern w:val="0"/>
          <w:lang w:bidi="en-US"/>
        </w:rPr>
        <w:t xml:space="preserve"> </w:t>
      </w:r>
      <w:r w:rsidRPr="008C2460">
        <w:rPr>
          <w:rFonts w:eastAsia="Arial" w:cs="Arial"/>
          <w:kern w:val="0"/>
          <w:lang w:bidi="en-US"/>
        </w:rPr>
        <w:t xml:space="preserve">and promote the crime prevention in the local area by increasing the number of police officers and establishing police facilities (such as police stations) and traffic safety facilities in </w:t>
      </w:r>
      <w:proofErr w:type="spellStart"/>
      <w:r w:rsidRPr="008C2460">
        <w:rPr>
          <w:rFonts w:eastAsia="Arial" w:cs="Arial"/>
          <w:kern w:val="0"/>
          <w:lang w:bidi="en-US"/>
        </w:rPr>
        <w:t>Yumeshima</w:t>
      </w:r>
      <w:proofErr w:type="spellEnd"/>
      <w:r w:rsidRPr="008C2460">
        <w:rPr>
          <w:rFonts w:eastAsia="Arial" w:cs="Arial"/>
          <w:kern w:val="0"/>
          <w:lang w:bidi="en-US"/>
        </w:rPr>
        <w:t>.</w:t>
      </w:r>
    </w:p>
    <w:p w14:paraId="51F6F342" w14:textId="4DD964CD" w:rsidR="002F69CD" w:rsidRPr="008C2460" w:rsidRDefault="002F69CD" w:rsidP="007D347F">
      <w:pPr>
        <w:widowControl/>
        <w:ind w:leftChars="200" w:left="420" w:firstLineChars="100" w:firstLine="210"/>
        <w:rPr>
          <w:rFonts w:cs="ＭＳ 明朝"/>
          <w:kern w:val="0"/>
          <w:szCs w:val="21"/>
        </w:rPr>
      </w:pPr>
      <w:r w:rsidRPr="008C2460">
        <w:rPr>
          <w:rFonts w:eastAsia="Arial" w:cs="Arial"/>
          <w:kern w:val="0"/>
          <w:lang w:bidi="en-US"/>
        </w:rPr>
        <w:t>Furthermore, Osaka Pref./City shall develop and implement necessary measures to appropriately eliminate harmful impacts of establishing and operating casino facilities as the responsibility of local governments as stipulated in the IR Development Act.</w:t>
      </w:r>
    </w:p>
    <w:p w14:paraId="09DF11EF" w14:textId="77777777" w:rsidR="002F69CD" w:rsidRPr="008C2460" w:rsidRDefault="002F69CD" w:rsidP="007D347F">
      <w:pPr>
        <w:widowControl/>
        <w:ind w:leftChars="200" w:left="420" w:firstLineChars="100" w:firstLine="210"/>
        <w:rPr>
          <w:rFonts w:cstheme="majorHAnsi"/>
          <w:szCs w:val="21"/>
        </w:rPr>
      </w:pPr>
      <w:r w:rsidRPr="008C2460">
        <w:rPr>
          <w:rFonts w:eastAsia="Arial" w:cs="Arial"/>
          <w:kern w:val="0"/>
          <w:lang w:bidi="en-US"/>
        </w:rPr>
        <w:t>Specifically, the following initiatives will be implemented.</w:t>
      </w:r>
    </w:p>
    <w:p w14:paraId="4DBFA0F7" w14:textId="36F36123"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 xml:space="preserve">Strengthening </w:t>
      </w:r>
      <w:r w:rsidR="00742290">
        <w:rPr>
          <w:rFonts w:eastAsia="Arial" w:cs="Arial"/>
          <w:lang w:bidi="en-US"/>
        </w:rPr>
        <w:t xml:space="preserve">the capability of the </w:t>
      </w:r>
      <w:r w:rsidRPr="00640C1B">
        <w:rPr>
          <w:rFonts w:eastAsia="Arial" w:cs="Arial"/>
          <w:lang w:bidi="en-US"/>
        </w:rPr>
        <w:t xml:space="preserve">police by increasing the number of police officers and establishing a police station in </w:t>
      </w:r>
      <w:proofErr w:type="spellStart"/>
      <w:r w:rsidRPr="00640C1B">
        <w:rPr>
          <w:rFonts w:eastAsia="Arial" w:cs="Arial"/>
          <w:lang w:bidi="en-US"/>
        </w:rPr>
        <w:t>Yumeshima</w:t>
      </w:r>
      <w:proofErr w:type="spellEnd"/>
    </w:p>
    <w:p w14:paraId="4B8F04D6" w14:textId="77777777"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Guidance/advice to the IR Operator regarding crime prevention, security systems, etc.</w:t>
      </w:r>
    </w:p>
    <w:p w14:paraId="48B96F2B" w14:textId="7191AB1F" w:rsidR="002F69CD" w:rsidRPr="00640C1B" w:rsidRDefault="0043126B" w:rsidP="007D347F">
      <w:pPr>
        <w:pStyle w:val="a4"/>
        <w:widowControl/>
        <w:numPr>
          <w:ilvl w:val="0"/>
          <w:numId w:val="16"/>
        </w:numPr>
        <w:ind w:leftChars="0" w:left="1077" w:hanging="340"/>
        <w:rPr>
          <w:rFonts w:cstheme="majorHAnsi"/>
          <w:szCs w:val="21"/>
        </w:rPr>
      </w:pPr>
      <w:r w:rsidRPr="005F2BF5">
        <w:t>Promotion of measures against criminal revenues, such as money laundering and measures against the gangs’ Intervention in the business</w:t>
      </w:r>
      <w:r w:rsidR="002F69CD" w:rsidRPr="00640C1B">
        <w:rPr>
          <w:rFonts w:eastAsia="Arial" w:cs="Arial"/>
          <w:lang w:bidi="en-US"/>
        </w:rPr>
        <w:t>.</w:t>
      </w:r>
    </w:p>
    <w:p w14:paraId="0CEA8DE8" w14:textId="28DEDFAA"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various countermeasures against terrorism such as information gathering and security actions</w:t>
      </w:r>
    </w:p>
    <w:p w14:paraId="1D52A31F" w14:textId="06D9F46F"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measures </w:t>
      </w:r>
      <w:r w:rsidR="00742290">
        <w:rPr>
          <w:rFonts w:eastAsia="Arial" w:cs="Arial"/>
          <w:lang w:bidi="en-US"/>
        </w:rPr>
        <w:t xml:space="preserve">to establish a </w:t>
      </w:r>
      <w:r w:rsidRPr="00640C1B">
        <w:rPr>
          <w:rFonts w:eastAsia="Arial" w:cs="Arial"/>
          <w:lang w:bidi="en-US"/>
        </w:rPr>
        <w:t>crime-preventive environment</w:t>
      </w:r>
    </w:p>
    <w:p w14:paraId="0648ABB1" w14:textId="7282FFDE" w:rsidR="002F69CD" w:rsidRPr="00640C1B" w:rsidRDefault="00811F71"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measures to protect </w:t>
      </w:r>
      <w:r w:rsidR="00742290">
        <w:rPr>
          <w:rFonts w:eastAsia="Arial" w:cs="Arial"/>
          <w:lang w:bidi="en-US"/>
        </w:rPr>
        <w:t xml:space="preserve">the </w:t>
      </w:r>
      <w:r w:rsidRPr="00640C1B">
        <w:rPr>
          <w:rFonts w:eastAsia="Arial" w:cs="Arial"/>
          <w:lang w:bidi="en-US"/>
        </w:rPr>
        <w:t>youth from the behaviors that hinder their healthy growth, etc.</w:t>
      </w:r>
    </w:p>
    <w:p w14:paraId="3C5075E2" w14:textId="38FCBFC6" w:rsidR="008E5E59" w:rsidRPr="008C2460" w:rsidRDefault="008E5E59" w:rsidP="007D347F">
      <w:pPr>
        <w:widowControl/>
        <w:rPr>
          <w:rFonts w:cstheme="majorHAnsi"/>
          <w:szCs w:val="21"/>
        </w:rPr>
      </w:pPr>
      <w:r w:rsidRPr="008C2460">
        <w:rPr>
          <w:rFonts w:eastAsia="Arial" w:cs="Arial"/>
          <w:lang w:bidi="en-US"/>
        </w:rPr>
        <w:br w:type="page"/>
      </w:r>
    </w:p>
    <w:p w14:paraId="38FB43E1" w14:textId="77777777" w:rsidR="007D347F" w:rsidRPr="007D347F" w:rsidRDefault="007D347F" w:rsidP="007D347F">
      <w:pPr>
        <w:rPr>
          <w:lang w:bidi="en-US"/>
        </w:rPr>
      </w:pPr>
    </w:p>
    <w:p w14:paraId="4F8E72C5" w14:textId="515EC37A" w:rsidR="001F2A96" w:rsidRPr="001F20FA" w:rsidRDefault="007D347F" w:rsidP="00D45408">
      <w:pPr>
        <w:pStyle w:val="1"/>
        <w:tabs>
          <w:tab w:val="left" w:pos="6145"/>
        </w:tabs>
        <w:rPr>
          <w:rFonts w:asciiTheme="majorEastAsia" w:hAnsiTheme="majorEastAsia" w:cstheme="majorHAnsi"/>
          <w:b/>
          <w:sz w:val="21"/>
          <w:szCs w:val="21"/>
        </w:rPr>
      </w:pPr>
      <w:bookmarkStart w:id="39" w:name="_Toc69395796"/>
      <w:r>
        <w:rPr>
          <w:rFonts w:ascii="Arial" w:eastAsia="Arial" w:hAnsi="Arial" w:cs="Arial"/>
          <w:b/>
          <w:sz w:val="21"/>
          <w:szCs w:val="21"/>
          <w:lang w:bidi="en-US"/>
        </w:rPr>
        <w:t xml:space="preserve">Section 7  </w:t>
      </w:r>
      <w:r w:rsidR="001F2A96" w:rsidRPr="001F20FA">
        <w:rPr>
          <w:rFonts w:ascii="Arial" w:eastAsia="Arial" w:hAnsi="Arial" w:cs="Arial"/>
          <w:b/>
          <w:sz w:val="21"/>
          <w:szCs w:val="21"/>
          <w:lang w:bidi="en-US"/>
        </w:rPr>
        <w:t xml:space="preserve">Matters for ensuring the smooth and steady implementation of the </w:t>
      </w:r>
      <w:r w:rsidR="00675B20">
        <w:rPr>
          <w:rFonts w:ascii="Arial" w:eastAsia="Arial" w:hAnsi="Arial" w:cs="Arial"/>
          <w:b/>
          <w:sz w:val="21"/>
          <w:szCs w:val="21"/>
          <w:lang w:bidi="en-US"/>
        </w:rPr>
        <w:t>IR Business</w:t>
      </w:r>
      <w:bookmarkEnd w:id="39"/>
    </w:p>
    <w:p w14:paraId="7CE4F035" w14:textId="77777777" w:rsidR="003F1B5E" w:rsidRPr="008C2460" w:rsidRDefault="003F1B5E" w:rsidP="008B24D1">
      <w:pPr>
        <w:ind w:right="-2"/>
        <w:rPr>
          <w:rFonts w:cstheme="majorHAnsi"/>
          <w:szCs w:val="21"/>
        </w:rPr>
      </w:pPr>
    </w:p>
    <w:p w14:paraId="75E02C51" w14:textId="5AE6E120" w:rsidR="003F1B5E" w:rsidRPr="001F20FA" w:rsidRDefault="005B6402" w:rsidP="001613AE">
      <w:pPr>
        <w:pStyle w:val="2"/>
        <w:widowControl/>
        <w:numPr>
          <w:ilvl w:val="0"/>
          <w:numId w:val="34"/>
        </w:numPr>
        <w:ind w:left="533" w:hanging="420"/>
        <w:jc w:val="left"/>
        <w:rPr>
          <w:rFonts w:asciiTheme="majorEastAsia" w:hAnsiTheme="majorEastAsia" w:cstheme="majorHAnsi"/>
          <w:szCs w:val="21"/>
        </w:rPr>
      </w:pPr>
      <w:bookmarkStart w:id="40" w:name="_Toc69395797"/>
      <w:r w:rsidRPr="001F20FA">
        <w:rPr>
          <w:rFonts w:ascii="Arial" w:eastAsia="Arial" w:hAnsi="Arial" w:cs="Arial"/>
          <w:lang w:bidi="en-US"/>
        </w:rPr>
        <w:t xml:space="preserve">Obligations </w:t>
      </w:r>
      <w:r w:rsidR="00F7791A">
        <w:rPr>
          <w:rFonts w:ascii="Arial" w:eastAsia="Arial" w:hAnsi="Arial" w:cs="Arial"/>
          <w:lang w:bidi="en-US"/>
        </w:rPr>
        <w:t>during</w:t>
      </w:r>
      <w:r w:rsidRPr="001F20FA">
        <w:rPr>
          <w:rFonts w:ascii="Arial" w:eastAsia="Arial" w:hAnsi="Arial" w:cs="Arial"/>
          <w:lang w:bidi="en-US"/>
        </w:rPr>
        <w:t xml:space="preserve"> </w:t>
      </w:r>
      <w:r w:rsidR="00AB576B">
        <w:rPr>
          <w:rFonts w:ascii="Arial" w:eastAsia="Arial" w:hAnsi="Arial" w:cs="Arial"/>
          <w:lang w:bidi="en-US"/>
        </w:rPr>
        <w:t xml:space="preserve">the </w:t>
      </w:r>
      <w:r w:rsidR="00F7791A">
        <w:rPr>
          <w:rFonts w:ascii="Arial" w:eastAsia="Arial" w:hAnsi="Arial" w:cs="Arial"/>
          <w:lang w:bidi="en-US"/>
        </w:rPr>
        <w:t>P</w:t>
      </w:r>
      <w:r w:rsidRPr="001F20FA">
        <w:rPr>
          <w:rFonts w:ascii="Arial" w:eastAsia="Arial" w:hAnsi="Arial" w:cs="Arial"/>
          <w:lang w:bidi="en-US"/>
        </w:rPr>
        <w:t>roject implementation</w:t>
      </w:r>
      <w:bookmarkEnd w:id="40"/>
    </w:p>
    <w:p w14:paraId="3411246D" w14:textId="67CAD5CE" w:rsidR="003F1B5E" w:rsidRPr="00640C1B" w:rsidRDefault="00353E03" w:rsidP="00D45408">
      <w:pPr>
        <w:ind w:leftChars="200" w:left="420" w:firstLineChars="100" w:firstLine="210"/>
        <w:rPr>
          <w:rFonts w:cstheme="majorHAnsi"/>
          <w:szCs w:val="21"/>
        </w:rPr>
      </w:pPr>
      <w:r w:rsidRPr="00640C1B">
        <w:rPr>
          <w:rFonts w:eastAsia="Arial" w:cs="Arial"/>
          <w:lang w:bidi="en-US"/>
        </w:rPr>
        <w:t xml:space="preserve">The IR Operator shall </w:t>
      </w:r>
      <w:r w:rsidR="00F7791A">
        <w:rPr>
          <w:rFonts w:eastAsia="Arial" w:cs="Arial"/>
          <w:lang w:bidi="en-US"/>
        </w:rPr>
        <w:t>bear the</w:t>
      </w:r>
      <w:r w:rsidRPr="00640C1B">
        <w:rPr>
          <w:rFonts w:eastAsia="Arial" w:cs="Arial"/>
          <w:lang w:bidi="en-US"/>
        </w:rPr>
        <w:t xml:space="preserve"> obligations described below </w:t>
      </w:r>
      <w:r w:rsidR="00F7791A">
        <w:rPr>
          <w:rFonts w:eastAsia="Arial" w:cs="Arial"/>
          <w:lang w:bidi="en-US"/>
        </w:rPr>
        <w:t>when</w:t>
      </w:r>
      <w:r w:rsidRPr="00640C1B">
        <w:rPr>
          <w:rFonts w:eastAsia="Arial" w:cs="Arial"/>
          <w:lang w:bidi="en-US"/>
        </w:rPr>
        <w:t xml:space="preserve"> carrying out the Project.</w:t>
      </w:r>
    </w:p>
    <w:p w14:paraId="67636C59" w14:textId="77777777" w:rsidR="007E58A8" w:rsidRPr="00640C1B" w:rsidRDefault="007E58A8" w:rsidP="008B24D1">
      <w:pPr>
        <w:ind w:right="-2" w:firstLineChars="300" w:firstLine="630"/>
        <w:rPr>
          <w:rFonts w:cstheme="majorHAnsi"/>
          <w:szCs w:val="21"/>
        </w:rPr>
      </w:pPr>
    </w:p>
    <w:p w14:paraId="10293080" w14:textId="10332CF7" w:rsidR="00E132C0" w:rsidRPr="00640C1B" w:rsidRDefault="00907A1D" w:rsidP="000B77DE">
      <w:pPr>
        <w:pStyle w:val="a4"/>
        <w:numPr>
          <w:ilvl w:val="0"/>
          <w:numId w:val="37"/>
        </w:numPr>
        <w:ind w:leftChars="0" w:left="737" w:hanging="397"/>
        <w:rPr>
          <w:rFonts w:cstheme="majorHAnsi"/>
          <w:szCs w:val="21"/>
        </w:rPr>
      </w:pPr>
      <w:r w:rsidRPr="00640C1B">
        <w:rPr>
          <w:rFonts w:eastAsia="Arial" w:cs="Arial"/>
          <w:lang w:bidi="en-US"/>
        </w:rPr>
        <w:t xml:space="preserve">Obligation to implement </w:t>
      </w:r>
      <w:r w:rsidR="00AB576B">
        <w:rPr>
          <w:rFonts w:eastAsia="Arial" w:cs="Arial"/>
          <w:lang w:bidi="en-US"/>
        </w:rPr>
        <w:t xml:space="preserve">the </w:t>
      </w:r>
      <w:r w:rsidRPr="00640C1B">
        <w:rPr>
          <w:rFonts w:eastAsia="Arial" w:cs="Arial"/>
          <w:lang w:bidi="en-US"/>
        </w:rPr>
        <w:t xml:space="preserve">IR Business in accordance with </w:t>
      </w:r>
      <w:r w:rsidR="00F7791A">
        <w:rPr>
          <w:rFonts w:eastAsia="Arial" w:cs="Arial"/>
          <w:lang w:bidi="en-US"/>
        </w:rPr>
        <w:t>IR</w:t>
      </w:r>
      <w:r w:rsidR="00782AD4">
        <w:rPr>
          <w:rFonts w:eastAsia="Arial" w:cs="Arial"/>
          <w:lang w:bidi="en-US"/>
        </w:rPr>
        <w:t xml:space="preserve"> </w:t>
      </w:r>
      <w:r w:rsidR="00675B20">
        <w:rPr>
          <w:rFonts w:eastAsia="Arial" w:cs="Arial"/>
          <w:lang w:bidi="en-US"/>
        </w:rPr>
        <w:t>R</w:t>
      </w:r>
      <w:r w:rsidRPr="00640C1B">
        <w:rPr>
          <w:rFonts w:eastAsia="Arial" w:cs="Arial"/>
          <w:lang w:bidi="en-US"/>
        </w:rPr>
        <w:t xml:space="preserve">elevant </w:t>
      </w:r>
      <w:r w:rsidR="00F7791A">
        <w:rPr>
          <w:rFonts w:eastAsia="Arial" w:cs="Arial"/>
          <w:lang w:bidi="en-US"/>
        </w:rPr>
        <w:t>L</w:t>
      </w:r>
      <w:r w:rsidRPr="00640C1B">
        <w:rPr>
          <w:rFonts w:eastAsia="Arial" w:cs="Arial"/>
          <w:lang w:bidi="en-US"/>
        </w:rPr>
        <w:t xml:space="preserve">aws and </w:t>
      </w:r>
      <w:r w:rsidR="00F7791A">
        <w:rPr>
          <w:rFonts w:eastAsia="Arial" w:cs="Arial"/>
          <w:lang w:bidi="en-US"/>
        </w:rPr>
        <w:t>R</w:t>
      </w:r>
      <w:r w:rsidRPr="00640C1B">
        <w:rPr>
          <w:rFonts w:eastAsia="Arial" w:cs="Arial"/>
          <w:lang w:bidi="en-US"/>
        </w:rPr>
        <w:t>egulations, etc.</w:t>
      </w:r>
    </w:p>
    <w:p w14:paraId="77D980A9" w14:textId="77777777" w:rsidR="00BF63AA" w:rsidRPr="00640C1B" w:rsidRDefault="00BF63AA" w:rsidP="008B24D1">
      <w:pPr>
        <w:pStyle w:val="a4"/>
        <w:ind w:leftChars="0" w:left="993" w:right="-2"/>
        <w:rPr>
          <w:rFonts w:cstheme="majorHAnsi"/>
          <w:szCs w:val="21"/>
        </w:rPr>
      </w:pPr>
    </w:p>
    <w:p w14:paraId="7331E697" w14:textId="6C139F02" w:rsidR="005B6402" w:rsidRPr="00640C1B" w:rsidRDefault="005E2843" w:rsidP="000B77DE">
      <w:pPr>
        <w:pStyle w:val="a4"/>
        <w:numPr>
          <w:ilvl w:val="0"/>
          <w:numId w:val="37"/>
        </w:numPr>
        <w:ind w:leftChars="0" w:left="737" w:hanging="397"/>
        <w:rPr>
          <w:rFonts w:cstheme="majorHAnsi"/>
          <w:szCs w:val="21"/>
        </w:rPr>
      </w:pPr>
      <w:r w:rsidRPr="00640C1B">
        <w:rPr>
          <w:rFonts w:eastAsia="Arial" w:cs="Arial"/>
          <w:lang w:bidi="en-US"/>
        </w:rPr>
        <w:t xml:space="preserve">Obligations to implement the IR Business in accordance with relevant laws and regulations, etc., the Implementation Agreement, Certified IR Area Development Plan, </w:t>
      </w:r>
      <w:r w:rsidR="00F7791A">
        <w:rPr>
          <w:rFonts w:eastAsia="Arial" w:cs="Arial"/>
          <w:lang w:bidi="en-US"/>
        </w:rPr>
        <w:t>Requirements</w:t>
      </w:r>
      <w:r w:rsidRPr="00640C1B">
        <w:rPr>
          <w:rFonts w:eastAsia="Arial" w:cs="Arial"/>
          <w:lang w:bidi="en-US"/>
        </w:rPr>
        <w:t xml:space="preserve"> and Proposal Documents, etc. (</w:t>
      </w:r>
      <w:r w:rsidR="00F7791A">
        <w:rPr>
          <w:rFonts w:eastAsia="Arial" w:cs="Arial"/>
          <w:lang w:bidi="en-US"/>
        </w:rPr>
        <w:t>n</w:t>
      </w:r>
      <w:r w:rsidRPr="00640C1B">
        <w:rPr>
          <w:rFonts w:eastAsia="Arial" w:cs="Arial"/>
          <w:lang w:bidi="en-US"/>
        </w:rPr>
        <w:t>ote that in certain cases, such as failure</w:t>
      </w:r>
      <w:r w:rsidR="00F7791A">
        <w:rPr>
          <w:rFonts w:eastAsia="Arial" w:cs="Arial"/>
          <w:lang w:bidi="en-US"/>
        </w:rPr>
        <w:t xml:space="preserve"> by the IR Operator</w:t>
      </w:r>
      <w:r w:rsidRPr="00640C1B">
        <w:rPr>
          <w:rFonts w:eastAsia="Arial" w:cs="Arial"/>
          <w:lang w:bidi="en-US"/>
        </w:rPr>
        <w:t xml:space="preserve"> to perform significant obligations</w:t>
      </w:r>
      <w:r w:rsidR="00F7791A">
        <w:rPr>
          <w:rFonts w:eastAsia="Arial" w:cs="Arial"/>
          <w:lang w:bidi="en-US"/>
        </w:rPr>
        <w:t>,</w:t>
      </w:r>
      <w:r w:rsidRPr="00640C1B">
        <w:rPr>
          <w:rFonts w:eastAsia="Arial" w:cs="Arial"/>
          <w:lang w:bidi="en-US"/>
        </w:rPr>
        <w:t xml:space="preserve"> Osaka Prefecture can intervene in the implementation of the Project in accordance with the Implementation Agreement. </w:t>
      </w:r>
      <w:r w:rsidR="00F7791A">
        <w:rPr>
          <w:rFonts w:eastAsia="Arial" w:cs="Arial"/>
          <w:lang w:bidi="en-US"/>
        </w:rPr>
        <w:t>Such events and</w:t>
      </w:r>
      <w:r w:rsidRPr="00640C1B">
        <w:rPr>
          <w:rFonts w:eastAsia="Arial" w:cs="Arial"/>
          <w:lang w:bidi="en-US"/>
        </w:rPr>
        <w:t xml:space="preserve"> details of the intervention will be defined in the Implementation Agreement.)</w:t>
      </w:r>
    </w:p>
    <w:p w14:paraId="33D5F11A" w14:textId="442A4DFB" w:rsidR="008D4956" w:rsidRPr="00640C1B" w:rsidRDefault="008D4956" w:rsidP="008B24D1">
      <w:pPr>
        <w:ind w:right="-2"/>
        <w:rPr>
          <w:rFonts w:cstheme="majorHAnsi"/>
          <w:szCs w:val="21"/>
        </w:rPr>
      </w:pPr>
    </w:p>
    <w:p w14:paraId="65D0B851" w14:textId="5B16BCA0" w:rsidR="001025C7" w:rsidRPr="001F20FA" w:rsidRDefault="001025C7" w:rsidP="001613AE">
      <w:pPr>
        <w:pStyle w:val="2"/>
        <w:widowControl/>
        <w:numPr>
          <w:ilvl w:val="0"/>
          <w:numId w:val="34"/>
        </w:numPr>
        <w:ind w:left="533" w:hanging="420"/>
        <w:jc w:val="left"/>
        <w:rPr>
          <w:rFonts w:asciiTheme="majorEastAsia" w:hAnsiTheme="majorEastAsia" w:cstheme="majorHAnsi"/>
          <w:szCs w:val="21"/>
        </w:rPr>
      </w:pPr>
      <w:bookmarkStart w:id="41" w:name="_Toc69395798"/>
      <w:r w:rsidRPr="001F20FA">
        <w:rPr>
          <w:rFonts w:ascii="Arial" w:eastAsia="Arial" w:hAnsi="Arial" w:cs="Arial"/>
          <w:lang w:bidi="en-US"/>
        </w:rPr>
        <w:t>Obligation to hold assets, etc.</w:t>
      </w:r>
      <w:bookmarkEnd w:id="41"/>
    </w:p>
    <w:p w14:paraId="11F8D246" w14:textId="5F772D6C" w:rsidR="00E42A81" w:rsidRPr="008C2460" w:rsidRDefault="001025C7" w:rsidP="00D45408">
      <w:pPr>
        <w:ind w:leftChars="200" w:left="420" w:firstLineChars="100" w:firstLine="210"/>
        <w:rPr>
          <w:rFonts w:eastAsia="ＭＳ 明朝"/>
        </w:rPr>
      </w:pPr>
      <w:r w:rsidRPr="008C2460">
        <w:rPr>
          <w:rFonts w:eastAsia="Arial" w:cs="Arial"/>
          <w:lang w:bidi="en-US"/>
        </w:rPr>
        <w:t xml:space="preserve">The IR Operator must not change </w:t>
      </w:r>
      <w:r w:rsidR="009C4949">
        <w:rPr>
          <w:rFonts w:eastAsia="Arial" w:cs="Arial"/>
          <w:lang w:bidi="en-US"/>
        </w:rPr>
        <w:t>its</w:t>
      </w:r>
      <w:r w:rsidRPr="008C2460">
        <w:rPr>
          <w:rFonts w:eastAsia="Arial" w:cs="Arial"/>
          <w:lang w:bidi="en-US"/>
        </w:rPr>
        <w:t xml:space="preserve"> business structure (dissolution, merger, </w:t>
      </w:r>
      <w:r w:rsidR="002001E1">
        <w:rPr>
          <w:rFonts w:eastAsia="Arial" w:cs="Arial"/>
          <w:lang w:bidi="en-US"/>
        </w:rPr>
        <w:t>corporate di</w:t>
      </w:r>
      <w:r w:rsidR="00675B20">
        <w:rPr>
          <w:rFonts w:eastAsia="Arial" w:cs="Arial"/>
          <w:lang w:bidi="en-US"/>
        </w:rPr>
        <w:t>vision</w:t>
      </w:r>
      <w:r w:rsidRPr="008C2460">
        <w:rPr>
          <w:rFonts w:eastAsia="Arial" w:cs="Arial"/>
          <w:lang w:bidi="en-US"/>
        </w:rPr>
        <w:t>, business transfer, other organizational restructuring activities, or changes to the business purpose of the Articles of Incorporation, etc.) without prior consent of Osaka Prefecture.</w:t>
      </w:r>
    </w:p>
    <w:p w14:paraId="513A0C06" w14:textId="12909D8E" w:rsidR="00E42A81" w:rsidRPr="008C2460" w:rsidRDefault="001025C7" w:rsidP="00D45408">
      <w:pPr>
        <w:ind w:leftChars="200" w:left="420" w:firstLineChars="100" w:firstLine="210"/>
      </w:pPr>
      <w:r w:rsidRPr="008C2460">
        <w:rPr>
          <w:rFonts w:eastAsia="Arial" w:cs="Arial"/>
          <w:lang w:bidi="en-US"/>
        </w:rPr>
        <w:t xml:space="preserve">The IR Operator shall require </w:t>
      </w:r>
      <w:r w:rsidR="009C4949">
        <w:rPr>
          <w:rFonts w:eastAsia="Arial" w:cs="Arial"/>
          <w:lang w:bidi="en-US"/>
        </w:rPr>
        <w:t xml:space="preserve">an </w:t>
      </w:r>
      <w:r w:rsidRPr="008C2460">
        <w:rPr>
          <w:rFonts w:eastAsia="Arial" w:cs="Arial"/>
          <w:lang w:bidi="en-US"/>
        </w:rPr>
        <w:t xml:space="preserve">approval of Osaka Pref./City in the case of </w:t>
      </w:r>
      <w:r w:rsidR="009C4949">
        <w:rPr>
          <w:rFonts w:eastAsia="Arial" w:cs="Arial"/>
          <w:lang w:bidi="en-US"/>
        </w:rPr>
        <w:t>transferring</w:t>
      </w:r>
      <w:r w:rsidRPr="008C2460">
        <w:rPr>
          <w:rFonts w:eastAsia="Arial" w:cs="Arial"/>
          <w:lang w:bidi="en-US"/>
        </w:rPr>
        <w:t xml:space="preserve">, setting a security right or other disposal </w:t>
      </w:r>
      <w:r w:rsidR="009C4949">
        <w:rPr>
          <w:rFonts w:eastAsia="Arial" w:cs="Arial"/>
          <w:lang w:bidi="en-US"/>
        </w:rPr>
        <w:t xml:space="preserve">measure </w:t>
      </w:r>
      <w:r w:rsidRPr="008C2460">
        <w:rPr>
          <w:rFonts w:eastAsia="Arial" w:cs="Arial"/>
          <w:lang w:bidi="en-US"/>
        </w:rPr>
        <w:t xml:space="preserve">regarding </w:t>
      </w:r>
      <w:r w:rsidR="009C4949">
        <w:rPr>
          <w:rFonts w:eastAsia="Arial" w:cs="Arial"/>
          <w:lang w:bidi="en-US"/>
        </w:rPr>
        <w:t>its</w:t>
      </w:r>
      <w:r w:rsidRPr="008C2460">
        <w:rPr>
          <w:rFonts w:eastAsia="Arial" w:cs="Arial"/>
          <w:lang w:bidi="en-US"/>
        </w:rPr>
        <w:t xml:space="preserve"> main assets owned  for the Project in accordance with the provisions of the </w:t>
      </w:r>
      <w:r w:rsidR="009C4949">
        <w:rPr>
          <w:rFonts w:eastAsia="Arial" w:cs="Arial"/>
          <w:lang w:bidi="en-US"/>
        </w:rPr>
        <w:t>I</w:t>
      </w:r>
      <w:r w:rsidRPr="008C2460">
        <w:rPr>
          <w:rFonts w:eastAsia="Arial" w:cs="Arial"/>
          <w:lang w:bidi="en-US"/>
        </w:rPr>
        <w:t xml:space="preserve">mplementation </w:t>
      </w:r>
      <w:r w:rsidR="009C4949">
        <w:rPr>
          <w:rFonts w:eastAsia="Arial" w:cs="Arial"/>
          <w:lang w:bidi="en-US"/>
        </w:rPr>
        <w:t>A</w:t>
      </w:r>
      <w:r w:rsidRPr="008C2460">
        <w:rPr>
          <w:rFonts w:eastAsia="Arial" w:cs="Arial"/>
          <w:lang w:bidi="en-US"/>
        </w:rPr>
        <w:t xml:space="preserve">greement and the </w:t>
      </w:r>
      <w:r w:rsidR="009C4949">
        <w:rPr>
          <w:rFonts w:eastAsia="Arial" w:cs="Arial"/>
          <w:lang w:bidi="en-US"/>
        </w:rPr>
        <w:t>L</w:t>
      </w:r>
      <w:r w:rsidRPr="008C2460">
        <w:rPr>
          <w:rFonts w:eastAsia="Arial" w:cs="Arial"/>
          <w:lang w:bidi="en-US"/>
        </w:rPr>
        <w:t xml:space="preserve">and </w:t>
      </w:r>
      <w:r w:rsidR="009C4949">
        <w:rPr>
          <w:rFonts w:eastAsia="Arial" w:cs="Arial"/>
          <w:lang w:bidi="en-US"/>
        </w:rPr>
        <w:t>L</w:t>
      </w:r>
      <w:r w:rsidRPr="008C2460">
        <w:rPr>
          <w:rFonts w:eastAsia="Arial" w:cs="Arial"/>
          <w:lang w:bidi="en-US"/>
        </w:rPr>
        <w:t>ease</w:t>
      </w:r>
      <w:r w:rsidR="002D3F2A">
        <w:rPr>
          <w:rFonts w:eastAsia="Arial" w:cs="Arial"/>
          <w:lang w:bidi="en-US"/>
        </w:rPr>
        <w:t xml:space="preserve"> Contract</w:t>
      </w:r>
      <w:r w:rsidRPr="008C2460">
        <w:rPr>
          <w:rFonts w:eastAsia="Arial" w:cs="Arial"/>
          <w:lang w:bidi="en-US"/>
        </w:rPr>
        <w:t>.</w:t>
      </w:r>
    </w:p>
    <w:p w14:paraId="4C6DE250" w14:textId="77777777" w:rsidR="001025C7" w:rsidRPr="008C2460" w:rsidRDefault="001025C7" w:rsidP="008B24D1">
      <w:pPr>
        <w:ind w:right="-2"/>
        <w:rPr>
          <w:rFonts w:cstheme="majorHAnsi"/>
          <w:szCs w:val="21"/>
        </w:rPr>
      </w:pPr>
    </w:p>
    <w:p w14:paraId="011F5C4A" w14:textId="7346AC0C" w:rsidR="001025C7" w:rsidRPr="001F20FA" w:rsidRDefault="001025C7" w:rsidP="001613AE">
      <w:pPr>
        <w:pStyle w:val="2"/>
        <w:widowControl/>
        <w:numPr>
          <w:ilvl w:val="0"/>
          <w:numId w:val="34"/>
        </w:numPr>
        <w:ind w:left="533" w:hanging="420"/>
        <w:jc w:val="left"/>
        <w:rPr>
          <w:rFonts w:asciiTheme="majorEastAsia" w:hAnsiTheme="majorEastAsia" w:cstheme="majorHAnsi"/>
          <w:szCs w:val="21"/>
        </w:rPr>
      </w:pPr>
      <w:bookmarkStart w:id="42" w:name="_Toc69395799"/>
      <w:r w:rsidRPr="001F20FA">
        <w:rPr>
          <w:rFonts w:ascii="Arial" w:eastAsia="Arial" w:hAnsi="Arial" w:cs="Arial"/>
          <w:lang w:bidi="en-US"/>
        </w:rPr>
        <w:t>Restrictions and procedures regarding the rights and obligations of the IR Operator</w:t>
      </w:r>
      <w:bookmarkEnd w:id="42"/>
    </w:p>
    <w:p w14:paraId="3EF81ACC" w14:textId="7B74131C" w:rsidR="009E2A23" w:rsidRPr="008C2460" w:rsidRDefault="009E2A23" w:rsidP="009E2A23">
      <w:pPr>
        <w:ind w:leftChars="200" w:left="420" w:firstLineChars="100" w:firstLine="210"/>
        <w:rPr>
          <w:rFonts w:cstheme="majorHAnsi"/>
          <w:szCs w:val="21"/>
        </w:rPr>
      </w:pPr>
      <w:r w:rsidRPr="006E5FD2">
        <w:rPr>
          <w:rFonts w:eastAsia="Arial" w:cs="Arial"/>
          <w:lang w:bidi="en-US"/>
        </w:rPr>
        <w:t>Restrictions and procedures concerning the rights and obligations, etc. of the IR Operator shall be as follows. For details, refer to the Implementation Agreement (Draft), the Location Agreement (Draft) and the Land Lease</w:t>
      </w:r>
      <w:r w:rsidR="00AB576B">
        <w:rPr>
          <w:rFonts w:eastAsia="Arial" w:cs="Arial"/>
          <w:lang w:bidi="en-US"/>
        </w:rPr>
        <w:t xml:space="preserve"> Contract </w:t>
      </w:r>
      <w:r w:rsidRPr="006E5FD2">
        <w:rPr>
          <w:rFonts w:eastAsia="Arial" w:cs="Arial"/>
          <w:lang w:bidi="en-US"/>
        </w:rPr>
        <w:t>(Draft) (hereinafter collectively referred to as the "Implementation Agreement (Draft), etc.”).</w:t>
      </w:r>
    </w:p>
    <w:p w14:paraId="6B36E336" w14:textId="77777777" w:rsidR="009E2A23" w:rsidRPr="001F20FA" w:rsidRDefault="009E2A23" w:rsidP="009E2A23">
      <w:pPr>
        <w:pStyle w:val="a4"/>
        <w:ind w:leftChars="0" w:left="737"/>
        <w:rPr>
          <w:rFonts w:asciiTheme="minorEastAsia" w:hAnsiTheme="minorEastAsia" w:cstheme="majorHAnsi"/>
          <w:szCs w:val="21"/>
        </w:rPr>
      </w:pPr>
    </w:p>
    <w:p w14:paraId="2B2432B0" w14:textId="2F0E25E3" w:rsidR="001025C7" w:rsidRPr="00640C1B" w:rsidRDefault="001025C7" w:rsidP="000B77DE">
      <w:pPr>
        <w:pStyle w:val="a4"/>
        <w:numPr>
          <w:ilvl w:val="0"/>
          <w:numId w:val="45"/>
        </w:numPr>
        <w:ind w:leftChars="0" w:left="737" w:hanging="397"/>
        <w:rPr>
          <w:rFonts w:cstheme="majorHAnsi"/>
          <w:szCs w:val="21"/>
        </w:rPr>
      </w:pPr>
      <w:r w:rsidRPr="00640C1B">
        <w:rPr>
          <w:rFonts w:eastAsia="Arial" w:cs="Arial"/>
          <w:lang w:bidi="en-US"/>
        </w:rPr>
        <w:t>Dispos</w:t>
      </w:r>
      <w:r w:rsidR="002D3F2A">
        <w:rPr>
          <w:rFonts w:eastAsia="Arial" w:cs="Arial"/>
          <w:lang w:bidi="en-US"/>
        </w:rPr>
        <w:t>al</w:t>
      </w:r>
      <w:r w:rsidRPr="00640C1B">
        <w:rPr>
          <w:rFonts w:eastAsia="Arial" w:cs="Arial"/>
          <w:lang w:bidi="en-US"/>
        </w:rPr>
        <w:t xml:space="preserve"> of the agreed status, etc.</w:t>
      </w:r>
    </w:p>
    <w:p w14:paraId="26B95F6F" w14:textId="10020797" w:rsidR="001025C7" w:rsidRPr="008C2460" w:rsidRDefault="00ED6D84" w:rsidP="00D45408">
      <w:pPr>
        <w:ind w:left="635" w:firstLineChars="100" w:firstLine="210"/>
      </w:pPr>
      <w:r w:rsidRPr="00ED6D84">
        <w:rPr>
          <w:rFonts w:eastAsia="Arial" w:cs="Arial"/>
          <w:lang w:bidi="en-US"/>
        </w:rPr>
        <w:t>The IR Operator shall not transfer or set a security right or otherwise dispose any of its status under the Implementation Agreement or as specified under contracts concluded with Osaka Prefecture or Osaka City in relation to the Project, as well as the rights and obligations under these agreement and contracts, without obtaining Osaka Prefecture's prior approval for contracts entered into with Osaka Prefecture, and without obtaining Osaka City’s prior approval for contracts entered into with Osaka City.</w:t>
      </w:r>
    </w:p>
    <w:p w14:paraId="308EEDF8" w14:textId="1B22450E" w:rsidR="001025C7" w:rsidRPr="00ED6D84" w:rsidRDefault="00ED6D84" w:rsidP="00ED6D84">
      <w:pPr>
        <w:ind w:left="635" w:firstLineChars="100" w:firstLine="210"/>
        <w:rPr>
          <w:rFonts w:eastAsia="Arial" w:cs="Arial"/>
          <w:lang w:bidi="en-US"/>
        </w:rPr>
      </w:pPr>
      <w:r w:rsidRPr="00ED6D84">
        <w:rPr>
          <w:rFonts w:eastAsia="Arial" w:cs="Arial" w:hint="eastAsia"/>
          <w:lang w:bidi="en-US"/>
        </w:rPr>
        <w:t xml:space="preserve">In the event that the IR Operator desires to establish a security interest on its rights under the Implementation Agreement, etc., in order to borrows money from financial institutions to procure funds necessary for the implementation of the Project, Osaka </w:t>
      </w:r>
      <w:r w:rsidRPr="00ED6D84">
        <w:rPr>
          <w:rFonts w:eastAsia="Arial" w:cs="Arial" w:hint="eastAsia"/>
          <w:lang w:bidi="en-US"/>
        </w:rPr>
        <w:lastRenderedPageBreak/>
        <w:t>Prefecture will not withhold approval to such establishment without reasonable grounds. However, Osaka Prefecture will approve only if Osaka Prefecture and such financial institution have been signed the agreement regarding the conditions of the exercise of such  security interest, etc. which are reasonable and satisfactory to Osaka Prefecture.</w:t>
      </w:r>
    </w:p>
    <w:p w14:paraId="764C0D9B" w14:textId="77777777" w:rsidR="001025C7" w:rsidRPr="008C2460" w:rsidRDefault="001025C7" w:rsidP="008B24D1">
      <w:pPr>
        <w:ind w:right="-2"/>
        <w:rPr>
          <w:rFonts w:cstheme="majorHAnsi"/>
          <w:szCs w:val="21"/>
        </w:rPr>
      </w:pPr>
    </w:p>
    <w:p w14:paraId="5EB2F8F1" w14:textId="77777777" w:rsidR="001025C7" w:rsidRPr="00640C1B" w:rsidRDefault="001025C7" w:rsidP="000B77DE">
      <w:pPr>
        <w:pStyle w:val="a4"/>
        <w:numPr>
          <w:ilvl w:val="0"/>
          <w:numId w:val="45"/>
        </w:numPr>
        <w:ind w:leftChars="0" w:left="737" w:hanging="397"/>
        <w:rPr>
          <w:rFonts w:eastAsia="Arial" w:cs="Arial"/>
          <w:lang w:bidi="en-US"/>
        </w:rPr>
      </w:pPr>
      <w:r w:rsidRPr="00640C1B">
        <w:rPr>
          <w:rFonts w:eastAsia="Arial" w:cs="Arial"/>
          <w:lang w:bidi="en-US"/>
        </w:rPr>
        <w:t>Issuance and disposal of new shares by the IR Operator</w:t>
      </w:r>
    </w:p>
    <w:p w14:paraId="480868CA" w14:textId="1A5010AE" w:rsidR="00E24AE1" w:rsidRPr="008C2460" w:rsidRDefault="001025C7" w:rsidP="00D45408">
      <w:pPr>
        <w:ind w:left="635" w:firstLineChars="100" w:firstLine="210"/>
        <w:rPr>
          <w:rFonts w:eastAsia="ＭＳ 明朝"/>
          <w:szCs w:val="21"/>
        </w:rPr>
      </w:pPr>
      <w:r w:rsidRPr="008C2460">
        <w:rPr>
          <w:rFonts w:eastAsia="Arial" w:cs="Arial"/>
          <w:lang w:bidi="en-US"/>
        </w:rPr>
        <w:t xml:space="preserve">The IR Operator shall obtain prior approval in writing from Osaka Prefecture when issuing its shares (hereinafter referred to as the “Shares”) or disposing of its </w:t>
      </w:r>
      <w:r w:rsidR="009C4949">
        <w:rPr>
          <w:rFonts w:eastAsia="Arial" w:cs="Arial"/>
          <w:lang w:bidi="en-US"/>
        </w:rPr>
        <w:t>own</w:t>
      </w:r>
      <w:r w:rsidRPr="008C2460">
        <w:rPr>
          <w:rFonts w:eastAsia="Arial" w:cs="Arial"/>
          <w:lang w:bidi="en-US"/>
        </w:rPr>
        <w:t xml:space="preserve"> shares, unless it meets certain requirements stipulated in the Implementation Agreement.</w:t>
      </w:r>
    </w:p>
    <w:p w14:paraId="3E2BF7AF" w14:textId="6A37F849" w:rsidR="001025C7" w:rsidRPr="008C2460" w:rsidRDefault="002971BD" w:rsidP="00D45408">
      <w:pPr>
        <w:ind w:left="635" w:firstLineChars="100" w:firstLine="210"/>
        <w:rPr>
          <w:rFonts w:eastAsia="ＭＳ 明朝"/>
          <w:szCs w:val="21"/>
        </w:rPr>
      </w:pPr>
      <w:r w:rsidRPr="008C2460">
        <w:rPr>
          <w:rFonts w:eastAsia="Arial" w:cs="Arial"/>
          <w:lang w:bidi="en-US"/>
        </w:rPr>
        <w:t>Those who holds the Shares shall obtain prior approval from Osaka Prefecture if they intend to dispose of the Shares they own to a third party, unless they meet certain requirements stipulated in the Implementation Agreement.</w:t>
      </w:r>
    </w:p>
    <w:p w14:paraId="66C9CD5D" w14:textId="77777777" w:rsidR="001025C7" w:rsidRPr="008C2460" w:rsidRDefault="001025C7" w:rsidP="00D45408">
      <w:pPr>
        <w:ind w:left="635" w:right="-2" w:firstLine="100"/>
        <w:rPr>
          <w:rFonts w:cstheme="majorHAnsi"/>
          <w:szCs w:val="21"/>
        </w:rPr>
      </w:pPr>
    </w:p>
    <w:p w14:paraId="318F3E6C" w14:textId="6DFA535B" w:rsidR="008D4956" w:rsidRPr="001F20FA" w:rsidRDefault="008D4956" w:rsidP="001613AE">
      <w:pPr>
        <w:pStyle w:val="2"/>
        <w:widowControl/>
        <w:numPr>
          <w:ilvl w:val="0"/>
          <w:numId w:val="34"/>
        </w:numPr>
        <w:ind w:left="533" w:hanging="420"/>
        <w:jc w:val="left"/>
        <w:rPr>
          <w:rFonts w:asciiTheme="majorEastAsia" w:hAnsiTheme="majorEastAsia" w:cstheme="majorHAnsi"/>
          <w:szCs w:val="21"/>
        </w:rPr>
      </w:pPr>
      <w:bookmarkStart w:id="43" w:name="_Toc69395800"/>
      <w:r w:rsidRPr="001F20FA">
        <w:rPr>
          <w:rFonts w:ascii="Arial" w:eastAsia="Arial" w:hAnsi="Arial" w:cs="Arial"/>
          <w:lang w:bidi="en-US"/>
        </w:rPr>
        <w:t xml:space="preserve">Matters related to ensuring the </w:t>
      </w:r>
      <w:r w:rsidR="00B61712">
        <w:rPr>
          <w:rFonts w:ascii="Arial" w:eastAsia="Arial" w:hAnsi="Arial" w:cs="Arial"/>
          <w:lang w:bidi="en-US"/>
        </w:rPr>
        <w:t>fulfillment</w:t>
      </w:r>
      <w:r w:rsidRPr="001F20FA">
        <w:rPr>
          <w:rFonts w:ascii="Arial" w:eastAsia="Arial" w:hAnsi="Arial" w:cs="Arial"/>
          <w:lang w:bidi="en-US"/>
        </w:rPr>
        <w:t xml:space="preserve"> of the responsibilit</w:t>
      </w:r>
      <w:r w:rsidR="00B61712">
        <w:rPr>
          <w:rFonts w:ascii="Arial" w:eastAsia="Arial" w:hAnsi="Arial" w:cs="Arial"/>
          <w:lang w:bidi="en-US"/>
        </w:rPr>
        <w:t>ies</w:t>
      </w:r>
      <w:r w:rsidRPr="001F20FA">
        <w:rPr>
          <w:rFonts w:ascii="Arial" w:eastAsia="Arial" w:hAnsi="Arial" w:cs="Arial"/>
          <w:lang w:bidi="en-US"/>
        </w:rPr>
        <w:t xml:space="preserve"> of the IR Operator</w:t>
      </w:r>
      <w:bookmarkEnd w:id="43"/>
    </w:p>
    <w:p w14:paraId="5210F876" w14:textId="17414002" w:rsidR="001E119F" w:rsidRPr="008C2460" w:rsidRDefault="00440812" w:rsidP="00415A12">
      <w:pPr>
        <w:ind w:leftChars="200" w:left="420" w:firstLineChars="100" w:firstLine="210"/>
      </w:pPr>
      <w:r w:rsidRPr="008C2460">
        <w:rPr>
          <w:rFonts w:eastAsia="Arial" w:cs="Arial"/>
          <w:lang w:bidi="en-US"/>
        </w:rPr>
        <w:t xml:space="preserve">In order to ensure the smooth and </w:t>
      </w:r>
      <w:r w:rsidR="002D3F2A">
        <w:rPr>
          <w:rFonts w:eastAsia="Arial" w:cs="Arial"/>
          <w:lang w:bidi="en-US"/>
        </w:rPr>
        <w:t xml:space="preserve">steady </w:t>
      </w:r>
      <w:r w:rsidRPr="008C2460">
        <w:rPr>
          <w:rFonts w:eastAsia="Arial" w:cs="Arial"/>
          <w:lang w:bidi="en-US"/>
        </w:rPr>
        <w:t xml:space="preserve">implementation of the Project and to </w:t>
      </w:r>
      <w:r w:rsidR="00B61712">
        <w:rPr>
          <w:rFonts w:eastAsia="Arial" w:cs="Arial"/>
          <w:lang w:bidi="en-US"/>
        </w:rPr>
        <w:t xml:space="preserve">stably and continuously </w:t>
      </w:r>
      <w:r w:rsidRPr="008C2460">
        <w:rPr>
          <w:rFonts w:eastAsia="Arial" w:cs="Arial"/>
          <w:lang w:bidi="en-US"/>
        </w:rPr>
        <w:t xml:space="preserve">continue the Project over a long period of time, the governance function of the Project shall be ensured through self-monitoring by the IR Operator, monitoring by Osaka Pref./City, the confirmation/sharing </w:t>
      </w:r>
      <w:r w:rsidR="00B61712">
        <w:rPr>
          <w:rFonts w:eastAsia="Arial" w:cs="Arial"/>
          <w:lang w:bidi="en-US"/>
        </w:rPr>
        <w:t xml:space="preserve">of the status of implementation </w:t>
      </w:r>
      <w:r w:rsidRPr="008C2460">
        <w:rPr>
          <w:rFonts w:eastAsia="Arial" w:cs="Arial"/>
          <w:lang w:bidi="en-US"/>
        </w:rPr>
        <w:t xml:space="preserve">and discussion for improvement </w:t>
      </w:r>
      <w:r w:rsidR="00B61712">
        <w:rPr>
          <w:rFonts w:eastAsia="Arial" w:cs="Arial"/>
          <w:lang w:bidi="en-US"/>
        </w:rPr>
        <w:t>at</w:t>
      </w:r>
      <w:r w:rsidRPr="008C2460">
        <w:rPr>
          <w:rFonts w:eastAsia="Arial" w:cs="Arial"/>
          <w:lang w:bidi="en-US"/>
        </w:rPr>
        <w:t xml:space="preserve"> a meeting composed of Osaka Prefecture, Osaka City and the IR Operator, and control through evaluation, reporting, and advice, etc., by an evaluation committee composed of external experts, etc., </w:t>
      </w:r>
      <w:r w:rsidR="00AB576B">
        <w:rPr>
          <w:rFonts w:eastAsia="Arial" w:cs="Arial"/>
          <w:lang w:bidi="en-US"/>
        </w:rPr>
        <w:t xml:space="preserve">as stipulated in </w:t>
      </w:r>
      <w:r w:rsidR="008D1353">
        <w:rPr>
          <w:rFonts w:eastAsia="Arial" w:cs="Arial"/>
          <w:lang w:bidi="en-US"/>
        </w:rPr>
        <w:t xml:space="preserve">the </w:t>
      </w:r>
      <w:r w:rsidR="00AB576B">
        <w:rPr>
          <w:rFonts w:eastAsia="Arial" w:cs="Arial"/>
          <w:lang w:bidi="en-US"/>
        </w:rPr>
        <w:t xml:space="preserve">Requirements, etc. </w:t>
      </w:r>
      <w:r w:rsidRPr="008C2460">
        <w:rPr>
          <w:rFonts w:eastAsia="Arial" w:cs="Arial"/>
          <w:lang w:bidi="en-US"/>
        </w:rPr>
        <w:t>as well as cooperation with financial institutions as necessary.</w:t>
      </w:r>
    </w:p>
    <w:p w14:paraId="44BE3A76" w14:textId="11966826" w:rsidR="00475713" w:rsidRPr="008C2460" w:rsidRDefault="00475713" w:rsidP="00415A12">
      <w:pPr>
        <w:ind w:leftChars="200" w:left="420" w:firstLineChars="100" w:firstLine="210"/>
      </w:pPr>
      <w:r w:rsidRPr="008C2460">
        <w:rPr>
          <w:rFonts w:eastAsia="Arial" w:cs="Arial"/>
          <w:lang w:bidi="en-US"/>
        </w:rPr>
        <w:t>Refer to the Basic Monitoring Plan (Draft) for specific methods of monitoring, etc.</w:t>
      </w:r>
    </w:p>
    <w:p w14:paraId="7F576C6D" w14:textId="77777777" w:rsidR="00741C5D" w:rsidRPr="008C2460" w:rsidRDefault="00741C5D" w:rsidP="008B24D1">
      <w:pPr>
        <w:ind w:right="-2"/>
        <w:rPr>
          <w:rFonts w:cstheme="majorHAnsi"/>
          <w:szCs w:val="21"/>
        </w:rPr>
      </w:pPr>
    </w:p>
    <w:p w14:paraId="061440E4" w14:textId="59B449C9" w:rsidR="00881EC0" w:rsidRPr="00640C1B" w:rsidRDefault="00907A1D" w:rsidP="000B77DE">
      <w:pPr>
        <w:pStyle w:val="a4"/>
        <w:numPr>
          <w:ilvl w:val="0"/>
          <w:numId w:val="39"/>
        </w:numPr>
        <w:ind w:leftChars="0" w:left="737" w:hanging="397"/>
        <w:rPr>
          <w:rFonts w:cstheme="majorHAnsi"/>
          <w:szCs w:val="21"/>
        </w:rPr>
      </w:pPr>
      <w:r w:rsidRPr="00640C1B">
        <w:rPr>
          <w:rFonts w:eastAsia="Arial" w:cs="Arial"/>
          <w:lang w:bidi="en-US"/>
        </w:rPr>
        <w:t>Establishment of IR Business Evaluation Committee</w:t>
      </w:r>
    </w:p>
    <w:p w14:paraId="4E2FF1E5" w14:textId="003378FD" w:rsidR="000D3F0D" w:rsidRPr="008C2460" w:rsidRDefault="00DB7FA0" w:rsidP="00D45408">
      <w:pPr>
        <w:ind w:left="635" w:firstLineChars="100" w:firstLine="210"/>
        <w:rPr>
          <w:rFonts w:cstheme="majorHAnsi"/>
          <w:szCs w:val="21"/>
        </w:rPr>
      </w:pPr>
      <w:r w:rsidRPr="008C2460">
        <w:rPr>
          <w:rFonts w:eastAsia="Arial" w:cs="Arial"/>
          <w:lang w:bidi="en-US"/>
        </w:rPr>
        <w:t>Osaka Pref./City plans to establish an evaluation committee composed of multiple external experts, etc. (hereinafter referred to as the “IR Business Evaluation Committee”), which reports on the</w:t>
      </w:r>
      <w:r w:rsidR="00B96086">
        <w:rPr>
          <w:rFonts w:eastAsia="Arial" w:cs="Arial"/>
          <w:lang w:bidi="en-US"/>
        </w:rPr>
        <w:t xml:space="preserve"> status of</w:t>
      </w:r>
      <w:r w:rsidRPr="008C2460">
        <w:rPr>
          <w:rFonts w:eastAsia="Arial" w:cs="Arial"/>
          <w:lang w:bidi="en-US"/>
        </w:rPr>
        <w:t xml:space="preserve"> implementation of the Project and the results of monitoring, etc., and expects the Committee to </w:t>
      </w:r>
      <w:r w:rsidR="00B96086">
        <w:rPr>
          <w:rFonts w:eastAsia="Arial" w:cs="Arial"/>
          <w:lang w:bidi="en-US"/>
        </w:rPr>
        <w:t>perform/provide</w:t>
      </w:r>
      <w:r w:rsidRPr="008C2460">
        <w:rPr>
          <w:rFonts w:eastAsia="Arial" w:cs="Arial"/>
          <w:lang w:bidi="en-US"/>
        </w:rPr>
        <w:t xml:space="preserve"> evaluations, reports and advice, etc. from an objective and professional standpoint.</w:t>
      </w:r>
    </w:p>
    <w:p w14:paraId="66AFC53C" w14:textId="77777777" w:rsidR="00881EC0" w:rsidRPr="008C2460" w:rsidRDefault="00881EC0" w:rsidP="00881EC0">
      <w:pPr>
        <w:ind w:right="-2"/>
        <w:rPr>
          <w:rFonts w:cstheme="majorHAnsi"/>
          <w:szCs w:val="21"/>
        </w:rPr>
      </w:pPr>
    </w:p>
    <w:p w14:paraId="002E72D5" w14:textId="51B533F6" w:rsidR="00881EC0" w:rsidRPr="00640C1B" w:rsidRDefault="00881EC0" w:rsidP="000B77DE">
      <w:pPr>
        <w:pStyle w:val="a4"/>
        <w:numPr>
          <w:ilvl w:val="0"/>
          <w:numId w:val="39"/>
        </w:numPr>
        <w:ind w:leftChars="0" w:left="737" w:hanging="397"/>
        <w:rPr>
          <w:rFonts w:eastAsia="Arial" w:cs="Arial"/>
          <w:lang w:bidi="en-US"/>
        </w:rPr>
      </w:pPr>
      <w:r w:rsidRPr="00640C1B">
        <w:rPr>
          <w:rFonts w:eastAsia="Arial" w:cs="Arial"/>
          <w:lang w:bidi="en-US"/>
        </w:rPr>
        <w:t>Establishment of a meeting</w:t>
      </w:r>
      <w:r w:rsidR="002D3F2A">
        <w:rPr>
          <w:rFonts w:eastAsia="Arial" w:cs="Arial"/>
          <w:lang w:bidi="en-US"/>
        </w:rPr>
        <w:t xml:space="preserve"> committee structure</w:t>
      </w:r>
    </w:p>
    <w:p w14:paraId="10F7F54D" w14:textId="1B42455E" w:rsidR="00881EC0" w:rsidRPr="008C2460" w:rsidRDefault="00222251" w:rsidP="00D45408">
      <w:pPr>
        <w:ind w:left="635" w:firstLineChars="100" w:firstLine="210"/>
        <w:rPr>
          <w:rFonts w:cstheme="majorHAnsi"/>
          <w:szCs w:val="21"/>
        </w:rPr>
      </w:pPr>
      <w:r w:rsidRPr="008C2460">
        <w:rPr>
          <w:rFonts w:eastAsia="Arial" w:cs="Arial"/>
          <w:lang w:bidi="en-US"/>
        </w:rPr>
        <w:t xml:space="preserve">Osaka Prefecture, Osaka City and the IR Operator shall </w:t>
      </w:r>
      <w:r w:rsidR="00B96086">
        <w:rPr>
          <w:rFonts w:eastAsia="Arial" w:cs="Arial"/>
          <w:lang w:bidi="en-US"/>
        </w:rPr>
        <w:t>arrange</w:t>
      </w:r>
      <w:r w:rsidRPr="008C2460">
        <w:rPr>
          <w:rFonts w:eastAsia="Arial" w:cs="Arial"/>
          <w:lang w:bidi="en-US"/>
        </w:rPr>
        <w:t xml:space="preserve"> a meeting</w:t>
      </w:r>
      <w:r w:rsidR="002D3F2A">
        <w:rPr>
          <w:rFonts w:eastAsia="Arial" w:cs="Arial"/>
          <w:lang w:bidi="en-US"/>
        </w:rPr>
        <w:t xml:space="preserve"> committee structure</w:t>
      </w:r>
      <w:r w:rsidRPr="008C2460">
        <w:rPr>
          <w:rFonts w:eastAsia="Arial" w:cs="Arial"/>
          <w:lang w:bidi="en-US"/>
        </w:rPr>
        <w:t xml:space="preserve">  and use th</w:t>
      </w:r>
      <w:r w:rsidR="00B96086">
        <w:rPr>
          <w:rFonts w:eastAsia="Arial" w:cs="Arial"/>
          <w:lang w:bidi="en-US"/>
        </w:rPr>
        <w:t>is</w:t>
      </w:r>
      <w:r w:rsidRPr="008C2460">
        <w:rPr>
          <w:rFonts w:eastAsia="Arial" w:cs="Arial"/>
          <w:lang w:bidi="en-US"/>
        </w:rPr>
        <w:t xml:space="preserve"> to check the </w:t>
      </w:r>
      <w:r w:rsidR="00B96086">
        <w:rPr>
          <w:rFonts w:eastAsia="Arial" w:cs="Arial"/>
          <w:lang w:bidi="en-US"/>
        </w:rPr>
        <w:t xml:space="preserve">status of </w:t>
      </w:r>
      <w:r w:rsidRPr="008C2460">
        <w:rPr>
          <w:rFonts w:eastAsia="Arial" w:cs="Arial"/>
          <w:lang w:bidi="en-US"/>
        </w:rPr>
        <w:t>implementation of the Project, share information and discuss</w:t>
      </w:r>
      <w:r w:rsidR="00B96086">
        <w:rPr>
          <w:rFonts w:eastAsia="Arial" w:cs="Arial"/>
          <w:lang w:bidi="en-US"/>
        </w:rPr>
        <w:t xml:space="preserve"> possible</w:t>
      </w:r>
      <w:r w:rsidRPr="008C2460">
        <w:rPr>
          <w:rFonts w:eastAsia="Arial" w:cs="Arial"/>
          <w:lang w:bidi="en-US"/>
        </w:rPr>
        <w:t xml:space="preserve"> improvement</w:t>
      </w:r>
      <w:r w:rsidR="00B96086">
        <w:rPr>
          <w:rFonts w:eastAsia="Arial" w:cs="Arial"/>
          <w:lang w:bidi="en-US"/>
        </w:rPr>
        <w:t>s</w:t>
      </w:r>
      <w:r w:rsidRPr="008C2460">
        <w:rPr>
          <w:rFonts w:eastAsia="Arial" w:cs="Arial"/>
          <w:lang w:bidi="en-US"/>
        </w:rPr>
        <w:t xml:space="preserve"> as necessary, and foster close collaboration and coordination between the public and the private sectors.</w:t>
      </w:r>
    </w:p>
    <w:p w14:paraId="1E083DF1" w14:textId="77777777" w:rsidR="00881EC0" w:rsidRPr="00B96086" w:rsidRDefault="00881EC0" w:rsidP="008B24D1">
      <w:pPr>
        <w:ind w:right="-2"/>
        <w:rPr>
          <w:rFonts w:cstheme="majorHAnsi"/>
          <w:szCs w:val="21"/>
        </w:rPr>
      </w:pPr>
    </w:p>
    <w:p w14:paraId="2B97CB84" w14:textId="77777777" w:rsidR="008D4956" w:rsidRPr="00640C1B" w:rsidRDefault="008D4956" w:rsidP="000B77DE">
      <w:pPr>
        <w:pStyle w:val="a4"/>
        <w:numPr>
          <w:ilvl w:val="0"/>
          <w:numId w:val="39"/>
        </w:numPr>
        <w:ind w:leftChars="0" w:left="737" w:hanging="397"/>
        <w:rPr>
          <w:rFonts w:eastAsia="Arial" w:cs="Arial"/>
          <w:lang w:bidi="en-US"/>
        </w:rPr>
      </w:pPr>
      <w:r w:rsidRPr="00640C1B">
        <w:rPr>
          <w:rFonts w:eastAsia="Arial" w:cs="Arial"/>
          <w:lang w:bidi="en-US"/>
        </w:rPr>
        <w:t>Self-monitoring by the IR Operator</w:t>
      </w:r>
    </w:p>
    <w:p w14:paraId="79675207" w14:textId="2E3EB238" w:rsidR="008D4956" w:rsidRPr="00640C1B" w:rsidRDefault="008D4956" w:rsidP="000B77DE">
      <w:pPr>
        <w:pStyle w:val="a4"/>
        <w:numPr>
          <w:ilvl w:val="0"/>
          <w:numId w:val="44"/>
        </w:numPr>
        <w:ind w:leftChars="0" w:left="1077" w:hanging="340"/>
      </w:pPr>
      <w:r w:rsidRPr="00640C1B">
        <w:rPr>
          <w:rFonts w:eastAsia="Arial" w:cs="Arial"/>
          <w:lang w:bidi="en-US"/>
        </w:rPr>
        <w:t>The IR Operator shall</w:t>
      </w:r>
      <w:r w:rsidR="00AB576B">
        <w:rPr>
          <w:rFonts w:eastAsia="Arial" w:cs="Arial"/>
          <w:lang w:bidi="en-US"/>
        </w:rPr>
        <w:t>, regarding the i</w:t>
      </w:r>
      <w:r w:rsidR="00B96086">
        <w:rPr>
          <w:rFonts w:eastAsia="Arial" w:cs="Arial"/>
          <w:lang w:bidi="en-US"/>
        </w:rPr>
        <w:t>mplementation of the Project,</w:t>
      </w:r>
      <w:r w:rsidRPr="00640C1B">
        <w:rPr>
          <w:rFonts w:eastAsia="Arial" w:cs="Arial"/>
          <w:lang w:bidi="en-US"/>
        </w:rPr>
        <w:t xml:space="preserve"> conduct</w:t>
      </w:r>
      <w:r w:rsidR="00B96086">
        <w:rPr>
          <w:rFonts w:eastAsia="Arial" w:cs="Arial"/>
          <w:lang w:bidi="en-US"/>
        </w:rPr>
        <w:t xml:space="preserve"> a </w:t>
      </w:r>
      <w:r w:rsidRPr="00640C1B">
        <w:rPr>
          <w:rFonts w:eastAsia="Arial" w:cs="Arial"/>
          <w:lang w:bidi="en-US"/>
        </w:rPr>
        <w:t>self-monitoring based on the basic monitoring plan</w:t>
      </w:r>
      <w:r w:rsidR="00B96086">
        <w:rPr>
          <w:rFonts w:eastAsia="Arial" w:cs="Arial"/>
          <w:lang w:bidi="en-US"/>
        </w:rPr>
        <w:t xml:space="preserve"> (hereinafter referred to as the Basic Monitoring Plan”)</w:t>
      </w:r>
      <w:r w:rsidRPr="00640C1B">
        <w:rPr>
          <w:rFonts w:eastAsia="Arial" w:cs="Arial"/>
          <w:lang w:bidi="en-US"/>
        </w:rPr>
        <w:t xml:space="preserve"> that defines the basic concept of the framework for ensuring the </w:t>
      </w:r>
      <w:r w:rsidR="00AB576B">
        <w:rPr>
          <w:rFonts w:eastAsia="Arial" w:cs="Arial"/>
          <w:lang w:bidi="en-US"/>
        </w:rPr>
        <w:t>steady</w:t>
      </w:r>
      <w:r w:rsidRPr="00640C1B">
        <w:rPr>
          <w:rFonts w:eastAsia="Arial" w:cs="Arial"/>
          <w:lang w:bidi="en-US"/>
        </w:rPr>
        <w:t xml:space="preserve"> implementation</w:t>
      </w:r>
      <w:r w:rsidR="00B96086">
        <w:rPr>
          <w:rFonts w:eastAsia="Arial" w:cs="Arial"/>
          <w:lang w:bidi="en-US"/>
        </w:rPr>
        <w:t xml:space="preserve"> of the Project, </w:t>
      </w:r>
      <w:r w:rsidRPr="00640C1B">
        <w:rPr>
          <w:rFonts w:eastAsia="Arial" w:cs="Arial"/>
          <w:lang w:bidi="en-US"/>
        </w:rPr>
        <w:t>and appropriately preserve the results.</w:t>
      </w:r>
    </w:p>
    <w:p w14:paraId="0BC2D6E6" w14:textId="504BD3C2" w:rsidR="008D4956" w:rsidRPr="00640C1B" w:rsidRDefault="008D4956" w:rsidP="000B77DE">
      <w:pPr>
        <w:pStyle w:val="a4"/>
        <w:numPr>
          <w:ilvl w:val="0"/>
          <w:numId w:val="44"/>
        </w:numPr>
        <w:ind w:leftChars="0" w:left="1077" w:hanging="340"/>
        <w:rPr>
          <w:rFonts w:cstheme="majorHAnsi"/>
          <w:szCs w:val="21"/>
        </w:rPr>
      </w:pPr>
      <w:r w:rsidRPr="00640C1B">
        <w:rPr>
          <w:rFonts w:eastAsia="Arial" w:cs="Arial"/>
          <w:lang w:bidi="en-US"/>
        </w:rPr>
        <w:t xml:space="preserve">The IR Operator shall prepare and submit reports </w:t>
      </w:r>
      <w:r w:rsidR="00B96086">
        <w:rPr>
          <w:rFonts w:eastAsia="Arial" w:cs="Arial"/>
          <w:lang w:bidi="en-US"/>
        </w:rPr>
        <w:t>on</w:t>
      </w:r>
      <w:r w:rsidRPr="00640C1B">
        <w:rPr>
          <w:rFonts w:eastAsia="Arial" w:cs="Arial"/>
          <w:lang w:bidi="en-US"/>
        </w:rPr>
        <w:t xml:space="preserve"> the </w:t>
      </w:r>
      <w:r w:rsidR="00B96086">
        <w:rPr>
          <w:rFonts w:eastAsia="Arial" w:cs="Arial"/>
          <w:lang w:bidi="en-US"/>
        </w:rPr>
        <w:t xml:space="preserve">methods and result of </w:t>
      </w:r>
      <w:r w:rsidRPr="00640C1B">
        <w:rPr>
          <w:rFonts w:eastAsia="Arial" w:cs="Arial"/>
          <w:lang w:bidi="en-US"/>
        </w:rPr>
        <w:t>self-monitoring to Osaka Prefecture periodically</w:t>
      </w:r>
      <w:r w:rsidR="00B96086">
        <w:rPr>
          <w:rFonts w:eastAsia="Arial" w:cs="Arial"/>
          <w:lang w:bidi="en-US"/>
        </w:rPr>
        <w:t>,</w:t>
      </w:r>
      <w:r w:rsidRPr="00640C1B">
        <w:rPr>
          <w:rFonts w:eastAsia="Arial" w:cs="Arial"/>
          <w:lang w:bidi="en-US"/>
        </w:rPr>
        <w:t xml:space="preserve"> and as required by Osaka </w:t>
      </w:r>
      <w:r w:rsidRPr="00640C1B">
        <w:rPr>
          <w:rFonts w:eastAsia="Arial" w:cs="Arial"/>
          <w:lang w:bidi="en-US"/>
        </w:rPr>
        <w:lastRenderedPageBreak/>
        <w:t>Prefecture.</w:t>
      </w:r>
    </w:p>
    <w:p w14:paraId="4CBAEEE0" w14:textId="0807AAB2" w:rsidR="008D4956" w:rsidRPr="00640C1B" w:rsidRDefault="008D4956" w:rsidP="000B77DE">
      <w:pPr>
        <w:pStyle w:val="a4"/>
        <w:numPr>
          <w:ilvl w:val="0"/>
          <w:numId w:val="44"/>
        </w:numPr>
        <w:ind w:leftChars="0" w:left="1077" w:hanging="340"/>
        <w:rPr>
          <w:rFonts w:cstheme="majorHAnsi"/>
          <w:szCs w:val="21"/>
        </w:rPr>
      </w:pPr>
      <w:r w:rsidRPr="00640C1B">
        <w:rPr>
          <w:rFonts w:eastAsia="Arial" w:cs="Arial"/>
          <w:lang w:bidi="en-US"/>
        </w:rPr>
        <w:t>Among the methods and results of self-monitoring, the part specified as items to be disclosed shall be published.</w:t>
      </w:r>
    </w:p>
    <w:p w14:paraId="3A6ADF7E" w14:textId="77777777" w:rsidR="008D4956" w:rsidRPr="008C2460" w:rsidRDefault="008D4956" w:rsidP="008B24D1">
      <w:pPr>
        <w:ind w:right="-2"/>
        <w:rPr>
          <w:rFonts w:cstheme="majorHAnsi"/>
          <w:szCs w:val="21"/>
        </w:rPr>
      </w:pPr>
    </w:p>
    <w:p w14:paraId="310CAFA1" w14:textId="72200D38" w:rsidR="008D4956" w:rsidRPr="00640C1B" w:rsidRDefault="008D4956" w:rsidP="000B77DE">
      <w:pPr>
        <w:pStyle w:val="a4"/>
        <w:numPr>
          <w:ilvl w:val="0"/>
          <w:numId w:val="39"/>
        </w:numPr>
        <w:ind w:leftChars="0" w:left="737" w:hanging="397"/>
        <w:rPr>
          <w:rFonts w:cstheme="majorHAnsi"/>
          <w:szCs w:val="21"/>
        </w:rPr>
      </w:pPr>
      <w:r w:rsidRPr="00640C1B">
        <w:rPr>
          <w:rFonts w:eastAsia="Arial" w:cs="Arial"/>
          <w:lang w:bidi="en-US"/>
        </w:rPr>
        <w:t>Monitoring by Osaka Pref./City</w:t>
      </w:r>
    </w:p>
    <w:p w14:paraId="57A0CEE6" w14:textId="75A5C1CC" w:rsidR="001F508A" w:rsidRPr="00640C1B" w:rsidRDefault="008D4956" w:rsidP="000B77DE">
      <w:pPr>
        <w:pStyle w:val="a4"/>
        <w:numPr>
          <w:ilvl w:val="0"/>
          <w:numId w:val="42"/>
        </w:numPr>
        <w:ind w:leftChars="0" w:left="1077" w:hanging="340"/>
        <w:rPr>
          <w:rFonts w:cstheme="majorHAnsi"/>
          <w:szCs w:val="21"/>
        </w:rPr>
      </w:pPr>
      <w:r w:rsidRPr="00640C1B">
        <w:rPr>
          <w:rFonts w:eastAsia="Arial" w:cs="Arial"/>
          <w:lang w:bidi="en-US"/>
        </w:rPr>
        <w:t xml:space="preserve">Osaka Pref./City will confirm that the IR Operator is </w:t>
      </w:r>
      <w:r w:rsidR="00654156">
        <w:rPr>
          <w:rFonts w:eastAsia="Arial" w:cs="Arial"/>
          <w:lang w:bidi="en-US"/>
        </w:rPr>
        <w:t>implementing</w:t>
      </w:r>
      <w:r w:rsidRPr="00640C1B">
        <w:rPr>
          <w:rFonts w:eastAsia="Arial" w:cs="Arial"/>
          <w:lang w:bidi="en-US"/>
        </w:rPr>
        <w:t xml:space="preserve"> the Project properly in accordance with related laws and regulations, the </w:t>
      </w:r>
      <w:r w:rsidR="002D3F2A">
        <w:rPr>
          <w:rFonts w:eastAsia="Arial" w:cs="Arial"/>
          <w:lang w:bidi="en-US"/>
        </w:rPr>
        <w:t>b</w:t>
      </w:r>
      <w:r w:rsidRPr="00640C1B">
        <w:rPr>
          <w:rFonts w:eastAsia="Arial" w:cs="Arial"/>
          <w:lang w:bidi="en-US"/>
        </w:rPr>
        <w:t xml:space="preserve">asic </w:t>
      </w:r>
      <w:r w:rsidR="002D3F2A">
        <w:rPr>
          <w:rFonts w:eastAsia="Arial" w:cs="Arial"/>
          <w:lang w:bidi="en-US"/>
        </w:rPr>
        <w:t>p</w:t>
      </w:r>
      <w:r w:rsidRPr="00640C1B">
        <w:rPr>
          <w:rFonts w:eastAsia="Arial" w:cs="Arial"/>
          <w:lang w:bidi="en-US"/>
        </w:rPr>
        <w:t xml:space="preserve">lan of the Project, the </w:t>
      </w:r>
      <w:r w:rsidR="002D3F2A">
        <w:rPr>
          <w:rFonts w:eastAsia="Arial" w:cs="Arial"/>
          <w:lang w:bidi="en-US"/>
        </w:rPr>
        <w:t>p</w:t>
      </w:r>
      <w:r w:rsidRPr="00640C1B">
        <w:rPr>
          <w:rFonts w:eastAsia="Arial" w:cs="Arial"/>
          <w:lang w:bidi="en-US"/>
        </w:rPr>
        <w:t xml:space="preserve">lan of the Project, and the Implementation Agreement, etc., and may hold </w:t>
      </w:r>
      <w:r w:rsidR="00654156">
        <w:rPr>
          <w:rFonts w:eastAsia="Arial" w:cs="Arial"/>
          <w:lang w:bidi="en-US"/>
        </w:rPr>
        <w:t xml:space="preserve">improvement </w:t>
      </w:r>
      <w:r w:rsidRPr="00640C1B">
        <w:rPr>
          <w:rFonts w:eastAsia="Arial" w:cs="Arial"/>
          <w:lang w:bidi="en-US"/>
        </w:rPr>
        <w:t xml:space="preserve">discussions on </w:t>
      </w:r>
      <w:r w:rsidR="00654156">
        <w:rPr>
          <w:rFonts w:eastAsia="Arial" w:cs="Arial"/>
          <w:lang w:bidi="en-US"/>
        </w:rPr>
        <w:t xml:space="preserve">details of the operation </w:t>
      </w:r>
      <w:r w:rsidRPr="00640C1B">
        <w:rPr>
          <w:rFonts w:eastAsia="Arial" w:cs="Arial"/>
          <w:lang w:bidi="en-US"/>
        </w:rPr>
        <w:t>when</w:t>
      </w:r>
      <w:r w:rsidR="00654156">
        <w:rPr>
          <w:rFonts w:eastAsia="Arial" w:cs="Arial"/>
          <w:lang w:bidi="en-US"/>
        </w:rPr>
        <w:t xml:space="preserve"> a</w:t>
      </w:r>
      <w:r w:rsidRPr="00640C1B">
        <w:rPr>
          <w:rFonts w:eastAsia="Arial" w:cs="Arial"/>
          <w:lang w:bidi="en-US"/>
        </w:rPr>
        <w:t xml:space="preserve"> violations or non-performance are recognized.</w:t>
      </w:r>
    </w:p>
    <w:p w14:paraId="76DADBF9" w14:textId="2DFE3009" w:rsidR="001F508A" w:rsidRPr="00640C1B" w:rsidRDefault="004028A8" w:rsidP="000B77DE">
      <w:pPr>
        <w:pStyle w:val="a4"/>
        <w:numPr>
          <w:ilvl w:val="0"/>
          <w:numId w:val="42"/>
        </w:numPr>
        <w:ind w:leftChars="0" w:left="1077" w:hanging="340"/>
        <w:rPr>
          <w:rFonts w:cstheme="majorHAnsi"/>
          <w:szCs w:val="21"/>
        </w:rPr>
      </w:pPr>
      <w:r w:rsidRPr="00640C1B">
        <w:rPr>
          <w:rFonts w:eastAsia="Arial" w:cs="Arial"/>
          <w:lang w:bidi="en-US"/>
        </w:rPr>
        <w:t xml:space="preserve">Osaka Prefecture can request the IR Operator for corrective action when a violation or non-performance </w:t>
      </w:r>
      <w:r w:rsidR="00654156">
        <w:rPr>
          <w:rFonts w:eastAsia="Arial" w:cs="Arial"/>
          <w:lang w:bidi="en-US"/>
        </w:rPr>
        <w:t xml:space="preserve">by the IR Operators </w:t>
      </w:r>
      <w:r w:rsidRPr="00640C1B">
        <w:rPr>
          <w:rFonts w:eastAsia="Arial" w:cs="Arial"/>
          <w:lang w:bidi="en-US"/>
        </w:rPr>
        <w:t xml:space="preserve">is found </w:t>
      </w:r>
      <w:r w:rsidR="00654156">
        <w:rPr>
          <w:rFonts w:eastAsia="Arial" w:cs="Arial"/>
          <w:lang w:bidi="en-US"/>
        </w:rPr>
        <w:t>with the</w:t>
      </w:r>
      <w:r w:rsidRPr="00640C1B">
        <w:rPr>
          <w:rFonts w:eastAsia="Arial" w:cs="Arial"/>
          <w:lang w:bidi="en-US"/>
        </w:rPr>
        <w:t xml:space="preserve"> status of</w:t>
      </w:r>
      <w:r w:rsidR="00654156">
        <w:rPr>
          <w:rFonts w:eastAsia="Arial" w:cs="Arial"/>
          <w:lang w:bidi="en-US"/>
        </w:rPr>
        <w:t xml:space="preserve"> implementation of</w:t>
      </w:r>
      <w:r w:rsidRPr="00640C1B">
        <w:rPr>
          <w:rFonts w:eastAsia="Arial" w:cs="Arial"/>
          <w:lang w:bidi="en-US"/>
        </w:rPr>
        <w:t xml:space="preserve"> the Project, and in this case, the IR Operator shall take the necessary corrective action. If the violation or non-performance has not been solved in spite of a request for corrective action, Osaka Prefecture can take measures such as cancellation of the Implementation Agreement, non-renewal of IR area certification, or application for cancellation of the IR Area Development Plan, etc., according to the methods stipulated in the Implementation Agreement.</w:t>
      </w:r>
    </w:p>
    <w:p w14:paraId="62B06502" w14:textId="77777777" w:rsidR="008D4956" w:rsidRPr="00640C1B" w:rsidRDefault="008D4956" w:rsidP="000B77DE">
      <w:pPr>
        <w:pStyle w:val="a4"/>
        <w:numPr>
          <w:ilvl w:val="0"/>
          <w:numId w:val="42"/>
        </w:numPr>
        <w:ind w:leftChars="0" w:left="1077" w:hanging="340"/>
        <w:rPr>
          <w:rFonts w:cstheme="majorHAnsi"/>
          <w:szCs w:val="21"/>
        </w:rPr>
      </w:pPr>
      <w:r w:rsidRPr="00640C1B">
        <w:rPr>
          <w:rFonts w:eastAsia="Arial" w:cs="Arial"/>
          <w:lang w:bidi="en-US"/>
        </w:rPr>
        <w:t>In conducting monitoring, Osaka Prefecture shall be able to conduct investigations deemed necessary in addition to referring to the reports on the results of self-monitoring submitted by the IR Operator.</w:t>
      </w:r>
    </w:p>
    <w:p w14:paraId="78E4D612" w14:textId="77777777" w:rsidR="008D4956" w:rsidRPr="00640C1B" w:rsidRDefault="008D4956" w:rsidP="008B24D1">
      <w:pPr>
        <w:pStyle w:val="a4"/>
        <w:ind w:leftChars="0" w:left="993" w:right="-2"/>
        <w:rPr>
          <w:rFonts w:cstheme="majorHAnsi"/>
          <w:szCs w:val="21"/>
        </w:rPr>
      </w:pPr>
    </w:p>
    <w:p w14:paraId="7DF57310" w14:textId="36112E1C" w:rsidR="008D4956" w:rsidRPr="00640C1B" w:rsidRDefault="00441B33" w:rsidP="000B77DE">
      <w:pPr>
        <w:pStyle w:val="a4"/>
        <w:numPr>
          <w:ilvl w:val="0"/>
          <w:numId w:val="39"/>
        </w:numPr>
        <w:ind w:leftChars="0" w:left="737" w:hanging="397"/>
        <w:rPr>
          <w:rFonts w:cstheme="majorHAnsi"/>
          <w:szCs w:val="21"/>
        </w:rPr>
      </w:pPr>
      <w:r w:rsidRPr="00640C1B">
        <w:rPr>
          <w:rFonts w:eastAsia="Arial" w:cs="Arial"/>
          <w:lang w:bidi="en-US"/>
        </w:rPr>
        <w:t>Analysis of the impact /effect of the IR Area development, etc.</w:t>
      </w:r>
    </w:p>
    <w:p w14:paraId="4C4C16D6" w14:textId="0B76350F" w:rsidR="008D4956" w:rsidRPr="008C2460" w:rsidRDefault="003F3969" w:rsidP="00D45408">
      <w:pPr>
        <w:ind w:left="635" w:firstLineChars="100" w:firstLine="210"/>
        <w:rPr>
          <w:rFonts w:cstheme="majorHAnsi"/>
          <w:szCs w:val="21"/>
        </w:rPr>
      </w:pPr>
      <w:r w:rsidRPr="008C2460">
        <w:rPr>
          <w:rFonts w:eastAsia="Arial" w:cs="Arial"/>
          <w:lang w:bidi="en-US"/>
        </w:rPr>
        <w:t xml:space="preserve">Osaka Pref./City and the IR Operator shall continuously </w:t>
      </w:r>
      <w:r w:rsidR="00654156">
        <w:rPr>
          <w:rFonts w:eastAsia="Arial" w:cs="Arial"/>
          <w:lang w:bidi="en-US"/>
        </w:rPr>
        <w:t xml:space="preserve">gain an understanding of the </w:t>
      </w:r>
      <w:r w:rsidRPr="008C2460">
        <w:rPr>
          <w:rFonts w:eastAsia="Arial" w:cs="Arial"/>
          <w:lang w:bidi="en-US"/>
        </w:rPr>
        <w:t>impacts and effects, etc.</w:t>
      </w:r>
      <w:r w:rsidR="00654156">
        <w:rPr>
          <w:rFonts w:eastAsia="Arial" w:cs="Arial"/>
          <w:lang w:bidi="en-US"/>
        </w:rPr>
        <w:t xml:space="preserve"> of the development of the IR Area and the implementation of the Project</w:t>
      </w:r>
      <w:r w:rsidR="004E2E32">
        <w:rPr>
          <w:rFonts w:eastAsia="Arial" w:cs="Arial"/>
          <w:lang w:bidi="en-US"/>
        </w:rPr>
        <w:t xml:space="preserve"> </w:t>
      </w:r>
      <w:r w:rsidR="004E2E32" w:rsidRPr="008C2460">
        <w:rPr>
          <w:rFonts w:eastAsia="Arial" w:cs="Arial"/>
          <w:lang w:bidi="en-US"/>
        </w:rPr>
        <w:t>(hereinafter referred to as “IR Area Development, etc.”)</w:t>
      </w:r>
      <w:r w:rsidR="004E2E32">
        <w:rPr>
          <w:rFonts w:eastAsia="Arial" w:cs="Arial"/>
          <w:lang w:bidi="en-US"/>
        </w:rPr>
        <w:t xml:space="preserve"> to take </w:t>
      </w:r>
      <w:r w:rsidR="004E2E32" w:rsidRPr="004E2E32">
        <w:t>appropriate measures and steps, etc. and to improve transparency in implementing the Project, and shall mutually cooperate in continuously studying and analyzing the social and economic impact and effect, etc. as a result of the IR Area Development, etc. to be referred to in making timely reviews and decisions on the long-term policy on IR Area Development, etc. which shall be announced in a timely manner as specified in the Implementation Agreement and the Basic Monitoring Plan.</w:t>
      </w:r>
      <w:r w:rsidRPr="008C2460">
        <w:rPr>
          <w:rFonts w:eastAsia="Arial" w:cs="Arial"/>
          <w:lang w:bidi="en-US"/>
        </w:rPr>
        <w:t xml:space="preserve"> </w:t>
      </w:r>
    </w:p>
    <w:p w14:paraId="195C12DA" w14:textId="21FD1CC1" w:rsidR="00881EC0" w:rsidRPr="008C2460" w:rsidRDefault="00881EC0" w:rsidP="008B24D1">
      <w:pPr>
        <w:ind w:right="-2"/>
        <w:rPr>
          <w:rFonts w:cstheme="majorHAnsi"/>
          <w:szCs w:val="21"/>
        </w:rPr>
      </w:pPr>
    </w:p>
    <w:p w14:paraId="79504316" w14:textId="22BE26FB" w:rsidR="00253DD8" w:rsidRPr="00420DCD" w:rsidRDefault="00253DD8" w:rsidP="001613AE">
      <w:pPr>
        <w:pStyle w:val="2"/>
        <w:widowControl/>
        <w:numPr>
          <w:ilvl w:val="0"/>
          <w:numId w:val="34"/>
        </w:numPr>
        <w:ind w:left="533" w:hanging="420"/>
        <w:jc w:val="left"/>
        <w:rPr>
          <w:rFonts w:asciiTheme="majorEastAsia" w:hAnsiTheme="majorEastAsia" w:cstheme="majorHAnsi"/>
          <w:szCs w:val="21"/>
        </w:rPr>
      </w:pPr>
      <w:bookmarkStart w:id="44" w:name="_Toc69395801"/>
      <w:r w:rsidRPr="00420DCD">
        <w:rPr>
          <w:rFonts w:ascii="Arial" w:eastAsia="Arial" w:hAnsi="Arial" w:cs="Arial"/>
          <w:lang w:bidi="en-US"/>
        </w:rPr>
        <w:t>Basic approach to risk sharing</w:t>
      </w:r>
      <w:bookmarkEnd w:id="44"/>
    </w:p>
    <w:p w14:paraId="172A8AFF" w14:textId="50DE253D" w:rsidR="00253DD8" w:rsidRPr="00420DCD" w:rsidRDefault="00420DCD" w:rsidP="00D45408">
      <w:pPr>
        <w:ind w:leftChars="200" w:left="420" w:firstLineChars="100" w:firstLine="210"/>
        <w:rPr>
          <w:rFonts w:cstheme="majorHAnsi"/>
          <w:szCs w:val="21"/>
        </w:rPr>
      </w:pPr>
      <w:r w:rsidRPr="00420DCD">
        <w:rPr>
          <w:rFonts w:eastAsia="Arial" w:cs="Arial"/>
          <w:lang w:bidi="en-US"/>
        </w:rPr>
        <w:t>R</w:t>
      </w:r>
      <w:r w:rsidR="00253DD8" w:rsidRPr="00420DCD">
        <w:rPr>
          <w:rFonts w:eastAsia="Arial" w:cs="Arial"/>
          <w:lang w:bidi="en-US"/>
        </w:rPr>
        <w:t xml:space="preserve">isks related to the Project (including demand fluctuation risk) shall be borne by the IR Operator, unless otherwise specified in the Implementation Agreement, etc. </w:t>
      </w:r>
    </w:p>
    <w:p w14:paraId="5623109B" w14:textId="7A8815C2" w:rsidR="00253DD8" w:rsidRPr="00420DCD" w:rsidRDefault="00253DD8" w:rsidP="00D45408">
      <w:pPr>
        <w:ind w:leftChars="200" w:left="420" w:firstLineChars="100" w:firstLine="210"/>
        <w:rPr>
          <w:rFonts w:cstheme="majorHAnsi"/>
          <w:szCs w:val="21"/>
        </w:rPr>
      </w:pPr>
      <w:r w:rsidRPr="00420DCD">
        <w:rPr>
          <w:rFonts w:eastAsia="Arial" w:cs="Arial"/>
          <w:lang w:bidi="en-US"/>
        </w:rPr>
        <w:t xml:space="preserve">Listed below are cases where Osaka Pref./City </w:t>
      </w:r>
      <w:r w:rsidR="000D0B21">
        <w:rPr>
          <w:rFonts w:eastAsia="Arial" w:cs="Arial"/>
          <w:lang w:bidi="en-US"/>
        </w:rPr>
        <w:t xml:space="preserve">exceptionally </w:t>
      </w:r>
      <w:r w:rsidRPr="00420DCD">
        <w:rPr>
          <w:rFonts w:eastAsia="Arial" w:cs="Arial"/>
          <w:lang w:bidi="en-US"/>
        </w:rPr>
        <w:t>bears an risk or exempt</w:t>
      </w:r>
      <w:r w:rsidR="00420DCD">
        <w:rPr>
          <w:rFonts w:eastAsia="Arial" w:cs="Arial"/>
          <w:lang w:bidi="en-US"/>
        </w:rPr>
        <w:t xml:space="preserve"> </w:t>
      </w:r>
      <w:r w:rsidRPr="00420DCD">
        <w:rPr>
          <w:rFonts w:eastAsia="Arial" w:cs="Arial"/>
          <w:lang w:bidi="en-US"/>
        </w:rPr>
        <w:t xml:space="preserve">the IR Operator from fulfilling its obligations under the </w:t>
      </w:r>
      <w:r w:rsidR="00420DCD">
        <w:rPr>
          <w:rFonts w:eastAsia="Arial" w:cs="Arial"/>
          <w:lang w:bidi="en-US"/>
        </w:rPr>
        <w:t>I</w:t>
      </w:r>
      <w:r w:rsidRPr="00420DCD">
        <w:rPr>
          <w:rFonts w:eastAsia="Arial" w:cs="Arial"/>
          <w:lang w:bidi="en-US"/>
        </w:rPr>
        <w:t xml:space="preserve">mplementation </w:t>
      </w:r>
      <w:r w:rsidR="00420DCD">
        <w:rPr>
          <w:rFonts w:eastAsia="Arial" w:cs="Arial"/>
          <w:lang w:bidi="en-US"/>
        </w:rPr>
        <w:t>A</w:t>
      </w:r>
      <w:r w:rsidRPr="00420DCD">
        <w:rPr>
          <w:rFonts w:eastAsia="Arial" w:cs="Arial"/>
          <w:lang w:bidi="en-US"/>
        </w:rPr>
        <w:t xml:space="preserve">greement. The specific sharing of each risk is based on the below, and the details will be </w:t>
      </w:r>
      <w:r w:rsidR="00420DCD">
        <w:rPr>
          <w:rFonts w:eastAsia="Arial" w:cs="Arial"/>
          <w:lang w:bidi="en-US"/>
        </w:rPr>
        <w:t>provided</w:t>
      </w:r>
      <w:r w:rsidRPr="00420DCD">
        <w:rPr>
          <w:rFonts w:eastAsia="Arial" w:cs="Arial"/>
          <w:lang w:bidi="en-US"/>
        </w:rPr>
        <w:t xml:space="preserve"> in the Implementation Agreement (Draft)</w:t>
      </w:r>
      <w:r w:rsidR="006E5FD2">
        <w:rPr>
          <w:rFonts w:eastAsia="Arial" w:cs="Arial"/>
          <w:lang w:bidi="en-US"/>
        </w:rPr>
        <w:t xml:space="preserve"> etc</w:t>
      </w:r>
      <w:r w:rsidRPr="00420DCD">
        <w:rPr>
          <w:rFonts w:eastAsia="Arial" w:cs="Arial"/>
          <w:lang w:bidi="en-US"/>
        </w:rPr>
        <w:t>.</w:t>
      </w:r>
    </w:p>
    <w:p w14:paraId="1A40FE73" w14:textId="77777777" w:rsidR="00253DD8" w:rsidRPr="00420DCD" w:rsidRDefault="00253DD8" w:rsidP="008B24D1">
      <w:pPr>
        <w:ind w:leftChars="200" w:left="420" w:right="-2" w:firstLineChars="100" w:firstLine="210"/>
        <w:rPr>
          <w:rFonts w:cstheme="majorHAnsi"/>
          <w:szCs w:val="21"/>
          <w:highlight w:val="green"/>
        </w:rPr>
      </w:pPr>
    </w:p>
    <w:p w14:paraId="4A6E4A15" w14:textId="77777777" w:rsidR="00253DD8" w:rsidRPr="00191BB8" w:rsidRDefault="00253DD8" w:rsidP="000B77DE">
      <w:pPr>
        <w:pStyle w:val="a4"/>
        <w:numPr>
          <w:ilvl w:val="0"/>
          <w:numId w:val="38"/>
        </w:numPr>
        <w:ind w:leftChars="0" w:left="737" w:hanging="397"/>
        <w:rPr>
          <w:rFonts w:cstheme="majorHAnsi"/>
          <w:szCs w:val="21"/>
        </w:rPr>
      </w:pPr>
      <w:r w:rsidRPr="00191BB8">
        <w:rPr>
          <w:rFonts w:eastAsia="Arial" w:cs="Arial"/>
          <w:lang w:bidi="en-US"/>
        </w:rPr>
        <w:t>Force majeure</w:t>
      </w:r>
    </w:p>
    <w:p w14:paraId="041CEC56" w14:textId="3D08CEEE" w:rsidR="00253DD8" w:rsidRPr="00191BB8" w:rsidRDefault="00420DCD" w:rsidP="000B77DE">
      <w:pPr>
        <w:pStyle w:val="a4"/>
        <w:numPr>
          <w:ilvl w:val="0"/>
          <w:numId w:val="40"/>
        </w:numPr>
        <w:ind w:leftChars="0" w:left="1077" w:hanging="340"/>
        <w:rPr>
          <w:rFonts w:cstheme="majorHAnsi"/>
          <w:szCs w:val="21"/>
        </w:rPr>
      </w:pPr>
      <w:r w:rsidRPr="00191BB8">
        <w:rPr>
          <w:rFonts w:eastAsia="Arial" w:cs="Arial"/>
          <w:lang w:bidi="en-US"/>
        </w:rPr>
        <w:t>When it becomes difficult to perform all or part of the Project due to a</w:t>
      </w:r>
      <w:r w:rsidR="00253DD8" w:rsidRPr="00191BB8">
        <w:rPr>
          <w:rFonts w:eastAsia="Arial" w:cs="Arial"/>
          <w:lang w:bidi="en-US"/>
        </w:rPr>
        <w:t xml:space="preserve">bnormal weather, natural disasters, civil wars or hostile acts, epidemics and other events that should not be attributed to any responsibility of Osaka Pref./City and the IR </w:t>
      </w:r>
      <w:r w:rsidR="00253DD8" w:rsidRPr="00191BB8">
        <w:rPr>
          <w:rFonts w:eastAsia="Arial" w:cs="Arial"/>
          <w:lang w:bidi="en-US"/>
        </w:rPr>
        <w:lastRenderedPageBreak/>
        <w:t>Operator that meet certain requirements</w:t>
      </w:r>
      <w:r w:rsidR="00191BB8" w:rsidRPr="00191BB8">
        <w:rPr>
          <w:rFonts w:eastAsia="Arial" w:cs="Arial"/>
          <w:lang w:bidi="en-US"/>
        </w:rPr>
        <w:t xml:space="preserve"> as stipulated in the Implementation Agreement,</w:t>
      </w:r>
      <w:r w:rsidR="00253DD8" w:rsidRPr="00191BB8">
        <w:rPr>
          <w:rFonts w:eastAsia="Arial" w:cs="Arial"/>
          <w:lang w:bidi="en-US"/>
        </w:rPr>
        <w:t xml:space="preserve"> that have a direct and adverse effect on the implementation of the Project, etc.,</w:t>
      </w:r>
      <w:r w:rsidR="00191BB8" w:rsidRPr="00191BB8">
        <w:rPr>
          <w:rFonts w:eastAsia="Arial" w:cs="Arial"/>
          <w:lang w:bidi="en-US"/>
        </w:rPr>
        <w:t xml:space="preserve"> (hereinafter referred to as “Force Majeure”), </w:t>
      </w:r>
      <w:r w:rsidR="00253DD8" w:rsidRPr="00191BB8">
        <w:rPr>
          <w:rFonts w:eastAsia="Arial" w:cs="Arial"/>
          <w:lang w:bidi="en-US"/>
        </w:rPr>
        <w:t>the IR Operator shall immediately notify Osaka Prefecture, and Osaka Pref./City and the IR Operator shall discuss the policy on how to cope with the situation, etc.</w:t>
      </w:r>
    </w:p>
    <w:p w14:paraId="64A35783" w14:textId="581F37BB"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The IR Operator shall restore and continue the Project at its own expenses and responsibility, and Osaka Pref./City will cooperate to ensure such restoration and continuation.</w:t>
      </w:r>
    </w:p>
    <w:p w14:paraId="6961263D" w14:textId="40A9F2C0"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The IR Operator is exempted from the obligations under the Implementation Agreement that have become difficult to fulfill due to Force Majeure, as provided for in the Implementation Agreement.</w:t>
      </w:r>
    </w:p>
    <w:p w14:paraId="4F04D058" w14:textId="4E9D7EA4"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 xml:space="preserve">When it is recognized that due to Force Majeure, there is a significant change in the environment that is the premise of the Project, Osaka Prefecture and the IR Operator will be able to discuss and </w:t>
      </w:r>
      <w:r w:rsidR="00191BB8" w:rsidRPr="00191BB8">
        <w:rPr>
          <w:rFonts w:eastAsia="Arial" w:cs="Arial"/>
          <w:lang w:bidi="en-US"/>
        </w:rPr>
        <w:t>revise</w:t>
      </w:r>
      <w:r w:rsidRPr="00191BB8">
        <w:rPr>
          <w:rFonts w:eastAsia="Arial" w:cs="Arial"/>
          <w:lang w:bidi="en-US"/>
        </w:rPr>
        <w:t xml:space="preserve"> the Implementation Agreement or the IR Area Development Plan, etc., to the necessary extent.</w:t>
      </w:r>
    </w:p>
    <w:p w14:paraId="25AA7817" w14:textId="77777777" w:rsidR="00253DD8" w:rsidRPr="004E2E32" w:rsidRDefault="00253DD8" w:rsidP="008B24D1">
      <w:pPr>
        <w:pStyle w:val="a4"/>
        <w:ind w:leftChars="0" w:left="993" w:right="-2"/>
        <w:rPr>
          <w:rFonts w:cstheme="majorHAnsi"/>
          <w:szCs w:val="21"/>
          <w:highlight w:val="green"/>
        </w:rPr>
      </w:pPr>
    </w:p>
    <w:p w14:paraId="1B28B689" w14:textId="77777777" w:rsidR="00253DD8" w:rsidRPr="00FF4810" w:rsidRDefault="00253DD8" w:rsidP="000B77DE">
      <w:pPr>
        <w:pStyle w:val="a4"/>
        <w:numPr>
          <w:ilvl w:val="0"/>
          <w:numId w:val="38"/>
        </w:numPr>
        <w:ind w:leftChars="0" w:left="737" w:hanging="397"/>
        <w:rPr>
          <w:rFonts w:cstheme="majorHAnsi"/>
          <w:szCs w:val="21"/>
        </w:rPr>
      </w:pPr>
      <w:r w:rsidRPr="00FF4810">
        <w:rPr>
          <w:rFonts w:eastAsia="Arial" w:cs="Arial"/>
          <w:lang w:bidi="en-US"/>
        </w:rPr>
        <w:t>Change in laws and regulations</w:t>
      </w:r>
    </w:p>
    <w:p w14:paraId="03EF635D" w14:textId="35DDF664" w:rsidR="00253DD8" w:rsidRPr="00FF4810" w:rsidRDefault="00253DD8" w:rsidP="000B77DE">
      <w:pPr>
        <w:pStyle w:val="a4"/>
        <w:numPr>
          <w:ilvl w:val="0"/>
          <w:numId w:val="41"/>
        </w:numPr>
        <w:ind w:leftChars="0" w:left="1077" w:hanging="340"/>
        <w:rPr>
          <w:rFonts w:cstheme="majorHAnsi"/>
          <w:szCs w:val="21"/>
        </w:rPr>
      </w:pPr>
      <w:r w:rsidRPr="00FF4810">
        <w:rPr>
          <w:rFonts w:eastAsia="Arial" w:cs="Arial"/>
          <w:lang w:bidi="en-US"/>
        </w:rPr>
        <w:t xml:space="preserve">If the IR Operator is incurred an increase in costs or damage due to the establishment or change of laws and regulations (excluding </w:t>
      </w:r>
      <w:r w:rsidR="000D0B21">
        <w:rPr>
          <w:rFonts w:eastAsia="Arial" w:cs="Arial"/>
          <w:lang w:bidi="en-US"/>
        </w:rPr>
        <w:t>S</w:t>
      </w:r>
      <w:r w:rsidRPr="00FF4810">
        <w:rPr>
          <w:rFonts w:eastAsia="Arial" w:cs="Arial"/>
          <w:lang w:bidi="en-US"/>
        </w:rPr>
        <w:t>pecific</w:t>
      </w:r>
      <w:r w:rsidR="000D0B21">
        <w:rPr>
          <w:rFonts w:eastAsia="Arial" w:cs="Arial"/>
          <w:lang w:bidi="en-US"/>
        </w:rPr>
        <w:t xml:space="preserve"> Ordinance Changes</w:t>
      </w:r>
      <w:r w:rsidR="004A6A90">
        <w:rPr>
          <w:rFonts w:eastAsia="Arial" w:cs="Arial"/>
          <w:lang w:bidi="en-US"/>
        </w:rPr>
        <w:t>, etc.</w:t>
      </w:r>
      <w:r w:rsidRPr="00FF4810">
        <w:rPr>
          <w:rFonts w:eastAsia="Arial" w:cs="Arial"/>
          <w:lang w:bidi="en-US"/>
        </w:rPr>
        <w:t xml:space="preserve"> shown in c.), the IR Operator shall bear the increase or damage of the costs.</w:t>
      </w:r>
    </w:p>
    <w:p w14:paraId="05A6C9AA" w14:textId="27132296" w:rsidR="00702C34" w:rsidRPr="00FF4810" w:rsidRDefault="00253DD8" w:rsidP="000B77DE">
      <w:pPr>
        <w:pStyle w:val="a4"/>
        <w:numPr>
          <w:ilvl w:val="0"/>
          <w:numId w:val="41"/>
        </w:numPr>
        <w:ind w:leftChars="0" w:left="1077" w:hanging="340"/>
        <w:rPr>
          <w:rFonts w:cstheme="majorHAnsi"/>
          <w:szCs w:val="21"/>
        </w:rPr>
      </w:pPr>
      <w:r w:rsidRPr="00FF4810">
        <w:rPr>
          <w:rFonts w:eastAsia="Arial" w:cs="Arial"/>
          <w:lang w:bidi="en-US"/>
        </w:rPr>
        <w:t xml:space="preserve">When it is recognized that </w:t>
      </w:r>
      <w:r w:rsidR="008543F3" w:rsidRPr="00FF4810">
        <w:rPr>
          <w:rFonts w:eastAsia="Arial" w:cs="Arial"/>
          <w:lang w:bidi="en-US"/>
        </w:rPr>
        <w:t xml:space="preserve">a </w:t>
      </w:r>
      <w:r w:rsidRPr="00FF4810">
        <w:rPr>
          <w:rFonts w:eastAsia="Arial" w:cs="Arial"/>
          <w:lang w:bidi="en-US"/>
        </w:rPr>
        <w:t xml:space="preserve">change </w:t>
      </w:r>
      <w:r w:rsidR="008543F3" w:rsidRPr="00FF4810">
        <w:rPr>
          <w:rFonts w:eastAsia="Arial" w:cs="Arial"/>
          <w:lang w:bidi="en-US"/>
        </w:rPr>
        <w:t>in</w:t>
      </w:r>
      <w:r w:rsidRPr="00FF4810">
        <w:rPr>
          <w:rFonts w:eastAsia="Arial" w:cs="Arial"/>
          <w:lang w:bidi="en-US"/>
        </w:rPr>
        <w:t xml:space="preserve"> laws and regulations caused a significant change in the environment that </w:t>
      </w:r>
      <w:r w:rsidR="008543F3" w:rsidRPr="00FF4810">
        <w:rPr>
          <w:rFonts w:eastAsia="Arial" w:cs="Arial"/>
          <w:lang w:bidi="en-US"/>
        </w:rPr>
        <w:t>is</w:t>
      </w:r>
      <w:r w:rsidRPr="00FF4810">
        <w:rPr>
          <w:rFonts w:eastAsia="Arial" w:cs="Arial"/>
          <w:lang w:bidi="en-US"/>
        </w:rPr>
        <w:t xml:space="preserve"> the premise of the Project, Osaka Prefecture and the IR Operator will be able to discuss and </w:t>
      </w:r>
      <w:r w:rsidR="008543F3" w:rsidRPr="00FF4810">
        <w:rPr>
          <w:rFonts w:eastAsia="Arial" w:cs="Arial"/>
          <w:lang w:bidi="en-US"/>
        </w:rPr>
        <w:t>revise</w:t>
      </w:r>
      <w:r w:rsidRPr="00FF4810">
        <w:rPr>
          <w:rFonts w:eastAsia="Arial" w:cs="Arial"/>
          <w:lang w:bidi="en-US"/>
        </w:rPr>
        <w:t xml:space="preserve"> the </w:t>
      </w:r>
      <w:r w:rsidR="008543F3" w:rsidRPr="00FF4810">
        <w:rPr>
          <w:rFonts w:eastAsia="Arial" w:cs="Arial"/>
          <w:lang w:bidi="en-US"/>
        </w:rPr>
        <w:t>I</w:t>
      </w:r>
      <w:r w:rsidRPr="00FF4810">
        <w:rPr>
          <w:rFonts w:eastAsia="Arial" w:cs="Arial"/>
          <w:lang w:bidi="en-US"/>
        </w:rPr>
        <w:t xml:space="preserve">mplementation </w:t>
      </w:r>
      <w:r w:rsidR="008543F3" w:rsidRPr="00FF4810">
        <w:rPr>
          <w:rFonts w:eastAsia="Arial" w:cs="Arial"/>
          <w:lang w:bidi="en-US"/>
        </w:rPr>
        <w:t>A</w:t>
      </w:r>
      <w:r w:rsidRPr="00FF4810">
        <w:rPr>
          <w:rFonts w:eastAsia="Arial" w:cs="Arial"/>
          <w:lang w:bidi="en-US"/>
        </w:rPr>
        <w:t xml:space="preserve">greement or the IR Area Development Plan, etc., </w:t>
      </w:r>
      <w:r w:rsidR="008543F3" w:rsidRPr="00FF4810">
        <w:rPr>
          <w:rFonts w:eastAsia="Arial" w:cs="Arial"/>
          <w:lang w:bidi="en-US"/>
        </w:rPr>
        <w:t>to the</w:t>
      </w:r>
      <w:r w:rsidRPr="00FF4810">
        <w:rPr>
          <w:rFonts w:eastAsia="Arial" w:cs="Arial"/>
          <w:lang w:bidi="en-US"/>
        </w:rPr>
        <w:t xml:space="preserve"> necessary</w:t>
      </w:r>
      <w:r w:rsidR="008543F3" w:rsidRPr="00FF4810">
        <w:rPr>
          <w:rFonts w:eastAsia="Arial" w:cs="Arial"/>
          <w:lang w:bidi="en-US"/>
        </w:rPr>
        <w:t xml:space="preserve"> extent</w:t>
      </w:r>
      <w:r w:rsidRPr="00FF4810">
        <w:rPr>
          <w:rFonts w:eastAsia="Arial" w:cs="Arial"/>
          <w:lang w:bidi="en-US"/>
        </w:rPr>
        <w:t>.</w:t>
      </w:r>
    </w:p>
    <w:p w14:paraId="1D39C141" w14:textId="4FAFBFEA" w:rsidR="008479D9" w:rsidRPr="00FF4810" w:rsidRDefault="00702C34" w:rsidP="000B77DE">
      <w:pPr>
        <w:pStyle w:val="a4"/>
        <w:numPr>
          <w:ilvl w:val="0"/>
          <w:numId w:val="41"/>
        </w:numPr>
        <w:ind w:leftChars="0" w:left="1077" w:hanging="340"/>
        <w:rPr>
          <w:rFonts w:cstheme="majorHAnsi"/>
          <w:szCs w:val="21"/>
        </w:rPr>
      </w:pPr>
      <w:r w:rsidRPr="00FF4810">
        <w:rPr>
          <w:rFonts w:eastAsia="Arial" w:cs="Arial"/>
          <w:lang w:bidi="en-US"/>
        </w:rPr>
        <w:t xml:space="preserve">During the Project Term, </w:t>
      </w:r>
      <w:r w:rsidR="008543F3" w:rsidRPr="00FF4810">
        <w:rPr>
          <w:rFonts w:eastAsia="Arial" w:cs="Arial"/>
          <w:lang w:bidi="en-US"/>
        </w:rPr>
        <w:t>if</w:t>
      </w:r>
      <w:r w:rsidRPr="00FF4810">
        <w:rPr>
          <w:rFonts w:eastAsia="Arial" w:cs="Arial"/>
          <w:lang w:bidi="en-US"/>
        </w:rPr>
        <w:t xml:space="preserve"> ordinances, etc. are established or changed by Osaka Prefecture or Osaka City that are applied only to the Project and have an unreasonable effect on the IR Operator</w:t>
      </w:r>
      <w:r w:rsidR="008543F3" w:rsidRPr="00FF4810">
        <w:rPr>
          <w:rFonts w:eastAsia="Arial" w:cs="Arial"/>
          <w:lang w:bidi="en-US"/>
        </w:rPr>
        <w:t xml:space="preserve"> (hereinafter referred to as “Specific Ordinance Changes, etc.”)</w:t>
      </w:r>
      <w:r w:rsidRPr="00FF4810">
        <w:rPr>
          <w:rFonts w:eastAsia="Arial" w:cs="Arial"/>
          <w:lang w:bidi="en-US"/>
        </w:rPr>
        <w:t xml:space="preserve">, and in the event that the damages, etc. </w:t>
      </w:r>
      <w:r w:rsidR="008543F3" w:rsidRPr="00FF4810">
        <w:rPr>
          <w:rFonts w:eastAsia="Arial" w:cs="Arial"/>
          <w:lang w:bidi="en-US"/>
        </w:rPr>
        <w:t>are</w:t>
      </w:r>
      <w:r w:rsidRPr="00FF4810">
        <w:rPr>
          <w:rFonts w:eastAsia="Arial" w:cs="Arial"/>
          <w:lang w:bidi="en-US"/>
        </w:rPr>
        <w:t xml:space="preserve"> caused to the IR Operator, Osaka Prefecture or Osaka City will compensate for the damages, etc. that the IR Operator incurred due to the Specific Ordinance Changes, etc. by Osaka Prefecture or Osaka City.</w:t>
      </w:r>
    </w:p>
    <w:p w14:paraId="05E030D3" w14:textId="258C2A2F" w:rsidR="00CB3837" w:rsidRPr="004E2E32" w:rsidRDefault="00CB3837" w:rsidP="008B24D1">
      <w:pPr>
        <w:ind w:right="-2"/>
        <w:rPr>
          <w:rFonts w:cstheme="majorHAnsi"/>
          <w:szCs w:val="21"/>
          <w:highlight w:val="green"/>
        </w:rPr>
      </w:pPr>
    </w:p>
    <w:p w14:paraId="4BD730D7" w14:textId="2462465B" w:rsidR="001F2A96" w:rsidRPr="00FF4810" w:rsidRDefault="00907A1D" w:rsidP="001613AE">
      <w:pPr>
        <w:pStyle w:val="2"/>
        <w:widowControl/>
        <w:numPr>
          <w:ilvl w:val="0"/>
          <w:numId w:val="34"/>
        </w:numPr>
        <w:ind w:left="533" w:hanging="420"/>
        <w:rPr>
          <w:rFonts w:asciiTheme="majorEastAsia" w:hAnsiTheme="majorEastAsia" w:cstheme="majorHAnsi"/>
          <w:szCs w:val="21"/>
        </w:rPr>
      </w:pPr>
      <w:bookmarkStart w:id="45" w:name="_Toc69395802"/>
      <w:r w:rsidRPr="00FF4810">
        <w:rPr>
          <w:rFonts w:ascii="Arial" w:eastAsia="Arial" w:hAnsi="Arial" w:cs="Arial"/>
          <w:lang w:bidi="en-US"/>
        </w:rPr>
        <w:t xml:space="preserve">Development of </w:t>
      </w:r>
      <w:r w:rsidR="00FF4810" w:rsidRPr="00FF4810">
        <w:rPr>
          <w:rFonts w:ascii="Arial" w:eastAsia="Arial" w:hAnsi="Arial" w:cs="Arial"/>
          <w:lang w:bidi="en-US"/>
        </w:rPr>
        <w:t xml:space="preserve">the area </w:t>
      </w:r>
      <w:r w:rsidRPr="00FF4810">
        <w:rPr>
          <w:rFonts w:ascii="Arial" w:eastAsia="Arial" w:hAnsi="Arial" w:cs="Arial"/>
          <w:lang w:bidi="en-US"/>
        </w:rPr>
        <w:t xml:space="preserve">surrounding the IR Area and improvement of </w:t>
      </w:r>
      <w:r w:rsidR="00FF4810" w:rsidRPr="00FF4810">
        <w:rPr>
          <w:rFonts w:ascii="Arial" w:eastAsia="Arial" w:hAnsi="Arial" w:cs="Arial"/>
          <w:lang w:bidi="en-US"/>
        </w:rPr>
        <w:t xml:space="preserve">the </w:t>
      </w:r>
      <w:r w:rsidRPr="00FF4810">
        <w:rPr>
          <w:rFonts w:ascii="Arial" w:eastAsia="Arial" w:hAnsi="Arial" w:cs="Arial"/>
          <w:lang w:bidi="en-US"/>
        </w:rPr>
        <w:t>traffic environment, etc.</w:t>
      </w:r>
      <w:bookmarkEnd w:id="45"/>
    </w:p>
    <w:p w14:paraId="11A2FBBA" w14:textId="0D56E4E6" w:rsidR="005F4A11" w:rsidRPr="00FF4810" w:rsidRDefault="00907A1D" w:rsidP="00D45408">
      <w:pPr>
        <w:ind w:leftChars="200" w:left="420" w:firstLineChars="100" w:firstLine="210"/>
        <w:rPr>
          <w:rFonts w:cstheme="majorHAnsi"/>
          <w:kern w:val="0"/>
          <w:szCs w:val="21"/>
        </w:rPr>
      </w:pPr>
      <w:r w:rsidRPr="00FF4810">
        <w:rPr>
          <w:rFonts w:eastAsia="Arial" w:cs="Arial"/>
          <w:kern w:val="0"/>
          <w:lang w:bidi="en-US"/>
        </w:rPr>
        <w:t xml:space="preserve">The central area of </w:t>
      </w:r>
      <w:proofErr w:type="spellStart"/>
      <w:r w:rsidRPr="00FF4810">
        <w:rPr>
          <w:rFonts w:eastAsia="Arial" w:cs="Arial"/>
          <w:kern w:val="0"/>
          <w:lang w:bidi="en-US"/>
        </w:rPr>
        <w:t>Yumeshima</w:t>
      </w:r>
      <w:proofErr w:type="spellEnd"/>
      <w:r w:rsidRPr="00FF4810">
        <w:rPr>
          <w:rFonts w:eastAsia="Arial" w:cs="Arial"/>
          <w:kern w:val="0"/>
          <w:lang w:bidi="en-US"/>
        </w:rPr>
        <w:t xml:space="preserve"> (</w:t>
      </w:r>
      <w:r w:rsidR="00FF4810" w:rsidRPr="00FF4810">
        <w:rPr>
          <w:rFonts w:eastAsia="Arial" w:cs="Arial"/>
          <w:kern w:val="0"/>
          <w:lang w:bidi="en-US"/>
        </w:rPr>
        <w:t xml:space="preserve">Phase </w:t>
      </w:r>
      <w:r w:rsidRPr="00FF4810">
        <w:rPr>
          <w:rFonts w:eastAsia="Arial" w:cs="Arial"/>
          <w:kern w:val="0"/>
          <w:lang w:bidi="en-US"/>
        </w:rPr>
        <w:t>1</w:t>
      </w:r>
      <w:r w:rsidR="00D57426">
        <w:rPr>
          <w:rFonts w:eastAsia="Arial" w:cs="Arial"/>
          <w:kern w:val="0"/>
          <w:lang w:bidi="en-US"/>
        </w:rPr>
        <w:t xml:space="preserve"> </w:t>
      </w:r>
      <w:r w:rsidRPr="00FF4810">
        <w:rPr>
          <w:rFonts w:eastAsia="Arial" w:cs="Arial"/>
          <w:kern w:val="0"/>
          <w:lang w:bidi="en-US"/>
        </w:rPr>
        <w:t xml:space="preserve">to 3 areas shown in Chart 2), including the </w:t>
      </w:r>
      <w:r w:rsidR="00FF4810" w:rsidRPr="00FF4810">
        <w:rPr>
          <w:rFonts w:eastAsia="Arial" w:cs="Arial"/>
          <w:kern w:val="0"/>
          <w:lang w:bidi="en-US"/>
        </w:rPr>
        <w:t>Prospective</w:t>
      </w:r>
      <w:r w:rsidRPr="00FF4810">
        <w:rPr>
          <w:rFonts w:eastAsia="Arial" w:cs="Arial"/>
          <w:kern w:val="0"/>
          <w:lang w:bidi="en-US"/>
        </w:rPr>
        <w:t xml:space="preserve"> IR </w:t>
      </w:r>
      <w:r w:rsidR="000305D0">
        <w:rPr>
          <w:rFonts w:eastAsia="Arial" w:cs="Arial"/>
          <w:kern w:val="0"/>
          <w:lang w:bidi="en-US"/>
        </w:rPr>
        <w:t>A</w:t>
      </w:r>
      <w:r w:rsidRPr="00FF4810">
        <w:rPr>
          <w:rFonts w:eastAsia="Arial" w:cs="Arial"/>
          <w:kern w:val="0"/>
          <w:lang w:bidi="en-US"/>
        </w:rPr>
        <w:t>rea, is positioned as a “tourism / industrial zone” in the “</w:t>
      </w:r>
      <w:proofErr w:type="spellStart"/>
      <w:r w:rsidRPr="00FF4810">
        <w:rPr>
          <w:rFonts w:eastAsia="Arial" w:cs="Arial"/>
          <w:kern w:val="0"/>
          <w:lang w:bidi="en-US"/>
        </w:rPr>
        <w:t>Yumeshima</w:t>
      </w:r>
      <w:proofErr w:type="spellEnd"/>
      <w:r w:rsidRPr="00FF4810">
        <w:rPr>
          <w:rFonts w:eastAsia="Arial" w:cs="Arial"/>
          <w:kern w:val="0"/>
          <w:lang w:bidi="en-US"/>
        </w:rPr>
        <w:t xml:space="preserve"> Development Concept” and </w:t>
      </w:r>
      <w:r w:rsidR="00FF4810" w:rsidRPr="00FF4810">
        <w:rPr>
          <w:rFonts w:eastAsia="Arial" w:cs="Arial"/>
          <w:kern w:val="0"/>
          <w:lang w:bidi="en-US"/>
        </w:rPr>
        <w:t xml:space="preserve">is </w:t>
      </w:r>
      <w:r w:rsidRPr="00FF4810">
        <w:rPr>
          <w:rFonts w:eastAsia="Arial" w:cs="Arial"/>
          <w:kern w:val="0"/>
          <w:lang w:bidi="en-US"/>
        </w:rPr>
        <w:t>aim</w:t>
      </w:r>
      <w:r w:rsidR="00FF4810" w:rsidRPr="00FF4810">
        <w:rPr>
          <w:rFonts w:eastAsia="Arial" w:cs="Arial"/>
          <w:kern w:val="0"/>
          <w:lang w:bidi="en-US"/>
        </w:rPr>
        <w:t>ed</w:t>
      </w:r>
      <w:r w:rsidRPr="00FF4810">
        <w:rPr>
          <w:rFonts w:eastAsia="Arial" w:cs="Arial"/>
          <w:kern w:val="0"/>
          <w:lang w:bidi="en-US"/>
        </w:rPr>
        <w:t xml:space="preserve"> to form a new international tourism site. Osaka Pref./City will implement necessary measures and policies as follows, including </w:t>
      </w:r>
      <w:r w:rsidR="00FF4810" w:rsidRPr="00FF4810">
        <w:rPr>
          <w:rFonts w:eastAsia="Arial" w:cs="Arial"/>
          <w:kern w:val="0"/>
          <w:lang w:bidi="en-US"/>
        </w:rPr>
        <w:t xml:space="preserve">the </w:t>
      </w:r>
      <w:r w:rsidRPr="00FF4810">
        <w:rPr>
          <w:rFonts w:eastAsia="Arial" w:cs="Arial"/>
          <w:kern w:val="0"/>
          <w:lang w:bidi="en-US"/>
        </w:rPr>
        <w:t>development</w:t>
      </w:r>
      <w:r w:rsidR="00FF4810" w:rsidRPr="00FF4810">
        <w:rPr>
          <w:rFonts w:eastAsia="Arial" w:cs="Arial"/>
          <w:kern w:val="0"/>
          <w:lang w:bidi="en-US"/>
        </w:rPr>
        <w:t xml:space="preserve"> of infrastructure</w:t>
      </w:r>
      <w:r w:rsidRPr="00FF4810">
        <w:rPr>
          <w:rFonts w:eastAsia="Arial" w:cs="Arial"/>
          <w:kern w:val="0"/>
          <w:lang w:bidi="en-US"/>
        </w:rPr>
        <w:t xml:space="preserve"> </w:t>
      </w:r>
      <w:r w:rsidR="00FF4810" w:rsidRPr="00FF4810">
        <w:rPr>
          <w:rFonts w:eastAsia="Arial" w:cs="Arial"/>
          <w:kern w:val="0"/>
          <w:lang w:bidi="en-US"/>
        </w:rPr>
        <w:t>such as</w:t>
      </w:r>
      <w:r w:rsidRPr="00FF4810">
        <w:rPr>
          <w:rFonts w:eastAsia="Arial" w:cs="Arial"/>
          <w:kern w:val="0"/>
          <w:lang w:bidi="en-US"/>
        </w:rPr>
        <w:t xml:space="preserve"> railways and roads, etc., and the establishment of fire stations</w:t>
      </w:r>
      <w:r w:rsidR="00FF4810" w:rsidRPr="00FF4810">
        <w:rPr>
          <w:rFonts w:eastAsia="Arial" w:cs="Arial"/>
          <w:kern w:val="0"/>
          <w:lang w:bidi="en-US"/>
        </w:rPr>
        <w:t>, etc</w:t>
      </w:r>
      <w:r w:rsidRPr="00FF4810">
        <w:rPr>
          <w:rFonts w:eastAsia="Arial" w:cs="Arial"/>
          <w:kern w:val="0"/>
          <w:lang w:bidi="en-US"/>
        </w:rPr>
        <w:t xml:space="preserve">. Refer to the </w:t>
      </w:r>
      <w:r w:rsidR="00D04A52" w:rsidRPr="00D04A52">
        <w:rPr>
          <w:rFonts w:eastAsia="Arial" w:cs="Arial"/>
          <w:kern w:val="0"/>
          <w:lang w:bidi="en-US"/>
        </w:rPr>
        <w:t>Requirements</w:t>
      </w:r>
      <w:r w:rsidRPr="00FF4810">
        <w:rPr>
          <w:rFonts w:eastAsia="Arial" w:cs="Arial"/>
          <w:kern w:val="0"/>
          <w:lang w:bidi="en-US"/>
        </w:rPr>
        <w:t>, etc. for further details.</w:t>
      </w:r>
    </w:p>
    <w:p w14:paraId="68215410" w14:textId="0559BC87" w:rsidR="001F2A96" w:rsidRPr="004E2E32" w:rsidRDefault="001F2A96" w:rsidP="008B24D1">
      <w:pPr>
        <w:ind w:leftChars="100" w:left="210" w:right="-2" w:firstLineChars="100" w:firstLine="210"/>
        <w:rPr>
          <w:rFonts w:cstheme="majorHAnsi"/>
          <w:kern w:val="0"/>
          <w:szCs w:val="21"/>
          <w:highlight w:val="green"/>
        </w:rPr>
      </w:pPr>
    </w:p>
    <w:p w14:paraId="61A2DC14" w14:textId="4E7846E9" w:rsidR="001F2A96" w:rsidRPr="0010212E" w:rsidRDefault="001F2A96" w:rsidP="000B77DE">
      <w:pPr>
        <w:pStyle w:val="a4"/>
        <w:numPr>
          <w:ilvl w:val="2"/>
          <w:numId w:val="47"/>
        </w:numPr>
        <w:ind w:leftChars="0" w:left="737" w:hanging="397"/>
        <w:rPr>
          <w:rFonts w:cstheme="majorHAnsi"/>
          <w:kern w:val="0"/>
          <w:szCs w:val="21"/>
        </w:rPr>
      </w:pPr>
      <w:r w:rsidRPr="0010212E">
        <w:rPr>
          <w:rFonts w:eastAsia="Arial" w:cs="Arial"/>
          <w:kern w:val="0"/>
          <w:lang w:bidi="en-US"/>
        </w:rPr>
        <w:t xml:space="preserve">Development </w:t>
      </w:r>
      <w:bookmarkStart w:id="46" w:name="_Hlk23716995"/>
      <w:r w:rsidRPr="0010212E">
        <w:rPr>
          <w:rFonts w:eastAsia="Arial" w:cs="Arial"/>
          <w:kern w:val="0"/>
          <w:lang w:bidi="en-US"/>
        </w:rPr>
        <w:t>in surrounding areas</w:t>
      </w:r>
      <w:bookmarkEnd w:id="46"/>
    </w:p>
    <w:p w14:paraId="3FE1C52E" w14:textId="32F9A461" w:rsidR="001F2A96" w:rsidRPr="0010212E" w:rsidRDefault="001F2A96" w:rsidP="000B77DE">
      <w:pPr>
        <w:pStyle w:val="a4"/>
        <w:numPr>
          <w:ilvl w:val="2"/>
          <w:numId w:val="46"/>
        </w:numPr>
        <w:ind w:leftChars="0" w:left="1077" w:hanging="340"/>
        <w:rPr>
          <w:rFonts w:cstheme="majorHAnsi"/>
          <w:kern w:val="0"/>
          <w:szCs w:val="21"/>
        </w:rPr>
      </w:pPr>
      <w:r w:rsidRPr="0010212E">
        <w:rPr>
          <w:rFonts w:eastAsia="Arial" w:cs="Arial"/>
          <w:kern w:val="0"/>
          <w:lang w:bidi="en-US"/>
        </w:rPr>
        <w:t>In order to guide the use of land for the formation of an international tourism site, the use district is designated as a commercial district, and with regard to buildings</w:t>
      </w:r>
      <w:r w:rsidR="0010212E" w:rsidRPr="0010212E">
        <w:rPr>
          <w:rFonts w:eastAsia="Arial" w:cs="Arial"/>
          <w:kern w:val="0"/>
          <w:lang w:bidi="en-US"/>
        </w:rPr>
        <w:t xml:space="preserve"> </w:t>
      </w:r>
      <w:r w:rsidR="0010212E" w:rsidRPr="0010212E">
        <w:rPr>
          <w:rFonts w:eastAsia="Arial" w:cs="Arial"/>
          <w:kern w:val="0"/>
          <w:lang w:bidi="en-US"/>
        </w:rPr>
        <w:lastRenderedPageBreak/>
        <w:t>for which the</w:t>
      </w:r>
      <w:r w:rsidRPr="0010212E">
        <w:rPr>
          <w:rFonts w:eastAsia="Arial" w:cs="Arial"/>
          <w:kern w:val="0"/>
          <w:lang w:bidi="en-US"/>
        </w:rPr>
        <w:t xml:space="preserve"> location should be restricted, the use of land is regulated in a special use district (international tourism district).</w:t>
      </w:r>
    </w:p>
    <w:p w14:paraId="7D174673" w14:textId="6FA7A86D" w:rsidR="0085366B" w:rsidRPr="0010212E" w:rsidRDefault="001B3A76" w:rsidP="000B77DE">
      <w:pPr>
        <w:pStyle w:val="a4"/>
        <w:numPr>
          <w:ilvl w:val="2"/>
          <w:numId w:val="46"/>
        </w:numPr>
        <w:ind w:leftChars="0" w:left="1077" w:hanging="340"/>
        <w:rPr>
          <w:rFonts w:cstheme="majorHAnsi"/>
          <w:kern w:val="0"/>
          <w:szCs w:val="21"/>
        </w:rPr>
      </w:pPr>
      <w:r w:rsidRPr="0010212E">
        <w:rPr>
          <w:rFonts w:eastAsia="Arial" w:cs="Arial"/>
          <w:kern w:val="0"/>
          <w:lang w:bidi="en-US"/>
        </w:rPr>
        <w:t xml:space="preserve">Osaka City will establish a new station square (transport square) in front of the new station in order to improve user convenience and </w:t>
      </w:r>
      <w:r w:rsidR="0010212E" w:rsidRPr="0010212E">
        <w:rPr>
          <w:rFonts w:eastAsia="Arial" w:cs="Arial"/>
          <w:kern w:val="0"/>
          <w:lang w:bidi="en-US"/>
        </w:rPr>
        <w:t>further promote visitors to wander about</w:t>
      </w:r>
      <w:r w:rsidRPr="0010212E">
        <w:rPr>
          <w:rFonts w:eastAsia="Arial" w:cs="Arial"/>
          <w:kern w:val="0"/>
          <w:lang w:bidi="en-US"/>
        </w:rPr>
        <w:t xml:space="preserve">. A new fire station will be </w:t>
      </w:r>
      <w:r w:rsidR="0010212E" w:rsidRPr="0010212E">
        <w:rPr>
          <w:rFonts w:eastAsia="Arial" w:cs="Arial"/>
          <w:kern w:val="0"/>
          <w:lang w:bidi="en-US"/>
        </w:rPr>
        <w:t>constructed</w:t>
      </w:r>
      <w:r w:rsidRPr="0010212E">
        <w:rPr>
          <w:rFonts w:eastAsia="Arial" w:cs="Arial"/>
          <w:kern w:val="0"/>
          <w:lang w:bidi="en-US"/>
        </w:rPr>
        <w:t xml:space="preserve"> in </w:t>
      </w:r>
      <w:proofErr w:type="spellStart"/>
      <w:r w:rsidRPr="0010212E">
        <w:rPr>
          <w:rFonts w:eastAsia="Arial" w:cs="Arial"/>
          <w:kern w:val="0"/>
          <w:lang w:bidi="en-US"/>
        </w:rPr>
        <w:t>Yumeshima</w:t>
      </w:r>
      <w:proofErr w:type="spellEnd"/>
      <w:r w:rsidRPr="0010212E">
        <w:rPr>
          <w:rFonts w:eastAsia="Arial" w:cs="Arial"/>
          <w:kern w:val="0"/>
          <w:lang w:bidi="en-US"/>
        </w:rPr>
        <w:t xml:space="preserve"> to realize a town where people can stay with</w:t>
      </w:r>
      <w:r w:rsidR="0010212E" w:rsidRPr="0010212E">
        <w:rPr>
          <w:rFonts w:eastAsia="Arial" w:cs="Arial"/>
          <w:kern w:val="0"/>
          <w:lang w:bidi="en-US"/>
        </w:rPr>
        <w:t xml:space="preserve"> a feeling that they are safe</w:t>
      </w:r>
      <w:r w:rsidRPr="0010212E">
        <w:rPr>
          <w:rFonts w:eastAsia="Arial" w:cs="Arial"/>
          <w:kern w:val="0"/>
          <w:lang w:bidi="en-US"/>
        </w:rPr>
        <w:t>.</w:t>
      </w:r>
    </w:p>
    <w:p w14:paraId="1EC3376E" w14:textId="77777777" w:rsidR="00AC17D5" w:rsidRPr="009F4822" w:rsidRDefault="00AC17D5" w:rsidP="00AC17D5">
      <w:pPr>
        <w:ind w:leftChars="100" w:left="210" w:right="-2" w:firstLineChars="100" w:firstLine="210"/>
        <w:rPr>
          <w:rFonts w:cstheme="majorHAnsi"/>
          <w:kern w:val="0"/>
          <w:szCs w:val="21"/>
        </w:rPr>
      </w:pPr>
    </w:p>
    <w:p w14:paraId="312AFE99" w14:textId="5D948CC6" w:rsidR="00AC17D5" w:rsidRPr="009F4822" w:rsidRDefault="001F2A96" w:rsidP="000B77DE">
      <w:pPr>
        <w:pStyle w:val="a4"/>
        <w:numPr>
          <w:ilvl w:val="2"/>
          <w:numId w:val="47"/>
        </w:numPr>
        <w:ind w:leftChars="0" w:left="737" w:hanging="397"/>
        <w:rPr>
          <w:rFonts w:cstheme="majorHAnsi"/>
          <w:kern w:val="0"/>
          <w:szCs w:val="21"/>
        </w:rPr>
      </w:pPr>
      <w:r w:rsidRPr="009F4822">
        <w:rPr>
          <w:rFonts w:eastAsia="Arial" w:cs="Arial"/>
          <w:kern w:val="0"/>
          <w:lang w:bidi="en-US"/>
        </w:rPr>
        <w:t xml:space="preserve">Improvement of </w:t>
      </w:r>
      <w:r w:rsidR="0010212E" w:rsidRPr="009F4822">
        <w:rPr>
          <w:rFonts w:eastAsia="Arial" w:cs="Arial"/>
          <w:kern w:val="0"/>
          <w:lang w:bidi="en-US"/>
        </w:rPr>
        <w:t xml:space="preserve">the </w:t>
      </w:r>
      <w:r w:rsidRPr="009F4822">
        <w:rPr>
          <w:rFonts w:eastAsia="Arial" w:cs="Arial"/>
          <w:kern w:val="0"/>
          <w:lang w:bidi="en-US"/>
        </w:rPr>
        <w:t>traffic environment, etc.</w:t>
      </w:r>
    </w:p>
    <w:p w14:paraId="6211842E" w14:textId="63481351" w:rsidR="00A604D2" w:rsidRPr="009F4822" w:rsidRDefault="007A1B16" w:rsidP="00D45408">
      <w:pPr>
        <w:pStyle w:val="a4"/>
        <w:ind w:leftChars="0" w:left="635" w:firstLineChars="100" w:firstLine="210"/>
        <w:rPr>
          <w:rFonts w:cstheme="majorHAnsi"/>
          <w:kern w:val="0"/>
          <w:szCs w:val="21"/>
        </w:rPr>
      </w:pPr>
      <w:r w:rsidRPr="009F4822">
        <w:rPr>
          <w:rFonts w:eastAsia="Arial" w:cs="Arial"/>
          <w:kern w:val="0"/>
          <w:lang w:bidi="en-US"/>
        </w:rPr>
        <w:t xml:space="preserve">Osaka City plans to develop the following infrastructure to </w:t>
      </w:r>
      <w:r w:rsidR="0010212E" w:rsidRPr="009F4822">
        <w:rPr>
          <w:rFonts w:eastAsia="Arial" w:cs="Arial"/>
          <w:kern w:val="0"/>
          <w:lang w:bidi="en-US"/>
        </w:rPr>
        <w:t>respond</w:t>
      </w:r>
      <w:r w:rsidRPr="009F4822">
        <w:rPr>
          <w:rFonts w:eastAsia="Arial" w:cs="Arial"/>
          <w:kern w:val="0"/>
          <w:lang w:bidi="en-US"/>
        </w:rPr>
        <w:t xml:space="preserve"> </w:t>
      </w:r>
      <w:r w:rsidR="0010212E" w:rsidRPr="009F4822">
        <w:rPr>
          <w:rFonts w:eastAsia="Arial" w:cs="Arial"/>
          <w:kern w:val="0"/>
          <w:lang w:bidi="en-US"/>
        </w:rPr>
        <w:t xml:space="preserve">to </w:t>
      </w:r>
      <w:r w:rsidRPr="009F4822">
        <w:rPr>
          <w:rFonts w:eastAsia="Arial" w:cs="Arial"/>
          <w:kern w:val="0"/>
          <w:lang w:bidi="en-US"/>
        </w:rPr>
        <w:t>the increase</w:t>
      </w:r>
      <w:r w:rsidR="000305D0">
        <w:rPr>
          <w:rFonts w:eastAsia="Arial" w:cs="Arial"/>
          <w:kern w:val="0"/>
          <w:lang w:bidi="en-US"/>
        </w:rPr>
        <w:t>, etc.</w:t>
      </w:r>
      <w:r w:rsidRPr="009F4822">
        <w:rPr>
          <w:rFonts w:eastAsia="Arial" w:cs="Arial"/>
          <w:kern w:val="0"/>
          <w:lang w:bidi="en-US"/>
        </w:rPr>
        <w:t xml:space="preserve"> in the number of visitors to the </w:t>
      </w:r>
      <w:proofErr w:type="spellStart"/>
      <w:r w:rsidRPr="009F4822">
        <w:rPr>
          <w:rFonts w:eastAsia="Arial" w:cs="Arial"/>
          <w:kern w:val="0"/>
          <w:lang w:bidi="en-US"/>
        </w:rPr>
        <w:t>Yumeshima</w:t>
      </w:r>
      <w:proofErr w:type="spellEnd"/>
      <w:r w:rsidRPr="009F4822">
        <w:rPr>
          <w:rFonts w:eastAsia="Arial" w:cs="Arial"/>
          <w:kern w:val="0"/>
          <w:lang w:bidi="en-US"/>
        </w:rPr>
        <w:t xml:space="preserve"> district.</w:t>
      </w:r>
    </w:p>
    <w:p w14:paraId="5CEF0125" w14:textId="0219F691" w:rsidR="007A1B16" w:rsidRPr="009F4822" w:rsidRDefault="007A1B16" w:rsidP="00D45408">
      <w:pPr>
        <w:pStyle w:val="a4"/>
        <w:ind w:leftChars="0" w:left="635" w:firstLineChars="100" w:firstLine="210"/>
        <w:rPr>
          <w:rFonts w:cstheme="majorHAnsi"/>
          <w:kern w:val="0"/>
          <w:szCs w:val="21"/>
        </w:rPr>
      </w:pPr>
      <w:r w:rsidRPr="009F4822">
        <w:rPr>
          <w:rFonts w:eastAsia="Arial" w:cs="Arial"/>
          <w:kern w:val="0"/>
          <w:lang w:bidi="en-US"/>
        </w:rPr>
        <w:t xml:space="preserve">The Osaka Prefectural Public Safety Commission will </w:t>
      </w:r>
      <w:r w:rsidR="0010212E" w:rsidRPr="009F4822">
        <w:rPr>
          <w:rFonts w:eastAsia="Arial" w:cs="Arial"/>
          <w:kern w:val="0"/>
          <w:lang w:bidi="en-US"/>
        </w:rPr>
        <w:t>perform</w:t>
      </w:r>
      <w:r w:rsidRPr="009F4822">
        <w:rPr>
          <w:rFonts w:eastAsia="Arial" w:cs="Arial"/>
          <w:kern w:val="0"/>
          <w:lang w:bidi="en-US"/>
        </w:rPr>
        <w:t xml:space="preserve"> appropriate traffic regulations and controls in conjunction with the improvement of the road traffic environment implemented by Osaka City to ensure </w:t>
      </w:r>
      <w:r w:rsidR="0010212E" w:rsidRPr="009F4822">
        <w:rPr>
          <w:rFonts w:eastAsia="Arial" w:cs="Arial"/>
          <w:kern w:val="0"/>
          <w:lang w:bidi="en-US"/>
        </w:rPr>
        <w:t>the</w:t>
      </w:r>
      <w:r w:rsidRPr="009F4822">
        <w:rPr>
          <w:rFonts w:eastAsia="Arial" w:cs="Arial"/>
          <w:kern w:val="0"/>
          <w:lang w:bidi="en-US"/>
        </w:rPr>
        <w:t xml:space="preserve"> safety and smoothness</w:t>
      </w:r>
      <w:r w:rsidR="0010212E" w:rsidRPr="009F4822">
        <w:rPr>
          <w:rFonts w:eastAsia="Arial" w:cs="Arial"/>
          <w:kern w:val="0"/>
          <w:lang w:bidi="en-US"/>
        </w:rPr>
        <w:t xml:space="preserve"> of traffic</w:t>
      </w:r>
      <w:r w:rsidRPr="009F4822">
        <w:rPr>
          <w:rFonts w:eastAsia="Arial" w:cs="Arial"/>
          <w:kern w:val="0"/>
          <w:lang w:bidi="en-US"/>
        </w:rPr>
        <w:t>.</w:t>
      </w:r>
    </w:p>
    <w:p w14:paraId="499EFE8E" w14:textId="77777777" w:rsidR="007752CA" w:rsidRPr="009F4822" w:rsidRDefault="007752CA" w:rsidP="000B77DE">
      <w:pPr>
        <w:pStyle w:val="a4"/>
        <w:numPr>
          <w:ilvl w:val="0"/>
          <w:numId w:val="63"/>
        </w:numPr>
        <w:ind w:leftChars="0" w:left="1077" w:hanging="340"/>
        <w:rPr>
          <w:rFonts w:cstheme="majorHAnsi"/>
          <w:kern w:val="0"/>
          <w:szCs w:val="21"/>
        </w:rPr>
      </w:pPr>
      <w:r w:rsidRPr="009F4822">
        <w:rPr>
          <w:rFonts w:eastAsia="Arial" w:cs="Arial"/>
          <w:kern w:val="0"/>
          <w:lang w:bidi="en-US"/>
        </w:rPr>
        <w:t>Development of railway (south route [Hokko Techno Port Line])</w:t>
      </w:r>
    </w:p>
    <w:p w14:paraId="580BDAC8" w14:textId="23997261" w:rsidR="007A1B16"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Development of </w:t>
      </w:r>
      <w:r w:rsidR="009F4822" w:rsidRPr="009F4822">
        <w:rPr>
          <w:rFonts w:eastAsia="Arial" w:cs="Arial"/>
          <w:kern w:val="0"/>
          <w:lang w:bidi="en-US"/>
        </w:rPr>
        <w:t xml:space="preserve">an </w:t>
      </w:r>
      <w:r w:rsidRPr="009F4822">
        <w:rPr>
          <w:rFonts w:eastAsia="Arial" w:cs="Arial"/>
          <w:kern w:val="0"/>
          <w:lang w:bidi="en-US"/>
        </w:rPr>
        <w:t xml:space="preserve">outer circumference road for tourism to facilitate smooth traffic within the </w:t>
      </w:r>
      <w:proofErr w:type="spellStart"/>
      <w:r w:rsidRPr="009F4822">
        <w:rPr>
          <w:rFonts w:eastAsia="Arial" w:cs="Arial"/>
          <w:kern w:val="0"/>
          <w:lang w:bidi="en-US"/>
        </w:rPr>
        <w:t>Yumeshima</w:t>
      </w:r>
      <w:proofErr w:type="spellEnd"/>
      <w:r w:rsidRPr="009F4822">
        <w:rPr>
          <w:rFonts w:eastAsia="Arial" w:cs="Arial"/>
          <w:kern w:val="0"/>
          <w:lang w:bidi="en-US"/>
        </w:rPr>
        <w:t xml:space="preserve"> area</w:t>
      </w:r>
    </w:p>
    <w:p w14:paraId="59D5228A" w14:textId="3914BB5E" w:rsidR="007A1B16"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Construction of elevated roads to separate the </w:t>
      </w:r>
      <w:r w:rsidR="009F4822" w:rsidRPr="009F4822">
        <w:rPr>
          <w:rFonts w:eastAsia="Arial" w:cs="Arial"/>
          <w:kern w:val="0"/>
          <w:lang w:bidi="en-US"/>
        </w:rPr>
        <w:t>circulation</w:t>
      </w:r>
      <w:r w:rsidRPr="009F4822">
        <w:rPr>
          <w:rFonts w:eastAsia="Arial" w:cs="Arial"/>
          <w:kern w:val="0"/>
          <w:lang w:bidi="en-US"/>
        </w:rPr>
        <w:t xml:space="preserve"> of logistics and tourism</w:t>
      </w:r>
    </w:p>
    <w:p w14:paraId="7772E140" w14:textId="2AD89618" w:rsidR="00A64E13"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Improvement of </w:t>
      </w:r>
      <w:proofErr w:type="spellStart"/>
      <w:r w:rsidRPr="009F4822">
        <w:rPr>
          <w:rFonts w:eastAsia="Arial" w:cs="Arial"/>
          <w:kern w:val="0"/>
          <w:lang w:bidi="en-US"/>
        </w:rPr>
        <w:t>Yumeshima</w:t>
      </w:r>
      <w:proofErr w:type="spellEnd"/>
      <w:r w:rsidRPr="009F4822">
        <w:rPr>
          <w:rFonts w:eastAsia="Arial" w:cs="Arial"/>
          <w:kern w:val="0"/>
          <w:lang w:bidi="en-US"/>
        </w:rPr>
        <w:t xml:space="preserve"> Main road, </w:t>
      </w:r>
      <w:proofErr w:type="spellStart"/>
      <w:r w:rsidRPr="009F4822">
        <w:rPr>
          <w:rFonts w:eastAsia="Arial" w:cs="Arial"/>
          <w:kern w:val="0"/>
          <w:lang w:bidi="en-US"/>
        </w:rPr>
        <w:t>Maishima</w:t>
      </w:r>
      <w:proofErr w:type="spellEnd"/>
      <w:r w:rsidRPr="009F4822">
        <w:rPr>
          <w:rFonts w:eastAsia="Arial" w:cs="Arial"/>
          <w:kern w:val="0"/>
          <w:lang w:bidi="en-US"/>
        </w:rPr>
        <w:t xml:space="preserve"> Main road, Konohana-</w:t>
      </w:r>
      <w:proofErr w:type="spellStart"/>
      <w:r w:rsidRPr="009F4822">
        <w:rPr>
          <w:rFonts w:eastAsia="Arial" w:cs="Arial"/>
          <w:kern w:val="0"/>
          <w:lang w:bidi="en-US"/>
        </w:rPr>
        <w:t>ohashi</w:t>
      </w:r>
      <w:proofErr w:type="spellEnd"/>
      <w:r w:rsidRPr="009F4822">
        <w:rPr>
          <w:rFonts w:eastAsia="Arial" w:cs="Arial"/>
          <w:kern w:val="0"/>
          <w:lang w:bidi="en-US"/>
        </w:rPr>
        <w:t xml:space="preserve"> Bridge, and </w:t>
      </w:r>
      <w:proofErr w:type="spellStart"/>
      <w:r w:rsidRPr="009F4822">
        <w:rPr>
          <w:rFonts w:eastAsia="Arial" w:cs="Arial"/>
          <w:kern w:val="0"/>
          <w:lang w:bidi="en-US"/>
        </w:rPr>
        <w:t>Yumemai</w:t>
      </w:r>
      <w:proofErr w:type="spellEnd"/>
      <w:r w:rsidRPr="009F4822">
        <w:rPr>
          <w:rFonts w:eastAsia="Arial" w:cs="Arial"/>
          <w:kern w:val="0"/>
          <w:lang w:bidi="en-US"/>
        </w:rPr>
        <w:t xml:space="preserve"> Bridge</w:t>
      </w:r>
    </w:p>
    <w:p w14:paraId="382A20FD" w14:textId="7AD1F7CE" w:rsidR="00852362" w:rsidRPr="009F4822" w:rsidRDefault="007752CA"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Development of water supply (enhancement of water pipes and pressurized pump stations, etc.in </w:t>
      </w:r>
      <w:proofErr w:type="spellStart"/>
      <w:r w:rsidRPr="009F4822">
        <w:rPr>
          <w:rFonts w:eastAsia="Arial" w:cs="Arial"/>
          <w:kern w:val="0"/>
          <w:lang w:bidi="en-US"/>
        </w:rPr>
        <w:t>Yumeshima</w:t>
      </w:r>
      <w:proofErr w:type="spellEnd"/>
      <w:r w:rsidRPr="009F4822">
        <w:rPr>
          <w:rFonts w:eastAsia="Arial" w:cs="Arial"/>
          <w:kern w:val="0"/>
          <w:lang w:bidi="en-US"/>
        </w:rPr>
        <w:t xml:space="preserve"> and </w:t>
      </w:r>
      <w:r w:rsidR="009F4822" w:rsidRPr="009F4822">
        <w:rPr>
          <w:rFonts w:eastAsia="Arial" w:cs="Arial"/>
          <w:kern w:val="0"/>
          <w:lang w:bidi="en-US"/>
        </w:rPr>
        <w:t xml:space="preserve">the </w:t>
      </w:r>
      <w:r w:rsidRPr="009F4822">
        <w:rPr>
          <w:rFonts w:eastAsia="Arial" w:cs="Arial"/>
          <w:kern w:val="0"/>
          <w:lang w:bidi="en-US"/>
        </w:rPr>
        <w:t>surrounding areas)</w:t>
      </w:r>
    </w:p>
    <w:p w14:paraId="68D720F2" w14:textId="6A1B0344" w:rsidR="007A1B16" w:rsidRPr="006851EF" w:rsidRDefault="00852362"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Improvement of sewers (increasing </w:t>
      </w:r>
      <w:r w:rsidR="009F4822" w:rsidRPr="009F4822">
        <w:rPr>
          <w:rFonts w:eastAsia="Arial" w:cs="Arial"/>
          <w:kern w:val="0"/>
          <w:lang w:bidi="en-US"/>
        </w:rPr>
        <w:t>the number of</w:t>
      </w:r>
      <w:r w:rsidRPr="009F4822">
        <w:rPr>
          <w:rFonts w:eastAsia="Arial" w:cs="Arial"/>
          <w:kern w:val="0"/>
          <w:lang w:bidi="en-US"/>
        </w:rPr>
        <w:t xml:space="preserve"> pipes and pumping facilities, etc. in </w:t>
      </w:r>
      <w:proofErr w:type="spellStart"/>
      <w:r w:rsidRPr="009F4822">
        <w:rPr>
          <w:rFonts w:eastAsia="Arial" w:cs="Arial"/>
          <w:kern w:val="0"/>
          <w:lang w:bidi="en-US"/>
        </w:rPr>
        <w:t>Yumeshima</w:t>
      </w:r>
      <w:proofErr w:type="spellEnd"/>
      <w:r w:rsidRPr="009F4822">
        <w:rPr>
          <w:rFonts w:eastAsia="Arial" w:cs="Arial"/>
          <w:kern w:val="0"/>
          <w:lang w:bidi="en-US"/>
        </w:rPr>
        <w:t xml:space="preserve"> and </w:t>
      </w:r>
      <w:r w:rsidR="009F4822" w:rsidRPr="009F4822">
        <w:rPr>
          <w:rFonts w:eastAsia="Arial" w:cs="Arial"/>
          <w:kern w:val="0"/>
          <w:lang w:bidi="en-US"/>
        </w:rPr>
        <w:t xml:space="preserve">the </w:t>
      </w:r>
      <w:r w:rsidRPr="009F4822">
        <w:rPr>
          <w:rFonts w:eastAsia="Arial" w:cs="Arial"/>
          <w:kern w:val="0"/>
          <w:lang w:bidi="en-US"/>
        </w:rPr>
        <w:t>surrounding areas), etc.</w:t>
      </w:r>
    </w:p>
    <w:p w14:paraId="29593D31" w14:textId="22E6FD81" w:rsidR="006851EF" w:rsidRPr="009F4822" w:rsidRDefault="006851EF" w:rsidP="000B77DE">
      <w:pPr>
        <w:pStyle w:val="a4"/>
        <w:numPr>
          <w:ilvl w:val="0"/>
          <w:numId w:val="63"/>
        </w:numPr>
        <w:ind w:leftChars="0" w:left="1077" w:hanging="340"/>
        <w:rPr>
          <w:rFonts w:cstheme="majorHAnsi"/>
          <w:kern w:val="0"/>
          <w:szCs w:val="21"/>
        </w:rPr>
      </w:pPr>
      <w:r>
        <w:rPr>
          <w:rFonts w:hint="eastAsia"/>
        </w:rPr>
        <w:t>M</w:t>
      </w:r>
      <w:r>
        <w:t>easures to ensure smooth traffic of logistic related vehicle such as making waiting areas for the vehicles, introducing new information system about harbor and e</w:t>
      </w:r>
      <w:r w:rsidR="00D54EFF">
        <w:t>xpanding the area for unpacking</w:t>
      </w:r>
    </w:p>
    <w:p w14:paraId="3A077A9B" w14:textId="453D71EC" w:rsidR="00C10043" w:rsidRDefault="00C10043" w:rsidP="008B24D1">
      <w:pPr>
        <w:ind w:right="-2"/>
        <w:rPr>
          <w:rFonts w:cstheme="majorHAnsi"/>
          <w:szCs w:val="21"/>
        </w:rPr>
      </w:pPr>
    </w:p>
    <w:p w14:paraId="60FC1330" w14:textId="6065F9F6" w:rsidR="00CB3837" w:rsidRPr="009B3F6B" w:rsidRDefault="000305D0" w:rsidP="001613AE">
      <w:pPr>
        <w:pStyle w:val="2"/>
        <w:widowControl/>
        <w:numPr>
          <w:ilvl w:val="0"/>
          <w:numId w:val="34"/>
        </w:numPr>
        <w:ind w:left="533" w:hanging="420"/>
        <w:rPr>
          <w:rFonts w:ascii="Arial" w:hAnsi="Arial" w:cs="Arial"/>
          <w:szCs w:val="21"/>
        </w:rPr>
      </w:pPr>
      <w:bookmarkStart w:id="47" w:name="_Toc69395803"/>
      <w:r w:rsidRPr="009B3F6B">
        <w:rPr>
          <w:rFonts w:ascii="Arial" w:hAnsi="Arial" w:cs="Arial"/>
          <w:szCs w:val="21"/>
        </w:rPr>
        <w:t>Coordination and adjustment with the development of infrastructure surrounding IR Area and the Expo</w:t>
      </w:r>
      <w:bookmarkEnd w:id="47"/>
    </w:p>
    <w:p w14:paraId="4178F68D" w14:textId="00CC26F0" w:rsidR="00CB3837" w:rsidRPr="00BD3F74" w:rsidRDefault="00CC532B" w:rsidP="00CB3837">
      <w:pPr>
        <w:ind w:leftChars="200" w:left="420" w:firstLineChars="100" w:firstLine="210"/>
        <w:rPr>
          <w:rFonts w:asciiTheme="minorEastAsia" w:hAnsiTheme="minorEastAsia" w:cstheme="majorHAnsi"/>
          <w:szCs w:val="21"/>
        </w:rPr>
      </w:pPr>
      <w:r w:rsidRPr="00BD3F74">
        <w:rPr>
          <w:szCs w:val="21"/>
        </w:rPr>
        <w:t>The IR</w:t>
      </w:r>
      <w:r w:rsidR="000305D0" w:rsidRPr="00BD3F74">
        <w:rPr>
          <w:szCs w:val="21"/>
        </w:rPr>
        <w:t xml:space="preserve"> Operator shall keep</w:t>
      </w:r>
      <w:r w:rsidRPr="00BD3F74">
        <w:rPr>
          <w:szCs w:val="21"/>
        </w:rPr>
        <w:t xml:space="preserve"> the follow</w:t>
      </w:r>
      <w:r w:rsidR="000305D0" w:rsidRPr="00BD3F74">
        <w:rPr>
          <w:szCs w:val="21"/>
        </w:rPr>
        <w:t>ing in mind regarding the implementation of the</w:t>
      </w:r>
      <w:r w:rsidRPr="00BD3F74">
        <w:rPr>
          <w:szCs w:val="21"/>
        </w:rPr>
        <w:t xml:space="preserve"> Project.</w:t>
      </w:r>
    </w:p>
    <w:p w14:paraId="58974F18" w14:textId="0D131AC0" w:rsidR="00CB3837" w:rsidRPr="00BD3F74" w:rsidRDefault="00AB576B" w:rsidP="00CB3837">
      <w:pPr>
        <w:ind w:leftChars="200" w:left="420" w:firstLineChars="100" w:firstLine="210"/>
        <w:rPr>
          <w:rFonts w:asciiTheme="minorEastAsia" w:hAnsiTheme="minorEastAsia" w:cstheme="majorHAnsi"/>
          <w:szCs w:val="21"/>
        </w:rPr>
      </w:pPr>
      <w:r>
        <w:rPr>
          <w:szCs w:val="21"/>
        </w:rPr>
        <w:t>R</w:t>
      </w:r>
      <w:r w:rsidR="000305D0" w:rsidRPr="00BD3F74">
        <w:rPr>
          <w:szCs w:val="21"/>
        </w:rPr>
        <w:t xml:space="preserve">efer to the </w:t>
      </w:r>
      <w:r>
        <w:rPr>
          <w:szCs w:val="21"/>
        </w:rPr>
        <w:t>Requirement</w:t>
      </w:r>
      <w:r w:rsidR="00D57426">
        <w:rPr>
          <w:szCs w:val="21"/>
        </w:rPr>
        <w:t>s</w:t>
      </w:r>
      <w:r>
        <w:rPr>
          <w:szCs w:val="21"/>
        </w:rPr>
        <w:t xml:space="preserve"> </w:t>
      </w:r>
      <w:r w:rsidR="000305D0" w:rsidRPr="00BD3F74">
        <w:rPr>
          <w:szCs w:val="21"/>
        </w:rPr>
        <w:t>for specific items which</w:t>
      </w:r>
      <w:r w:rsidR="00CC532B" w:rsidRPr="00BD3F74">
        <w:rPr>
          <w:szCs w:val="21"/>
        </w:rPr>
        <w:t xml:space="preserve"> the IR Operator</w:t>
      </w:r>
      <w:r w:rsidR="000305D0" w:rsidRPr="00BD3F74">
        <w:rPr>
          <w:szCs w:val="21"/>
        </w:rPr>
        <w:t xml:space="preserve"> is required to implement and conditions for such implementation</w:t>
      </w:r>
      <w:r w:rsidR="00CC532B" w:rsidRPr="00BD3F74">
        <w:rPr>
          <w:szCs w:val="21"/>
        </w:rPr>
        <w:t>.</w:t>
      </w:r>
    </w:p>
    <w:p w14:paraId="3FC23DAF" w14:textId="77777777" w:rsidR="00CB3837" w:rsidRPr="00C7003A" w:rsidRDefault="00CB3837" w:rsidP="00CB3837">
      <w:pPr>
        <w:rPr>
          <w:rFonts w:cstheme="majorHAnsi"/>
          <w:szCs w:val="21"/>
        </w:rPr>
      </w:pPr>
    </w:p>
    <w:p w14:paraId="19C546FB" w14:textId="3A2F3C76" w:rsidR="00CB3837" w:rsidRPr="00C7003A" w:rsidRDefault="000305D0" w:rsidP="007E32FF">
      <w:pPr>
        <w:pStyle w:val="a4"/>
        <w:widowControl/>
        <w:numPr>
          <w:ilvl w:val="0"/>
          <w:numId w:val="133"/>
        </w:numPr>
        <w:ind w:leftChars="0"/>
        <w:rPr>
          <w:rFonts w:eastAsia="ＭＳ 明朝" w:cs="Times New Roman"/>
          <w:kern w:val="0"/>
          <w:szCs w:val="21"/>
        </w:rPr>
      </w:pPr>
      <w:r w:rsidRPr="00C7003A">
        <w:rPr>
          <w:szCs w:val="21"/>
        </w:rPr>
        <w:t>Coordination and adjustment</w:t>
      </w:r>
      <w:r w:rsidR="00D97025" w:rsidRPr="00C7003A">
        <w:rPr>
          <w:szCs w:val="21"/>
        </w:rPr>
        <w:t xml:space="preserve"> with the d</w:t>
      </w:r>
      <w:r w:rsidR="00CC532B" w:rsidRPr="00C7003A">
        <w:rPr>
          <w:szCs w:val="21"/>
        </w:rPr>
        <w:t>evelopment of infrastructu</w:t>
      </w:r>
      <w:r w:rsidR="00D97025" w:rsidRPr="00C7003A">
        <w:rPr>
          <w:szCs w:val="21"/>
        </w:rPr>
        <w:t>res surrounding IR areas</w:t>
      </w:r>
    </w:p>
    <w:p w14:paraId="1C3C3605" w14:textId="52761D39" w:rsidR="00D97025" w:rsidRPr="00BD3F74" w:rsidRDefault="00AB576B" w:rsidP="00D97025">
      <w:pPr>
        <w:pStyle w:val="a4"/>
        <w:widowControl/>
        <w:ind w:leftChars="0" w:left="737"/>
        <w:rPr>
          <w:kern w:val="0"/>
          <w:szCs w:val="21"/>
        </w:rPr>
      </w:pPr>
      <w:r>
        <w:rPr>
          <w:kern w:val="0"/>
          <w:szCs w:val="21"/>
        </w:rPr>
        <w:t>The IR Operator</w:t>
      </w:r>
      <w:r w:rsidR="000305D0" w:rsidRPr="00BD3F74">
        <w:rPr>
          <w:kern w:val="0"/>
          <w:szCs w:val="21"/>
        </w:rPr>
        <w:t xml:space="preserve"> shall closely coordinate and adjust its construction schedule or method of construction, etc., with Osaka Pref./City and relevant people,</w:t>
      </w:r>
      <w:r w:rsidR="00D97025" w:rsidRPr="00BD3F74">
        <w:rPr>
          <w:kern w:val="0"/>
          <w:szCs w:val="21"/>
        </w:rPr>
        <w:t xml:space="preserve"> etc.</w:t>
      </w:r>
      <w:r w:rsidR="000305D0" w:rsidRPr="00BD3F74">
        <w:rPr>
          <w:kern w:val="0"/>
          <w:szCs w:val="21"/>
        </w:rPr>
        <w:t xml:space="preserve"> and sincerely cooperate with the safe and efficient development of</w:t>
      </w:r>
      <w:r w:rsidR="00D97025" w:rsidRPr="00BD3F74">
        <w:rPr>
          <w:kern w:val="0"/>
          <w:szCs w:val="21"/>
        </w:rPr>
        <w:t xml:space="preserve"> </w:t>
      </w:r>
      <w:r w:rsidR="000305D0" w:rsidRPr="00BD3F74">
        <w:rPr>
          <w:kern w:val="0"/>
          <w:szCs w:val="21"/>
        </w:rPr>
        <w:t>infrastructure</w:t>
      </w:r>
      <w:r w:rsidR="00D97025" w:rsidRPr="00BD3F74">
        <w:rPr>
          <w:kern w:val="0"/>
          <w:szCs w:val="21"/>
        </w:rPr>
        <w:t xml:space="preserve"> (</w:t>
      </w:r>
      <w:r w:rsidR="000305D0" w:rsidRPr="00BD3F74">
        <w:rPr>
          <w:kern w:val="0"/>
          <w:szCs w:val="21"/>
        </w:rPr>
        <w:t>including train</w:t>
      </w:r>
      <w:r w:rsidR="00D97025" w:rsidRPr="00BD3F74">
        <w:rPr>
          <w:kern w:val="0"/>
          <w:szCs w:val="21"/>
        </w:rPr>
        <w:t>, pub</w:t>
      </w:r>
      <w:r w:rsidR="000305D0" w:rsidRPr="00BD3F74">
        <w:rPr>
          <w:kern w:val="0"/>
          <w:szCs w:val="21"/>
        </w:rPr>
        <w:t>lic roads, transportation space and supply infra</w:t>
      </w:r>
      <w:r w:rsidR="00BD3F74" w:rsidRPr="00BD3F74">
        <w:rPr>
          <w:kern w:val="0"/>
          <w:szCs w:val="21"/>
        </w:rPr>
        <w:t>structure</w:t>
      </w:r>
      <w:r w:rsidR="00D97025" w:rsidRPr="00BD3F74">
        <w:rPr>
          <w:kern w:val="0"/>
          <w:szCs w:val="21"/>
        </w:rPr>
        <w:t xml:space="preserve">, etc.) </w:t>
      </w:r>
      <w:r w:rsidR="00BD3F74" w:rsidRPr="00BD3F74">
        <w:rPr>
          <w:kern w:val="0"/>
          <w:szCs w:val="21"/>
        </w:rPr>
        <w:t>to be carried out around the IR Area</w:t>
      </w:r>
      <w:r w:rsidR="00D97025" w:rsidRPr="00BD3F74">
        <w:rPr>
          <w:kern w:val="0"/>
          <w:szCs w:val="21"/>
        </w:rPr>
        <w:t>.</w:t>
      </w:r>
    </w:p>
    <w:p w14:paraId="04993225" w14:textId="4E6E14EB" w:rsidR="00D97025" w:rsidRPr="00BD3F74" w:rsidRDefault="00D97025" w:rsidP="00D97025">
      <w:pPr>
        <w:widowControl/>
        <w:rPr>
          <w:kern w:val="0"/>
          <w:szCs w:val="21"/>
          <w:highlight w:val="yellow"/>
        </w:rPr>
      </w:pPr>
    </w:p>
    <w:p w14:paraId="70255B6D" w14:textId="50D44B13" w:rsidR="00D97025" w:rsidRPr="00BD3F74" w:rsidRDefault="00BD3F74" w:rsidP="007E32FF">
      <w:pPr>
        <w:pStyle w:val="a4"/>
        <w:widowControl/>
        <w:numPr>
          <w:ilvl w:val="0"/>
          <w:numId w:val="133"/>
        </w:numPr>
        <w:ind w:leftChars="0"/>
        <w:rPr>
          <w:kern w:val="0"/>
          <w:szCs w:val="21"/>
        </w:rPr>
      </w:pPr>
      <w:r w:rsidRPr="00BD3F74">
        <w:rPr>
          <w:rFonts w:hint="eastAsia"/>
          <w:kern w:val="0"/>
          <w:szCs w:val="21"/>
        </w:rPr>
        <w:t>Coordination and adjustment</w:t>
      </w:r>
      <w:r w:rsidR="00D97025" w:rsidRPr="00BD3F74">
        <w:rPr>
          <w:rFonts w:hint="eastAsia"/>
          <w:kern w:val="0"/>
          <w:szCs w:val="21"/>
        </w:rPr>
        <w:t xml:space="preserve"> wit</w:t>
      </w:r>
      <w:r w:rsidRPr="00BD3F74">
        <w:rPr>
          <w:kern w:val="0"/>
          <w:szCs w:val="21"/>
        </w:rPr>
        <w:t>h the</w:t>
      </w:r>
      <w:r w:rsidR="00D97025" w:rsidRPr="00BD3F74">
        <w:rPr>
          <w:kern w:val="0"/>
          <w:szCs w:val="21"/>
        </w:rPr>
        <w:t xml:space="preserve"> Expo</w:t>
      </w:r>
    </w:p>
    <w:p w14:paraId="1464A8FF" w14:textId="30489F00" w:rsidR="009A32D1" w:rsidRPr="00BD3F74" w:rsidRDefault="00BD3F74" w:rsidP="009A32D1">
      <w:pPr>
        <w:pStyle w:val="a4"/>
        <w:widowControl/>
        <w:ind w:leftChars="0" w:left="737"/>
        <w:rPr>
          <w:kern w:val="0"/>
          <w:szCs w:val="21"/>
        </w:rPr>
      </w:pPr>
      <w:r w:rsidRPr="00BD3F74">
        <w:rPr>
          <w:kern w:val="0"/>
          <w:szCs w:val="21"/>
        </w:rPr>
        <w:t>The IR O</w:t>
      </w:r>
      <w:r w:rsidR="009A32D1" w:rsidRPr="00BD3F74">
        <w:rPr>
          <w:kern w:val="0"/>
          <w:szCs w:val="21"/>
        </w:rPr>
        <w:t xml:space="preserve">perator shall </w:t>
      </w:r>
      <w:r w:rsidRPr="00BD3F74">
        <w:rPr>
          <w:kern w:val="0"/>
          <w:szCs w:val="21"/>
        </w:rPr>
        <w:t xml:space="preserve">closely </w:t>
      </w:r>
      <w:r w:rsidR="00AB576B">
        <w:rPr>
          <w:kern w:val="0"/>
          <w:szCs w:val="21"/>
        </w:rPr>
        <w:t>coordinate and</w:t>
      </w:r>
      <w:r w:rsidRPr="00BD3F74">
        <w:rPr>
          <w:kern w:val="0"/>
          <w:szCs w:val="21"/>
        </w:rPr>
        <w:t xml:space="preserve"> adjust with</w:t>
      </w:r>
      <w:r w:rsidR="009A32D1" w:rsidRPr="00BD3F74">
        <w:rPr>
          <w:kern w:val="0"/>
          <w:szCs w:val="21"/>
        </w:rPr>
        <w:t xml:space="preserve"> the Osaka Pref./City and the Japan Association for the 2025 World Expo</w:t>
      </w:r>
      <w:r w:rsidRPr="00BD3F74">
        <w:rPr>
          <w:kern w:val="0"/>
          <w:szCs w:val="21"/>
        </w:rPr>
        <w:t xml:space="preserve">sition, etc., and sincerely cooperate with </w:t>
      </w:r>
      <w:r w:rsidRPr="00BD3F74">
        <w:rPr>
          <w:kern w:val="0"/>
          <w:szCs w:val="21"/>
        </w:rPr>
        <w:lastRenderedPageBreak/>
        <w:t>them keeping following in mind so that construction, transportation</w:t>
      </w:r>
      <w:r w:rsidR="009A32D1" w:rsidRPr="00BD3F74">
        <w:rPr>
          <w:kern w:val="0"/>
          <w:szCs w:val="21"/>
        </w:rPr>
        <w:t xml:space="preserve"> measures</w:t>
      </w:r>
      <w:r w:rsidRPr="00BD3F74">
        <w:rPr>
          <w:kern w:val="0"/>
          <w:szCs w:val="21"/>
        </w:rPr>
        <w:t xml:space="preserve"> and operation of facilities, etc.</w:t>
      </w:r>
      <w:r w:rsidR="009A32D1" w:rsidRPr="00BD3F74">
        <w:rPr>
          <w:kern w:val="0"/>
          <w:szCs w:val="21"/>
        </w:rPr>
        <w:t xml:space="preserve"> </w:t>
      </w:r>
      <w:r w:rsidRPr="00BD3F74">
        <w:rPr>
          <w:kern w:val="0"/>
          <w:szCs w:val="21"/>
        </w:rPr>
        <w:t>for the Expo will be smoothly carried out</w:t>
      </w:r>
      <w:r w:rsidR="009A32D1" w:rsidRPr="00BD3F74">
        <w:rPr>
          <w:kern w:val="0"/>
          <w:szCs w:val="21"/>
        </w:rPr>
        <w:t>.</w:t>
      </w:r>
    </w:p>
    <w:p w14:paraId="74B3FE2C" w14:textId="38217376" w:rsidR="009A32D1" w:rsidRPr="00BD3F74" w:rsidRDefault="00BD3F74" w:rsidP="007E32FF">
      <w:pPr>
        <w:widowControl/>
        <w:numPr>
          <w:ilvl w:val="0"/>
          <w:numId w:val="128"/>
        </w:numPr>
        <w:ind w:left="1077" w:hanging="340"/>
        <w:rPr>
          <w:szCs w:val="21"/>
        </w:rPr>
      </w:pPr>
      <w:r w:rsidRPr="00BD3F74">
        <w:rPr>
          <w:szCs w:val="21"/>
        </w:rPr>
        <w:t>O</w:t>
      </w:r>
      <w:r w:rsidR="009A32D1" w:rsidRPr="00BD3F74">
        <w:rPr>
          <w:szCs w:val="21"/>
        </w:rPr>
        <w:t>pening</w:t>
      </w:r>
      <w:r w:rsidRPr="00BD3F74">
        <w:rPr>
          <w:szCs w:val="21"/>
        </w:rPr>
        <w:t xml:space="preserve"> date of an IR Facilities</w:t>
      </w:r>
      <w:r w:rsidR="009A32D1" w:rsidRPr="00BD3F74">
        <w:rPr>
          <w:szCs w:val="21"/>
        </w:rPr>
        <w:t xml:space="preserve"> </w:t>
      </w:r>
      <w:r w:rsidRPr="00BD3F74">
        <w:rPr>
          <w:szCs w:val="21"/>
        </w:rPr>
        <w:t>shall not be set within</w:t>
      </w:r>
      <w:r w:rsidR="00DE3A89">
        <w:rPr>
          <w:szCs w:val="21"/>
        </w:rPr>
        <w:t xml:space="preserve"> the opening</w:t>
      </w:r>
      <w:r w:rsidRPr="00BD3F74">
        <w:rPr>
          <w:szCs w:val="21"/>
        </w:rPr>
        <w:t xml:space="preserve"> period of the Expo</w:t>
      </w:r>
      <w:r w:rsidR="009A32D1" w:rsidRPr="00BD3F74">
        <w:rPr>
          <w:szCs w:val="21"/>
        </w:rPr>
        <w:t>.</w:t>
      </w:r>
    </w:p>
    <w:p w14:paraId="382ADF63" w14:textId="1FEA8D85" w:rsidR="009A32D1" w:rsidRPr="00BD3F74" w:rsidRDefault="009A32D1" w:rsidP="007E32FF">
      <w:pPr>
        <w:widowControl/>
        <w:numPr>
          <w:ilvl w:val="0"/>
          <w:numId w:val="128"/>
        </w:numPr>
        <w:ind w:left="1077" w:hanging="340"/>
        <w:rPr>
          <w:szCs w:val="21"/>
        </w:rPr>
      </w:pPr>
      <w:r w:rsidRPr="00BD3F74">
        <w:rPr>
          <w:szCs w:val="21"/>
        </w:rPr>
        <w:t>Osaka</w:t>
      </w:r>
      <w:r w:rsidR="00BD3F74" w:rsidRPr="00BD3F74">
        <w:rPr>
          <w:szCs w:val="21"/>
        </w:rPr>
        <w:t xml:space="preserve"> Pref./City plans to make best effort to adjust the schedule of the</w:t>
      </w:r>
      <w:r w:rsidRPr="00BD3F74">
        <w:rPr>
          <w:szCs w:val="21"/>
        </w:rPr>
        <w:t xml:space="preserve"> Expo and IR </w:t>
      </w:r>
      <w:r w:rsidR="00BD3F74" w:rsidRPr="00BD3F74">
        <w:rPr>
          <w:szCs w:val="21"/>
        </w:rPr>
        <w:t>without sacrificing the either project, since</w:t>
      </w:r>
      <w:r w:rsidRPr="00BD3F74">
        <w:rPr>
          <w:szCs w:val="21"/>
        </w:rPr>
        <w:t xml:space="preserve"> both </w:t>
      </w:r>
      <w:r w:rsidR="00BD3F74" w:rsidRPr="00BD3F74">
        <w:rPr>
          <w:szCs w:val="21"/>
        </w:rPr>
        <w:t xml:space="preserve">the Expo and IR are </w:t>
      </w:r>
      <w:r w:rsidRPr="00BD3F74">
        <w:rPr>
          <w:szCs w:val="21"/>
        </w:rPr>
        <w:t>important projects</w:t>
      </w:r>
      <w:r w:rsidR="00BD3F74" w:rsidRPr="00BD3F74">
        <w:rPr>
          <w:szCs w:val="21"/>
        </w:rPr>
        <w:t xml:space="preserve">. However, if the schedule of the construction for each project overlaps, the construction for the Expo and infrastructure for </w:t>
      </w:r>
      <w:r w:rsidRPr="00BD3F74">
        <w:rPr>
          <w:szCs w:val="21"/>
        </w:rPr>
        <w:t>the</w:t>
      </w:r>
      <w:r w:rsidR="00BD3F74" w:rsidRPr="00BD3F74">
        <w:rPr>
          <w:szCs w:val="21"/>
        </w:rPr>
        <w:t xml:space="preserve"> Expo will be prioritized since</w:t>
      </w:r>
      <w:r w:rsidR="00DE3A89">
        <w:rPr>
          <w:szCs w:val="21"/>
        </w:rPr>
        <w:t xml:space="preserve"> the Expo is national p</w:t>
      </w:r>
      <w:r w:rsidR="00BD3F74" w:rsidRPr="00BD3F74">
        <w:rPr>
          <w:szCs w:val="21"/>
        </w:rPr>
        <w:t>roject which has a fixed deadline</w:t>
      </w:r>
      <w:r w:rsidRPr="00BD3F74">
        <w:rPr>
          <w:szCs w:val="21"/>
        </w:rPr>
        <w:t>.</w:t>
      </w:r>
    </w:p>
    <w:p w14:paraId="1E1A1566" w14:textId="77777777" w:rsidR="003C2951" w:rsidRDefault="00741690" w:rsidP="007E32FF">
      <w:pPr>
        <w:widowControl/>
        <w:numPr>
          <w:ilvl w:val="0"/>
          <w:numId w:val="128"/>
        </w:numPr>
        <w:ind w:left="1077" w:hanging="340"/>
        <w:rPr>
          <w:szCs w:val="21"/>
        </w:rPr>
      </w:pPr>
      <w:r w:rsidRPr="00C644BB">
        <w:rPr>
          <w:szCs w:val="21"/>
        </w:rPr>
        <w:t>If</w:t>
      </w:r>
      <w:r w:rsidR="009A32D1" w:rsidRPr="00C644BB">
        <w:rPr>
          <w:szCs w:val="21"/>
        </w:rPr>
        <w:t xml:space="preserve"> </w:t>
      </w:r>
      <w:r w:rsidRPr="00C644BB">
        <w:rPr>
          <w:szCs w:val="21"/>
        </w:rPr>
        <w:t>the construction of the Project continues during the period of the Expo, the IR Operator shall take appropriate measures</w:t>
      </w:r>
      <w:r w:rsidR="009A32D1" w:rsidRPr="00C644BB">
        <w:rPr>
          <w:szCs w:val="21"/>
        </w:rPr>
        <w:t xml:space="preserve"> to prevent</w:t>
      </w:r>
      <w:r w:rsidRPr="00C644BB">
        <w:rPr>
          <w:szCs w:val="21"/>
        </w:rPr>
        <w:t xml:space="preserve"> interference of transportation</w:t>
      </w:r>
      <w:r w:rsidR="009A32D1" w:rsidRPr="00C644BB">
        <w:rPr>
          <w:szCs w:val="21"/>
        </w:rPr>
        <w:t>, noise, vibrati</w:t>
      </w:r>
      <w:r w:rsidRPr="00C644BB">
        <w:rPr>
          <w:szCs w:val="21"/>
        </w:rPr>
        <w:t>on,</w:t>
      </w:r>
      <w:r w:rsidR="009A32D1" w:rsidRPr="00C644BB">
        <w:rPr>
          <w:szCs w:val="21"/>
        </w:rPr>
        <w:t xml:space="preserve"> dust</w:t>
      </w:r>
      <w:r w:rsidRPr="00C644BB">
        <w:rPr>
          <w:szCs w:val="21"/>
        </w:rPr>
        <w:t xml:space="preserve"> and other adverse effect on</w:t>
      </w:r>
      <w:r w:rsidR="009A32D1" w:rsidRPr="00C644BB">
        <w:rPr>
          <w:szCs w:val="21"/>
        </w:rPr>
        <w:t xml:space="preserve"> </w:t>
      </w:r>
      <w:r w:rsidRPr="00C644BB">
        <w:rPr>
          <w:szCs w:val="21"/>
        </w:rPr>
        <w:t>the</w:t>
      </w:r>
      <w:r w:rsidR="009A32D1" w:rsidRPr="00C644BB">
        <w:rPr>
          <w:szCs w:val="21"/>
        </w:rPr>
        <w:t xml:space="preserve"> site</w:t>
      </w:r>
      <w:r w:rsidRPr="00C644BB">
        <w:rPr>
          <w:szCs w:val="21"/>
        </w:rPr>
        <w:t xml:space="preserve"> of the Expo</w:t>
      </w:r>
      <w:r w:rsidR="009A32D1" w:rsidRPr="00C644BB">
        <w:rPr>
          <w:szCs w:val="21"/>
        </w:rPr>
        <w:t xml:space="preserve">. </w:t>
      </w:r>
    </w:p>
    <w:p w14:paraId="1A8A2C27" w14:textId="4C2879D7" w:rsidR="00916E2F" w:rsidRPr="00C644BB" w:rsidRDefault="00741690" w:rsidP="007E32FF">
      <w:pPr>
        <w:widowControl/>
        <w:numPr>
          <w:ilvl w:val="0"/>
          <w:numId w:val="128"/>
        </w:numPr>
        <w:ind w:left="1077" w:hanging="340"/>
        <w:rPr>
          <w:szCs w:val="21"/>
        </w:rPr>
      </w:pPr>
      <w:r w:rsidRPr="00C644BB">
        <w:rPr>
          <w:szCs w:val="21"/>
        </w:rPr>
        <w:t>The IR Operator is required to adjust</w:t>
      </w:r>
      <w:r w:rsidR="009A32D1" w:rsidRPr="00C644BB">
        <w:rPr>
          <w:szCs w:val="21"/>
        </w:rPr>
        <w:t xml:space="preserve"> </w:t>
      </w:r>
      <w:r w:rsidRPr="00C644BB">
        <w:rPr>
          <w:szCs w:val="21"/>
        </w:rPr>
        <w:t>the schedule and method of construction which has especially strong influence on the sites of the Expo</w:t>
      </w:r>
      <w:r w:rsidR="009A32D1" w:rsidRPr="00C644BB">
        <w:rPr>
          <w:szCs w:val="21"/>
        </w:rPr>
        <w:t>.</w:t>
      </w:r>
    </w:p>
    <w:p w14:paraId="2FBFEEAF" w14:textId="05B07C87" w:rsidR="009A32D1" w:rsidRPr="00D54EFF" w:rsidRDefault="003C2951" w:rsidP="00916E2F">
      <w:pPr>
        <w:widowControl/>
        <w:numPr>
          <w:ilvl w:val="0"/>
          <w:numId w:val="128"/>
        </w:numPr>
        <w:ind w:left="1077" w:hanging="340"/>
        <w:rPr>
          <w:color w:val="0D0D0D" w:themeColor="text1" w:themeTint="F2"/>
          <w:szCs w:val="21"/>
        </w:rPr>
      </w:pPr>
      <w:r w:rsidRPr="00D54EFF">
        <w:rPr>
          <w:rFonts w:hint="eastAsia"/>
          <w:color w:val="000000" w:themeColor="text1"/>
          <w:szCs w:val="21"/>
        </w:rPr>
        <w:t>On the dates and times when traffic jam is expected in the nearby roads due to many visitors to the Expo, the passable number, route and time for construction vehicles and commuting vehicles for construction workers may be limited after some adjustment.</w:t>
      </w:r>
    </w:p>
    <w:p w14:paraId="0647A2C2" w14:textId="1AB1A71A" w:rsidR="00CB3837" w:rsidRPr="008C2460" w:rsidRDefault="00CB3837" w:rsidP="008B24D1">
      <w:pPr>
        <w:ind w:right="-2"/>
        <w:rPr>
          <w:rFonts w:cstheme="majorHAnsi"/>
          <w:szCs w:val="21"/>
        </w:rPr>
      </w:pPr>
    </w:p>
    <w:p w14:paraId="4BF75C8E" w14:textId="76B14115" w:rsidR="00C10043" w:rsidRPr="009C1E23" w:rsidRDefault="00C10043" w:rsidP="001613AE">
      <w:pPr>
        <w:pStyle w:val="2"/>
        <w:widowControl/>
        <w:numPr>
          <w:ilvl w:val="0"/>
          <w:numId w:val="34"/>
        </w:numPr>
        <w:ind w:left="533" w:hanging="420"/>
        <w:jc w:val="left"/>
        <w:rPr>
          <w:rFonts w:asciiTheme="majorEastAsia" w:hAnsiTheme="majorEastAsia" w:cstheme="majorHAnsi"/>
          <w:szCs w:val="21"/>
        </w:rPr>
      </w:pPr>
      <w:bookmarkStart w:id="48" w:name="_Toc69395804"/>
      <w:r w:rsidRPr="009C1E23">
        <w:rPr>
          <w:rFonts w:ascii="Arial" w:eastAsia="Arial" w:hAnsi="Arial" w:cs="Arial"/>
          <w:lang w:bidi="en-US"/>
        </w:rPr>
        <w:t xml:space="preserve">Cooperation with </w:t>
      </w:r>
      <w:proofErr w:type="spellStart"/>
      <w:r w:rsidRPr="009C1E23">
        <w:rPr>
          <w:rFonts w:ascii="Arial" w:eastAsia="Arial" w:hAnsi="Arial" w:cs="Arial"/>
          <w:lang w:bidi="en-US"/>
        </w:rPr>
        <w:t>Yumeshima</w:t>
      </w:r>
      <w:proofErr w:type="spellEnd"/>
      <w:r w:rsidRPr="009C1E23">
        <w:rPr>
          <w:rFonts w:ascii="Arial" w:eastAsia="Arial" w:hAnsi="Arial" w:cs="Arial"/>
          <w:lang w:bidi="en-US"/>
        </w:rPr>
        <w:t xml:space="preserve"> </w:t>
      </w:r>
      <w:r w:rsidR="009C1E23" w:rsidRPr="009C1E23">
        <w:rPr>
          <w:rFonts w:ascii="Arial" w:eastAsia="Arial" w:hAnsi="Arial" w:cs="Arial"/>
          <w:lang w:bidi="en-US"/>
        </w:rPr>
        <w:t>community</w:t>
      </w:r>
      <w:r w:rsidRPr="009C1E23">
        <w:rPr>
          <w:rFonts w:ascii="Arial" w:eastAsia="Arial" w:hAnsi="Arial" w:cs="Arial"/>
          <w:lang w:bidi="en-US"/>
        </w:rPr>
        <w:t xml:space="preserve"> development</w:t>
      </w:r>
      <w:bookmarkEnd w:id="48"/>
    </w:p>
    <w:p w14:paraId="6BA6A207" w14:textId="2D8C9A97" w:rsidR="00C10043" w:rsidRDefault="00C10043" w:rsidP="006851EF">
      <w:pPr>
        <w:ind w:leftChars="200" w:left="420" w:firstLineChars="100" w:firstLine="210"/>
        <w:rPr>
          <w:rFonts w:eastAsia="Arial" w:cs="Arial"/>
          <w:lang w:bidi="en-US"/>
        </w:rPr>
      </w:pPr>
      <w:r w:rsidRPr="009C1E23">
        <w:rPr>
          <w:rFonts w:eastAsia="Arial" w:cs="Arial"/>
          <w:lang w:bidi="en-US"/>
        </w:rPr>
        <w:t xml:space="preserve">With a view to the development of </w:t>
      </w:r>
      <w:proofErr w:type="spellStart"/>
      <w:r w:rsidRPr="009C1E23">
        <w:rPr>
          <w:rFonts w:eastAsia="Arial" w:cs="Arial"/>
          <w:lang w:bidi="en-US"/>
        </w:rPr>
        <w:t>Yumeshima</w:t>
      </w:r>
      <w:proofErr w:type="spellEnd"/>
      <w:r w:rsidRPr="009C1E23">
        <w:rPr>
          <w:rFonts w:eastAsia="Arial" w:cs="Arial"/>
          <w:lang w:bidi="en-US"/>
        </w:rPr>
        <w:t xml:space="preserve"> and the promotion of community development aiming to become an international tourism site, the IR Operator shall work closely with Osaka Pref./City and related parties, etc., and cooperate sincerely in implementing the Project. Refer to the</w:t>
      </w:r>
      <w:r w:rsidR="001F16DB">
        <w:rPr>
          <w:rFonts w:eastAsia="Arial" w:cs="Arial"/>
          <w:lang w:bidi="en-US"/>
        </w:rPr>
        <w:t xml:space="preserve"> Requirement</w:t>
      </w:r>
      <w:r w:rsidR="00ED6D84">
        <w:rPr>
          <w:rFonts w:eastAsia="Arial" w:cs="Arial"/>
          <w:lang w:bidi="en-US"/>
        </w:rPr>
        <w:t>s</w:t>
      </w:r>
      <w:r w:rsidRPr="009C1E23">
        <w:rPr>
          <w:rFonts w:eastAsia="Arial" w:cs="Arial"/>
          <w:lang w:bidi="en-US"/>
        </w:rPr>
        <w:t xml:space="preserve">, etc. for </w:t>
      </w:r>
      <w:r w:rsidR="009C1E23" w:rsidRPr="009C1E23">
        <w:rPr>
          <w:rFonts w:eastAsia="Arial" w:cs="Arial"/>
          <w:lang w:bidi="en-US"/>
        </w:rPr>
        <w:t xml:space="preserve">the </w:t>
      </w:r>
      <w:r w:rsidRPr="009C1E23">
        <w:rPr>
          <w:rFonts w:eastAsia="Arial" w:cs="Arial"/>
          <w:lang w:bidi="en-US"/>
        </w:rPr>
        <w:t>specific conditions and considerations</w:t>
      </w:r>
      <w:r w:rsidR="009C1E23" w:rsidRPr="009C1E23">
        <w:rPr>
          <w:rFonts w:eastAsia="Arial" w:cs="Arial"/>
          <w:lang w:bidi="en-US"/>
        </w:rPr>
        <w:t>, etc.</w:t>
      </w:r>
      <w:r w:rsidRPr="009C1E23">
        <w:rPr>
          <w:rFonts w:eastAsia="Arial" w:cs="Arial"/>
          <w:lang w:bidi="en-US"/>
        </w:rPr>
        <w:t xml:space="preserve"> that the IR Operator should comply with.</w:t>
      </w:r>
    </w:p>
    <w:p w14:paraId="3A4086F1" w14:textId="77777777" w:rsidR="006851EF" w:rsidRPr="009B3F6B" w:rsidRDefault="006851EF" w:rsidP="006851EF">
      <w:pPr>
        <w:ind w:right="-2"/>
        <w:rPr>
          <w:rFonts w:ascii="Arial" w:hAnsi="Arial" w:cs="Arial"/>
          <w:szCs w:val="21"/>
        </w:rPr>
      </w:pPr>
    </w:p>
    <w:p w14:paraId="588598F3" w14:textId="7700CACC" w:rsidR="006851EF" w:rsidRPr="009B3F6B" w:rsidRDefault="006851EF" w:rsidP="001613AE">
      <w:pPr>
        <w:pStyle w:val="2"/>
        <w:widowControl/>
        <w:numPr>
          <w:ilvl w:val="0"/>
          <w:numId w:val="34"/>
        </w:numPr>
        <w:ind w:left="533" w:hanging="420"/>
        <w:jc w:val="left"/>
        <w:rPr>
          <w:rFonts w:ascii="Arial" w:hAnsi="Arial" w:cs="Arial"/>
          <w:szCs w:val="21"/>
        </w:rPr>
      </w:pPr>
      <w:bookmarkStart w:id="49" w:name="_Toc69395805"/>
      <w:r w:rsidRPr="009B3F6B">
        <w:rPr>
          <w:rFonts w:ascii="Arial" w:hAnsi="Arial" w:cs="Arial"/>
        </w:rPr>
        <w:t>Obtain Regional Consensus</w:t>
      </w:r>
      <w:bookmarkEnd w:id="49"/>
    </w:p>
    <w:p w14:paraId="112F87F4" w14:textId="77777777" w:rsidR="006851EF" w:rsidRPr="006851EF" w:rsidRDefault="006851EF" w:rsidP="006851EF">
      <w:pPr>
        <w:ind w:leftChars="200" w:left="420" w:firstLineChars="100" w:firstLine="210"/>
        <w:rPr>
          <w:rFonts w:eastAsia="Arial" w:cs="Arial"/>
          <w:lang w:bidi="en-US"/>
        </w:rPr>
      </w:pPr>
      <w:r w:rsidRPr="006851EF">
        <w:rPr>
          <w:rFonts w:eastAsia="Arial" w:cs="Arial"/>
          <w:lang w:bidi="en-US"/>
        </w:rPr>
        <w:t>In the course of promotion of IR Area development, it is necessary to obtain understanding and cooperation from wide range of stakeholders in the region with respect to the meaning of IR Area development and elimination of harmful effect from establishment and operation of casino facilities and obtain sufficient regional consensus.</w:t>
      </w:r>
    </w:p>
    <w:p w14:paraId="677F4C91" w14:textId="77777777" w:rsidR="006851EF" w:rsidRPr="006851EF" w:rsidRDefault="006851EF" w:rsidP="006851EF">
      <w:pPr>
        <w:ind w:leftChars="200" w:left="420" w:firstLineChars="100" w:firstLine="210"/>
        <w:rPr>
          <w:rFonts w:eastAsia="Arial" w:cs="Arial"/>
          <w:lang w:bidi="en-US"/>
        </w:rPr>
      </w:pPr>
      <w:r w:rsidRPr="006851EF">
        <w:rPr>
          <w:rFonts w:eastAsia="Arial" w:cs="Arial"/>
          <w:lang w:bidi="en-US"/>
        </w:rPr>
        <w:t>Osaka Pref./City will make efforts to obtain understanding in the region about IR which Osaka Pref./City are aiming to create by informing the positive effects of IR such as economic ripple effect and public benefit to local area and taking measures to prevent addiction to gamble, etc., and minimize concerns of local area about safety, public morality, or environment, etc., in order to smoothly obtain regional consensus.</w:t>
      </w:r>
    </w:p>
    <w:p w14:paraId="22E541AC" w14:textId="5EA5FBF1" w:rsidR="004E2E32" w:rsidRPr="008C2460" w:rsidRDefault="006851EF" w:rsidP="006851EF">
      <w:pPr>
        <w:ind w:leftChars="200" w:left="420" w:firstLineChars="100" w:firstLine="210"/>
        <w:rPr>
          <w:rFonts w:cstheme="majorHAnsi"/>
          <w:kern w:val="0"/>
          <w:szCs w:val="21"/>
        </w:rPr>
      </w:pPr>
      <w:r w:rsidRPr="006851EF">
        <w:rPr>
          <w:rFonts w:eastAsia="Arial" w:cs="Arial"/>
          <w:lang w:bidi="en-US"/>
        </w:rPr>
        <w:t>For this purpose, Osaka Pref./City will communicate information effectively to local enterprise, university students or young generation, etc., according to the interest of each of them by holding seminars for residents in Osaka Prefecture and utilizing movies or other PR tools and hold public hearing to hear opinions abo</w:t>
      </w:r>
      <w:r>
        <w:rPr>
          <w:rFonts w:eastAsia="Arial" w:cs="Arial"/>
          <w:lang w:bidi="en-US"/>
        </w:rPr>
        <w:t>ut the IR Area Development Plan</w:t>
      </w:r>
      <w:r w:rsidRPr="009C1E23">
        <w:rPr>
          <w:rFonts w:eastAsia="Arial" w:cs="Arial"/>
          <w:lang w:bidi="en-US"/>
        </w:rPr>
        <w:t>.</w:t>
      </w:r>
    </w:p>
    <w:p w14:paraId="7B0F946B" w14:textId="162F24F3" w:rsidR="00186A35" w:rsidRPr="008C2460" w:rsidRDefault="00186A35">
      <w:pPr>
        <w:widowControl/>
        <w:jc w:val="left"/>
        <w:rPr>
          <w:rFonts w:cstheme="majorHAnsi"/>
          <w:kern w:val="0"/>
          <w:szCs w:val="21"/>
        </w:rPr>
      </w:pPr>
      <w:r w:rsidRPr="008C2460">
        <w:rPr>
          <w:rFonts w:eastAsia="Arial" w:cs="Arial"/>
          <w:kern w:val="0"/>
          <w:lang w:bidi="en-US"/>
        </w:rPr>
        <w:br w:type="page"/>
      </w:r>
    </w:p>
    <w:p w14:paraId="138B7399" w14:textId="77777777" w:rsidR="007D347F" w:rsidRPr="007D347F" w:rsidRDefault="007D347F" w:rsidP="007D347F">
      <w:pPr>
        <w:rPr>
          <w:lang w:bidi="en-US"/>
        </w:rPr>
      </w:pPr>
    </w:p>
    <w:p w14:paraId="195F7A41" w14:textId="77C4580B" w:rsidR="001F2A96" w:rsidRPr="001F20FA" w:rsidRDefault="001F2A96" w:rsidP="007D347F">
      <w:pPr>
        <w:pStyle w:val="1"/>
        <w:tabs>
          <w:tab w:val="left" w:pos="6145"/>
        </w:tabs>
        <w:ind w:left="1223" w:hangingChars="580" w:hanging="1223"/>
        <w:rPr>
          <w:rFonts w:asciiTheme="majorEastAsia" w:hAnsiTheme="majorEastAsia" w:cstheme="majorHAnsi"/>
          <w:b/>
          <w:sz w:val="21"/>
          <w:szCs w:val="21"/>
        </w:rPr>
      </w:pPr>
      <w:bookmarkStart w:id="50" w:name="_Toc69395806"/>
      <w:r w:rsidRPr="001F20FA">
        <w:rPr>
          <w:rFonts w:ascii="Arial" w:eastAsia="Arial" w:hAnsi="Arial" w:cs="Arial"/>
          <w:b/>
          <w:sz w:val="21"/>
          <w:szCs w:val="21"/>
          <w:lang w:bidi="en-US"/>
        </w:rPr>
        <w:t>Section</w:t>
      </w:r>
      <w:r w:rsidR="00A106DA">
        <w:rPr>
          <w:rFonts w:ascii="Arial" w:eastAsia="Arial" w:hAnsi="Arial" w:cs="Arial"/>
          <w:b/>
          <w:sz w:val="21"/>
          <w:szCs w:val="21"/>
          <w:lang w:bidi="en-US"/>
        </w:rPr>
        <w:t xml:space="preserve"> </w:t>
      </w:r>
      <w:r w:rsidR="007D347F">
        <w:rPr>
          <w:rFonts w:ascii="Arial" w:eastAsia="Arial" w:hAnsi="Arial" w:cs="Arial"/>
          <w:b/>
          <w:sz w:val="21"/>
          <w:szCs w:val="21"/>
          <w:lang w:bidi="en-US"/>
        </w:rPr>
        <w:t xml:space="preserve">8  </w:t>
      </w:r>
      <w:r w:rsidRPr="001F20FA">
        <w:rPr>
          <w:rFonts w:ascii="Arial" w:eastAsia="Arial" w:hAnsi="Arial" w:cs="Arial"/>
          <w:b/>
          <w:sz w:val="21"/>
          <w:szCs w:val="21"/>
          <w:lang w:bidi="en-US"/>
        </w:rPr>
        <w:t xml:space="preserve">Matters related to measures when </w:t>
      </w:r>
      <w:r w:rsidR="00B44C1D">
        <w:rPr>
          <w:rFonts w:ascii="Arial" w:eastAsia="Arial" w:hAnsi="Arial" w:cs="Arial"/>
          <w:b/>
          <w:sz w:val="21"/>
          <w:szCs w:val="21"/>
          <w:lang w:bidi="en-US"/>
        </w:rPr>
        <w:t>the continuance of</w:t>
      </w:r>
      <w:r w:rsidRPr="001F20FA">
        <w:rPr>
          <w:rFonts w:ascii="Arial" w:eastAsia="Arial" w:hAnsi="Arial" w:cs="Arial"/>
          <w:b/>
          <w:sz w:val="21"/>
          <w:szCs w:val="21"/>
          <w:lang w:bidi="en-US"/>
        </w:rPr>
        <w:t xml:space="preserve"> the Project</w:t>
      </w:r>
      <w:r w:rsidR="00B44C1D">
        <w:rPr>
          <w:rFonts w:ascii="Arial" w:eastAsia="Arial" w:hAnsi="Arial" w:cs="Arial"/>
          <w:b/>
          <w:sz w:val="21"/>
          <w:szCs w:val="21"/>
          <w:lang w:bidi="en-US"/>
        </w:rPr>
        <w:t xml:space="preserve"> becomes difficul</w:t>
      </w:r>
      <w:r w:rsidR="00B429F2">
        <w:rPr>
          <w:rFonts w:ascii="Arial" w:eastAsia="Arial" w:hAnsi="Arial" w:cs="Arial"/>
          <w:b/>
          <w:sz w:val="21"/>
          <w:szCs w:val="21"/>
          <w:lang w:bidi="en-US"/>
        </w:rPr>
        <w:t>t</w:t>
      </w:r>
      <w:bookmarkEnd w:id="50"/>
    </w:p>
    <w:p w14:paraId="68D6F74F" w14:textId="760A26FC" w:rsidR="00E45D93" w:rsidRPr="00B44C1D" w:rsidRDefault="00E45D93" w:rsidP="008B24D1">
      <w:pPr>
        <w:ind w:right="-2"/>
      </w:pPr>
    </w:p>
    <w:p w14:paraId="7E869963" w14:textId="2FA4E7EC" w:rsidR="00B317C9" w:rsidRPr="008C2460" w:rsidRDefault="00B317C9" w:rsidP="004E46FF">
      <w:pPr>
        <w:ind w:leftChars="80" w:left="168" w:right="-2" w:firstLineChars="120" w:firstLine="252"/>
      </w:pPr>
      <w:r w:rsidRPr="006E5FD2">
        <w:rPr>
          <w:rFonts w:eastAsia="Arial" w:cs="Arial"/>
          <w:lang w:bidi="en-US"/>
        </w:rPr>
        <w:t>The measures to be taken when it becomes difficult to continue business shall be as follows. Refer to the Implementation Agreement (Draft)</w:t>
      </w:r>
      <w:r w:rsidR="006E5FD2" w:rsidRPr="006E5FD2">
        <w:rPr>
          <w:rFonts w:eastAsia="Arial" w:cs="Arial"/>
          <w:lang w:bidi="en-US"/>
        </w:rPr>
        <w:t>, etc.</w:t>
      </w:r>
      <w:r w:rsidRPr="006E5FD2">
        <w:rPr>
          <w:rFonts w:eastAsia="Arial" w:cs="Arial"/>
          <w:lang w:bidi="en-US"/>
        </w:rPr>
        <w:t xml:space="preserve"> for details.</w:t>
      </w:r>
    </w:p>
    <w:p w14:paraId="0DAE4B60" w14:textId="77777777" w:rsidR="00B317C9" w:rsidRPr="008C2460" w:rsidRDefault="00B317C9" w:rsidP="008B24D1">
      <w:pPr>
        <w:ind w:right="-2"/>
      </w:pPr>
    </w:p>
    <w:p w14:paraId="5BB0D281" w14:textId="0E208C50" w:rsidR="00DE2223" w:rsidRPr="00B429F2" w:rsidRDefault="002F1DF1" w:rsidP="001613AE">
      <w:pPr>
        <w:pStyle w:val="2"/>
        <w:widowControl/>
        <w:numPr>
          <w:ilvl w:val="0"/>
          <w:numId w:val="33"/>
        </w:numPr>
        <w:ind w:left="533" w:hanging="420"/>
        <w:jc w:val="left"/>
        <w:rPr>
          <w:rFonts w:asciiTheme="majorEastAsia" w:hAnsiTheme="majorEastAsia" w:cstheme="majorHAnsi"/>
          <w:szCs w:val="21"/>
        </w:rPr>
      </w:pPr>
      <w:bookmarkStart w:id="51" w:name="_Toc69395807"/>
      <w:r w:rsidRPr="00B429F2">
        <w:rPr>
          <w:rFonts w:ascii="Arial" w:eastAsia="Arial" w:hAnsi="Arial" w:cs="Arial"/>
          <w:lang w:bidi="en-US"/>
        </w:rPr>
        <w:t xml:space="preserve">Criteria </w:t>
      </w:r>
      <w:r w:rsidR="00B44C1D" w:rsidRPr="00B429F2">
        <w:rPr>
          <w:rFonts w:ascii="Arial" w:eastAsia="Arial" w:hAnsi="Arial" w:cs="Arial"/>
          <w:lang w:bidi="en-US"/>
        </w:rPr>
        <w:t>for</w:t>
      </w:r>
      <w:r w:rsidRPr="00B429F2">
        <w:rPr>
          <w:rFonts w:ascii="Arial" w:eastAsia="Arial" w:hAnsi="Arial" w:cs="Arial"/>
          <w:lang w:bidi="en-US"/>
        </w:rPr>
        <w:t xml:space="preserve"> decid</w:t>
      </w:r>
      <w:r w:rsidR="00B44C1D" w:rsidRPr="00B429F2">
        <w:rPr>
          <w:rFonts w:ascii="Arial" w:eastAsia="Arial" w:hAnsi="Arial" w:cs="Arial"/>
          <w:lang w:bidi="en-US"/>
        </w:rPr>
        <w:t>ing</w:t>
      </w:r>
      <w:r w:rsidRPr="00B429F2">
        <w:rPr>
          <w:rFonts w:ascii="Arial" w:eastAsia="Arial" w:hAnsi="Arial" w:cs="Arial"/>
          <w:lang w:bidi="en-US"/>
        </w:rPr>
        <w:t xml:space="preserve"> </w:t>
      </w:r>
      <w:r w:rsidR="00B44C1D" w:rsidRPr="00B429F2">
        <w:rPr>
          <w:rFonts w:ascii="Arial" w:eastAsia="Arial" w:hAnsi="Arial" w:cs="Arial"/>
          <w:lang w:bidi="en-US"/>
        </w:rPr>
        <w:t xml:space="preserve">the </w:t>
      </w:r>
      <w:r w:rsidRPr="00B429F2">
        <w:rPr>
          <w:rFonts w:ascii="Arial" w:eastAsia="Arial" w:hAnsi="Arial" w:cs="Arial"/>
          <w:lang w:bidi="en-US"/>
        </w:rPr>
        <w:t>continuation of the IR Area Development Plan</w:t>
      </w:r>
      <w:bookmarkEnd w:id="51"/>
    </w:p>
    <w:p w14:paraId="73B62F1B" w14:textId="77777777" w:rsidR="00DE2223" w:rsidRPr="00B429F2" w:rsidRDefault="00DE2223" w:rsidP="00DE2223">
      <w:pPr>
        <w:ind w:right="-2"/>
      </w:pPr>
    </w:p>
    <w:p w14:paraId="77C28732" w14:textId="4F4FBD31" w:rsidR="00415A12" w:rsidRPr="00B429F2" w:rsidRDefault="00DE2223" w:rsidP="000B77DE">
      <w:pPr>
        <w:pStyle w:val="a4"/>
        <w:numPr>
          <w:ilvl w:val="0"/>
          <w:numId w:val="74"/>
        </w:numPr>
        <w:ind w:leftChars="0" w:left="737" w:hanging="397"/>
      </w:pPr>
      <w:r w:rsidRPr="00B429F2">
        <w:rPr>
          <w:rFonts w:eastAsia="Arial" w:cs="Arial"/>
          <w:lang w:bidi="en-US"/>
        </w:rPr>
        <w:t xml:space="preserve">Criteria </w:t>
      </w:r>
      <w:r w:rsidR="0073526C" w:rsidRPr="00B429F2">
        <w:rPr>
          <w:rFonts w:eastAsia="Arial" w:cs="Arial"/>
          <w:lang w:bidi="en-US"/>
        </w:rPr>
        <w:t>for</w:t>
      </w:r>
      <w:r w:rsidRPr="00B429F2">
        <w:rPr>
          <w:rFonts w:eastAsia="Arial" w:cs="Arial"/>
          <w:lang w:bidi="en-US"/>
        </w:rPr>
        <w:t xml:space="preserve"> decid</w:t>
      </w:r>
      <w:r w:rsidR="0073526C" w:rsidRPr="00B429F2">
        <w:rPr>
          <w:rFonts w:eastAsia="Arial" w:cs="Arial"/>
          <w:lang w:bidi="en-US"/>
        </w:rPr>
        <w:t>ing</w:t>
      </w:r>
      <w:r w:rsidRPr="00B429F2">
        <w:rPr>
          <w:rFonts w:eastAsia="Arial" w:cs="Arial"/>
          <w:lang w:bidi="en-US"/>
        </w:rPr>
        <w:t xml:space="preserve"> </w:t>
      </w:r>
      <w:r w:rsidR="0073526C" w:rsidRPr="00B429F2">
        <w:rPr>
          <w:rFonts w:eastAsia="Arial" w:cs="Arial"/>
          <w:lang w:bidi="en-US"/>
        </w:rPr>
        <w:t xml:space="preserve">the </w:t>
      </w:r>
      <w:r w:rsidRPr="00B429F2">
        <w:rPr>
          <w:rFonts w:eastAsia="Arial" w:cs="Arial"/>
          <w:lang w:bidi="en-US"/>
        </w:rPr>
        <w:t>continuation of the IR Area Development Plan</w:t>
      </w:r>
    </w:p>
    <w:p w14:paraId="719ADC74" w14:textId="37867ECA" w:rsidR="00107D3A" w:rsidRPr="00B429F2" w:rsidRDefault="00DE2223" w:rsidP="00D45408">
      <w:pPr>
        <w:pStyle w:val="a4"/>
        <w:ind w:leftChars="0" w:left="635" w:firstLineChars="100" w:firstLine="210"/>
      </w:pPr>
      <w:r w:rsidRPr="00B429F2">
        <w:rPr>
          <w:rFonts w:eastAsia="Arial" w:cs="Arial"/>
          <w:lang w:bidi="en-US"/>
        </w:rPr>
        <w:t>Osaka Prefecture may not apply for renewal of certification for</w:t>
      </w:r>
      <w:r w:rsidR="00802B3F">
        <w:rPr>
          <w:rFonts w:eastAsia="Arial" w:cs="Arial"/>
          <w:lang w:bidi="en-US"/>
        </w:rPr>
        <w:t xml:space="preserve"> the</w:t>
      </w:r>
      <w:r w:rsidRPr="00B429F2">
        <w:rPr>
          <w:rFonts w:eastAsia="Arial" w:cs="Arial"/>
          <w:lang w:bidi="en-US"/>
        </w:rPr>
        <w:t xml:space="preserve"> IR Area Development Plan and may apply for </w:t>
      </w:r>
      <w:r w:rsidR="00054191">
        <w:rPr>
          <w:rFonts w:eastAsia="Arial" w:cs="Arial"/>
          <w:lang w:bidi="en-US"/>
        </w:rPr>
        <w:t>cancellation</w:t>
      </w:r>
      <w:r w:rsidRPr="00B429F2">
        <w:rPr>
          <w:rFonts w:eastAsia="Arial" w:cs="Arial"/>
          <w:lang w:bidi="en-US"/>
        </w:rPr>
        <w:t xml:space="preserve"> of certification if deemed necessary </w:t>
      </w:r>
      <w:r w:rsidR="00DE3A89">
        <w:rPr>
          <w:rFonts w:eastAsia="Arial" w:cs="Arial"/>
          <w:lang w:bidi="en-US"/>
        </w:rPr>
        <w:t>from the point of</w:t>
      </w:r>
      <w:r w:rsidRPr="00B429F2">
        <w:rPr>
          <w:rFonts w:eastAsia="Arial" w:cs="Arial"/>
          <w:lang w:bidi="en-US"/>
        </w:rPr>
        <w:t xml:space="preserve"> public interest, including the following cases. Osaka City </w:t>
      </w:r>
      <w:r w:rsidR="00054191">
        <w:rPr>
          <w:rFonts w:eastAsia="Arial" w:cs="Arial"/>
          <w:lang w:bidi="en-US"/>
        </w:rPr>
        <w:t xml:space="preserve">may not give a consent to renewal by its council </w:t>
      </w:r>
      <w:r w:rsidRPr="00B429F2">
        <w:rPr>
          <w:rFonts w:eastAsia="Arial" w:cs="Arial"/>
          <w:lang w:bidi="en-US"/>
        </w:rPr>
        <w:t>(</w:t>
      </w:r>
      <w:r w:rsidR="00054191">
        <w:rPr>
          <w:rFonts w:eastAsia="Arial" w:cs="Arial"/>
          <w:lang w:bidi="en-US"/>
        </w:rPr>
        <w:t xml:space="preserve">which is a </w:t>
      </w:r>
      <w:r w:rsidR="0073526C" w:rsidRPr="00B429F2">
        <w:rPr>
          <w:rFonts w:eastAsia="Arial" w:cs="Arial"/>
          <w:lang w:bidi="en-US"/>
        </w:rPr>
        <w:t>consent</w:t>
      </w:r>
      <w:r w:rsidR="00054191">
        <w:rPr>
          <w:rFonts w:eastAsia="Arial" w:cs="Arial"/>
          <w:lang w:bidi="en-US"/>
        </w:rPr>
        <w:t xml:space="preserve"> to renewal</w:t>
      </w:r>
      <w:r w:rsidRPr="00B429F2">
        <w:rPr>
          <w:rFonts w:eastAsia="Arial" w:cs="Arial"/>
          <w:lang w:bidi="en-US"/>
        </w:rPr>
        <w:t xml:space="preserve"> pursuant to Article 9, Paragraph 9</w:t>
      </w:r>
      <w:r w:rsidR="00054191">
        <w:rPr>
          <w:rFonts w:eastAsia="Arial" w:cs="Arial"/>
          <w:lang w:bidi="en-US"/>
        </w:rPr>
        <w:t xml:space="preserve"> of the IR Development Act</w:t>
      </w:r>
      <w:r w:rsidRPr="00B429F2">
        <w:rPr>
          <w:rFonts w:eastAsia="Arial" w:cs="Arial"/>
          <w:lang w:bidi="en-US"/>
        </w:rPr>
        <w:t xml:space="preserve">, as applied </w:t>
      </w:r>
      <w:r w:rsidR="0073526C" w:rsidRPr="00B429F2">
        <w:rPr>
          <w:rFonts w:eastAsia="Arial" w:cs="Arial"/>
          <w:lang w:bidi="en-US"/>
        </w:rPr>
        <w:t>mutatis mutandis pursuant to</w:t>
      </w:r>
      <w:r w:rsidRPr="00B429F2">
        <w:rPr>
          <w:rFonts w:eastAsia="Arial" w:cs="Arial"/>
          <w:lang w:bidi="en-US"/>
        </w:rPr>
        <w:t xml:space="preserve"> Article 10, Paragraph 4 </w:t>
      </w:r>
      <w:r w:rsidR="00054191">
        <w:rPr>
          <w:rFonts w:eastAsia="Arial" w:cs="Arial"/>
          <w:lang w:bidi="en-US"/>
        </w:rPr>
        <w:t>thereof</w:t>
      </w:r>
      <w:r w:rsidRPr="00B429F2">
        <w:rPr>
          <w:rFonts w:eastAsia="Arial" w:cs="Arial"/>
          <w:lang w:bidi="en-US"/>
        </w:rPr>
        <w:t xml:space="preserve">; the same shall apply hereinafter) when it is deemed necessary </w:t>
      </w:r>
      <w:r w:rsidR="0073526C" w:rsidRPr="00B429F2">
        <w:rPr>
          <w:rFonts w:eastAsia="Arial" w:cs="Arial"/>
          <w:lang w:bidi="en-US"/>
        </w:rPr>
        <w:t>from the point of</w:t>
      </w:r>
      <w:r w:rsidRPr="00B429F2">
        <w:rPr>
          <w:rFonts w:eastAsia="Arial" w:cs="Arial"/>
          <w:lang w:bidi="en-US"/>
        </w:rPr>
        <w:t xml:space="preserve"> the public interest, including the following </w:t>
      </w:r>
      <w:r w:rsidR="0073526C" w:rsidRPr="00B429F2">
        <w:rPr>
          <w:rFonts w:eastAsia="Arial" w:cs="Arial"/>
          <w:lang w:bidi="en-US"/>
        </w:rPr>
        <w:t>cases</w:t>
      </w:r>
      <w:r w:rsidRPr="00B429F2">
        <w:rPr>
          <w:rFonts w:eastAsia="Arial" w:cs="Arial"/>
          <w:lang w:bidi="en-US"/>
        </w:rPr>
        <w:t>.</w:t>
      </w:r>
    </w:p>
    <w:p w14:paraId="5A8ECA87" w14:textId="452C7690" w:rsidR="00B317C9" w:rsidRPr="00B429F2" w:rsidRDefault="00DE2223" w:rsidP="00D45408">
      <w:pPr>
        <w:pStyle w:val="a4"/>
        <w:ind w:leftChars="0" w:left="635" w:firstLineChars="100" w:firstLine="210"/>
      </w:pPr>
      <w:r w:rsidRPr="00B429F2">
        <w:rPr>
          <w:rFonts w:eastAsia="Arial" w:cs="Arial"/>
          <w:lang w:bidi="en-US"/>
        </w:rPr>
        <w:t xml:space="preserve">If Osaka Prefecture does not apply for renewal of the certification for the IR Area Development Plan or applies for cancellation of certification for the IR Area Development Plan for </w:t>
      </w:r>
      <w:r w:rsidR="00054191">
        <w:rPr>
          <w:rFonts w:eastAsia="Arial" w:cs="Arial"/>
          <w:lang w:bidi="en-US"/>
        </w:rPr>
        <w:t xml:space="preserve">any of </w:t>
      </w:r>
      <w:r w:rsidRPr="00B429F2">
        <w:rPr>
          <w:rFonts w:eastAsia="Arial" w:cs="Arial"/>
          <w:lang w:bidi="en-US"/>
        </w:rPr>
        <w:t xml:space="preserve">the following </w:t>
      </w:r>
      <w:r w:rsidR="0073526C" w:rsidRPr="00B429F2">
        <w:rPr>
          <w:rFonts w:eastAsia="Arial" w:cs="Arial"/>
          <w:lang w:bidi="en-US"/>
        </w:rPr>
        <w:t>events</w:t>
      </w:r>
      <w:r w:rsidRPr="00B429F2">
        <w:rPr>
          <w:rFonts w:eastAsia="Arial" w:cs="Arial"/>
          <w:lang w:bidi="en-US"/>
        </w:rPr>
        <w:t xml:space="preserve"> a. to c., Osaka Pref./City will not take any responsibility for the IR Operator.</w:t>
      </w:r>
    </w:p>
    <w:p w14:paraId="5DB48701" w14:textId="57B754B8" w:rsidR="00DE2223" w:rsidRPr="00B429F2" w:rsidRDefault="00054191" w:rsidP="007D347F">
      <w:pPr>
        <w:pStyle w:val="afd"/>
        <w:numPr>
          <w:ilvl w:val="0"/>
          <w:numId w:val="62"/>
        </w:numPr>
        <w:ind w:leftChars="0" w:right="-2" w:firstLineChars="0"/>
      </w:pPr>
      <w:r>
        <w:t xml:space="preserve">An incident that constitute a </w:t>
      </w:r>
      <w:r w:rsidR="008C4250" w:rsidRPr="00B429F2">
        <w:t>ground</w:t>
      </w:r>
      <w:r>
        <w:t xml:space="preserve"> </w:t>
      </w:r>
      <w:r w:rsidR="008C4250" w:rsidRPr="00B429F2">
        <w:t xml:space="preserve">for </w:t>
      </w:r>
      <w:r>
        <w:t>termination of the Implementation Agreement</w:t>
      </w:r>
      <w:r w:rsidR="008C4250" w:rsidRPr="00B429F2">
        <w:t xml:space="preserve"> including </w:t>
      </w:r>
      <w:r>
        <w:t xml:space="preserve">the IR Operator’s </w:t>
      </w:r>
      <w:r w:rsidR="008C4250" w:rsidRPr="00B429F2">
        <w:t xml:space="preserve">default (such as a </w:t>
      </w:r>
      <w:r>
        <w:t xml:space="preserve">serious </w:t>
      </w:r>
      <w:r w:rsidR="008C4250" w:rsidRPr="00B429F2">
        <w:t>breach of the Implementation Agreement, cancellation or non-renewal of the casino license)</w:t>
      </w:r>
      <w:r w:rsidR="00216189">
        <w:t xml:space="preserve"> </w:t>
      </w:r>
      <w:r>
        <w:t>occurs</w:t>
      </w:r>
      <w:r w:rsidR="00216189">
        <w:t>.</w:t>
      </w:r>
    </w:p>
    <w:p w14:paraId="71AC2892" w14:textId="384378D8" w:rsidR="00DE2223" w:rsidRPr="00B429F2" w:rsidRDefault="00DE2223" w:rsidP="007D347F">
      <w:pPr>
        <w:pStyle w:val="afd"/>
        <w:numPr>
          <w:ilvl w:val="0"/>
          <w:numId w:val="62"/>
        </w:numPr>
        <w:ind w:leftChars="0" w:right="-2" w:firstLineChars="0"/>
      </w:pPr>
      <w:r w:rsidRPr="00B429F2">
        <w:t xml:space="preserve">An event including a </w:t>
      </w:r>
      <w:r w:rsidR="0073526C" w:rsidRPr="00B429F2">
        <w:t>significantly</w:t>
      </w:r>
      <w:r w:rsidRPr="00B429F2">
        <w:t xml:space="preserve"> serious violation or </w:t>
      </w:r>
      <w:r w:rsidR="000856E3">
        <w:t>default</w:t>
      </w:r>
      <w:r w:rsidRPr="00B429F2">
        <w:t xml:space="preserve"> specified in the Basic Monitoring Plan occurs, and the violation or </w:t>
      </w:r>
      <w:r w:rsidR="000856E3">
        <w:t>default</w:t>
      </w:r>
      <w:r w:rsidRPr="00B429F2">
        <w:t xml:space="preserve"> has not been rectified </w:t>
      </w:r>
      <w:r w:rsidR="000856E3">
        <w:t>after</w:t>
      </w:r>
      <w:r w:rsidRPr="00B429F2">
        <w:t xml:space="preserve"> Osaka Prefecture issued an order for the IR Operator to rectify</w:t>
      </w:r>
      <w:r w:rsidR="000856E3">
        <w:t xml:space="preserve"> such event</w:t>
      </w:r>
      <w:r w:rsidRPr="00B429F2">
        <w:t xml:space="preserve"> (however, except for </w:t>
      </w:r>
      <w:r w:rsidR="000856E3">
        <w:t xml:space="preserve">the case </w:t>
      </w:r>
      <w:r w:rsidRPr="00B429F2">
        <w:t>when the rectification is expected within a reasonable period of time).</w:t>
      </w:r>
    </w:p>
    <w:p w14:paraId="749D68DD" w14:textId="1D040112" w:rsidR="00DE2223" w:rsidRPr="00B429F2" w:rsidRDefault="000856E3" w:rsidP="007D347F">
      <w:pPr>
        <w:pStyle w:val="afd"/>
        <w:numPr>
          <w:ilvl w:val="0"/>
          <w:numId w:val="62"/>
        </w:numPr>
        <w:ind w:leftChars="0" w:right="-2" w:firstLineChars="0"/>
      </w:pPr>
      <w:r>
        <w:t>I</w:t>
      </w:r>
      <w:r w:rsidR="00DE2223" w:rsidRPr="00B429F2">
        <w:t>t is judged difficult to continue the IR Business because of severe hindrance to the operation due to the reasons attribut</w:t>
      </w:r>
      <w:r w:rsidR="00B429F2" w:rsidRPr="00B429F2">
        <w:t>able</w:t>
      </w:r>
      <w:r w:rsidR="00DE2223" w:rsidRPr="00B429F2">
        <w:t xml:space="preserve"> to the IR Operator (however, except for </w:t>
      </w:r>
      <w:r>
        <w:t xml:space="preserve">the case </w:t>
      </w:r>
      <w:r w:rsidR="00DE2223" w:rsidRPr="00B429F2">
        <w:t xml:space="preserve">when the </w:t>
      </w:r>
      <w:r>
        <w:t>recovery from such hindrance</w:t>
      </w:r>
      <w:r w:rsidR="00DE2223" w:rsidRPr="00B429F2">
        <w:t xml:space="preserve"> is expected within a reasonable period of time).</w:t>
      </w:r>
    </w:p>
    <w:p w14:paraId="77071AF4" w14:textId="77777777" w:rsidR="00B317C9" w:rsidRPr="00CB3837" w:rsidRDefault="00B317C9" w:rsidP="007D347F">
      <w:pPr>
        <w:pStyle w:val="a4"/>
        <w:ind w:leftChars="0" w:left="732" w:right="-2"/>
        <w:rPr>
          <w:highlight w:val="green"/>
        </w:rPr>
      </w:pPr>
    </w:p>
    <w:p w14:paraId="1E23395C" w14:textId="3DA9DEAA" w:rsidR="00BB76E0" w:rsidRPr="00B429F2" w:rsidRDefault="00907A1D" w:rsidP="000B77DE">
      <w:pPr>
        <w:pStyle w:val="a4"/>
        <w:numPr>
          <w:ilvl w:val="0"/>
          <w:numId w:val="74"/>
        </w:numPr>
        <w:ind w:leftChars="0" w:left="737" w:hanging="397"/>
      </w:pPr>
      <w:r w:rsidRPr="00B429F2">
        <w:rPr>
          <w:rFonts w:eastAsia="Arial" w:cs="Arial"/>
          <w:lang w:bidi="en-US"/>
        </w:rPr>
        <w:t xml:space="preserve">Consultation </w:t>
      </w:r>
      <w:r w:rsidR="00B429F2" w:rsidRPr="00B429F2">
        <w:rPr>
          <w:rFonts w:eastAsia="Arial" w:cs="Arial"/>
          <w:lang w:bidi="en-US"/>
        </w:rPr>
        <w:t>with</w:t>
      </w:r>
      <w:r w:rsidRPr="00B429F2">
        <w:rPr>
          <w:rFonts w:eastAsia="Arial" w:cs="Arial"/>
          <w:lang w:bidi="en-US"/>
        </w:rPr>
        <w:t xml:space="preserve"> IR Business Evaluation Committee</w:t>
      </w:r>
    </w:p>
    <w:p w14:paraId="2A394ADF" w14:textId="23A3A95C" w:rsidR="007A5EC6" w:rsidRPr="00B429F2" w:rsidRDefault="00617778" w:rsidP="00D45408">
      <w:pPr>
        <w:pStyle w:val="a4"/>
        <w:ind w:leftChars="0" w:left="635" w:firstLineChars="100" w:firstLine="210"/>
      </w:pPr>
      <w:r w:rsidRPr="00B429F2">
        <w:rPr>
          <w:rFonts w:eastAsia="Arial" w:cs="Arial"/>
          <w:lang w:bidi="en-US"/>
        </w:rPr>
        <w:t xml:space="preserve">Osaka Prefecture shall consult </w:t>
      </w:r>
      <w:r w:rsidR="00B429F2" w:rsidRPr="00B429F2">
        <w:rPr>
          <w:rFonts w:eastAsia="Arial" w:cs="Arial"/>
          <w:lang w:bidi="en-US"/>
        </w:rPr>
        <w:t>with</w:t>
      </w:r>
      <w:r w:rsidRPr="00B429F2">
        <w:rPr>
          <w:rFonts w:eastAsia="Arial" w:cs="Arial"/>
          <w:lang w:bidi="en-US"/>
        </w:rPr>
        <w:t xml:space="preserve"> the IR Business Evaluation Committee </w:t>
      </w:r>
      <w:r w:rsidR="00B429F2" w:rsidRPr="00B429F2">
        <w:rPr>
          <w:rFonts w:eastAsia="Arial" w:cs="Arial"/>
          <w:lang w:bidi="en-US"/>
        </w:rPr>
        <w:t xml:space="preserve">in advance </w:t>
      </w:r>
      <w:r w:rsidRPr="00B429F2">
        <w:rPr>
          <w:rFonts w:eastAsia="Arial" w:cs="Arial"/>
          <w:lang w:bidi="en-US"/>
        </w:rPr>
        <w:t>when decid</w:t>
      </w:r>
      <w:r w:rsidR="00B429F2" w:rsidRPr="00B429F2">
        <w:rPr>
          <w:rFonts w:eastAsia="Arial" w:cs="Arial"/>
          <w:lang w:bidi="en-US"/>
        </w:rPr>
        <w:t>ing</w:t>
      </w:r>
      <w:r w:rsidRPr="00B429F2">
        <w:rPr>
          <w:rFonts w:eastAsia="Arial" w:cs="Arial"/>
          <w:lang w:bidi="en-US"/>
        </w:rPr>
        <w:t xml:space="preserve"> whether or not to apply for renewal of</w:t>
      </w:r>
      <w:r w:rsidR="00B429F2" w:rsidRPr="00B429F2">
        <w:rPr>
          <w:rFonts w:eastAsia="Arial" w:cs="Arial"/>
          <w:lang w:bidi="en-US"/>
        </w:rPr>
        <w:t xml:space="preserve"> certification of the</w:t>
      </w:r>
      <w:r w:rsidRPr="00B429F2">
        <w:rPr>
          <w:rFonts w:eastAsia="Arial" w:cs="Arial"/>
          <w:lang w:bidi="en-US"/>
        </w:rPr>
        <w:t xml:space="preserve"> Certified IR Area Development Plan or to cancel the Certified IR Area Development Plan, and Osaka City shall consult </w:t>
      </w:r>
      <w:r w:rsidR="00B429F2" w:rsidRPr="00B429F2">
        <w:rPr>
          <w:rFonts w:eastAsia="Arial" w:cs="Arial"/>
          <w:lang w:bidi="en-US"/>
        </w:rPr>
        <w:t>with</w:t>
      </w:r>
      <w:r w:rsidRPr="00B429F2">
        <w:rPr>
          <w:rFonts w:eastAsia="Arial" w:cs="Arial"/>
          <w:lang w:bidi="en-US"/>
        </w:rPr>
        <w:t xml:space="preserve"> the IR Business Evaluation Committee when Osaka City </w:t>
      </w:r>
      <w:r w:rsidR="005025F7">
        <w:rPr>
          <w:rFonts w:eastAsia="Arial" w:cs="Arial"/>
          <w:lang w:bidi="en-US"/>
        </w:rPr>
        <w:t>decides whether or not</w:t>
      </w:r>
      <w:r w:rsidR="00DE3A89">
        <w:rPr>
          <w:rFonts w:eastAsia="Arial" w:cs="Arial"/>
          <w:lang w:bidi="en-US"/>
        </w:rPr>
        <w:t xml:space="preserve"> to</w:t>
      </w:r>
      <w:r w:rsidR="005025F7">
        <w:rPr>
          <w:rFonts w:eastAsia="Arial" w:cs="Arial"/>
          <w:lang w:bidi="en-US"/>
        </w:rPr>
        <w:t xml:space="preserve"> give a consent to</w:t>
      </w:r>
      <w:r w:rsidRPr="00B429F2">
        <w:rPr>
          <w:rFonts w:eastAsia="Arial" w:cs="Arial"/>
          <w:lang w:bidi="en-US"/>
        </w:rPr>
        <w:t xml:space="preserve"> </w:t>
      </w:r>
      <w:r w:rsidR="005025F7">
        <w:rPr>
          <w:rFonts w:eastAsia="Arial" w:cs="Arial"/>
          <w:lang w:bidi="en-US"/>
        </w:rPr>
        <w:t xml:space="preserve">a </w:t>
      </w:r>
      <w:r w:rsidRPr="00B429F2">
        <w:rPr>
          <w:rFonts w:eastAsia="Arial" w:cs="Arial"/>
          <w:lang w:bidi="en-US"/>
        </w:rPr>
        <w:t xml:space="preserve">renewal </w:t>
      </w:r>
      <w:r w:rsidR="005025F7">
        <w:rPr>
          <w:rFonts w:eastAsia="Arial" w:cs="Arial"/>
          <w:lang w:bidi="en-US"/>
        </w:rPr>
        <w:t>by its council</w:t>
      </w:r>
      <w:r w:rsidRPr="00B429F2">
        <w:rPr>
          <w:rFonts w:eastAsia="Arial" w:cs="Arial"/>
          <w:lang w:bidi="en-US"/>
        </w:rPr>
        <w:t xml:space="preserve">, </w:t>
      </w:r>
      <w:r w:rsidR="005025F7">
        <w:rPr>
          <w:rFonts w:eastAsia="Arial" w:cs="Arial"/>
          <w:lang w:bidi="en-US"/>
        </w:rPr>
        <w:t xml:space="preserve">regarding the matters </w:t>
      </w:r>
      <w:r w:rsidRPr="00B429F2">
        <w:rPr>
          <w:rFonts w:eastAsia="Arial" w:cs="Arial"/>
          <w:lang w:bidi="en-US"/>
        </w:rPr>
        <w:t>including whether or not the</w:t>
      </w:r>
      <w:r w:rsidR="00DE3A89">
        <w:rPr>
          <w:rFonts w:eastAsia="Arial" w:cs="Arial"/>
          <w:lang w:bidi="en-US"/>
        </w:rPr>
        <w:t>y should or</w:t>
      </w:r>
      <w:r w:rsidR="005025F7">
        <w:rPr>
          <w:rFonts w:eastAsia="Arial" w:cs="Arial"/>
          <w:lang w:bidi="en-US"/>
        </w:rPr>
        <w:t xml:space="preserve"> </w:t>
      </w:r>
      <w:r w:rsidR="00DE3A89">
        <w:rPr>
          <w:rFonts w:eastAsia="Arial" w:cs="Arial"/>
          <w:lang w:bidi="en-US"/>
        </w:rPr>
        <w:t xml:space="preserve">they </w:t>
      </w:r>
      <w:r w:rsidR="005025F7">
        <w:rPr>
          <w:rFonts w:eastAsia="Arial" w:cs="Arial"/>
          <w:lang w:bidi="en-US"/>
        </w:rPr>
        <w:t>need to apply for renew</w:t>
      </w:r>
      <w:r w:rsidR="00DE3A89">
        <w:rPr>
          <w:rFonts w:eastAsia="Arial" w:cs="Arial"/>
          <w:lang w:bidi="en-US"/>
        </w:rPr>
        <w:t>al</w:t>
      </w:r>
      <w:r w:rsidR="005025F7">
        <w:rPr>
          <w:rFonts w:eastAsia="Arial" w:cs="Arial"/>
          <w:lang w:bidi="en-US"/>
        </w:rPr>
        <w:t xml:space="preserve"> or cancellation and whether or not there </w:t>
      </w:r>
      <w:r w:rsidRPr="00B429F2">
        <w:rPr>
          <w:rFonts w:eastAsia="Arial" w:cs="Arial"/>
          <w:lang w:bidi="en-US"/>
        </w:rPr>
        <w:t>is a reason described in (1)a. to c.</w:t>
      </w:r>
    </w:p>
    <w:p w14:paraId="4EED0DC3" w14:textId="77777777" w:rsidR="008B76CD" w:rsidRPr="00CB3837" w:rsidRDefault="008B76CD" w:rsidP="008B24D1">
      <w:pPr>
        <w:ind w:right="-2"/>
        <w:rPr>
          <w:highlight w:val="green"/>
        </w:rPr>
      </w:pPr>
    </w:p>
    <w:p w14:paraId="04BC65E4" w14:textId="72738500" w:rsidR="00E45D93" w:rsidRPr="00DA41ED" w:rsidRDefault="005A3DE7" w:rsidP="001613AE">
      <w:pPr>
        <w:pStyle w:val="2"/>
        <w:widowControl/>
        <w:numPr>
          <w:ilvl w:val="0"/>
          <w:numId w:val="33"/>
        </w:numPr>
        <w:ind w:left="533" w:hanging="420"/>
        <w:jc w:val="left"/>
        <w:rPr>
          <w:rFonts w:asciiTheme="majorEastAsia" w:hAnsiTheme="majorEastAsia" w:cstheme="majorHAnsi"/>
          <w:szCs w:val="21"/>
        </w:rPr>
      </w:pPr>
      <w:bookmarkStart w:id="52" w:name="_Toc69395808"/>
      <w:r w:rsidRPr="00DA41ED">
        <w:rPr>
          <w:rFonts w:ascii="Arial" w:eastAsia="Arial" w:hAnsi="Arial" w:cs="Arial"/>
          <w:lang w:bidi="en-US"/>
        </w:rPr>
        <w:lastRenderedPageBreak/>
        <w:t xml:space="preserve">Reasons for </w:t>
      </w:r>
      <w:r w:rsidR="005025F7">
        <w:rPr>
          <w:rFonts w:ascii="Arial" w:eastAsia="Arial" w:hAnsi="Arial" w:cs="Arial"/>
          <w:lang w:bidi="en-US"/>
        </w:rPr>
        <w:t>termination of</w:t>
      </w:r>
      <w:r w:rsidRPr="00DA41ED">
        <w:rPr>
          <w:rFonts w:ascii="Arial" w:eastAsia="Arial" w:hAnsi="Arial" w:cs="Arial"/>
          <w:lang w:bidi="en-US"/>
        </w:rPr>
        <w:t xml:space="preserve"> the agreement and </w:t>
      </w:r>
      <w:r w:rsidR="005025F7">
        <w:rPr>
          <w:rFonts w:ascii="Arial" w:eastAsia="Arial" w:hAnsi="Arial" w:cs="Arial"/>
          <w:lang w:bidi="en-US"/>
        </w:rPr>
        <w:t>treatment on</w:t>
      </w:r>
      <w:r w:rsidR="00587FEF" w:rsidRPr="00DA41ED">
        <w:rPr>
          <w:rFonts w:ascii="Arial" w:eastAsia="Arial" w:hAnsi="Arial" w:cs="Arial"/>
          <w:lang w:bidi="en-US"/>
        </w:rPr>
        <w:t xml:space="preserve"> </w:t>
      </w:r>
      <w:r w:rsidR="005025F7">
        <w:rPr>
          <w:rFonts w:ascii="Arial" w:eastAsia="Arial" w:hAnsi="Arial" w:cs="Arial"/>
          <w:lang w:bidi="en-US"/>
        </w:rPr>
        <w:t>the termination</w:t>
      </w:r>
      <w:bookmarkEnd w:id="52"/>
    </w:p>
    <w:p w14:paraId="5D7490AD" w14:textId="7C5D3BC3" w:rsidR="0008297D" w:rsidRPr="00DA41ED" w:rsidRDefault="000B1254" w:rsidP="007D347F">
      <w:pPr>
        <w:pStyle w:val="afd"/>
        <w:ind w:left="405" w:right="-2"/>
      </w:pPr>
      <w:r w:rsidRPr="00DA41ED">
        <w:t>If there is</w:t>
      </w:r>
      <w:r w:rsidR="005025F7">
        <w:t xml:space="preserve"> a</w:t>
      </w:r>
      <w:r w:rsidR="00474B7C">
        <w:t>n</w:t>
      </w:r>
      <w:r w:rsidR="005025F7">
        <w:t xml:space="preserve"> incident </w:t>
      </w:r>
      <w:r w:rsidRPr="00DA41ED">
        <w:t xml:space="preserve">that makes it difficult to continue the Project, the Implementation Agreement can be </w:t>
      </w:r>
      <w:r w:rsidR="005025F7">
        <w:t>terminated</w:t>
      </w:r>
      <w:r w:rsidRPr="00DA41ED">
        <w:t xml:space="preserve"> as follows.</w:t>
      </w:r>
    </w:p>
    <w:p w14:paraId="5B1445C7" w14:textId="6181636E" w:rsidR="000700F6" w:rsidRPr="00DA41ED" w:rsidRDefault="00835129" w:rsidP="007D347F">
      <w:pPr>
        <w:pStyle w:val="afd"/>
        <w:ind w:left="405" w:right="-2"/>
      </w:pPr>
      <w:r w:rsidRPr="00DA41ED">
        <w:t xml:space="preserve">In this case, Osaka Pref./City will endeavor to continue the IR Business through </w:t>
      </w:r>
      <w:r w:rsidR="00587FEF" w:rsidRPr="00DA41ED">
        <w:t xml:space="preserve">a </w:t>
      </w:r>
      <w:r w:rsidRPr="00DA41ED">
        <w:t>business successio</w:t>
      </w:r>
      <w:r w:rsidR="00202ACD">
        <w:t>n or secondary proposal</w:t>
      </w:r>
      <w:r w:rsidRPr="00DA41ED">
        <w:t xml:space="preserve">, etc., and the IR Operator shall cooperate as much as possible. Regardless of </w:t>
      </w:r>
      <w:r w:rsidR="00587FEF" w:rsidRPr="00DA41ED">
        <w:t>whether or not</w:t>
      </w:r>
      <w:r w:rsidRPr="00DA41ED">
        <w:t xml:space="preserve"> the IR Business</w:t>
      </w:r>
      <w:r w:rsidR="00DA41ED" w:rsidRPr="00DA41ED">
        <w:t xml:space="preserve"> is to be continued</w:t>
      </w:r>
      <w:r w:rsidRPr="00DA41ED">
        <w:t xml:space="preserve">, Osaka Pref./City and the IR Operator shall consult in good faith to </w:t>
      </w:r>
      <w:r w:rsidR="00AA6209">
        <w:t>enable</w:t>
      </w:r>
      <w:r w:rsidRPr="00DA41ED">
        <w:t xml:space="preserve"> the assets owned by the IR Operator </w:t>
      </w:r>
      <w:r w:rsidR="00AA6209">
        <w:t>to</w:t>
      </w:r>
      <w:r w:rsidRPr="00DA41ED">
        <w:t xml:space="preserve"> be effectively utilized, considering the service life of the assets</w:t>
      </w:r>
      <w:r w:rsidR="00AA6209">
        <w:t xml:space="preserve"> facilities</w:t>
      </w:r>
      <w:r w:rsidRPr="00DA41ED">
        <w:t xml:space="preserve"> (</w:t>
      </w:r>
      <w:r w:rsidR="00AA6209">
        <w:t xml:space="preserve">such effective use may </w:t>
      </w:r>
      <w:r w:rsidRPr="00DA41ED">
        <w:t>includ</w:t>
      </w:r>
      <w:r w:rsidR="00AA6209">
        <w:t>e</w:t>
      </w:r>
      <w:r w:rsidRPr="00DA41ED">
        <w:t xml:space="preserve">, but not limited to, </w:t>
      </w:r>
      <w:r w:rsidR="00AA6209">
        <w:t>transfer to the third party and the IR Operator’s business use of the facilities other than casino facilities</w:t>
      </w:r>
      <w:r w:rsidRPr="00DA41ED">
        <w:t xml:space="preserve"> as general commercial facilities). Osaka Prefecture will </w:t>
      </w:r>
      <w:r w:rsidR="00AA6209">
        <w:t>proceed with</w:t>
      </w:r>
      <w:r w:rsidRPr="00DA41ED">
        <w:t xml:space="preserve"> necessary procedures such as applying for</w:t>
      </w:r>
      <w:r w:rsidR="00DA41ED" w:rsidRPr="00DA41ED">
        <w:t>a revision</w:t>
      </w:r>
      <w:r w:rsidRPr="00DA41ED">
        <w:t xml:space="preserve"> or cancellation of the certification </w:t>
      </w:r>
      <w:r w:rsidR="00DA41ED" w:rsidRPr="00DA41ED">
        <w:t>for</w:t>
      </w:r>
      <w:r w:rsidRPr="00DA41ED">
        <w:t xml:space="preserve"> the IR Area Development Plan with the Minister of Land, Infrastructure, Transport and Tourism as necessary.</w:t>
      </w:r>
    </w:p>
    <w:p w14:paraId="514F5FCE" w14:textId="085D9C2F" w:rsidR="0054213A" w:rsidRPr="00DA41ED" w:rsidRDefault="00AA6209" w:rsidP="007D347F">
      <w:pPr>
        <w:pStyle w:val="afd"/>
        <w:ind w:left="405" w:right="-2"/>
      </w:pPr>
      <w:r>
        <w:t>H</w:t>
      </w:r>
      <w:r w:rsidR="000B1254" w:rsidRPr="00DA41ED">
        <w:t>ow to share damages</w:t>
      </w:r>
      <w:r>
        <w:t xml:space="preserve"> and other conditions</w:t>
      </w:r>
      <w:r w:rsidR="000B1254" w:rsidRPr="00DA41ED">
        <w:t xml:space="preserve">, </w:t>
      </w:r>
      <w:r>
        <w:t>depending on the individual reason</w:t>
      </w:r>
      <w:r w:rsidR="000B1254" w:rsidRPr="00DA41ED">
        <w:t xml:space="preserve"> leading to the </w:t>
      </w:r>
      <w:r>
        <w:t>end</w:t>
      </w:r>
      <w:r w:rsidR="000B1254" w:rsidRPr="00DA41ED">
        <w:t xml:space="preserve"> of </w:t>
      </w:r>
      <w:r w:rsidR="007516E6">
        <w:t xml:space="preserve">the </w:t>
      </w:r>
      <w:r>
        <w:t>Implementation</w:t>
      </w:r>
      <w:r w:rsidR="000B1254" w:rsidRPr="00DA41ED">
        <w:t xml:space="preserve"> </w:t>
      </w:r>
      <w:r>
        <w:t>A</w:t>
      </w:r>
      <w:r w:rsidR="000B1254" w:rsidRPr="00DA41ED">
        <w:t xml:space="preserve">greements </w:t>
      </w:r>
      <w:r>
        <w:t>are</w:t>
      </w:r>
      <w:r w:rsidR="000B1254" w:rsidRPr="00DA41ED">
        <w:t xml:space="preserve"> bas</w:t>
      </w:r>
      <w:r>
        <w:t>ically as follows</w:t>
      </w:r>
      <w:r w:rsidR="000B1254" w:rsidRPr="00DA41ED">
        <w:t>,</w:t>
      </w:r>
      <w:r>
        <w:t xml:space="preserve"> </w:t>
      </w:r>
      <w:r w:rsidR="000B1254" w:rsidRPr="00DA41ED">
        <w:t>and</w:t>
      </w:r>
      <w:r>
        <w:t xml:space="preserve"> more</w:t>
      </w:r>
      <w:r w:rsidR="000B1254" w:rsidRPr="00DA41ED">
        <w:t xml:space="preserve"> details will be </w:t>
      </w:r>
      <w:r w:rsidR="00DA41ED" w:rsidRPr="00DA41ED">
        <w:t>provided</w:t>
      </w:r>
      <w:r w:rsidR="000B1254" w:rsidRPr="00DA41ED">
        <w:t xml:space="preserve"> in the Implementation Agreement (Draft), etc.</w:t>
      </w:r>
    </w:p>
    <w:p w14:paraId="177B434A" w14:textId="77777777" w:rsidR="00AA4DF8" w:rsidRPr="00CB3837" w:rsidRDefault="00AA4DF8" w:rsidP="00BA2D65">
      <w:pPr>
        <w:pStyle w:val="afd"/>
        <w:ind w:left="405"/>
        <w:rPr>
          <w:highlight w:val="green"/>
        </w:rPr>
      </w:pPr>
    </w:p>
    <w:p w14:paraId="7CA5E459" w14:textId="0A3D5B1E" w:rsidR="004E5A52" w:rsidRPr="009124DF" w:rsidRDefault="007516E6" w:rsidP="007D347F">
      <w:pPr>
        <w:pStyle w:val="a4"/>
        <w:numPr>
          <w:ilvl w:val="0"/>
          <w:numId w:val="61"/>
        </w:numPr>
        <w:ind w:leftChars="0" w:left="737" w:hanging="397"/>
      </w:pPr>
      <w:r>
        <w:rPr>
          <w:rFonts w:eastAsia="Arial" w:cs="Arial"/>
          <w:lang w:bidi="en-US"/>
        </w:rPr>
        <w:t>Termination</w:t>
      </w:r>
      <w:r w:rsidR="00C7521C" w:rsidRPr="009124DF">
        <w:rPr>
          <w:rFonts w:eastAsia="Arial" w:cs="Arial"/>
          <w:lang w:bidi="en-US"/>
        </w:rPr>
        <w:t xml:space="preserve"> due to reasons attributable to the IR Operator</w:t>
      </w:r>
    </w:p>
    <w:p w14:paraId="38AA2A47" w14:textId="6EDD4F88" w:rsidR="00811F71" w:rsidRPr="009124DF" w:rsidRDefault="004E5A52" w:rsidP="007D347F">
      <w:pPr>
        <w:pStyle w:val="a4"/>
        <w:numPr>
          <w:ilvl w:val="0"/>
          <w:numId w:val="127"/>
        </w:numPr>
        <w:tabs>
          <w:tab w:val="left" w:pos="851"/>
        </w:tabs>
        <w:ind w:leftChars="0" w:left="1134" w:hanging="397"/>
      </w:pPr>
      <w:r w:rsidRPr="009124DF">
        <w:rPr>
          <w:rFonts w:eastAsia="Arial" w:cs="Arial"/>
          <w:lang w:bidi="en-US"/>
        </w:rPr>
        <w:t xml:space="preserve">Reason for </w:t>
      </w:r>
      <w:r w:rsidR="007516E6">
        <w:rPr>
          <w:rFonts w:eastAsia="Arial" w:cs="Arial"/>
          <w:lang w:bidi="en-US"/>
        </w:rPr>
        <w:t>termination</w:t>
      </w:r>
    </w:p>
    <w:p w14:paraId="4C64659F" w14:textId="5749B8B4" w:rsidR="004E5A52" w:rsidRPr="009124DF" w:rsidRDefault="00C7521C" w:rsidP="007D347F">
      <w:pPr>
        <w:pStyle w:val="a4"/>
        <w:tabs>
          <w:tab w:val="left" w:pos="851"/>
        </w:tabs>
        <w:ind w:leftChars="0" w:left="1064" w:firstLineChars="100" w:firstLine="210"/>
      </w:pPr>
      <w:r w:rsidRPr="009124DF">
        <w:rPr>
          <w:rFonts w:eastAsia="Arial" w:cs="Arial"/>
          <w:lang w:bidi="en-US"/>
        </w:rPr>
        <w:t>When certain events set forth in the Implementation Agreement occur, including cases where the IR Operator violat</w:t>
      </w:r>
      <w:r w:rsidR="007516E6">
        <w:rPr>
          <w:rFonts w:eastAsia="Arial" w:cs="Arial"/>
          <w:lang w:bidi="en-US"/>
        </w:rPr>
        <w:t>e</w:t>
      </w:r>
      <w:r w:rsidRPr="009124DF">
        <w:rPr>
          <w:rFonts w:eastAsia="Arial" w:cs="Arial"/>
          <w:lang w:bidi="en-US"/>
        </w:rPr>
        <w:t xml:space="preserve"> the obligations </w:t>
      </w:r>
      <w:r w:rsidR="007516E6">
        <w:rPr>
          <w:rFonts w:eastAsia="Arial" w:cs="Arial"/>
          <w:lang w:bidi="en-US"/>
        </w:rPr>
        <w:t>sets forth</w:t>
      </w:r>
      <w:r w:rsidRPr="009124DF">
        <w:rPr>
          <w:rFonts w:eastAsia="Arial" w:cs="Arial"/>
          <w:lang w:bidi="en-US"/>
        </w:rPr>
        <w:t xml:space="preserve"> in the Implementation Agreement, Osaka Prefecture will be able to </w:t>
      </w:r>
      <w:r w:rsidR="007516E6">
        <w:rPr>
          <w:rFonts w:eastAsia="Arial" w:cs="Arial"/>
          <w:lang w:bidi="en-US"/>
        </w:rPr>
        <w:t>terminate</w:t>
      </w:r>
      <w:r w:rsidRPr="009124DF">
        <w:rPr>
          <w:rFonts w:eastAsia="Arial" w:cs="Arial"/>
          <w:lang w:bidi="en-US"/>
        </w:rPr>
        <w:t xml:space="preserve"> the Implementation Agreement with or without notification depending on the reason.</w:t>
      </w:r>
    </w:p>
    <w:p w14:paraId="217AB486" w14:textId="423FB066" w:rsidR="0086736A" w:rsidRPr="009124DF" w:rsidRDefault="004E5A52" w:rsidP="007D347F">
      <w:pPr>
        <w:pStyle w:val="a4"/>
        <w:numPr>
          <w:ilvl w:val="0"/>
          <w:numId w:val="127"/>
        </w:numPr>
        <w:ind w:leftChars="0"/>
      </w:pPr>
      <w:r w:rsidRPr="009124DF">
        <w:rPr>
          <w:rFonts w:eastAsia="Arial" w:cs="Arial"/>
          <w:lang w:bidi="en-US"/>
        </w:rPr>
        <w:t xml:space="preserve">Effect of </w:t>
      </w:r>
      <w:r w:rsidR="006E0A71">
        <w:rPr>
          <w:rFonts w:eastAsia="Arial" w:cs="Arial"/>
          <w:lang w:bidi="en-US"/>
        </w:rPr>
        <w:t>termination</w:t>
      </w:r>
    </w:p>
    <w:p w14:paraId="1823D554" w14:textId="286449BF" w:rsidR="004E5A52" w:rsidRPr="009124DF" w:rsidRDefault="00C7521C" w:rsidP="007D347F">
      <w:pPr>
        <w:pStyle w:val="a4"/>
        <w:ind w:leftChars="0" w:left="1077" w:firstLineChars="94" w:firstLine="197"/>
      </w:pPr>
      <w:r w:rsidRPr="009124DF">
        <w:rPr>
          <w:rFonts w:eastAsia="Arial" w:cs="Arial"/>
          <w:lang w:bidi="en-US"/>
        </w:rPr>
        <w:t xml:space="preserve">The IR Operator shall pay the penalty </w:t>
      </w:r>
      <w:r w:rsidR="006E0A71">
        <w:rPr>
          <w:rFonts w:eastAsia="Arial" w:cs="Arial"/>
          <w:lang w:bidi="en-US"/>
        </w:rPr>
        <w:t>set forth</w:t>
      </w:r>
      <w:r w:rsidRPr="009124DF">
        <w:rPr>
          <w:rFonts w:eastAsia="Arial" w:cs="Arial"/>
          <w:lang w:bidi="en-US"/>
        </w:rPr>
        <w:t xml:space="preserve"> in the Implementation Agreement to Osaka Prefecture (if the actual amount of damage incurred by Osaka Prefecture exceeds the amount of the penalty, Osaka Prefecture is entitled to claim such exce</w:t>
      </w:r>
      <w:r w:rsidR="009124DF" w:rsidRPr="009124DF">
        <w:rPr>
          <w:rFonts w:eastAsia="Arial" w:cs="Arial"/>
          <w:lang w:bidi="en-US"/>
        </w:rPr>
        <w:t>ss</w:t>
      </w:r>
      <w:r w:rsidRPr="009124DF">
        <w:rPr>
          <w:rFonts w:eastAsia="Arial" w:cs="Arial"/>
          <w:lang w:bidi="en-US"/>
        </w:rPr>
        <w:t xml:space="preserve"> amount).</w:t>
      </w:r>
    </w:p>
    <w:p w14:paraId="1049DCBC" w14:textId="77777777" w:rsidR="004E5A52" w:rsidRPr="00CB3837" w:rsidRDefault="004E5A52" w:rsidP="008B24D1">
      <w:pPr>
        <w:ind w:right="-2"/>
        <w:rPr>
          <w:highlight w:val="green"/>
        </w:rPr>
      </w:pPr>
    </w:p>
    <w:p w14:paraId="4F1A04BC" w14:textId="73AFE58D" w:rsidR="00E93040" w:rsidRPr="00B95B4E" w:rsidRDefault="006E0A71" w:rsidP="000B77DE">
      <w:pPr>
        <w:pStyle w:val="a4"/>
        <w:numPr>
          <w:ilvl w:val="0"/>
          <w:numId w:val="61"/>
        </w:numPr>
        <w:ind w:leftChars="0" w:left="737" w:right="-2" w:hanging="397"/>
      </w:pPr>
      <w:r>
        <w:rPr>
          <w:rFonts w:eastAsia="Arial" w:cs="Arial"/>
          <w:lang w:bidi="en-US"/>
        </w:rPr>
        <w:t>Termination</w:t>
      </w:r>
      <w:r w:rsidR="003F0F14" w:rsidRPr="00B95B4E">
        <w:rPr>
          <w:rFonts w:eastAsia="Arial" w:cs="Arial"/>
          <w:lang w:bidi="en-US"/>
        </w:rPr>
        <w:t xml:space="preserve"> </w:t>
      </w:r>
      <w:r>
        <w:rPr>
          <w:rFonts w:eastAsia="Arial" w:cs="Arial"/>
          <w:lang w:bidi="en-US"/>
        </w:rPr>
        <w:t xml:space="preserve">due to the </w:t>
      </w:r>
      <w:r w:rsidR="003F0F14" w:rsidRPr="00B95B4E">
        <w:rPr>
          <w:rFonts w:eastAsia="Arial" w:cs="Arial"/>
          <w:lang w:bidi="en-US"/>
        </w:rPr>
        <w:t xml:space="preserve">reasons </w:t>
      </w:r>
      <w:r>
        <w:rPr>
          <w:rFonts w:eastAsia="Arial" w:cs="Arial"/>
          <w:lang w:bidi="en-US"/>
        </w:rPr>
        <w:t>attributable to</w:t>
      </w:r>
      <w:r w:rsidR="003F0F14" w:rsidRPr="00B95B4E">
        <w:rPr>
          <w:rFonts w:eastAsia="Arial" w:cs="Arial"/>
          <w:lang w:bidi="en-US"/>
        </w:rPr>
        <w:t xml:space="preserve"> Osaka Prefecture</w:t>
      </w:r>
    </w:p>
    <w:p w14:paraId="6EB5A25A" w14:textId="3E065A25" w:rsidR="00953CA0" w:rsidRPr="00B95B4E" w:rsidRDefault="00E93040" w:rsidP="000B77DE">
      <w:pPr>
        <w:pStyle w:val="a4"/>
        <w:numPr>
          <w:ilvl w:val="0"/>
          <w:numId w:val="35"/>
        </w:numPr>
        <w:ind w:leftChars="0" w:left="1077" w:hanging="340"/>
      </w:pPr>
      <w:r w:rsidRPr="00B95B4E">
        <w:rPr>
          <w:rFonts w:eastAsia="Arial" w:cs="Arial"/>
          <w:lang w:bidi="en-US"/>
        </w:rPr>
        <w:t xml:space="preserve">Reason for </w:t>
      </w:r>
      <w:r w:rsidR="006E0A71">
        <w:rPr>
          <w:rFonts w:eastAsia="Arial" w:cs="Arial"/>
          <w:lang w:bidi="en-US"/>
        </w:rPr>
        <w:t>termination</w:t>
      </w:r>
    </w:p>
    <w:p w14:paraId="150F3280" w14:textId="7281BB07" w:rsidR="00E93040" w:rsidRPr="00B95B4E" w:rsidRDefault="00C7521C" w:rsidP="00DA764E">
      <w:pPr>
        <w:ind w:leftChars="500" w:left="1050" w:firstLineChars="100" w:firstLine="210"/>
      </w:pPr>
      <w:r w:rsidRPr="00B95B4E">
        <w:rPr>
          <w:rFonts w:eastAsia="Arial" w:cs="Arial"/>
          <w:lang w:bidi="en-US"/>
        </w:rPr>
        <w:t xml:space="preserve">The IR Operator is entitled to </w:t>
      </w:r>
      <w:r w:rsidR="006E0A71">
        <w:rPr>
          <w:rFonts w:eastAsia="Arial" w:cs="Arial"/>
          <w:lang w:bidi="en-US"/>
        </w:rPr>
        <w:t>terminate</w:t>
      </w:r>
      <w:r w:rsidRPr="00B95B4E">
        <w:rPr>
          <w:rFonts w:eastAsia="Arial" w:cs="Arial"/>
          <w:lang w:bidi="en-US"/>
        </w:rPr>
        <w:t xml:space="preserve"> the Implementation Agreement, if Osaka Prefecture does not fulfill its </w:t>
      </w:r>
      <w:r w:rsidR="006E0A71">
        <w:rPr>
          <w:rFonts w:eastAsia="Arial" w:cs="Arial"/>
          <w:lang w:bidi="en-US"/>
        </w:rPr>
        <w:t>major</w:t>
      </w:r>
      <w:r w:rsidRPr="00B95B4E">
        <w:rPr>
          <w:rFonts w:eastAsia="Arial" w:cs="Arial"/>
          <w:lang w:bidi="en-US"/>
        </w:rPr>
        <w:t xml:space="preserve"> obligations under the Implementation Agreement for a certain period of time</w:t>
      </w:r>
      <w:r w:rsidR="00B95B4E" w:rsidRPr="00B95B4E">
        <w:rPr>
          <w:rFonts w:eastAsia="Arial" w:cs="Arial"/>
          <w:lang w:bidi="en-US"/>
        </w:rPr>
        <w:t xml:space="preserve"> due to the reasons attributable to Osaka Prefecture</w:t>
      </w:r>
      <w:r w:rsidRPr="00B95B4E">
        <w:rPr>
          <w:rFonts w:eastAsia="Arial" w:cs="Arial"/>
          <w:lang w:bidi="en-US"/>
        </w:rPr>
        <w:t xml:space="preserve">, and if it is reasonably </w:t>
      </w:r>
      <w:r w:rsidR="006E0A71">
        <w:rPr>
          <w:rFonts w:eastAsia="Arial" w:cs="Arial"/>
          <w:lang w:bidi="en-US"/>
        </w:rPr>
        <w:t>judged</w:t>
      </w:r>
      <w:r w:rsidRPr="00B95B4E">
        <w:rPr>
          <w:rFonts w:eastAsia="Arial" w:cs="Arial"/>
          <w:lang w:bidi="en-US"/>
        </w:rPr>
        <w:t xml:space="preserve"> that the purpose of Implementation Agreement would not be achiev</w:t>
      </w:r>
      <w:r w:rsidR="00B95B4E" w:rsidRPr="00B95B4E">
        <w:rPr>
          <w:rFonts w:eastAsia="Arial" w:cs="Arial"/>
          <w:lang w:bidi="en-US"/>
        </w:rPr>
        <w:t>able</w:t>
      </w:r>
      <w:r w:rsidRPr="00B95B4E">
        <w:rPr>
          <w:rFonts w:eastAsia="Arial" w:cs="Arial"/>
          <w:lang w:bidi="en-US"/>
        </w:rPr>
        <w:t xml:space="preserve"> </w:t>
      </w:r>
      <w:r w:rsidR="00B95B4E" w:rsidRPr="00B95B4E">
        <w:rPr>
          <w:rFonts w:eastAsia="Arial" w:cs="Arial"/>
          <w:lang w:bidi="en-US"/>
        </w:rPr>
        <w:t>as</w:t>
      </w:r>
      <w:r w:rsidRPr="00B95B4E">
        <w:rPr>
          <w:rFonts w:eastAsia="Arial" w:cs="Arial"/>
          <w:lang w:bidi="en-US"/>
        </w:rPr>
        <w:t xml:space="preserve"> the implementation of the Project by the IR Operator </w:t>
      </w:r>
      <w:r w:rsidR="00B95B4E" w:rsidRPr="00B95B4E">
        <w:rPr>
          <w:rFonts w:eastAsia="Arial" w:cs="Arial"/>
          <w:lang w:bidi="en-US"/>
        </w:rPr>
        <w:t>would be</w:t>
      </w:r>
      <w:r w:rsidRPr="00B95B4E">
        <w:rPr>
          <w:rFonts w:eastAsia="Arial" w:cs="Arial"/>
          <w:lang w:bidi="en-US"/>
        </w:rPr>
        <w:t xml:space="preserve"> significantly hampered </w:t>
      </w:r>
      <w:r w:rsidR="00B95B4E" w:rsidRPr="00B95B4E">
        <w:rPr>
          <w:rFonts w:eastAsia="Arial" w:cs="Arial"/>
          <w:lang w:bidi="en-US"/>
        </w:rPr>
        <w:t>due to such circumstances</w:t>
      </w:r>
      <w:r w:rsidRPr="00B95B4E">
        <w:rPr>
          <w:rFonts w:eastAsia="Arial" w:cs="Arial"/>
          <w:lang w:bidi="en-US"/>
        </w:rPr>
        <w:t>.</w:t>
      </w:r>
    </w:p>
    <w:p w14:paraId="7ADAFA71" w14:textId="75F0EC62" w:rsidR="00F171CF" w:rsidRPr="00B95B4E" w:rsidRDefault="00E93040" w:rsidP="000B77DE">
      <w:pPr>
        <w:pStyle w:val="a4"/>
        <w:numPr>
          <w:ilvl w:val="0"/>
          <w:numId w:val="35"/>
        </w:numPr>
        <w:ind w:leftChars="0" w:left="1077" w:hanging="340"/>
      </w:pPr>
      <w:r w:rsidRPr="00B95B4E">
        <w:rPr>
          <w:rFonts w:eastAsia="Arial" w:cs="Arial"/>
          <w:lang w:bidi="en-US"/>
        </w:rPr>
        <w:t xml:space="preserve">Effect of </w:t>
      </w:r>
      <w:r w:rsidR="00AE3378">
        <w:rPr>
          <w:rFonts w:eastAsia="Arial" w:cs="Arial"/>
          <w:lang w:bidi="en-US"/>
        </w:rPr>
        <w:t>termination</w:t>
      </w:r>
    </w:p>
    <w:p w14:paraId="441E784A" w14:textId="44CE4249" w:rsidR="00E93040" w:rsidRPr="00B95B4E" w:rsidRDefault="00807A05" w:rsidP="00DA764E">
      <w:pPr>
        <w:ind w:leftChars="500" w:left="1050" w:firstLineChars="100" w:firstLine="210"/>
      </w:pPr>
      <w:r w:rsidRPr="00B95B4E">
        <w:rPr>
          <w:rFonts w:eastAsia="Arial" w:cs="Arial"/>
          <w:lang w:bidi="en-US"/>
        </w:rPr>
        <w:t xml:space="preserve">In accordance with the provisions of the Implementation Agreement, Osaka Prefecture </w:t>
      </w:r>
      <w:r w:rsidR="00AE3378">
        <w:rPr>
          <w:rFonts w:eastAsia="Arial" w:cs="Arial"/>
          <w:lang w:bidi="en-US"/>
        </w:rPr>
        <w:t>shall</w:t>
      </w:r>
      <w:r w:rsidRPr="00B95B4E">
        <w:rPr>
          <w:rFonts w:eastAsia="Arial" w:cs="Arial"/>
          <w:lang w:bidi="en-US"/>
        </w:rPr>
        <w:t xml:space="preserve"> compensate the IR Operator for damage incurred by the IR Operator </w:t>
      </w:r>
      <w:r w:rsidR="00AE3378">
        <w:rPr>
          <w:rFonts w:eastAsia="Arial" w:cs="Arial"/>
          <w:lang w:bidi="en-US"/>
        </w:rPr>
        <w:t>due to</w:t>
      </w:r>
      <w:r w:rsidRPr="00B95B4E">
        <w:rPr>
          <w:rFonts w:eastAsia="Arial" w:cs="Arial"/>
          <w:lang w:bidi="en-US"/>
        </w:rPr>
        <w:t xml:space="preserve"> the </w:t>
      </w:r>
      <w:r w:rsidR="00AE3378">
        <w:rPr>
          <w:rFonts w:eastAsia="Arial" w:cs="Arial"/>
          <w:lang w:bidi="en-US"/>
        </w:rPr>
        <w:t>termination</w:t>
      </w:r>
      <w:r w:rsidRPr="00B95B4E">
        <w:rPr>
          <w:rFonts w:eastAsia="Arial" w:cs="Arial"/>
          <w:lang w:bidi="en-US"/>
        </w:rPr>
        <w:t xml:space="preserve"> of the Implementation Agreement.</w:t>
      </w:r>
    </w:p>
    <w:p w14:paraId="594B0500" w14:textId="2930E3D7" w:rsidR="00E93040" w:rsidRPr="00CB3837" w:rsidRDefault="00E93040" w:rsidP="008B24D1">
      <w:pPr>
        <w:ind w:right="-2"/>
        <w:rPr>
          <w:highlight w:val="green"/>
        </w:rPr>
      </w:pPr>
    </w:p>
    <w:p w14:paraId="280A8CBD" w14:textId="37D1B3F3" w:rsidR="007E20E1" w:rsidRPr="002C0D75" w:rsidRDefault="00AE3378" w:rsidP="000B77DE">
      <w:pPr>
        <w:pStyle w:val="a4"/>
        <w:numPr>
          <w:ilvl w:val="0"/>
          <w:numId w:val="61"/>
        </w:numPr>
        <w:ind w:leftChars="0" w:left="737" w:right="-2" w:hanging="397"/>
      </w:pPr>
      <w:r>
        <w:rPr>
          <w:rFonts w:eastAsia="Arial" w:cs="Arial"/>
          <w:lang w:bidi="en-US"/>
        </w:rPr>
        <w:t>Termination</w:t>
      </w:r>
      <w:r w:rsidR="007E20E1" w:rsidRPr="002C0D75">
        <w:rPr>
          <w:rFonts w:eastAsia="Arial" w:cs="Arial"/>
          <w:lang w:bidi="en-US"/>
        </w:rPr>
        <w:t xml:space="preserve"> due to the expiration of the certification of the IR Area Development Plan</w:t>
      </w:r>
    </w:p>
    <w:p w14:paraId="37C5E4C2" w14:textId="02F14B6C" w:rsidR="007E20E1" w:rsidRPr="002C0D75" w:rsidRDefault="007E20E1" w:rsidP="000B77DE">
      <w:pPr>
        <w:pStyle w:val="a4"/>
        <w:numPr>
          <w:ilvl w:val="0"/>
          <w:numId w:val="36"/>
        </w:numPr>
        <w:ind w:leftChars="0" w:left="1077" w:hanging="340"/>
      </w:pPr>
      <w:r w:rsidRPr="002C0D75">
        <w:rPr>
          <w:rFonts w:eastAsia="Arial" w:cs="Arial"/>
          <w:lang w:bidi="en-US"/>
        </w:rPr>
        <w:t xml:space="preserve">Reason for </w:t>
      </w:r>
      <w:r w:rsidR="00AE3378">
        <w:rPr>
          <w:rFonts w:eastAsia="Arial" w:cs="Arial"/>
          <w:lang w:bidi="en-US"/>
        </w:rPr>
        <w:t>termination</w:t>
      </w:r>
    </w:p>
    <w:p w14:paraId="3DE5C5DC" w14:textId="51D8ED1E" w:rsidR="007E20E1" w:rsidRPr="002C0D75" w:rsidRDefault="00AF78C9" w:rsidP="00DA764E">
      <w:pPr>
        <w:pStyle w:val="a4"/>
        <w:ind w:leftChars="500" w:left="1050" w:firstLineChars="100" w:firstLine="210"/>
      </w:pPr>
      <w:r w:rsidRPr="002C0D75">
        <w:rPr>
          <w:rFonts w:eastAsia="Arial" w:cs="Arial"/>
          <w:lang w:bidi="en-US"/>
        </w:rPr>
        <w:t xml:space="preserve">If the certification </w:t>
      </w:r>
      <w:r w:rsidR="002C0D75" w:rsidRPr="002C0D75">
        <w:rPr>
          <w:rFonts w:eastAsia="Arial" w:cs="Arial"/>
          <w:lang w:bidi="en-US"/>
        </w:rPr>
        <w:t>for</w:t>
      </w:r>
      <w:r w:rsidRPr="002C0D75">
        <w:rPr>
          <w:rFonts w:eastAsia="Arial" w:cs="Arial"/>
          <w:lang w:bidi="en-US"/>
        </w:rPr>
        <w:t xml:space="preserve"> the IR Area Development Plan is not renewed and the</w:t>
      </w:r>
      <w:r w:rsidR="002C0D75" w:rsidRPr="002C0D75">
        <w:rPr>
          <w:rFonts w:eastAsia="Arial" w:cs="Arial"/>
          <w:lang w:bidi="en-US"/>
        </w:rPr>
        <w:t xml:space="preserve"> term </w:t>
      </w:r>
      <w:r w:rsidR="002C0D75" w:rsidRPr="002C0D75">
        <w:rPr>
          <w:rFonts w:eastAsia="Arial" w:cs="Arial"/>
          <w:lang w:bidi="en-US"/>
        </w:rPr>
        <w:lastRenderedPageBreak/>
        <w:t>of</w:t>
      </w:r>
      <w:r w:rsidRPr="002C0D75">
        <w:rPr>
          <w:rFonts w:eastAsia="Arial" w:cs="Arial"/>
          <w:lang w:bidi="en-US"/>
        </w:rPr>
        <w:t xml:space="preserve"> validity</w:t>
      </w:r>
      <w:r w:rsidR="002C0D75" w:rsidRPr="002C0D75">
        <w:rPr>
          <w:rFonts w:eastAsia="Arial" w:cs="Arial"/>
          <w:lang w:bidi="en-US"/>
        </w:rPr>
        <w:t xml:space="preserve"> </w:t>
      </w:r>
      <w:r w:rsidRPr="002C0D75">
        <w:rPr>
          <w:rFonts w:eastAsia="Arial" w:cs="Arial"/>
          <w:lang w:bidi="en-US"/>
        </w:rPr>
        <w:t xml:space="preserve">of the Certified IR Area Development Plan has expired (except </w:t>
      </w:r>
      <w:r w:rsidR="002C0D75" w:rsidRPr="002C0D75">
        <w:rPr>
          <w:rFonts w:eastAsia="Arial" w:cs="Arial"/>
          <w:lang w:bidi="en-US"/>
        </w:rPr>
        <w:t>in the case of</w:t>
      </w:r>
      <w:r w:rsidRPr="002C0D75">
        <w:rPr>
          <w:rFonts w:eastAsia="Arial" w:cs="Arial"/>
          <w:lang w:bidi="en-US"/>
        </w:rPr>
        <w:t xml:space="preserve"> the expiration of the Project Term), or if the </w:t>
      </w:r>
      <w:r w:rsidR="00AE3378">
        <w:rPr>
          <w:rFonts w:eastAsia="Arial" w:cs="Arial"/>
          <w:lang w:bidi="en-US"/>
        </w:rPr>
        <w:t>certification of</w:t>
      </w:r>
      <w:r w:rsidRPr="002C0D75">
        <w:rPr>
          <w:rFonts w:eastAsia="Arial" w:cs="Arial"/>
          <w:lang w:bidi="en-US"/>
        </w:rPr>
        <w:t xml:space="preserve"> the Certified IR Area Development Plan is </w:t>
      </w:r>
      <w:r w:rsidR="00AE3378">
        <w:rPr>
          <w:rFonts w:eastAsia="Arial" w:cs="Arial"/>
          <w:lang w:bidi="en-US"/>
        </w:rPr>
        <w:t>cancelled</w:t>
      </w:r>
      <w:r w:rsidRPr="002C0D75">
        <w:rPr>
          <w:rFonts w:eastAsia="Arial" w:cs="Arial"/>
          <w:lang w:bidi="en-US"/>
        </w:rPr>
        <w:t xml:space="preserve"> by the Minister of Land, Infrastructure, Transport and Tourism pursuant to Article 35, Paragraph 1 of the IR Development Act, the Prefecture is entitled to immediately </w:t>
      </w:r>
      <w:r w:rsidR="00AE3378">
        <w:rPr>
          <w:rFonts w:eastAsia="Arial" w:cs="Arial"/>
          <w:lang w:bidi="en-US"/>
        </w:rPr>
        <w:t>terminate</w:t>
      </w:r>
      <w:r w:rsidRPr="002C0D75">
        <w:rPr>
          <w:rFonts w:eastAsia="Arial" w:cs="Arial"/>
          <w:lang w:bidi="en-US"/>
        </w:rPr>
        <w:t xml:space="preserve"> the Implementation Agreement upon notification to the IR Operator.</w:t>
      </w:r>
    </w:p>
    <w:p w14:paraId="7FFDF561" w14:textId="0A0D72B7" w:rsidR="007E20E1" w:rsidRPr="00AB1B3D" w:rsidRDefault="007E20E1" w:rsidP="000B77DE">
      <w:pPr>
        <w:pStyle w:val="a4"/>
        <w:numPr>
          <w:ilvl w:val="0"/>
          <w:numId w:val="36"/>
        </w:numPr>
        <w:ind w:leftChars="0" w:left="1077" w:hanging="340"/>
      </w:pPr>
      <w:r w:rsidRPr="00AB1B3D">
        <w:rPr>
          <w:rFonts w:eastAsia="Arial" w:cs="Arial"/>
          <w:lang w:bidi="en-US"/>
        </w:rPr>
        <w:t xml:space="preserve">Effect of </w:t>
      </w:r>
      <w:r w:rsidR="00AE3378">
        <w:rPr>
          <w:rFonts w:eastAsia="Arial" w:cs="Arial"/>
          <w:lang w:bidi="en-US"/>
        </w:rPr>
        <w:t>termination</w:t>
      </w:r>
      <w:r w:rsidRPr="00AB1B3D">
        <w:rPr>
          <w:rFonts w:eastAsia="Arial" w:cs="Arial"/>
          <w:lang w:bidi="en-US"/>
        </w:rPr>
        <w:t>, etc.</w:t>
      </w:r>
    </w:p>
    <w:p w14:paraId="1222EA6E" w14:textId="42E36FA9" w:rsidR="00666EE0" w:rsidRPr="00AB1B3D" w:rsidRDefault="002C6EE1" w:rsidP="00DA764E">
      <w:pPr>
        <w:pStyle w:val="a4"/>
        <w:ind w:leftChars="500" w:left="1050" w:firstLineChars="100" w:firstLine="210"/>
      </w:pPr>
      <w:r w:rsidRPr="00AB1B3D">
        <w:rPr>
          <w:rFonts w:eastAsia="Arial" w:cs="Arial"/>
          <w:lang w:bidi="en-US"/>
        </w:rPr>
        <w:t>If Osaka Prefecture does not apply for renewal of certification appl</w:t>
      </w:r>
      <w:r w:rsidR="00AE3378">
        <w:rPr>
          <w:rFonts w:eastAsia="Arial" w:cs="Arial"/>
          <w:lang w:bidi="en-US"/>
        </w:rPr>
        <w:t>y</w:t>
      </w:r>
      <w:r w:rsidRPr="00AB1B3D">
        <w:rPr>
          <w:rFonts w:eastAsia="Arial" w:cs="Arial"/>
          <w:lang w:bidi="en-US"/>
        </w:rPr>
        <w:t xml:space="preserve"> for cancellation of the IR Area Development Plan</w:t>
      </w:r>
      <w:r w:rsidR="00AE3378">
        <w:rPr>
          <w:rFonts w:eastAsia="Arial" w:cs="Arial"/>
          <w:lang w:bidi="en-US"/>
        </w:rPr>
        <w:t xml:space="preserve"> based on the reasons other than meeting the criteria to decide continuation of the IR Area Development Plan (Section 8-1.-(1)a. to c.)</w:t>
      </w:r>
      <w:r w:rsidRPr="00AB1B3D">
        <w:rPr>
          <w:rFonts w:eastAsia="Arial" w:cs="Arial"/>
          <w:lang w:bidi="en-US"/>
        </w:rPr>
        <w:t xml:space="preserve">, or </w:t>
      </w:r>
      <w:r w:rsidR="00AE3378">
        <w:rPr>
          <w:rFonts w:eastAsia="Arial" w:cs="Arial"/>
          <w:lang w:bidi="en-US"/>
        </w:rPr>
        <w:t xml:space="preserve">if </w:t>
      </w:r>
      <w:r w:rsidRPr="00AB1B3D">
        <w:rPr>
          <w:rFonts w:eastAsia="Arial" w:cs="Arial"/>
          <w:lang w:bidi="en-US"/>
        </w:rPr>
        <w:t xml:space="preserve">the Implementation Agreement is </w:t>
      </w:r>
      <w:r w:rsidR="00AE3378">
        <w:rPr>
          <w:rFonts w:eastAsia="Arial" w:cs="Arial"/>
          <w:lang w:bidi="en-US"/>
        </w:rPr>
        <w:t>terminated</w:t>
      </w:r>
      <w:r w:rsidRPr="00AB1B3D">
        <w:rPr>
          <w:rFonts w:eastAsia="Arial" w:cs="Arial"/>
          <w:lang w:bidi="en-US"/>
        </w:rPr>
        <w:t xml:space="preserve"> due to th</w:t>
      </w:r>
      <w:r w:rsidR="00AE3378">
        <w:rPr>
          <w:rFonts w:eastAsia="Arial" w:cs="Arial"/>
          <w:lang w:bidi="en-US"/>
        </w:rPr>
        <w:t>is</w:t>
      </w:r>
      <w:r w:rsidRPr="00AB1B3D">
        <w:rPr>
          <w:rFonts w:eastAsia="Arial" w:cs="Arial"/>
          <w:lang w:bidi="en-US"/>
        </w:rPr>
        <w:t xml:space="preserve"> non-renewal or cancellation of the certification of the IR Area Development Plan, Osaka Prefecture will compensate the IR Operator for damages</w:t>
      </w:r>
      <w:r w:rsidR="00A12854">
        <w:rPr>
          <w:rFonts w:eastAsia="Arial" w:cs="Arial"/>
          <w:lang w:bidi="en-US"/>
        </w:rPr>
        <w:t xml:space="preserve"> which would ordinary arises therefore and</w:t>
      </w:r>
      <w:r w:rsidRPr="00AB1B3D">
        <w:rPr>
          <w:rFonts w:eastAsia="Arial" w:cs="Arial"/>
          <w:lang w:bidi="en-US"/>
        </w:rPr>
        <w:t xml:space="preserve"> actually incurred by the IR Operator (excluding lost profits) in accordance with the provisions of the Implementation Agreement.</w:t>
      </w:r>
    </w:p>
    <w:p w14:paraId="69F5B917" w14:textId="78AA9AFB" w:rsidR="0047632C" w:rsidRPr="00CB3837" w:rsidRDefault="00A669F0" w:rsidP="00DA764E">
      <w:pPr>
        <w:ind w:leftChars="500" w:left="1050" w:firstLineChars="100" w:firstLine="210"/>
        <w:rPr>
          <w:highlight w:val="green"/>
        </w:rPr>
      </w:pPr>
      <w:r w:rsidRPr="00AB1B3D">
        <w:rPr>
          <w:rFonts w:eastAsia="Arial" w:cs="Arial"/>
          <w:lang w:bidi="en-US"/>
        </w:rPr>
        <w:t xml:space="preserve">However, if Osaka Prefecture does not apply for renewal of the IR Area Development Plan as a result that Osaka City does not </w:t>
      </w:r>
      <w:r w:rsidR="00A12854">
        <w:rPr>
          <w:rFonts w:eastAsia="Arial" w:cs="Arial"/>
          <w:lang w:bidi="en-US"/>
        </w:rPr>
        <w:t xml:space="preserve">give a consent to a renewal by its council </w:t>
      </w:r>
      <w:r w:rsidRPr="00AB1B3D">
        <w:rPr>
          <w:rFonts w:eastAsia="Arial" w:cs="Arial"/>
          <w:lang w:bidi="en-US"/>
        </w:rPr>
        <w:t xml:space="preserve">due to reasons other than </w:t>
      </w:r>
      <w:r w:rsidR="00A12854">
        <w:rPr>
          <w:rFonts w:eastAsia="Arial" w:cs="Arial"/>
          <w:lang w:bidi="en-US"/>
        </w:rPr>
        <w:t xml:space="preserve">meeting </w:t>
      </w:r>
      <w:r w:rsidRPr="00AB1B3D">
        <w:rPr>
          <w:rFonts w:eastAsia="Arial" w:cs="Arial"/>
          <w:lang w:bidi="en-US"/>
        </w:rPr>
        <w:t xml:space="preserve">the criteria </w:t>
      </w:r>
      <w:r w:rsidR="00A12854">
        <w:rPr>
          <w:rFonts w:eastAsia="Arial" w:cs="Arial"/>
          <w:lang w:bidi="en-US"/>
        </w:rPr>
        <w:t>to decide</w:t>
      </w:r>
      <w:r w:rsidR="00AB1B3D" w:rsidRPr="00AB1B3D">
        <w:rPr>
          <w:rFonts w:eastAsia="Arial" w:cs="Arial"/>
          <w:lang w:bidi="en-US"/>
        </w:rPr>
        <w:t xml:space="preserve"> continuation</w:t>
      </w:r>
      <w:r w:rsidRPr="00AB1B3D">
        <w:rPr>
          <w:rFonts w:eastAsia="Arial" w:cs="Arial"/>
          <w:lang w:bidi="en-US"/>
        </w:rPr>
        <w:t xml:space="preserve"> of the IR Area Development Plan (Section 8-1.-(1) a. to c.), or if the Implementation Agreement is </w:t>
      </w:r>
      <w:r w:rsidR="00A12854">
        <w:rPr>
          <w:rFonts w:eastAsia="Arial" w:cs="Arial"/>
          <w:lang w:bidi="en-US"/>
        </w:rPr>
        <w:t>terminated</w:t>
      </w:r>
      <w:r w:rsidRPr="00AB1B3D">
        <w:rPr>
          <w:rFonts w:eastAsia="Arial" w:cs="Arial"/>
          <w:lang w:bidi="en-US"/>
        </w:rPr>
        <w:t xml:space="preserve"> due to th</w:t>
      </w:r>
      <w:r w:rsidR="00A12854">
        <w:rPr>
          <w:rFonts w:eastAsia="Arial" w:cs="Arial"/>
          <w:lang w:bidi="en-US"/>
        </w:rPr>
        <w:t>is</w:t>
      </w:r>
      <w:r w:rsidRPr="00AB1B3D">
        <w:rPr>
          <w:rFonts w:eastAsia="Arial" w:cs="Arial"/>
          <w:lang w:bidi="en-US"/>
        </w:rPr>
        <w:t xml:space="preserve"> non-renewal of the certification, Osaka City will compensate the IR Operator for damages</w:t>
      </w:r>
      <w:r w:rsidR="00A12854">
        <w:rPr>
          <w:rFonts w:eastAsia="Arial" w:cs="Arial"/>
          <w:lang w:bidi="en-US"/>
        </w:rPr>
        <w:t xml:space="preserve"> which would ordinary arise therefrom and</w:t>
      </w:r>
      <w:r w:rsidRPr="00AB1B3D">
        <w:rPr>
          <w:rFonts w:eastAsia="Arial" w:cs="Arial"/>
          <w:lang w:bidi="en-US"/>
        </w:rPr>
        <w:t xml:space="preserve"> actually incurred by the IR Operator(excluding lost profits) in accordance with the provisions of the Location Agreement.</w:t>
      </w:r>
    </w:p>
    <w:p w14:paraId="34186C96" w14:textId="77777777" w:rsidR="007E20E1" w:rsidRPr="00CB3837" w:rsidRDefault="007E20E1" w:rsidP="008B24D1">
      <w:pPr>
        <w:ind w:right="-2"/>
        <w:rPr>
          <w:highlight w:val="green"/>
        </w:rPr>
      </w:pPr>
    </w:p>
    <w:p w14:paraId="052C6C34" w14:textId="7C0ADE42" w:rsidR="00E93040" w:rsidRPr="00BE0AC0" w:rsidRDefault="00E93040" w:rsidP="000B77DE">
      <w:pPr>
        <w:pStyle w:val="a4"/>
        <w:numPr>
          <w:ilvl w:val="0"/>
          <w:numId w:val="61"/>
        </w:numPr>
        <w:ind w:leftChars="0" w:left="737" w:right="-2" w:hanging="397"/>
      </w:pPr>
      <w:r w:rsidRPr="00BE0AC0">
        <w:rPr>
          <w:rFonts w:eastAsia="Arial" w:cs="Arial"/>
          <w:lang w:bidi="en-US"/>
        </w:rPr>
        <w:t xml:space="preserve"> </w:t>
      </w:r>
      <w:r w:rsidR="00B9074E">
        <w:rPr>
          <w:rFonts w:eastAsia="Arial" w:cs="Arial"/>
          <w:lang w:bidi="en-US"/>
        </w:rPr>
        <w:t>T</w:t>
      </w:r>
      <w:r w:rsidRPr="00BE0AC0">
        <w:rPr>
          <w:rFonts w:eastAsia="Arial" w:cs="Arial"/>
          <w:lang w:bidi="en-US"/>
        </w:rPr>
        <w:t>ermination</w:t>
      </w:r>
      <w:r w:rsidR="00B9074E">
        <w:rPr>
          <w:rFonts w:eastAsia="Arial" w:cs="Arial"/>
          <w:lang w:bidi="en-US"/>
        </w:rPr>
        <w:t xml:space="preserve"> or end</w:t>
      </w:r>
      <w:r w:rsidR="00BE0AC0" w:rsidRPr="00BE0AC0">
        <w:rPr>
          <w:rFonts w:eastAsia="Arial" w:cs="Arial"/>
          <w:lang w:bidi="en-US"/>
        </w:rPr>
        <w:t xml:space="preserve"> due to Force Majeure</w:t>
      </w:r>
    </w:p>
    <w:p w14:paraId="24440D23" w14:textId="63DBE1C4" w:rsidR="00F171CF" w:rsidRPr="00BE0AC0" w:rsidRDefault="00E93040" w:rsidP="000B77DE">
      <w:pPr>
        <w:pStyle w:val="a4"/>
        <w:numPr>
          <w:ilvl w:val="0"/>
          <w:numId w:val="43"/>
        </w:numPr>
        <w:ind w:leftChars="0" w:left="1077" w:hanging="340"/>
      </w:pPr>
      <w:r w:rsidRPr="00BE0AC0">
        <w:rPr>
          <w:rFonts w:eastAsia="Arial" w:cs="Arial"/>
          <w:lang w:bidi="en-US"/>
        </w:rPr>
        <w:t xml:space="preserve">Reason for </w:t>
      </w:r>
      <w:r w:rsidR="00B9074E">
        <w:rPr>
          <w:rFonts w:eastAsia="Arial" w:cs="Arial"/>
          <w:lang w:bidi="en-US"/>
        </w:rPr>
        <w:t>termination</w:t>
      </w:r>
    </w:p>
    <w:p w14:paraId="0B7EADC7" w14:textId="057118BD" w:rsidR="00E93040" w:rsidRPr="00BE0AC0" w:rsidRDefault="00E93040" w:rsidP="00DA764E">
      <w:pPr>
        <w:ind w:leftChars="500" w:left="1050" w:firstLineChars="100" w:firstLine="210"/>
      </w:pPr>
      <w:r w:rsidRPr="00BE0AC0">
        <w:rPr>
          <w:rFonts w:eastAsia="Arial" w:cs="Arial"/>
          <w:lang w:bidi="en-US"/>
        </w:rPr>
        <w:t xml:space="preserve">If the implementation of the Project becomes difficult due to Force Majeure, and if certain requirements set </w:t>
      </w:r>
      <w:r w:rsidR="00B9074E">
        <w:rPr>
          <w:rFonts w:eastAsia="Arial" w:cs="Arial"/>
          <w:lang w:bidi="en-US"/>
        </w:rPr>
        <w:t xml:space="preserve">forth </w:t>
      </w:r>
      <w:r w:rsidRPr="00BE0AC0">
        <w:rPr>
          <w:rFonts w:eastAsia="Arial" w:cs="Arial"/>
          <w:lang w:bidi="en-US"/>
        </w:rPr>
        <w:t xml:space="preserve">in the Implementation Agreement are met, Osaka Prefecture or the IR Operator may </w:t>
      </w:r>
      <w:r w:rsidR="00C149C4">
        <w:rPr>
          <w:rFonts w:eastAsia="Arial" w:cs="Arial"/>
          <w:lang w:bidi="en-US"/>
        </w:rPr>
        <w:t>termina</w:t>
      </w:r>
      <w:r w:rsidR="00B9074E">
        <w:rPr>
          <w:rFonts w:eastAsia="Arial" w:cs="Arial"/>
          <w:lang w:bidi="en-US"/>
        </w:rPr>
        <w:t>te</w:t>
      </w:r>
      <w:r w:rsidRPr="00BE0AC0">
        <w:rPr>
          <w:rFonts w:eastAsia="Arial" w:cs="Arial"/>
          <w:lang w:bidi="en-US"/>
        </w:rPr>
        <w:t xml:space="preserve"> the Implementation Agreement.</w:t>
      </w:r>
    </w:p>
    <w:p w14:paraId="583B6D91" w14:textId="3BBA5DE3" w:rsidR="00F171CF" w:rsidRPr="00BE0AC0" w:rsidRDefault="00E93040" w:rsidP="000B77DE">
      <w:pPr>
        <w:pStyle w:val="a4"/>
        <w:numPr>
          <w:ilvl w:val="0"/>
          <w:numId w:val="43"/>
        </w:numPr>
        <w:ind w:leftChars="0" w:left="1077" w:hanging="340"/>
      </w:pPr>
      <w:r w:rsidRPr="00BE0AC0">
        <w:rPr>
          <w:rFonts w:eastAsia="Arial" w:cs="Arial"/>
          <w:lang w:bidi="en-US"/>
        </w:rPr>
        <w:t xml:space="preserve">Effect of </w:t>
      </w:r>
      <w:r w:rsidR="00C149C4">
        <w:rPr>
          <w:rFonts w:eastAsia="Arial" w:cs="Arial"/>
          <w:lang w:bidi="en-US"/>
        </w:rPr>
        <w:t>termination</w:t>
      </w:r>
    </w:p>
    <w:p w14:paraId="15DD6777" w14:textId="50511E86" w:rsidR="00E93040" w:rsidRPr="00BA2D65" w:rsidRDefault="00E93040" w:rsidP="00DA764E">
      <w:pPr>
        <w:pStyle w:val="a4"/>
        <w:ind w:leftChars="500" w:left="1050" w:firstLineChars="100" w:firstLine="210"/>
      </w:pPr>
      <w:r w:rsidRPr="00BE0AC0">
        <w:rPr>
          <w:rFonts w:eastAsia="Arial" w:cs="Arial"/>
          <w:lang w:bidi="en-US"/>
        </w:rPr>
        <w:t xml:space="preserve">Damage </w:t>
      </w:r>
      <w:r w:rsidR="00C149C4">
        <w:rPr>
          <w:rFonts w:eastAsia="Arial" w:cs="Arial"/>
          <w:lang w:bidi="en-US"/>
        </w:rPr>
        <w:t>incurred by</w:t>
      </w:r>
      <w:r w:rsidRPr="00BE0AC0">
        <w:rPr>
          <w:rFonts w:eastAsia="Arial" w:cs="Arial"/>
          <w:lang w:bidi="en-US"/>
        </w:rPr>
        <w:t xml:space="preserve"> Osaka Pref./City and the IR Operator due to Force Majeure will be borne by each party </w:t>
      </w:r>
      <w:r w:rsidR="00C149C4">
        <w:rPr>
          <w:rFonts w:eastAsia="Arial" w:cs="Arial"/>
          <w:lang w:bidi="en-US"/>
        </w:rPr>
        <w:t>and neither of them shall claim for damage each other</w:t>
      </w:r>
      <w:r w:rsidRPr="00BE0AC0">
        <w:rPr>
          <w:rFonts w:eastAsia="Arial" w:cs="Arial"/>
          <w:lang w:bidi="en-US"/>
        </w:rPr>
        <w:t>.</w:t>
      </w:r>
    </w:p>
    <w:p w14:paraId="39A7EDF4" w14:textId="4A3C1413" w:rsidR="003F0F14" w:rsidRPr="00C7003A" w:rsidRDefault="003F0F14" w:rsidP="008B24D1">
      <w:pPr>
        <w:ind w:right="-2"/>
      </w:pPr>
    </w:p>
    <w:p w14:paraId="772D1F98" w14:textId="20E899AE" w:rsidR="00CB3837" w:rsidRPr="00C7003A" w:rsidRDefault="00C149C4" w:rsidP="007E32FF">
      <w:pPr>
        <w:pStyle w:val="a4"/>
        <w:numPr>
          <w:ilvl w:val="0"/>
          <w:numId w:val="138"/>
        </w:numPr>
        <w:ind w:leftChars="0" w:left="851" w:hanging="567"/>
        <w:rPr>
          <w:szCs w:val="21"/>
        </w:rPr>
      </w:pPr>
      <w:r w:rsidRPr="00C7003A">
        <w:rPr>
          <w:szCs w:val="21"/>
        </w:rPr>
        <w:t xml:space="preserve">Termination due to </w:t>
      </w:r>
      <w:r w:rsidR="004A6A90" w:rsidRPr="00C149C4">
        <w:rPr>
          <w:szCs w:val="21"/>
        </w:rPr>
        <w:t>Specific Regulation Changes</w:t>
      </w:r>
      <w:r w:rsidR="004A6A90">
        <w:rPr>
          <w:szCs w:val="21"/>
        </w:rPr>
        <w:t>, etc.</w:t>
      </w:r>
    </w:p>
    <w:p w14:paraId="429C8B11" w14:textId="77777777" w:rsidR="009A32D1" w:rsidRPr="00C7003A" w:rsidRDefault="009A32D1" w:rsidP="007E32FF">
      <w:pPr>
        <w:pStyle w:val="a4"/>
        <w:numPr>
          <w:ilvl w:val="0"/>
          <w:numId w:val="129"/>
        </w:numPr>
        <w:ind w:leftChars="0" w:left="1077" w:hanging="340"/>
        <w:rPr>
          <w:szCs w:val="21"/>
        </w:rPr>
      </w:pPr>
      <w:r w:rsidRPr="00C7003A">
        <w:rPr>
          <w:szCs w:val="21"/>
        </w:rPr>
        <w:t>Reason for termination</w:t>
      </w:r>
    </w:p>
    <w:p w14:paraId="0A8FE445" w14:textId="12951BE6" w:rsidR="009A32D1" w:rsidRPr="00C149C4" w:rsidRDefault="00C149C4" w:rsidP="009A32D1">
      <w:pPr>
        <w:ind w:leftChars="500" w:left="1050" w:firstLineChars="100" w:firstLine="210"/>
        <w:rPr>
          <w:szCs w:val="21"/>
        </w:rPr>
      </w:pPr>
      <w:r w:rsidRPr="00C149C4">
        <w:rPr>
          <w:szCs w:val="21"/>
        </w:rPr>
        <w:t>In the event that enactment or change of the laws or regulations which exclusively applies t</w:t>
      </w:r>
      <w:r w:rsidR="00DE3A89">
        <w:rPr>
          <w:szCs w:val="21"/>
        </w:rPr>
        <w:t>o the P</w:t>
      </w:r>
      <w:r w:rsidRPr="00C149C4">
        <w:rPr>
          <w:szCs w:val="21"/>
        </w:rPr>
        <w:t>roject or has special impact on the IR Business</w:t>
      </w:r>
      <w:r w:rsidR="009A32D1" w:rsidRPr="00C149C4">
        <w:rPr>
          <w:szCs w:val="21"/>
        </w:rPr>
        <w:t xml:space="preserve"> (hereinafter </w:t>
      </w:r>
      <w:r w:rsidRPr="00C149C4">
        <w:rPr>
          <w:szCs w:val="21"/>
        </w:rPr>
        <w:t>such enactment or change are referred to as a "Specific Regulation</w:t>
      </w:r>
      <w:r w:rsidR="009A32D1" w:rsidRPr="00C149C4">
        <w:rPr>
          <w:szCs w:val="21"/>
        </w:rPr>
        <w:t xml:space="preserve"> Change</w:t>
      </w:r>
      <w:r w:rsidRPr="00C149C4">
        <w:rPr>
          <w:szCs w:val="21"/>
        </w:rPr>
        <w:t>s</w:t>
      </w:r>
      <w:r w:rsidR="004A6A90">
        <w:rPr>
          <w:szCs w:val="21"/>
        </w:rPr>
        <w:t>, etc.</w:t>
      </w:r>
      <w:r w:rsidRPr="00C149C4">
        <w:rPr>
          <w:szCs w:val="21"/>
        </w:rPr>
        <w:t>")</w:t>
      </w:r>
      <w:r w:rsidR="009A32D1" w:rsidRPr="00C149C4">
        <w:rPr>
          <w:szCs w:val="21"/>
        </w:rPr>
        <w:t xml:space="preserve"> </w:t>
      </w:r>
      <w:r w:rsidRPr="00C149C4">
        <w:rPr>
          <w:szCs w:val="21"/>
        </w:rPr>
        <w:t>occur and cause the IR Operator may terminate the I</w:t>
      </w:r>
      <w:r w:rsidR="00DE3A89">
        <w:rPr>
          <w:szCs w:val="21"/>
        </w:rPr>
        <w:t>mplementation Agreement subject</w:t>
      </w:r>
      <w:r w:rsidRPr="00C149C4">
        <w:rPr>
          <w:szCs w:val="21"/>
        </w:rPr>
        <w:t xml:space="preserve"> to the conditions set forth in the Implementation Agreement</w:t>
      </w:r>
      <w:r w:rsidR="009A32D1" w:rsidRPr="00C149C4">
        <w:rPr>
          <w:szCs w:val="21"/>
        </w:rPr>
        <w:t>.</w:t>
      </w:r>
    </w:p>
    <w:p w14:paraId="4D34DD6B" w14:textId="4A20751B" w:rsidR="009A32D1" w:rsidRPr="00C149C4" w:rsidRDefault="00C149C4" w:rsidP="007E32FF">
      <w:pPr>
        <w:pStyle w:val="a4"/>
        <w:numPr>
          <w:ilvl w:val="0"/>
          <w:numId w:val="129"/>
        </w:numPr>
        <w:ind w:leftChars="0" w:left="1077" w:hanging="340"/>
        <w:rPr>
          <w:szCs w:val="21"/>
        </w:rPr>
      </w:pPr>
      <w:r w:rsidRPr="00C149C4">
        <w:rPr>
          <w:szCs w:val="21"/>
        </w:rPr>
        <w:t>Effect of termination</w:t>
      </w:r>
    </w:p>
    <w:p w14:paraId="7DDAF397" w14:textId="3837FDDC" w:rsidR="00CB3837" w:rsidRPr="00474B7C" w:rsidRDefault="00C149C4" w:rsidP="00474B7C">
      <w:pPr>
        <w:ind w:leftChars="540" w:left="1134" w:firstLineChars="67" w:firstLine="141"/>
        <w:rPr>
          <w:szCs w:val="21"/>
        </w:rPr>
      </w:pPr>
      <w:r w:rsidRPr="00C149C4">
        <w:rPr>
          <w:szCs w:val="21"/>
        </w:rPr>
        <w:t>The damage</w:t>
      </w:r>
      <w:r w:rsidR="009A32D1" w:rsidRPr="00C149C4">
        <w:rPr>
          <w:szCs w:val="21"/>
        </w:rPr>
        <w:t xml:space="preserve"> i</w:t>
      </w:r>
      <w:r w:rsidRPr="00C149C4">
        <w:rPr>
          <w:szCs w:val="21"/>
        </w:rPr>
        <w:t>ncurred by Osaka Pref./City, or</w:t>
      </w:r>
      <w:r w:rsidR="009A32D1" w:rsidRPr="00C149C4">
        <w:rPr>
          <w:szCs w:val="21"/>
        </w:rPr>
        <w:t xml:space="preserve"> </w:t>
      </w:r>
      <w:r w:rsidRPr="00C149C4">
        <w:rPr>
          <w:szCs w:val="21"/>
        </w:rPr>
        <w:t>the IR Operator</w:t>
      </w:r>
      <w:r w:rsidR="009A32D1" w:rsidRPr="00C149C4">
        <w:rPr>
          <w:szCs w:val="21"/>
        </w:rPr>
        <w:t xml:space="preserve"> </w:t>
      </w:r>
      <w:r w:rsidRPr="00C149C4">
        <w:rPr>
          <w:szCs w:val="21"/>
        </w:rPr>
        <w:t>due to Specific Regulation Changes</w:t>
      </w:r>
      <w:r w:rsidR="004A6A90">
        <w:rPr>
          <w:szCs w:val="21"/>
        </w:rPr>
        <w:t>, etc.</w:t>
      </w:r>
      <w:r w:rsidRPr="00C149C4">
        <w:rPr>
          <w:szCs w:val="21"/>
        </w:rPr>
        <w:t xml:space="preserve"> shall be</w:t>
      </w:r>
      <w:r w:rsidR="009A32D1" w:rsidRPr="00C149C4">
        <w:rPr>
          <w:szCs w:val="21"/>
        </w:rPr>
        <w:t xml:space="preserve"> born</w:t>
      </w:r>
      <w:r w:rsidRPr="00C149C4">
        <w:rPr>
          <w:szCs w:val="21"/>
        </w:rPr>
        <w:t>e by each party and neither of them shall cla</w:t>
      </w:r>
      <w:r w:rsidR="000D1050">
        <w:rPr>
          <w:szCs w:val="21"/>
        </w:rPr>
        <w:t>im</w:t>
      </w:r>
      <w:r w:rsidRPr="00C149C4">
        <w:rPr>
          <w:szCs w:val="21"/>
        </w:rPr>
        <w:t xml:space="preserve"> for damage</w:t>
      </w:r>
      <w:r w:rsidR="009A32D1" w:rsidRPr="00C149C4">
        <w:rPr>
          <w:szCs w:val="21"/>
        </w:rPr>
        <w:t xml:space="preserve"> each other.</w:t>
      </w:r>
    </w:p>
    <w:p w14:paraId="4A020FED" w14:textId="3FB49578" w:rsidR="00CB3837" w:rsidRDefault="00CB3837" w:rsidP="008B24D1">
      <w:pPr>
        <w:ind w:right="-2"/>
      </w:pPr>
    </w:p>
    <w:p w14:paraId="0DD704F9" w14:textId="77777777" w:rsidR="007D347F" w:rsidRPr="008C2460" w:rsidRDefault="007D347F" w:rsidP="008B24D1">
      <w:pPr>
        <w:ind w:right="-2"/>
      </w:pPr>
    </w:p>
    <w:p w14:paraId="7A608978" w14:textId="54886C93" w:rsidR="003F0F14" w:rsidRPr="00F72F6A" w:rsidRDefault="003F0F14" w:rsidP="001613AE">
      <w:pPr>
        <w:pStyle w:val="2"/>
        <w:widowControl/>
        <w:numPr>
          <w:ilvl w:val="0"/>
          <w:numId w:val="33"/>
        </w:numPr>
        <w:ind w:left="533" w:hanging="420"/>
        <w:jc w:val="left"/>
        <w:rPr>
          <w:rFonts w:asciiTheme="majorEastAsia" w:hAnsiTheme="majorEastAsia" w:cstheme="majorHAnsi"/>
          <w:szCs w:val="21"/>
        </w:rPr>
      </w:pPr>
      <w:bookmarkStart w:id="53" w:name="_Toc69395809"/>
      <w:r w:rsidRPr="00F72F6A">
        <w:rPr>
          <w:rFonts w:ascii="Arial" w:eastAsia="Arial" w:hAnsi="Arial" w:cs="Arial"/>
          <w:lang w:bidi="en-US"/>
        </w:rPr>
        <w:t>Consultations between financial institutions or lender groups and Osaka Pref./City</w:t>
      </w:r>
      <w:bookmarkEnd w:id="53"/>
    </w:p>
    <w:p w14:paraId="2EF4E8D0" w14:textId="1F1E0625" w:rsidR="00F56A62" w:rsidRPr="008C2460" w:rsidRDefault="003F0F14" w:rsidP="007D347F">
      <w:pPr>
        <w:pStyle w:val="afd"/>
        <w:ind w:left="405" w:right="-2"/>
      </w:pPr>
      <w:r w:rsidRPr="00F72F6A">
        <w:t xml:space="preserve">When Osaka Pref./City recognizes that it is necessary for the </w:t>
      </w:r>
      <w:r w:rsidR="003A2E99">
        <w:t xml:space="preserve">stable and continual </w:t>
      </w:r>
      <w:r w:rsidRPr="00F72F6A">
        <w:t>implementation of the Project over a long</w:t>
      </w:r>
      <w:r w:rsidR="00C37C9C" w:rsidRPr="00F72F6A">
        <w:t>-term</w:t>
      </w:r>
      <w:r w:rsidRPr="00F72F6A">
        <w:t>, Osaka Pref./City may consult with financial institutions or lender groups that provide loans to the IR Operator, and  enter into direct agreements with the financial institutions or lender groups regarding</w:t>
      </w:r>
      <w:r w:rsidR="001D4628">
        <w:t xml:space="preserve"> </w:t>
      </w:r>
      <w:r w:rsidRPr="00F72F6A">
        <w:t xml:space="preserve">establishment of </w:t>
      </w:r>
      <w:r w:rsidR="001D4628">
        <w:t>their</w:t>
      </w:r>
      <w:r w:rsidRPr="00F72F6A">
        <w:t xml:space="preserve"> security right for the asset of the IR Operator by the lender financial institutions, changes in shareholders through </w:t>
      </w:r>
      <w:r w:rsidR="006356CE" w:rsidRPr="00F72F6A">
        <w:t xml:space="preserve">their </w:t>
      </w:r>
      <w:r w:rsidRPr="00F72F6A">
        <w:t>execution of collateral by the lender financial institutions and certain other matters</w:t>
      </w:r>
      <w:r w:rsidRPr="008C2460">
        <w:t>.</w:t>
      </w:r>
      <w:r w:rsidR="00F56A62" w:rsidRPr="008C2460">
        <w:br w:type="page"/>
      </w:r>
    </w:p>
    <w:p w14:paraId="0D167F4E" w14:textId="77777777" w:rsidR="007D347F" w:rsidRPr="007D347F" w:rsidRDefault="007D347F" w:rsidP="007D347F">
      <w:pPr>
        <w:rPr>
          <w:lang w:bidi="en-US"/>
        </w:rPr>
      </w:pPr>
    </w:p>
    <w:p w14:paraId="13688C65" w14:textId="24EE11A8" w:rsidR="00DE24D6" w:rsidRPr="006E5FD2" w:rsidRDefault="007D347F" w:rsidP="00470259">
      <w:pPr>
        <w:pStyle w:val="1"/>
        <w:tabs>
          <w:tab w:val="left" w:pos="6145"/>
        </w:tabs>
        <w:rPr>
          <w:rFonts w:asciiTheme="majorEastAsia" w:hAnsiTheme="majorEastAsia" w:cstheme="majorHAnsi"/>
          <w:b/>
          <w:sz w:val="21"/>
          <w:szCs w:val="21"/>
        </w:rPr>
      </w:pPr>
      <w:bookmarkStart w:id="54" w:name="_Toc69395810"/>
      <w:r>
        <w:rPr>
          <w:rFonts w:ascii="Arial" w:eastAsia="Arial" w:hAnsi="Arial" w:cs="Arial"/>
          <w:b/>
          <w:sz w:val="21"/>
          <w:szCs w:val="21"/>
          <w:lang w:bidi="en-US"/>
        </w:rPr>
        <w:t xml:space="preserve">Section 9  </w:t>
      </w:r>
      <w:r w:rsidR="00B9796E">
        <w:rPr>
          <w:rFonts w:ascii="Arial" w:eastAsia="Arial" w:hAnsi="Arial" w:cs="Arial"/>
          <w:b/>
          <w:sz w:val="21"/>
          <w:szCs w:val="21"/>
          <w:lang w:bidi="en-US"/>
        </w:rPr>
        <w:t>Method for</w:t>
      </w:r>
      <w:r w:rsidR="006E5FD2" w:rsidRPr="006E5FD2">
        <w:rPr>
          <w:rFonts w:ascii="Arial" w:eastAsia="Arial" w:hAnsi="Arial" w:cs="Arial"/>
          <w:b/>
          <w:sz w:val="21"/>
          <w:szCs w:val="21"/>
          <w:lang w:bidi="en-US"/>
        </w:rPr>
        <w:t xml:space="preserve"> the s</w:t>
      </w:r>
      <w:r w:rsidR="00DE24D6" w:rsidRPr="006E5FD2">
        <w:rPr>
          <w:rFonts w:ascii="Arial" w:eastAsia="Arial" w:hAnsi="Arial" w:cs="Arial"/>
          <w:b/>
          <w:sz w:val="21"/>
          <w:szCs w:val="21"/>
          <w:lang w:bidi="en-US"/>
        </w:rPr>
        <w:t>election of the Prospective IR Operator</w:t>
      </w:r>
      <w:bookmarkEnd w:id="54"/>
    </w:p>
    <w:p w14:paraId="2CDEC7D3" w14:textId="77777777" w:rsidR="00DE24D6" w:rsidRPr="006E5FD2" w:rsidRDefault="00DE24D6" w:rsidP="00DE24D6">
      <w:pPr>
        <w:ind w:right="-2"/>
        <w:rPr>
          <w:rFonts w:cstheme="majorHAnsi"/>
          <w:szCs w:val="21"/>
        </w:rPr>
      </w:pPr>
    </w:p>
    <w:p w14:paraId="79A4A7EA" w14:textId="165C6907" w:rsidR="00DE24D6" w:rsidRPr="006E5FD2" w:rsidRDefault="00DE24D6" w:rsidP="001613AE">
      <w:pPr>
        <w:pStyle w:val="2"/>
        <w:widowControl/>
        <w:numPr>
          <w:ilvl w:val="0"/>
          <w:numId w:val="100"/>
        </w:numPr>
        <w:ind w:left="533" w:hanging="420"/>
        <w:jc w:val="left"/>
        <w:rPr>
          <w:rFonts w:asciiTheme="majorEastAsia" w:hAnsiTheme="majorEastAsia" w:cstheme="majorHAnsi"/>
          <w:szCs w:val="21"/>
        </w:rPr>
      </w:pPr>
      <w:bookmarkStart w:id="55" w:name="_Toc69395811"/>
      <w:r w:rsidRPr="006E5FD2">
        <w:rPr>
          <w:rFonts w:ascii="Arial" w:eastAsia="Arial" w:hAnsi="Arial" w:cs="Arial"/>
          <w:lang w:bidi="en-US"/>
        </w:rPr>
        <w:t xml:space="preserve">Basic </w:t>
      </w:r>
      <w:r w:rsidR="006E5FD2" w:rsidRPr="006E5FD2">
        <w:rPr>
          <w:rFonts w:ascii="Arial" w:eastAsia="Arial" w:hAnsi="Arial" w:cs="Arial"/>
          <w:lang w:bidi="en-US"/>
        </w:rPr>
        <w:t>concept on</w:t>
      </w:r>
      <w:r w:rsidRPr="006E5FD2">
        <w:rPr>
          <w:rFonts w:ascii="Arial" w:eastAsia="Arial" w:hAnsi="Arial" w:cs="Arial"/>
          <w:lang w:bidi="en-US"/>
        </w:rPr>
        <w:t xml:space="preserve"> </w:t>
      </w:r>
      <w:r w:rsidR="009409A9">
        <w:rPr>
          <w:rFonts w:ascii="Arial" w:eastAsia="Arial" w:hAnsi="Arial" w:cs="Arial"/>
          <w:lang w:bidi="en-US"/>
        </w:rPr>
        <w:t>proposal</w:t>
      </w:r>
      <w:r w:rsidRPr="006E5FD2">
        <w:rPr>
          <w:rFonts w:ascii="Arial" w:eastAsia="Arial" w:hAnsi="Arial" w:cs="Arial"/>
          <w:lang w:bidi="en-US"/>
        </w:rPr>
        <w:t xml:space="preserve"> and selection of </w:t>
      </w:r>
      <w:r w:rsidR="00307744">
        <w:rPr>
          <w:rFonts w:ascii="Arial" w:eastAsia="Arial" w:hAnsi="Arial" w:cs="Arial"/>
          <w:lang w:bidi="en-US"/>
        </w:rPr>
        <w:t xml:space="preserve">a </w:t>
      </w:r>
      <w:r w:rsidRPr="006E5FD2">
        <w:rPr>
          <w:rFonts w:ascii="Arial" w:eastAsia="Arial" w:hAnsi="Arial" w:cs="Arial"/>
          <w:lang w:bidi="en-US"/>
        </w:rPr>
        <w:t>private business operator</w:t>
      </w:r>
      <w:bookmarkEnd w:id="55"/>
    </w:p>
    <w:p w14:paraId="219332E0" w14:textId="77777777" w:rsidR="00B9216B" w:rsidRDefault="00DE24D6" w:rsidP="00DE24D6">
      <w:pPr>
        <w:ind w:leftChars="200" w:left="420" w:firstLineChars="100" w:firstLine="210"/>
        <w:rPr>
          <w:rFonts w:eastAsia="Arial" w:cs="Arial"/>
          <w:lang w:bidi="en-US"/>
        </w:rPr>
      </w:pPr>
      <w:r w:rsidRPr="006E5FD2">
        <w:rPr>
          <w:rFonts w:eastAsia="Arial" w:cs="Arial"/>
          <w:lang w:bidi="en-US"/>
        </w:rPr>
        <w:t xml:space="preserve">Osaka Pref./City shall </w:t>
      </w:r>
      <w:r w:rsidR="006E5FD2" w:rsidRPr="006E5FD2">
        <w:rPr>
          <w:rFonts w:eastAsia="Arial" w:cs="Arial"/>
          <w:lang w:bidi="en-US"/>
        </w:rPr>
        <w:t>arrange a</w:t>
      </w:r>
      <w:r w:rsidR="00202ACD">
        <w:rPr>
          <w:rFonts w:eastAsia="Arial" w:cs="Arial"/>
          <w:lang w:bidi="en-US"/>
        </w:rPr>
        <w:t xml:space="preserve"> proposal</w:t>
      </w:r>
      <w:r w:rsidRPr="006E5FD2">
        <w:rPr>
          <w:rFonts w:eastAsia="Arial" w:cs="Arial"/>
          <w:lang w:bidi="en-US"/>
        </w:rPr>
        <w:t xml:space="preserve"> to attract private business operators who wish to participate in the P</w:t>
      </w:r>
      <w:r w:rsidR="00202ACD">
        <w:rPr>
          <w:rFonts w:eastAsia="Arial" w:cs="Arial"/>
          <w:lang w:bidi="en-US"/>
        </w:rPr>
        <w:t>roject through proposal</w:t>
      </w:r>
      <w:r w:rsidRPr="006E5FD2">
        <w:rPr>
          <w:rFonts w:eastAsia="Arial" w:cs="Arial"/>
          <w:lang w:bidi="en-US"/>
        </w:rPr>
        <w:t xml:space="preserve"> pursuant to the Guidance, and select the Prospective IR Operator among the Applicants while ensuring the transparency and fairness of the selection process.</w:t>
      </w:r>
    </w:p>
    <w:p w14:paraId="3CCABA0A" w14:textId="4E6BE873" w:rsidR="00DE24D6" w:rsidRPr="006E5FD2" w:rsidRDefault="00B9216B" w:rsidP="00DE24D6">
      <w:pPr>
        <w:ind w:leftChars="200" w:left="420" w:firstLineChars="100" w:firstLine="210"/>
      </w:pPr>
      <w:r>
        <w:rPr>
          <w:rFonts w:hint="eastAsia"/>
        </w:rPr>
        <w:t>O</w:t>
      </w:r>
      <w:r>
        <w:t xml:space="preserve">saka Pref./City establish and obey “Guidance on correspondence with business operators related to IR” as well as existing rules applicable to employees such as </w:t>
      </w:r>
      <w:r w:rsidRPr="00163789">
        <w:t>Osaka Prefectural</w:t>
      </w:r>
      <w:r>
        <w:t xml:space="preserve"> Basic Guidelines on the Enforcement of Discipline to ensure fairness, impartiality and transparency in the course of promotion of development of IR Area.</w:t>
      </w:r>
      <w:r>
        <w:rPr>
          <w:rFonts w:hint="eastAsia"/>
        </w:rPr>
        <w:t xml:space="preserve"> </w:t>
      </w:r>
      <w:r>
        <w:t>In addition, Osaka Pref./City is ensuring fairness, impartiality and transparency in the public offering and selection of private business operator by imposing strict restriction regarding conflict of interest on Osaka Pref./City Advisors and Selection Advisory Committee members and imposing restriction on Applicants such as forbidding them approaching the staffs and special service of Osaka Pref./City, Osaka Pref./City Advisors and members of Selection Advisory Committee in connection with the Project.</w:t>
      </w:r>
    </w:p>
    <w:p w14:paraId="484FD930" w14:textId="7A0C2A5F" w:rsidR="00DE24D6" w:rsidRPr="005E6A00" w:rsidRDefault="00DE24D6" w:rsidP="00DE24D6">
      <w:pPr>
        <w:ind w:right="-2"/>
        <w:rPr>
          <w:highlight w:val="magenta"/>
        </w:rPr>
      </w:pPr>
    </w:p>
    <w:p w14:paraId="3A4BF22F" w14:textId="4F5B2F8E" w:rsidR="00DE24D6" w:rsidRPr="004D13D1" w:rsidRDefault="00DE24D6" w:rsidP="001613AE">
      <w:pPr>
        <w:pStyle w:val="2"/>
        <w:widowControl/>
        <w:numPr>
          <w:ilvl w:val="0"/>
          <w:numId w:val="100"/>
        </w:numPr>
        <w:ind w:left="533" w:hanging="420"/>
        <w:jc w:val="left"/>
        <w:rPr>
          <w:rFonts w:asciiTheme="majorEastAsia" w:hAnsiTheme="majorEastAsia" w:cstheme="majorHAnsi"/>
          <w:szCs w:val="21"/>
        </w:rPr>
      </w:pPr>
      <w:bookmarkStart w:id="56" w:name="_Toc69395812"/>
      <w:r w:rsidRPr="004D13D1">
        <w:rPr>
          <w:rFonts w:ascii="Arial" w:eastAsia="Arial" w:hAnsi="Arial" w:cs="Arial"/>
          <w:lang w:bidi="en-US"/>
        </w:rPr>
        <w:t xml:space="preserve">Examination </w:t>
      </w:r>
      <w:r w:rsidR="006E5FD2" w:rsidRPr="004D13D1">
        <w:rPr>
          <w:rFonts w:ascii="Arial" w:eastAsia="Arial" w:hAnsi="Arial" w:cs="Arial"/>
          <w:lang w:bidi="en-US"/>
        </w:rPr>
        <w:t>structure</w:t>
      </w:r>
      <w:bookmarkEnd w:id="56"/>
    </w:p>
    <w:p w14:paraId="0E96D68F" w14:textId="5366D217" w:rsidR="00DE24D6" w:rsidRPr="004D13D1" w:rsidRDefault="00DE24D6" w:rsidP="00470259">
      <w:pPr>
        <w:ind w:leftChars="200" w:left="420" w:firstLineChars="100" w:firstLine="210"/>
      </w:pPr>
      <w:r w:rsidRPr="004D13D1">
        <w:rPr>
          <w:rFonts w:eastAsia="Arial" w:cs="Arial"/>
          <w:lang w:bidi="en-US"/>
        </w:rPr>
        <w:t>Osaka Pref./City shall establish the Osaka Pref</w:t>
      </w:r>
      <w:r w:rsidR="00307744">
        <w:rPr>
          <w:rFonts w:eastAsia="Arial" w:cs="Arial"/>
          <w:lang w:bidi="en-US"/>
        </w:rPr>
        <w:t xml:space="preserve">ecture and Osaka </w:t>
      </w:r>
      <w:r w:rsidRPr="004D13D1">
        <w:rPr>
          <w:rFonts w:eastAsia="Arial" w:cs="Arial"/>
          <w:lang w:bidi="en-US"/>
        </w:rPr>
        <w:t xml:space="preserve">City IR Operator Selection </w:t>
      </w:r>
      <w:r w:rsidR="00307744">
        <w:rPr>
          <w:rFonts w:eastAsia="Arial" w:cs="Arial"/>
          <w:lang w:bidi="en-US"/>
        </w:rPr>
        <w:t xml:space="preserve">Advisory </w:t>
      </w:r>
      <w:r w:rsidRPr="004D13D1">
        <w:rPr>
          <w:rFonts w:eastAsia="Arial" w:cs="Arial"/>
          <w:lang w:bidi="en-US"/>
        </w:rPr>
        <w:t>Committee</w:t>
      </w:r>
      <w:r w:rsidR="00307744">
        <w:rPr>
          <w:rFonts w:eastAsia="Arial" w:cs="Arial"/>
          <w:lang w:bidi="en-US"/>
        </w:rPr>
        <w:t xml:space="preserve"> which consists of experts, etc.</w:t>
      </w:r>
      <w:r w:rsidRPr="004D13D1">
        <w:rPr>
          <w:rFonts w:eastAsia="Arial" w:cs="Arial"/>
          <w:lang w:bidi="en-US"/>
        </w:rPr>
        <w:t xml:space="preserve"> (hereinafter, the “Selection </w:t>
      </w:r>
      <w:r w:rsidR="00307744">
        <w:rPr>
          <w:rFonts w:eastAsia="Arial" w:cs="Arial"/>
          <w:lang w:bidi="en-US"/>
        </w:rPr>
        <w:t xml:space="preserve">Advisory </w:t>
      </w:r>
      <w:r w:rsidRPr="004D13D1">
        <w:rPr>
          <w:rFonts w:eastAsia="Arial" w:cs="Arial"/>
          <w:lang w:bidi="en-US"/>
        </w:rPr>
        <w:t>Committee”) and conduct the examination to ensure</w:t>
      </w:r>
      <w:r w:rsidR="006E5FD2" w:rsidRPr="004D13D1">
        <w:rPr>
          <w:rFonts w:eastAsia="Arial" w:cs="Arial"/>
          <w:lang w:bidi="en-US"/>
        </w:rPr>
        <w:t xml:space="preserve"> an</w:t>
      </w:r>
      <w:r w:rsidRPr="004D13D1">
        <w:rPr>
          <w:rFonts w:eastAsia="Arial" w:cs="Arial"/>
          <w:lang w:bidi="en-US"/>
        </w:rPr>
        <w:t xml:space="preserve"> objective and fair examinations and to refer to opinions </w:t>
      </w:r>
      <w:r w:rsidR="00307744">
        <w:rPr>
          <w:rFonts w:eastAsia="Arial" w:cs="Arial"/>
          <w:lang w:bidi="en-US"/>
        </w:rPr>
        <w:t>from the professional point of view</w:t>
      </w:r>
      <w:r w:rsidRPr="004D13D1">
        <w:rPr>
          <w:rFonts w:eastAsia="Arial" w:cs="Arial"/>
          <w:lang w:bidi="en-US"/>
        </w:rPr>
        <w:t xml:space="preserve"> in selecting the Prospective IR Operator.</w:t>
      </w:r>
    </w:p>
    <w:p w14:paraId="4BB1EB7D" w14:textId="2A96AA80" w:rsidR="00DE24D6" w:rsidRPr="004D13D1" w:rsidRDefault="00DE24D6" w:rsidP="00E62625">
      <w:pPr>
        <w:ind w:leftChars="200" w:left="420" w:firstLineChars="100" w:firstLine="210"/>
      </w:pPr>
      <w:r w:rsidRPr="004D13D1">
        <w:rPr>
          <w:rFonts w:eastAsia="Arial" w:cs="Arial"/>
          <w:lang w:bidi="en-US"/>
        </w:rPr>
        <w:t xml:space="preserve">The Selection </w:t>
      </w:r>
      <w:r w:rsidR="00307744">
        <w:rPr>
          <w:rFonts w:eastAsia="Arial" w:cs="Arial"/>
          <w:lang w:bidi="en-US"/>
        </w:rPr>
        <w:t xml:space="preserve">Advisory </w:t>
      </w:r>
      <w:r w:rsidRPr="004D13D1">
        <w:rPr>
          <w:rFonts w:eastAsia="Arial" w:cs="Arial"/>
          <w:lang w:bidi="en-US"/>
        </w:rPr>
        <w:t xml:space="preserve">Committee consists of </w:t>
      </w:r>
      <w:r w:rsidR="00307744">
        <w:rPr>
          <w:rFonts w:eastAsia="Arial" w:cs="Arial"/>
          <w:lang w:bidi="en-US"/>
        </w:rPr>
        <w:t>seven</w:t>
      </w:r>
      <w:r w:rsidRPr="004D13D1">
        <w:rPr>
          <w:rFonts w:eastAsia="Arial" w:cs="Arial"/>
          <w:lang w:bidi="en-US"/>
        </w:rPr>
        <w:t xml:space="preserve"> members in Chart 7, and the Selection </w:t>
      </w:r>
      <w:r w:rsidR="00307744">
        <w:rPr>
          <w:rFonts w:eastAsia="Arial" w:cs="Arial"/>
          <w:lang w:bidi="en-US"/>
        </w:rPr>
        <w:t xml:space="preserve">Advisory </w:t>
      </w:r>
      <w:r w:rsidRPr="004D13D1">
        <w:rPr>
          <w:rFonts w:eastAsia="Arial" w:cs="Arial"/>
          <w:lang w:bidi="en-US"/>
        </w:rPr>
        <w:t>Committee is closed to the public.</w:t>
      </w:r>
    </w:p>
    <w:p w14:paraId="3FBD0159" w14:textId="77777777" w:rsidR="00DE4ADF" w:rsidRPr="004D13D1" w:rsidRDefault="00DE4ADF" w:rsidP="00DE4ADF">
      <w:pPr>
        <w:ind w:leftChars="200" w:left="420" w:firstLineChars="100" w:firstLine="210"/>
        <w:jc w:val="center"/>
      </w:pPr>
    </w:p>
    <w:p w14:paraId="7244C2EF" w14:textId="38CB7C81" w:rsidR="00546C9C" w:rsidRPr="00474B7C" w:rsidRDefault="00DE4ADF" w:rsidP="00474B7C">
      <w:pPr>
        <w:ind w:leftChars="200" w:left="420" w:firstLineChars="100" w:firstLine="210"/>
        <w:jc w:val="center"/>
      </w:pPr>
      <w:r w:rsidRPr="00474B7C">
        <w:rPr>
          <w:rFonts w:eastAsia="Arial" w:cs="Arial"/>
          <w:lang w:bidi="en-US"/>
        </w:rPr>
        <w:t>(Chart 7 Osaka Pref</w:t>
      </w:r>
      <w:r w:rsidR="00307744" w:rsidRPr="00474B7C">
        <w:rPr>
          <w:rFonts w:eastAsia="Arial" w:cs="Arial"/>
          <w:lang w:bidi="en-US"/>
        </w:rPr>
        <w:t xml:space="preserve">ecture and Osaka </w:t>
      </w:r>
      <w:r w:rsidRPr="00474B7C">
        <w:rPr>
          <w:rFonts w:eastAsia="Arial" w:cs="Arial"/>
          <w:lang w:bidi="en-US"/>
        </w:rPr>
        <w:t>City IR Operator Selection</w:t>
      </w:r>
      <w:r w:rsidR="00307744" w:rsidRPr="00474B7C">
        <w:rPr>
          <w:rFonts w:eastAsia="Arial" w:cs="Arial"/>
          <w:lang w:bidi="en-US"/>
        </w:rPr>
        <w:t xml:space="preserve"> Advisory</w:t>
      </w:r>
      <w:r w:rsidRPr="00474B7C">
        <w:rPr>
          <w:rFonts w:eastAsia="Arial" w:cs="Arial"/>
          <w:lang w:bidi="en-US"/>
        </w:rPr>
        <w:t xml:space="preserve"> Committee)</w:t>
      </w:r>
      <w:r w:rsidR="00474B7C" w:rsidRPr="00474B7C">
        <w:t xml:space="preserve"> </w:t>
      </w:r>
    </w:p>
    <w:tbl>
      <w:tblPr>
        <w:tblStyle w:val="a9"/>
        <w:tblW w:w="0" w:type="auto"/>
        <w:tblInd w:w="420" w:type="dxa"/>
        <w:tblLook w:val="04A0" w:firstRow="1" w:lastRow="0" w:firstColumn="1" w:lastColumn="0" w:noHBand="0" w:noVBand="1"/>
      </w:tblPr>
      <w:tblGrid>
        <w:gridCol w:w="2269"/>
        <w:gridCol w:w="4649"/>
        <w:gridCol w:w="1722"/>
      </w:tblGrid>
      <w:tr w:rsidR="00462FE6" w:rsidRPr="00AB06B7" w14:paraId="435538EA" w14:textId="77777777" w:rsidTr="00AB06B7">
        <w:tc>
          <w:tcPr>
            <w:tcW w:w="2269" w:type="dxa"/>
            <w:vAlign w:val="center"/>
          </w:tcPr>
          <w:p w14:paraId="21F8624E" w14:textId="3E772194" w:rsidR="00462FE6" w:rsidRPr="00AB06B7" w:rsidRDefault="009A32D1" w:rsidP="00FB3FF7">
            <w:pPr>
              <w:jc w:val="center"/>
              <w:rPr>
                <w:szCs w:val="21"/>
              </w:rPr>
            </w:pPr>
            <w:r w:rsidRPr="00AB06B7">
              <w:rPr>
                <w:szCs w:val="21"/>
              </w:rPr>
              <w:t>Name</w:t>
            </w:r>
            <w:r w:rsidR="00307744" w:rsidRPr="00AB06B7">
              <w:rPr>
                <w:szCs w:val="21"/>
              </w:rPr>
              <w:t xml:space="preserve"> of committee members</w:t>
            </w:r>
          </w:p>
        </w:tc>
        <w:tc>
          <w:tcPr>
            <w:tcW w:w="4649" w:type="dxa"/>
            <w:vAlign w:val="center"/>
          </w:tcPr>
          <w:p w14:paraId="50E00E72" w14:textId="7D8D66E7" w:rsidR="00462FE6" w:rsidRPr="00AB06B7" w:rsidRDefault="00307744" w:rsidP="00FB3FF7">
            <w:pPr>
              <w:jc w:val="center"/>
              <w:rPr>
                <w:szCs w:val="21"/>
              </w:rPr>
            </w:pPr>
            <w:r w:rsidRPr="00AB06B7">
              <w:rPr>
                <w:szCs w:val="21"/>
              </w:rPr>
              <w:t>Affiliation</w:t>
            </w:r>
          </w:p>
        </w:tc>
        <w:tc>
          <w:tcPr>
            <w:tcW w:w="1722" w:type="dxa"/>
            <w:vAlign w:val="center"/>
          </w:tcPr>
          <w:p w14:paraId="3E970986" w14:textId="0A4FD544" w:rsidR="00462FE6" w:rsidRPr="00AB06B7" w:rsidRDefault="00462FE6" w:rsidP="00FB3FF7">
            <w:pPr>
              <w:jc w:val="center"/>
              <w:rPr>
                <w:szCs w:val="21"/>
              </w:rPr>
            </w:pPr>
          </w:p>
        </w:tc>
      </w:tr>
      <w:tr w:rsidR="00462FE6" w:rsidRPr="00AB06B7" w14:paraId="68FA73D8" w14:textId="77777777" w:rsidTr="00AB06B7">
        <w:tc>
          <w:tcPr>
            <w:tcW w:w="2269" w:type="dxa"/>
            <w:vAlign w:val="center"/>
          </w:tcPr>
          <w:p w14:paraId="37753DAD" w14:textId="272FE7F6" w:rsidR="00462FE6" w:rsidRPr="00AB06B7" w:rsidRDefault="00AB06B7" w:rsidP="00D57426">
            <w:pPr>
              <w:jc w:val="left"/>
              <w:rPr>
                <w:szCs w:val="21"/>
              </w:rPr>
            </w:pPr>
            <w:r w:rsidRPr="00AB06B7">
              <w:rPr>
                <w:rFonts w:hint="eastAsia"/>
                <w:szCs w:val="21"/>
              </w:rPr>
              <w:t>INOUE Koki</w:t>
            </w:r>
          </w:p>
        </w:tc>
        <w:tc>
          <w:tcPr>
            <w:tcW w:w="4649" w:type="dxa"/>
            <w:vAlign w:val="center"/>
          </w:tcPr>
          <w:p w14:paraId="27CBF96E" w14:textId="62C25D8E" w:rsidR="00462FE6" w:rsidRPr="00AB06B7" w:rsidRDefault="00AB06B7" w:rsidP="00D57426">
            <w:pPr>
              <w:jc w:val="left"/>
              <w:rPr>
                <w:szCs w:val="21"/>
              </w:rPr>
            </w:pPr>
            <w:r>
              <w:rPr>
                <w:rFonts w:hint="eastAsia"/>
                <w:szCs w:val="21"/>
              </w:rPr>
              <w:t>Osaka City University Graduate School of Medicine</w:t>
            </w:r>
            <w:r>
              <w:rPr>
                <w:szCs w:val="21"/>
              </w:rPr>
              <w:t>,</w:t>
            </w:r>
            <w:r>
              <w:rPr>
                <w:rFonts w:hint="eastAsia"/>
                <w:szCs w:val="21"/>
              </w:rPr>
              <w:t xml:space="preserve"> Professor</w:t>
            </w:r>
          </w:p>
        </w:tc>
        <w:tc>
          <w:tcPr>
            <w:tcW w:w="1722" w:type="dxa"/>
            <w:vAlign w:val="center"/>
          </w:tcPr>
          <w:p w14:paraId="572CB3CC" w14:textId="5986F5FC" w:rsidR="00462FE6" w:rsidRPr="00AB06B7" w:rsidRDefault="00AB06B7" w:rsidP="00FB3FF7">
            <w:pPr>
              <w:jc w:val="left"/>
              <w:rPr>
                <w:szCs w:val="21"/>
              </w:rPr>
            </w:pPr>
            <w:r>
              <w:rPr>
                <w:rFonts w:hint="eastAsia"/>
                <w:szCs w:val="21"/>
              </w:rPr>
              <w:t>Member</w:t>
            </w:r>
          </w:p>
        </w:tc>
      </w:tr>
      <w:tr w:rsidR="00462FE6" w:rsidRPr="00AB06B7" w14:paraId="0878E463" w14:textId="77777777" w:rsidTr="00AB06B7">
        <w:tc>
          <w:tcPr>
            <w:tcW w:w="2269" w:type="dxa"/>
            <w:vAlign w:val="center"/>
          </w:tcPr>
          <w:p w14:paraId="6B3B2465" w14:textId="6EC3A6B2" w:rsidR="00462FE6" w:rsidRPr="00AB06B7" w:rsidRDefault="00AB06B7" w:rsidP="00D57426">
            <w:pPr>
              <w:jc w:val="left"/>
              <w:rPr>
                <w:szCs w:val="21"/>
              </w:rPr>
            </w:pPr>
            <w:r w:rsidRPr="00AB06B7">
              <w:rPr>
                <w:rFonts w:hint="eastAsia"/>
                <w:szCs w:val="21"/>
              </w:rPr>
              <w:t xml:space="preserve">UCHIZONO </w:t>
            </w:r>
            <w:proofErr w:type="spellStart"/>
            <w:r w:rsidRPr="00AB06B7">
              <w:rPr>
                <w:rFonts w:hint="eastAsia"/>
                <w:szCs w:val="21"/>
              </w:rPr>
              <w:t>Hitomi</w:t>
            </w:r>
            <w:proofErr w:type="spellEnd"/>
          </w:p>
        </w:tc>
        <w:tc>
          <w:tcPr>
            <w:tcW w:w="4649" w:type="dxa"/>
            <w:vAlign w:val="center"/>
          </w:tcPr>
          <w:p w14:paraId="56F02B5B" w14:textId="2C28AE0C" w:rsidR="00462FE6" w:rsidRPr="00AB06B7" w:rsidRDefault="00AB06B7" w:rsidP="00D57426">
            <w:pPr>
              <w:jc w:val="left"/>
              <w:rPr>
                <w:szCs w:val="21"/>
              </w:rPr>
            </w:pPr>
            <w:r>
              <w:rPr>
                <w:rFonts w:hint="eastAsia"/>
                <w:szCs w:val="21"/>
              </w:rPr>
              <w:t xml:space="preserve">PricewaterhouseCoopers </w:t>
            </w:r>
            <w:proofErr w:type="spellStart"/>
            <w:r>
              <w:rPr>
                <w:rFonts w:hint="eastAsia"/>
                <w:szCs w:val="21"/>
              </w:rPr>
              <w:t>Arata</w:t>
            </w:r>
            <w:proofErr w:type="spellEnd"/>
            <w:r>
              <w:rPr>
                <w:rFonts w:hint="eastAsia"/>
                <w:szCs w:val="21"/>
              </w:rPr>
              <w:t xml:space="preserve"> LLC</w:t>
            </w:r>
            <w:r>
              <w:rPr>
                <w:szCs w:val="21"/>
              </w:rPr>
              <w:t>,</w:t>
            </w:r>
            <w:r>
              <w:rPr>
                <w:rFonts w:hint="eastAsia"/>
                <w:szCs w:val="21"/>
              </w:rPr>
              <w:t xml:space="preserve"> Partner</w:t>
            </w:r>
          </w:p>
        </w:tc>
        <w:tc>
          <w:tcPr>
            <w:tcW w:w="1722" w:type="dxa"/>
            <w:vAlign w:val="center"/>
          </w:tcPr>
          <w:p w14:paraId="56BC14DA" w14:textId="7093EAC0" w:rsidR="00462FE6" w:rsidRPr="00AB06B7" w:rsidRDefault="00AB06B7" w:rsidP="00FB3FF7">
            <w:pPr>
              <w:jc w:val="left"/>
              <w:rPr>
                <w:szCs w:val="21"/>
              </w:rPr>
            </w:pPr>
            <w:r>
              <w:rPr>
                <w:rFonts w:hint="eastAsia"/>
                <w:szCs w:val="21"/>
              </w:rPr>
              <w:t>Member</w:t>
            </w:r>
          </w:p>
        </w:tc>
      </w:tr>
      <w:tr w:rsidR="00462FE6" w:rsidRPr="00AB06B7" w14:paraId="14C61FBB" w14:textId="77777777" w:rsidTr="00AB06B7">
        <w:tc>
          <w:tcPr>
            <w:tcW w:w="2269" w:type="dxa"/>
            <w:vAlign w:val="center"/>
          </w:tcPr>
          <w:p w14:paraId="20DE60BD" w14:textId="1F16ED4E" w:rsidR="00462FE6" w:rsidRPr="00AB06B7" w:rsidRDefault="00AB06B7" w:rsidP="00D57426">
            <w:pPr>
              <w:jc w:val="left"/>
              <w:rPr>
                <w:szCs w:val="21"/>
              </w:rPr>
            </w:pPr>
            <w:r w:rsidRPr="00AB06B7">
              <w:rPr>
                <w:rFonts w:hint="eastAsia"/>
                <w:szCs w:val="21"/>
              </w:rPr>
              <w:t>KANA Koichi</w:t>
            </w:r>
          </w:p>
        </w:tc>
        <w:tc>
          <w:tcPr>
            <w:tcW w:w="4649" w:type="dxa"/>
            <w:vAlign w:val="center"/>
          </w:tcPr>
          <w:p w14:paraId="0E320409" w14:textId="61A5F713" w:rsidR="00462FE6" w:rsidRPr="00AB06B7" w:rsidRDefault="00AB06B7" w:rsidP="00D57426">
            <w:pPr>
              <w:jc w:val="left"/>
              <w:rPr>
                <w:szCs w:val="21"/>
              </w:rPr>
            </w:pPr>
            <w:r>
              <w:rPr>
                <w:rFonts w:hint="eastAsia"/>
                <w:szCs w:val="21"/>
              </w:rPr>
              <w:t>Osaka City University Graduate School of Engineering</w:t>
            </w:r>
            <w:r>
              <w:rPr>
                <w:szCs w:val="21"/>
              </w:rPr>
              <w:t>,</w:t>
            </w:r>
            <w:r>
              <w:rPr>
                <w:rFonts w:hint="eastAsia"/>
                <w:szCs w:val="21"/>
              </w:rPr>
              <w:t xml:space="preserve"> Professor</w:t>
            </w:r>
          </w:p>
        </w:tc>
        <w:tc>
          <w:tcPr>
            <w:tcW w:w="1722" w:type="dxa"/>
            <w:vAlign w:val="center"/>
          </w:tcPr>
          <w:p w14:paraId="2FD18AC9" w14:textId="6E371C82" w:rsidR="00462FE6" w:rsidRPr="00AB06B7" w:rsidRDefault="00AB06B7" w:rsidP="00FB3FF7">
            <w:pPr>
              <w:jc w:val="left"/>
              <w:rPr>
                <w:szCs w:val="21"/>
              </w:rPr>
            </w:pPr>
            <w:r>
              <w:rPr>
                <w:rFonts w:hint="eastAsia"/>
                <w:szCs w:val="21"/>
              </w:rPr>
              <w:t>Member</w:t>
            </w:r>
          </w:p>
        </w:tc>
      </w:tr>
      <w:tr w:rsidR="00462FE6" w:rsidRPr="00AB06B7" w14:paraId="63356F4A" w14:textId="77777777" w:rsidTr="00AB06B7">
        <w:tc>
          <w:tcPr>
            <w:tcW w:w="2269" w:type="dxa"/>
            <w:vAlign w:val="center"/>
          </w:tcPr>
          <w:p w14:paraId="0FBC1331" w14:textId="0D650CB6" w:rsidR="00462FE6" w:rsidRPr="00AB06B7" w:rsidRDefault="00AB06B7" w:rsidP="00D57426">
            <w:pPr>
              <w:jc w:val="left"/>
              <w:rPr>
                <w:szCs w:val="21"/>
              </w:rPr>
            </w:pPr>
            <w:r w:rsidRPr="00AB06B7">
              <w:rPr>
                <w:rFonts w:hint="eastAsia"/>
                <w:szCs w:val="21"/>
              </w:rPr>
              <w:t>TAKAHASHI Toru</w:t>
            </w:r>
          </w:p>
        </w:tc>
        <w:tc>
          <w:tcPr>
            <w:tcW w:w="4649" w:type="dxa"/>
            <w:vAlign w:val="center"/>
          </w:tcPr>
          <w:p w14:paraId="3D38F280" w14:textId="4A7FEA74" w:rsidR="00462FE6" w:rsidRPr="00AB06B7" w:rsidRDefault="00AB06B7" w:rsidP="00D57426">
            <w:pPr>
              <w:jc w:val="left"/>
              <w:rPr>
                <w:szCs w:val="21"/>
              </w:rPr>
            </w:pPr>
            <w:r>
              <w:rPr>
                <w:rFonts w:hint="eastAsia"/>
                <w:szCs w:val="21"/>
              </w:rPr>
              <w:t>Vice Mayor</w:t>
            </w:r>
            <w:r w:rsidR="00AB576B">
              <w:rPr>
                <w:szCs w:val="21"/>
              </w:rPr>
              <w:t xml:space="preserve"> of Osaka City</w:t>
            </w:r>
          </w:p>
        </w:tc>
        <w:tc>
          <w:tcPr>
            <w:tcW w:w="1722" w:type="dxa"/>
            <w:vAlign w:val="center"/>
          </w:tcPr>
          <w:p w14:paraId="4CBBFF14" w14:textId="4AEA362C" w:rsidR="00462FE6" w:rsidRPr="00AB06B7" w:rsidRDefault="00AB06B7" w:rsidP="00FB3FF7">
            <w:pPr>
              <w:jc w:val="left"/>
              <w:rPr>
                <w:szCs w:val="21"/>
              </w:rPr>
            </w:pPr>
            <w:r>
              <w:rPr>
                <w:rFonts w:hint="eastAsia"/>
                <w:szCs w:val="21"/>
              </w:rPr>
              <w:t>Member</w:t>
            </w:r>
          </w:p>
        </w:tc>
      </w:tr>
      <w:tr w:rsidR="00462FE6" w:rsidRPr="00AB06B7" w14:paraId="4F5DA1A4" w14:textId="77777777" w:rsidTr="00AB06B7">
        <w:tc>
          <w:tcPr>
            <w:tcW w:w="2269" w:type="dxa"/>
            <w:vAlign w:val="center"/>
          </w:tcPr>
          <w:p w14:paraId="13FB5F99" w14:textId="61E01B3D" w:rsidR="00462FE6" w:rsidRPr="00AB06B7" w:rsidRDefault="00AB06B7" w:rsidP="00D57426">
            <w:pPr>
              <w:jc w:val="left"/>
              <w:rPr>
                <w:szCs w:val="21"/>
              </w:rPr>
            </w:pPr>
            <w:r w:rsidRPr="00AB06B7">
              <w:rPr>
                <w:rFonts w:hint="eastAsia"/>
                <w:szCs w:val="21"/>
              </w:rPr>
              <w:t xml:space="preserve">TANAKA </w:t>
            </w:r>
            <w:proofErr w:type="spellStart"/>
            <w:r w:rsidRPr="00AB06B7">
              <w:rPr>
                <w:rFonts w:hint="eastAsia"/>
                <w:szCs w:val="21"/>
              </w:rPr>
              <w:t>Seigo</w:t>
            </w:r>
            <w:proofErr w:type="spellEnd"/>
          </w:p>
        </w:tc>
        <w:tc>
          <w:tcPr>
            <w:tcW w:w="4649" w:type="dxa"/>
            <w:vAlign w:val="center"/>
          </w:tcPr>
          <w:p w14:paraId="2D8F31C5" w14:textId="67E011E6" w:rsidR="00462FE6" w:rsidRPr="00AB06B7" w:rsidRDefault="00AB06B7" w:rsidP="00D57426">
            <w:pPr>
              <w:jc w:val="left"/>
              <w:rPr>
                <w:szCs w:val="21"/>
              </w:rPr>
            </w:pPr>
            <w:r>
              <w:rPr>
                <w:rFonts w:hint="eastAsia"/>
                <w:szCs w:val="21"/>
              </w:rPr>
              <w:t>Vice Governor</w:t>
            </w:r>
            <w:r w:rsidR="00AB576B">
              <w:rPr>
                <w:szCs w:val="21"/>
              </w:rPr>
              <w:t xml:space="preserve"> of Osaka Prefecture</w:t>
            </w:r>
          </w:p>
        </w:tc>
        <w:tc>
          <w:tcPr>
            <w:tcW w:w="1722" w:type="dxa"/>
            <w:vAlign w:val="center"/>
          </w:tcPr>
          <w:p w14:paraId="69752D74" w14:textId="1C09A7B6" w:rsidR="00462FE6" w:rsidRPr="00AB06B7" w:rsidRDefault="00AB06B7" w:rsidP="00FB3FF7">
            <w:pPr>
              <w:jc w:val="left"/>
              <w:rPr>
                <w:szCs w:val="21"/>
              </w:rPr>
            </w:pPr>
            <w:r>
              <w:rPr>
                <w:rFonts w:hint="eastAsia"/>
                <w:szCs w:val="21"/>
              </w:rPr>
              <w:t>Member</w:t>
            </w:r>
          </w:p>
        </w:tc>
      </w:tr>
      <w:tr w:rsidR="00462FE6" w:rsidRPr="00AB06B7" w14:paraId="17BA19FB" w14:textId="77777777" w:rsidTr="00AB06B7">
        <w:tc>
          <w:tcPr>
            <w:tcW w:w="2269" w:type="dxa"/>
            <w:vAlign w:val="center"/>
          </w:tcPr>
          <w:p w14:paraId="560EFD00" w14:textId="37C97A0B" w:rsidR="00462FE6" w:rsidRPr="00AB06B7" w:rsidRDefault="00AB06B7" w:rsidP="00D57426">
            <w:pPr>
              <w:jc w:val="left"/>
              <w:rPr>
                <w:szCs w:val="21"/>
              </w:rPr>
            </w:pPr>
            <w:r w:rsidRPr="00AB06B7">
              <w:rPr>
                <w:rFonts w:hint="eastAsia"/>
                <w:szCs w:val="21"/>
              </w:rPr>
              <w:t xml:space="preserve">NISHIZAWA </w:t>
            </w:r>
            <w:proofErr w:type="spellStart"/>
            <w:r w:rsidRPr="00AB06B7">
              <w:rPr>
                <w:rFonts w:hint="eastAsia"/>
                <w:szCs w:val="21"/>
              </w:rPr>
              <w:t>Yoshiki</w:t>
            </w:r>
            <w:proofErr w:type="spellEnd"/>
          </w:p>
        </w:tc>
        <w:tc>
          <w:tcPr>
            <w:tcW w:w="4649" w:type="dxa"/>
            <w:vAlign w:val="center"/>
          </w:tcPr>
          <w:p w14:paraId="180CBC79" w14:textId="6E5EACC2" w:rsidR="00462FE6" w:rsidRPr="00AB06B7" w:rsidRDefault="00AB06B7" w:rsidP="00D57426">
            <w:pPr>
              <w:jc w:val="left"/>
              <w:rPr>
                <w:szCs w:val="21"/>
              </w:rPr>
            </w:pPr>
            <w:r>
              <w:rPr>
                <w:rFonts w:hint="eastAsia"/>
                <w:szCs w:val="21"/>
              </w:rPr>
              <w:t>University Public Cooperation Osaka</w:t>
            </w:r>
            <w:r>
              <w:rPr>
                <w:szCs w:val="21"/>
              </w:rPr>
              <w:t>,</w:t>
            </w:r>
            <w:r w:rsidR="004141C4">
              <w:rPr>
                <w:rFonts w:hint="eastAsia"/>
                <w:szCs w:val="21"/>
              </w:rPr>
              <w:t xml:space="preserve"> Chairperson</w:t>
            </w:r>
          </w:p>
        </w:tc>
        <w:tc>
          <w:tcPr>
            <w:tcW w:w="1722" w:type="dxa"/>
            <w:vAlign w:val="center"/>
          </w:tcPr>
          <w:p w14:paraId="3BA72EC5" w14:textId="324EA7DC" w:rsidR="00462FE6" w:rsidRPr="00AB06B7" w:rsidRDefault="004141C4" w:rsidP="00FB3FF7">
            <w:pPr>
              <w:jc w:val="left"/>
              <w:rPr>
                <w:szCs w:val="21"/>
              </w:rPr>
            </w:pPr>
            <w:r>
              <w:rPr>
                <w:rFonts w:hint="eastAsia"/>
                <w:szCs w:val="21"/>
              </w:rPr>
              <w:t>Chairperson</w:t>
            </w:r>
          </w:p>
        </w:tc>
      </w:tr>
      <w:tr w:rsidR="00462FE6" w:rsidRPr="00AB06B7" w14:paraId="132FF21E" w14:textId="77777777" w:rsidTr="00AB06B7">
        <w:tc>
          <w:tcPr>
            <w:tcW w:w="2269" w:type="dxa"/>
            <w:vAlign w:val="center"/>
          </w:tcPr>
          <w:p w14:paraId="59836090" w14:textId="198B3D47" w:rsidR="00462FE6" w:rsidRPr="00AB06B7" w:rsidRDefault="00AB06B7" w:rsidP="00D57426">
            <w:pPr>
              <w:jc w:val="left"/>
              <w:rPr>
                <w:szCs w:val="21"/>
              </w:rPr>
            </w:pPr>
            <w:r w:rsidRPr="00AB06B7">
              <w:rPr>
                <w:rFonts w:hint="eastAsia"/>
                <w:szCs w:val="21"/>
              </w:rPr>
              <w:t>MIZOHATA Hiroshi</w:t>
            </w:r>
          </w:p>
        </w:tc>
        <w:tc>
          <w:tcPr>
            <w:tcW w:w="4649" w:type="dxa"/>
            <w:vAlign w:val="center"/>
          </w:tcPr>
          <w:p w14:paraId="201C5EDD" w14:textId="567365C7" w:rsidR="00462FE6" w:rsidRPr="00AB06B7" w:rsidRDefault="00AB06B7" w:rsidP="00D57426">
            <w:pPr>
              <w:jc w:val="left"/>
              <w:rPr>
                <w:szCs w:val="21"/>
              </w:rPr>
            </w:pPr>
            <w:r>
              <w:rPr>
                <w:rFonts w:hint="eastAsia"/>
                <w:szCs w:val="21"/>
              </w:rPr>
              <w:t>Osaka Convention &amp; Tourism</w:t>
            </w:r>
            <w:r w:rsidR="004141C4">
              <w:rPr>
                <w:rFonts w:hint="eastAsia"/>
                <w:szCs w:val="21"/>
              </w:rPr>
              <w:t xml:space="preserve"> Bureau, President</w:t>
            </w:r>
          </w:p>
        </w:tc>
        <w:tc>
          <w:tcPr>
            <w:tcW w:w="1722" w:type="dxa"/>
            <w:vAlign w:val="center"/>
          </w:tcPr>
          <w:p w14:paraId="7B7002FF" w14:textId="39E25EC7" w:rsidR="00462FE6" w:rsidRPr="00AB06B7" w:rsidRDefault="004141C4" w:rsidP="00FB3FF7">
            <w:pPr>
              <w:jc w:val="left"/>
              <w:rPr>
                <w:szCs w:val="21"/>
              </w:rPr>
            </w:pPr>
            <w:r>
              <w:rPr>
                <w:szCs w:val="21"/>
              </w:rPr>
              <w:t>Vice Chairperson</w:t>
            </w:r>
          </w:p>
        </w:tc>
      </w:tr>
    </w:tbl>
    <w:p w14:paraId="684F468B" w14:textId="5553B304" w:rsidR="00462FE6" w:rsidRPr="009A32D1" w:rsidRDefault="00462FE6" w:rsidP="00D57426">
      <w:pPr>
        <w:ind w:right="-2" w:firstLineChars="150" w:firstLine="315"/>
        <w:rPr>
          <w:color w:val="FF0000"/>
          <w:highlight w:val="yellow"/>
        </w:rPr>
      </w:pPr>
      <w:r w:rsidRPr="00AB06B7">
        <w:rPr>
          <w:szCs w:val="21"/>
        </w:rPr>
        <w:t>（</w:t>
      </w:r>
      <w:r w:rsidR="009A32D1" w:rsidRPr="00C846C7">
        <w:rPr>
          <w:rFonts w:eastAsia="メイリオ"/>
          <w:color w:val="000000" w:themeColor="text1"/>
          <w:sz w:val="22"/>
          <w:shd w:val="clear" w:color="auto" w:fill="FFFFFF"/>
        </w:rPr>
        <w:t>Japanese alphabetical order</w:t>
      </w:r>
      <w:r w:rsidR="009A32D1" w:rsidRPr="00C846C7">
        <w:rPr>
          <w:color w:val="000000" w:themeColor="text1"/>
          <w:szCs w:val="21"/>
        </w:rPr>
        <w:t>,</w:t>
      </w:r>
      <w:r w:rsidR="009A32D1" w:rsidRPr="00AB06B7">
        <w:rPr>
          <w:szCs w:val="21"/>
        </w:rPr>
        <w:t xml:space="preserve"> Title</w:t>
      </w:r>
      <w:r w:rsidR="00030888">
        <w:rPr>
          <w:szCs w:val="21"/>
        </w:rPr>
        <w:t>s</w:t>
      </w:r>
      <w:r w:rsidR="009A32D1" w:rsidRPr="00AB06B7">
        <w:rPr>
          <w:szCs w:val="21"/>
        </w:rPr>
        <w:t xml:space="preserve"> omitted</w:t>
      </w:r>
      <w:r w:rsidR="009A32D1" w:rsidRPr="00AB06B7">
        <w:rPr>
          <w:szCs w:val="21"/>
        </w:rPr>
        <w:t>）</w:t>
      </w:r>
    </w:p>
    <w:p w14:paraId="188F5015" w14:textId="31AFFA2F" w:rsidR="00462FE6" w:rsidRDefault="00462FE6" w:rsidP="00DE24D6">
      <w:pPr>
        <w:ind w:right="-2"/>
        <w:rPr>
          <w:highlight w:val="magenta"/>
        </w:rPr>
      </w:pPr>
    </w:p>
    <w:p w14:paraId="59ADD7B3" w14:textId="544B6A69" w:rsidR="0033433A" w:rsidRPr="005E6A00" w:rsidRDefault="0033433A" w:rsidP="00DE24D6">
      <w:pPr>
        <w:ind w:right="-2"/>
        <w:rPr>
          <w:highlight w:val="magenta"/>
        </w:rPr>
      </w:pPr>
    </w:p>
    <w:p w14:paraId="440C0ADA" w14:textId="71742186" w:rsidR="00DE24D6" w:rsidRPr="004D13D1" w:rsidRDefault="004D13D1" w:rsidP="001613AE">
      <w:pPr>
        <w:pStyle w:val="2"/>
        <w:widowControl/>
        <w:numPr>
          <w:ilvl w:val="0"/>
          <w:numId w:val="100"/>
        </w:numPr>
        <w:ind w:left="533" w:hanging="420"/>
        <w:jc w:val="left"/>
        <w:rPr>
          <w:rFonts w:asciiTheme="majorEastAsia" w:hAnsiTheme="majorEastAsia" w:cstheme="majorHAnsi"/>
          <w:szCs w:val="21"/>
        </w:rPr>
      </w:pPr>
      <w:bookmarkStart w:id="57" w:name="_Toc69395813"/>
      <w:r w:rsidRPr="004D13D1">
        <w:rPr>
          <w:rFonts w:ascii="Arial" w:eastAsia="Arial" w:hAnsi="Arial" w:cs="Arial"/>
          <w:lang w:bidi="en-US"/>
        </w:rPr>
        <w:t>P</w:t>
      </w:r>
      <w:r w:rsidR="00DE24D6" w:rsidRPr="004D13D1">
        <w:rPr>
          <w:rFonts w:ascii="Arial" w:eastAsia="Arial" w:hAnsi="Arial" w:cs="Arial"/>
          <w:lang w:bidi="en-US"/>
        </w:rPr>
        <w:t>rocedures and methods for</w:t>
      </w:r>
      <w:r w:rsidRPr="004D13D1">
        <w:rPr>
          <w:rFonts w:ascii="Arial" w:eastAsia="Arial" w:hAnsi="Arial" w:cs="Arial"/>
          <w:lang w:bidi="en-US"/>
        </w:rPr>
        <w:t xml:space="preserve"> the selection of the</w:t>
      </w:r>
      <w:r w:rsidR="00DE24D6" w:rsidRPr="004D13D1">
        <w:rPr>
          <w:rFonts w:ascii="Arial" w:eastAsia="Arial" w:hAnsi="Arial" w:cs="Arial"/>
          <w:lang w:bidi="en-US"/>
        </w:rPr>
        <w:t xml:space="preserve"> Prospective IR Operator</w:t>
      </w:r>
      <w:bookmarkEnd w:id="57"/>
    </w:p>
    <w:p w14:paraId="1D093160" w14:textId="77777777" w:rsidR="00DE24D6" w:rsidRPr="004D13D1" w:rsidRDefault="00DE24D6" w:rsidP="00DE24D6">
      <w:pPr>
        <w:ind w:right="-2"/>
        <w:rPr>
          <w:rFonts w:eastAsiaTheme="majorEastAsia"/>
        </w:rPr>
      </w:pPr>
    </w:p>
    <w:p w14:paraId="53D5E4F7" w14:textId="1334095F" w:rsidR="00DE24D6" w:rsidRPr="004D13D1" w:rsidRDefault="00BB0EF5" w:rsidP="000B77DE">
      <w:pPr>
        <w:pStyle w:val="a4"/>
        <w:numPr>
          <w:ilvl w:val="2"/>
          <w:numId w:val="48"/>
        </w:numPr>
        <w:ind w:leftChars="0" w:left="737" w:hanging="397"/>
        <w:rPr>
          <w:rFonts w:eastAsiaTheme="majorEastAsia" w:cstheme="majorHAnsi"/>
          <w:szCs w:val="21"/>
        </w:rPr>
      </w:pPr>
      <w:r w:rsidRPr="004D13D1">
        <w:rPr>
          <w:rFonts w:eastAsiaTheme="majorEastAsia" w:cs="Arial"/>
          <w:lang w:bidi="en-US"/>
        </w:rPr>
        <w:t>Qualification screening</w:t>
      </w:r>
    </w:p>
    <w:p w14:paraId="31D66304" w14:textId="7235E996" w:rsidR="00BB0EF5" w:rsidRPr="00DE3A89" w:rsidRDefault="00DE24D6" w:rsidP="000B77DE">
      <w:pPr>
        <w:pStyle w:val="a4"/>
        <w:numPr>
          <w:ilvl w:val="1"/>
          <w:numId w:val="49"/>
        </w:numPr>
        <w:ind w:leftChars="0" w:left="1077" w:hanging="340"/>
        <w:rPr>
          <w:rFonts w:eastAsiaTheme="majorEastAsia"/>
        </w:rPr>
      </w:pPr>
      <w:r w:rsidRPr="00DE3A89">
        <w:rPr>
          <w:rFonts w:eastAsiaTheme="majorEastAsia" w:cs="Arial"/>
          <w:lang w:bidi="en-US"/>
        </w:rPr>
        <w:t>Applicants who wish to participate in the participation qualification screening (hereinafter referred to as</w:t>
      </w:r>
      <w:r w:rsidR="004D13D1" w:rsidRPr="00DE3A89">
        <w:rPr>
          <w:rFonts w:eastAsiaTheme="majorEastAsia" w:cs="Arial"/>
          <w:lang w:bidi="en-US"/>
        </w:rPr>
        <w:t xml:space="preserve"> the</w:t>
      </w:r>
      <w:r w:rsidRPr="00DE3A89">
        <w:rPr>
          <w:rFonts w:eastAsiaTheme="majorEastAsia" w:cs="Arial"/>
          <w:lang w:bidi="en-US"/>
        </w:rPr>
        <w:t xml:space="preserve"> “Applicant for Participation”) shall prepare the Qualification Screening Documents and submit the</w:t>
      </w:r>
      <w:r w:rsidR="004D13D1" w:rsidRPr="00DE3A89">
        <w:rPr>
          <w:rFonts w:eastAsiaTheme="majorEastAsia" w:cs="Arial"/>
          <w:lang w:bidi="en-US"/>
        </w:rPr>
        <w:t>se</w:t>
      </w:r>
      <w:r w:rsidRPr="00DE3A89">
        <w:rPr>
          <w:rFonts w:eastAsiaTheme="majorEastAsia" w:cs="Arial"/>
          <w:lang w:bidi="en-US"/>
        </w:rPr>
        <w:t xml:space="preserve"> to Osaka Pref./City</w:t>
      </w:r>
      <w:r w:rsidR="008E0593" w:rsidRPr="00DE3A89">
        <w:rPr>
          <w:rFonts w:eastAsiaTheme="majorEastAsia" w:cs="Arial" w:hint="eastAsia"/>
          <w:lang w:bidi="en-US"/>
        </w:rPr>
        <w:t xml:space="preserve"> in accordance with Exhibit 4</w:t>
      </w:r>
      <w:r w:rsidR="008E0593" w:rsidRPr="00DE3A89">
        <w:rPr>
          <w:rFonts w:eastAsiaTheme="majorEastAsia" w:cs="Arial"/>
          <w:lang w:bidi="en-US"/>
        </w:rPr>
        <w:t xml:space="preserve"> “Formats and Instructions on Documentation regarding Participation Qualification Screening” (hereinafter referred to as the “Formats”) </w:t>
      </w:r>
      <w:r w:rsidRPr="00DE3A89">
        <w:rPr>
          <w:rFonts w:eastAsiaTheme="majorEastAsia" w:cs="Arial"/>
          <w:lang w:bidi="en-US"/>
        </w:rPr>
        <w:t>.</w:t>
      </w:r>
    </w:p>
    <w:p w14:paraId="4A69D7E4" w14:textId="1886DBAD" w:rsidR="00E74444" w:rsidRPr="004D13D1" w:rsidRDefault="00DE24D6" w:rsidP="000B77DE">
      <w:pPr>
        <w:pStyle w:val="a4"/>
        <w:numPr>
          <w:ilvl w:val="1"/>
          <w:numId w:val="49"/>
        </w:numPr>
        <w:ind w:leftChars="0" w:left="1077" w:hanging="340"/>
        <w:rPr>
          <w:rFonts w:eastAsiaTheme="majorEastAsia"/>
        </w:rPr>
      </w:pPr>
      <w:r w:rsidRPr="004D13D1">
        <w:rPr>
          <w:rFonts w:eastAsiaTheme="majorEastAsia" w:cs="Arial"/>
          <w:lang w:bidi="en-US"/>
        </w:rPr>
        <w:t xml:space="preserve">After </w:t>
      </w:r>
      <w:r w:rsidR="004D13D1">
        <w:rPr>
          <w:rFonts w:eastAsiaTheme="majorEastAsia" w:cs="Arial"/>
          <w:lang w:bidi="en-US"/>
        </w:rPr>
        <w:t xml:space="preserve">the </w:t>
      </w:r>
      <w:r w:rsidRPr="004D13D1">
        <w:rPr>
          <w:rFonts w:eastAsiaTheme="majorEastAsia" w:cs="Arial"/>
          <w:lang w:bidi="en-US"/>
        </w:rPr>
        <w:t>submission of the Qualification Screening Documents, Osaka Pref./City will check whether the Applicant satisfies the requirements for participation qualification specified in Section 10-2 and 3, and notify the Applicant of the results.</w:t>
      </w:r>
    </w:p>
    <w:p w14:paraId="6134A4BF" w14:textId="77777777" w:rsidR="001D526C" w:rsidRPr="005E6A00" w:rsidRDefault="001D526C" w:rsidP="00BB0EF5">
      <w:pPr>
        <w:rPr>
          <w:rFonts w:eastAsiaTheme="majorEastAsia"/>
          <w:highlight w:val="magenta"/>
        </w:rPr>
      </w:pPr>
    </w:p>
    <w:p w14:paraId="2F0C6A3D" w14:textId="515B4306" w:rsidR="00BB0EF5" w:rsidRPr="00494FFE" w:rsidRDefault="00BB0EF5" w:rsidP="000B77DE">
      <w:pPr>
        <w:pStyle w:val="a4"/>
        <w:numPr>
          <w:ilvl w:val="2"/>
          <w:numId w:val="48"/>
        </w:numPr>
        <w:ind w:leftChars="0" w:left="737" w:hanging="397"/>
        <w:rPr>
          <w:rFonts w:eastAsiaTheme="majorEastAsia" w:cstheme="majorHAnsi"/>
          <w:szCs w:val="21"/>
        </w:rPr>
      </w:pPr>
      <w:r w:rsidRPr="00494FFE">
        <w:rPr>
          <w:rFonts w:eastAsiaTheme="majorEastAsia" w:cs="Arial"/>
          <w:lang w:bidi="en-US"/>
        </w:rPr>
        <w:t>Proposal examination</w:t>
      </w:r>
    </w:p>
    <w:p w14:paraId="009ED0BD" w14:textId="36B85A29" w:rsidR="007F5C48" w:rsidRPr="00494FFE" w:rsidRDefault="007F5C48" w:rsidP="007E32FF">
      <w:pPr>
        <w:pStyle w:val="a4"/>
        <w:numPr>
          <w:ilvl w:val="0"/>
          <w:numId w:val="101"/>
        </w:numPr>
        <w:ind w:leftChars="0" w:left="1077" w:hanging="340"/>
        <w:rPr>
          <w:rFonts w:eastAsiaTheme="majorEastAsia"/>
        </w:rPr>
      </w:pPr>
      <w:r w:rsidRPr="00494FFE">
        <w:rPr>
          <w:rFonts w:eastAsiaTheme="majorEastAsia" w:cs="Arial"/>
          <w:lang w:bidi="en-US"/>
        </w:rPr>
        <w:t xml:space="preserve">Osaka Pref./City shall, after </w:t>
      </w:r>
      <w:r w:rsidR="00494FFE" w:rsidRPr="00494FFE">
        <w:rPr>
          <w:rFonts w:eastAsiaTheme="majorEastAsia" w:cs="Arial"/>
          <w:lang w:bidi="en-US"/>
        </w:rPr>
        <w:t>giving</w:t>
      </w:r>
      <w:r w:rsidRPr="00494FFE">
        <w:rPr>
          <w:rFonts w:eastAsiaTheme="majorEastAsia" w:cs="Arial"/>
          <w:lang w:bidi="en-US"/>
        </w:rPr>
        <w:t xml:space="preserve"> an opportunity for</w:t>
      </w:r>
      <w:r w:rsidR="00494FFE" w:rsidRPr="00494FFE">
        <w:rPr>
          <w:rFonts w:eastAsiaTheme="majorEastAsia" w:cs="Arial"/>
          <w:lang w:bidi="en-US"/>
        </w:rPr>
        <w:t xml:space="preserve"> a</w:t>
      </w:r>
      <w:r w:rsidRPr="00494FFE">
        <w:rPr>
          <w:rFonts w:eastAsiaTheme="majorEastAsia" w:cs="Arial"/>
          <w:lang w:bidi="en-US"/>
        </w:rPr>
        <w:t xml:space="preserve"> competitive dialogue with those who have met the qualification requirements and passed the participation qualification screening (hereinafter referred to as</w:t>
      </w:r>
      <w:r w:rsidR="00494FFE" w:rsidRPr="00494FFE">
        <w:rPr>
          <w:rFonts w:eastAsiaTheme="majorEastAsia" w:cs="Arial"/>
          <w:lang w:bidi="en-US"/>
        </w:rPr>
        <w:t xml:space="preserve"> the</w:t>
      </w:r>
      <w:r w:rsidRPr="00494FFE">
        <w:rPr>
          <w:rFonts w:eastAsiaTheme="majorEastAsia" w:cs="Arial"/>
          <w:lang w:bidi="en-US"/>
        </w:rPr>
        <w:t xml:space="preserve"> "Successful Qualified Applicant"), receive their Proposal Examination Documents, and select the Prospective IR Operator from those Successful Qualified Applicant</w:t>
      </w:r>
      <w:r w:rsidR="00494FFE" w:rsidRPr="00494FFE">
        <w:rPr>
          <w:rFonts w:eastAsiaTheme="majorEastAsia" w:cs="Arial"/>
          <w:lang w:bidi="en-US"/>
        </w:rPr>
        <w:t>s</w:t>
      </w:r>
      <w:r w:rsidRPr="00494FFE">
        <w:rPr>
          <w:rFonts w:eastAsiaTheme="majorEastAsia" w:cs="Arial"/>
          <w:lang w:bidi="en-US"/>
        </w:rPr>
        <w:t xml:space="preserve"> who submitted the Proposal Examination Documents.</w:t>
      </w:r>
    </w:p>
    <w:p w14:paraId="6E18D293" w14:textId="48E03A64"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Applicants who participate in the proposal examination shall prepare the </w:t>
      </w:r>
      <w:r w:rsidR="00AB06B7">
        <w:rPr>
          <w:rFonts w:eastAsiaTheme="majorEastAsia" w:cs="Arial"/>
          <w:lang w:bidi="en-US"/>
        </w:rPr>
        <w:t>P</w:t>
      </w:r>
      <w:r w:rsidRPr="00494FFE">
        <w:rPr>
          <w:rFonts w:eastAsiaTheme="majorEastAsia" w:cs="Arial"/>
          <w:lang w:bidi="en-US"/>
        </w:rPr>
        <w:t xml:space="preserve">roposal </w:t>
      </w:r>
      <w:r w:rsidR="00AB06B7">
        <w:rPr>
          <w:rFonts w:eastAsiaTheme="majorEastAsia" w:cs="Arial"/>
          <w:lang w:bidi="en-US"/>
        </w:rPr>
        <w:t>E</w:t>
      </w:r>
      <w:r w:rsidRPr="00494FFE">
        <w:rPr>
          <w:rFonts w:eastAsiaTheme="majorEastAsia" w:cs="Arial"/>
          <w:lang w:bidi="en-US"/>
        </w:rPr>
        <w:t xml:space="preserve">xamination </w:t>
      </w:r>
      <w:r w:rsidR="00AB06B7">
        <w:rPr>
          <w:rFonts w:eastAsiaTheme="majorEastAsia" w:cs="Arial"/>
          <w:lang w:bidi="en-US"/>
        </w:rPr>
        <w:t>D</w:t>
      </w:r>
      <w:r w:rsidRPr="00494FFE">
        <w:rPr>
          <w:rFonts w:eastAsiaTheme="majorEastAsia" w:cs="Arial"/>
          <w:lang w:bidi="en-US"/>
        </w:rPr>
        <w:t>ocuments and submit the</w:t>
      </w:r>
      <w:r w:rsidR="00494FFE" w:rsidRPr="00494FFE">
        <w:rPr>
          <w:rFonts w:eastAsiaTheme="majorEastAsia" w:cs="Arial"/>
          <w:lang w:bidi="en-US"/>
        </w:rPr>
        <w:t>se</w:t>
      </w:r>
      <w:r w:rsidRPr="00494FFE">
        <w:rPr>
          <w:rFonts w:eastAsiaTheme="majorEastAsia" w:cs="Arial"/>
          <w:lang w:bidi="en-US"/>
        </w:rPr>
        <w:t xml:space="preserve"> to Osaka Pref./City as specified in the Formats and Instructions on Documentation.</w:t>
      </w:r>
    </w:p>
    <w:p w14:paraId="6710A883" w14:textId="5D2CE000"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The proposal examination will be conducted in two stages: basic examination and </w:t>
      </w:r>
      <w:r w:rsidR="00494FFE" w:rsidRPr="00494FFE">
        <w:rPr>
          <w:rFonts w:eastAsiaTheme="majorEastAsia" w:cs="Arial"/>
          <w:lang w:bidi="en-US"/>
        </w:rPr>
        <w:t xml:space="preserve">examination of the contents of the </w:t>
      </w:r>
      <w:r w:rsidRPr="00494FFE">
        <w:rPr>
          <w:rFonts w:eastAsiaTheme="majorEastAsia" w:cs="Arial"/>
          <w:lang w:bidi="en-US"/>
        </w:rPr>
        <w:t>proposal.</w:t>
      </w:r>
    </w:p>
    <w:p w14:paraId="04A3A719" w14:textId="348FEA1F"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Osaka Pref./City will conduct a basic examination of the Proposal Examination Documents to determine whether the proposal submitted by </w:t>
      </w:r>
      <w:r w:rsidR="00494FFE" w:rsidRPr="00494FFE">
        <w:rPr>
          <w:rFonts w:eastAsiaTheme="majorEastAsia" w:cs="Arial"/>
          <w:lang w:bidi="en-US"/>
        </w:rPr>
        <w:t xml:space="preserve">the </w:t>
      </w:r>
      <w:r w:rsidRPr="00494FFE">
        <w:rPr>
          <w:rFonts w:eastAsiaTheme="majorEastAsia" w:cs="Arial"/>
          <w:lang w:bidi="en-US"/>
        </w:rPr>
        <w:t>Successful Qualified Applicant meet</w:t>
      </w:r>
      <w:r w:rsidR="00494FFE" w:rsidRPr="00494FFE">
        <w:rPr>
          <w:rFonts w:eastAsiaTheme="majorEastAsia" w:cs="Arial"/>
          <w:lang w:bidi="en-US"/>
        </w:rPr>
        <w:t>s</w:t>
      </w:r>
      <w:r w:rsidRPr="00494FFE">
        <w:rPr>
          <w:rFonts w:eastAsiaTheme="majorEastAsia" w:cs="Arial"/>
          <w:lang w:bidi="en-US"/>
        </w:rPr>
        <w:t xml:space="preserve"> the </w:t>
      </w:r>
      <w:r w:rsidR="004141C4">
        <w:rPr>
          <w:rFonts w:eastAsiaTheme="majorEastAsia" w:cs="Arial"/>
          <w:lang w:bidi="en-US"/>
        </w:rPr>
        <w:t>requirements</w:t>
      </w:r>
      <w:r w:rsidRPr="00494FFE">
        <w:rPr>
          <w:rFonts w:eastAsiaTheme="majorEastAsia" w:cs="Arial"/>
          <w:lang w:bidi="en-US"/>
        </w:rPr>
        <w:t xml:space="preserve"> stipulated in the Guidance, etc. (hereinafter referred to as</w:t>
      </w:r>
      <w:r w:rsidR="004141C4">
        <w:rPr>
          <w:rFonts w:eastAsiaTheme="majorEastAsia" w:cs="Arial"/>
          <w:lang w:bidi="en-US"/>
        </w:rPr>
        <w:t xml:space="preserve"> the</w:t>
      </w:r>
      <w:r w:rsidRPr="00494FFE">
        <w:rPr>
          <w:rFonts w:eastAsiaTheme="majorEastAsia" w:cs="Arial"/>
          <w:lang w:bidi="en-US"/>
        </w:rPr>
        <w:t xml:space="preserve"> “</w:t>
      </w:r>
      <w:r w:rsidR="004141C4">
        <w:rPr>
          <w:rFonts w:eastAsiaTheme="majorEastAsia" w:cs="Arial"/>
          <w:lang w:bidi="en-US"/>
        </w:rPr>
        <w:t>Requirement</w:t>
      </w:r>
      <w:r w:rsidR="00ED6D84">
        <w:rPr>
          <w:rFonts w:eastAsiaTheme="majorEastAsia" w:cs="Arial"/>
          <w:lang w:bidi="en-US"/>
        </w:rPr>
        <w:t>s</w:t>
      </w:r>
      <w:r w:rsidRPr="00494FFE">
        <w:rPr>
          <w:rFonts w:eastAsiaTheme="majorEastAsia" w:cs="Arial"/>
          <w:lang w:bidi="en-US"/>
        </w:rPr>
        <w:t>”).</w:t>
      </w:r>
    </w:p>
    <w:p w14:paraId="2C55818F" w14:textId="194F1A9A" w:rsidR="00DE24D6"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Regarding the </w:t>
      </w:r>
      <w:r w:rsidR="00AB06B7">
        <w:rPr>
          <w:rFonts w:eastAsiaTheme="majorEastAsia" w:cs="Arial"/>
          <w:lang w:bidi="en-US"/>
        </w:rPr>
        <w:t>P</w:t>
      </w:r>
      <w:r w:rsidRPr="00494FFE">
        <w:rPr>
          <w:rFonts w:eastAsiaTheme="majorEastAsia" w:cs="Arial"/>
          <w:lang w:bidi="en-US"/>
        </w:rPr>
        <w:t xml:space="preserve">roposal </w:t>
      </w:r>
      <w:r w:rsidR="00AB06B7">
        <w:rPr>
          <w:rFonts w:eastAsiaTheme="majorEastAsia" w:cs="Arial"/>
          <w:lang w:bidi="en-US"/>
        </w:rPr>
        <w:t>E</w:t>
      </w:r>
      <w:r w:rsidRPr="00494FFE">
        <w:rPr>
          <w:rFonts w:eastAsiaTheme="majorEastAsia" w:cs="Arial"/>
          <w:lang w:bidi="en-US"/>
        </w:rPr>
        <w:t xml:space="preserve">xamination </w:t>
      </w:r>
      <w:r w:rsidR="00827394">
        <w:rPr>
          <w:rFonts w:eastAsiaTheme="majorEastAsia" w:cs="Arial"/>
          <w:lang w:bidi="en-US"/>
        </w:rPr>
        <w:t>D</w:t>
      </w:r>
      <w:r w:rsidRPr="00494FFE">
        <w:rPr>
          <w:rFonts w:eastAsiaTheme="majorEastAsia" w:cs="Arial"/>
          <w:lang w:bidi="en-US"/>
        </w:rPr>
        <w:t xml:space="preserve">ocuments of which it has been confirmed that the </w:t>
      </w:r>
      <w:r w:rsidR="004141C4">
        <w:rPr>
          <w:rFonts w:eastAsiaTheme="majorEastAsia" w:cs="Arial"/>
          <w:lang w:bidi="en-US"/>
        </w:rPr>
        <w:t>Requirement</w:t>
      </w:r>
      <w:r w:rsidR="00ED6D84">
        <w:rPr>
          <w:rFonts w:eastAsiaTheme="majorEastAsia" w:cs="Arial"/>
          <w:lang w:bidi="en-US"/>
        </w:rPr>
        <w:t>s</w:t>
      </w:r>
      <w:r w:rsidRPr="00494FFE">
        <w:rPr>
          <w:rFonts w:eastAsiaTheme="majorEastAsia" w:cs="Arial"/>
          <w:lang w:bidi="en-US"/>
        </w:rPr>
        <w:t xml:space="preserve"> are satisfactory</w:t>
      </w:r>
      <w:r w:rsidR="004141C4">
        <w:rPr>
          <w:rFonts w:eastAsiaTheme="majorEastAsia" w:cs="Arial"/>
          <w:lang w:bidi="en-US"/>
        </w:rPr>
        <w:t xml:space="preserve"> through the basic examination</w:t>
      </w:r>
      <w:r w:rsidRPr="00494FFE">
        <w:rPr>
          <w:rFonts w:eastAsiaTheme="majorEastAsia" w:cs="Arial"/>
          <w:lang w:bidi="en-US"/>
        </w:rPr>
        <w:t xml:space="preserve">, the </w:t>
      </w:r>
      <w:r w:rsidR="00827394">
        <w:rPr>
          <w:rFonts w:eastAsiaTheme="majorEastAsia" w:cs="Arial"/>
          <w:lang w:bidi="en-US"/>
        </w:rPr>
        <w:t>S</w:t>
      </w:r>
      <w:r w:rsidRPr="00494FFE">
        <w:rPr>
          <w:rFonts w:eastAsiaTheme="majorEastAsia" w:cs="Arial"/>
          <w:lang w:bidi="en-US"/>
        </w:rPr>
        <w:t xml:space="preserve">election </w:t>
      </w:r>
      <w:r w:rsidR="00827394">
        <w:rPr>
          <w:rFonts w:eastAsiaTheme="majorEastAsia" w:cs="Arial"/>
          <w:lang w:bidi="en-US"/>
        </w:rPr>
        <w:t>Advisory C</w:t>
      </w:r>
      <w:r w:rsidRPr="00494FFE">
        <w:rPr>
          <w:rFonts w:eastAsiaTheme="majorEastAsia" w:cs="Arial"/>
          <w:lang w:bidi="en-US"/>
        </w:rPr>
        <w:t xml:space="preserve">ommittee shall examine </w:t>
      </w:r>
      <w:r w:rsidR="00494FFE" w:rsidRPr="00494FFE">
        <w:rPr>
          <w:rFonts w:eastAsiaTheme="majorEastAsia" w:cs="Arial"/>
          <w:lang w:bidi="en-US"/>
        </w:rPr>
        <w:t>such</w:t>
      </w:r>
      <w:r w:rsidRPr="00494FFE">
        <w:rPr>
          <w:rFonts w:eastAsiaTheme="majorEastAsia" w:cs="Arial"/>
          <w:lang w:bidi="en-US"/>
        </w:rPr>
        <w:t xml:space="preserve"> proposal based on the confirmation of </w:t>
      </w:r>
      <w:r w:rsidR="00494FFE" w:rsidRPr="00494FFE">
        <w:rPr>
          <w:rFonts w:eastAsiaTheme="majorEastAsia" w:cs="Arial"/>
          <w:lang w:bidi="en-US"/>
        </w:rPr>
        <w:t xml:space="preserve">the contents of the </w:t>
      </w:r>
      <w:r w:rsidRPr="00494FFE">
        <w:rPr>
          <w:rFonts w:eastAsiaTheme="majorEastAsia" w:cs="Arial"/>
          <w:lang w:bidi="en-US"/>
        </w:rPr>
        <w:t xml:space="preserve">proposal </w:t>
      </w:r>
      <w:r w:rsidR="00494FFE" w:rsidRPr="00494FFE">
        <w:rPr>
          <w:rFonts w:eastAsiaTheme="majorEastAsia" w:cs="Arial"/>
          <w:lang w:bidi="en-US"/>
        </w:rPr>
        <w:t>through a</w:t>
      </w:r>
      <w:r w:rsidRPr="00494FFE">
        <w:rPr>
          <w:rFonts w:eastAsiaTheme="majorEastAsia" w:cs="Arial"/>
          <w:lang w:bidi="en-US"/>
        </w:rPr>
        <w:t xml:space="preserve"> document examination and </w:t>
      </w:r>
      <w:r w:rsidR="00494FFE" w:rsidRPr="00494FFE">
        <w:rPr>
          <w:rFonts w:eastAsiaTheme="majorEastAsia" w:cs="Arial"/>
          <w:lang w:bidi="en-US"/>
        </w:rPr>
        <w:t xml:space="preserve">a </w:t>
      </w:r>
      <w:r w:rsidRPr="00494FFE">
        <w:rPr>
          <w:rFonts w:eastAsiaTheme="majorEastAsia" w:cs="Arial"/>
          <w:lang w:bidi="en-US"/>
        </w:rPr>
        <w:t>presentation (including questions and answers) in accordance with</w:t>
      </w:r>
      <w:r w:rsidR="00494FFE" w:rsidRPr="00494FFE">
        <w:rPr>
          <w:rFonts w:eastAsiaTheme="majorEastAsia" w:cs="Arial"/>
          <w:lang w:bidi="en-US"/>
        </w:rPr>
        <w:t xml:space="preserve"> the</w:t>
      </w:r>
      <w:r w:rsidRPr="00494FFE">
        <w:rPr>
          <w:rFonts w:eastAsiaTheme="majorEastAsia" w:cs="Arial"/>
          <w:lang w:bidi="en-US"/>
        </w:rPr>
        <w:t xml:space="preserve"> </w:t>
      </w:r>
      <w:r w:rsidR="004141C4">
        <w:rPr>
          <w:rFonts w:eastAsiaTheme="majorEastAsia" w:cs="Arial"/>
          <w:lang w:bidi="en-US"/>
        </w:rPr>
        <w:t>S</w:t>
      </w:r>
      <w:r w:rsidRPr="00494FFE">
        <w:rPr>
          <w:rFonts w:eastAsiaTheme="majorEastAsia" w:cs="Arial"/>
          <w:lang w:bidi="en-US"/>
        </w:rPr>
        <w:t xml:space="preserve">election </w:t>
      </w:r>
      <w:r w:rsidR="004141C4">
        <w:rPr>
          <w:rFonts w:eastAsiaTheme="majorEastAsia" w:cs="Arial"/>
          <w:lang w:bidi="en-US"/>
        </w:rPr>
        <w:t>C</w:t>
      </w:r>
      <w:r w:rsidRPr="00494FFE">
        <w:rPr>
          <w:rFonts w:eastAsiaTheme="majorEastAsia" w:cs="Arial"/>
          <w:lang w:bidi="en-US"/>
        </w:rPr>
        <w:t>riteria for the Prospective IR Operator</w:t>
      </w:r>
      <w:r w:rsidR="00827394">
        <w:rPr>
          <w:rFonts w:eastAsiaTheme="majorEastAsia" w:cs="Arial"/>
          <w:lang w:bidi="en-US"/>
        </w:rPr>
        <w:t xml:space="preserve"> specified in exhibit 3</w:t>
      </w:r>
      <w:r w:rsidRPr="00494FFE">
        <w:rPr>
          <w:rFonts w:eastAsiaTheme="majorEastAsia" w:cs="Arial"/>
          <w:lang w:bidi="en-US"/>
        </w:rPr>
        <w:t>.</w:t>
      </w:r>
    </w:p>
    <w:p w14:paraId="39B64E37" w14:textId="77777777" w:rsidR="00DE24D6" w:rsidRPr="005E6A00" w:rsidRDefault="00DE24D6" w:rsidP="00DE24D6">
      <w:pPr>
        <w:ind w:right="-2"/>
        <w:rPr>
          <w:rFonts w:eastAsiaTheme="majorEastAsia"/>
          <w:highlight w:val="magenta"/>
        </w:rPr>
      </w:pPr>
    </w:p>
    <w:p w14:paraId="21E37251" w14:textId="2DA87DA8"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Selection of the Prospective IR Operator</w:t>
      </w:r>
      <w:r w:rsidR="004141C4">
        <w:rPr>
          <w:rFonts w:eastAsiaTheme="majorEastAsia" w:cs="Arial"/>
          <w:lang w:bidi="en-US"/>
        </w:rPr>
        <w:t>, etc.</w:t>
      </w:r>
    </w:p>
    <w:p w14:paraId="2DA55B34" w14:textId="13FEE181" w:rsidR="00DE24D6" w:rsidRPr="00494FFE" w:rsidRDefault="00DE24D6" w:rsidP="00470259">
      <w:pPr>
        <w:ind w:left="635" w:firstLineChars="100" w:firstLine="210"/>
        <w:rPr>
          <w:rFonts w:eastAsiaTheme="majorEastAsia"/>
        </w:rPr>
      </w:pPr>
      <w:r w:rsidRPr="00494FFE">
        <w:rPr>
          <w:rFonts w:eastAsiaTheme="majorEastAsia" w:cs="Arial"/>
          <w:lang w:bidi="en-US"/>
        </w:rPr>
        <w:t>Osaka Pref./City shall</w:t>
      </w:r>
      <w:r w:rsidR="00DE3A89">
        <w:rPr>
          <w:rFonts w:eastAsiaTheme="majorEastAsia" w:cs="Arial"/>
          <w:lang w:bidi="en-US"/>
        </w:rPr>
        <w:t xml:space="preserve"> decide the ranking of Applicants in the examination of the Proposal Documents and</w:t>
      </w:r>
      <w:r w:rsidRPr="00494FFE">
        <w:rPr>
          <w:rFonts w:eastAsiaTheme="majorEastAsia" w:cs="Arial"/>
          <w:lang w:bidi="en-US"/>
        </w:rPr>
        <w:t xml:space="preserve"> select the Prospective IR Operator and the runner-up Prospective IR Operator through the Selection </w:t>
      </w:r>
      <w:r w:rsidR="00827394">
        <w:rPr>
          <w:rFonts w:eastAsiaTheme="majorEastAsia" w:cs="Arial"/>
          <w:lang w:bidi="en-US"/>
        </w:rPr>
        <w:t xml:space="preserve">Advisory </w:t>
      </w:r>
      <w:r w:rsidRPr="00494FFE">
        <w:rPr>
          <w:rFonts w:eastAsiaTheme="majorEastAsia" w:cs="Arial"/>
          <w:lang w:bidi="en-US"/>
        </w:rPr>
        <w:t>Committee</w:t>
      </w:r>
      <w:r w:rsidR="00375C46">
        <w:rPr>
          <w:rFonts w:eastAsiaTheme="majorEastAsia" w:cs="Arial"/>
          <w:lang w:bidi="en-US"/>
        </w:rPr>
        <w:t>’s examination</w:t>
      </w:r>
      <w:r w:rsidRPr="00494FFE">
        <w:rPr>
          <w:rFonts w:eastAsiaTheme="majorEastAsia" w:cs="Arial"/>
          <w:lang w:bidi="en-US"/>
        </w:rPr>
        <w:t>.</w:t>
      </w:r>
    </w:p>
    <w:p w14:paraId="3BA8A232" w14:textId="77777777" w:rsidR="00DE24D6" w:rsidRPr="00375C46" w:rsidRDefault="00DE24D6" w:rsidP="00DE24D6">
      <w:pPr>
        <w:ind w:right="-2"/>
        <w:rPr>
          <w:rFonts w:eastAsiaTheme="majorEastAsia"/>
          <w:highlight w:val="magenta"/>
        </w:rPr>
      </w:pPr>
    </w:p>
    <w:p w14:paraId="4F633CDE" w14:textId="232F249E"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 xml:space="preserve">Notification of </w:t>
      </w:r>
      <w:r w:rsidR="00494FFE" w:rsidRPr="00494FFE">
        <w:rPr>
          <w:rFonts w:eastAsiaTheme="majorEastAsia" w:cs="Arial"/>
          <w:lang w:bidi="en-US"/>
        </w:rPr>
        <w:t xml:space="preserve">the </w:t>
      </w:r>
      <w:r w:rsidRPr="00494FFE">
        <w:rPr>
          <w:rFonts w:eastAsiaTheme="majorEastAsia" w:cs="Arial"/>
          <w:lang w:bidi="en-US"/>
        </w:rPr>
        <w:t>examination results</w:t>
      </w:r>
    </w:p>
    <w:p w14:paraId="2D22EF49" w14:textId="75846823" w:rsidR="00DE24D6" w:rsidRPr="00494FFE" w:rsidRDefault="00DE24D6" w:rsidP="00470259">
      <w:pPr>
        <w:ind w:left="635" w:firstLineChars="100" w:firstLine="210"/>
        <w:rPr>
          <w:rFonts w:eastAsiaTheme="majorEastAsia"/>
        </w:rPr>
      </w:pPr>
      <w:r w:rsidRPr="00494FFE">
        <w:rPr>
          <w:rFonts w:eastAsiaTheme="majorEastAsia" w:cs="Arial"/>
          <w:lang w:bidi="en-US"/>
        </w:rPr>
        <w:t xml:space="preserve">Osaka Pref./City shall notify the result of the proposal examination </w:t>
      </w:r>
      <w:r w:rsidR="00827394">
        <w:rPr>
          <w:rFonts w:eastAsiaTheme="majorEastAsia" w:cs="Arial"/>
          <w:lang w:bidi="en-US"/>
        </w:rPr>
        <w:t>the Applicants who participated in the proposal examination</w:t>
      </w:r>
      <w:r w:rsidRPr="00494FFE">
        <w:rPr>
          <w:rFonts w:eastAsiaTheme="majorEastAsia" w:cs="Arial"/>
          <w:lang w:bidi="en-US"/>
        </w:rPr>
        <w:t>.</w:t>
      </w:r>
    </w:p>
    <w:p w14:paraId="304286CE" w14:textId="616339AB" w:rsidR="00DE24D6" w:rsidRDefault="00DE24D6" w:rsidP="00DE24D6">
      <w:pPr>
        <w:ind w:right="-2"/>
        <w:rPr>
          <w:rFonts w:eastAsiaTheme="majorEastAsia"/>
          <w:highlight w:val="magenta"/>
        </w:rPr>
      </w:pPr>
    </w:p>
    <w:p w14:paraId="36A8388D" w14:textId="77777777" w:rsidR="0033433A" w:rsidRPr="005E6A00" w:rsidRDefault="0033433A" w:rsidP="00DE24D6">
      <w:pPr>
        <w:ind w:right="-2"/>
        <w:rPr>
          <w:rFonts w:eastAsiaTheme="majorEastAsia"/>
          <w:highlight w:val="magenta"/>
        </w:rPr>
      </w:pPr>
    </w:p>
    <w:p w14:paraId="033A6B06" w14:textId="77777777"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Publication of examination results</w:t>
      </w:r>
    </w:p>
    <w:p w14:paraId="73288504" w14:textId="739BF5AE" w:rsidR="00DE24D6" w:rsidRPr="00494FFE" w:rsidRDefault="00DE24D6" w:rsidP="00470259">
      <w:pPr>
        <w:ind w:left="635" w:firstLineChars="100" w:firstLine="210"/>
        <w:rPr>
          <w:rFonts w:eastAsiaTheme="majorEastAsia"/>
        </w:rPr>
      </w:pPr>
      <w:r w:rsidRPr="00494FFE">
        <w:rPr>
          <w:rFonts w:eastAsiaTheme="majorEastAsia" w:cs="Arial"/>
          <w:lang w:bidi="en-US"/>
        </w:rPr>
        <w:t>Osaka Pref./City shall announce the results and process of the examination on the</w:t>
      </w:r>
      <w:r w:rsidR="00494FFE" w:rsidRPr="00494FFE">
        <w:rPr>
          <w:rFonts w:eastAsiaTheme="majorEastAsia" w:cs="Arial"/>
          <w:lang w:bidi="en-US"/>
        </w:rPr>
        <w:t xml:space="preserve">ir </w:t>
      </w:r>
      <w:r w:rsidRPr="00494FFE">
        <w:rPr>
          <w:rFonts w:eastAsiaTheme="majorEastAsia" w:cs="Arial"/>
          <w:lang w:bidi="en-US"/>
        </w:rPr>
        <w:t xml:space="preserve"> website or by other appropriate methods after selecting the Prospective IR Operator.</w:t>
      </w:r>
    </w:p>
    <w:p w14:paraId="228A9FFB" w14:textId="77777777" w:rsidR="0093659B" w:rsidRPr="005E6A00" w:rsidRDefault="0093659B" w:rsidP="0093659B">
      <w:pPr>
        <w:ind w:right="-2"/>
        <w:rPr>
          <w:highlight w:val="magenta"/>
        </w:rPr>
      </w:pPr>
    </w:p>
    <w:p w14:paraId="3B281708" w14:textId="1BDFD4B4" w:rsidR="0093659B" w:rsidRPr="00494FFE" w:rsidRDefault="0093659B" w:rsidP="001613AE">
      <w:pPr>
        <w:pStyle w:val="2"/>
        <w:widowControl/>
        <w:numPr>
          <w:ilvl w:val="0"/>
          <w:numId w:val="100"/>
        </w:numPr>
        <w:ind w:left="533" w:hanging="420"/>
        <w:jc w:val="left"/>
        <w:rPr>
          <w:rFonts w:asciiTheme="majorEastAsia" w:hAnsiTheme="majorEastAsia" w:cstheme="majorHAnsi"/>
          <w:szCs w:val="21"/>
        </w:rPr>
      </w:pPr>
      <w:bookmarkStart w:id="58" w:name="_Toc69395814"/>
      <w:r w:rsidRPr="00494FFE">
        <w:rPr>
          <w:rFonts w:ascii="Arial" w:eastAsia="Arial" w:hAnsi="Arial" w:cs="Arial"/>
          <w:lang w:bidi="en-US"/>
        </w:rPr>
        <w:t xml:space="preserve">Supplementary opinions of the Selection </w:t>
      </w:r>
      <w:r w:rsidR="00827394">
        <w:rPr>
          <w:rFonts w:ascii="Arial" w:eastAsia="Arial" w:hAnsi="Arial" w:cs="Arial"/>
          <w:lang w:bidi="en-US"/>
        </w:rPr>
        <w:t xml:space="preserve">Advisory </w:t>
      </w:r>
      <w:r w:rsidRPr="00494FFE">
        <w:rPr>
          <w:rFonts w:ascii="Arial" w:eastAsia="Arial" w:hAnsi="Arial" w:cs="Arial"/>
          <w:lang w:bidi="en-US"/>
        </w:rPr>
        <w:t>Committee</w:t>
      </w:r>
      <w:bookmarkEnd w:id="58"/>
    </w:p>
    <w:p w14:paraId="58B32D97" w14:textId="0ABC4A35" w:rsidR="0093659B" w:rsidRPr="00494FFE" w:rsidRDefault="0093659B" w:rsidP="0093659B">
      <w:pPr>
        <w:pStyle w:val="af4"/>
        <w:widowControl w:val="0"/>
        <w:snapToGrid/>
        <w:spacing w:line="240" w:lineRule="auto"/>
        <w:ind w:leftChars="100" w:left="210" w:rightChars="0" w:right="0" w:firstLine="210"/>
        <w:jc w:val="both"/>
        <w:rPr>
          <w:rFonts w:asciiTheme="minorHAnsi" w:hAnsiTheme="minorHAnsi"/>
          <w:sz w:val="21"/>
          <w:szCs w:val="21"/>
        </w:rPr>
      </w:pPr>
      <w:r w:rsidRPr="00494FFE">
        <w:rPr>
          <w:rFonts w:asciiTheme="minorHAnsi" w:eastAsia="Arial" w:hAnsiTheme="minorHAnsi" w:cs="Arial"/>
          <w:sz w:val="21"/>
          <w:szCs w:val="21"/>
          <w:lang w:bidi="en-US"/>
        </w:rPr>
        <w:t xml:space="preserve">The Selection </w:t>
      </w:r>
      <w:r w:rsidR="00827394">
        <w:rPr>
          <w:rFonts w:asciiTheme="minorHAnsi" w:eastAsia="Arial" w:hAnsiTheme="minorHAnsi" w:cs="Arial"/>
          <w:sz w:val="21"/>
          <w:szCs w:val="21"/>
          <w:lang w:bidi="en-US"/>
        </w:rPr>
        <w:t xml:space="preserve">Advisory </w:t>
      </w:r>
      <w:r w:rsidRPr="00494FFE">
        <w:rPr>
          <w:rFonts w:asciiTheme="minorHAnsi" w:eastAsia="Arial" w:hAnsiTheme="minorHAnsi" w:cs="Arial"/>
          <w:sz w:val="21"/>
          <w:szCs w:val="21"/>
          <w:lang w:bidi="en-US"/>
        </w:rPr>
        <w:t xml:space="preserve">Committee may, within the scope of the </w:t>
      </w:r>
      <w:r w:rsidR="00ED6D84">
        <w:rPr>
          <w:rFonts w:asciiTheme="minorHAnsi" w:eastAsia="Arial" w:hAnsiTheme="minorHAnsi" w:cs="Arial"/>
          <w:sz w:val="21"/>
          <w:szCs w:val="21"/>
          <w:lang w:bidi="en-US"/>
        </w:rPr>
        <w:t xml:space="preserve">Requirements </w:t>
      </w:r>
      <w:r w:rsidRPr="00494FFE">
        <w:rPr>
          <w:rFonts w:asciiTheme="minorHAnsi" w:eastAsia="Arial" w:hAnsiTheme="minorHAnsi" w:cs="Arial"/>
          <w:sz w:val="21"/>
          <w:szCs w:val="21"/>
          <w:lang w:bidi="en-US"/>
        </w:rPr>
        <w:t xml:space="preserve">stipulated in the </w:t>
      </w:r>
      <w:r w:rsidR="00827394">
        <w:rPr>
          <w:rFonts w:asciiTheme="minorHAnsi" w:eastAsia="Arial" w:hAnsiTheme="minorHAnsi" w:cs="Arial"/>
          <w:sz w:val="21"/>
          <w:szCs w:val="21"/>
          <w:lang w:bidi="en-US"/>
        </w:rPr>
        <w:t>Requirements</w:t>
      </w:r>
      <w:r w:rsidRPr="00494FFE">
        <w:rPr>
          <w:rFonts w:asciiTheme="minorHAnsi" w:eastAsia="Arial" w:hAnsiTheme="minorHAnsi" w:cs="Arial"/>
          <w:sz w:val="21"/>
          <w:szCs w:val="21"/>
          <w:lang w:bidi="en-US"/>
        </w:rPr>
        <w:t>, etc., attach opinions, etc. regarding the improvement of the quality of the proposal and issues, if any, to the Prospective IR Operator and the runner-up Prospective IR Operator in order to improve the Project.</w:t>
      </w:r>
    </w:p>
    <w:p w14:paraId="1F400128" w14:textId="53C5DB0F" w:rsidR="0093659B" w:rsidRPr="00BA2D65" w:rsidRDefault="0093659B" w:rsidP="0093659B">
      <w:pPr>
        <w:pStyle w:val="af4"/>
        <w:widowControl w:val="0"/>
        <w:snapToGrid/>
        <w:spacing w:line="240" w:lineRule="auto"/>
        <w:ind w:leftChars="100" w:left="210" w:rightChars="0" w:right="0" w:firstLine="210"/>
        <w:jc w:val="both"/>
        <w:rPr>
          <w:rFonts w:asciiTheme="minorHAnsi" w:eastAsiaTheme="minorEastAsia" w:hAnsiTheme="minorHAnsi" w:cstheme="majorHAnsi"/>
          <w:sz w:val="21"/>
          <w:szCs w:val="21"/>
        </w:rPr>
      </w:pPr>
      <w:r w:rsidRPr="00494FFE">
        <w:rPr>
          <w:rFonts w:asciiTheme="minorHAnsi" w:eastAsia="Arial" w:hAnsiTheme="minorHAnsi" w:cs="Arial"/>
          <w:sz w:val="21"/>
          <w:szCs w:val="21"/>
          <w:lang w:bidi="en-US"/>
        </w:rPr>
        <w:t xml:space="preserve">In the event that opinions on the contents of proposal are expressed by the Selection </w:t>
      </w:r>
      <w:r w:rsidR="00827394">
        <w:rPr>
          <w:rFonts w:asciiTheme="minorHAnsi" w:eastAsia="Arial" w:hAnsiTheme="minorHAnsi" w:cs="Arial"/>
          <w:sz w:val="21"/>
          <w:szCs w:val="21"/>
          <w:lang w:bidi="en-US"/>
        </w:rPr>
        <w:t xml:space="preserve">Advisory </w:t>
      </w:r>
      <w:r w:rsidRPr="00494FFE">
        <w:rPr>
          <w:rFonts w:asciiTheme="minorHAnsi" w:eastAsia="Arial" w:hAnsiTheme="minorHAnsi" w:cs="Arial"/>
          <w:sz w:val="21"/>
          <w:szCs w:val="21"/>
          <w:lang w:bidi="en-US"/>
        </w:rPr>
        <w:t xml:space="preserve">Committee, Osaka Pref./City may consult and coordinate with the Prospective IR Operator with regard to the improvement of the quality of </w:t>
      </w:r>
      <w:r w:rsidR="00494FFE" w:rsidRPr="00494FFE">
        <w:rPr>
          <w:rFonts w:asciiTheme="minorHAnsi" w:eastAsia="Arial" w:hAnsiTheme="minorHAnsi" w:cs="Arial"/>
          <w:sz w:val="21"/>
          <w:szCs w:val="21"/>
          <w:lang w:bidi="en-US"/>
        </w:rPr>
        <w:t xml:space="preserve">the </w:t>
      </w:r>
      <w:r w:rsidRPr="00494FFE">
        <w:rPr>
          <w:rFonts w:asciiTheme="minorHAnsi" w:eastAsia="Arial" w:hAnsiTheme="minorHAnsi" w:cs="Arial"/>
          <w:sz w:val="21"/>
          <w:szCs w:val="21"/>
          <w:lang w:bidi="en-US"/>
        </w:rPr>
        <w:t xml:space="preserve">proposal and </w:t>
      </w:r>
      <w:r w:rsidR="00494FFE" w:rsidRPr="00494FFE">
        <w:rPr>
          <w:rFonts w:asciiTheme="minorHAnsi" w:eastAsia="Arial" w:hAnsiTheme="minorHAnsi" w:cs="Arial"/>
          <w:sz w:val="21"/>
          <w:szCs w:val="21"/>
          <w:lang w:bidi="en-US"/>
        </w:rPr>
        <w:t xml:space="preserve">a </w:t>
      </w:r>
      <w:r w:rsidRPr="00494FFE">
        <w:rPr>
          <w:rFonts w:asciiTheme="minorHAnsi" w:eastAsia="Arial" w:hAnsiTheme="minorHAnsi" w:cs="Arial"/>
          <w:sz w:val="21"/>
          <w:szCs w:val="21"/>
          <w:lang w:bidi="en-US"/>
        </w:rPr>
        <w:t>review of proposals based on such opinions, etc., and the Prospective IR Operator shall cooperate to the extent reasonable.</w:t>
      </w:r>
    </w:p>
    <w:p w14:paraId="100E155C" w14:textId="77777777" w:rsidR="0093659B" w:rsidRPr="008C2460" w:rsidRDefault="0093659B" w:rsidP="00DE24D6">
      <w:pPr>
        <w:rPr>
          <w:rFonts w:cstheme="majorHAnsi"/>
          <w:szCs w:val="21"/>
        </w:rPr>
      </w:pPr>
    </w:p>
    <w:p w14:paraId="7814002C" w14:textId="26B861D6" w:rsidR="00F8574C" w:rsidRPr="008C2460" w:rsidRDefault="00F8574C">
      <w:pPr>
        <w:widowControl/>
        <w:jc w:val="left"/>
        <w:rPr>
          <w:rFonts w:cstheme="majorHAnsi"/>
          <w:szCs w:val="21"/>
        </w:rPr>
      </w:pPr>
      <w:r w:rsidRPr="008C2460">
        <w:rPr>
          <w:rFonts w:eastAsia="Arial" w:cs="Arial"/>
          <w:lang w:bidi="en-US"/>
        </w:rPr>
        <w:br w:type="page"/>
      </w:r>
    </w:p>
    <w:p w14:paraId="30A3A075" w14:textId="77777777" w:rsidR="007D347F" w:rsidRPr="007D347F" w:rsidRDefault="007D347F" w:rsidP="007D347F">
      <w:pPr>
        <w:rPr>
          <w:lang w:bidi="en-US"/>
        </w:rPr>
      </w:pPr>
    </w:p>
    <w:p w14:paraId="5C1073C3" w14:textId="28FE8D3E" w:rsidR="008B49A8" w:rsidRPr="001F20FA" w:rsidRDefault="007D347F" w:rsidP="00470259">
      <w:pPr>
        <w:pStyle w:val="1"/>
        <w:tabs>
          <w:tab w:val="left" w:pos="6145"/>
        </w:tabs>
        <w:rPr>
          <w:rFonts w:asciiTheme="majorEastAsia" w:hAnsiTheme="majorEastAsia" w:cstheme="majorHAnsi"/>
          <w:b/>
          <w:sz w:val="21"/>
          <w:szCs w:val="21"/>
        </w:rPr>
      </w:pPr>
      <w:bookmarkStart w:id="59" w:name="_Toc69395815"/>
      <w:r>
        <w:rPr>
          <w:rFonts w:ascii="Arial" w:eastAsia="Arial" w:hAnsi="Arial" w:cs="Arial"/>
          <w:b/>
          <w:sz w:val="21"/>
          <w:szCs w:val="21"/>
          <w:lang w:bidi="en-US"/>
        </w:rPr>
        <w:t xml:space="preserve">Section 10  </w:t>
      </w:r>
      <w:r w:rsidR="008B49A8" w:rsidRPr="001F20FA">
        <w:rPr>
          <w:rFonts w:ascii="Arial" w:eastAsia="Arial" w:hAnsi="Arial" w:cs="Arial"/>
          <w:b/>
          <w:sz w:val="21"/>
          <w:szCs w:val="21"/>
          <w:lang w:bidi="en-US"/>
        </w:rPr>
        <w:t>Applicants’ participation qualification requirements</w:t>
      </w:r>
      <w:bookmarkEnd w:id="59"/>
    </w:p>
    <w:p w14:paraId="1376694B" w14:textId="77777777" w:rsidR="00C3457C" w:rsidRPr="008C2460" w:rsidRDefault="00C3457C" w:rsidP="008B49A8">
      <w:pPr>
        <w:ind w:right="-2"/>
        <w:rPr>
          <w:rFonts w:cstheme="majorHAnsi"/>
          <w:szCs w:val="21"/>
        </w:rPr>
      </w:pPr>
    </w:p>
    <w:p w14:paraId="0AFE905E" w14:textId="4E247DD4" w:rsidR="008B49A8" w:rsidRPr="00F16EDB" w:rsidRDefault="008B49A8" w:rsidP="001613AE">
      <w:pPr>
        <w:pStyle w:val="2"/>
        <w:widowControl/>
        <w:numPr>
          <w:ilvl w:val="0"/>
          <w:numId w:val="98"/>
        </w:numPr>
        <w:ind w:left="420" w:hanging="420"/>
        <w:jc w:val="left"/>
        <w:rPr>
          <w:rFonts w:asciiTheme="majorEastAsia" w:hAnsiTheme="majorEastAsia" w:cstheme="majorHAnsi"/>
          <w:szCs w:val="21"/>
        </w:rPr>
      </w:pPr>
      <w:bookmarkStart w:id="60" w:name="_Toc69395816"/>
      <w:r w:rsidRPr="00F16EDB">
        <w:rPr>
          <w:rFonts w:ascii="Arial" w:eastAsia="Arial" w:hAnsi="Arial" w:cs="Arial"/>
          <w:lang w:bidi="en-US"/>
        </w:rPr>
        <w:t>Composition of Applicants</w:t>
      </w:r>
      <w:bookmarkEnd w:id="60"/>
    </w:p>
    <w:p w14:paraId="62F52756" w14:textId="6F16ECCB" w:rsidR="008B49A8" w:rsidRPr="002C3ACF" w:rsidRDefault="00871749" w:rsidP="007D347F">
      <w:pPr>
        <w:pStyle w:val="a4"/>
        <w:ind w:leftChars="200" w:left="420" w:firstLineChars="100" w:firstLine="210"/>
        <w:rPr>
          <w:rFonts w:cstheme="majorHAnsi"/>
          <w:szCs w:val="21"/>
        </w:rPr>
      </w:pPr>
      <w:r w:rsidRPr="00F16EDB">
        <w:rPr>
          <w:rFonts w:eastAsia="Arial" w:cs="Arial"/>
          <w:lang w:bidi="en-US"/>
        </w:rPr>
        <w:t xml:space="preserve">The </w:t>
      </w:r>
      <w:r w:rsidR="00F72F6A" w:rsidRPr="00F16EDB">
        <w:rPr>
          <w:rFonts w:eastAsia="Arial" w:cs="Arial"/>
          <w:lang w:bidi="en-US"/>
        </w:rPr>
        <w:t xml:space="preserve">composition of </w:t>
      </w:r>
      <w:r w:rsidR="001F6FC4">
        <w:rPr>
          <w:rFonts w:eastAsia="Arial" w:cs="Arial"/>
          <w:lang w:bidi="en-US"/>
        </w:rPr>
        <w:t xml:space="preserve">the </w:t>
      </w:r>
      <w:r w:rsidRPr="00F16EDB">
        <w:rPr>
          <w:rFonts w:eastAsia="Arial" w:cs="Arial"/>
          <w:lang w:bidi="en-US"/>
        </w:rPr>
        <w:t>Applicant</w:t>
      </w:r>
      <w:r w:rsidR="00F72F6A" w:rsidRPr="00F16EDB">
        <w:rPr>
          <w:rFonts w:eastAsia="Arial" w:cs="Arial"/>
          <w:lang w:bidi="en-US"/>
        </w:rPr>
        <w:t>s</w:t>
      </w:r>
      <w:r w:rsidRPr="00F16EDB">
        <w:rPr>
          <w:rFonts w:eastAsia="Arial" w:cs="Arial"/>
          <w:lang w:bidi="en-US"/>
        </w:rPr>
        <w:t xml:space="preserve"> </w:t>
      </w:r>
      <w:r w:rsidR="00F72F6A" w:rsidRPr="00F16EDB">
        <w:rPr>
          <w:rFonts w:eastAsia="Arial" w:cs="Arial"/>
          <w:lang w:bidi="en-US"/>
        </w:rPr>
        <w:t xml:space="preserve">who are able </w:t>
      </w:r>
      <w:r w:rsidRPr="00F16EDB">
        <w:rPr>
          <w:rFonts w:eastAsia="Arial" w:cs="Arial"/>
          <w:lang w:bidi="en-US"/>
        </w:rPr>
        <w:t>to</w:t>
      </w:r>
      <w:r w:rsidR="00202ACD">
        <w:rPr>
          <w:rFonts w:eastAsia="Arial" w:cs="Arial"/>
          <w:lang w:bidi="en-US"/>
        </w:rPr>
        <w:t xml:space="preserve"> apply for the Proposal</w:t>
      </w:r>
      <w:r w:rsidRPr="00F16EDB">
        <w:rPr>
          <w:rFonts w:eastAsia="Arial" w:cs="Arial"/>
          <w:lang w:bidi="en-US"/>
        </w:rPr>
        <w:t xml:space="preserve"> shall be as follows:</w:t>
      </w:r>
    </w:p>
    <w:p w14:paraId="47BDE22A" w14:textId="4BCF7F30" w:rsidR="002C3ACF" w:rsidRPr="002C3ACF" w:rsidRDefault="008B49A8" w:rsidP="007D347F">
      <w:pPr>
        <w:pStyle w:val="afd"/>
        <w:numPr>
          <w:ilvl w:val="0"/>
          <w:numId w:val="137"/>
        </w:numPr>
        <w:ind w:leftChars="0" w:left="737" w:right="0" w:firstLineChars="0" w:hanging="397"/>
      </w:pPr>
      <w:r w:rsidRPr="002C3ACF">
        <w:t xml:space="preserve">Applicant </w:t>
      </w:r>
      <w:r w:rsidR="001F6FC4" w:rsidRPr="002C3ACF">
        <w:t xml:space="preserve">must </w:t>
      </w:r>
      <w:r w:rsidRPr="002C3ACF">
        <w:t>be a single company (including case</w:t>
      </w:r>
      <w:r w:rsidR="00F72F6A" w:rsidRPr="002C3ACF">
        <w:t>s</w:t>
      </w:r>
      <w:r w:rsidRPr="002C3ACF">
        <w:t xml:space="preserve"> where</w:t>
      </w:r>
      <w:r w:rsidR="00F72F6A" w:rsidRPr="002C3ACF">
        <w:t xml:space="preserve"> it</w:t>
      </w:r>
      <w:r w:rsidRPr="002C3ACF">
        <w:t xml:space="preserve">  intends to implement the Project itself; hereinafter referred to as the "Applicant Company") or a group consisting of multiple companies (limited to the case where the Applicant intends to establish an IR Operator; hereinafter referred to as the "Applicant Group")</w:t>
      </w:r>
      <w:r w:rsidR="001F6FC4" w:rsidRPr="002C3ACF">
        <w:t>.</w:t>
      </w:r>
      <w:r w:rsidRPr="002C3ACF">
        <w:t xml:space="preserve"> </w:t>
      </w:r>
      <w:r w:rsidR="001F6FC4" w:rsidRPr="002C3ACF">
        <w:t>A</w:t>
      </w:r>
      <w:r w:rsidRPr="002C3ACF">
        <w:t>n Applicant Company, an Applicant Group, a Cooperating Company</w:t>
      </w:r>
      <w:r w:rsidR="004D66EB" w:rsidRPr="002C3ACF">
        <w:rPr>
          <w:rStyle w:val="affe"/>
        </w:rPr>
        <w:footnoteReference w:id="10"/>
      </w:r>
      <w:r w:rsidRPr="002C3ACF">
        <w:t>, and an Applicant Advisor</w:t>
      </w:r>
      <w:r w:rsidR="004D66EB" w:rsidRPr="002C3ACF">
        <w:rPr>
          <w:rStyle w:val="affe"/>
        </w:rPr>
        <w:footnoteReference w:id="11"/>
      </w:r>
      <w:r w:rsidR="001F6FC4" w:rsidRPr="002C3ACF">
        <w:t xml:space="preserve"> are correctively referred to as the “Applicant”</w:t>
      </w:r>
      <w:r w:rsidRPr="002C3ACF">
        <w:t xml:space="preserve">.  </w:t>
      </w:r>
    </w:p>
    <w:p w14:paraId="0FDFFB66" w14:textId="724F2DE6" w:rsidR="002C3ACF" w:rsidRPr="00474B7C" w:rsidRDefault="008B49A8" w:rsidP="007D347F">
      <w:pPr>
        <w:pStyle w:val="afd"/>
        <w:numPr>
          <w:ilvl w:val="0"/>
          <w:numId w:val="137"/>
        </w:numPr>
        <w:ind w:leftChars="0" w:left="737" w:right="0" w:firstLineChars="0" w:hanging="397"/>
      </w:pPr>
      <w:r w:rsidRPr="00474B7C">
        <w:t>The Applicant shall specify the name of the Applicant Company or the names of the companies composing the Applicant Group (hereinafter referred to as the “Applicant Group Members”) and their roles in carrying out the Project.</w:t>
      </w:r>
    </w:p>
    <w:p w14:paraId="6CA11BAB" w14:textId="7D4EC498" w:rsidR="002C3ACF" w:rsidRPr="00474B7C" w:rsidRDefault="00E9342F" w:rsidP="007D347F">
      <w:pPr>
        <w:pStyle w:val="afd"/>
        <w:numPr>
          <w:ilvl w:val="0"/>
          <w:numId w:val="137"/>
        </w:numPr>
        <w:ind w:leftChars="0" w:left="737" w:right="0" w:firstLineChars="0" w:hanging="397"/>
      </w:pPr>
      <w:r w:rsidRPr="00474B7C">
        <w:t xml:space="preserve">An </w:t>
      </w:r>
      <w:r w:rsidR="008B49A8" w:rsidRPr="00474B7C">
        <w:t xml:space="preserve">Applicant Group shall designate a company that represents such Applicant Group (hereinafter referred to as the “Representative Company”) among the Applicant Group Members. The Applicant Group Members shall submit a </w:t>
      </w:r>
      <w:r w:rsidRPr="00474B7C">
        <w:t>“</w:t>
      </w:r>
      <w:r w:rsidR="008B49A8" w:rsidRPr="00474B7C">
        <w:t>power of attorney</w:t>
      </w:r>
      <w:r w:rsidRPr="00474B7C">
        <w:t>”</w:t>
      </w:r>
      <w:r w:rsidR="008B49A8" w:rsidRPr="00474B7C">
        <w:t xml:space="preserve"> in accordance with</w:t>
      </w:r>
      <w:r w:rsidR="001F6FC4" w:rsidRPr="00474B7C">
        <w:t xml:space="preserve"> the</w:t>
      </w:r>
      <w:r w:rsidR="008B49A8" w:rsidRPr="00474B7C">
        <w:t xml:space="preserve"> Formats </w:t>
      </w:r>
      <w:r w:rsidRPr="00474B7C">
        <w:t>etc.</w:t>
      </w:r>
      <w:r w:rsidR="008B49A8" w:rsidRPr="00474B7C">
        <w:t xml:space="preserve">, and </w:t>
      </w:r>
      <w:r w:rsidR="001F6FC4" w:rsidRPr="00474B7C">
        <w:t>the</w:t>
      </w:r>
      <w:r w:rsidR="008B49A8" w:rsidRPr="00474B7C">
        <w:t xml:space="preserve"> Representative Company shall conduct Procedure for submitting </w:t>
      </w:r>
      <w:r w:rsidR="001F6FC4" w:rsidRPr="00474B7C">
        <w:t>application</w:t>
      </w:r>
      <w:r w:rsidR="008B49A8" w:rsidRPr="00474B7C">
        <w:t>.</w:t>
      </w:r>
    </w:p>
    <w:p w14:paraId="4BFF37E5" w14:textId="606BF422" w:rsidR="002C3ACF" w:rsidRPr="002C3ACF" w:rsidRDefault="008B49A8" w:rsidP="007D347F">
      <w:pPr>
        <w:pStyle w:val="afd"/>
        <w:numPr>
          <w:ilvl w:val="0"/>
          <w:numId w:val="137"/>
        </w:numPr>
        <w:ind w:leftChars="0" w:left="737" w:right="0" w:firstLineChars="0" w:hanging="397"/>
        <w:rPr>
          <w:rFonts w:eastAsiaTheme="minorEastAsia"/>
        </w:rPr>
      </w:pPr>
      <w:r w:rsidRPr="00474B7C">
        <w:t xml:space="preserve">In the </w:t>
      </w:r>
      <w:r w:rsidR="00E9342F" w:rsidRPr="00474B7C">
        <w:t>A</w:t>
      </w:r>
      <w:r w:rsidRPr="00474B7C">
        <w:t xml:space="preserve">pplication </w:t>
      </w:r>
      <w:r w:rsidR="00E9342F" w:rsidRPr="00474B7C">
        <w:t>G</w:t>
      </w:r>
      <w:r w:rsidRPr="00474B7C">
        <w:t xml:space="preserve">roup, assuming that </w:t>
      </w:r>
      <w:r w:rsidR="001F6FC4" w:rsidRPr="00474B7C">
        <w:t>a</w:t>
      </w:r>
      <w:r w:rsidRPr="00474B7C">
        <w:t xml:space="preserve"> </w:t>
      </w:r>
      <w:r w:rsidR="00E9342F" w:rsidRPr="00474B7C">
        <w:t>R</w:t>
      </w:r>
      <w:r w:rsidRPr="00474B7C">
        <w:t xml:space="preserve">epresentative </w:t>
      </w:r>
      <w:r w:rsidR="00E9342F" w:rsidRPr="00474B7C">
        <w:t>C</w:t>
      </w:r>
      <w:r w:rsidRPr="00474B7C">
        <w:t xml:space="preserve">ompany will take a leading role in the investment in SPC and management after the start of the business, </w:t>
      </w:r>
      <w:r w:rsidR="001F6FC4" w:rsidRPr="00474B7C">
        <w:t>a</w:t>
      </w:r>
      <w:r w:rsidRPr="00474B7C">
        <w:t xml:space="preserve"> </w:t>
      </w:r>
      <w:r w:rsidR="00E9342F" w:rsidRPr="00474B7C">
        <w:t>R</w:t>
      </w:r>
      <w:r w:rsidRPr="00474B7C">
        <w:t xml:space="preserve">epresentative </w:t>
      </w:r>
      <w:r w:rsidR="00E9342F" w:rsidRPr="00474B7C">
        <w:t>C</w:t>
      </w:r>
      <w:r w:rsidRPr="00474B7C">
        <w:t xml:space="preserve">ompany shall conduct the </w:t>
      </w:r>
      <w:r w:rsidR="00E9342F" w:rsidRPr="00474B7C">
        <w:t>p</w:t>
      </w:r>
      <w:r w:rsidRPr="00474B7C">
        <w:t xml:space="preserve">rocedure for </w:t>
      </w:r>
      <w:r w:rsidR="001F6FC4" w:rsidRPr="00474B7C">
        <w:t>application</w:t>
      </w:r>
      <w:r w:rsidRPr="00474B7C">
        <w:t xml:space="preserve"> by organizing the Applicant Group embers and play a role as the contact with Osaka Pref./City.</w:t>
      </w:r>
    </w:p>
    <w:p w14:paraId="44F00202" w14:textId="430BFCF1" w:rsidR="008B49A8" w:rsidRPr="00F16EDB" w:rsidRDefault="00E9342F" w:rsidP="007D347F">
      <w:pPr>
        <w:pStyle w:val="afd"/>
        <w:numPr>
          <w:ilvl w:val="0"/>
          <w:numId w:val="137"/>
        </w:numPr>
        <w:ind w:leftChars="0" w:left="737" w:right="0" w:firstLineChars="0" w:hanging="397"/>
      </w:pPr>
      <w:r w:rsidRPr="00474B7C">
        <w:t xml:space="preserve">The </w:t>
      </w:r>
      <w:r w:rsidR="008B49A8" w:rsidRPr="00474B7C">
        <w:t xml:space="preserve">Applicant </w:t>
      </w:r>
      <w:r w:rsidR="008B49A8" w:rsidRPr="00F16EDB">
        <w:t>Company a</w:t>
      </w:r>
      <w:r w:rsidR="00AF24E7">
        <w:t>nd the Applicant Group Members plan to</w:t>
      </w:r>
      <w:r w:rsidR="008B49A8" w:rsidRPr="00F16EDB">
        <w:t xml:space="preserve"> invest in the IR Operator and </w:t>
      </w:r>
      <w:r w:rsidR="00AF24E7">
        <w:t>receive the allocation of</w:t>
      </w:r>
      <w:r w:rsidR="008B49A8" w:rsidRPr="00F16EDB">
        <w:t xml:space="preserve"> all the shares with </w:t>
      </w:r>
      <w:r w:rsidRPr="00F16EDB">
        <w:t>v</w:t>
      </w:r>
      <w:r w:rsidR="008B49A8" w:rsidRPr="00F16EDB">
        <w:t xml:space="preserve">oting </w:t>
      </w:r>
      <w:r w:rsidRPr="00F16EDB">
        <w:t>r</w:t>
      </w:r>
      <w:r w:rsidR="008B49A8" w:rsidRPr="00F16EDB">
        <w:t>ights exercisable at the sharehold</w:t>
      </w:r>
      <w:r w:rsidR="00AF24E7">
        <w:t>ers' meeting of the IR Operator</w:t>
      </w:r>
      <w:r w:rsidR="008B49A8" w:rsidRPr="00F16EDB">
        <w:t xml:space="preserve">. </w:t>
      </w:r>
      <w:r w:rsidR="00AF24E7">
        <w:t>All the voting s</w:t>
      </w:r>
      <w:r w:rsidR="008B49A8" w:rsidRPr="00F16EDB">
        <w:t>hares of the IR Operator shall be allocated to the Applicant Company and the Applicant Group Members</w:t>
      </w:r>
      <w:r w:rsidR="00AF24E7">
        <w:t xml:space="preserve"> (except in the case of the 2</w:t>
      </w:r>
      <w:r w:rsidR="00AF24E7" w:rsidRPr="002C3ACF">
        <w:rPr>
          <w:vertAlign w:val="superscript"/>
        </w:rPr>
        <w:t>nd</w:t>
      </w:r>
      <w:r w:rsidR="00AF24E7">
        <w:t xml:space="preserve"> sentence</w:t>
      </w:r>
      <w:r w:rsidR="008B49A8" w:rsidRPr="00F16EDB">
        <w:t xml:space="preserve"> of Section 12-2).</w:t>
      </w:r>
      <w:r w:rsidR="00AF24E7">
        <w:t xml:space="preserve"> If an</w:t>
      </w:r>
      <w:r w:rsidR="008B49A8" w:rsidRPr="00F16EDB">
        <w:t xml:space="preserve"> Applicant wishes to hold SPC shares indirectly, etc., </w:t>
      </w:r>
      <w:r w:rsidR="00AF24E7">
        <w:t xml:space="preserve">such an Applicant shall follow </w:t>
      </w:r>
      <w:r w:rsidR="008B49A8" w:rsidRPr="00F16EDB">
        <w:t xml:space="preserve">the </w:t>
      </w:r>
      <w:r w:rsidR="00AF24E7">
        <w:t>procedures described in the 2</w:t>
      </w:r>
      <w:r w:rsidR="00AF24E7" w:rsidRPr="002C3ACF">
        <w:rPr>
          <w:vertAlign w:val="superscript"/>
        </w:rPr>
        <w:t>nd</w:t>
      </w:r>
      <w:r w:rsidR="00AF24E7">
        <w:t xml:space="preserve"> sentence </w:t>
      </w:r>
      <w:r w:rsidR="008B49A8" w:rsidRPr="00F16EDB">
        <w:t>o</w:t>
      </w:r>
      <w:r w:rsidR="00AF24E7">
        <w:t>f Section 12-2 shall</w:t>
      </w:r>
      <w:r w:rsidR="008B49A8" w:rsidRPr="00F16EDB">
        <w:t>.</w:t>
      </w:r>
    </w:p>
    <w:p w14:paraId="696DA2E1" w14:textId="77777777" w:rsidR="00B820D5" w:rsidRPr="008C2460" w:rsidRDefault="00B820D5" w:rsidP="00B820D5">
      <w:pPr>
        <w:ind w:right="-2"/>
        <w:rPr>
          <w:rFonts w:cstheme="majorHAnsi"/>
          <w:szCs w:val="21"/>
        </w:rPr>
      </w:pPr>
    </w:p>
    <w:p w14:paraId="33284476" w14:textId="7F3E5ACE" w:rsidR="008B49A8" w:rsidRPr="001F20FA" w:rsidRDefault="008B49A8" w:rsidP="001613AE">
      <w:pPr>
        <w:pStyle w:val="2"/>
        <w:widowControl/>
        <w:numPr>
          <w:ilvl w:val="0"/>
          <w:numId w:val="98"/>
        </w:numPr>
        <w:ind w:left="533" w:hanging="420"/>
        <w:rPr>
          <w:rFonts w:asciiTheme="majorEastAsia" w:hAnsiTheme="majorEastAsia" w:cstheme="majorHAnsi"/>
          <w:szCs w:val="21"/>
        </w:rPr>
      </w:pPr>
      <w:bookmarkStart w:id="61" w:name="_Toc69395817"/>
      <w:r w:rsidRPr="001F20FA">
        <w:rPr>
          <w:rFonts w:ascii="Arial" w:eastAsia="Arial" w:hAnsi="Arial" w:cs="Arial"/>
          <w:lang w:bidi="en-US"/>
        </w:rPr>
        <w:t>Participat</w:t>
      </w:r>
      <w:r w:rsidR="004C37B6">
        <w:rPr>
          <w:rFonts w:ascii="Arial" w:eastAsia="Arial" w:hAnsi="Arial" w:cs="Arial"/>
          <w:lang w:bidi="en-US"/>
        </w:rPr>
        <w:t>ion qualification requirements for an</w:t>
      </w:r>
      <w:r w:rsidRPr="001F20FA">
        <w:rPr>
          <w:rFonts w:ascii="Arial" w:eastAsia="Arial" w:hAnsi="Arial" w:cs="Arial"/>
          <w:lang w:bidi="en-US"/>
        </w:rPr>
        <w:t xml:space="preserve"> Applicant Company and </w:t>
      </w:r>
      <w:r w:rsidR="004C37B6">
        <w:rPr>
          <w:rFonts w:ascii="Arial" w:eastAsia="Arial" w:hAnsi="Arial" w:cs="Arial"/>
          <w:lang w:bidi="en-US"/>
        </w:rPr>
        <w:t xml:space="preserve">an </w:t>
      </w:r>
      <w:r w:rsidRPr="001F20FA">
        <w:rPr>
          <w:rFonts w:ascii="Arial" w:eastAsia="Arial" w:hAnsi="Arial" w:cs="Arial"/>
          <w:lang w:bidi="en-US"/>
        </w:rPr>
        <w:t>Applicant Group Members</w:t>
      </w:r>
      <w:bookmarkEnd w:id="61"/>
    </w:p>
    <w:p w14:paraId="2AD7270E" w14:textId="3DF38830" w:rsidR="008B49A8" w:rsidRPr="00BA2D65" w:rsidRDefault="008B49A8" w:rsidP="00470259">
      <w:pPr>
        <w:pStyle w:val="a4"/>
        <w:ind w:leftChars="200" w:left="420" w:firstLineChars="100" w:firstLine="210"/>
        <w:rPr>
          <w:szCs w:val="21"/>
        </w:rPr>
      </w:pPr>
      <w:r w:rsidRPr="004B6429">
        <w:rPr>
          <w:rFonts w:eastAsia="Arial" w:cs="Arial"/>
          <w:lang w:bidi="en-US"/>
        </w:rPr>
        <w:t>Each Applicant Company and Applicant Group Member must meet the participation qualification requirements listed below, and, if so requested, shall forthwith submit to Osaka Pref./City a document in which its qualification for participation is certified</w:t>
      </w:r>
      <w:r w:rsidRPr="00BA2D65">
        <w:rPr>
          <w:rFonts w:eastAsia="Arial" w:cs="Arial"/>
          <w:lang w:bidi="en-US"/>
        </w:rPr>
        <w:t>.</w:t>
      </w:r>
    </w:p>
    <w:p w14:paraId="136F2735" w14:textId="747798EF" w:rsidR="005E6A00" w:rsidRPr="00C806D7" w:rsidRDefault="00B351A2" w:rsidP="00470259">
      <w:pPr>
        <w:pStyle w:val="a4"/>
        <w:ind w:leftChars="200" w:left="420" w:firstLineChars="100" w:firstLine="210"/>
        <w:rPr>
          <w:rFonts w:eastAsia="Arial" w:cs="Arial"/>
          <w:lang w:bidi="en-US"/>
        </w:rPr>
      </w:pPr>
      <w:r w:rsidRPr="004F5677">
        <w:rPr>
          <w:szCs w:val="21"/>
        </w:rPr>
        <w:t xml:space="preserve">In the event that an Applicant Company or an Applicant Group Member intends to establish the IR Operator </w:t>
      </w:r>
      <w:r w:rsidR="004C37B6" w:rsidRPr="004F5677">
        <w:rPr>
          <w:szCs w:val="21"/>
        </w:rPr>
        <w:t xml:space="preserve">and have such the IR Operator </w:t>
      </w:r>
      <w:r w:rsidRPr="004F5677">
        <w:rPr>
          <w:szCs w:val="21"/>
        </w:rPr>
        <w:t xml:space="preserve">to </w:t>
      </w:r>
      <w:r w:rsidR="004C37B6" w:rsidRPr="004F5677">
        <w:rPr>
          <w:szCs w:val="21"/>
        </w:rPr>
        <w:t>implement</w:t>
      </w:r>
      <w:r w:rsidRPr="004F5677">
        <w:rPr>
          <w:szCs w:val="21"/>
        </w:rPr>
        <w:t xml:space="preserve"> the Project</w:t>
      </w:r>
      <w:r w:rsidR="004C37B6" w:rsidRPr="004F5677">
        <w:rPr>
          <w:szCs w:val="21"/>
        </w:rPr>
        <w:t xml:space="preserve">, the </w:t>
      </w:r>
      <w:r w:rsidR="004C37B6" w:rsidRPr="004F5677">
        <w:rPr>
          <w:szCs w:val="21"/>
        </w:rPr>
        <w:lastRenderedPageBreak/>
        <w:t>person or entity w</w:t>
      </w:r>
      <w:r w:rsidR="004C37B6" w:rsidRPr="00C806D7">
        <w:rPr>
          <w:szCs w:val="21"/>
        </w:rPr>
        <w:t>ho has</w:t>
      </w:r>
      <w:r w:rsidRPr="00C806D7">
        <w:rPr>
          <w:szCs w:val="21"/>
        </w:rPr>
        <w:t xml:space="preserve"> voting rights or shares or equity</w:t>
      </w:r>
      <w:r w:rsidR="004C37B6" w:rsidRPr="00C806D7">
        <w:rPr>
          <w:szCs w:val="21"/>
        </w:rPr>
        <w:t xml:space="preserve"> interest of such the Applicant Company or the Applicant Group Member</w:t>
      </w:r>
      <w:r w:rsidR="002B7E9A" w:rsidRPr="00C806D7">
        <w:rPr>
          <w:szCs w:val="21"/>
        </w:rPr>
        <w:t xml:space="preserve"> (hereinafter referred to as the “Voting Rights, etc.”)</w:t>
      </w:r>
      <w:r w:rsidR="004C37B6" w:rsidRPr="00C806D7">
        <w:rPr>
          <w:szCs w:val="21"/>
        </w:rPr>
        <w:t xml:space="preserve"> exceeding major shareholder, etc. threshold stipulated in the Article 2, Paragraph 12 of the IR Development Act</w:t>
      </w:r>
      <w:r w:rsidRPr="00C806D7">
        <w:rPr>
          <w:szCs w:val="21"/>
        </w:rPr>
        <w:t xml:space="preserve"> becomes a </w:t>
      </w:r>
      <w:r w:rsidR="004C37B6" w:rsidRPr="00C806D7">
        <w:rPr>
          <w:szCs w:val="21"/>
        </w:rPr>
        <w:t>certified</w:t>
      </w:r>
      <w:r w:rsidRPr="00C806D7">
        <w:rPr>
          <w:szCs w:val="21"/>
        </w:rPr>
        <w:t xml:space="preserve"> </w:t>
      </w:r>
      <w:r w:rsidR="002B7E9A" w:rsidRPr="00C806D7">
        <w:rPr>
          <w:szCs w:val="21"/>
        </w:rPr>
        <w:t>major</w:t>
      </w:r>
      <w:r w:rsidRPr="00C806D7">
        <w:rPr>
          <w:szCs w:val="21"/>
        </w:rPr>
        <w:t xml:space="preserve"> </w:t>
      </w:r>
      <w:r w:rsidR="004C37B6" w:rsidRPr="00C806D7">
        <w:rPr>
          <w:szCs w:val="21"/>
        </w:rPr>
        <w:t>s</w:t>
      </w:r>
      <w:r w:rsidRPr="00C806D7">
        <w:rPr>
          <w:szCs w:val="21"/>
        </w:rPr>
        <w:t>hareholder, etc.</w:t>
      </w:r>
      <w:r w:rsidR="003324E4" w:rsidRPr="00C806D7">
        <w:rPr>
          <w:szCs w:val="21"/>
        </w:rPr>
        <w:t>,</w:t>
      </w:r>
      <w:r w:rsidRPr="00C806D7">
        <w:rPr>
          <w:szCs w:val="21"/>
        </w:rPr>
        <w:t xml:space="preserve"> set forth in the same </w:t>
      </w:r>
      <w:r w:rsidR="003324E4" w:rsidRPr="00C806D7">
        <w:rPr>
          <w:szCs w:val="21"/>
        </w:rPr>
        <w:t>provision of IR Development Act</w:t>
      </w:r>
      <w:r w:rsidRPr="00C806D7">
        <w:rPr>
          <w:szCs w:val="21"/>
        </w:rPr>
        <w:t>, the same shall apply to s</w:t>
      </w:r>
      <w:r w:rsidR="003324E4" w:rsidRPr="00C806D7">
        <w:rPr>
          <w:szCs w:val="21"/>
        </w:rPr>
        <w:t>uch person and entity</w:t>
      </w:r>
      <w:r w:rsidRPr="00C806D7">
        <w:rPr>
          <w:szCs w:val="21"/>
        </w:rPr>
        <w:t>.</w:t>
      </w:r>
    </w:p>
    <w:p w14:paraId="1B0202CE" w14:textId="1914F988" w:rsidR="008B49A8" w:rsidRPr="00C806D7" w:rsidRDefault="008B49A8" w:rsidP="00470259">
      <w:pPr>
        <w:pStyle w:val="a4"/>
        <w:ind w:leftChars="200" w:left="420" w:firstLineChars="100" w:firstLine="210"/>
        <w:rPr>
          <w:rFonts w:cstheme="majorHAnsi"/>
          <w:szCs w:val="21"/>
        </w:rPr>
      </w:pPr>
      <w:r w:rsidRPr="00C806D7">
        <w:rPr>
          <w:rFonts w:eastAsia="Arial" w:cs="Arial"/>
          <w:lang w:bidi="en-US"/>
        </w:rPr>
        <w:t>In the case an Applicant Company or an Applicant Group Member is an overseas business operator, it is necessary that Osaka Pref./City can confirm that such overseas business operator meets the qualification requirements equivalent to those listed in the following (5) and (6) b through g in light of applicable laws and regulations.</w:t>
      </w:r>
    </w:p>
    <w:p w14:paraId="182FD1F7" w14:textId="4B8026E5" w:rsidR="00B351A2" w:rsidRPr="00C806D7" w:rsidRDefault="003324E4" w:rsidP="007D347F">
      <w:pPr>
        <w:pStyle w:val="a4"/>
        <w:numPr>
          <w:ilvl w:val="0"/>
          <w:numId w:val="102"/>
        </w:numPr>
        <w:ind w:leftChars="0" w:left="737" w:hanging="397"/>
        <w:rPr>
          <w:szCs w:val="21"/>
        </w:rPr>
      </w:pPr>
      <w:r w:rsidRPr="00C806D7">
        <w:rPr>
          <w:szCs w:val="21"/>
        </w:rPr>
        <w:t>It has</w:t>
      </w:r>
      <w:r w:rsidR="00B351A2" w:rsidRPr="00C806D7">
        <w:rPr>
          <w:szCs w:val="21"/>
        </w:rPr>
        <w:t xml:space="preserve"> </w:t>
      </w:r>
      <w:r w:rsidRPr="00C806D7">
        <w:rPr>
          <w:szCs w:val="21"/>
        </w:rPr>
        <w:t xml:space="preserve">the </w:t>
      </w:r>
      <w:r w:rsidR="00B351A2" w:rsidRPr="00C806D7">
        <w:rPr>
          <w:szCs w:val="21"/>
        </w:rPr>
        <w:t>inten</w:t>
      </w:r>
      <w:r w:rsidRPr="00C806D7">
        <w:rPr>
          <w:szCs w:val="21"/>
        </w:rPr>
        <w:t>tion of</w:t>
      </w:r>
      <w:r w:rsidR="00B351A2" w:rsidRPr="00C806D7">
        <w:rPr>
          <w:szCs w:val="21"/>
        </w:rPr>
        <w:t xml:space="preserve"> carry</w:t>
      </w:r>
      <w:r w:rsidRPr="00C806D7">
        <w:rPr>
          <w:szCs w:val="21"/>
        </w:rPr>
        <w:t>ing</w:t>
      </w:r>
      <w:r w:rsidR="00B351A2" w:rsidRPr="00C806D7">
        <w:rPr>
          <w:szCs w:val="21"/>
        </w:rPr>
        <w:t xml:space="preserve"> out the Project (including the </w:t>
      </w:r>
      <w:r w:rsidRPr="00C806D7">
        <w:rPr>
          <w:szCs w:val="21"/>
        </w:rPr>
        <w:t>intention to establish</w:t>
      </w:r>
      <w:r w:rsidR="00B351A2" w:rsidRPr="00C806D7">
        <w:rPr>
          <w:szCs w:val="21"/>
        </w:rPr>
        <w:t xml:space="preserve"> the IR Operator </w:t>
      </w:r>
      <w:r w:rsidRPr="00C806D7">
        <w:rPr>
          <w:szCs w:val="21"/>
        </w:rPr>
        <w:t>and make them implement</w:t>
      </w:r>
      <w:r w:rsidR="00B351A2" w:rsidRPr="00C806D7">
        <w:rPr>
          <w:szCs w:val="21"/>
        </w:rPr>
        <w:t xml:space="preserve"> the Project</w:t>
      </w:r>
      <w:r w:rsidRPr="00C806D7">
        <w:rPr>
          <w:szCs w:val="21"/>
        </w:rPr>
        <w:t>. T</w:t>
      </w:r>
      <w:r w:rsidR="00B351A2" w:rsidRPr="00C806D7">
        <w:rPr>
          <w:szCs w:val="21"/>
        </w:rPr>
        <w:t xml:space="preserve">he same shall apply </w:t>
      </w:r>
      <w:r w:rsidRPr="00C806D7">
        <w:rPr>
          <w:szCs w:val="21"/>
        </w:rPr>
        <w:t>hereinafter</w:t>
      </w:r>
      <w:r w:rsidR="00B351A2" w:rsidRPr="00C806D7">
        <w:rPr>
          <w:szCs w:val="21"/>
        </w:rPr>
        <w:t xml:space="preserve">) </w:t>
      </w:r>
      <w:r w:rsidRPr="00C806D7">
        <w:rPr>
          <w:szCs w:val="21"/>
        </w:rPr>
        <w:t xml:space="preserve">capability to implement </w:t>
      </w:r>
      <w:r w:rsidR="00B351A2" w:rsidRPr="00C806D7">
        <w:rPr>
          <w:szCs w:val="21"/>
        </w:rPr>
        <w:t>the Project</w:t>
      </w:r>
      <w:r w:rsidRPr="00C806D7">
        <w:rPr>
          <w:szCs w:val="21"/>
        </w:rPr>
        <w:t xml:space="preserve"> appropriately</w:t>
      </w:r>
      <w:r w:rsidR="00B351A2" w:rsidRPr="00C806D7">
        <w:rPr>
          <w:szCs w:val="21"/>
        </w:rPr>
        <w:t xml:space="preserve"> in light of </w:t>
      </w:r>
      <w:r w:rsidRPr="00C806D7">
        <w:rPr>
          <w:szCs w:val="21"/>
        </w:rPr>
        <w:t>the</w:t>
      </w:r>
      <w:r w:rsidR="00B351A2" w:rsidRPr="00C806D7">
        <w:rPr>
          <w:szCs w:val="21"/>
        </w:rPr>
        <w:t xml:space="preserve"> personnel structure, organizational </w:t>
      </w:r>
      <w:r w:rsidRPr="00C806D7">
        <w:rPr>
          <w:szCs w:val="21"/>
        </w:rPr>
        <w:t>structure</w:t>
      </w:r>
      <w:r w:rsidR="00B351A2" w:rsidRPr="00C806D7">
        <w:rPr>
          <w:szCs w:val="21"/>
        </w:rPr>
        <w:t xml:space="preserve"> and capital structure, and </w:t>
      </w:r>
      <w:r w:rsidRPr="00C806D7">
        <w:rPr>
          <w:szCs w:val="21"/>
        </w:rPr>
        <w:t>its directors</w:t>
      </w:r>
      <w:r w:rsidR="00B351A2" w:rsidRPr="00C806D7">
        <w:rPr>
          <w:szCs w:val="21"/>
        </w:rPr>
        <w:t xml:space="preserve"> (</w:t>
      </w:r>
      <w:r w:rsidRPr="00C806D7">
        <w:rPr>
          <w:szCs w:val="21"/>
        </w:rPr>
        <w:t>as</w:t>
      </w:r>
      <w:r w:rsidR="00B351A2" w:rsidRPr="00C806D7">
        <w:rPr>
          <w:szCs w:val="21"/>
        </w:rPr>
        <w:t xml:space="preserve"> defined in Article 23, </w:t>
      </w:r>
      <w:r w:rsidRPr="00C806D7">
        <w:rPr>
          <w:szCs w:val="21"/>
        </w:rPr>
        <w:t>P</w:t>
      </w:r>
      <w:r w:rsidR="00B351A2" w:rsidRPr="00C806D7">
        <w:rPr>
          <w:szCs w:val="21"/>
        </w:rPr>
        <w:t xml:space="preserve">aragraph 2 of </w:t>
      </w:r>
      <w:r w:rsidR="004F5677" w:rsidRPr="00C806D7">
        <w:rPr>
          <w:szCs w:val="21"/>
        </w:rPr>
        <w:t xml:space="preserve">the </w:t>
      </w:r>
      <w:r w:rsidR="00B351A2" w:rsidRPr="00C806D7">
        <w:rPr>
          <w:szCs w:val="21"/>
        </w:rPr>
        <w:t>IR Development Act (exc</w:t>
      </w:r>
      <w:r w:rsidRPr="00C806D7">
        <w:rPr>
          <w:szCs w:val="21"/>
        </w:rPr>
        <w:t>ept</w:t>
      </w:r>
      <w:r w:rsidR="00B351A2" w:rsidRPr="00C806D7">
        <w:rPr>
          <w:szCs w:val="21"/>
        </w:rPr>
        <w:t xml:space="preserve"> th</w:t>
      </w:r>
      <w:r w:rsidRPr="00C806D7">
        <w:rPr>
          <w:szCs w:val="21"/>
        </w:rPr>
        <w:t>e</w:t>
      </w:r>
      <w:r w:rsidR="00B351A2" w:rsidRPr="00C806D7">
        <w:rPr>
          <w:szCs w:val="21"/>
        </w:rPr>
        <w:t xml:space="preserve"> </w:t>
      </w:r>
      <w:r w:rsidRPr="00C806D7">
        <w:rPr>
          <w:szCs w:val="21"/>
        </w:rPr>
        <w:t>director included only for the</w:t>
      </w:r>
      <w:r w:rsidR="00B351A2" w:rsidRPr="00C806D7">
        <w:rPr>
          <w:szCs w:val="21"/>
        </w:rPr>
        <w:t xml:space="preserve"> application of the same paragraph)</w:t>
      </w:r>
      <w:r w:rsidR="004F5677" w:rsidRPr="00C806D7">
        <w:rPr>
          <w:szCs w:val="21"/>
        </w:rPr>
        <w:t>,</w:t>
      </w:r>
      <w:r w:rsidR="00B351A2" w:rsidRPr="00C806D7">
        <w:rPr>
          <w:szCs w:val="21"/>
        </w:rPr>
        <w:t xml:space="preserve"> the same shall apply </w:t>
      </w:r>
      <w:r w:rsidR="004F5677" w:rsidRPr="00C806D7">
        <w:rPr>
          <w:szCs w:val="21"/>
        </w:rPr>
        <w:t>to</w:t>
      </w:r>
      <w:r w:rsidR="00B351A2" w:rsidRPr="00C806D7">
        <w:rPr>
          <w:szCs w:val="21"/>
        </w:rPr>
        <w:t xml:space="preserve"> this </w:t>
      </w:r>
      <w:r w:rsidR="004F5677" w:rsidRPr="00C806D7">
        <w:rPr>
          <w:szCs w:val="21"/>
        </w:rPr>
        <w:t>Section</w:t>
      </w:r>
      <w:r w:rsidR="00B351A2" w:rsidRPr="00C806D7">
        <w:rPr>
          <w:szCs w:val="21"/>
        </w:rPr>
        <w:t xml:space="preserve">) </w:t>
      </w:r>
      <w:r w:rsidR="004F5677" w:rsidRPr="00C806D7">
        <w:rPr>
          <w:szCs w:val="21"/>
        </w:rPr>
        <w:t>has capability to implement</w:t>
      </w:r>
      <w:r w:rsidR="00B351A2" w:rsidRPr="00C806D7">
        <w:rPr>
          <w:szCs w:val="21"/>
        </w:rPr>
        <w:t xml:space="preserve"> the Project </w:t>
      </w:r>
      <w:r w:rsidR="004F5677" w:rsidRPr="00C806D7">
        <w:rPr>
          <w:szCs w:val="21"/>
        </w:rPr>
        <w:t>appropriately</w:t>
      </w:r>
      <w:r w:rsidR="00B351A2" w:rsidRPr="00C806D7">
        <w:rPr>
          <w:szCs w:val="21"/>
        </w:rPr>
        <w:t xml:space="preserve"> in light of </w:t>
      </w:r>
      <w:r w:rsidR="004F5677" w:rsidRPr="00C806D7">
        <w:rPr>
          <w:szCs w:val="21"/>
        </w:rPr>
        <w:t>their</w:t>
      </w:r>
      <w:r w:rsidR="00B351A2" w:rsidRPr="00C806D7">
        <w:rPr>
          <w:szCs w:val="21"/>
        </w:rPr>
        <w:t xml:space="preserve"> </w:t>
      </w:r>
      <w:r w:rsidR="004F5677" w:rsidRPr="00C806D7">
        <w:rPr>
          <w:szCs w:val="21"/>
        </w:rPr>
        <w:t xml:space="preserve">mental </w:t>
      </w:r>
      <w:r w:rsidR="00B351A2" w:rsidRPr="00C806D7">
        <w:rPr>
          <w:szCs w:val="21"/>
        </w:rPr>
        <w:t>conditions.</w:t>
      </w:r>
      <w:r w:rsidR="008B49A8" w:rsidRPr="00C806D7">
        <w:rPr>
          <w:rFonts w:eastAsia="Arial" w:cs="Arial"/>
          <w:lang w:bidi="en-US"/>
        </w:rPr>
        <w:t xml:space="preserve"> and </w:t>
      </w:r>
    </w:p>
    <w:p w14:paraId="37324D96" w14:textId="2F7F5321" w:rsidR="008B49A8" w:rsidRPr="00C806D7" w:rsidRDefault="004B6429" w:rsidP="007D347F">
      <w:pPr>
        <w:pStyle w:val="a4"/>
        <w:widowControl/>
        <w:numPr>
          <w:ilvl w:val="0"/>
          <w:numId w:val="102"/>
        </w:numPr>
        <w:ind w:leftChars="0" w:left="737" w:right="221" w:hanging="397"/>
        <w:rPr>
          <w:szCs w:val="21"/>
        </w:rPr>
      </w:pPr>
      <w:r w:rsidRPr="00C806D7">
        <w:rPr>
          <w:rFonts w:eastAsia="Arial" w:cs="Arial"/>
          <w:lang w:bidi="en-US"/>
        </w:rPr>
        <w:t xml:space="preserve">Itself and its director(s) have </w:t>
      </w:r>
      <w:r w:rsidR="004F5677" w:rsidRPr="00C806D7">
        <w:rPr>
          <w:rFonts w:eastAsia="Arial" w:cs="Arial"/>
          <w:lang w:bidi="en-US"/>
        </w:rPr>
        <w:t>sufficient</w:t>
      </w:r>
      <w:r w:rsidR="008B49A8" w:rsidRPr="00C806D7">
        <w:rPr>
          <w:rFonts w:eastAsia="Arial" w:cs="Arial"/>
          <w:lang w:bidi="en-US"/>
        </w:rPr>
        <w:t xml:space="preserve"> social credibility;</w:t>
      </w:r>
    </w:p>
    <w:p w14:paraId="21068FD4" w14:textId="6F47FAED" w:rsidR="008B49A8" w:rsidRPr="00C806D7" w:rsidRDefault="004F5677" w:rsidP="007D347F">
      <w:pPr>
        <w:pStyle w:val="a4"/>
        <w:widowControl/>
        <w:numPr>
          <w:ilvl w:val="0"/>
          <w:numId w:val="102"/>
        </w:numPr>
        <w:ind w:leftChars="0" w:left="737" w:right="221" w:hanging="397"/>
        <w:rPr>
          <w:szCs w:val="21"/>
        </w:rPr>
      </w:pPr>
      <w:r w:rsidRPr="00C806D7">
        <w:rPr>
          <w:rFonts w:eastAsia="Arial" w:cs="Arial"/>
          <w:lang w:bidi="en-US"/>
        </w:rPr>
        <w:t>It has</w:t>
      </w:r>
      <w:r w:rsidR="008B49A8" w:rsidRPr="00C806D7">
        <w:rPr>
          <w:rFonts w:eastAsia="Arial" w:cs="Arial"/>
          <w:lang w:bidi="en-US"/>
        </w:rPr>
        <w:t xml:space="preserve"> the financial foundation to implement the Project soundly;</w:t>
      </w:r>
    </w:p>
    <w:p w14:paraId="13C88C9D" w14:textId="49E24A1D" w:rsidR="008B49A8" w:rsidRPr="00C806D7" w:rsidRDefault="004F5677" w:rsidP="007D347F">
      <w:pPr>
        <w:pStyle w:val="a4"/>
        <w:widowControl/>
        <w:numPr>
          <w:ilvl w:val="0"/>
          <w:numId w:val="102"/>
        </w:numPr>
        <w:ind w:leftChars="0" w:left="737" w:right="-2" w:hanging="397"/>
        <w:rPr>
          <w:szCs w:val="21"/>
        </w:rPr>
      </w:pPr>
      <w:r w:rsidRPr="00C806D7">
        <w:rPr>
          <w:rFonts w:eastAsia="Arial" w:cs="Arial"/>
          <w:lang w:bidi="en-US"/>
        </w:rPr>
        <w:t>In the event that an Applicant intend</w:t>
      </w:r>
      <w:r w:rsidR="007D604C" w:rsidRPr="00C806D7">
        <w:rPr>
          <w:rFonts w:eastAsia="Arial" w:cs="Arial"/>
          <w:lang w:bidi="en-US"/>
        </w:rPr>
        <w:t xml:space="preserve"> to implement the Project </w:t>
      </w:r>
      <w:r w:rsidRPr="00C806D7">
        <w:rPr>
          <w:rFonts w:eastAsia="Arial" w:cs="Arial"/>
          <w:lang w:bidi="en-US"/>
        </w:rPr>
        <w:t>itself</w:t>
      </w:r>
      <w:r w:rsidR="007D604C" w:rsidRPr="00C806D7">
        <w:rPr>
          <w:rFonts w:eastAsia="Arial" w:cs="Arial"/>
          <w:lang w:bidi="en-US"/>
        </w:rPr>
        <w:t>, t</w:t>
      </w:r>
      <w:r w:rsidRPr="00C806D7">
        <w:rPr>
          <w:rFonts w:eastAsia="Arial" w:cs="Arial"/>
          <w:lang w:bidi="en-US"/>
        </w:rPr>
        <w:t>he holder of Voting Rights</w:t>
      </w:r>
      <w:r w:rsidR="008B49A8" w:rsidRPr="00C806D7">
        <w:rPr>
          <w:rFonts w:eastAsia="Arial" w:cs="Arial"/>
          <w:lang w:bidi="en-US"/>
        </w:rPr>
        <w:t xml:space="preserve"> that is equal to or greater than the major sh</w:t>
      </w:r>
      <w:r w:rsidRPr="00C806D7">
        <w:rPr>
          <w:rFonts w:eastAsia="Arial" w:cs="Arial"/>
          <w:lang w:bidi="en-US"/>
        </w:rPr>
        <w:t>areholder threshold stipulated</w:t>
      </w:r>
      <w:r w:rsidR="008B49A8" w:rsidRPr="00C806D7">
        <w:rPr>
          <w:rFonts w:eastAsia="Arial" w:cs="Arial"/>
          <w:lang w:bidi="en-US"/>
        </w:rPr>
        <w:t xml:space="preserve"> in Article2,</w:t>
      </w:r>
      <w:r w:rsidRPr="00C806D7">
        <w:rPr>
          <w:rFonts w:eastAsia="Arial" w:cs="Arial"/>
          <w:lang w:bidi="en-US"/>
        </w:rPr>
        <w:t xml:space="preserve"> </w:t>
      </w:r>
      <w:r w:rsidR="008B49A8" w:rsidRPr="00C806D7">
        <w:rPr>
          <w:rFonts w:eastAsia="Arial" w:cs="Arial"/>
          <w:lang w:bidi="en-US"/>
        </w:rPr>
        <w:t xml:space="preserve">Paragraph 12 of the </w:t>
      </w:r>
      <w:r w:rsidRPr="00C806D7">
        <w:rPr>
          <w:rFonts w:eastAsia="Arial" w:cs="Arial"/>
          <w:lang w:bidi="en-US"/>
        </w:rPr>
        <w:t xml:space="preserve">IR </w:t>
      </w:r>
      <w:r w:rsidR="008B49A8" w:rsidRPr="00C806D7">
        <w:rPr>
          <w:rFonts w:eastAsia="Arial" w:cs="Arial"/>
          <w:lang w:bidi="en-US"/>
        </w:rPr>
        <w:t>Development Act have adequate social credibility and in case such holder is corporate entity, its directors have adequate social credibility</w:t>
      </w:r>
      <w:r w:rsidR="00D54EFF" w:rsidRPr="00C806D7">
        <w:rPr>
          <w:rFonts w:eastAsia="Arial" w:cs="Arial"/>
          <w:lang w:bidi="en-US"/>
        </w:rPr>
        <w:t>;</w:t>
      </w:r>
    </w:p>
    <w:p w14:paraId="0FC71949" w14:textId="2A4A460B" w:rsidR="008B49A8" w:rsidRPr="00C806D7" w:rsidRDefault="00B351A2" w:rsidP="007D347F">
      <w:pPr>
        <w:pStyle w:val="a4"/>
        <w:widowControl/>
        <w:numPr>
          <w:ilvl w:val="0"/>
          <w:numId w:val="102"/>
        </w:numPr>
        <w:ind w:leftChars="0" w:left="737" w:right="-2" w:hanging="397"/>
        <w:rPr>
          <w:szCs w:val="21"/>
        </w:rPr>
      </w:pPr>
      <w:r w:rsidRPr="00C806D7">
        <w:rPr>
          <w:szCs w:val="21"/>
        </w:rPr>
        <w:t>The</w:t>
      </w:r>
      <w:r w:rsidR="004F5677" w:rsidRPr="00C806D7">
        <w:rPr>
          <w:szCs w:val="21"/>
        </w:rPr>
        <w:t>re is no</w:t>
      </w:r>
      <w:r w:rsidRPr="00C806D7">
        <w:rPr>
          <w:szCs w:val="21"/>
        </w:rPr>
        <w:t xml:space="preserve"> </w:t>
      </w:r>
      <w:r w:rsidR="004F5677" w:rsidRPr="00C806D7">
        <w:rPr>
          <w:szCs w:val="21"/>
        </w:rPr>
        <w:t>petition field or applied or reason to file or apply for its</w:t>
      </w:r>
      <w:r w:rsidRPr="00C806D7">
        <w:rPr>
          <w:szCs w:val="21"/>
        </w:rPr>
        <w:t xml:space="preserve"> bankruptcy</w:t>
      </w:r>
      <w:r w:rsidR="004F5677" w:rsidRPr="00C806D7">
        <w:rPr>
          <w:szCs w:val="21"/>
        </w:rPr>
        <w:t xml:space="preserve"> proceedings</w:t>
      </w:r>
      <w:r w:rsidRPr="00C806D7">
        <w:rPr>
          <w:szCs w:val="21"/>
        </w:rPr>
        <w:t xml:space="preserve">, </w:t>
      </w:r>
      <w:r w:rsidR="004F5677" w:rsidRPr="00C806D7">
        <w:rPr>
          <w:szCs w:val="21"/>
        </w:rPr>
        <w:t xml:space="preserve">civil rehabilitation proceedings, </w:t>
      </w:r>
      <w:r w:rsidRPr="00C806D7">
        <w:rPr>
          <w:szCs w:val="21"/>
        </w:rPr>
        <w:t>corporate reorganization</w:t>
      </w:r>
      <w:r w:rsidR="004F5677" w:rsidRPr="00C806D7">
        <w:rPr>
          <w:szCs w:val="21"/>
        </w:rPr>
        <w:t xml:space="preserve"> proceedings</w:t>
      </w:r>
      <w:r w:rsidRPr="00C806D7">
        <w:rPr>
          <w:szCs w:val="21"/>
        </w:rPr>
        <w:t xml:space="preserve">, special liquidation, any other similar legal </w:t>
      </w:r>
      <w:r w:rsidR="004F5677" w:rsidRPr="00C806D7">
        <w:rPr>
          <w:szCs w:val="21"/>
        </w:rPr>
        <w:t>insolvency</w:t>
      </w:r>
      <w:r w:rsidRPr="00C806D7">
        <w:rPr>
          <w:szCs w:val="21"/>
        </w:rPr>
        <w:t xml:space="preserve"> proceedings, business rehabilitation ADR, or other </w:t>
      </w:r>
      <w:r w:rsidR="004F5677" w:rsidRPr="00C806D7">
        <w:rPr>
          <w:szCs w:val="21"/>
        </w:rPr>
        <w:t>voluntary liquidation</w:t>
      </w:r>
      <w:r w:rsidRPr="00C806D7">
        <w:rPr>
          <w:szCs w:val="21"/>
        </w:rPr>
        <w:t>.</w:t>
      </w:r>
      <w:r w:rsidR="008B49A8" w:rsidRPr="00C806D7">
        <w:rPr>
          <w:rFonts w:eastAsia="Arial" w:cs="Arial"/>
          <w:lang w:bidi="en-US"/>
        </w:rPr>
        <w:t>; and</w:t>
      </w:r>
      <w:r w:rsidRPr="00C806D7">
        <w:rPr>
          <w:szCs w:val="21"/>
        </w:rPr>
        <w:t xml:space="preserve"> </w:t>
      </w:r>
    </w:p>
    <w:p w14:paraId="6421CC7A" w14:textId="488A9468" w:rsidR="008B49A8" w:rsidRPr="00C806D7" w:rsidRDefault="001E7967" w:rsidP="007D347F">
      <w:pPr>
        <w:pStyle w:val="a4"/>
        <w:widowControl/>
        <w:numPr>
          <w:ilvl w:val="0"/>
          <w:numId w:val="102"/>
        </w:numPr>
        <w:ind w:leftChars="0" w:left="737" w:right="-2" w:hanging="397"/>
        <w:rPr>
          <w:szCs w:val="21"/>
        </w:rPr>
      </w:pPr>
      <w:r w:rsidRPr="00C806D7">
        <w:rPr>
          <w:rFonts w:eastAsia="Arial" w:cs="Arial"/>
          <w:lang w:bidi="en-US"/>
        </w:rPr>
        <w:t>It does not fall under a</w:t>
      </w:r>
      <w:r w:rsidR="008B49A8" w:rsidRPr="00C806D7">
        <w:rPr>
          <w:rFonts w:eastAsia="Arial" w:cs="Arial"/>
          <w:lang w:bidi="en-US"/>
        </w:rPr>
        <w:t>ny of the f</w:t>
      </w:r>
      <w:r w:rsidRPr="00C806D7">
        <w:rPr>
          <w:rFonts w:eastAsia="Arial" w:cs="Arial"/>
          <w:lang w:bidi="en-US"/>
        </w:rPr>
        <w:t xml:space="preserve">ollowing </w:t>
      </w:r>
      <w:r w:rsidR="008B49A8" w:rsidRPr="00C806D7">
        <w:rPr>
          <w:rFonts w:eastAsia="Arial" w:cs="Arial"/>
          <w:lang w:bidi="en-US"/>
        </w:rPr>
        <w:t>:</w:t>
      </w:r>
    </w:p>
    <w:p w14:paraId="7FAE3EAE" w14:textId="7E6DD734" w:rsidR="008B49A8" w:rsidRPr="00C806D7" w:rsidRDefault="001E7967" w:rsidP="007D347F">
      <w:pPr>
        <w:pStyle w:val="a4"/>
        <w:widowControl/>
        <w:numPr>
          <w:ilvl w:val="0"/>
          <w:numId w:val="103"/>
        </w:numPr>
        <w:ind w:leftChars="0" w:left="1077" w:hanging="340"/>
        <w:rPr>
          <w:rFonts w:cs="ＭＳ Ｐゴシック"/>
          <w:szCs w:val="21"/>
        </w:rPr>
      </w:pPr>
      <w:r w:rsidRPr="00C806D7">
        <w:rPr>
          <w:rFonts w:eastAsia="Arial" w:cs="Arial"/>
          <w:lang w:bidi="en-US"/>
        </w:rPr>
        <w:t>Person or entity wh</w:t>
      </w:r>
      <w:r w:rsidR="002B7E9A" w:rsidRPr="00C806D7">
        <w:rPr>
          <w:rFonts w:eastAsia="Arial" w:cs="Arial"/>
          <w:lang w:bidi="en-US"/>
        </w:rPr>
        <w:t>o</w:t>
      </w:r>
      <w:r w:rsidRPr="00C806D7">
        <w:rPr>
          <w:rFonts w:eastAsia="Arial" w:cs="Arial"/>
          <w:lang w:bidi="en-US"/>
        </w:rPr>
        <w:t xml:space="preserve"> falls under any items of </w:t>
      </w:r>
      <w:r w:rsidR="008B49A8" w:rsidRPr="00C806D7">
        <w:rPr>
          <w:rFonts w:eastAsia="Arial" w:cs="Arial"/>
          <w:lang w:bidi="en-US"/>
        </w:rPr>
        <w:t>Ar</w:t>
      </w:r>
      <w:r w:rsidRPr="00C806D7">
        <w:rPr>
          <w:rFonts w:eastAsia="Arial" w:cs="Arial"/>
          <w:lang w:bidi="en-US"/>
        </w:rPr>
        <w:t>ticle 41, Paragraph 2,</w:t>
      </w:r>
      <w:r w:rsidR="008B49A8" w:rsidRPr="00C806D7">
        <w:rPr>
          <w:rFonts w:eastAsia="Arial" w:cs="Arial"/>
          <w:lang w:bidi="en-US"/>
        </w:rPr>
        <w:t xml:space="preserve"> (excluding Item 1.</w:t>
      </w:r>
      <w:r w:rsidR="008B49A8" w:rsidRPr="00C806D7">
        <w:rPr>
          <w:rFonts w:eastAsia="Arial" w:cs="Arial"/>
          <w:lang w:bidi="en-US"/>
        </w:rPr>
        <w:t>ｲ</w:t>
      </w:r>
      <w:r w:rsidR="008B49A8" w:rsidRPr="00C806D7">
        <w:rPr>
          <w:rFonts w:eastAsia="Arial" w:cs="Arial"/>
          <w:lang w:bidi="en-US"/>
        </w:rPr>
        <w:t>and Item 5</w:t>
      </w:r>
      <w:r w:rsidRPr="00C806D7">
        <w:rPr>
          <w:rFonts w:eastAsia="Arial" w:cs="Arial"/>
          <w:lang w:bidi="en-US"/>
        </w:rPr>
        <w:t>, and in case the Applicants intend to establish the IR Operator and have them implement the Project, Item 4 is also excluded</w:t>
      </w:r>
      <w:r w:rsidR="008B49A8" w:rsidRPr="00C806D7">
        <w:rPr>
          <w:rFonts w:eastAsia="Arial" w:cs="Arial"/>
          <w:lang w:bidi="en-US"/>
        </w:rPr>
        <w:t>) of the IR Develo</w:t>
      </w:r>
      <w:r w:rsidRPr="00C806D7">
        <w:rPr>
          <w:rFonts w:eastAsia="Arial" w:cs="Arial"/>
          <w:lang w:bidi="en-US"/>
        </w:rPr>
        <w:t>pment Act</w:t>
      </w:r>
      <w:r w:rsidR="008B49A8" w:rsidRPr="00C806D7">
        <w:rPr>
          <w:rFonts w:eastAsia="Arial" w:cs="Arial"/>
          <w:lang w:bidi="en-US"/>
        </w:rPr>
        <w:t xml:space="preserve"> ;</w:t>
      </w:r>
    </w:p>
    <w:p w14:paraId="5AA79BA9" w14:textId="6A8A1598" w:rsidR="008B49A8" w:rsidRPr="00C806D7" w:rsidRDefault="001E7967" w:rsidP="007D347F">
      <w:pPr>
        <w:pStyle w:val="a4"/>
        <w:widowControl/>
        <w:numPr>
          <w:ilvl w:val="0"/>
          <w:numId w:val="103"/>
        </w:numPr>
        <w:ind w:leftChars="0" w:left="1077" w:hanging="340"/>
        <w:rPr>
          <w:rFonts w:cs="ＭＳ Ｐゴシック"/>
          <w:szCs w:val="21"/>
        </w:rPr>
      </w:pPr>
      <w:r w:rsidRPr="00C806D7">
        <w:rPr>
          <w:rFonts w:eastAsia="Arial" w:cs="Arial"/>
          <w:lang w:bidi="en-US"/>
        </w:rPr>
        <w:t xml:space="preserve">Person or entity </w:t>
      </w:r>
      <w:r w:rsidR="002B7E9A" w:rsidRPr="00C806D7">
        <w:rPr>
          <w:rFonts w:eastAsia="Arial" w:cs="Arial"/>
          <w:lang w:bidi="en-US"/>
        </w:rPr>
        <w:t xml:space="preserve">who </w:t>
      </w:r>
      <w:r w:rsidRPr="00C806D7">
        <w:rPr>
          <w:rFonts w:eastAsia="Arial" w:cs="Arial"/>
          <w:lang w:bidi="en-US"/>
        </w:rPr>
        <w:t>falls under</w:t>
      </w:r>
      <w:r w:rsidR="008B49A8" w:rsidRPr="00C806D7">
        <w:rPr>
          <w:rFonts w:eastAsia="Arial" w:cs="Arial"/>
          <w:lang w:bidi="en-US"/>
        </w:rPr>
        <w:t xml:space="preserve"> any Items in Paragraph 1 or Paragraph 2 of Article 167-4 of the Local Autonomy Law Enforcement Ordinance (cabinet order No.16 of 1947);</w:t>
      </w:r>
    </w:p>
    <w:p w14:paraId="6B0B855F" w14:textId="6F58F665"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Person or entity</w:t>
      </w:r>
      <w:r w:rsidR="008B49A8" w:rsidRPr="00C806D7">
        <w:rPr>
          <w:rFonts w:eastAsia="Arial" w:cs="Arial"/>
          <w:lang w:bidi="en-US"/>
        </w:rPr>
        <w:t xml:space="preserve"> in arrears on corporate tax, consumption tax, corporate enterprise tax, corporate prefectural tax, municipal tax, or local consumption tax as of the due date for the submission of </w:t>
      </w:r>
      <w:r w:rsidR="00FA60A5" w:rsidRPr="00C806D7">
        <w:rPr>
          <w:rFonts w:eastAsia="Arial" w:cs="Arial"/>
          <w:lang w:bidi="en-US"/>
        </w:rPr>
        <w:t>Qualification Screening Documents</w:t>
      </w:r>
      <w:r w:rsidR="008B49A8" w:rsidRPr="00C806D7">
        <w:rPr>
          <w:rFonts w:eastAsia="Arial" w:cs="Arial"/>
          <w:lang w:bidi="en-US"/>
        </w:rPr>
        <w:t>;</w:t>
      </w:r>
    </w:p>
    <w:p w14:paraId="34088BB1" w14:textId="14373494"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 xml:space="preserve">Person or entity </w:t>
      </w:r>
      <w:r w:rsidR="002B7E9A" w:rsidRPr="00C806D7">
        <w:rPr>
          <w:rFonts w:eastAsia="Arial" w:cs="Arial"/>
          <w:lang w:bidi="en-US"/>
        </w:rPr>
        <w:t xml:space="preserve">who </w:t>
      </w:r>
      <w:r w:rsidRPr="00C806D7">
        <w:rPr>
          <w:rFonts w:eastAsia="Arial" w:cs="Arial"/>
          <w:lang w:bidi="en-US"/>
        </w:rPr>
        <w:t>falls under</w:t>
      </w:r>
      <w:r w:rsidR="008B49A8" w:rsidRPr="00C806D7">
        <w:rPr>
          <w:rFonts w:eastAsia="Arial" w:cs="Arial"/>
          <w:lang w:bidi="en-US"/>
        </w:rPr>
        <w:t xml:space="preserve"> any Items in Paragraph 1 of Article 32 of the Act on Prevention of Unjust Acts by Organized Crime Group Members, any of the Items 1 through 4 of Article 2 of the Osaka Prefectural Ordinance for Eliminating Organized Crime Groups, or any of the Items 1 through 3 of Article 2 of the Osaka City Ordinance for Eliminating Organized Crime Groups;</w:t>
      </w:r>
    </w:p>
    <w:p w14:paraId="46E3DAA5" w14:textId="28E58056"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Person or entity who is</w:t>
      </w:r>
      <w:r w:rsidR="008B49A8" w:rsidRPr="00C806D7">
        <w:rPr>
          <w:rFonts w:eastAsia="Arial" w:cs="Arial"/>
          <w:lang w:bidi="en-US"/>
        </w:rPr>
        <w:t xml:space="preserve"> subject to exclusion from participation in the bidding based on the Osaka Prefectural Guidelines for Eliminating Organized Crime Groups </w:t>
      </w:r>
      <w:r w:rsidR="008B49A8" w:rsidRPr="00C806D7">
        <w:rPr>
          <w:rFonts w:eastAsia="Arial" w:cs="Arial"/>
          <w:lang w:bidi="en-US"/>
        </w:rPr>
        <w:lastRenderedPageBreak/>
        <w:t>regarding Public Works, etc. or the Osaka City Guidelines for Eliminating Organized Crime Groups from Public Works Contracts or being subject to any of the action requirements listed in the appendices to the Guidelines;</w:t>
      </w:r>
    </w:p>
    <w:p w14:paraId="2E47C183" w14:textId="3CE35714" w:rsidR="008B49A8" w:rsidRPr="00C806D7" w:rsidRDefault="001E7967" w:rsidP="00317CCD">
      <w:pPr>
        <w:pStyle w:val="a4"/>
        <w:numPr>
          <w:ilvl w:val="0"/>
          <w:numId w:val="103"/>
        </w:numPr>
        <w:tabs>
          <w:tab w:val="left" w:pos="1418"/>
        </w:tabs>
        <w:ind w:leftChars="0" w:left="1077" w:hanging="340"/>
        <w:rPr>
          <w:rFonts w:cs="ＭＳ Ｐゴシック"/>
          <w:szCs w:val="21"/>
        </w:rPr>
      </w:pPr>
      <w:r w:rsidRPr="00C806D7">
        <w:rPr>
          <w:rFonts w:eastAsia="Arial" w:cs="Arial"/>
          <w:lang w:bidi="en-US"/>
        </w:rPr>
        <w:t>Person or entity who is</w:t>
      </w:r>
      <w:r w:rsidR="008B49A8" w:rsidRPr="00C806D7">
        <w:rPr>
          <w:rFonts w:eastAsia="Arial" w:cs="Arial"/>
          <w:lang w:bidi="en-US"/>
        </w:rPr>
        <w:t xml:space="preserve"> subject to suspension of participation in bidding based on the Osaka Prefectural Guidelines for Suspension of Participation in Bidding or the Osaka City Guidelines for Suspension of Participation in Competitive Bidding or falls under any of the requirements listed in the appendices to the Guidelines; or</w:t>
      </w:r>
    </w:p>
    <w:p w14:paraId="11D782B4" w14:textId="56E5E378" w:rsidR="008B49A8" w:rsidRPr="00C806D7" w:rsidRDefault="001E7967" w:rsidP="007E32FF">
      <w:pPr>
        <w:pStyle w:val="a4"/>
        <w:numPr>
          <w:ilvl w:val="0"/>
          <w:numId w:val="103"/>
        </w:numPr>
        <w:ind w:leftChars="0" w:left="1077" w:hanging="340"/>
        <w:rPr>
          <w:rFonts w:cs="ＭＳ Ｐゴシック"/>
          <w:szCs w:val="21"/>
        </w:rPr>
      </w:pPr>
      <w:r w:rsidRPr="00C806D7">
        <w:rPr>
          <w:rFonts w:eastAsia="Arial" w:cs="Arial"/>
          <w:lang w:bidi="en-US"/>
        </w:rPr>
        <w:t>Entity any of which director</w:t>
      </w:r>
      <w:r w:rsidR="008B49A8" w:rsidRPr="00C806D7">
        <w:rPr>
          <w:rFonts w:eastAsia="Arial" w:cs="Arial"/>
          <w:lang w:bidi="en-US"/>
        </w:rPr>
        <w:t xml:space="preserve"> falls under the above-mentioned (d) or (e).</w:t>
      </w:r>
    </w:p>
    <w:p w14:paraId="03B39BF7" w14:textId="77777777" w:rsidR="00B820D5" w:rsidRPr="00C806D7" w:rsidRDefault="00B820D5" w:rsidP="00B820D5">
      <w:pPr>
        <w:ind w:right="-2"/>
        <w:rPr>
          <w:rFonts w:cstheme="majorHAnsi"/>
          <w:szCs w:val="21"/>
          <w:highlight w:val="green"/>
        </w:rPr>
      </w:pPr>
    </w:p>
    <w:p w14:paraId="77F27CF2" w14:textId="7F51CA27" w:rsidR="008B49A8" w:rsidRPr="00C806D7" w:rsidRDefault="007E40EA" w:rsidP="001613AE">
      <w:pPr>
        <w:pStyle w:val="2"/>
        <w:widowControl/>
        <w:numPr>
          <w:ilvl w:val="0"/>
          <w:numId w:val="98"/>
        </w:numPr>
        <w:ind w:left="533" w:hanging="420"/>
        <w:rPr>
          <w:rFonts w:asciiTheme="majorEastAsia" w:hAnsiTheme="majorEastAsia" w:cstheme="majorHAnsi"/>
          <w:szCs w:val="21"/>
        </w:rPr>
      </w:pPr>
      <w:bookmarkStart w:id="62" w:name="_Toc69395818"/>
      <w:r w:rsidRPr="00C806D7">
        <w:rPr>
          <w:rFonts w:ascii="Arial" w:eastAsia="Arial" w:hAnsi="Arial" w:cs="Arial"/>
          <w:lang w:bidi="en-US"/>
        </w:rPr>
        <w:t>Requirements for</w:t>
      </w:r>
      <w:r w:rsidR="008B49A8" w:rsidRPr="00C806D7">
        <w:rPr>
          <w:rFonts w:ascii="Arial" w:eastAsia="Arial" w:hAnsi="Arial" w:cs="Arial"/>
          <w:lang w:bidi="en-US"/>
        </w:rPr>
        <w:t xml:space="preserve"> the Applicant Company or the Applicant Group</w:t>
      </w:r>
      <w:bookmarkEnd w:id="62"/>
    </w:p>
    <w:p w14:paraId="2CB04AF3" w14:textId="77777777"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An Applicant Company, an Applicant Group Member, or the company who is a consolidated subsidiary of the Applicant Company or the Applicant Group Member shall have a track record in developing or operating either of the followings on or after January 1, 2009. The above track record is not limited to projects in Japan.</w:t>
      </w:r>
    </w:p>
    <w:p w14:paraId="023809A6" w14:textId="733ADE45" w:rsidR="008B49A8" w:rsidRPr="00C806D7" w:rsidRDefault="008B49A8" w:rsidP="007D347F">
      <w:pPr>
        <w:pStyle w:val="aff6"/>
        <w:widowControl w:val="0"/>
        <w:numPr>
          <w:ilvl w:val="0"/>
          <w:numId w:val="136"/>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Complex Facilities</w:t>
      </w:r>
      <w:r w:rsidR="0033433A">
        <w:rPr>
          <w:rStyle w:val="affe"/>
          <w:rFonts w:asciiTheme="minorHAnsi" w:eastAsia="Arial" w:hAnsiTheme="minorHAnsi" w:cs="Arial"/>
          <w:sz w:val="21"/>
          <w:szCs w:val="21"/>
          <w:lang w:bidi="en-US"/>
        </w:rPr>
        <w:footnoteReference w:id="12"/>
      </w:r>
      <w:r w:rsidRPr="00C806D7">
        <w:rPr>
          <w:rFonts w:asciiTheme="minorHAnsi" w:eastAsia="Arial" w:hAnsiTheme="minorHAnsi" w:cs="Arial"/>
          <w:sz w:val="21"/>
          <w:szCs w:val="21"/>
          <w:lang w:bidi="en-US"/>
        </w:rPr>
        <w:t xml:space="preserve"> with a Gross Floor Area within the District</w:t>
      </w:r>
      <w:r w:rsidR="007D347F">
        <w:rPr>
          <w:rStyle w:val="affe"/>
          <w:rFonts w:asciiTheme="minorHAnsi" w:eastAsia="Arial" w:hAnsiTheme="minorHAnsi" w:cs="Arial"/>
          <w:sz w:val="21"/>
          <w:szCs w:val="21"/>
          <w:lang w:bidi="en-US"/>
        </w:rPr>
        <w:footnoteReference w:id="13"/>
      </w:r>
      <w:r w:rsidR="007D347F" w:rsidRPr="007D347F">
        <w:rPr>
          <w:rFonts w:asciiTheme="minorHAnsi" w:eastAsia="Arial" w:hAnsiTheme="minorHAnsi" w:cs="Arial"/>
          <w:sz w:val="21"/>
          <w:szCs w:val="21"/>
          <w:vertAlign w:val="superscript"/>
          <w:lang w:bidi="en-US"/>
        </w:rPr>
        <w:t>,</w:t>
      </w:r>
      <w:r w:rsidRPr="00C806D7">
        <w:rPr>
          <w:rStyle w:val="affe"/>
          <w:rFonts w:asciiTheme="minorHAnsi" w:eastAsia="Arial" w:hAnsiTheme="minorHAnsi" w:cs="Arial"/>
          <w:sz w:val="21"/>
          <w:szCs w:val="21"/>
          <w:lang w:bidi="en-US"/>
        </w:rPr>
        <w:footnoteReference w:id="14"/>
      </w:r>
      <w:r w:rsidRPr="00C806D7">
        <w:rPr>
          <w:rFonts w:asciiTheme="minorHAnsi" w:eastAsia="Arial" w:hAnsiTheme="minorHAnsi" w:cs="Arial"/>
          <w:sz w:val="21"/>
          <w:szCs w:val="21"/>
          <w:lang w:bidi="en-US"/>
        </w:rPr>
        <w:t xml:space="preserve"> of approximately 500,000 </w:t>
      </w:r>
      <w:r w:rsidR="00B643BD" w:rsidRPr="00C806D7">
        <w:rPr>
          <w:rFonts w:asciiTheme="minorHAnsi" w:eastAsia="Arial" w:hAnsiTheme="minorHAnsi"/>
          <w:lang w:bidi="en-US"/>
        </w:rPr>
        <w:t>m</w:t>
      </w:r>
      <w:r w:rsidR="00B643BD" w:rsidRPr="00C806D7">
        <w:rPr>
          <w:rFonts w:asciiTheme="minorHAnsi" w:eastAsia="Arial" w:hAnsiTheme="minorHAnsi"/>
          <w:vertAlign w:val="superscript"/>
          <w:lang w:bidi="en-US"/>
        </w:rPr>
        <w:t>2</w:t>
      </w:r>
      <w:r w:rsidRPr="00C806D7">
        <w:rPr>
          <w:rFonts w:asciiTheme="minorHAnsi" w:eastAsia="Arial" w:hAnsiTheme="minorHAnsi" w:cs="Arial"/>
          <w:sz w:val="21"/>
          <w:szCs w:val="21"/>
          <w:lang w:bidi="en-US"/>
        </w:rPr>
        <w:t xml:space="preserve"> or more; or</w:t>
      </w:r>
    </w:p>
    <w:p w14:paraId="3AD6CFB7" w14:textId="6DBC1C6B" w:rsidR="008B49A8" w:rsidRPr="00C806D7" w:rsidRDefault="008B49A8" w:rsidP="007D347F">
      <w:pPr>
        <w:pStyle w:val="aff6"/>
        <w:widowControl w:val="0"/>
        <w:numPr>
          <w:ilvl w:val="0"/>
          <w:numId w:val="136"/>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 xml:space="preserve">Complex Facilities that are built in the Area with an area of approximately 25 hectares or more and have a Gross Floor Area </w:t>
      </w:r>
      <w:r w:rsidR="00B643BD" w:rsidRPr="00C806D7">
        <w:rPr>
          <w:rFonts w:asciiTheme="minorHAnsi" w:eastAsia="Arial" w:hAnsiTheme="minorHAnsi" w:cs="Arial"/>
          <w:sz w:val="21"/>
          <w:szCs w:val="21"/>
          <w:lang w:bidi="en-US"/>
        </w:rPr>
        <w:t xml:space="preserve">within the District </w:t>
      </w:r>
      <w:r w:rsidRPr="00C806D7">
        <w:rPr>
          <w:rFonts w:asciiTheme="minorHAnsi" w:eastAsia="Arial" w:hAnsiTheme="minorHAnsi" w:cs="Arial"/>
          <w:sz w:val="21"/>
          <w:szCs w:val="21"/>
          <w:lang w:bidi="en-US"/>
        </w:rPr>
        <w:t>of approximately 250,000 m</w:t>
      </w:r>
      <w:r w:rsidRPr="00C806D7">
        <w:rPr>
          <w:rFonts w:asciiTheme="minorHAnsi" w:eastAsia="Arial" w:hAnsiTheme="minorHAnsi" w:cs="Arial"/>
          <w:sz w:val="21"/>
          <w:szCs w:val="21"/>
          <w:vertAlign w:val="superscript"/>
          <w:lang w:bidi="en-US"/>
        </w:rPr>
        <w:t>2</w:t>
      </w:r>
      <w:r w:rsidRPr="00C806D7">
        <w:rPr>
          <w:rFonts w:asciiTheme="minorHAnsi" w:eastAsia="Arial" w:hAnsiTheme="minorHAnsi" w:cs="Arial"/>
          <w:sz w:val="21"/>
          <w:szCs w:val="21"/>
          <w:lang w:bidi="en-US"/>
        </w:rPr>
        <w:t xml:space="preserve"> or more.</w:t>
      </w:r>
    </w:p>
    <w:p w14:paraId="3C2D0336" w14:textId="77777777" w:rsidR="00B820D5" w:rsidRPr="00C806D7" w:rsidRDefault="00B820D5" w:rsidP="00B820D5">
      <w:pPr>
        <w:ind w:right="-2"/>
        <w:rPr>
          <w:rFonts w:cstheme="majorHAnsi"/>
          <w:szCs w:val="21"/>
          <w:highlight w:val="green"/>
        </w:rPr>
      </w:pPr>
    </w:p>
    <w:p w14:paraId="2C807424" w14:textId="5CA4A336"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3" w:name="_Toc69395819"/>
      <w:r w:rsidRPr="00C806D7">
        <w:rPr>
          <w:rFonts w:ascii="Arial" w:eastAsia="Arial" w:hAnsi="Arial" w:cs="Arial"/>
          <w:lang w:bidi="en-US"/>
        </w:rPr>
        <w:t>Restrictions on relationship with Osaka Pref./City and Osaka Pref./City Advisors</w:t>
      </w:r>
      <w:bookmarkEnd w:id="63"/>
    </w:p>
    <w:p w14:paraId="56F44744" w14:textId="76D8DB96"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A person or entity that falls under any of the following or a person or entity having a certain level of relationship in</w:t>
      </w:r>
      <w:r w:rsidR="009162B3" w:rsidRPr="00C806D7">
        <w:rPr>
          <w:rFonts w:eastAsia="Arial" w:cs="Arial"/>
          <w:lang w:bidi="en-US"/>
        </w:rPr>
        <w:t xml:space="preserve"> terms of</w:t>
      </w:r>
      <w:r w:rsidRPr="00C806D7">
        <w:rPr>
          <w:rFonts w:eastAsia="Arial" w:cs="Arial"/>
          <w:lang w:bidi="en-US"/>
        </w:rPr>
        <w:t xml:space="preserve"> c</w:t>
      </w:r>
      <w:r w:rsidR="007E40EA" w:rsidRPr="00C806D7">
        <w:rPr>
          <w:rFonts w:eastAsia="Arial" w:cs="Arial"/>
          <w:lang w:bidi="en-US"/>
        </w:rPr>
        <w:t>apital ties or personnel structure</w:t>
      </w:r>
      <w:r w:rsidRPr="00C806D7">
        <w:rPr>
          <w:rFonts w:eastAsia="Arial" w:cs="Arial"/>
          <w:lang w:bidi="en-US"/>
        </w:rPr>
        <w:t>, etc.</w:t>
      </w:r>
      <w:r w:rsidR="007D347F" w:rsidRPr="007D347F">
        <w:rPr>
          <w:rStyle w:val="affe"/>
          <w:rFonts w:eastAsia="Arial" w:cs="Arial"/>
          <w:lang w:bidi="en-US"/>
        </w:rPr>
        <w:t xml:space="preserve"> </w:t>
      </w:r>
      <w:r w:rsidR="007D347F">
        <w:rPr>
          <w:rStyle w:val="affe"/>
          <w:rFonts w:eastAsia="Arial" w:cs="Arial"/>
          <w:lang w:bidi="en-US"/>
        </w:rPr>
        <w:footnoteReference w:id="15"/>
      </w:r>
      <w:r w:rsidR="007D347F">
        <w:rPr>
          <w:rFonts w:asciiTheme="minorEastAsia" w:hAnsiTheme="minorEastAsia" w:cs="Arial"/>
          <w:lang w:bidi="en-US"/>
        </w:rPr>
        <w:t xml:space="preserve"> </w:t>
      </w:r>
      <w:r w:rsidRPr="00C806D7">
        <w:rPr>
          <w:rFonts w:eastAsia="Arial" w:cs="Arial"/>
          <w:lang w:bidi="en-US"/>
        </w:rPr>
        <w:t xml:space="preserve">with </w:t>
      </w:r>
      <w:r w:rsidR="009162B3" w:rsidRPr="00C806D7">
        <w:rPr>
          <w:rFonts w:eastAsia="Arial" w:cs="Arial"/>
          <w:lang w:bidi="en-US"/>
        </w:rPr>
        <w:t>such</w:t>
      </w:r>
      <w:r w:rsidRPr="00C806D7">
        <w:rPr>
          <w:rFonts w:eastAsia="Arial" w:cs="Arial"/>
          <w:lang w:bidi="en-US"/>
        </w:rPr>
        <w:t xml:space="preserve"> person or entity that falls under any of the following is not entitled to become an Applicant Company, </w:t>
      </w:r>
      <w:r w:rsidR="009162B3" w:rsidRPr="00C806D7">
        <w:rPr>
          <w:rFonts w:eastAsia="Arial" w:cs="Arial"/>
          <w:lang w:bidi="en-US"/>
        </w:rPr>
        <w:t xml:space="preserve">an </w:t>
      </w:r>
      <w:r w:rsidRPr="00C806D7">
        <w:rPr>
          <w:rFonts w:eastAsia="Arial" w:cs="Arial"/>
          <w:lang w:bidi="en-US"/>
        </w:rPr>
        <w:t xml:space="preserve">Applicant Group Member, </w:t>
      </w:r>
      <w:r w:rsidR="009162B3" w:rsidRPr="00C806D7">
        <w:rPr>
          <w:rFonts w:eastAsia="Arial" w:cs="Arial"/>
          <w:lang w:bidi="en-US"/>
        </w:rPr>
        <w:t xml:space="preserve">a </w:t>
      </w:r>
      <w:r w:rsidRPr="00C806D7">
        <w:rPr>
          <w:rFonts w:eastAsia="Arial" w:cs="Arial"/>
          <w:lang w:bidi="en-US"/>
        </w:rPr>
        <w:t xml:space="preserve">Cooperating Company, or </w:t>
      </w:r>
      <w:r w:rsidR="009162B3" w:rsidRPr="00C806D7">
        <w:rPr>
          <w:rFonts w:eastAsia="Arial" w:cs="Arial"/>
          <w:lang w:bidi="en-US"/>
        </w:rPr>
        <w:t xml:space="preserve">an </w:t>
      </w:r>
      <w:r w:rsidRPr="00C806D7">
        <w:rPr>
          <w:rFonts w:eastAsia="Arial" w:cs="Arial"/>
          <w:lang w:bidi="en-US"/>
        </w:rPr>
        <w:t xml:space="preserve">Applicant Advisor </w:t>
      </w:r>
      <w:r w:rsidR="009162B3" w:rsidRPr="00C806D7">
        <w:rPr>
          <w:rFonts w:eastAsia="Arial" w:cs="Arial"/>
          <w:lang w:bidi="en-US"/>
        </w:rPr>
        <w:t>for</w:t>
      </w:r>
      <w:r w:rsidR="00202ACD" w:rsidRPr="00C806D7">
        <w:rPr>
          <w:rFonts w:eastAsia="Arial" w:cs="Arial"/>
          <w:lang w:bidi="en-US"/>
        </w:rPr>
        <w:t xml:space="preserve"> the Proposal</w:t>
      </w:r>
      <w:r w:rsidRPr="00C806D7">
        <w:rPr>
          <w:rFonts w:eastAsia="Arial" w:cs="Arial"/>
          <w:lang w:bidi="en-US"/>
        </w:rPr>
        <w:t>.</w:t>
      </w:r>
    </w:p>
    <w:p w14:paraId="745EF2C3" w14:textId="32262532" w:rsidR="008B49A8" w:rsidRPr="00C806D7" w:rsidRDefault="008B49A8"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Osaka Pref./City or a person or entity</w:t>
      </w:r>
      <w:r w:rsidR="007E40EA" w:rsidRPr="00C806D7">
        <w:rPr>
          <w:rFonts w:asciiTheme="minorHAnsi" w:eastAsia="Arial" w:hAnsiTheme="minorHAnsi" w:cs="Arial"/>
          <w:sz w:val="21"/>
          <w:szCs w:val="21"/>
          <w:lang w:bidi="en-US"/>
        </w:rPr>
        <w:t xml:space="preserve"> </w:t>
      </w:r>
      <w:r w:rsidRPr="00C806D7">
        <w:rPr>
          <w:rFonts w:asciiTheme="minorHAnsi" w:eastAsia="Arial" w:hAnsiTheme="minorHAnsi" w:cs="Arial"/>
          <w:sz w:val="21"/>
          <w:szCs w:val="21"/>
          <w:lang w:bidi="en-US"/>
        </w:rPr>
        <w:t xml:space="preserve">having a certain level of relationship </w:t>
      </w:r>
      <w:r w:rsidR="009558E7" w:rsidRPr="00C806D7">
        <w:rPr>
          <w:rFonts w:asciiTheme="minorHAnsi" w:eastAsia="Arial" w:hAnsiTheme="minorHAnsi" w:cs="Arial"/>
          <w:sz w:val="21"/>
          <w:szCs w:val="21"/>
          <w:lang w:bidi="en-US"/>
        </w:rPr>
        <w:t>terms of</w:t>
      </w:r>
      <w:r w:rsidRPr="00C806D7">
        <w:rPr>
          <w:rFonts w:asciiTheme="minorHAnsi" w:eastAsia="Arial" w:hAnsiTheme="minorHAnsi" w:cs="Arial"/>
          <w:sz w:val="21"/>
          <w:szCs w:val="21"/>
          <w:lang w:bidi="en-US"/>
        </w:rPr>
        <w:t xml:space="preserve"> c</w:t>
      </w:r>
      <w:r w:rsidR="00D652D5" w:rsidRPr="00C806D7">
        <w:rPr>
          <w:rFonts w:asciiTheme="minorHAnsi" w:eastAsia="Arial" w:hAnsiTheme="minorHAnsi" w:cs="Arial"/>
          <w:sz w:val="21"/>
          <w:szCs w:val="21"/>
          <w:lang w:bidi="en-US"/>
        </w:rPr>
        <w:t>apital ties or personnel structure</w:t>
      </w:r>
      <w:r w:rsidRPr="00C806D7">
        <w:rPr>
          <w:rFonts w:asciiTheme="minorHAnsi" w:eastAsia="Arial" w:hAnsiTheme="minorHAnsi" w:cs="Arial"/>
          <w:sz w:val="21"/>
          <w:szCs w:val="21"/>
          <w:lang w:bidi="en-US"/>
        </w:rPr>
        <w:t>, etc. with Osaka Pref./City.</w:t>
      </w:r>
    </w:p>
    <w:p w14:paraId="799414BA" w14:textId="5C338A05" w:rsidR="008B49A8" w:rsidRPr="00C806D7" w:rsidRDefault="00494FFE"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 xml:space="preserve">An </w:t>
      </w:r>
      <w:r w:rsidR="009558E7" w:rsidRPr="00C806D7">
        <w:rPr>
          <w:rFonts w:asciiTheme="minorHAnsi" w:eastAsia="Arial" w:hAnsiTheme="minorHAnsi" w:cs="Arial"/>
          <w:sz w:val="21"/>
          <w:szCs w:val="21"/>
          <w:lang w:bidi="en-US"/>
        </w:rPr>
        <w:t>Osaka</w:t>
      </w:r>
      <w:r w:rsidR="008B49A8" w:rsidRPr="00C806D7">
        <w:rPr>
          <w:rFonts w:asciiTheme="minorHAnsi" w:eastAsia="Arial" w:hAnsiTheme="minorHAnsi" w:cs="Arial"/>
          <w:sz w:val="21"/>
          <w:szCs w:val="21"/>
          <w:lang w:bidi="en-US"/>
        </w:rPr>
        <w:t xml:space="preserve"> Pref./City Advisor or a person or entity</w:t>
      </w:r>
      <w:r w:rsidR="00D652D5" w:rsidRPr="00C806D7">
        <w:rPr>
          <w:rFonts w:asciiTheme="minorHAnsi" w:eastAsia="Arial" w:hAnsiTheme="minorHAnsi" w:cs="Arial"/>
          <w:sz w:val="21"/>
          <w:szCs w:val="21"/>
          <w:lang w:bidi="en-US"/>
        </w:rPr>
        <w:t xml:space="preserve"> </w:t>
      </w:r>
      <w:r w:rsidR="008B49A8" w:rsidRPr="00C806D7">
        <w:rPr>
          <w:rFonts w:asciiTheme="minorHAnsi" w:eastAsia="Arial" w:hAnsiTheme="minorHAnsi" w:cs="Arial"/>
          <w:sz w:val="21"/>
          <w:szCs w:val="21"/>
          <w:lang w:bidi="en-US"/>
        </w:rPr>
        <w:t xml:space="preserve">having a certain level of relationship with such Pref./City Advisor </w:t>
      </w:r>
      <w:r w:rsidR="009558E7" w:rsidRPr="00C806D7">
        <w:rPr>
          <w:rFonts w:asciiTheme="minorHAnsi" w:eastAsia="Arial" w:hAnsiTheme="minorHAnsi" w:cs="Arial"/>
          <w:sz w:val="21"/>
          <w:szCs w:val="21"/>
          <w:lang w:bidi="en-US"/>
        </w:rPr>
        <w:t xml:space="preserve">in terms of </w:t>
      </w:r>
      <w:r w:rsidR="008B49A8" w:rsidRPr="00C806D7">
        <w:rPr>
          <w:rFonts w:asciiTheme="minorHAnsi" w:eastAsia="Arial" w:hAnsiTheme="minorHAnsi" w:cs="Arial"/>
          <w:sz w:val="21"/>
          <w:szCs w:val="21"/>
          <w:lang w:bidi="en-US"/>
        </w:rPr>
        <w:t>c</w:t>
      </w:r>
      <w:r w:rsidR="00D652D5" w:rsidRPr="00C806D7">
        <w:rPr>
          <w:rFonts w:asciiTheme="minorHAnsi" w:eastAsia="Arial" w:hAnsiTheme="minorHAnsi" w:cs="Arial"/>
          <w:sz w:val="21"/>
          <w:szCs w:val="21"/>
          <w:lang w:bidi="en-US"/>
        </w:rPr>
        <w:t>apital ties or personnel structure</w:t>
      </w:r>
      <w:r w:rsidR="008B49A8" w:rsidRPr="00C806D7">
        <w:rPr>
          <w:rFonts w:asciiTheme="minorHAnsi" w:eastAsia="Arial" w:hAnsiTheme="minorHAnsi" w:cs="Arial"/>
          <w:sz w:val="21"/>
          <w:szCs w:val="21"/>
          <w:lang w:bidi="en-US"/>
        </w:rPr>
        <w:t>, etc.</w:t>
      </w:r>
    </w:p>
    <w:p w14:paraId="40EC275F" w14:textId="5ED197F8" w:rsidR="008B49A8" w:rsidRPr="00C806D7" w:rsidRDefault="008B49A8"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A person or entity who receives advice regarding the Project (regardless of whether or not an agreement is concluded) from a</w:t>
      </w:r>
      <w:r w:rsidR="00494FFE" w:rsidRPr="00C806D7">
        <w:rPr>
          <w:rFonts w:asciiTheme="minorHAnsi" w:eastAsia="Arial" w:hAnsiTheme="minorHAnsi" w:cs="Arial"/>
          <w:sz w:val="21"/>
          <w:szCs w:val="21"/>
          <w:lang w:bidi="en-US"/>
        </w:rPr>
        <w:t xml:space="preserve"> </w:t>
      </w:r>
      <w:r w:rsidR="009558E7" w:rsidRPr="00C806D7">
        <w:rPr>
          <w:rFonts w:asciiTheme="minorHAnsi" w:eastAsia="Arial" w:hAnsiTheme="minorHAnsi" w:cs="Arial"/>
          <w:sz w:val="21"/>
          <w:szCs w:val="21"/>
          <w:lang w:bidi="en-US"/>
        </w:rPr>
        <w:t>Osaka</w:t>
      </w:r>
      <w:r w:rsidRPr="00C806D7">
        <w:rPr>
          <w:rFonts w:asciiTheme="minorHAnsi" w:eastAsia="Arial" w:hAnsiTheme="minorHAnsi" w:cs="Arial"/>
          <w:sz w:val="21"/>
          <w:szCs w:val="21"/>
          <w:lang w:bidi="en-US"/>
        </w:rPr>
        <w:t xml:space="preserve"> Pref./City Advisor or a person or entity having a certain level of relationship in </w:t>
      </w:r>
      <w:r w:rsidR="009558E7" w:rsidRPr="00C806D7">
        <w:rPr>
          <w:rFonts w:asciiTheme="minorHAnsi" w:eastAsia="Arial" w:hAnsiTheme="minorHAnsi" w:cs="Arial"/>
          <w:sz w:val="21"/>
          <w:szCs w:val="21"/>
          <w:lang w:bidi="en-US"/>
        </w:rPr>
        <w:t>terms of</w:t>
      </w:r>
      <w:r w:rsidRPr="00C806D7">
        <w:rPr>
          <w:rFonts w:asciiTheme="minorHAnsi" w:eastAsia="Arial" w:hAnsiTheme="minorHAnsi" w:cs="Arial"/>
          <w:sz w:val="21"/>
          <w:szCs w:val="21"/>
          <w:lang w:bidi="en-US"/>
        </w:rPr>
        <w:t xml:space="preserve"> c</w:t>
      </w:r>
      <w:r w:rsidR="00D652D5" w:rsidRPr="00C806D7">
        <w:rPr>
          <w:rFonts w:asciiTheme="minorHAnsi" w:eastAsia="Arial" w:hAnsiTheme="minorHAnsi" w:cs="Arial"/>
          <w:sz w:val="21"/>
          <w:szCs w:val="21"/>
          <w:lang w:bidi="en-US"/>
        </w:rPr>
        <w:t>apital ties or personnel structure</w:t>
      </w:r>
      <w:r w:rsidRPr="00C806D7">
        <w:rPr>
          <w:rFonts w:asciiTheme="minorHAnsi" w:eastAsia="Arial" w:hAnsiTheme="minorHAnsi" w:cs="Arial"/>
          <w:sz w:val="21"/>
          <w:szCs w:val="21"/>
          <w:lang w:bidi="en-US"/>
        </w:rPr>
        <w:t xml:space="preserve">, etc. with such </w:t>
      </w:r>
      <w:r w:rsidR="009558E7" w:rsidRPr="00C806D7">
        <w:rPr>
          <w:rFonts w:asciiTheme="minorHAnsi" w:eastAsia="Arial" w:hAnsiTheme="minorHAnsi" w:cs="Arial"/>
          <w:sz w:val="21"/>
          <w:szCs w:val="21"/>
          <w:lang w:bidi="en-US"/>
        </w:rPr>
        <w:t xml:space="preserve">Osaka </w:t>
      </w:r>
      <w:r w:rsidRPr="00C806D7">
        <w:rPr>
          <w:rFonts w:asciiTheme="minorHAnsi" w:eastAsia="Arial" w:hAnsiTheme="minorHAnsi" w:cs="Arial"/>
          <w:sz w:val="21"/>
          <w:szCs w:val="21"/>
          <w:lang w:bidi="en-US"/>
        </w:rPr>
        <w:t>Pref./City Advisor.</w:t>
      </w:r>
    </w:p>
    <w:p w14:paraId="780B5227" w14:textId="77777777" w:rsidR="00B820D5" w:rsidRPr="00C806D7" w:rsidRDefault="00B820D5" w:rsidP="00B820D5">
      <w:pPr>
        <w:ind w:right="-2"/>
        <w:rPr>
          <w:rFonts w:cstheme="majorHAnsi"/>
          <w:szCs w:val="21"/>
        </w:rPr>
      </w:pPr>
    </w:p>
    <w:p w14:paraId="61968BF5" w14:textId="452AF6B5"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4" w:name="_Toc69395820"/>
      <w:r w:rsidRPr="00C806D7">
        <w:rPr>
          <w:rFonts w:ascii="Arial" w:eastAsia="Arial" w:hAnsi="Arial" w:cs="Arial"/>
          <w:lang w:bidi="en-US"/>
        </w:rPr>
        <w:lastRenderedPageBreak/>
        <w:t xml:space="preserve">Restriction on involvement with members of the </w:t>
      </w:r>
      <w:r w:rsidR="002B7E9A" w:rsidRPr="00C806D7">
        <w:rPr>
          <w:rFonts w:ascii="Arial" w:eastAsia="Arial" w:hAnsi="Arial" w:cs="Arial"/>
          <w:lang w:bidi="en-US"/>
        </w:rPr>
        <w:t>S</w:t>
      </w:r>
      <w:r w:rsidRPr="00C806D7">
        <w:rPr>
          <w:rFonts w:ascii="Arial" w:eastAsia="Arial" w:hAnsi="Arial" w:cs="Arial"/>
          <w:lang w:bidi="en-US"/>
        </w:rPr>
        <w:t xml:space="preserve">election </w:t>
      </w:r>
      <w:r w:rsidR="002B7E9A" w:rsidRPr="00C806D7">
        <w:rPr>
          <w:rFonts w:ascii="Arial" w:eastAsia="Arial" w:hAnsi="Arial" w:cs="Arial"/>
          <w:lang w:bidi="en-US"/>
        </w:rPr>
        <w:t>Advisory C</w:t>
      </w:r>
      <w:r w:rsidRPr="00C806D7">
        <w:rPr>
          <w:rFonts w:ascii="Arial" w:eastAsia="Arial" w:hAnsi="Arial" w:cs="Arial"/>
          <w:lang w:bidi="en-US"/>
        </w:rPr>
        <w:t>ommittee</w:t>
      </w:r>
      <w:r w:rsidR="009558E7" w:rsidRPr="00C806D7">
        <w:rPr>
          <w:rFonts w:ascii="Arial" w:eastAsia="Arial" w:hAnsi="Arial" w:cs="Arial"/>
          <w:lang w:bidi="en-US"/>
        </w:rPr>
        <w:t>, etc.</w:t>
      </w:r>
      <w:bookmarkEnd w:id="64"/>
    </w:p>
    <w:p w14:paraId="67841217" w14:textId="0C43D328"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 xml:space="preserve">A person or </w:t>
      </w:r>
      <w:r w:rsidR="009558E7" w:rsidRPr="00C806D7">
        <w:rPr>
          <w:rFonts w:eastAsia="Arial" w:cs="Arial"/>
          <w:lang w:bidi="en-US"/>
        </w:rPr>
        <w:t>juridical person</w:t>
      </w:r>
      <w:r w:rsidRPr="00C806D7">
        <w:rPr>
          <w:rFonts w:eastAsia="Arial" w:cs="Arial"/>
          <w:lang w:bidi="en-US"/>
        </w:rPr>
        <w:t xml:space="preserve"> that falls under any of the following is not entitled to become an Applicant Company, an Applicant Group Member, a Cooperating Company, or an Applicant Advisor of</w:t>
      </w:r>
      <w:r w:rsidR="0076040D" w:rsidRPr="00C806D7">
        <w:rPr>
          <w:rFonts w:eastAsia="Arial" w:cs="Arial"/>
          <w:lang w:bidi="en-US"/>
        </w:rPr>
        <w:t xml:space="preserve"> the Proposal</w:t>
      </w:r>
      <w:r w:rsidRPr="00C806D7">
        <w:rPr>
          <w:rFonts w:eastAsia="Arial" w:cs="Arial"/>
          <w:lang w:bidi="en-US"/>
        </w:rPr>
        <w:t>.</w:t>
      </w:r>
    </w:p>
    <w:p w14:paraId="50B6DF43" w14:textId="04A57D1A" w:rsidR="008B49A8" w:rsidRPr="00C806D7" w:rsidRDefault="009558E7"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 </w:t>
      </w:r>
      <w:r w:rsidR="008B49A8" w:rsidRPr="00C806D7">
        <w:rPr>
          <w:rFonts w:eastAsia="Arial" w:cs="Arial"/>
          <w:kern w:val="0"/>
          <w:lang w:bidi="en-US"/>
        </w:rPr>
        <w:t xml:space="preserve">Members of the </w:t>
      </w:r>
      <w:r w:rsidR="0076040D" w:rsidRPr="00C806D7">
        <w:rPr>
          <w:rFonts w:eastAsia="Arial" w:cs="Arial"/>
          <w:kern w:val="0"/>
          <w:lang w:bidi="en-US"/>
        </w:rPr>
        <w:t>S</w:t>
      </w:r>
      <w:r w:rsidR="008B49A8" w:rsidRPr="00C806D7">
        <w:rPr>
          <w:rFonts w:eastAsia="Arial" w:cs="Arial"/>
          <w:kern w:val="0"/>
          <w:lang w:bidi="en-US"/>
        </w:rPr>
        <w:t xml:space="preserve">election </w:t>
      </w:r>
      <w:r w:rsidR="0076040D" w:rsidRPr="00C806D7">
        <w:rPr>
          <w:rFonts w:eastAsia="Arial" w:cs="Arial"/>
          <w:kern w:val="0"/>
          <w:lang w:bidi="en-US"/>
        </w:rPr>
        <w:t>Advisory C</w:t>
      </w:r>
      <w:r w:rsidR="008B49A8" w:rsidRPr="00C806D7">
        <w:rPr>
          <w:rFonts w:eastAsia="Arial" w:cs="Arial"/>
          <w:kern w:val="0"/>
          <w:lang w:bidi="en-US"/>
        </w:rPr>
        <w:t>ommittee</w:t>
      </w:r>
    </w:p>
    <w:p w14:paraId="129FDE31" w14:textId="2D6F4CCE" w:rsidR="008B49A8" w:rsidRPr="00C806D7" w:rsidRDefault="008B49A8"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An Organization to which members of the Selection </w:t>
      </w:r>
      <w:r w:rsidR="0076040D" w:rsidRPr="00C806D7">
        <w:rPr>
          <w:rFonts w:eastAsia="Arial" w:cs="Arial"/>
          <w:kern w:val="0"/>
          <w:lang w:bidi="en-US"/>
        </w:rPr>
        <w:t xml:space="preserve">Advisory </w:t>
      </w:r>
      <w:r w:rsidRPr="00C806D7">
        <w:rPr>
          <w:rFonts w:eastAsia="Arial" w:cs="Arial"/>
          <w:kern w:val="0"/>
          <w:lang w:bidi="en-US"/>
        </w:rPr>
        <w:t>Committee belong</w:t>
      </w:r>
    </w:p>
    <w:p w14:paraId="1A1BB0E8" w14:textId="6E15B440" w:rsidR="008B49A8" w:rsidRPr="00C806D7" w:rsidRDefault="008B49A8"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 person or corporate entity who has a certain level of relationship with a member of the Selection </w:t>
      </w:r>
      <w:r w:rsidR="0076040D" w:rsidRPr="00C806D7">
        <w:rPr>
          <w:rFonts w:eastAsia="Arial" w:cs="Arial"/>
          <w:kern w:val="0"/>
          <w:lang w:bidi="en-US"/>
        </w:rPr>
        <w:t xml:space="preserve">Advisory </w:t>
      </w:r>
      <w:r w:rsidRPr="00C806D7">
        <w:rPr>
          <w:rFonts w:eastAsia="Arial" w:cs="Arial"/>
          <w:kern w:val="0"/>
          <w:lang w:bidi="en-US"/>
        </w:rPr>
        <w:t>Committee</w:t>
      </w:r>
      <w:r w:rsidR="0033433A">
        <w:rPr>
          <w:rStyle w:val="affe"/>
          <w:rFonts w:eastAsia="Arial" w:cs="Arial"/>
          <w:kern w:val="0"/>
          <w:lang w:bidi="en-US"/>
        </w:rPr>
        <w:footnoteReference w:id="16"/>
      </w:r>
    </w:p>
    <w:p w14:paraId="2B64A7C3" w14:textId="77777777" w:rsidR="00FF38AA" w:rsidRPr="007D347F" w:rsidRDefault="00FF38AA" w:rsidP="007D347F">
      <w:pPr>
        <w:ind w:right="-2"/>
        <w:rPr>
          <w:rFonts w:cstheme="majorHAnsi"/>
          <w:szCs w:val="21"/>
          <w:highlight w:val="green"/>
        </w:rPr>
      </w:pPr>
    </w:p>
    <w:p w14:paraId="470D172B" w14:textId="7F6DC433"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5" w:name="_Toc69395821"/>
      <w:r w:rsidRPr="00C806D7">
        <w:rPr>
          <w:rFonts w:ascii="Arial" w:eastAsia="Arial" w:hAnsi="Arial" w:cs="Arial"/>
          <w:lang w:bidi="en-US"/>
        </w:rPr>
        <w:t>Prohibition of multiple applications</w:t>
      </w:r>
      <w:bookmarkEnd w:id="65"/>
    </w:p>
    <w:p w14:paraId="5C3E98F9" w14:textId="301E5402" w:rsidR="008B49A8" w:rsidRPr="007D347F" w:rsidRDefault="0076040D" w:rsidP="007D347F">
      <w:pPr>
        <w:ind w:leftChars="202" w:left="424" w:firstLineChars="68" w:firstLine="143"/>
        <w:rPr>
          <w:rFonts w:cstheme="majorHAnsi"/>
          <w:szCs w:val="21"/>
        </w:rPr>
      </w:pPr>
      <w:r w:rsidRPr="007D347F">
        <w:rPr>
          <w:rFonts w:eastAsia="Arial" w:cs="Arial"/>
          <w:lang w:bidi="en-US"/>
        </w:rPr>
        <w:t xml:space="preserve">Neither of an </w:t>
      </w:r>
      <w:r w:rsidR="008B49A8" w:rsidRPr="007D347F">
        <w:rPr>
          <w:rFonts w:eastAsia="Arial" w:cs="Arial"/>
          <w:lang w:bidi="en-US"/>
        </w:rPr>
        <w:t xml:space="preserve">Applicant Company and </w:t>
      </w:r>
      <w:r w:rsidRPr="007D347F">
        <w:rPr>
          <w:rFonts w:eastAsia="Arial" w:cs="Arial"/>
          <w:lang w:bidi="en-US"/>
        </w:rPr>
        <w:t xml:space="preserve">an </w:t>
      </w:r>
      <w:r w:rsidR="008B49A8" w:rsidRPr="007D347F">
        <w:rPr>
          <w:rFonts w:eastAsia="Arial" w:cs="Arial"/>
          <w:lang w:bidi="en-US"/>
        </w:rPr>
        <w:t xml:space="preserve">Applicant Group Member who plan to invest 5% or more of the total number of </w:t>
      </w:r>
      <w:r w:rsidRPr="007D347F">
        <w:rPr>
          <w:rFonts w:eastAsia="Arial" w:cs="Arial"/>
          <w:lang w:bidi="en-US"/>
        </w:rPr>
        <w:t>shares with v</w:t>
      </w:r>
      <w:r w:rsidR="008B49A8" w:rsidRPr="007D347F">
        <w:rPr>
          <w:rFonts w:eastAsia="Arial" w:cs="Arial"/>
          <w:lang w:bidi="en-US"/>
        </w:rPr>
        <w:t>otin</w:t>
      </w:r>
      <w:r w:rsidRPr="007D347F">
        <w:rPr>
          <w:rFonts w:eastAsia="Arial" w:cs="Arial"/>
          <w:lang w:bidi="en-US"/>
        </w:rPr>
        <w:t>g rights</w:t>
      </w:r>
      <w:r w:rsidR="008B49A8" w:rsidRPr="007D347F">
        <w:rPr>
          <w:rFonts w:eastAsia="Arial" w:cs="Arial"/>
          <w:lang w:bidi="en-US"/>
        </w:rPr>
        <w:t xml:space="preserve"> of the IR Operator, plan to implement the IR Business itself, or plan to carry out the casino business or</w:t>
      </w:r>
      <w:r w:rsidRPr="007D347F">
        <w:rPr>
          <w:rFonts w:eastAsia="Arial" w:cs="Arial"/>
          <w:lang w:bidi="en-US"/>
        </w:rPr>
        <w:t xml:space="preserve"> person or entity</w:t>
      </w:r>
      <w:r w:rsidR="008B49A8" w:rsidRPr="007D347F">
        <w:rPr>
          <w:rFonts w:eastAsia="Arial" w:cs="Arial"/>
          <w:lang w:bidi="en-US"/>
        </w:rPr>
        <w:t xml:space="preserve"> who have a certain</w:t>
      </w:r>
      <w:r w:rsidR="002B7E9A" w:rsidRPr="007D347F">
        <w:rPr>
          <w:rFonts w:eastAsia="Arial" w:cs="Arial"/>
          <w:lang w:bidi="en-US"/>
        </w:rPr>
        <w:t xml:space="preserve"> level of</w:t>
      </w:r>
      <w:r w:rsidR="008B49A8" w:rsidRPr="007D347F">
        <w:rPr>
          <w:rFonts w:eastAsia="Arial" w:cs="Arial"/>
          <w:lang w:bidi="en-US"/>
        </w:rPr>
        <w:t xml:space="preserve"> relationship with </w:t>
      </w:r>
      <w:r w:rsidRPr="007D347F">
        <w:rPr>
          <w:rFonts w:eastAsia="Arial" w:cs="Arial"/>
          <w:lang w:bidi="en-US"/>
        </w:rPr>
        <w:t>such Applicant Company or Applicant Group Member</w:t>
      </w:r>
      <w:r w:rsidR="008B49A8" w:rsidRPr="007D347F">
        <w:rPr>
          <w:rFonts w:eastAsia="Arial" w:cs="Arial"/>
          <w:lang w:bidi="en-US"/>
        </w:rPr>
        <w:t xml:space="preserve"> in terms of c</w:t>
      </w:r>
      <w:r w:rsidRPr="007D347F">
        <w:rPr>
          <w:rFonts w:eastAsia="Arial" w:cs="Arial"/>
          <w:lang w:bidi="en-US"/>
        </w:rPr>
        <w:t>apital ties or personnel structure, etc., can</w:t>
      </w:r>
      <w:r w:rsidR="008B49A8" w:rsidRPr="007D347F">
        <w:rPr>
          <w:rFonts w:eastAsia="Arial" w:cs="Arial"/>
          <w:lang w:bidi="en-US"/>
        </w:rPr>
        <w:t xml:space="preserve"> simultaneously become other Applicant Company, Applicant Group Member or Cooperating Company.</w:t>
      </w:r>
    </w:p>
    <w:p w14:paraId="1420D77D" w14:textId="77777777" w:rsidR="00FF38AA" w:rsidRPr="00C806D7" w:rsidRDefault="00FF38AA" w:rsidP="00FF38AA">
      <w:pPr>
        <w:ind w:right="-2"/>
        <w:rPr>
          <w:rFonts w:cstheme="majorHAnsi"/>
          <w:szCs w:val="21"/>
        </w:rPr>
      </w:pPr>
    </w:p>
    <w:p w14:paraId="7A71E933" w14:textId="210865E6" w:rsidR="008B49A8" w:rsidRPr="00C806D7" w:rsidRDefault="008B49A8" w:rsidP="001613AE">
      <w:pPr>
        <w:pStyle w:val="2"/>
        <w:widowControl/>
        <w:numPr>
          <w:ilvl w:val="0"/>
          <w:numId w:val="98"/>
        </w:numPr>
        <w:ind w:left="533" w:hanging="420"/>
        <w:jc w:val="left"/>
        <w:rPr>
          <w:rFonts w:asciiTheme="majorEastAsia" w:hAnsiTheme="majorEastAsia" w:cstheme="majorHAnsi"/>
          <w:szCs w:val="21"/>
        </w:rPr>
      </w:pPr>
      <w:bookmarkStart w:id="66" w:name="_Toc69395822"/>
      <w:r w:rsidRPr="00C806D7">
        <w:rPr>
          <w:rFonts w:ascii="Arial" w:eastAsia="Arial" w:hAnsi="Arial" w:cs="Arial"/>
          <w:lang w:bidi="en-US"/>
        </w:rPr>
        <w:t xml:space="preserve">Change of </w:t>
      </w:r>
      <w:r w:rsidR="00ED0191" w:rsidRPr="00C806D7">
        <w:rPr>
          <w:rFonts w:ascii="Arial" w:eastAsia="Arial" w:hAnsi="Arial" w:cs="Arial"/>
          <w:lang w:bidi="en-US"/>
        </w:rPr>
        <w:t>A</w:t>
      </w:r>
      <w:r w:rsidRPr="00C806D7">
        <w:rPr>
          <w:rFonts w:ascii="Arial" w:eastAsia="Arial" w:hAnsi="Arial" w:cs="Arial"/>
          <w:lang w:bidi="en-US"/>
        </w:rPr>
        <w:t>pplicants</w:t>
      </w:r>
      <w:bookmarkEnd w:id="66"/>
    </w:p>
    <w:p w14:paraId="7F0C4767" w14:textId="58B21512" w:rsidR="008B49A8" w:rsidRPr="00C806D7" w:rsidRDefault="008B49A8" w:rsidP="007D347F">
      <w:pPr>
        <w:pStyle w:val="afd"/>
        <w:numPr>
          <w:ilvl w:val="0"/>
          <w:numId w:val="106"/>
        </w:numPr>
        <w:ind w:leftChars="0" w:left="737" w:right="0" w:firstLineChars="0" w:hanging="397"/>
      </w:pPr>
      <w:r w:rsidRPr="00C806D7">
        <w:t xml:space="preserve">If the Applicant Company or Applicant Group adds Applicant Group Member(s) after submission of the Qualification Screening Documents but before </w:t>
      </w:r>
      <w:r w:rsidR="00ED0191" w:rsidRPr="00C806D7">
        <w:t xml:space="preserve">the </w:t>
      </w:r>
      <w:r w:rsidRPr="00C806D7">
        <w:t>submi</w:t>
      </w:r>
      <w:r w:rsidR="00ED0191" w:rsidRPr="00C806D7">
        <w:t>tted</w:t>
      </w:r>
      <w:r w:rsidRPr="00C806D7">
        <w:t xml:space="preserve"> Proposal Examination Documents</w:t>
      </w:r>
      <w:r w:rsidR="00ED0191" w:rsidRPr="00C806D7">
        <w:t xml:space="preserve"> are accepted</w:t>
      </w:r>
      <w:r w:rsidRPr="00C806D7">
        <w:t xml:space="preserve">, </w:t>
      </w:r>
      <w:r w:rsidR="00ED0191" w:rsidRPr="00C806D7">
        <w:t>such</w:t>
      </w:r>
      <w:r w:rsidRPr="00C806D7">
        <w:t xml:space="preserve"> addition can be made </w:t>
      </w:r>
      <w:r w:rsidR="00ED0191" w:rsidRPr="00C806D7">
        <w:t>to the extent</w:t>
      </w:r>
      <w:r w:rsidRPr="00C806D7">
        <w:t xml:space="preserve"> that the Applicant Company or the Applicant Group Member</w:t>
      </w:r>
      <w:r w:rsidR="00ED0191" w:rsidRPr="00C806D7">
        <w:t>(</w:t>
      </w:r>
      <w:r w:rsidRPr="00C806D7">
        <w:t>s</w:t>
      </w:r>
      <w:r w:rsidR="00ED0191" w:rsidRPr="00C806D7">
        <w:t>)</w:t>
      </w:r>
      <w:r w:rsidRPr="00C806D7">
        <w:t xml:space="preserve"> who passed the participation qualification screening will still </w:t>
      </w:r>
      <w:r w:rsidR="00ED0191" w:rsidRPr="00C806D7">
        <w:t>be allotted</w:t>
      </w:r>
      <w:r w:rsidR="00025468" w:rsidRPr="00C806D7">
        <w:t xml:space="preserve"> one half or more of the voting s</w:t>
      </w:r>
      <w:r w:rsidRPr="00C806D7">
        <w:t xml:space="preserve">hares </w:t>
      </w:r>
      <w:r w:rsidR="00ED0191" w:rsidRPr="00C806D7">
        <w:t>in</w:t>
      </w:r>
      <w:r w:rsidRPr="00C806D7">
        <w:t xml:space="preserve"> the IR Operator and the change</w:t>
      </w:r>
      <w:r w:rsidR="00025468" w:rsidRPr="00C806D7">
        <w:t xml:space="preserve"> does not exceed the number of voting s</w:t>
      </w:r>
      <w:r w:rsidRPr="00C806D7">
        <w:t xml:space="preserve">hares of the </w:t>
      </w:r>
      <w:r w:rsidR="00025468" w:rsidRPr="00C806D7">
        <w:t xml:space="preserve">Applicant Group </w:t>
      </w:r>
      <w:r w:rsidRPr="00C806D7">
        <w:t>Member with the highest number of allocated share</w:t>
      </w:r>
      <w:r w:rsidR="00025468" w:rsidRPr="00C806D7">
        <w:t>s. Any</w:t>
      </w:r>
      <w:r w:rsidRPr="00C806D7">
        <w:t xml:space="preserve"> Applicant Group Member</w:t>
      </w:r>
      <w:r w:rsidR="00025468" w:rsidRPr="00C806D7">
        <w:t xml:space="preserve"> to be added</w:t>
      </w:r>
      <w:r w:rsidRPr="00C806D7">
        <w:t xml:space="preserve"> shall satisfy all of the requirements</w:t>
      </w:r>
      <w:r w:rsidR="00025468" w:rsidRPr="00C806D7">
        <w:t xml:space="preserve"> set forth in</w:t>
      </w:r>
      <w:r w:rsidRPr="00C806D7">
        <w:t xml:space="preserve"> </w:t>
      </w:r>
      <w:r w:rsidR="00025468" w:rsidRPr="00C806D7">
        <w:t xml:space="preserve">Section </w:t>
      </w:r>
      <w:r w:rsidRPr="00C806D7">
        <w:t>2, and 4 to 6. Refer to Section 11-4. for procedures for adding Applicant Group Member.</w:t>
      </w:r>
    </w:p>
    <w:p w14:paraId="151C409E" w14:textId="67A2997D" w:rsidR="008B49A8" w:rsidRPr="00C806D7" w:rsidRDefault="008B49A8" w:rsidP="007D347F">
      <w:pPr>
        <w:pStyle w:val="afd"/>
        <w:numPr>
          <w:ilvl w:val="0"/>
          <w:numId w:val="106"/>
        </w:numPr>
        <w:ind w:leftChars="0" w:left="737" w:right="0" w:firstLineChars="0" w:hanging="397"/>
      </w:pPr>
      <w:r w:rsidRPr="00C806D7">
        <w:t xml:space="preserve">After submission of </w:t>
      </w:r>
      <w:r w:rsidR="00ED0191" w:rsidRPr="00C806D7">
        <w:t>the Q</w:t>
      </w:r>
      <w:r w:rsidRPr="00C806D7">
        <w:t xml:space="preserve">ualification </w:t>
      </w:r>
      <w:r w:rsidR="00ED0191" w:rsidRPr="00C806D7">
        <w:t>S</w:t>
      </w:r>
      <w:r w:rsidRPr="00C806D7">
        <w:t xml:space="preserve">creening </w:t>
      </w:r>
      <w:r w:rsidR="00ED0191" w:rsidRPr="00C806D7">
        <w:t>D</w:t>
      </w:r>
      <w:r w:rsidRPr="00C806D7">
        <w:t xml:space="preserve">ocuments, </w:t>
      </w:r>
      <w:r w:rsidR="00025468" w:rsidRPr="00C806D7">
        <w:t xml:space="preserve">the Applicant Group Member shall not </w:t>
      </w:r>
      <w:r w:rsidRPr="00C806D7">
        <w:t>transfer</w:t>
      </w:r>
      <w:r w:rsidR="00025468" w:rsidRPr="00C806D7">
        <w:t>red</w:t>
      </w:r>
      <w:r w:rsidRPr="00C806D7">
        <w:t xml:space="preserve"> between</w:t>
      </w:r>
      <w:r w:rsidR="00ED0191" w:rsidRPr="00C806D7">
        <w:t xml:space="preserve"> the</w:t>
      </w:r>
      <w:r w:rsidRPr="00C806D7">
        <w:t xml:space="preserve"> </w:t>
      </w:r>
      <w:r w:rsidR="00ED0191" w:rsidRPr="00C806D7">
        <w:t>A</w:t>
      </w:r>
      <w:r w:rsidRPr="00C806D7">
        <w:t xml:space="preserve">pplicant </w:t>
      </w:r>
      <w:r w:rsidR="00ED0191" w:rsidRPr="00C806D7">
        <w:t>G</w:t>
      </w:r>
      <w:r w:rsidRPr="00C806D7">
        <w:t>roups and</w:t>
      </w:r>
      <w:r w:rsidR="00025468" w:rsidRPr="00C806D7">
        <w:t xml:space="preserve"> an</w:t>
      </w:r>
      <w:r w:rsidRPr="00C806D7">
        <w:t xml:space="preserve"> </w:t>
      </w:r>
      <w:r w:rsidR="00ED0191" w:rsidRPr="00C806D7">
        <w:t>A</w:t>
      </w:r>
      <w:r w:rsidRPr="00C806D7">
        <w:t xml:space="preserve">pplicant </w:t>
      </w:r>
      <w:r w:rsidR="00ED0191" w:rsidRPr="00C806D7">
        <w:t>C</w:t>
      </w:r>
      <w:r w:rsidRPr="00C806D7">
        <w:t>om</w:t>
      </w:r>
      <w:r w:rsidR="00025468" w:rsidRPr="00C806D7">
        <w:t xml:space="preserve">panies shall not </w:t>
      </w:r>
      <w:r w:rsidRPr="00C806D7">
        <w:t xml:space="preserve">become </w:t>
      </w:r>
      <w:r w:rsidR="00025468" w:rsidRPr="00C806D7">
        <w:t>a member</w:t>
      </w:r>
      <w:r w:rsidRPr="00C806D7">
        <w:t xml:space="preserve"> of </w:t>
      </w:r>
      <w:r w:rsidR="00025468" w:rsidRPr="00C806D7">
        <w:t xml:space="preserve">the </w:t>
      </w:r>
      <w:r w:rsidRPr="00C806D7">
        <w:t xml:space="preserve">other </w:t>
      </w:r>
      <w:r w:rsidR="00ED0191" w:rsidRPr="00C806D7">
        <w:t>A</w:t>
      </w:r>
      <w:r w:rsidRPr="00C806D7">
        <w:t xml:space="preserve">pplicant </w:t>
      </w:r>
      <w:r w:rsidR="00ED0191" w:rsidRPr="00C806D7">
        <w:t>G</w:t>
      </w:r>
      <w:r w:rsidR="00025468" w:rsidRPr="00C806D7">
        <w:t>roup</w:t>
      </w:r>
      <w:r w:rsidRPr="00C806D7">
        <w:t>.</w:t>
      </w:r>
    </w:p>
    <w:p w14:paraId="77E7AD29" w14:textId="37AE3B04" w:rsidR="008B49A8" w:rsidRPr="00C806D7" w:rsidRDefault="00025468" w:rsidP="007D347F">
      <w:pPr>
        <w:pStyle w:val="afd"/>
        <w:numPr>
          <w:ilvl w:val="0"/>
          <w:numId w:val="106"/>
        </w:numPr>
        <w:ind w:leftChars="0" w:left="737" w:right="0" w:firstLineChars="0" w:hanging="397"/>
      </w:pPr>
      <w:r w:rsidRPr="00C806D7">
        <w:t>Except</w:t>
      </w:r>
      <w:r w:rsidR="00B03474" w:rsidRPr="00C806D7">
        <w:t xml:space="preserve"> the case of (1), any change of an Applicant Company, </w:t>
      </w:r>
      <w:r w:rsidR="00ED0191" w:rsidRPr="00C806D7">
        <w:t xml:space="preserve">a </w:t>
      </w:r>
      <w:r w:rsidR="00B03474" w:rsidRPr="00C806D7">
        <w:t xml:space="preserve">Representative Company, </w:t>
      </w:r>
      <w:r w:rsidR="00ED0191" w:rsidRPr="00C806D7">
        <w:t>or</w:t>
      </w:r>
      <w:r w:rsidR="00B03474" w:rsidRPr="00C806D7">
        <w:t xml:space="preserve"> </w:t>
      </w:r>
      <w:r w:rsidR="00ED0191" w:rsidRPr="00C806D7">
        <w:t xml:space="preserve">an </w:t>
      </w:r>
      <w:r w:rsidR="00B03474" w:rsidRPr="00C806D7">
        <w:t xml:space="preserve">Applicant Group Member is not permitted, in principle, during the period from the submission of the Qualification Screening Documents to the selection of the Prospective IR Operator. However, this does not apply if there is an unavoidable circumstance under which </w:t>
      </w:r>
      <w:r w:rsidRPr="00C806D7">
        <w:t xml:space="preserve">such </w:t>
      </w:r>
      <w:r w:rsidR="00B03474" w:rsidRPr="00C806D7">
        <w:t>change is inevitable and Osaka Pref./City considers the circumstances and approves the change</w:t>
      </w:r>
      <w:r w:rsidR="004C0F2F" w:rsidRPr="00C806D7">
        <w:t>,</w:t>
      </w:r>
      <w:r w:rsidR="00B03474" w:rsidRPr="00C806D7">
        <w:t xml:space="preserve"> following consultation </w:t>
      </w:r>
      <w:r w:rsidR="004C0F2F" w:rsidRPr="00C806D7">
        <w:t>between party and</w:t>
      </w:r>
      <w:r w:rsidR="00B03474" w:rsidRPr="00C806D7">
        <w:t xml:space="preserve"> Osaka Pref./City.</w:t>
      </w:r>
    </w:p>
    <w:p w14:paraId="729C0031" w14:textId="68C7A766" w:rsidR="00F8574C" w:rsidRPr="00C806D7" w:rsidRDefault="008B49A8" w:rsidP="007D347F">
      <w:pPr>
        <w:pStyle w:val="afd"/>
        <w:numPr>
          <w:ilvl w:val="0"/>
          <w:numId w:val="106"/>
        </w:numPr>
        <w:ind w:leftChars="0" w:left="737" w:right="0" w:firstLineChars="0" w:hanging="397"/>
        <w:rPr>
          <w:rFonts w:cstheme="majorHAnsi"/>
        </w:rPr>
      </w:pPr>
      <w:r w:rsidRPr="00C806D7">
        <w:t>When an Applicant Company or Applicant Group Member no longer satisfies the</w:t>
      </w:r>
      <w:r w:rsidR="004C0F2F" w:rsidRPr="00C806D7">
        <w:t xml:space="preserve"> participation</w:t>
      </w:r>
      <w:r w:rsidR="00025468" w:rsidRPr="00C806D7">
        <w:t xml:space="preserve"> qualification requirements set forth in</w:t>
      </w:r>
      <w:r w:rsidRPr="00C806D7">
        <w:t xml:space="preserve"> 2 to 6, or when the person or entity </w:t>
      </w:r>
      <w:r w:rsidRPr="00C806D7">
        <w:lastRenderedPageBreak/>
        <w:t xml:space="preserve">who controls the Applicant Company or Applicant Group Member has been changed (including cases where </w:t>
      </w:r>
      <w:r w:rsidR="004C0F2F" w:rsidRPr="00C806D7">
        <w:t>an</w:t>
      </w:r>
      <w:r w:rsidRPr="00C806D7">
        <w:t xml:space="preserve"> Applicant Company or </w:t>
      </w:r>
      <w:r w:rsidR="004C0F2F" w:rsidRPr="00C806D7">
        <w:t xml:space="preserve">an </w:t>
      </w:r>
      <w:r w:rsidRPr="00C806D7">
        <w:t>Applicant Group Member is newly controlled by a third party), prompt notification</w:t>
      </w:r>
      <w:r w:rsidR="002B7E9A" w:rsidRPr="00C806D7">
        <w:t xml:space="preserve"> </w:t>
      </w:r>
      <w:r w:rsidR="004C0F2F" w:rsidRPr="00C806D7">
        <w:t>shall</w:t>
      </w:r>
      <w:r w:rsidR="002B7E9A" w:rsidRPr="00C806D7">
        <w:t xml:space="preserve"> be</w:t>
      </w:r>
      <w:r w:rsidR="002C2FED" w:rsidRPr="00C806D7">
        <w:t xml:space="preserve"> made</w:t>
      </w:r>
      <w:r w:rsidRPr="00C806D7">
        <w:t xml:space="preserve"> </w:t>
      </w:r>
      <w:r w:rsidR="002B7E9A" w:rsidRPr="00C806D7">
        <w:t xml:space="preserve">to </w:t>
      </w:r>
      <w:r w:rsidRPr="00C806D7">
        <w:t>Osaka Pref./City.</w:t>
      </w:r>
      <w:r w:rsidR="00F8574C" w:rsidRPr="00C806D7">
        <w:br w:type="page"/>
      </w:r>
    </w:p>
    <w:p w14:paraId="0DD2A3D2" w14:textId="77777777" w:rsidR="007D347F" w:rsidRPr="007D347F" w:rsidRDefault="007D347F" w:rsidP="007D347F">
      <w:pPr>
        <w:rPr>
          <w:lang w:bidi="en-US"/>
        </w:rPr>
      </w:pPr>
    </w:p>
    <w:p w14:paraId="65C04305" w14:textId="1FDF72A5" w:rsidR="00090F14" w:rsidRDefault="007D347F" w:rsidP="00090F14">
      <w:pPr>
        <w:pStyle w:val="1"/>
        <w:tabs>
          <w:tab w:val="left" w:pos="6145"/>
        </w:tabs>
        <w:rPr>
          <w:rFonts w:ascii="Arial" w:eastAsia="Arial" w:hAnsi="Arial" w:cs="Arial"/>
          <w:b/>
          <w:sz w:val="21"/>
          <w:szCs w:val="21"/>
          <w:lang w:bidi="en-US"/>
        </w:rPr>
      </w:pPr>
      <w:bookmarkStart w:id="67" w:name="_Toc69395823"/>
      <w:r>
        <w:rPr>
          <w:rFonts w:ascii="Arial" w:eastAsia="Arial" w:hAnsi="Arial" w:cs="Arial"/>
          <w:b/>
          <w:sz w:val="21"/>
          <w:szCs w:val="21"/>
          <w:lang w:bidi="en-US"/>
        </w:rPr>
        <w:t xml:space="preserve">Section 11  </w:t>
      </w:r>
      <w:r w:rsidR="00090F14" w:rsidRPr="00C806D7">
        <w:rPr>
          <w:rFonts w:ascii="Arial" w:eastAsia="Arial" w:hAnsi="Arial" w:cs="Arial"/>
          <w:b/>
          <w:sz w:val="21"/>
          <w:szCs w:val="21"/>
          <w:lang w:bidi="en-US"/>
        </w:rPr>
        <w:t xml:space="preserve">Procedures concerning the </w:t>
      </w:r>
      <w:r w:rsidR="00202ACD" w:rsidRPr="00C806D7">
        <w:rPr>
          <w:rFonts w:ascii="Arial" w:eastAsia="Arial" w:hAnsi="Arial" w:cs="Arial"/>
          <w:b/>
          <w:sz w:val="21"/>
          <w:szCs w:val="21"/>
          <w:lang w:bidi="en-US"/>
        </w:rPr>
        <w:t>Proposal</w:t>
      </w:r>
      <w:bookmarkEnd w:id="67"/>
    </w:p>
    <w:p w14:paraId="1F005C03" w14:textId="77777777" w:rsidR="0033433A" w:rsidRPr="0033433A" w:rsidRDefault="0033433A" w:rsidP="0033433A">
      <w:pPr>
        <w:rPr>
          <w:lang w:bidi="en-US"/>
        </w:rPr>
      </w:pPr>
    </w:p>
    <w:p w14:paraId="41D983A9" w14:textId="6BFF90D8" w:rsidR="001C6969" w:rsidRPr="00C806D7" w:rsidRDefault="001C6969" w:rsidP="001613AE">
      <w:pPr>
        <w:pStyle w:val="2"/>
        <w:widowControl/>
        <w:numPr>
          <w:ilvl w:val="0"/>
          <w:numId w:val="99"/>
        </w:numPr>
        <w:ind w:left="533" w:hanging="420"/>
        <w:jc w:val="left"/>
        <w:rPr>
          <w:rFonts w:asciiTheme="majorEastAsia" w:hAnsiTheme="majorEastAsia" w:cstheme="majorHAnsi"/>
          <w:szCs w:val="21"/>
        </w:rPr>
      </w:pPr>
      <w:bookmarkStart w:id="68" w:name="_Toc69395824"/>
      <w:r w:rsidRPr="00C806D7">
        <w:rPr>
          <w:rFonts w:ascii="Arial" w:eastAsia="Arial" w:hAnsi="Arial" w:cs="Arial"/>
          <w:lang w:bidi="en-US"/>
        </w:rPr>
        <w:t>Schedule</w:t>
      </w:r>
      <w:bookmarkEnd w:id="68"/>
    </w:p>
    <w:p w14:paraId="5FF4BCB6" w14:textId="26920489" w:rsidR="00E1357E" w:rsidRDefault="00E1357E" w:rsidP="00BA2D65">
      <w:pPr>
        <w:pStyle w:val="afb"/>
      </w:pPr>
      <w:r w:rsidRPr="00C806D7">
        <w:t xml:space="preserve">Osaka Pref./City plans to select the Prospective IR Operator according to the schedule in Chart 8. However, Osaka Pref./City shall be entitled to change the schedule in the future as necessary, </w:t>
      </w:r>
      <w:r w:rsidR="00D54EFF" w:rsidRPr="00D54EFF">
        <w:t>depending on the timing of establishment of relevant government ministerial ordinances and regulations and the timing of the certification for th</w:t>
      </w:r>
      <w:r w:rsidR="00D54EFF">
        <w:t>e IR Area Development Plan, etc</w:t>
      </w:r>
      <w:r w:rsidRPr="00C806D7">
        <w:t>.</w:t>
      </w:r>
    </w:p>
    <w:p w14:paraId="4AC4C4AD" w14:textId="77777777" w:rsidR="00D54EFF" w:rsidRPr="00C806D7" w:rsidRDefault="00D54EFF" w:rsidP="00BA2D65">
      <w:pPr>
        <w:pStyle w:val="afb"/>
      </w:pPr>
    </w:p>
    <w:p w14:paraId="0C0DF567" w14:textId="77777777" w:rsidR="00110597" w:rsidRPr="00C806D7" w:rsidRDefault="00110597" w:rsidP="00110597">
      <w:pPr>
        <w:ind w:right="-2"/>
        <w:jc w:val="center"/>
      </w:pPr>
      <w:r w:rsidRPr="00C806D7">
        <w:rPr>
          <w:rFonts w:eastAsia="Arial" w:cs="Arial"/>
          <w:lang w:bidi="en-US"/>
        </w:rPr>
        <w:t>[Chart 8 Schedule for the future (tentative)]</w:t>
      </w:r>
    </w:p>
    <w:tbl>
      <w:tblPr>
        <w:tblStyle w:val="a9"/>
        <w:tblW w:w="8824" w:type="dxa"/>
        <w:tblInd w:w="421" w:type="dxa"/>
        <w:tblLook w:val="04A0" w:firstRow="1" w:lastRow="0" w:firstColumn="1" w:lastColumn="0" w:noHBand="0" w:noVBand="1"/>
      </w:tblPr>
      <w:tblGrid>
        <w:gridCol w:w="4394"/>
        <w:gridCol w:w="4430"/>
      </w:tblGrid>
      <w:tr w:rsidR="001F20FA" w:rsidRPr="00C806D7" w14:paraId="5A0EDD03" w14:textId="77777777" w:rsidTr="009221EB">
        <w:trPr>
          <w:trHeight w:val="355"/>
        </w:trPr>
        <w:tc>
          <w:tcPr>
            <w:tcW w:w="4394" w:type="dxa"/>
            <w:tcBorders>
              <w:bottom w:val="single" w:sz="4" w:space="0" w:color="auto"/>
            </w:tcBorders>
            <w:shd w:val="clear" w:color="auto" w:fill="D9D9D9" w:themeFill="background1" w:themeFillShade="D9"/>
            <w:vAlign w:val="center"/>
          </w:tcPr>
          <w:p w14:paraId="0E8C15F6" w14:textId="77777777" w:rsidR="00110597" w:rsidRPr="00C806D7" w:rsidRDefault="00110597" w:rsidP="009221EB">
            <w:pPr>
              <w:ind w:right="-2"/>
              <w:jc w:val="center"/>
              <w:rPr>
                <w:szCs w:val="21"/>
              </w:rPr>
            </w:pPr>
            <w:r w:rsidRPr="00C806D7">
              <w:rPr>
                <w:rFonts w:eastAsia="Arial" w:cs="Arial"/>
                <w:lang w:bidi="en-US"/>
              </w:rPr>
              <w:t>Schedule (tentative)</w:t>
            </w:r>
          </w:p>
        </w:tc>
        <w:tc>
          <w:tcPr>
            <w:tcW w:w="4430" w:type="dxa"/>
            <w:tcBorders>
              <w:bottom w:val="single" w:sz="4" w:space="0" w:color="auto"/>
            </w:tcBorders>
            <w:shd w:val="clear" w:color="auto" w:fill="D9D9D9" w:themeFill="background1" w:themeFillShade="D9"/>
            <w:vAlign w:val="center"/>
          </w:tcPr>
          <w:p w14:paraId="2F3331EB" w14:textId="77777777" w:rsidR="00110597" w:rsidRPr="00C806D7" w:rsidRDefault="00110597" w:rsidP="009221EB">
            <w:pPr>
              <w:ind w:right="-2"/>
              <w:jc w:val="center"/>
              <w:rPr>
                <w:szCs w:val="21"/>
              </w:rPr>
            </w:pPr>
            <w:r w:rsidRPr="00C806D7">
              <w:rPr>
                <w:rFonts w:eastAsia="Arial" w:cs="Arial"/>
                <w:lang w:bidi="en-US"/>
              </w:rPr>
              <w:t>Content</w:t>
            </w:r>
          </w:p>
        </w:tc>
      </w:tr>
      <w:tr w:rsidR="001F20FA" w:rsidRPr="00C806D7" w14:paraId="2FCEBF69" w14:textId="77777777" w:rsidTr="009221EB">
        <w:trPr>
          <w:trHeight w:val="355"/>
        </w:trPr>
        <w:tc>
          <w:tcPr>
            <w:tcW w:w="4394" w:type="dxa"/>
            <w:tcBorders>
              <w:top w:val="single" w:sz="4" w:space="0" w:color="auto"/>
            </w:tcBorders>
            <w:vAlign w:val="center"/>
          </w:tcPr>
          <w:p w14:paraId="0741915D" w14:textId="72F4BFCE" w:rsidR="00110597" w:rsidRPr="00C806D7" w:rsidRDefault="00110597" w:rsidP="00BA2D65">
            <w:pPr>
              <w:ind w:right="-2"/>
              <w:jc w:val="left"/>
              <w:rPr>
                <w:szCs w:val="21"/>
              </w:rPr>
            </w:pPr>
            <w:r w:rsidRPr="00C806D7">
              <w:rPr>
                <w:rFonts w:eastAsia="Arial" w:cs="Arial"/>
                <w:lang w:bidi="en-US"/>
              </w:rPr>
              <w:t xml:space="preserve">December </w:t>
            </w:r>
            <w:r w:rsidR="00090B96" w:rsidRPr="00C806D7">
              <w:rPr>
                <w:rFonts w:eastAsia="Arial" w:cs="Arial"/>
                <w:lang w:bidi="en-US"/>
              </w:rPr>
              <w:t>24</w:t>
            </w:r>
            <w:r w:rsidRPr="00C806D7">
              <w:rPr>
                <w:rFonts w:eastAsia="Arial" w:cs="Arial"/>
                <w:lang w:bidi="en-US"/>
              </w:rPr>
              <w:t xml:space="preserve">, 2019 (First year of the </w:t>
            </w:r>
            <w:proofErr w:type="spellStart"/>
            <w:r w:rsidRPr="00C806D7">
              <w:rPr>
                <w:rFonts w:eastAsia="Arial" w:cs="Arial"/>
                <w:lang w:bidi="en-US"/>
              </w:rPr>
              <w:t>Reiwa</w:t>
            </w:r>
            <w:proofErr w:type="spellEnd"/>
            <w:r w:rsidRPr="00C806D7">
              <w:rPr>
                <w:rFonts w:eastAsia="Arial" w:cs="Arial"/>
                <w:lang w:bidi="en-US"/>
              </w:rPr>
              <w:t xml:space="preserve"> era)</w:t>
            </w:r>
          </w:p>
        </w:tc>
        <w:tc>
          <w:tcPr>
            <w:tcW w:w="4430" w:type="dxa"/>
            <w:tcBorders>
              <w:top w:val="single" w:sz="4" w:space="0" w:color="auto"/>
            </w:tcBorders>
            <w:vAlign w:val="center"/>
          </w:tcPr>
          <w:p w14:paraId="79724505" w14:textId="42F162EC" w:rsidR="00110597" w:rsidRPr="00C806D7" w:rsidRDefault="00110597" w:rsidP="002C2FED">
            <w:pPr>
              <w:ind w:right="-2"/>
              <w:jc w:val="left"/>
              <w:rPr>
                <w:szCs w:val="21"/>
              </w:rPr>
            </w:pPr>
            <w:r w:rsidRPr="00C806D7">
              <w:rPr>
                <w:rFonts w:eastAsia="Arial" w:cs="Arial"/>
                <w:lang w:bidi="en-US"/>
              </w:rPr>
              <w:t>Announcement of the Guidance</w:t>
            </w:r>
          </w:p>
        </w:tc>
      </w:tr>
      <w:tr w:rsidR="001F20FA" w:rsidRPr="00C806D7" w14:paraId="63C04310" w14:textId="77777777" w:rsidTr="009221EB">
        <w:trPr>
          <w:trHeight w:val="355"/>
        </w:trPr>
        <w:tc>
          <w:tcPr>
            <w:tcW w:w="4394" w:type="dxa"/>
            <w:tcBorders>
              <w:top w:val="single" w:sz="4" w:space="0" w:color="auto"/>
            </w:tcBorders>
            <w:vAlign w:val="center"/>
          </w:tcPr>
          <w:p w14:paraId="609F267E" w14:textId="3A34BAC9" w:rsidR="00110597" w:rsidRPr="00C806D7" w:rsidRDefault="00110597" w:rsidP="00BA2D65">
            <w:pPr>
              <w:ind w:right="-2"/>
              <w:jc w:val="left"/>
              <w:rPr>
                <w:rFonts w:cstheme="majorHAnsi"/>
                <w:szCs w:val="21"/>
              </w:rPr>
            </w:pPr>
            <w:r w:rsidRPr="00C806D7">
              <w:rPr>
                <w:rFonts w:eastAsia="Arial" w:cs="Arial"/>
                <w:lang w:bidi="en-US"/>
              </w:rPr>
              <w:t xml:space="preserve">December </w:t>
            </w:r>
            <w:r w:rsidR="00090B96" w:rsidRPr="00C806D7">
              <w:rPr>
                <w:rFonts w:eastAsia="Arial" w:cs="Arial"/>
                <w:lang w:bidi="en-US"/>
              </w:rPr>
              <w:t>24</w:t>
            </w:r>
            <w:r w:rsidRPr="00C806D7">
              <w:rPr>
                <w:rFonts w:eastAsia="Arial" w:cs="Arial"/>
                <w:lang w:bidi="en-US"/>
              </w:rPr>
              <w:t>, 2019</w:t>
            </w:r>
            <w:r w:rsidR="009437FB" w:rsidRPr="00C806D7">
              <w:rPr>
                <w:rFonts w:eastAsia="Arial" w:cs="Arial"/>
                <w:lang w:bidi="en-US"/>
              </w:rPr>
              <w:t xml:space="preserve"> (First year of the </w:t>
            </w:r>
            <w:proofErr w:type="spellStart"/>
            <w:r w:rsidR="009437FB" w:rsidRPr="00C806D7">
              <w:rPr>
                <w:rFonts w:eastAsia="Arial" w:cs="Arial"/>
                <w:lang w:bidi="en-US"/>
              </w:rPr>
              <w:t>Reiwa</w:t>
            </w:r>
            <w:proofErr w:type="spellEnd"/>
            <w:r w:rsidR="009437FB" w:rsidRPr="00C806D7">
              <w:rPr>
                <w:rFonts w:eastAsia="Arial" w:cs="Arial"/>
                <w:lang w:bidi="en-US"/>
              </w:rPr>
              <w:t xml:space="preserve"> era)</w:t>
            </w:r>
            <w:r w:rsidRPr="00C806D7">
              <w:rPr>
                <w:rFonts w:eastAsia="Arial" w:cs="Arial"/>
                <w:lang w:bidi="en-US"/>
              </w:rPr>
              <w:t xml:space="preserve"> to January 10, 2020</w:t>
            </w:r>
            <w:r w:rsidR="009437FB" w:rsidRPr="00C806D7">
              <w:rPr>
                <w:rFonts w:eastAsia="Arial" w:cs="Arial"/>
                <w:lang w:bidi="en-US"/>
              </w:rPr>
              <w:t xml:space="preserve"> (Second year of the </w:t>
            </w:r>
            <w:proofErr w:type="spellStart"/>
            <w:r w:rsidR="009437FB" w:rsidRPr="00C806D7">
              <w:rPr>
                <w:rFonts w:eastAsia="Arial" w:cs="Arial"/>
                <w:lang w:bidi="en-US"/>
              </w:rPr>
              <w:t>Reiwa</w:t>
            </w:r>
            <w:proofErr w:type="spellEnd"/>
            <w:r w:rsidR="009437FB" w:rsidRPr="00C806D7">
              <w:rPr>
                <w:rFonts w:eastAsia="Arial" w:cs="Arial"/>
                <w:lang w:bidi="en-US"/>
              </w:rPr>
              <w:t xml:space="preserve"> era)</w:t>
            </w:r>
          </w:p>
        </w:tc>
        <w:tc>
          <w:tcPr>
            <w:tcW w:w="4430" w:type="dxa"/>
            <w:tcBorders>
              <w:top w:val="single" w:sz="4" w:space="0" w:color="auto"/>
            </w:tcBorders>
            <w:vAlign w:val="center"/>
          </w:tcPr>
          <w:p w14:paraId="5494990C" w14:textId="6F5010B8" w:rsidR="00110597" w:rsidRPr="00C806D7" w:rsidRDefault="00110597" w:rsidP="00BA2D65">
            <w:pPr>
              <w:ind w:right="-2"/>
              <w:jc w:val="left"/>
              <w:rPr>
                <w:szCs w:val="21"/>
              </w:rPr>
            </w:pPr>
            <w:r w:rsidRPr="00C806D7">
              <w:rPr>
                <w:rFonts w:eastAsia="Arial" w:cs="Arial"/>
                <w:lang w:bidi="en-US"/>
              </w:rPr>
              <w:t>Period of application for questions on the Guidance</w:t>
            </w:r>
          </w:p>
        </w:tc>
      </w:tr>
      <w:tr w:rsidR="001F20FA" w:rsidRPr="00C806D7" w14:paraId="008420E4" w14:textId="77777777" w:rsidTr="009221EB">
        <w:trPr>
          <w:trHeight w:val="355"/>
        </w:trPr>
        <w:tc>
          <w:tcPr>
            <w:tcW w:w="4394" w:type="dxa"/>
            <w:tcBorders>
              <w:top w:val="single" w:sz="4" w:space="0" w:color="auto"/>
            </w:tcBorders>
            <w:vAlign w:val="center"/>
          </w:tcPr>
          <w:p w14:paraId="61D9B79E" w14:textId="77777777" w:rsidR="00110597" w:rsidRPr="00C806D7" w:rsidRDefault="00110597" w:rsidP="00BA2D65">
            <w:pPr>
              <w:ind w:right="-2"/>
              <w:jc w:val="left"/>
              <w:rPr>
                <w:rFonts w:cstheme="majorHAnsi"/>
                <w:szCs w:val="21"/>
              </w:rPr>
            </w:pPr>
            <w:r w:rsidRPr="00C806D7">
              <w:rPr>
                <w:rFonts w:eastAsia="Arial" w:cs="Arial"/>
                <w:lang w:bidi="en-US"/>
              </w:rPr>
              <w:t xml:space="preserve">January 17, 2020 (Second year of the </w:t>
            </w:r>
            <w:proofErr w:type="spellStart"/>
            <w:r w:rsidRPr="00C806D7">
              <w:rPr>
                <w:rFonts w:eastAsia="Arial" w:cs="Arial"/>
                <w:lang w:bidi="en-US"/>
              </w:rPr>
              <w:t>Reiwa</w:t>
            </w:r>
            <w:proofErr w:type="spellEnd"/>
            <w:r w:rsidRPr="00C806D7">
              <w:rPr>
                <w:rFonts w:eastAsia="Arial" w:cs="Arial"/>
                <w:lang w:bidi="en-US"/>
              </w:rPr>
              <w:t xml:space="preserve"> era)</w:t>
            </w:r>
          </w:p>
        </w:tc>
        <w:tc>
          <w:tcPr>
            <w:tcW w:w="4430" w:type="dxa"/>
            <w:tcBorders>
              <w:top w:val="single" w:sz="4" w:space="0" w:color="auto"/>
            </w:tcBorders>
            <w:vAlign w:val="center"/>
          </w:tcPr>
          <w:p w14:paraId="78661D6F" w14:textId="5CFF6069" w:rsidR="00110597" w:rsidRPr="00C806D7" w:rsidRDefault="00110597" w:rsidP="00BA2D65">
            <w:pPr>
              <w:ind w:right="-2"/>
              <w:jc w:val="left"/>
              <w:rPr>
                <w:szCs w:val="21"/>
              </w:rPr>
            </w:pPr>
            <w:r w:rsidRPr="00C806D7">
              <w:rPr>
                <w:rFonts w:eastAsia="Arial" w:cs="Arial"/>
                <w:lang w:bidi="en-US"/>
              </w:rPr>
              <w:t>Answers to questions on the Guidance</w:t>
            </w:r>
          </w:p>
        </w:tc>
      </w:tr>
      <w:tr w:rsidR="001F20FA" w:rsidRPr="00C806D7" w14:paraId="68FA85CC" w14:textId="77777777" w:rsidTr="009221EB">
        <w:trPr>
          <w:trHeight w:val="373"/>
        </w:trPr>
        <w:tc>
          <w:tcPr>
            <w:tcW w:w="4394" w:type="dxa"/>
            <w:vAlign w:val="center"/>
          </w:tcPr>
          <w:p w14:paraId="67EE7E27" w14:textId="13EE71E9" w:rsidR="00110597" w:rsidRPr="00C806D7" w:rsidRDefault="00110597" w:rsidP="00090B96">
            <w:pPr>
              <w:ind w:right="-2"/>
              <w:jc w:val="left"/>
              <w:rPr>
                <w:szCs w:val="21"/>
              </w:rPr>
            </w:pPr>
            <w:r w:rsidRPr="00C806D7">
              <w:rPr>
                <w:rFonts w:eastAsia="Arial" w:cs="Arial"/>
                <w:lang w:bidi="en-US"/>
              </w:rPr>
              <w:t>January 6 to</w:t>
            </w:r>
            <w:r w:rsidR="00090B96" w:rsidRPr="00C806D7">
              <w:rPr>
                <w:rFonts w:eastAsia="Arial" w:cs="Arial"/>
                <w:lang w:bidi="en-US"/>
              </w:rPr>
              <w:t xml:space="preserve"> February 14</w:t>
            </w:r>
            <w:r w:rsidRPr="00C806D7">
              <w:rPr>
                <w:rFonts w:eastAsia="Arial" w:cs="Arial"/>
                <w:lang w:bidi="en-US"/>
              </w:rPr>
              <w:t xml:space="preserve">, 2020 (Second year of the </w:t>
            </w:r>
            <w:proofErr w:type="spellStart"/>
            <w:r w:rsidRPr="00C806D7">
              <w:rPr>
                <w:rFonts w:eastAsia="Arial" w:cs="Arial"/>
                <w:lang w:bidi="en-US"/>
              </w:rPr>
              <w:t>Reiwa</w:t>
            </w:r>
            <w:proofErr w:type="spellEnd"/>
            <w:r w:rsidRPr="00C806D7">
              <w:rPr>
                <w:rFonts w:eastAsia="Arial" w:cs="Arial"/>
                <w:lang w:bidi="en-US"/>
              </w:rPr>
              <w:t xml:space="preserve"> era)</w:t>
            </w:r>
          </w:p>
        </w:tc>
        <w:tc>
          <w:tcPr>
            <w:tcW w:w="4430" w:type="dxa"/>
            <w:vAlign w:val="center"/>
          </w:tcPr>
          <w:p w14:paraId="436A8845" w14:textId="77777777" w:rsidR="00110597" w:rsidRPr="00C806D7" w:rsidRDefault="00110597" w:rsidP="00BA2D65">
            <w:pPr>
              <w:ind w:right="-2"/>
              <w:jc w:val="left"/>
              <w:rPr>
                <w:szCs w:val="21"/>
              </w:rPr>
            </w:pPr>
            <w:r w:rsidRPr="00C806D7">
              <w:rPr>
                <w:rFonts w:eastAsia="Arial" w:cs="Arial"/>
                <w:lang w:bidi="en-US"/>
              </w:rPr>
              <w:t>Period of application of Qualification Screening Documents</w:t>
            </w:r>
          </w:p>
        </w:tc>
      </w:tr>
      <w:tr w:rsidR="001F20FA" w:rsidRPr="00C806D7" w14:paraId="48BB9493" w14:textId="77777777" w:rsidTr="009221EB">
        <w:trPr>
          <w:trHeight w:val="355"/>
        </w:trPr>
        <w:tc>
          <w:tcPr>
            <w:tcW w:w="4394" w:type="dxa"/>
            <w:vAlign w:val="center"/>
          </w:tcPr>
          <w:p w14:paraId="6DEBCEEE" w14:textId="0D304205" w:rsidR="00110597" w:rsidRPr="00C806D7" w:rsidRDefault="009437FB" w:rsidP="00BA2D65">
            <w:pPr>
              <w:ind w:right="-2"/>
              <w:jc w:val="left"/>
              <w:rPr>
                <w:rFonts w:cstheme="majorHAnsi"/>
                <w:szCs w:val="21"/>
              </w:rPr>
            </w:pPr>
            <w:r w:rsidRPr="00C806D7">
              <w:rPr>
                <w:rFonts w:asciiTheme="minorEastAsia" w:hAnsiTheme="minorEastAsia" w:cs="Arial" w:hint="eastAsia"/>
                <w:lang w:bidi="en-US"/>
              </w:rPr>
              <w:t>～</w:t>
            </w:r>
            <w:r w:rsidR="007F718C" w:rsidRPr="00C806D7">
              <w:rPr>
                <w:rFonts w:eastAsia="Arial" w:cs="Arial"/>
                <w:lang w:bidi="en-US"/>
              </w:rPr>
              <w:t>Around</w:t>
            </w:r>
            <w:r w:rsidR="00110597" w:rsidRPr="00C806D7">
              <w:rPr>
                <w:rFonts w:eastAsia="Arial" w:cs="Arial"/>
                <w:lang w:bidi="en-US"/>
              </w:rPr>
              <w:t xml:space="preserve"> February, 2020 (Second year of the </w:t>
            </w:r>
            <w:proofErr w:type="spellStart"/>
            <w:r w:rsidR="00110597" w:rsidRPr="00C806D7">
              <w:rPr>
                <w:rFonts w:eastAsia="Arial" w:cs="Arial"/>
                <w:lang w:bidi="en-US"/>
              </w:rPr>
              <w:t>Reiwa</w:t>
            </w:r>
            <w:proofErr w:type="spellEnd"/>
            <w:r w:rsidR="00110597" w:rsidRPr="00C806D7">
              <w:rPr>
                <w:rFonts w:eastAsia="Arial" w:cs="Arial"/>
                <w:lang w:bidi="en-US"/>
              </w:rPr>
              <w:t xml:space="preserve"> era)</w:t>
            </w:r>
          </w:p>
        </w:tc>
        <w:tc>
          <w:tcPr>
            <w:tcW w:w="4430" w:type="dxa"/>
            <w:vAlign w:val="center"/>
          </w:tcPr>
          <w:p w14:paraId="0A6E68EA" w14:textId="77777777" w:rsidR="00110597" w:rsidRPr="00C806D7" w:rsidRDefault="00110597" w:rsidP="00BA2D65">
            <w:pPr>
              <w:ind w:right="-2"/>
              <w:jc w:val="left"/>
              <w:rPr>
                <w:szCs w:val="21"/>
              </w:rPr>
            </w:pPr>
            <w:r w:rsidRPr="00C806D7">
              <w:rPr>
                <w:rFonts w:eastAsia="Arial" w:cs="Arial"/>
                <w:lang w:bidi="en-US"/>
              </w:rPr>
              <w:t>Notification of examination results regarding participation qualification screening</w:t>
            </w:r>
          </w:p>
        </w:tc>
      </w:tr>
      <w:tr w:rsidR="003C2951" w:rsidRPr="00C806D7" w14:paraId="4FCF89DF" w14:textId="77777777" w:rsidTr="009221EB">
        <w:trPr>
          <w:trHeight w:val="728"/>
        </w:trPr>
        <w:tc>
          <w:tcPr>
            <w:tcW w:w="4394" w:type="dxa"/>
            <w:vAlign w:val="center"/>
          </w:tcPr>
          <w:p w14:paraId="0FFA1C12" w14:textId="353A121F" w:rsidR="003C2951" w:rsidRPr="00D54EFF" w:rsidRDefault="003C2951" w:rsidP="00BA2D65">
            <w:pPr>
              <w:ind w:right="-2"/>
              <w:jc w:val="left"/>
              <w:rPr>
                <w:rFonts w:eastAsia="Arial" w:cs="Arial"/>
                <w:lang w:bidi="en-US"/>
              </w:rPr>
            </w:pPr>
            <w:r w:rsidRPr="00D54EFF">
              <w:rPr>
                <w:rFonts w:eastAsia="Arial" w:cs="Arial"/>
                <w:lang w:bidi="en-US"/>
              </w:rPr>
              <w:t xml:space="preserve">December 2020 (Second year of the </w:t>
            </w:r>
            <w:proofErr w:type="spellStart"/>
            <w:r w:rsidRPr="00D54EFF">
              <w:rPr>
                <w:rFonts w:eastAsia="Arial" w:cs="Arial"/>
                <w:lang w:bidi="en-US"/>
              </w:rPr>
              <w:t>Reiwa</w:t>
            </w:r>
            <w:proofErr w:type="spellEnd"/>
            <w:r w:rsidRPr="00D54EFF">
              <w:rPr>
                <w:rFonts w:eastAsia="Arial" w:cs="Arial"/>
                <w:lang w:bidi="en-US"/>
              </w:rPr>
              <w:t xml:space="preserve"> era)</w:t>
            </w:r>
          </w:p>
        </w:tc>
        <w:tc>
          <w:tcPr>
            <w:tcW w:w="4430" w:type="dxa"/>
            <w:vAlign w:val="center"/>
          </w:tcPr>
          <w:p w14:paraId="0913988A" w14:textId="0FE72B3A" w:rsidR="003C2951" w:rsidRPr="00D54EFF" w:rsidRDefault="003C2951" w:rsidP="00BA2D65">
            <w:pPr>
              <w:ind w:right="-2"/>
              <w:jc w:val="left"/>
              <w:rPr>
                <w:rFonts w:eastAsia="Arial" w:cs="Arial"/>
                <w:lang w:bidi="en-US"/>
              </w:rPr>
            </w:pPr>
            <w:r w:rsidRPr="00D54EFF">
              <w:rPr>
                <w:rFonts w:eastAsia="Arial" w:cs="Arial"/>
                <w:lang w:bidi="en-US"/>
              </w:rPr>
              <w:t>Announcement of the Basic Policy</w:t>
            </w:r>
          </w:p>
        </w:tc>
      </w:tr>
      <w:tr w:rsidR="001F20FA" w:rsidRPr="00C806D7" w14:paraId="3052BFC9" w14:textId="77777777" w:rsidTr="009221EB">
        <w:trPr>
          <w:trHeight w:val="728"/>
        </w:trPr>
        <w:tc>
          <w:tcPr>
            <w:tcW w:w="4394" w:type="dxa"/>
            <w:vAlign w:val="center"/>
          </w:tcPr>
          <w:p w14:paraId="5F3FB4C0" w14:textId="47D631F9" w:rsidR="00110597" w:rsidRPr="00D54EFF" w:rsidRDefault="003C2951" w:rsidP="00BA2D65">
            <w:pPr>
              <w:ind w:right="-2"/>
              <w:jc w:val="left"/>
              <w:rPr>
                <w:rFonts w:cstheme="majorHAnsi"/>
                <w:szCs w:val="21"/>
              </w:rPr>
            </w:pPr>
            <w:r w:rsidRPr="00D54EFF">
              <w:rPr>
                <w:rFonts w:eastAsia="Arial" w:cs="Arial" w:hint="eastAsia"/>
                <w:lang w:bidi="en-US"/>
              </w:rPr>
              <w:t>March 19</w:t>
            </w:r>
            <w:r w:rsidRPr="00D54EFF">
              <w:rPr>
                <w:rFonts w:eastAsia="Arial" w:cs="Arial"/>
                <w:lang w:bidi="en-US"/>
              </w:rPr>
              <w:t>,</w:t>
            </w:r>
            <w:r w:rsidRPr="00D54EFF">
              <w:rPr>
                <w:rFonts w:eastAsia="Arial" w:cs="Arial" w:hint="eastAsia"/>
                <w:lang w:bidi="en-US"/>
              </w:rPr>
              <w:t xml:space="preserve"> 2021(Third year of the </w:t>
            </w:r>
            <w:proofErr w:type="spellStart"/>
            <w:r w:rsidRPr="00D54EFF">
              <w:rPr>
                <w:rFonts w:eastAsia="Arial" w:cs="Arial" w:hint="eastAsia"/>
                <w:lang w:bidi="en-US"/>
              </w:rPr>
              <w:t>Reiwa</w:t>
            </w:r>
            <w:proofErr w:type="spellEnd"/>
            <w:r w:rsidRPr="00D54EFF">
              <w:rPr>
                <w:rFonts w:eastAsia="Arial" w:cs="Arial" w:hint="eastAsia"/>
                <w:lang w:bidi="en-US"/>
              </w:rPr>
              <w:t xml:space="preserve"> era)</w:t>
            </w:r>
            <w:r w:rsidRPr="00D54EFF" w:rsidDel="003C2951">
              <w:rPr>
                <w:rFonts w:eastAsia="Arial" w:cs="Arial"/>
                <w:lang w:bidi="en-US"/>
              </w:rPr>
              <w:t xml:space="preserve"> </w:t>
            </w:r>
          </w:p>
        </w:tc>
        <w:tc>
          <w:tcPr>
            <w:tcW w:w="4430" w:type="dxa"/>
            <w:vAlign w:val="center"/>
          </w:tcPr>
          <w:p w14:paraId="31B4EDAD" w14:textId="77777777" w:rsidR="003C2951" w:rsidRPr="00D54EFF" w:rsidRDefault="003C2951" w:rsidP="00BA2D65">
            <w:pPr>
              <w:ind w:right="-2"/>
              <w:jc w:val="left"/>
              <w:rPr>
                <w:rFonts w:eastAsia="Arial" w:cs="Arial"/>
                <w:lang w:bidi="en-US"/>
              </w:rPr>
            </w:pPr>
            <w:r w:rsidRPr="00D54EFF">
              <w:rPr>
                <w:rFonts w:eastAsia="Arial" w:cs="Arial" w:hint="eastAsia"/>
                <w:lang w:bidi="en-US"/>
              </w:rPr>
              <w:t>Formulation and announcement of the Implementation Policy</w:t>
            </w:r>
            <w:r w:rsidRPr="00D54EFF" w:rsidDel="003C2951">
              <w:rPr>
                <w:rFonts w:eastAsia="Arial" w:cs="Arial"/>
                <w:lang w:bidi="en-US"/>
              </w:rPr>
              <w:t xml:space="preserve"> </w:t>
            </w:r>
          </w:p>
          <w:p w14:paraId="45FDAFEC" w14:textId="522A9762" w:rsidR="00110597" w:rsidRPr="00D54EFF" w:rsidRDefault="003C2951" w:rsidP="00BA2D65">
            <w:pPr>
              <w:ind w:right="-2"/>
              <w:jc w:val="left"/>
              <w:rPr>
                <w:szCs w:val="21"/>
              </w:rPr>
            </w:pPr>
            <w:r w:rsidRPr="00D54EFF">
              <w:rPr>
                <w:rFonts w:eastAsia="Arial" w:cs="Arial" w:hint="eastAsia"/>
                <w:lang w:bidi="en-US"/>
              </w:rPr>
              <w:t>Amendment of the Guidance</w:t>
            </w:r>
            <w:r w:rsidRPr="00D54EFF" w:rsidDel="003C2951">
              <w:rPr>
                <w:rFonts w:eastAsia="Arial" w:cs="Arial"/>
                <w:lang w:bidi="en-US"/>
              </w:rPr>
              <w:t xml:space="preserve"> </w:t>
            </w:r>
          </w:p>
        </w:tc>
      </w:tr>
      <w:tr w:rsidR="003C2951" w:rsidRPr="00C806D7" w14:paraId="6CF4D82D" w14:textId="77777777" w:rsidTr="009221EB">
        <w:trPr>
          <w:trHeight w:val="355"/>
        </w:trPr>
        <w:tc>
          <w:tcPr>
            <w:tcW w:w="4394" w:type="dxa"/>
            <w:vAlign w:val="center"/>
          </w:tcPr>
          <w:p w14:paraId="319BD1FD" w14:textId="1E2B6171" w:rsidR="003C2951" w:rsidRPr="00D54EFF" w:rsidRDefault="003C2951" w:rsidP="00D54EFF">
            <w:pPr>
              <w:ind w:right="-2"/>
              <w:jc w:val="left"/>
              <w:rPr>
                <w:rFonts w:eastAsia="Arial" w:cs="Arial"/>
                <w:lang w:bidi="en-US"/>
              </w:rPr>
            </w:pPr>
            <w:r w:rsidRPr="00D54EFF">
              <w:rPr>
                <w:rFonts w:eastAsia="Arial" w:cs="Arial" w:hint="eastAsia"/>
                <w:lang w:bidi="en-US"/>
              </w:rPr>
              <w:t>March 19</w:t>
            </w:r>
            <w:r w:rsidR="00D54EFF" w:rsidRPr="00D54EFF">
              <w:rPr>
                <w:rFonts w:eastAsia="Arial" w:cs="Arial" w:hint="eastAsia"/>
                <w:lang w:bidi="en-US"/>
              </w:rPr>
              <w:t xml:space="preserve"> to March 26</w:t>
            </w:r>
            <w:r w:rsidR="00D54EFF" w:rsidRPr="00D54EFF">
              <w:rPr>
                <w:rFonts w:eastAsia="Arial" w:cs="Arial"/>
                <w:lang w:bidi="en-US"/>
              </w:rPr>
              <w:t>,</w:t>
            </w:r>
            <w:r w:rsidR="00D54EFF" w:rsidRPr="00D54EFF">
              <w:rPr>
                <w:rFonts w:eastAsia="Arial" w:cs="Arial" w:hint="eastAsia"/>
                <w:lang w:bidi="en-US"/>
              </w:rPr>
              <w:t xml:space="preserve"> 2021 </w:t>
            </w:r>
            <w:r w:rsidRPr="00D54EFF">
              <w:rPr>
                <w:rFonts w:eastAsia="Arial" w:cs="Arial" w:hint="eastAsia"/>
                <w:lang w:bidi="en-US"/>
              </w:rPr>
              <w:t xml:space="preserve">(Third year of the </w:t>
            </w:r>
            <w:proofErr w:type="spellStart"/>
            <w:r w:rsidRPr="00D54EFF">
              <w:rPr>
                <w:rFonts w:eastAsia="Arial" w:cs="Arial" w:hint="eastAsia"/>
                <w:lang w:bidi="en-US"/>
              </w:rPr>
              <w:t>Reiwa</w:t>
            </w:r>
            <w:proofErr w:type="spellEnd"/>
            <w:r w:rsidRPr="00D54EFF">
              <w:rPr>
                <w:rFonts w:eastAsia="Arial" w:cs="Arial" w:hint="eastAsia"/>
                <w:lang w:bidi="en-US"/>
              </w:rPr>
              <w:t xml:space="preserve"> era) </w:t>
            </w:r>
          </w:p>
        </w:tc>
        <w:tc>
          <w:tcPr>
            <w:tcW w:w="4430" w:type="dxa"/>
            <w:vAlign w:val="center"/>
          </w:tcPr>
          <w:p w14:paraId="41D39480" w14:textId="58AC948F" w:rsidR="003C2951" w:rsidRPr="00D54EFF" w:rsidRDefault="003C2951" w:rsidP="00BA2D65">
            <w:pPr>
              <w:ind w:right="-2"/>
              <w:jc w:val="left"/>
              <w:rPr>
                <w:rFonts w:eastAsia="Arial" w:cs="Arial"/>
                <w:lang w:bidi="en-US"/>
              </w:rPr>
            </w:pPr>
            <w:r w:rsidRPr="00D54EFF">
              <w:rPr>
                <w:rFonts w:eastAsia="Arial" w:cs="Arial" w:hint="eastAsia"/>
                <w:lang w:bidi="en-US"/>
              </w:rPr>
              <w:t xml:space="preserve">Period of application for questions on the Guidance </w:t>
            </w:r>
            <w:r w:rsidRPr="00D54EFF">
              <w:rPr>
                <w:rFonts w:eastAsia="Arial" w:cs="Arial"/>
                <w:lang w:bidi="en-US"/>
              </w:rPr>
              <w:t>[</w:t>
            </w:r>
            <w:r w:rsidRPr="00D54EFF">
              <w:rPr>
                <w:rFonts w:eastAsia="Arial" w:cs="Arial" w:hint="eastAsia"/>
                <w:lang w:bidi="en-US"/>
              </w:rPr>
              <w:t>for additional application]</w:t>
            </w:r>
          </w:p>
        </w:tc>
      </w:tr>
      <w:tr w:rsidR="003C2951" w:rsidRPr="00C806D7" w14:paraId="13B460FE" w14:textId="77777777" w:rsidTr="009221EB">
        <w:trPr>
          <w:trHeight w:val="355"/>
        </w:trPr>
        <w:tc>
          <w:tcPr>
            <w:tcW w:w="4394" w:type="dxa"/>
            <w:vAlign w:val="center"/>
          </w:tcPr>
          <w:p w14:paraId="1A727D09" w14:textId="1EF7A166" w:rsidR="003C2951" w:rsidRPr="00D54EFF" w:rsidRDefault="003C2951" w:rsidP="00BA2D65">
            <w:pPr>
              <w:ind w:right="-2"/>
              <w:jc w:val="left"/>
              <w:rPr>
                <w:rFonts w:eastAsia="Arial" w:cs="Arial"/>
                <w:lang w:bidi="en-US"/>
              </w:rPr>
            </w:pPr>
            <w:r w:rsidRPr="00D54EFF">
              <w:rPr>
                <w:rFonts w:eastAsia="Arial" w:cs="Arial" w:hint="eastAsia"/>
                <w:lang w:bidi="en-US"/>
              </w:rPr>
              <w:t xml:space="preserve">March 31, 2021 (Third year of the </w:t>
            </w:r>
            <w:proofErr w:type="spellStart"/>
            <w:r w:rsidRPr="00D54EFF">
              <w:rPr>
                <w:rFonts w:eastAsia="Arial" w:cs="Arial" w:hint="eastAsia"/>
                <w:lang w:bidi="en-US"/>
              </w:rPr>
              <w:t>Reiwa</w:t>
            </w:r>
            <w:proofErr w:type="spellEnd"/>
            <w:r w:rsidRPr="00D54EFF">
              <w:rPr>
                <w:rFonts w:eastAsia="Arial" w:cs="Arial" w:hint="eastAsia"/>
                <w:lang w:bidi="en-US"/>
              </w:rPr>
              <w:t xml:space="preserve"> era)</w:t>
            </w:r>
          </w:p>
        </w:tc>
        <w:tc>
          <w:tcPr>
            <w:tcW w:w="4430" w:type="dxa"/>
            <w:vAlign w:val="center"/>
          </w:tcPr>
          <w:p w14:paraId="35337FA3" w14:textId="35E1B8AF" w:rsidR="003C2951" w:rsidRPr="00D54EFF" w:rsidRDefault="003C2951" w:rsidP="00BA2D65">
            <w:pPr>
              <w:ind w:right="-2"/>
              <w:jc w:val="left"/>
              <w:rPr>
                <w:rFonts w:eastAsia="Arial" w:cs="Arial"/>
                <w:lang w:bidi="en-US"/>
              </w:rPr>
            </w:pPr>
            <w:r w:rsidRPr="00D54EFF">
              <w:rPr>
                <w:rFonts w:eastAsia="Arial" w:cs="Arial" w:hint="eastAsia"/>
                <w:lang w:bidi="en-US"/>
              </w:rPr>
              <w:t xml:space="preserve">Answer to the questions on the Guidance </w:t>
            </w:r>
            <w:r w:rsidRPr="00D54EFF">
              <w:rPr>
                <w:rFonts w:eastAsia="Arial" w:cs="Arial"/>
                <w:lang w:bidi="en-US"/>
              </w:rPr>
              <w:t>[</w:t>
            </w:r>
            <w:r w:rsidRPr="00D54EFF">
              <w:rPr>
                <w:rFonts w:eastAsia="Arial" w:cs="Arial" w:hint="eastAsia"/>
                <w:lang w:bidi="en-US"/>
              </w:rPr>
              <w:t>for additional application]</w:t>
            </w:r>
          </w:p>
        </w:tc>
      </w:tr>
      <w:tr w:rsidR="003C2951" w:rsidRPr="00C806D7" w14:paraId="4D5F53EF" w14:textId="77777777" w:rsidTr="009221EB">
        <w:trPr>
          <w:trHeight w:val="355"/>
        </w:trPr>
        <w:tc>
          <w:tcPr>
            <w:tcW w:w="4394" w:type="dxa"/>
            <w:vAlign w:val="center"/>
          </w:tcPr>
          <w:p w14:paraId="585831C5" w14:textId="5F08C644" w:rsidR="003C2951" w:rsidRPr="00D54EFF" w:rsidRDefault="003C2951" w:rsidP="00D54EFF">
            <w:pPr>
              <w:ind w:right="-2"/>
              <w:jc w:val="left"/>
              <w:rPr>
                <w:rFonts w:eastAsia="Arial" w:cs="Arial"/>
                <w:lang w:bidi="en-US"/>
              </w:rPr>
            </w:pPr>
            <w:r w:rsidRPr="00D54EFF">
              <w:rPr>
                <w:rFonts w:eastAsia="Arial" w:cs="Arial" w:hint="eastAsia"/>
                <w:lang w:bidi="en-US"/>
              </w:rPr>
              <w:t>March 19</w:t>
            </w:r>
            <w:r w:rsidR="00D54EFF" w:rsidRPr="00D54EFF">
              <w:rPr>
                <w:rFonts w:eastAsia="Arial" w:cs="Arial" w:hint="eastAsia"/>
                <w:lang w:bidi="en-US"/>
              </w:rPr>
              <w:t xml:space="preserve"> to April 6</w:t>
            </w:r>
            <w:r w:rsidRPr="00D54EFF">
              <w:rPr>
                <w:rFonts w:eastAsia="Arial" w:cs="Arial" w:hint="eastAsia"/>
                <w:lang w:bidi="en-US"/>
              </w:rPr>
              <w:t xml:space="preserve">, 2021 (Third year of the </w:t>
            </w:r>
            <w:proofErr w:type="spellStart"/>
            <w:r w:rsidRPr="00D54EFF">
              <w:rPr>
                <w:rFonts w:eastAsia="Arial" w:cs="Arial" w:hint="eastAsia"/>
                <w:lang w:bidi="en-US"/>
              </w:rPr>
              <w:t>Reiwa</w:t>
            </w:r>
            <w:proofErr w:type="spellEnd"/>
            <w:r w:rsidRPr="00D54EFF">
              <w:rPr>
                <w:rFonts w:eastAsia="Arial" w:cs="Arial" w:hint="eastAsia"/>
                <w:lang w:bidi="en-US"/>
              </w:rPr>
              <w:t xml:space="preserve"> era)</w:t>
            </w:r>
          </w:p>
        </w:tc>
        <w:tc>
          <w:tcPr>
            <w:tcW w:w="4430" w:type="dxa"/>
            <w:vAlign w:val="center"/>
          </w:tcPr>
          <w:p w14:paraId="4A7A3566" w14:textId="51ECEC89" w:rsidR="003C2951" w:rsidRPr="00D54EFF" w:rsidRDefault="003C2951" w:rsidP="003C2951">
            <w:pPr>
              <w:ind w:right="-2"/>
              <w:jc w:val="left"/>
              <w:rPr>
                <w:rFonts w:eastAsia="Arial" w:cs="Arial"/>
                <w:lang w:bidi="en-US"/>
              </w:rPr>
            </w:pPr>
            <w:r w:rsidRPr="00D54EFF">
              <w:rPr>
                <w:rFonts w:eastAsia="Arial" w:cs="Arial" w:hint="eastAsia"/>
                <w:lang w:bidi="en-US"/>
              </w:rPr>
              <w:t>Acceptance of Qualification Screening Documents</w:t>
            </w:r>
            <w:r w:rsidRPr="00D54EFF">
              <w:rPr>
                <w:rFonts w:eastAsia="Arial" w:cs="Arial"/>
                <w:lang w:bidi="en-US"/>
              </w:rPr>
              <w:t xml:space="preserve"> [</w:t>
            </w:r>
            <w:r w:rsidRPr="00D54EFF">
              <w:rPr>
                <w:rFonts w:eastAsia="Arial" w:cs="Arial" w:hint="eastAsia"/>
                <w:lang w:bidi="en-US"/>
              </w:rPr>
              <w:t>for additional application]</w:t>
            </w:r>
          </w:p>
        </w:tc>
      </w:tr>
      <w:tr w:rsidR="003C2951" w:rsidRPr="00C806D7" w14:paraId="1225B56F" w14:textId="77777777" w:rsidTr="009221EB">
        <w:trPr>
          <w:trHeight w:val="355"/>
        </w:trPr>
        <w:tc>
          <w:tcPr>
            <w:tcW w:w="4394" w:type="dxa"/>
            <w:vAlign w:val="center"/>
          </w:tcPr>
          <w:p w14:paraId="18F189CE" w14:textId="575E1B76" w:rsidR="003C2951" w:rsidRPr="00D54EFF" w:rsidRDefault="003C2951" w:rsidP="003C2951">
            <w:pPr>
              <w:ind w:right="-2"/>
              <w:jc w:val="left"/>
              <w:rPr>
                <w:rFonts w:eastAsia="Arial" w:cs="Arial"/>
                <w:lang w:bidi="en-US"/>
              </w:rPr>
            </w:pPr>
            <w:r w:rsidRPr="00D54EFF">
              <w:rPr>
                <w:rFonts w:eastAsia="Arial" w:cs="Arial" w:hint="eastAsia"/>
                <w:lang w:bidi="en-US"/>
              </w:rPr>
              <w:t xml:space="preserve">Around April 2021(Third year of the </w:t>
            </w:r>
            <w:proofErr w:type="spellStart"/>
            <w:r w:rsidRPr="00D54EFF">
              <w:rPr>
                <w:rFonts w:eastAsia="Arial" w:cs="Arial" w:hint="eastAsia"/>
                <w:lang w:bidi="en-US"/>
              </w:rPr>
              <w:t>Reiwa</w:t>
            </w:r>
            <w:proofErr w:type="spellEnd"/>
            <w:r w:rsidRPr="00D54EFF">
              <w:rPr>
                <w:rFonts w:eastAsia="Arial" w:cs="Arial" w:hint="eastAsia"/>
                <w:lang w:bidi="en-US"/>
              </w:rPr>
              <w:t xml:space="preserve"> era)</w:t>
            </w:r>
          </w:p>
        </w:tc>
        <w:tc>
          <w:tcPr>
            <w:tcW w:w="4430" w:type="dxa"/>
            <w:vAlign w:val="center"/>
          </w:tcPr>
          <w:p w14:paraId="05406314" w14:textId="504ABE74" w:rsidR="003C2951" w:rsidRPr="00D54EFF" w:rsidRDefault="003C2951" w:rsidP="003C2951">
            <w:pPr>
              <w:ind w:right="-2"/>
              <w:jc w:val="left"/>
              <w:rPr>
                <w:rFonts w:eastAsia="Arial" w:cs="Arial"/>
                <w:lang w:bidi="en-US"/>
              </w:rPr>
            </w:pPr>
            <w:r w:rsidRPr="00D54EFF">
              <w:rPr>
                <w:rFonts w:eastAsia="Arial" w:cs="Arial" w:hint="eastAsia"/>
                <w:lang w:bidi="en-US"/>
              </w:rPr>
              <w:t xml:space="preserve">Notification of the examination results regarding participation qualification screening </w:t>
            </w:r>
            <w:r w:rsidRPr="00D54EFF">
              <w:rPr>
                <w:rFonts w:eastAsia="Arial" w:cs="Arial"/>
                <w:lang w:bidi="en-US"/>
              </w:rPr>
              <w:t>[</w:t>
            </w:r>
            <w:r w:rsidRPr="00D54EFF">
              <w:rPr>
                <w:rFonts w:eastAsia="Arial" w:cs="Arial" w:hint="eastAsia"/>
                <w:lang w:bidi="en-US"/>
              </w:rPr>
              <w:t>for additional application]</w:t>
            </w:r>
          </w:p>
        </w:tc>
      </w:tr>
      <w:tr w:rsidR="001F20FA" w:rsidRPr="00C806D7" w14:paraId="527F7A90" w14:textId="77777777" w:rsidTr="009221EB">
        <w:trPr>
          <w:trHeight w:val="355"/>
        </w:trPr>
        <w:tc>
          <w:tcPr>
            <w:tcW w:w="4394" w:type="dxa"/>
            <w:vAlign w:val="center"/>
          </w:tcPr>
          <w:p w14:paraId="0CD69073" w14:textId="5DEEAD47" w:rsidR="00110597" w:rsidRPr="00D54EFF" w:rsidRDefault="00110597" w:rsidP="003C2951">
            <w:pPr>
              <w:ind w:right="-2"/>
              <w:jc w:val="left"/>
              <w:rPr>
                <w:rFonts w:cstheme="majorHAnsi"/>
                <w:szCs w:val="21"/>
              </w:rPr>
            </w:pPr>
            <w:r w:rsidRPr="00D54EFF">
              <w:rPr>
                <w:rFonts w:eastAsia="Arial" w:cs="Arial"/>
                <w:lang w:bidi="en-US"/>
              </w:rPr>
              <w:t xml:space="preserve">Around </w:t>
            </w:r>
            <w:r w:rsidR="007F718C" w:rsidRPr="00D54EFF">
              <w:rPr>
                <w:rFonts w:eastAsia="Arial" w:cs="Arial"/>
                <w:lang w:bidi="en-US"/>
              </w:rPr>
              <w:t>January</w:t>
            </w:r>
            <w:r w:rsidRPr="00D54EFF">
              <w:rPr>
                <w:rFonts w:eastAsia="Arial" w:cs="Arial"/>
                <w:lang w:bidi="en-US"/>
              </w:rPr>
              <w:t xml:space="preserve"> to </w:t>
            </w:r>
            <w:r w:rsidR="003C2951" w:rsidRPr="00D54EFF">
              <w:rPr>
                <w:rFonts w:eastAsia="Arial" w:cs="Arial"/>
                <w:lang w:bidi="en-US"/>
              </w:rPr>
              <w:t xml:space="preserve">July </w:t>
            </w:r>
            <w:r w:rsidRPr="00D54EFF">
              <w:rPr>
                <w:rFonts w:eastAsia="Arial" w:cs="Arial"/>
                <w:lang w:bidi="en-US"/>
              </w:rPr>
              <w:t>202</w:t>
            </w:r>
            <w:r w:rsidR="003C2951" w:rsidRPr="00D54EFF">
              <w:rPr>
                <w:rFonts w:eastAsia="Arial" w:cs="Arial"/>
                <w:lang w:bidi="en-US"/>
              </w:rPr>
              <w:t>1</w:t>
            </w:r>
            <w:r w:rsidRPr="00D54EFF">
              <w:rPr>
                <w:rFonts w:eastAsia="Arial" w:cs="Arial"/>
                <w:lang w:bidi="en-US"/>
              </w:rPr>
              <w:t xml:space="preserve"> (</w:t>
            </w:r>
            <w:r w:rsidR="003C2951" w:rsidRPr="00D54EFF">
              <w:rPr>
                <w:rFonts w:eastAsia="Arial" w:cs="Arial" w:hint="eastAsia"/>
                <w:lang w:bidi="en-US"/>
              </w:rPr>
              <w:t>Third</w:t>
            </w:r>
            <w:r w:rsidRPr="00D54EFF">
              <w:rPr>
                <w:rFonts w:eastAsia="Arial" w:cs="Arial"/>
                <w:lang w:bidi="en-US"/>
              </w:rPr>
              <w:t xml:space="preserve"> year of the </w:t>
            </w:r>
            <w:proofErr w:type="spellStart"/>
            <w:r w:rsidRPr="00D54EFF">
              <w:rPr>
                <w:rFonts w:eastAsia="Arial" w:cs="Arial"/>
                <w:lang w:bidi="en-US"/>
              </w:rPr>
              <w:t>Reiwa</w:t>
            </w:r>
            <w:proofErr w:type="spellEnd"/>
            <w:r w:rsidRPr="00D54EFF">
              <w:rPr>
                <w:rFonts w:eastAsia="Arial" w:cs="Arial"/>
                <w:lang w:bidi="en-US"/>
              </w:rPr>
              <w:t xml:space="preserve"> era)</w:t>
            </w:r>
          </w:p>
        </w:tc>
        <w:tc>
          <w:tcPr>
            <w:tcW w:w="4430" w:type="dxa"/>
            <w:vAlign w:val="center"/>
          </w:tcPr>
          <w:p w14:paraId="1E703A76" w14:textId="77777777" w:rsidR="00110597" w:rsidRPr="00D54EFF" w:rsidRDefault="00110597" w:rsidP="00BA2D65">
            <w:pPr>
              <w:ind w:right="-2"/>
              <w:jc w:val="left"/>
              <w:rPr>
                <w:szCs w:val="21"/>
              </w:rPr>
            </w:pPr>
            <w:r w:rsidRPr="00D54EFF">
              <w:rPr>
                <w:rFonts w:eastAsia="Arial" w:cs="Arial"/>
                <w:lang w:bidi="en-US"/>
              </w:rPr>
              <w:t>Period for competitive dialogue</w:t>
            </w:r>
          </w:p>
        </w:tc>
      </w:tr>
      <w:tr w:rsidR="001F20FA" w:rsidRPr="00C806D7" w14:paraId="1BD54227" w14:textId="77777777" w:rsidTr="009221EB">
        <w:trPr>
          <w:trHeight w:val="355"/>
        </w:trPr>
        <w:tc>
          <w:tcPr>
            <w:tcW w:w="4394" w:type="dxa"/>
            <w:vAlign w:val="center"/>
          </w:tcPr>
          <w:p w14:paraId="7F8DBAE7" w14:textId="287A53A3" w:rsidR="00110597" w:rsidRPr="00C806D7" w:rsidRDefault="007F718C" w:rsidP="00BA2D65">
            <w:pPr>
              <w:ind w:right="-2"/>
              <w:jc w:val="left"/>
              <w:rPr>
                <w:szCs w:val="21"/>
              </w:rPr>
            </w:pPr>
            <w:r w:rsidRPr="00C806D7">
              <w:rPr>
                <w:rFonts w:eastAsia="Arial" w:cs="Arial"/>
                <w:lang w:bidi="en-US"/>
              </w:rPr>
              <w:t xml:space="preserve">Around </w:t>
            </w:r>
            <w:r w:rsidR="003C2951" w:rsidRPr="00C806D7">
              <w:rPr>
                <w:rFonts w:eastAsia="Arial" w:cs="Arial"/>
                <w:lang w:bidi="en-US"/>
              </w:rPr>
              <w:t>July 2021 (</w:t>
            </w:r>
            <w:r w:rsidR="003C2951" w:rsidRPr="00C806D7">
              <w:rPr>
                <w:rFonts w:eastAsia="Arial" w:cs="Arial" w:hint="eastAsia"/>
                <w:u w:val="single"/>
                <w:lang w:bidi="en-US"/>
              </w:rPr>
              <w:t>Third</w:t>
            </w:r>
            <w:r w:rsidR="003C2951" w:rsidRPr="00C806D7">
              <w:rPr>
                <w:rFonts w:eastAsia="Arial" w:cs="Arial"/>
                <w:lang w:bidi="en-US"/>
              </w:rPr>
              <w:t xml:space="preserve"> year of the </w:t>
            </w:r>
            <w:proofErr w:type="spellStart"/>
            <w:r w:rsidR="003C2951" w:rsidRPr="00C806D7">
              <w:rPr>
                <w:rFonts w:eastAsia="Arial" w:cs="Arial"/>
                <w:lang w:bidi="en-US"/>
              </w:rPr>
              <w:t>Reiwa</w:t>
            </w:r>
            <w:proofErr w:type="spellEnd"/>
            <w:r w:rsidR="003C2951" w:rsidRPr="00C806D7">
              <w:rPr>
                <w:rFonts w:eastAsia="Arial" w:cs="Arial"/>
                <w:lang w:bidi="en-US"/>
              </w:rPr>
              <w:t xml:space="preserve"> era)</w:t>
            </w:r>
          </w:p>
        </w:tc>
        <w:tc>
          <w:tcPr>
            <w:tcW w:w="4430" w:type="dxa"/>
            <w:vAlign w:val="center"/>
          </w:tcPr>
          <w:p w14:paraId="7B4832E4" w14:textId="77777777" w:rsidR="00110597" w:rsidRPr="00C806D7" w:rsidRDefault="00110597" w:rsidP="00BA2D65">
            <w:pPr>
              <w:ind w:right="-2"/>
              <w:jc w:val="left"/>
              <w:rPr>
                <w:szCs w:val="21"/>
              </w:rPr>
            </w:pPr>
            <w:r w:rsidRPr="00C806D7">
              <w:rPr>
                <w:rFonts w:eastAsia="Arial" w:cs="Arial"/>
                <w:lang w:bidi="en-US"/>
              </w:rPr>
              <w:t>Deadline for submission of the Proposal Examination Documents</w:t>
            </w:r>
          </w:p>
        </w:tc>
      </w:tr>
      <w:tr w:rsidR="001F20FA" w:rsidRPr="00C806D7" w14:paraId="30859B8D" w14:textId="77777777" w:rsidTr="009221EB">
        <w:trPr>
          <w:trHeight w:val="355"/>
        </w:trPr>
        <w:tc>
          <w:tcPr>
            <w:tcW w:w="4394" w:type="dxa"/>
            <w:vAlign w:val="center"/>
          </w:tcPr>
          <w:p w14:paraId="5F57863E" w14:textId="01B5A072" w:rsidR="00110597" w:rsidRPr="00C806D7" w:rsidRDefault="00110597" w:rsidP="00041120">
            <w:pPr>
              <w:ind w:right="-2"/>
              <w:jc w:val="left"/>
              <w:rPr>
                <w:szCs w:val="21"/>
              </w:rPr>
            </w:pPr>
            <w:r w:rsidRPr="00C806D7">
              <w:rPr>
                <w:rFonts w:eastAsia="Arial" w:cs="Arial"/>
                <w:lang w:bidi="en-US"/>
              </w:rPr>
              <w:t xml:space="preserve">Around </w:t>
            </w:r>
            <w:r w:rsidR="00041120" w:rsidRPr="00C806D7">
              <w:rPr>
                <w:rFonts w:eastAsia="Arial" w:cs="Arial"/>
                <w:lang w:bidi="en-US"/>
              </w:rPr>
              <w:t>September 2021 (</w:t>
            </w:r>
            <w:r w:rsidR="00041120" w:rsidRPr="00C806D7">
              <w:rPr>
                <w:rFonts w:eastAsia="Arial" w:cs="Arial" w:hint="eastAsia"/>
                <w:u w:val="single"/>
                <w:lang w:bidi="en-US"/>
              </w:rPr>
              <w:t>Third</w:t>
            </w:r>
            <w:r w:rsidR="00041120" w:rsidRPr="00C806D7">
              <w:rPr>
                <w:rFonts w:eastAsia="Arial" w:cs="Arial"/>
                <w:lang w:bidi="en-US"/>
              </w:rPr>
              <w:t xml:space="preserve"> year of the </w:t>
            </w:r>
            <w:proofErr w:type="spellStart"/>
            <w:r w:rsidR="00041120" w:rsidRPr="00C806D7">
              <w:rPr>
                <w:rFonts w:eastAsia="Arial" w:cs="Arial"/>
                <w:lang w:bidi="en-US"/>
              </w:rPr>
              <w:t>Reiwa</w:t>
            </w:r>
            <w:proofErr w:type="spellEnd"/>
            <w:r w:rsidR="00041120" w:rsidRPr="00C806D7">
              <w:rPr>
                <w:rFonts w:eastAsia="Arial" w:cs="Arial"/>
                <w:lang w:bidi="en-US"/>
              </w:rPr>
              <w:t xml:space="preserve"> era)</w:t>
            </w:r>
          </w:p>
        </w:tc>
        <w:tc>
          <w:tcPr>
            <w:tcW w:w="4430" w:type="dxa"/>
            <w:vAlign w:val="center"/>
          </w:tcPr>
          <w:p w14:paraId="3BC5DB94" w14:textId="77777777" w:rsidR="00110597" w:rsidRPr="00C806D7" w:rsidRDefault="00110597" w:rsidP="00BA2D65">
            <w:pPr>
              <w:ind w:right="-2"/>
              <w:jc w:val="left"/>
              <w:rPr>
                <w:szCs w:val="21"/>
              </w:rPr>
            </w:pPr>
            <w:r w:rsidRPr="00C806D7">
              <w:rPr>
                <w:rFonts w:eastAsia="Arial" w:cs="Arial"/>
                <w:lang w:bidi="en-US"/>
              </w:rPr>
              <w:t>Selection of the Prospective IR Operator</w:t>
            </w:r>
          </w:p>
        </w:tc>
      </w:tr>
      <w:tr w:rsidR="001F20FA" w:rsidRPr="00C806D7" w14:paraId="65DFF202" w14:textId="77777777" w:rsidTr="009221EB">
        <w:trPr>
          <w:trHeight w:val="355"/>
        </w:trPr>
        <w:tc>
          <w:tcPr>
            <w:tcW w:w="4394" w:type="dxa"/>
            <w:vAlign w:val="center"/>
          </w:tcPr>
          <w:p w14:paraId="10AD4173" w14:textId="31317012" w:rsidR="00110597" w:rsidRPr="00C806D7" w:rsidRDefault="00110597" w:rsidP="00BA2D65">
            <w:pPr>
              <w:ind w:right="-2"/>
              <w:jc w:val="left"/>
              <w:rPr>
                <w:szCs w:val="21"/>
              </w:rPr>
            </w:pPr>
            <w:r w:rsidRPr="00C806D7">
              <w:rPr>
                <w:rFonts w:eastAsia="Arial" w:cs="Arial"/>
                <w:lang w:bidi="en-US"/>
              </w:rPr>
              <w:lastRenderedPageBreak/>
              <w:t xml:space="preserve">Around </w:t>
            </w:r>
            <w:r w:rsidR="00041120" w:rsidRPr="00C806D7">
              <w:rPr>
                <w:rFonts w:eastAsia="Arial" w:cs="Arial"/>
                <w:lang w:bidi="en-US"/>
              </w:rPr>
              <w:t>October</w:t>
            </w:r>
            <w:r w:rsidRPr="00C806D7">
              <w:rPr>
                <w:rFonts w:eastAsia="Arial" w:cs="Arial"/>
                <w:lang w:bidi="en-US"/>
              </w:rPr>
              <w:t xml:space="preserve"> </w:t>
            </w:r>
            <w:r w:rsidR="00041120" w:rsidRPr="00C806D7">
              <w:rPr>
                <w:rFonts w:eastAsia="Arial" w:cs="Arial"/>
                <w:lang w:bidi="en-US"/>
              </w:rPr>
              <w:t>2021 (</w:t>
            </w:r>
            <w:r w:rsidR="00041120" w:rsidRPr="00C806D7">
              <w:rPr>
                <w:rFonts w:eastAsia="Arial" w:cs="Arial" w:hint="eastAsia"/>
                <w:u w:val="single"/>
                <w:lang w:bidi="en-US"/>
              </w:rPr>
              <w:t>Third</w:t>
            </w:r>
            <w:r w:rsidR="00041120" w:rsidRPr="00C806D7">
              <w:rPr>
                <w:rFonts w:eastAsia="Arial" w:cs="Arial"/>
                <w:lang w:bidi="en-US"/>
              </w:rPr>
              <w:t xml:space="preserve"> year of the </w:t>
            </w:r>
            <w:proofErr w:type="spellStart"/>
            <w:r w:rsidR="00041120" w:rsidRPr="00C806D7">
              <w:rPr>
                <w:rFonts w:eastAsia="Arial" w:cs="Arial"/>
                <w:lang w:bidi="en-US"/>
              </w:rPr>
              <w:t>Reiwa</w:t>
            </w:r>
            <w:proofErr w:type="spellEnd"/>
            <w:r w:rsidR="00041120" w:rsidRPr="00C806D7">
              <w:rPr>
                <w:rFonts w:eastAsia="Arial" w:cs="Arial"/>
                <w:lang w:bidi="en-US"/>
              </w:rPr>
              <w:t xml:space="preserve"> era)</w:t>
            </w:r>
          </w:p>
        </w:tc>
        <w:tc>
          <w:tcPr>
            <w:tcW w:w="4430" w:type="dxa"/>
            <w:vAlign w:val="center"/>
          </w:tcPr>
          <w:p w14:paraId="61B4885B" w14:textId="77777777" w:rsidR="00110597" w:rsidRPr="00C806D7" w:rsidRDefault="00110597" w:rsidP="00BA2D65">
            <w:pPr>
              <w:ind w:right="-2"/>
              <w:jc w:val="left"/>
              <w:rPr>
                <w:szCs w:val="21"/>
              </w:rPr>
            </w:pPr>
            <w:r w:rsidRPr="00C806D7">
              <w:rPr>
                <w:rFonts w:eastAsia="Arial" w:cs="Arial"/>
                <w:lang w:bidi="en-US"/>
              </w:rPr>
              <w:t>Conclusion of Basic Agreement</w:t>
            </w:r>
          </w:p>
        </w:tc>
      </w:tr>
      <w:tr w:rsidR="001F20FA" w:rsidRPr="00C806D7" w14:paraId="711D3793" w14:textId="77777777" w:rsidTr="009221EB">
        <w:trPr>
          <w:trHeight w:val="373"/>
        </w:trPr>
        <w:tc>
          <w:tcPr>
            <w:tcW w:w="4394" w:type="dxa"/>
            <w:vAlign w:val="center"/>
          </w:tcPr>
          <w:p w14:paraId="5B542698" w14:textId="50A52D9E" w:rsidR="00110597" w:rsidRPr="00C806D7" w:rsidRDefault="00041120" w:rsidP="00BA2D65">
            <w:pPr>
              <w:ind w:right="-2"/>
              <w:jc w:val="left"/>
              <w:rPr>
                <w:szCs w:val="21"/>
              </w:rPr>
            </w:pPr>
            <w:r w:rsidRPr="00C806D7">
              <w:t xml:space="preserve">Around October 2021 (Third year of the </w:t>
            </w:r>
            <w:proofErr w:type="spellStart"/>
            <w:r w:rsidRPr="00C806D7">
              <w:t>Reiwa</w:t>
            </w:r>
            <w:proofErr w:type="spellEnd"/>
            <w:r w:rsidRPr="00C806D7">
              <w:t xml:space="preserve"> era) to January 2022 (Fourth year of the </w:t>
            </w:r>
            <w:proofErr w:type="spellStart"/>
            <w:r w:rsidRPr="00C806D7">
              <w:t>Reiwa</w:t>
            </w:r>
            <w:proofErr w:type="spellEnd"/>
            <w:r w:rsidRPr="00C806D7">
              <w:t xml:space="preserve"> era)</w:t>
            </w:r>
          </w:p>
        </w:tc>
        <w:tc>
          <w:tcPr>
            <w:tcW w:w="4430" w:type="dxa"/>
            <w:vAlign w:val="center"/>
          </w:tcPr>
          <w:p w14:paraId="46597653" w14:textId="77777777" w:rsidR="00110597" w:rsidRPr="00C806D7" w:rsidRDefault="00110597" w:rsidP="00BA2D65">
            <w:pPr>
              <w:ind w:right="-2"/>
              <w:jc w:val="left"/>
              <w:rPr>
                <w:szCs w:val="21"/>
              </w:rPr>
            </w:pPr>
            <w:r w:rsidRPr="00C806D7">
              <w:rPr>
                <w:rFonts w:eastAsia="Arial" w:cs="Arial"/>
                <w:lang w:bidi="en-US"/>
              </w:rPr>
              <w:t>Preparation of IR Area Development Plan and implementation of public hearings, etc.</w:t>
            </w:r>
          </w:p>
        </w:tc>
      </w:tr>
      <w:tr w:rsidR="001F20FA" w:rsidRPr="00C806D7" w14:paraId="5F5E5D7A" w14:textId="77777777" w:rsidTr="009221EB">
        <w:trPr>
          <w:trHeight w:val="711"/>
        </w:trPr>
        <w:tc>
          <w:tcPr>
            <w:tcW w:w="4394" w:type="dxa"/>
            <w:vAlign w:val="center"/>
          </w:tcPr>
          <w:p w14:paraId="08E9F20D" w14:textId="6BD3E063" w:rsidR="00110597" w:rsidRPr="00C806D7" w:rsidRDefault="00041120" w:rsidP="00BA2D65">
            <w:pPr>
              <w:ind w:right="-2"/>
              <w:jc w:val="left"/>
              <w:rPr>
                <w:szCs w:val="21"/>
              </w:rPr>
            </w:pPr>
            <w:r w:rsidRPr="00C806D7">
              <w:t xml:space="preserve">Around February to March 2022 (Fourth year of the </w:t>
            </w:r>
            <w:proofErr w:type="spellStart"/>
            <w:r w:rsidRPr="00C806D7">
              <w:t>Reiwa</w:t>
            </w:r>
            <w:proofErr w:type="spellEnd"/>
            <w:r w:rsidRPr="00C806D7">
              <w:t xml:space="preserve"> era)</w:t>
            </w:r>
          </w:p>
        </w:tc>
        <w:tc>
          <w:tcPr>
            <w:tcW w:w="4430" w:type="dxa"/>
            <w:vAlign w:val="center"/>
          </w:tcPr>
          <w:p w14:paraId="11F782B7" w14:textId="60FC5D7C" w:rsidR="00110597" w:rsidRPr="00C806D7" w:rsidRDefault="00110597" w:rsidP="00BA2D65">
            <w:pPr>
              <w:ind w:right="-2"/>
              <w:jc w:val="left"/>
              <w:rPr>
                <w:szCs w:val="21"/>
              </w:rPr>
            </w:pPr>
            <w:r w:rsidRPr="00C806D7">
              <w:rPr>
                <w:rFonts w:eastAsia="Arial" w:cs="Arial"/>
                <w:lang w:bidi="en-US"/>
              </w:rPr>
              <w:t xml:space="preserve">Consent of </w:t>
            </w:r>
            <w:r w:rsidR="009437FB" w:rsidRPr="00C806D7">
              <w:rPr>
                <w:rFonts w:eastAsia="Arial" w:cs="Arial"/>
                <w:lang w:bidi="en-US"/>
              </w:rPr>
              <w:t>Osaka p</w:t>
            </w:r>
            <w:r w:rsidRPr="00C806D7">
              <w:rPr>
                <w:rFonts w:eastAsia="Arial" w:cs="Arial"/>
                <w:lang w:bidi="en-US"/>
              </w:rPr>
              <w:t xml:space="preserve">refectural assembly and </w:t>
            </w:r>
            <w:r w:rsidR="009437FB" w:rsidRPr="00C806D7">
              <w:rPr>
                <w:rFonts w:eastAsia="Arial" w:cs="Arial"/>
                <w:lang w:bidi="en-US"/>
              </w:rPr>
              <w:t xml:space="preserve">Osaka </w:t>
            </w:r>
            <w:r w:rsidRPr="00C806D7">
              <w:rPr>
                <w:rFonts w:eastAsia="Arial" w:cs="Arial"/>
                <w:lang w:bidi="en-US"/>
              </w:rPr>
              <w:t>city council regarding the IR Area Development Plan</w:t>
            </w:r>
          </w:p>
        </w:tc>
      </w:tr>
      <w:tr w:rsidR="00A449DD" w:rsidRPr="00C806D7" w14:paraId="478B222D" w14:textId="77777777" w:rsidTr="009221EB">
        <w:trPr>
          <w:trHeight w:val="355"/>
        </w:trPr>
        <w:tc>
          <w:tcPr>
            <w:tcW w:w="4394" w:type="dxa"/>
            <w:vAlign w:val="center"/>
          </w:tcPr>
          <w:p w14:paraId="4708786A" w14:textId="719D6595" w:rsidR="00A449DD" w:rsidRPr="00C806D7" w:rsidRDefault="00A449DD" w:rsidP="00A449DD">
            <w:pPr>
              <w:ind w:right="-2"/>
              <w:jc w:val="left"/>
              <w:rPr>
                <w:rFonts w:eastAsia="Arial" w:cs="Arial"/>
                <w:lang w:bidi="en-US"/>
              </w:rPr>
            </w:pPr>
            <w:r w:rsidRPr="00C806D7">
              <w:t xml:space="preserve">Around April 2022 (Fourth year of the </w:t>
            </w:r>
            <w:proofErr w:type="spellStart"/>
            <w:r w:rsidRPr="00C806D7">
              <w:t>Reiwa</w:t>
            </w:r>
            <w:proofErr w:type="spellEnd"/>
            <w:r w:rsidRPr="00C806D7">
              <w:t xml:space="preserve"> era) </w:t>
            </w:r>
          </w:p>
        </w:tc>
        <w:tc>
          <w:tcPr>
            <w:tcW w:w="4430" w:type="dxa"/>
            <w:vAlign w:val="center"/>
          </w:tcPr>
          <w:p w14:paraId="2B005A0B" w14:textId="3E4EF8BE" w:rsidR="00A449DD" w:rsidRPr="00C806D7" w:rsidRDefault="00A449DD" w:rsidP="00A449DD">
            <w:pPr>
              <w:ind w:right="-2"/>
              <w:jc w:val="left"/>
              <w:rPr>
                <w:rFonts w:eastAsia="Arial" w:cs="Arial"/>
                <w:lang w:bidi="en-US"/>
              </w:rPr>
            </w:pPr>
            <w:r w:rsidRPr="00C806D7">
              <w:t>Application for certification of the IR Area Development Plan</w:t>
            </w:r>
          </w:p>
        </w:tc>
      </w:tr>
      <w:tr w:rsidR="00A449DD" w:rsidRPr="00C806D7" w14:paraId="3F8ED976" w14:textId="77777777" w:rsidTr="009221EB">
        <w:trPr>
          <w:trHeight w:val="355"/>
        </w:trPr>
        <w:tc>
          <w:tcPr>
            <w:tcW w:w="4394" w:type="dxa"/>
            <w:vAlign w:val="center"/>
          </w:tcPr>
          <w:p w14:paraId="4C000B9C" w14:textId="76A97559" w:rsidR="00A449DD" w:rsidRPr="00C806D7" w:rsidRDefault="00A449DD" w:rsidP="00A449DD">
            <w:pPr>
              <w:ind w:right="-2"/>
              <w:jc w:val="left"/>
              <w:rPr>
                <w:rFonts w:eastAsia="Arial" w:cs="Arial"/>
                <w:lang w:bidi="en-US"/>
              </w:rPr>
            </w:pPr>
            <w:r w:rsidRPr="00C806D7">
              <w:t xml:space="preserve">Around summer 2022 (Fourth year of the </w:t>
            </w:r>
            <w:proofErr w:type="spellStart"/>
            <w:r w:rsidRPr="00C806D7">
              <w:t>Reiwa</w:t>
            </w:r>
            <w:proofErr w:type="spellEnd"/>
            <w:r w:rsidRPr="00C806D7">
              <w:t xml:space="preserve"> era) -</w:t>
            </w:r>
          </w:p>
        </w:tc>
        <w:tc>
          <w:tcPr>
            <w:tcW w:w="4430" w:type="dxa"/>
            <w:vAlign w:val="center"/>
          </w:tcPr>
          <w:p w14:paraId="5E07DFDA" w14:textId="77777777" w:rsidR="00A449DD" w:rsidRPr="00C806D7" w:rsidRDefault="00A449DD" w:rsidP="00A449DD">
            <w:pPr>
              <w:jc w:val="left"/>
            </w:pPr>
            <w:r w:rsidRPr="00C806D7">
              <w:rPr>
                <w:rFonts w:hint="eastAsia"/>
              </w:rPr>
              <w:t>C</w:t>
            </w:r>
            <w:r w:rsidRPr="00C806D7">
              <w:t>ertification of the IR Area Development Plan (national government)*1</w:t>
            </w:r>
          </w:p>
          <w:p w14:paraId="38CA2F8C" w14:textId="6F23863C" w:rsidR="00A449DD" w:rsidRPr="00C806D7" w:rsidRDefault="00A449DD" w:rsidP="00A449DD">
            <w:pPr>
              <w:ind w:right="-2"/>
              <w:jc w:val="left"/>
              <w:rPr>
                <w:rFonts w:eastAsia="Arial" w:cs="Arial"/>
                <w:lang w:bidi="en-US"/>
              </w:rPr>
            </w:pPr>
            <w:r w:rsidRPr="00C806D7">
              <w:t xml:space="preserve">Conclusion of the Implementation Agreement </w:t>
            </w:r>
          </w:p>
        </w:tc>
      </w:tr>
      <w:tr w:rsidR="00A449DD" w:rsidRPr="00C806D7" w14:paraId="253E1EEB" w14:textId="77777777" w:rsidTr="009221EB">
        <w:trPr>
          <w:trHeight w:val="355"/>
        </w:trPr>
        <w:tc>
          <w:tcPr>
            <w:tcW w:w="4394" w:type="dxa"/>
            <w:vAlign w:val="center"/>
          </w:tcPr>
          <w:p w14:paraId="4234F799" w14:textId="3A541593" w:rsidR="00A449DD" w:rsidRPr="00C806D7" w:rsidRDefault="00A449DD" w:rsidP="00A449DD">
            <w:pPr>
              <w:ind w:right="-2"/>
              <w:jc w:val="left"/>
              <w:rPr>
                <w:szCs w:val="21"/>
              </w:rPr>
            </w:pPr>
            <w:r w:rsidRPr="00C806D7">
              <w:t xml:space="preserve">FY2023(Fifth Year of the </w:t>
            </w:r>
            <w:proofErr w:type="spellStart"/>
            <w:r w:rsidRPr="00C806D7">
              <w:t>Reiwa</w:t>
            </w:r>
            <w:proofErr w:type="spellEnd"/>
            <w:r w:rsidRPr="00C806D7">
              <w:t xml:space="preserve"> era) or later</w:t>
            </w:r>
          </w:p>
        </w:tc>
        <w:tc>
          <w:tcPr>
            <w:tcW w:w="4430" w:type="dxa"/>
            <w:vAlign w:val="center"/>
          </w:tcPr>
          <w:p w14:paraId="40CF579F" w14:textId="77777777" w:rsidR="00A449DD" w:rsidRPr="00C806D7" w:rsidRDefault="00A449DD" w:rsidP="00A449DD">
            <w:pPr>
              <w:jc w:val="left"/>
            </w:pPr>
            <w:r w:rsidRPr="00C806D7">
              <w:t>Start of the IR Business</w:t>
            </w:r>
          </w:p>
          <w:p w14:paraId="050B801A" w14:textId="2D5FE533" w:rsidR="00A449DD" w:rsidRPr="00C806D7" w:rsidRDefault="00A449DD" w:rsidP="00A449DD">
            <w:pPr>
              <w:ind w:right="-2"/>
              <w:jc w:val="left"/>
              <w:rPr>
                <w:szCs w:val="21"/>
              </w:rPr>
            </w:pPr>
            <w:r w:rsidRPr="00C806D7">
              <w:rPr>
                <w:rFonts w:hint="eastAsia"/>
              </w:rPr>
              <w:t>D</w:t>
            </w:r>
            <w:r w:rsidRPr="00C806D7">
              <w:t>elivery of the land / start of construction*2</w:t>
            </w:r>
          </w:p>
        </w:tc>
      </w:tr>
      <w:tr w:rsidR="00A449DD" w:rsidRPr="00C806D7" w14:paraId="49D0E8E4" w14:textId="77777777" w:rsidTr="009221EB">
        <w:trPr>
          <w:trHeight w:val="355"/>
        </w:trPr>
        <w:tc>
          <w:tcPr>
            <w:tcW w:w="4394" w:type="dxa"/>
            <w:vAlign w:val="center"/>
          </w:tcPr>
          <w:p w14:paraId="5B34DD0F" w14:textId="4071DF4A" w:rsidR="00A449DD" w:rsidRPr="00C806D7" w:rsidRDefault="00A449DD" w:rsidP="00A449DD">
            <w:pPr>
              <w:ind w:right="-2"/>
              <w:jc w:val="left"/>
              <w:rPr>
                <w:szCs w:val="21"/>
              </w:rPr>
            </w:pPr>
            <w:r w:rsidRPr="00C806D7">
              <w:rPr>
                <w:rFonts w:hint="eastAsia"/>
              </w:rPr>
              <w:t>L</w:t>
            </w:r>
            <w:r w:rsidRPr="00C806D7">
              <w:t>atter half of 2020s</w:t>
            </w:r>
          </w:p>
        </w:tc>
        <w:tc>
          <w:tcPr>
            <w:tcW w:w="4430" w:type="dxa"/>
            <w:vAlign w:val="center"/>
          </w:tcPr>
          <w:p w14:paraId="3639286F" w14:textId="76F2EA4A" w:rsidR="00A449DD" w:rsidRPr="00C806D7" w:rsidRDefault="00A449DD" w:rsidP="00A449DD">
            <w:pPr>
              <w:ind w:right="-2"/>
              <w:jc w:val="left"/>
              <w:rPr>
                <w:szCs w:val="21"/>
              </w:rPr>
            </w:pPr>
            <w:r w:rsidRPr="00C806D7">
              <w:rPr>
                <w:rFonts w:hint="eastAsia"/>
              </w:rPr>
              <w:t>O</w:t>
            </w:r>
            <w:r w:rsidRPr="00C806D7">
              <w:t>pening of IR*2</w:t>
            </w:r>
          </w:p>
        </w:tc>
      </w:tr>
    </w:tbl>
    <w:p w14:paraId="6E834000" w14:textId="491D3A89" w:rsidR="00110597" w:rsidRPr="00C806D7" w:rsidRDefault="00110597" w:rsidP="00811F71">
      <w:pPr>
        <w:widowControl/>
        <w:ind w:right="-2" w:firstLineChars="202" w:firstLine="424"/>
        <w:jc w:val="left"/>
        <w:rPr>
          <w:rFonts w:cstheme="majorHAnsi"/>
          <w:szCs w:val="21"/>
        </w:rPr>
      </w:pPr>
      <w:r w:rsidRPr="00C806D7">
        <w:rPr>
          <w:rFonts w:eastAsia="Arial" w:cs="Arial"/>
          <w:lang w:bidi="en-US"/>
        </w:rPr>
        <w:t>*1 The national government schedule is on assumption.</w:t>
      </w:r>
    </w:p>
    <w:p w14:paraId="3C3B43A6" w14:textId="6329BD99" w:rsidR="00110597" w:rsidRPr="00C806D7" w:rsidRDefault="00110597" w:rsidP="00811F71">
      <w:pPr>
        <w:widowControl/>
        <w:ind w:right="-2" w:firstLineChars="202" w:firstLine="424"/>
        <w:jc w:val="left"/>
        <w:rPr>
          <w:rFonts w:cstheme="majorHAnsi"/>
          <w:szCs w:val="21"/>
        </w:rPr>
      </w:pPr>
      <w:r w:rsidRPr="00C806D7">
        <w:rPr>
          <w:rFonts w:eastAsia="Arial" w:cs="Arial"/>
          <w:lang w:bidi="en-US"/>
        </w:rPr>
        <w:t>*2 The Date/Period is based on the proposal by the Applicant</w:t>
      </w:r>
      <w:r w:rsidR="00AB10CD" w:rsidRPr="00C806D7">
        <w:rPr>
          <w:rFonts w:eastAsia="Arial" w:cs="Arial"/>
          <w:lang w:bidi="en-US"/>
        </w:rPr>
        <w:t>.</w:t>
      </w:r>
    </w:p>
    <w:p w14:paraId="45DB088D" w14:textId="77777777" w:rsidR="005E377B" w:rsidRPr="00C806D7" w:rsidRDefault="005E377B" w:rsidP="005E377B">
      <w:pPr>
        <w:ind w:right="-2"/>
        <w:rPr>
          <w:rFonts w:cstheme="majorHAnsi"/>
          <w:szCs w:val="21"/>
        </w:rPr>
      </w:pPr>
    </w:p>
    <w:p w14:paraId="7EE3EEF9" w14:textId="612E67AE"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69" w:name="_Toc69395825"/>
      <w:r w:rsidRPr="00C806D7">
        <w:rPr>
          <w:rFonts w:ascii="Arial" w:eastAsia="Arial" w:hAnsi="Arial" w:cs="Arial"/>
          <w:lang w:bidi="en-US"/>
        </w:rPr>
        <w:t>Acceptance of and answers to questions on the Guidance</w:t>
      </w:r>
      <w:bookmarkEnd w:id="69"/>
    </w:p>
    <w:p w14:paraId="0953B9ED" w14:textId="115FC0DC" w:rsidR="005E377B" w:rsidRPr="00C806D7" w:rsidRDefault="005E377B" w:rsidP="005E377B">
      <w:pPr>
        <w:ind w:leftChars="200" w:left="420" w:firstLineChars="100" w:firstLine="210"/>
        <w:rPr>
          <w:rFonts w:cstheme="majorHAnsi"/>
          <w:szCs w:val="21"/>
        </w:rPr>
      </w:pPr>
      <w:r w:rsidRPr="00C806D7">
        <w:rPr>
          <w:rFonts w:eastAsia="Arial" w:cs="Arial"/>
          <w:lang w:bidi="en-US"/>
        </w:rPr>
        <w:t>The following questions regarding the content</w:t>
      </w:r>
      <w:r w:rsidR="00494FFE" w:rsidRPr="00C806D7">
        <w:rPr>
          <w:rFonts w:eastAsia="Arial" w:cs="Arial"/>
          <w:lang w:bidi="en-US"/>
        </w:rPr>
        <w:t>s</w:t>
      </w:r>
      <w:r w:rsidRPr="00C806D7">
        <w:rPr>
          <w:rFonts w:eastAsia="Arial" w:cs="Arial"/>
          <w:lang w:bidi="en-US"/>
        </w:rPr>
        <w:t xml:space="preserve"> of the Guidance will be received from the Applicant for Participation. Provided, however, that questions concerning </w:t>
      </w:r>
      <w:r w:rsidR="00210D15" w:rsidRPr="00C806D7">
        <w:rPr>
          <w:rFonts w:eastAsia="Arial" w:cs="Arial"/>
          <w:lang w:bidi="en-US"/>
        </w:rPr>
        <w:t xml:space="preserve">Confidential Documents </w:t>
      </w:r>
      <w:r w:rsidRPr="00C806D7">
        <w:rPr>
          <w:rFonts w:eastAsia="Arial" w:cs="Arial"/>
          <w:lang w:bidi="en-US"/>
        </w:rPr>
        <w:t>shall not be accepted.</w:t>
      </w:r>
    </w:p>
    <w:p w14:paraId="6C106920" w14:textId="77777777" w:rsidR="005E377B" w:rsidRPr="00C806D7" w:rsidRDefault="005E377B" w:rsidP="005E377B">
      <w:pPr>
        <w:ind w:leftChars="200" w:left="420" w:firstLineChars="100" w:firstLine="210"/>
        <w:rPr>
          <w:rFonts w:cstheme="majorHAnsi"/>
          <w:szCs w:val="21"/>
        </w:rPr>
      </w:pPr>
    </w:p>
    <w:p w14:paraId="4C9DDB06" w14:textId="1B489423" w:rsidR="005E377B" w:rsidRPr="00C806D7" w:rsidRDefault="005E377B" w:rsidP="007D347F">
      <w:pPr>
        <w:pStyle w:val="Default"/>
        <w:widowControl/>
        <w:numPr>
          <w:ilvl w:val="1"/>
          <w:numId w:val="4"/>
        </w:numPr>
        <w:autoSpaceDE/>
        <w:autoSpaceDN/>
        <w:adjustRightInd/>
        <w:ind w:left="737" w:right="221"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Period for receiving </w:t>
      </w:r>
      <w:r w:rsidR="00165D16" w:rsidRPr="00C806D7">
        <w:rPr>
          <w:rFonts w:asciiTheme="minorHAnsi" w:eastAsiaTheme="minorEastAsia" w:cs="Arial" w:hint="eastAsia"/>
          <w:color w:val="auto"/>
          <w:sz w:val="21"/>
          <w:szCs w:val="21"/>
          <w:lang w:bidi="en-US"/>
        </w:rPr>
        <w:t>question</w:t>
      </w:r>
      <w:r w:rsidR="007A22A0" w:rsidRPr="00C806D7">
        <w:rPr>
          <w:rFonts w:asciiTheme="minorHAnsi" w:eastAsiaTheme="minorEastAsia" w:cs="Arial"/>
          <w:color w:val="auto"/>
          <w:sz w:val="21"/>
          <w:szCs w:val="21"/>
          <w:lang w:bidi="en-US"/>
        </w:rPr>
        <w:t>s</w:t>
      </w:r>
    </w:p>
    <w:p w14:paraId="5EE84C52" w14:textId="416D1257" w:rsidR="005E377B" w:rsidRPr="00E46F0E" w:rsidRDefault="00113369" w:rsidP="007D347F">
      <w:pPr>
        <w:pStyle w:val="Default"/>
        <w:ind w:left="635" w:firstLineChars="100" w:firstLine="210"/>
        <w:jc w:val="both"/>
        <w:rPr>
          <w:rFonts w:asciiTheme="minorHAnsi" w:eastAsia="Arial" w:cs="Arial"/>
          <w:color w:val="auto"/>
          <w:sz w:val="21"/>
          <w:szCs w:val="21"/>
          <w:lang w:bidi="en-US"/>
        </w:rPr>
      </w:pPr>
      <w:r w:rsidRPr="00E46F0E">
        <w:rPr>
          <w:rFonts w:asciiTheme="minorHAnsi" w:eastAsia="Arial" w:cs="Arial" w:hint="eastAsia"/>
          <w:color w:val="auto"/>
          <w:sz w:val="21"/>
          <w:szCs w:val="21"/>
          <w:lang w:bidi="en-US"/>
        </w:rPr>
        <w:t>Initially planned</w:t>
      </w:r>
      <w:r w:rsidRPr="00E46F0E">
        <w:rPr>
          <w:rFonts w:asciiTheme="minorHAnsi" w:eastAsia="Arial" w:cs="Arial" w:hint="eastAsia"/>
          <w:color w:val="auto"/>
          <w:sz w:val="21"/>
          <w:szCs w:val="21"/>
          <w:lang w:bidi="en-US"/>
        </w:rPr>
        <w:t>：</w:t>
      </w:r>
      <w:r w:rsidR="005E377B" w:rsidRPr="00E46F0E">
        <w:rPr>
          <w:rFonts w:asciiTheme="minorHAnsi" w:eastAsia="Arial" w:cs="Arial"/>
          <w:color w:val="auto"/>
          <w:sz w:val="21"/>
          <w:szCs w:val="21"/>
          <w:lang w:bidi="en-US"/>
        </w:rPr>
        <w:t xml:space="preserve">From December </w:t>
      </w:r>
      <w:r w:rsidR="007F718C" w:rsidRPr="00E46F0E">
        <w:rPr>
          <w:rFonts w:asciiTheme="minorHAnsi" w:eastAsia="Arial" w:cs="Arial"/>
          <w:color w:val="auto"/>
          <w:sz w:val="21"/>
          <w:szCs w:val="21"/>
          <w:lang w:bidi="en-US"/>
        </w:rPr>
        <w:t>24</w:t>
      </w:r>
      <w:r w:rsidR="005E377B" w:rsidRPr="00E46F0E">
        <w:rPr>
          <w:rFonts w:asciiTheme="minorHAnsi" w:eastAsia="Arial" w:cs="Arial"/>
          <w:color w:val="auto"/>
          <w:sz w:val="21"/>
          <w:szCs w:val="21"/>
          <w:lang w:bidi="en-US"/>
        </w:rPr>
        <w:t xml:space="preserve"> (</w:t>
      </w:r>
      <w:r w:rsidR="007F718C" w:rsidRPr="00E46F0E">
        <w:rPr>
          <w:rFonts w:asciiTheme="minorHAnsi" w:eastAsia="Arial" w:cs="Arial"/>
          <w:color w:val="auto"/>
          <w:sz w:val="21"/>
          <w:szCs w:val="21"/>
          <w:lang w:bidi="en-US"/>
        </w:rPr>
        <w:t>Tuesday</w:t>
      </w:r>
      <w:r w:rsidR="005E377B" w:rsidRPr="00E46F0E">
        <w:rPr>
          <w:rFonts w:asciiTheme="minorHAnsi" w:eastAsia="Arial" w:cs="Arial"/>
          <w:color w:val="auto"/>
          <w:sz w:val="21"/>
          <w:szCs w:val="21"/>
          <w:lang w:bidi="en-US"/>
        </w:rPr>
        <w:t xml:space="preserve">) </w:t>
      </w:r>
      <w:r w:rsidRPr="00E46F0E">
        <w:rPr>
          <w:rFonts w:asciiTheme="minorHAnsi" w:eastAsia="Arial" w:cs="Arial"/>
          <w:color w:val="auto"/>
          <w:sz w:val="21"/>
          <w:szCs w:val="21"/>
          <w:lang w:bidi="en-US"/>
        </w:rPr>
        <w:t>,</w:t>
      </w:r>
      <w:r w:rsidR="005E377B" w:rsidRPr="00E46F0E">
        <w:rPr>
          <w:rFonts w:asciiTheme="minorHAnsi" w:eastAsia="Arial" w:cs="Arial"/>
          <w:color w:val="auto"/>
          <w:sz w:val="21"/>
          <w:szCs w:val="21"/>
          <w:lang w:bidi="en-US"/>
        </w:rPr>
        <w:t xml:space="preserve">2019 to 17:00 January 10 (Friday), 2020 </w:t>
      </w:r>
    </w:p>
    <w:p w14:paraId="352071FB" w14:textId="44070B52" w:rsidR="00113369" w:rsidRPr="00C806D7" w:rsidRDefault="00113369" w:rsidP="007D347F">
      <w:pPr>
        <w:pStyle w:val="Default"/>
        <w:ind w:left="635" w:firstLineChars="100" w:firstLine="210"/>
        <w:jc w:val="both"/>
        <w:rPr>
          <w:rFonts w:asciiTheme="minorHAnsi" w:eastAsiaTheme="minorEastAsia" w:cstheme="majorHAnsi"/>
          <w:color w:val="auto"/>
          <w:sz w:val="21"/>
          <w:szCs w:val="21"/>
          <w:u w:val="single"/>
        </w:rPr>
      </w:pPr>
      <w:r w:rsidRPr="00C806D7">
        <w:rPr>
          <w:rFonts w:asciiTheme="minorHAnsi" w:eastAsiaTheme="minorEastAsia" w:cstheme="majorHAnsi" w:hint="eastAsia"/>
          <w:color w:val="auto"/>
          <w:sz w:val="21"/>
          <w:szCs w:val="21"/>
          <w:u w:val="single"/>
        </w:rPr>
        <w:t>Additional</w:t>
      </w:r>
      <w:r w:rsidRPr="00C806D7">
        <w:rPr>
          <w:rFonts w:asciiTheme="minorHAnsi" w:eastAsiaTheme="minorEastAsia" w:cstheme="majorHAnsi" w:hint="eastAsia"/>
          <w:color w:val="auto"/>
          <w:sz w:val="21"/>
          <w:szCs w:val="21"/>
          <w:u w:val="single"/>
        </w:rPr>
        <w:t>：</w:t>
      </w:r>
      <w:r w:rsidRPr="00C806D7">
        <w:rPr>
          <w:rFonts w:asciiTheme="minorHAnsi" w:eastAsiaTheme="minorEastAsia" w:cstheme="majorHAnsi" w:hint="eastAsia"/>
          <w:color w:val="auto"/>
          <w:sz w:val="21"/>
          <w:szCs w:val="21"/>
          <w:u w:val="single"/>
        </w:rPr>
        <w:t>From March 19 (Friday), 2021 to 17:00 of March 26 (Friday),2021</w:t>
      </w:r>
    </w:p>
    <w:p w14:paraId="10C4C926" w14:textId="77777777" w:rsidR="005E377B" w:rsidRPr="00C806D7" w:rsidRDefault="005E377B" w:rsidP="005E377B">
      <w:pPr>
        <w:pStyle w:val="Default"/>
        <w:ind w:right="-2" w:firstLineChars="400" w:firstLine="840"/>
        <w:rPr>
          <w:rFonts w:asciiTheme="minorHAnsi" w:eastAsiaTheme="minorEastAsia" w:cstheme="majorHAnsi"/>
          <w:color w:val="auto"/>
          <w:sz w:val="21"/>
          <w:szCs w:val="21"/>
          <w:u w:val="single"/>
        </w:rPr>
      </w:pPr>
    </w:p>
    <w:p w14:paraId="686564BC" w14:textId="4519A074" w:rsidR="005E377B" w:rsidRPr="00C806D7" w:rsidRDefault="00165D16" w:rsidP="005E377B">
      <w:pPr>
        <w:pStyle w:val="a4"/>
        <w:widowControl/>
        <w:numPr>
          <w:ilvl w:val="1"/>
          <w:numId w:val="4"/>
        </w:numPr>
        <w:ind w:leftChars="0" w:left="737" w:right="221" w:hanging="397"/>
        <w:rPr>
          <w:rFonts w:cstheme="majorHAnsi"/>
          <w:szCs w:val="21"/>
        </w:rPr>
      </w:pPr>
      <w:r w:rsidRPr="00C806D7">
        <w:rPr>
          <w:rFonts w:eastAsia="Arial" w:cs="Arial"/>
          <w:lang w:bidi="en-US"/>
        </w:rPr>
        <w:t>S</w:t>
      </w:r>
      <w:r w:rsidR="005E377B" w:rsidRPr="00C806D7">
        <w:rPr>
          <w:rFonts w:eastAsia="Arial" w:cs="Arial"/>
          <w:lang w:bidi="en-US"/>
        </w:rPr>
        <w:t>ubmi</w:t>
      </w:r>
      <w:r w:rsidR="007F718C" w:rsidRPr="00C806D7">
        <w:rPr>
          <w:rFonts w:eastAsia="Arial" w:cs="Arial"/>
          <w:lang w:bidi="en-US"/>
        </w:rPr>
        <w:t>ssion method</w:t>
      </w:r>
      <w:r w:rsidRPr="00C806D7">
        <w:rPr>
          <w:rFonts w:eastAsia="Arial" w:cs="Arial"/>
          <w:lang w:bidi="en-US"/>
        </w:rPr>
        <w:t xml:space="preserve"> of</w:t>
      </w:r>
      <w:r w:rsidR="005E377B" w:rsidRPr="00C806D7">
        <w:rPr>
          <w:rFonts w:eastAsia="Arial" w:cs="Arial"/>
          <w:lang w:bidi="en-US"/>
        </w:rPr>
        <w:t xml:space="preserve"> questions</w:t>
      </w:r>
    </w:p>
    <w:p w14:paraId="14D66767" w14:textId="5916C1CD" w:rsidR="005E377B" w:rsidRPr="00C806D7" w:rsidRDefault="005E377B" w:rsidP="005E377B">
      <w:pPr>
        <w:pStyle w:val="a4"/>
        <w:numPr>
          <w:ilvl w:val="1"/>
          <w:numId w:val="5"/>
        </w:numPr>
        <w:ind w:leftChars="0" w:left="1077" w:hanging="340"/>
        <w:rPr>
          <w:rFonts w:cstheme="majorHAnsi"/>
          <w:szCs w:val="21"/>
        </w:rPr>
      </w:pPr>
      <w:r w:rsidRPr="00C806D7">
        <w:rPr>
          <w:rFonts w:eastAsia="Arial" w:cs="Arial"/>
          <w:lang w:bidi="en-US"/>
        </w:rPr>
        <w:t xml:space="preserve">Any </w:t>
      </w:r>
      <w:r w:rsidR="00165D16" w:rsidRPr="00C806D7">
        <w:rPr>
          <w:rFonts w:eastAsia="Arial" w:cs="Arial"/>
          <w:lang w:bidi="en-US"/>
        </w:rPr>
        <w:t>q</w:t>
      </w:r>
      <w:r w:rsidRPr="00C806D7">
        <w:rPr>
          <w:rFonts w:eastAsia="Arial" w:cs="Arial"/>
          <w:lang w:bidi="en-US"/>
        </w:rPr>
        <w:t xml:space="preserve">uestions on the Guidance are to be sent to the </w:t>
      </w:r>
      <w:r w:rsidR="00107B9C" w:rsidRPr="00C806D7">
        <w:rPr>
          <w:rFonts w:eastAsia="Arial" w:cs="Arial"/>
          <w:lang w:bidi="en-US"/>
        </w:rPr>
        <w:t xml:space="preserve">contact </w:t>
      </w:r>
      <w:r w:rsidRPr="00C806D7">
        <w:rPr>
          <w:rFonts w:eastAsia="Arial" w:cs="Arial"/>
          <w:lang w:bidi="en-US"/>
        </w:rPr>
        <w:t xml:space="preserve">office by email by specifying such questions </w:t>
      </w:r>
      <w:r w:rsidR="007F718C" w:rsidRPr="00C806D7">
        <w:rPr>
          <w:rFonts w:eastAsia="Arial" w:cs="Arial"/>
          <w:lang w:bidi="en-US"/>
        </w:rPr>
        <w:t xml:space="preserve">in a </w:t>
      </w:r>
      <w:r w:rsidRPr="00C806D7">
        <w:rPr>
          <w:rFonts w:eastAsia="Arial" w:cs="Arial"/>
          <w:lang w:bidi="en-US"/>
        </w:rPr>
        <w:t>simpl</w:t>
      </w:r>
      <w:r w:rsidR="007F718C" w:rsidRPr="00C806D7">
        <w:rPr>
          <w:rFonts w:eastAsia="Arial" w:cs="Arial"/>
          <w:lang w:bidi="en-US"/>
        </w:rPr>
        <w:t>e manner, using</w:t>
      </w:r>
      <w:r w:rsidRPr="00C806D7">
        <w:rPr>
          <w:rFonts w:eastAsia="Arial" w:cs="Arial"/>
          <w:lang w:bidi="en-US"/>
        </w:rPr>
        <w:t xml:space="preserve"> the “Questions on the Guidance” as stipulated in the Formats, etc.</w:t>
      </w:r>
    </w:p>
    <w:p w14:paraId="00498B80" w14:textId="0CA02873" w:rsidR="005E377B" w:rsidRPr="00C806D7" w:rsidRDefault="007F718C" w:rsidP="005E377B">
      <w:pPr>
        <w:pStyle w:val="a4"/>
        <w:numPr>
          <w:ilvl w:val="1"/>
          <w:numId w:val="5"/>
        </w:numPr>
        <w:ind w:leftChars="0" w:left="1077" w:hanging="340"/>
        <w:rPr>
          <w:rFonts w:cstheme="majorHAnsi"/>
          <w:szCs w:val="21"/>
        </w:rPr>
      </w:pPr>
      <w:r w:rsidRPr="00C806D7">
        <w:rPr>
          <w:rFonts w:eastAsia="Arial" w:cs="Arial"/>
          <w:lang w:bidi="en-US"/>
        </w:rPr>
        <w:t>F</w:t>
      </w:r>
      <w:r w:rsidR="005E377B" w:rsidRPr="00C806D7">
        <w:rPr>
          <w:rFonts w:eastAsia="Arial" w:cs="Arial"/>
          <w:lang w:bidi="en-US"/>
        </w:rPr>
        <w:t>ill in “Questions on Guidance” as the subject of the email.</w:t>
      </w:r>
    </w:p>
    <w:p w14:paraId="20796001" w14:textId="5915B3BB" w:rsidR="005E377B" w:rsidRPr="00C806D7" w:rsidRDefault="005E377B" w:rsidP="005E377B">
      <w:pPr>
        <w:pStyle w:val="a4"/>
        <w:numPr>
          <w:ilvl w:val="1"/>
          <w:numId w:val="5"/>
        </w:numPr>
        <w:ind w:leftChars="0" w:left="1077" w:hanging="340"/>
        <w:rPr>
          <w:rFonts w:cstheme="majorHAnsi"/>
          <w:szCs w:val="21"/>
        </w:rPr>
      </w:pPr>
      <w:r w:rsidRPr="00C806D7">
        <w:rPr>
          <w:rFonts w:eastAsia="Arial" w:cs="Arial"/>
          <w:lang w:bidi="en-US"/>
        </w:rPr>
        <w:t xml:space="preserve">In case </w:t>
      </w:r>
      <w:r w:rsidR="00B56A94" w:rsidRPr="00C806D7">
        <w:rPr>
          <w:rFonts w:eastAsia="Arial" w:cs="Arial"/>
          <w:lang w:bidi="en-US"/>
        </w:rPr>
        <w:t>where the</w:t>
      </w:r>
      <w:r w:rsidRPr="00C806D7">
        <w:rPr>
          <w:rFonts w:eastAsia="Arial" w:cs="Arial"/>
          <w:lang w:bidi="en-US"/>
        </w:rPr>
        <w:t xml:space="preserve"> rights of the person, competitive status, and any other legitimate interests of </w:t>
      </w:r>
      <w:r w:rsidR="00B56A94" w:rsidRPr="00C806D7">
        <w:rPr>
          <w:rFonts w:eastAsia="Arial" w:cs="Arial"/>
          <w:lang w:bidi="en-US"/>
        </w:rPr>
        <w:t>the</w:t>
      </w:r>
      <w:r w:rsidRPr="00C806D7">
        <w:rPr>
          <w:rFonts w:eastAsia="Arial" w:cs="Arial"/>
          <w:lang w:bidi="en-US"/>
        </w:rPr>
        <w:t xml:space="preserve"> person </w:t>
      </w:r>
      <w:r w:rsidR="00B56A94" w:rsidRPr="00C806D7">
        <w:rPr>
          <w:rFonts w:eastAsia="Arial" w:cs="Arial"/>
          <w:lang w:bidi="en-US"/>
        </w:rPr>
        <w:t xml:space="preserve">who poses the question </w:t>
      </w:r>
      <w:r w:rsidRPr="00C806D7">
        <w:rPr>
          <w:rFonts w:eastAsia="Arial" w:cs="Arial"/>
          <w:lang w:bidi="en-US"/>
        </w:rPr>
        <w:t xml:space="preserve">may be threatened when the </w:t>
      </w:r>
      <w:r w:rsidR="00165D16" w:rsidRPr="00C806D7">
        <w:rPr>
          <w:rFonts w:eastAsia="Arial" w:cs="Arial"/>
          <w:lang w:bidi="en-US"/>
        </w:rPr>
        <w:t>q</w:t>
      </w:r>
      <w:r w:rsidRPr="00C806D7">
        <w:rPr>
          <w:rFonts w:eastAsia="Arial" w:cs="Arial"/>
          <w:lang w:bidi="en-US"/>
        </w:rPr>
        <w:t>uestions are disclosed, specify such fact.</w:t>
      </w:r>
    </w:p>
    <w:p w14:paraId="6B64CA2C" w14:textId="77777777" w:rsidR="005E377B" w:rsidRPr="00C806D7" w:rsidRDefault="005E377B" w:rsidP="005E377B">
      <w:pPr>
        <w:pStyle w:val="a4"/>
        <w:ind w:leftChars="0" w:left="1077"/>
        <w:rPr>
          <w:rFonts w:cstheme="majorHAnsi"/>
          <w:szCs w:val="21"/>
        </w:rPr>
      </w:pPr>
    </w:p>
    <w:p w14:paraId="14ACF0F9" w14:textId="77777777" w:rsidR="005E377B" w:rsidRPr="00C806D7" w:rsidRDefault="005E377B" w:rsidP="005E377B">
      <w:pPr>
        <w:pStyle w:val="a4"/>
        <w:widowControl/>
        <w:numPr>
          <w:ilvl w:val="1"/>
          <w:numId w:val="4"/>
        </w:numPr>
        <w:ind w:leftChars="0" w:left="737" w:right="221" w:hanging="397"/>
        <w:rPr>
          <w:rFonts w:cstheme="majorHAnsi"/>
          <w:szCs w:val="21"/>
        </w:rPr>
      </w:pPr>
      <w:r w:rsidRPr="00C806D7">
        <w:rPr>
          <w:rFonts w:eastAsia="Arial" w:cs="Arial"/>
          <w:lang w:bidi="en-US"/>
        </w:rPr>
        <w:t>Announcement of answers, etc.</w:t>
      </w:r>
    </w:p>
    <w:p w14:paraId="49A54504" w14:textId="77777777"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Scheduled date for the announcement of answers</w:t>
      </w:r>
    </w:p>
    <w:p w14:paraId="64558C02" w14:textId="1FC91A7A" w:rsidR="005E377B" w:rsidRPr="00C806D7" w:rsidRDefault="00113369" w:rsidP="005E377B">
      <w:pPr>
        <w:pStyle w:val="a4"/>
        <w:tabs>
          <w:tab w:val="left" w:pos="851"/>
        </w:tabs>
        <w:ind w:leftChars="500" w:left="1050"/>
        <w:rPr>
          <w:rFonts w:eastAsia="Arial" w:cs="Arial"/>
          <w:u w:val="single"/>
          <w:lang w:bidi="en-US"/>
        </w:rPr>
      </w:pPr>
      <w:r w:rsidRPr="00E46F0E">
        <w:rPr>
          <w:rFonts w:eastAsia="Arial" w:cs="Arial" w:hint="eastAsia"/>
          <w:szCs w:val="21"/>
          <w:lang w:bidi="en-US"/>
        </w:rPr>
        <w:t>Initially planned</w:t>
      </w:r>
      <w:r w:rsidRPr="00E46F0E">
        <w:rPr>
          <w:rFonts w:eastAsia="Arial" w:cs="Arial" w:hint="eastAsia"/>
          <w:szCs w:val="21"/>
          <w:lang w:bidi="en-US"/>
        </w:rPr>
        <w:t>：</w:t>
      </w:r>
      <w:r w:rsidR="005E377B" w:rsidRPr="00E46F0E">
        <w:rPr>
          <w:rFonts w:eastAsia="Arial" w:cs="Arial"/>
          <w:lang w:bidi="en-US"/>
        </w:rPr>
        <w:t>January 17 (Friday), 2020 (tentative)</w:t>
      </w:r>
    </w:p>
    <w:p w14:paraId="01097658" w14:textId="27A23910" w:rsidR="00113369" w:rsidRPr="00C806D7" w:rsidRDefault="00113369" w:rsidP="005E377B">
      <w:pPr>
        <w:pStyle w:val="a4"/>
        <w:tabs>
          <w:tab w:val="left" w:pos="851"/>
        </w:tabs>
        <w:ind w:leftChars="500" w:left="1050"/>
        <w:rPr>
          <w:rFonts w:cstheme="majorHAnsi"/>
          <w:szCs w:val="21"/>
          <w:u w:val="single"/>
        </w:rPr>
      </w:pPr>
      <w:r w:rsidRPr="00C806D7">
        <w:rPr>
          <w:rFonts w:cstheme="majorHAnsi" w:hint="eastAsia"/>
          <w:szCs w:val="21"/>
          <w:u w:val="single"/>
        </w:rPr>
        <w:t>Additional</w:t>
      </w:r>
      <w:r w:rsidRPr="00C806D7">
        <w:rPr>
          <w:rFonts w:cstheme="majorHAnsi" w:hint="eastAsia"/>
          <w:szCs w:val="21"/>
          <w:u w:val="single"/>
        </w:rPr>
        <w:t>：</w:t>
      </w:r>
      <w:r w:rsidRPr="00C806D7">
        <w:rPr>
          <w:rFonts w:cstheme="majorHAnsi" w:hint="eastAsia"/>
          <w:szCs w:val="21"/>
          <w:u w:val="single"/>
        </w:rPr>
        <w:t>March 31 (Wednesday), 2021 (tentative)</w:t>
      </w:r>
    </w:p>
    <w:p w14:paraId="40E91599" w14:textId="1E6E196F"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lastRenderedPageBreak/>
        <w:t>Excluding any contents that Osaka Pref./City has judged may threaten the rights, competitive status, and any other legitimate interests of the person who poses the Questions, etc.</w:t>
      </w:r>
      <w:r w:rsidR="00AB10CD" w:rsidRPr="00C806D7">
        <w:rPr>
          <w:rFonts w:eastAsia="Arial" w:cs="Arial"/>
          <w:lang w:bidi="en-US"/>
        </w:rPr>
        <w:t xml:space="preserve">, </w:t>
      </w:r>
      <w:r w:rsidRPr="00C806D7">
        <w:rPr>
          <w:rFonts w:eastAsia="Arial" w:cs="Arial"/>
          <w:lang w:bidi="en-US"/>
        </w:rPr>
        <w:t xml:space="preserve">relevant answers that Osaka Pref./City </w:t>
      </w:r>
      <w:r w:rsidR="00F84923" w:rsidRPr="00C806D7">
        <w:rPr>
          <w:rFonts w:eastAsia="Arial" w:cs="Arial"/>
          <w:lang w:bidi="en-US"/>
        </w:rPr>
        <w:t>acknowledge as</w:t>
      </w:r>
      <w:r w:rsidRPr="00C806D7">
        <w:rPr>
          <w:rFonts w:eastAsia="Arial" w:cs="Arial"/>
          <w:lang w:bidi="en-US"/>
        </w:rPr>
        <w:t xml:space="preserve"> necessary to disclose to all Applicant for Participation shall be announced on the website of the Promotion Department, the Integrated Resort Promotion Bureau</w:t>
      </w:r>
      <w:r w:rsidR="00165D16" w:rsidRPr="00C806D7">
        <w:rPr>
          <w:rFonts w:eastAsia="Arial" w:cs="Arial"/>
          <w:lang w:bidi="en-US"/>
        </w:rPr>
        <w:t xml:space="preserve"> </w:t>
      </w:r>
      <w:r w:rsidR="00E12B16" w:rsidRPr="00C806D7">
        <w:rPr>
          <w:rFonts w:eastAsia="Arial" w:cs="Arial"/>
          <w:lang w:bidi="en-US"/>
        </w:rPr>
        <w:t xml:space="preserve"> </w:t>
      </w:r>
      <w:r w:rsidRPr="00C806D7">
        <w:rPr>
          <w:rFonts w:eastAsia="Arial" w:cs="Arial"/>
          <w:lang w:bidi="en-US"/>
        </w:rPr>
        <w:t>by</w:t>
      </w:r>
      <w:r w:rsidR="00E12B16" w:rsidRPr="00C806D7">
        <w:rPr>
          <w:rFonts w:eastAsia="Arial" w:cs="Arial"/>
          <w:lang w:bidi="en-US"/>
        </w:rPr>
        <w:t xml:space="preserve"> </w:t>
      </w:r>
      <w:r w:rsidRPr="00C806D7">
        <w:rPr>
          <w:rFonts w:eastAsia="Arial" w:cs="Arial"/>
          <w:lang w:bidi="en-US"/>
        </w:rPr>
        <w:t>the</w:t>
      </w:r>
      <w:r w:rsidR="006864D7" w:rsidRPr="00C806D7">
        <w:rPr>
          <w:rFonts w:eastAsia="Arial" w:cs="Arial"/>
          <w:lang w:bidi="en-US"/>
        </w:rPr>
        <w:t xml:space="preserve"> </w:t>
      </w:r>
      <w:r w:rsidRPr="00C806D7">
        <w:rPr>
          <w:rFonts w:eastAsia="Arial" w:cs="Arial"/>
          <w:lang w:bidi="en-US"/>
        </w:rPr>
        <w:t>scheduled date for the announcement of answers.</w:t>
      </w:r>
    </w:p>
    <w:p w14:paraId="4C6BF6DA" w14:textId="13646478" w:rsidR="006864D7" w:rsidRPr="00C806D7" w:rsidRDefault="006864D7" w:rsidP="006864D7">
      <w:pPr>
        <w:pStyle w:val="a4"/>
        <w:tabs>
          <w:tab w:val="left" w:pos="851"/>
        </w:tabs>
        <w:ind w:leftChars="0" w:left="1077"/>
        <w:rPr>
          <w:rFonts w:cstheme="majorHAnsi"/>
          <w:szCs w:val="21"/>
        </w:rPr>
      </w:pPr>
      <w:r w:rsidRPr="00C806D7">
        <w:rPr>
          <w:rFonts w:cstheme="majorHAnsi"/>
          <w:szCs w:val="21"/>
        </w:rPr>
        <w:t>(</w:t>
      </w:r>
      <w:hyperlink r:id="rId25" w:history="1">
        <w:r w:rsidRPr="0033433A">
          <w:rPr>
            <w:rStyle w:val="a6"/>
            <w:rFonts w:eastAsiaTheme="minorEastAsia" w:cstheme="majorHAnsi"/>
            <w:szCs w:val="21"/>
          </w:rPr>
          <w:t>http://www.pref.osaka.lg.jp/irs-suishin/osakair-jigyou/index.html</w:t>
        </w:r>
      </w:hyperlink>
      <w:r w:rsidRPr="00C806D7">
        <w:rPr>
          <w:rFonts w:cstheme="majorHAnsi"/>
          <w:szCs w:val="21"/>
        </w:rPr>
        <w:t>)</w:t>
      </w:r>
    </w:p>
    <w:p w14:paraId="48EE6580" w14:textId="65F9BE26"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 xml:space="preserve">Except for questions and answers that Osaka Pref./City acknowledge the necessity to </w:t>
      </w:r>
      <w:r w:rsidR="001A4D58" w:rsidRPr="00C806D7">
        <w:rPr>
          <w:rFonts w:eastAsia="Arial" w:cs="Arial"/>
          <w:lang w:bidi="en-US"/>
        </w:rPr>
        <w:t>disclose</w:t>
      </w:r>
      <w:r w:rsidRPr="00C806D7">
        <w:rPr>
          <w:rFonts w:eastAsia="Arial" w:cs="Arial"/>
          <w:lang w:bidi="en-US"/>
        </w:rPr>
        <w:t xml:space="preserve"> to all the Applicant for Participation</w:t>
      </w:r>
      <w:r w:rsidR="001A4D58" w:rsidRPr="00C806D7">
        <w:rPr>
          <w:rFonts w:eastAsia="Arial" w:cs="Arial"/>
          <w:lang w:bidi="en-US"/>
        </w:rPr>
        <w:t xml:space="preserve">, Osaka Pref./City </w:t>
      </w:r>
      <w:r w:rsidRPr="00C806D7">
        <w:rPr>
          <w:rFonts w:eastAsia="Arial" w:cs="Arial"/>
          <w:lang w:bidi="en-US"/>
        </w:rPr>
        <w:t>will individually</w:t>
      </w:r>
      <w:r w:rsidR="001A4D58" w:rsidRPr="00C806D7">
        <w:rPr>
          <w:rFonts w:eastAsia="Arial" w:cs="Arial"/>
          <w:lang w:bidi="en-US"/>
        </w:rPr>
        <w:t xml:space="preserve"> provide answers</w:t>
      </w:r>
      <w:r w:rsidRPr="00C806D7">
        <w:rPr>
          <w:rFonts w:eastAsia="Arial" w:cs="Arial"/>
          <w:lang w:bidi="en-US"/>
        </w:rPr>
        <w:t xml:space="preserve"> to the Applicant for Participation who </w:t>
      </w:r>
      <w:r w:rsidR="001A4D58" w:rsidRPr="00C806D7">
        <w:rPr>
          <w:rFonts w:eastAsia="Arial" w:cs="Arial"/>
          <w:lang w:bidi="en-US"/>
        </w:rPr>
        <w:t>posted the relevant</w:t>
      </w:r>
      <w:r w:rsidRPr="00C806D7">
        <w:rPr>
          <w:rFonts w:eastAsia="Arial" w:cs="Arial"/>
          <w:lang w:bidi="en-US"/>
        </w:rPr>
        <w:t xml:space="preserve"> questions by the scheduled date for the announcement of answers.</w:t>
      </w:r>
    </w:p>
    <w:p w14:paraId="7CB8ADF2" w14:textId="77777777"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While final answers are planned to be provided on the scheduled date of the announcement of the answers, questions that are accepted will be disclosed accordingly before the scheduled date.</w:t>
      </w:r>
    </w:p>
    <w:p w14:paraId="53F623EF" w14:textId="3900B4C9" w:rsidR="005E377B" w:rsidRPr="00C806D7" w:rsidRDefault="005E377B" w:rsidP="005E377B">
      <w:pPr>
        <w:pStyle w:val="Default"/>
        <w:numPr>
          <w:ilvl w:val="1"/>
          <w:numId w:val="6"/>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Names of </w:t>
      </w:r>
      <w:r w:rsidR="001A4D58" w:rsidRPr="00C806D7">
        <w:rPr>
          <w:rFonts w:asciiTheme="minorHAnsi" w:eastAsia="Arial" w:cs="Arial"/>
          <w:color w:val="auto"/>
          <w:sz w:val="21"/>
          <w:szCs w:val="21"/>
          <w:lang w:bidi="en-US"/>
        </w:rPr>
        <w:t>the Applicant for Participation</w:t>
      </w:r>
      <w:r w:rsidRPr="00C806D7">
        <w:rPr>
          <w:rFonts w:asciiTheme="minorHAnsi" w:eastAsia="Arial" w:cs="Arial"/>
          <w:color w:val="auto"/>
          <w:sz w:val="21"/>
          <w:szCs w:val="21"/>
          <w:lang w:bidi="en-US"/>
        </w:rPr>
        <w:t xml:space="preserve"> who questioned shall not be announced.</w:t>
      </w:r>
    </w:p>
    <w:p w14:paraId="24CD6DF4" w14:textId="36C6EB12" w:rsidR="005E377B" w:rsidRPr="00C806D7" w:rsidRDefault="001A4D58" w:rsidP="005E377B">
      <w:pPr>
        <w:pStyle w:val="Default"/>
        <w:numPr>
          <w:ilvl w:val="1"/>
          <w:numId w:val="6"/>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Q</w:t>
      </w:r>
      <w:r w:rsidR="005E377B" w:rsidRPr="00C806D7">
        <w:rPr>
          <w:rFonts w:asciiTheme="minorHAnsi" w:eastAsia="Arial" w:cs="Arial"/>
          <w:color w:val="auto"/>
          <w:sz w:val="21"/>
          <w:szCs w:val="21"/>
          <w:lang w:bidi="en-US"/>
        </w:rPr>
        <w:t xml:space="preserve">uestions </w:t>
      </w:r>
      <w:r w:rsidRPr="00C806D7">
        <w:rPr>
          <w:rFonts w:asciiTheme="minorHAnsi" w:eastAsia="Arial" w:cs="Arial"/>
          <w:color w:val="auto"/>
          <w:sz w:val="21"/>
          <w:szCs w:val="21"/>
          <w:lang w:bidi="en-US"/>
        </w:rPr>
        <w:t xml:space="preserve">that are not directly related </w:t>
      </w:r>
      <w:r w:rsidR="005E377B" w:rsidRPr="00C806D7">
        <w:rPr>
          <w:rFonts w:asciiTheme="minorHAnsi" w:eastAsia="Arial" w:cs="Arial"/>
          <w:color w:val="auto"/>
          <w:sz w:val="21"/>
          <w:szCs w:val="21"/>
          <w:lang w:bidi="en-US"/>
        </w:rPr>
        <w:t xml:space="preserve">to the Guidance </w:t>
      </w:r>
      <w:r w:rsidRPr="00C806D7">
        <w:rPr>
          <w:rFonts w:asciiTheme="minorHAnsi" w:eastAsia="Arial" w:cs="Arial"/>
          <w:color w:val="auto"/>
          <w:sz w:val="21"/>
          <w:szCs w:val="21"/>
          <w:lang w:bidi="en-US"/>
        </w:rPr>
        <w:t>will</w:t>
      </w:r>
      <w:r w:rsidR="005E377B" w:rsidRPr="00C806D7">
        <w:rPr>
          <w:rFonts w:asciiTheme="minorHAnsi" w:eastAsia="Arial" w:cs="Arial"/>
          <w:color w:val="auto"/>
          <w:sz w:val="21"/>
          <w:szCs w:val="21"/>
          <w:lang w:bidi="en-US"/>
        </w:rPr>
        <w:t xml:space="preserve"> not be answered.</w:t>
      </w:r>
    </w:p>
    <w:p w14:paraId="77FFF338" w14:textId="77777777" w:rsidR="005E377B" w:rsidRPr="00C806D7" w:rsidRDefault="005E377B" w:rsidP="005E377B">
      <w:pPr>
        <w:ind w:right="-2"/>
        <w:rPr>
          <w:rFonts w:cstheme="majorHAnsi"/>
          <w:szCs w:val="21"/>
        </w:rPr>
      </w:pPr>
    </w:p>
    <w:p w14:paraId="3122936C" w14:textId="0F9EA033"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0" w:name="_Toc69395826"/>
      <w:r w:rsidRPr="00C806D7">
        <w:rPr>
          <w:rFonts w:ascii="Arial" w:eastAsia="Arial" w:hAnsi="Arial" w:cs="Arial"/>
          <w:lang w:bidi="en-US"/>
        </w:rPr>
        <w:t>Qualification screening</w:t>
      </w:r>
      <w:bookmarkEnd w:id="70"/>
    </w:p>
    <w:p w14:paraId="167E5540" w14:textId="00D27BD0" w:rsidR="005E377B" w:rsidRPr="00C806D7" w:rsidRDefault="00681AF9" w:rsidP="005E377B">
      <w:pPr>
        <w:ind w:leftChars="200" w:left="420" w:firstLineChars="100" w:firstLine="210"/>
      </w:pPr>
      <w:r w:rsidRPr="00C806D7">
        <w:rPr>
          <w:rFonts w:eastAsia="Arial" w:cs="Arial"/>
          <w:lang w:bidi="en-US"/>
        </w:rPr>
        <w:t xml:space="preserve">The Applicant for Participation </w:t>
      </w:r>
      <w:r w:rsidR="005E377B" w:rsidRPr="00C806D7">
        <w:rPr>
          <w:rFonts w:eastAsia="Arial" w:cs="Arial"/>
          <w:lang w:bidi="en-US"/>
        </w:rPr>
        <w:t>shall prepare and submit the Qualification Screening Documents in accordance with the Formats, etc.</w:t>
      </w:r>
    </w:p>
    <w:p w14:paraId="079948E0" w14:textId="77777777" w:rsidR="005E377B" w:rsidRPr="00C806D7" w:rsidRDefault="005E377B" w:rsidP="005E377B">
      <w:pPr>
        <w:ind w:leftChars="200" w:left="420" w:right="-2" w:firstLineChars="100" w:firstLine="210"/>
      </w:pPr>
    </w:p>
    <w:p w14:paraId="1E8D7DF0" w14:textId="77777777" w:rsidR="005E377B" w:rsidRPr="00C806D7" w:rsidRDefault="005E377B" w:rsidP="007E32FF">
      <w:pPr>
        <w:pStyle w:val="Default"/>
        <w:widowControl/>
        <w:numPr>
          <w:ilvl w:val="0"/>
          <w:numId w:val="79"/>
        </w:numPr>
        <w:autoSpaceDE/>
        <w:autoSpaceDN/>
        <w:adjustRightInd/>
        <w:ind w:left="737" w:right="221" w:hanging="397"/>
        <w:jc w:val="both"/>
        <w:rPr>
          <w:rFonts w:asciiTheme="minorHAnsi" w:eastAsiaTheme="minorEastAsia" w:cstheme="majorHAnsi"/>
          <w:color w:val="auto"/>
          <w:sz w:val="21"/>
          <w:szCs w:val="21"/>
        </w:rPr>
      </w:pPr>
      <w:bookmarkStart w:id="71" w:name="_Hlk25525500"/>
      <w:r w:rsidRPr="00C806D7">
        <w:rPr>
          <w:rFonts w:asciiTheme="minorHAnsi" w:eastAsia="Arial" w:cs="Arial"/>
          <w:color w:val="auto"/>
          <w:sz w:val="21"/>
          <w:szCs w:val="21"/>
          <w:lang w:bidi="en-US"/>
        </w:rPr>
        <w:t>Period of application of Qualification Screening Documents</w:t>
      </w:r>
    </w:p>
    <w:p w14:paraId="35251B62" w14:textId="6A69B581" w:rsidR="005E377B" w:rsidRPr="00E46F0E" w:rsidRDefault="00113369" w:rsidP="005E377B">
      <w:pPr>
        <w:pStyle w:val="Default"/>
        <w:ind w:left="635" w:firstLineChars="100" w:firstLine="210"/>
        <w:jc w:val="both"/>
        <w:rPr>
          <w:rFonts w:asciiTheme="minorHAnsi" w:eastAsia="Arial" w:cs="Arial"/>
          <w:color w:val="auto"/>
          <w:sz w:val="21"/>
          <w:szCs w:val="21"/>
          <w:lang w:bidi="en-US"/>
        </w:rPr>
      </w:pPr>
      <w:r w:rsidRPr="00E46F0E">
        <w:rPr>
          <w:rFonts w:asciiTheme="minorHAnsi" w:eastAsia="Arial" w:cs="Arial" w:hint="eastAsia"/>
          <w:color w:val="auto"/>
          <w:sz w:val="21"/>
          <w:szCs w:val="21"/>
          <w:lang w:bidi="en-US"/>
        </w:rPr>
        <w:t>Initially planned</w:t>
      </w:r>
      <w:r w:rsidRPr="00E46F0E">
        <w:rPr>
          <w:rFonts w:asciiTheme="minorHAnsi" w:eastAsia="Arial" w:cs="Arial" w:hint="eastAsia"/>
          <w:color w:val="auto"/>
          <w:sz w:val="21"/>
          <w:szCs w:val="21"/>
          <w:lang w:bidi="en-US"/>
        </w:rPr>
        <w:t>：</w:t>
      </w:r>
      <w:r w:rsidR="005E377B" w:rsidRPr="00E46F0E">
        <w:rPr>
          <w:rFonts w:asciiTheme="minorHAnsi" w:eastAsia="Arial" w:cs="Arial"/>
          <w:color w:val="auto"/>
          <w:sz w:val="21"/>
          <w:szCs w:val="21"/>
          <w:lang w:bidi="en-US"/>
        </w:rPr>
        <w:t xml:space="preserve">From January 6 (Monday), 2020 to no later than 17:00, </w:t>
      </w:r>
      <w:r w:rsidR="00293DB3" w:rsidRPr="00E46F0E">
        <w:rPr>
          <w:rFonts w:asciiTheme="minorHAnsi" w:eastAsia="Arial" w:cs="Arial"/>
          <w:color w:val="auto"/>
          <w:sz w:val="21"/>
          <w:szCs w:val="21"/>
          <w:lang w:bidi="en-US"/>
        </w:rPr>
        <w:t>February 14</w:t>
      </w:r>
      <w:r w:rsidR="005E377B" w:rsidRPr="00E46F0E">
        <w:rPr>
          <w:rFonts w:asciiTheme="minorHAnsi" w:eastAsia="Arial" w:cs="Arial"/>
          <w:color w:val="auto"/>
          <w:sz w:val="21"/>
          <w:szCs w:val="21"/>
          <w:lang w:bidi="en-US"/>
        </w:rPr>
        <w:t xml:space="preserve"> (Friday), 2020</w:t>
      </w:r>
      <w:r w:rsidR="00210D15" w:rsidRPr="00E46F0E">
        <w:rPr>
          <w:rFonts w:asciiTheme="minorHAnsi" w:eastAsia="Arial" w:cs="Arial"/>
          <w:color w:val="auto"/>
          <w:sz w:val="21"/>
          <w:szCs w:val="21"/>
          <w:lang w:bidi="en-US"/>
        </w:rPr>
        <w:t xml:space="preserve"> (must arrive)</w:t>
      </w:r>
    </w:p>
    <w:p w14:paraId="7464FB2A" w14:textId="7B8F57F8" w:rsidR="00113369" w:rsidRPr="00C806D7" w:rsidRDefault="00113369" w:rsidP="005E377B">
      <w:pPr>
        <w:pStyle w:val="Default"/>
        <w:ind w:left="635" w:firstLineChars="100" w:firstLine="210"/>
        <w:jc w:val="both"/>
        <w:rPr>
          <w:rFonts w:asciiTheme="minorHAnsi" w:eastAsia="Arial" w:cs="Arial"/>
          <w:color w:val="auto"/>
          <w:sz w:val="21"/>
          <w:szCs w:val="21"/>
          <w:u w:val="single"/>
          <w:lang w:bidi="en-US"/>
        </w:rPr>
      </w:pPr>
      <w:r w:rsidRPr="00C806D7">
        <w:rPr>
          <w:rFonts w:asciiTheme="minorHAnsi" w:eastAsiaTheme="minorEastAsia" w:cstheme="majorHAnsi" w:hint="eastAsia"/>
          <w:color w:val="auto"/>
          <w:sz w:val="21"/>
          <w:szCs w:val="21"/>
          <w:u w:val="single"/>
        </w:rPr>
        <w:t>Additional</w:t>
      </w:r>
      <w:r w:rsidRPr="00C806D7">
        <w:rPr>
          <w:rFonts w:asciiTheme="minorHAnsi" w:eastAsiaTheme="minorEastAsia" w:cstheme="majorHAnsi" w:hint="eastAsia"/>
          <w:color w:val="auto"/>
          <w:sz w:val="21"/>
          <w:szCs w:val="21"/>
          <w:u w:val="single"/>
        </w:rPr>
        <w:t>：</w:t>
      </w:r>
      <w:r w:rsidRPr="00C806D7">
        <w:rPr>
          <w:rFonts w:asciiTheme="minorHAnsi" w:eastAsiaTheme="minorEastAsia" w:cstheme="majorHAnsi" w:hint="eastAsia"/>
          <w:color w:val="auto"/>
          <w:sz w:val="21"/>
          <w:szCs w:val="21"/>
          <w:u w:val="single"/>
        </w:rPr>
        <w:t>From March 19 (Friday), 2021 to 12:00 noon of April 6 (Tuesday)2021(must arrive).</w:t>
      </w:r>
    </w:p>
    <w:p w14:paraId="6B98451B" w14:textId="77777777" w:rsidR="005E377B" w:rsidRPr="00C806D7" w:rsidRDefault="005E377B" w:rsidP="00863812">
      <w:pPr>
        <w:pStyle w:val="Default"/>
        <w:ind w:right="-2"/>
        <w:jc w:val="both"/>
        <w:rPr>
          <w:rFonts w:asciiTheme="minorHAnsi" w:eastAsiaTheme="minorEastAsia" w:cstheme="majorHAnsi"/>
          <w:color w:val="auto"/>
          <w:sz w:val="21"/>
          <w:szCs w:val="21"/>
          <w:u w:val="single"/>
        </w:rPr>
      </w:pPr>
    </w:p>
    <w:p w14:paraId="4BA01A17" w14:textId="77777777" w:rsidR="005E377B" w:rsidRPr="00C806D7" w:rsidRDefault="005E377B" w:rsidP="007E32FF">
      <w:pPr>
        <w:pStyle w:val="a4"/>
        <w:widowControl/>
        <w:numPr>
          <w:ilvl w:val="0"/>
          <w:numId w:val="79"/>
        </w:numPr>
        <w:ind w:leftChars="0" w:left="737" w:right="221" w:hanging="397"/>
        <w:rPr>
          <w:rFonts w:cstheme="majorHAnsi"/>
          <w:szCs w:val="21"/>
        </w:rPr>
      </w:pPr>
      <w:r w:rsidRPr="00C806D7">
        <w:rPr>
          <w:rFonts w:eastAsia="Arial" w:cs="Arial"/>
          <w:lang w:bidi="en-US"/>
        </w:rPr>
        <w:t>Place and method of submission of the Qualification Screening Documents</w:t>
      </w:r>
    </w:p>
    <w:p w14:paraId="5815B2CE" w14:textId="778E19CA" w:rsidR="005E377B" w:rsidRPr="00C806D7" w:rsidRDefault="00293DB3" w:rsidP="007E32FF">
      <w:pPr>
        <w:pStyle w:val="a4"/>
        <w:numPr>
          <w:ilvl w:val="0"/>
          <w:numId w:val="92"/>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for Participation shall pre</w:t>
      </w:r>
      <w:r w:rsidR="00210D15" w:rsidRPr="00C806D7">
        <w:rPr>
          <w:rFonts w:eastAsia="Arial" w:cs="Arial"/>
          <w:lang w:bidi="en-US"/>
        </w:rPr>
        <w:t>pare an “Statement of Participation and Report of Qualification Screening Document</w:t>
      </w:r>
      <w:r w:rsidR="00983059" w:rsidRPr="00C806D7">
        <w:rPr>
          <w:rFonts w:cs="Arial" w:hint="eastAsia"/>
          <w:lang w:bidi="en-US"/>
        </w:rPr>
        <w:t>s</w:t>
      </w:r>
      <w:r w:rsidR="005E377B" w:rsidRPr="00C806D7">
        <w:rPr>
          <w:rFonts w:eastAsia="Arial" w:cs="Arial"/>
          <w:lang w:bidi="en-US"/>
        </w:rPr>
        <w:t>” in accordance with the Formats, etc., with the necessary documents attached, and submit the</w:t>
      </w:r>
      <w:r w:rsidR="00210D15" w:rsidRPr="00C806D7">
        <w:rPr>
          <w:rFonts w:eastAsia="Arial" w:cs="Arial"/>
          <w:lang w:bidi="en-US"/>
        </w:rPr>
        <w:t>m by handing over</w:t>
      </w:r>
      <w:r w:rsidR="005E377B" w:rsidRPr="00C806D7">
        <w:rPr>
          <w:rFonts w:eastAsia="Arial" w:cs="Arial"/>
          <w:lang w:bidi="en-US"/>
        </w:rPr>
        <w:t xml:space="preserve"> in person or sending by mail</w:t>
      </w:r>
      <w:r w:rsidR="00210D15" w:rsidRPr="00C806D7">
        <w:rPr>
          <w:rFonts w:eastAsia="Arial" w:cs="Arial"/>
          <w:lang w:bidi="en-US"/>
        </w:rPr>
        <w:t xml:space="preserve"> </w:t>
      </w:r>
      <w:r w:rsidR="005E377B" w:rsidRPr="00C806D7">
        <w:rPr>
          <w:rFonts w:eastAsia="Arial" w:cs="Arial"/>
          <w:lang w:bidi="en-US"/>
        </w:rPr>
        <w:t>in a way that secures delivery record such as a registered mail, to the Contact office after prior notice, while t</w:t>
      </w:r>
      <w:r w:rsidR="00210D15" w:rsidRPr="00C806D7">
        <w:rPr>
          <w:rFonts w:eastAsia="Arial" w:cs="Arial"/>
          <w:lang w:bidi="en-US"/>
        </w:rPr>
        <w:t xml:space="preserve">he data required to be sent </w:t>
      </w:r>
      <w:r w:rsidR="005E377B" w:rsidRPr="00C806D7">
        <w:rPr>
          <w:rFonts w:eastAsia="Arial" w:cs="Arial"/>
          <w:lang w:bidi="en-US"/>
        </w:rPr>
        <w:t>shall be sent by email to the Contact office in advance</w:t>
      </w:r>
      <w:r w:rsidR="00210D15" w:rsidRPr="00C806D7">
        <w:rPr>
          <w:rFonts w:eastAsia="Arial" w:cs="Arial"/>
          <w:lang w:bidi="en-US"/>
        </w:rPr>
        <w:t xml:space="preserve"> (refer to the Formats, etc. for data formats and documents which require submission as data)</w:t>
      </w:r>
      <w:r w:rsidR="005E377B" w:rsidRPr="00C806D7">
        <w:rPr>
          <w:rFonts w:eastAsia="Arial" w:cs="Arial"/>
          <w:lang w:bidi="en-US"/>
        </w:rPr>
        <w:t>.</w:t>
      </w:r>
    </w:p>
    <w:p w14:paraId="5379697E" w14:textId="16F40517" w:rsidR="005E377B" w:rsidRPr="00E46F0E" w:rsidRDefault="005E377B" w:rsidP="007E32FF">
      <w:pPr>
        <w:pStyle w:val="a4"/>
        <w:numPr>
          <w:ilvl w:val="0"/>
          <w:numId w:val="92"/>
        </w:numPr>
        <w:ind w:leftChars="0" w:left="1077" w:hanging="340"/>
        <w:rPr>
          <w:rFonts w:cstheme="majorHAnsi"/>
          <w:szCs w:val="21"/>
        </w:rPr>
      </w:pPr>
      <w:r w:rsidRPr="00C806D7">
        <w:rPr>
          <w:rFonts w:eastAsia="Arial" w:cs="Arial"/>
          <w:lang w:bidi="en-US"/>
        </w:rPr>
        <w:t>Open hours for handing the documents in person shall be from 9:30 to 17:00 every weekday, excluding Saturday, Sunday, and holidays.</w:t>
      </w:r>
      <w:r w:rsidR="00113369" w:rsidRPr="00E46F0E">
        <w:rPr>
          <w:rFonts w:ascii="ＭＳ 明朝" w:hAnsi="ＭＳ 明朝" w:hint="eastAsia"/>
          <w:color w:val="FF0000"/>
          <w:kern w:val="0"/>
          <w:sz w:val="16"/>
        </w:rPr>
        <w:t xml:space="preserve"> </w:t>
      </w:r>
      <w:r w:rsidR="00113369" w:rsidRPr="00E46F0E">
        <w:rPr>
          <w:rFonts w:eastAsia="Arial" w:cs="Arial" w:hint="eastAsia"/>
          <w:lang w:bidi="en-US"/>
        </w:rPr>
        <w:t>(Note: On April 6 (Tuesday) 2021, Open before 12:00 noon)</w:t>
      </w:r>
    </w:p>
    <w:p w14:paraId="73D0ECBF" w14:textId="77777777" w:rsidR="005E377B" w:rsidRPr="00C806D7" w:rsidRDefault="005E377B" w:rsidP="005E377B">
      <w:pPr>
        <w:pStyle w:val="a4"/>
        <w:ind w:leftChars="0" w:left="1077"/>
        <w:rPr>
          <w:rFonts w:cstheme="majorHAnsi"/>
          <w:szCs w:val="21"/>
        </w:rPr>
      </w:pPr>
    </w:p>
    <w:p w14:paraId="311763C2" w14:textId="2781A82E" w:rsidR="005E377B" w:rsidRPr="00C806D7" w:rsidRDefault="005E377B" w:rsidP="007E32FF">
      <w:pPr>
        <w:pStyle w:val="a4"/>
        <w:widowControl/>
        <w:numPr>
          <w:ilvl w:val="0"/>
          <w:numId w:val="79"/>
        </w:numPr>
        <w:ind w:leftChars="0" w:left="737" w:hanging="397"/>
        <w:rPr>
          <w:rFonts w:cstheme="majorHAnsi"/>
          <w:szCs w:val="21"/>
        </w:rPr>
      </w:pPr>
      <w:r w:rsidRPr="00C806D7">
        <w:rPr>
          <w:rFonts w:eastAsia="Arial" w:cs="Arial"/>
          <w:lang w:bidi="en-US"/>
        </w:rPr>
        <w:t xml:space="preserve">Payment of </w:t>
      </w:r>
      <w:r w:rsidR="00293DB3" w:rsidRPr="00C806D7">
        <w:rPr>
          <w:rFonts w:eastAsia="Arial" w:cs="Arial"/>
          <w:lang w:bidi="en-US"/>
        </w:rPr>
        <w:t xml:space="preserve">the </w:t>
      </w:r>
      <w:r w:rsidRPr="00C806D7">
        <w:rPr>
          <w:rFonts w:eastAsia="Arial" w:cs="Arial"/>
          <w:lang w:bidi="en-US"/>
        </w:rPr>
        <w:t>examination fee</w:t>
      </w:r>
    </w:p>
    <w:p w14:paraId="695AD36E" w14:textId="77777777"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t>The Applicant for Participation shall pay the examination fee (10,000,000 yen) set forth in Section 13-2 to Osaka Prefecture in accordance with the payment slip issued by Osaka Prefecture.</w:t>
      </w:r>
    </w:p>
    <w:p w14:paraId="5C6E0783" w14:textId="1947D16E"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lastRenderedPageBreak/>
        <w:t xml:space="preserve">Osaka Prefecture plans to issue a payment slip within three business days after the receipt of the Qualification Screening Documents, and </w:t>
      </w:r>
      <w:r w:rsidR="00C3774F" w:rsidRPr="00C806D7">
        <w:rPr>
          <w:rFonts w:eastAsia="Arial" w:cs="Arial"/>
          <w:lang w:bidi="en-US"/>
        </w:rPr>
        <w:t xml:space="preserve">the due date for the payment </w:t>
      </w:r>
      <w:r w:rsidRPr="00C806D7">
        <w:rPr>
          <w:rFonts w:eastAsia="Arial" w:cs="Arial"/>
          <w:lang w:bidi="en-US"/>
        </w:rPr>
        <w:t>is scheduled to be</w:t>
      </w:r>
      <w:r w:rsidR="00FC6393" w:rsidRPr="00C806D7">
        <w:rPr>
          <w:szCs w:val="21"/>
        </w:rPr>
        <w:t xml:space="preserve"> 20 days </w:t>
      </w:r>
      <w:r w:rsidR="00C3774F" w:rsidRPr="00C806D7">
        <w:rPr>
          <w:szCs w:val="21"/>
        </w:rPr>
        <w:t>within</w:t>
      </w:r>
      <w:r w:rsidR="00FC6393" w:rsidRPr="00C806D7">
        <w:rPr>
          <w:szCs w:val="21"/>
        </w:rPr>
        <w:t xml:space="preserve"> issuance of the </w:t>
      </w:r>
      <w:r w:rsidR="00C3774F" w:rsidRPr="00C806D7">
        <w:rPr>
          <w:szCs w:val="21"/>
        </w:rPr>
        <w:t>payment</w:t>
      </w:r>
      <w:r w:rsidR="00FC6393" w:rsidRPr="00C806D7">
        <w:rPr>
          <w:szCs w:val="21"/>
        </w:rPr>
        <w:t xml:space="preserve"> </w:t>
      </w:r>
      <w:r w:rsidR="00C3774F" w:rsidRPr="00C806D7">
        <w:rPr>
          <w:szCs w:val="21"/>
        </w:rPr>
        <w:t>slip</w:t>
      </w:r>
      <w:r w:rsidRPr="00C806D7">
        <w:rPr>
          <w:rFonts w:eastAsia="Arial" w:cs="Arial"/>
          <w:lang w:bidi="en-US"/>
        </w:rPr>
        <w:t>.</w:t>
      </w:r>
    </w:p>
    <w:p w14:paraId="042323A8" w14:textId="733A3250"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t xml:space="preserve">In the event that there are special circumstances where the payment slip issued by Osaka Prefecture cannot be used, the Applicant for Participation shall inform the Contact office of </w:t>
      </w:r>
      <w:r w:rsidR="00293DB3" w:rsidRPr="00C806D7">
        <w:rPr>
          <w:rFonts w:eastAsia="Arial" w:cs="Arial"/>
          <w:lang w:bidi="en-US"/>
        </w:rPr>
        <w:t>this</w:t>
      </w:r>
      <w:r w:rsidRPr="00C806D7">
        <w:rPr>
          <w:rFonts w:eastAsia="Arial" w:cs="Arial"/>
          <w:lang w:bidi="en-US"/>
        </w:rPr>
        <w:t xml:space="preserve"> in advance, and the payment shall be made by a method separately designated by Osaka Prefecture.</w:t>
      </w:r>
    </w:p>
    <w:p w14:paraId="531B8932" w14:textId="541053FE" w:rsidR="005E377B" w:rsidRPr="00C806D7" w:rsidRDefault="00293DB3" w:rsidP="007E32FF">
      <w:pPr>
        <w:pStyle w:val="a4"/>
        <w:widowControl/>
        <w:numPr>
          <w:ilvl w:val="0"/>
          <w:numId w:val="94"/>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f</w:t>
      </w:r>
      <w:r w:rsidR="00C3774F" w:rsidRPr="00C806D7">
        <w:rPr>
          <w:rFonts w:eastAsia="Arial" w:cs="Arial"/>
          <w:lang w:bidi="en-US"/>
        </w:rPr>
        <w:t>or Participation who has paid the</w:t>
      </w:r>
      <w:r w:rsidR="005E377B" w:rsidRPr="00C806D7">
        <w:rPr>
          <w:rFonts w:eastAsia="Arial" w:cs="Arial"/>
          <w:lang w:bidi="en-US"/>
        </w:rPr>
        <w:t xml:space="preserve"> examination fee pursuant to a or c above shall submit a copy of the document confirming the completion of such payment to the Contact office by email</w:t>
      </w:r>
      <w:r w:rsidR="00C3774F" w:rsidRPr="00C806D7">
        <w:rPr>
          <w:rFonts w:eastAsia="Arial" w:cs="Arial"/>
          <w:lang w:bidi="en-US"/>
        </w:rPr>
        <w:t xml:space="preserve"> after advance notice of the submission to the Contact office</w:t>
      </w:r>
      <w:r w:rsidR="005E377B" w:rsidRPr="00C806D7">
        <w:rPr>
          <w:rFonts w:eastAsia="Arial" w:cs="Arial"/>
          <w:lang w:bidi="en-US"/>
        </w:rPr>
        <w:t>.</w:t>
      </w:r>
    </w:p>
    <w:p w14:paraId="626B2099" w14:textId="77777777" w:rsidR="005E377B" w:rsidRPr="00C806D7" w:rsidRDefault="005E377B" w:rsidP="005E377B">
      <w:pPr>
        <w:pStyle w:val="a4"/>
        <w:widowControl/>
        <w:ind w:leftChars="0" w:left="737"/>
        <w:rPr>
          <w:rFonts w:cstheme="majorHAnsi"/>
          <w:szCs w:val="21"/>
        </w:rPr>
      </w:pPr>
    </w:p>
    <w:p w14:paraId="42CE7AD4" w14:textId="3326B3A8" w:rsidR="005E377B" w:rsidRPr="00C806D7" w:rsidRDefault="005E377B" w:rsidP="007E32FF">
      <w:pPr>
        <w:pStyle w:val="a4"/>
        <w:widowControl/>
        <w:numPr>
          <w:ilvl w:val="0"/>
          <w:numId w:val="79"/>
        </w:numPr>
        <w:ind w:leftChars="0" w:left="737" w:hanging="397"/>
        <w:rPr>
          <w:rFonts w:cstheme="majorHAnsi"/>
          <w:szCs w:val="21"/>
        </w:rPr>
      </w:pPr>
      <w:r w:rsidRPr="00C806D7">
        <w:rPr>
          <w:rFonts w:eastAsia="Arial" w:cs="Arial"/>
          <w:lang w:bidi="en-US"/>
        </w:rPr>
        <w:t>Confirmation of the qualification fo</w:t>
      </w:r>
      <w:r w:rsidR="00594FB3" w:rsidRPr="00C806D7">
        <w:rPr>
          <w:rFonts w:eastAsia="Arial" w:cs="Arial"/>
          <w:lang w:bidi="en-US"/>
        </w:rPr>
        <w:t>r participation and notice</w:t>
      </w:r>
      <w:r w:rsidRPr="00C806D7">
        <w:rPr>
          <w:rFonts w:eastAsia="Arial" w:cs="Arial"/>
          <w:lang w:bidi="en-US"/>
        </w:rPr>
        <w:t xml:space="preserve"> of th</w:t>
      </w:r>
      <w:r w:rsidR="00594FB3" w:rsidRPr="00C806D7">
        <w:rPr>
          <w:rFonts w:eastAsia="Arial" w:cs="Arial"/>
          <w:lang w:bidi="en-US"/>
        </w:rPr>
        <w:t>e</w:t>
      </w:r>
      <w:r w:rsidRPr="00C806D7">
        <w:rPr>
          <w:rFonts w:eastAsia="Arial" w:cs="Arial"/>
          <w:lang w:bidi="en-US"/>
        </w:rPr>
        <w:t xml:space="preserve"> resul</w:t>
      </w:r>
      <w:r w:rsidR="00594FB3" w:rsidRPr="00C806D7">
        <w:rPr>
          <w:rFonts w:eastAsia="Arial" w:cs="Arial"/>
          <w:lang w:bidi="en-US"/>
        </w:rPr>
        <w:t>t of qualification screening</w:t>
      </w:r>
    </w:p>
    <w:p w14:paraId="030F9E5B" w14:textId="6EFAEE90" w:rsidR="005E377B" w:rsidRPr="00C806D7" w:rsidRDefault="00594FB3" w:rsidP="007E32FF">
      <w:pPr>
        <w:pStyle w:val="Default"/>
        <w:numPr>
          <w:ilvl w:val="1"/>
          <w:numId w:val="80"/>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Based on the Qualification Screening Documents</w:t>
      </w:r>
      <w:r w:rsidR="005E377B" w:rsidRPr="00C806D7">
        <w:rPr>
          <w:rFonts w:asciiTheme="minorHAnsi" w:eastAsia="Arial" w:cs="Arial"/>
          <w:color w:val="auto"/>
          <w:sz w:val="21"/>
          <w:szCs w:val="21"/>
          <w:lang w:bidi="en-US"/>
        </w:rPr>
        <w:t xml:space="preserve">, Osaka Pref./City shall confirm that participation qualification requirements of the Applicant as stipulated in “Section 10 </w:t>
      </w:r>
      <w:r w:rsidR="007D347F" w:rsidRPr="00C806D7">
        <w:rPr>
          <w:rFonts w:asciiTheme="minorHAnsi" w:eastAsia="Arial" w:cs="Arial"/>
          <w:color w:val="auto"/>
          <w:sz w:val="21"/>
          <w:szCs w:val="21"/>
          <w:lang w:bidi="en-US"/>
        </w:rPr>
        <w:t>Applicants</w:t>
      </w:r>
      <w:r w:rsidR="007D347F" w:rsidRPr="007D347F">
        <w:rPr>
          <w:rFonts w:asciiTheme="minorHAnsi" w:eastAsia="Arial" w:cs="Arial"/>
          <w:sz w:val="21"/>
          <w:szCs w:val="21"/>
          <w:lang w:bidi="en-US"/>
        </w:rPr>
        <w:t>’</w:t>
      </w:r>
      <w:r w:rsidR="007D347F" w:rsidRPr="00C806D7">
        <w:rPr>
          <w:rFonts w:asciiTheme="minorHAnsi" w:eastAsia="Arial" w:cs="Arial"/>
          <w:color w:val="auto"/>
          <w:sz w:val="21"/>
          <w:szCs w:val="21"/>
          <w:lang w:bidi="en-US"/>
        </w:rPr>
        <w:t xml:space="preserve"> </w:t>
      </w:r>
      <w:r w:rsidR="005E377B" w:rsidRPr="00C806D7">
        <w:rPr>
          <w:rFonts w:asciiTheme="minorHAnsi" w:eastAsia="Arial" w:cs="Arial"/>
          <w:color w:val="auto"/>
          <w:sz w:val="21"/>
          <w:szCs w:val="21"/>
          <w:lang w:bidi="en-US"/>
        </w:rPr>
        <w:t>Participation qualification requirements ” are fulfilled and that the examination fee has been paid.</w:t>
      </w:r>
    </w:p>
    <w:p w14:paraId="2FC4C088" w14:textId="4D5BA322" w:rsidR="00E82127" w:rsidRPr="00C806D7" w:rsidRDefault="00FC6393"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sz w:val="21"/>
          <w:szCs w:val="21"/>
        </w:rPr>
        <w:t xml:space="preserve">The Osaka Pref./City shall </w:t>
      </w:r>
      <w:r w:rsidR="00594FB3" w:rsidRPr="00C806D7">
        <w:rPr>
          <w:rFonts w:asciiTheme="minorHAnsi"/>
          <w:sz w:val="21"/>
          <w:szCs w:val="21"/>
        </w:rPr>
        <w:t xml:space="preserve">proceed </w:t>
      </w:r>
      <w:r w:rsidRPr="00C806D7">
        <w:rPr>
          <w:rFonts w:asciiTheme="minorHAnsi"/>
          <w:sz w:val="21"/>
          <w:szCs w:val="21"/>
        </w:rPr>
        <w:t>the qualifications</w:t>
      </w:r>
      <w:r w:rsidR="00594FB3" w:rsidRPr="00C806D7">
        <w:rPr>
          <w:rFonts w:asciiTheme="minorHAnsi"/>
          <w:sz w:val="21"/>
          <w:szCs w:val="21"/>
        </w:rPr>
        <w:t xml:space="preserve"> screening of participants in sequence from the Applicants for Participation </w:t>
      </w:r>
      <w:r w:rsidRPr="00C806D7">
        <w:rPr>
          <w:rFonts w:asciiTheme="minorHAnsi"/>
          <w:sz w:val="21"/>
          <w:szCs w:val="21"/>
        </w:rPr>
        <w:t xml:space="preserve">who have submitted the </w:t>
      </w:r>
      <w:r w:rsidR="00594FB3" w:rsidRPr="00C806D7">
        <w:rPr>
          <w:rFonts w:asciiTheme="minorHAnsi"/>
          <w:sz w:val="21"/>
          <w:szCs w:val="21"/>
        </w:rPr>
        <w:t>Q</w:t>
      </w:r>
      <w:r w:rsidRPr="00C806D7">
        <w:rPr>
          <w:rFonts w:asciiTheme="minorHAnsi"/>
          <w:sz w:val="21"/>
          <w:szCs w:val="21"/>
        </w:rPr>
        <w:t>ualification</w:t>
      </w:r>
      <w:r w:rsidR="00594FB3" w:rsidRPr="00C806D7">
        <w:rPr>
          <w:rFonts w:asciiTheme="minorHAnsi"/>
          <w:sz w:val="21"/>
          <w:szCs w:val="21"/>
        </w:rPr>
        <w:t xml:space="preserve"> Screening D</w:t>
      </w:r>
      <w:r w:rsidRPr="00C806D7">
        <w:rPr>
          <w:rFonts w:asciiTheme="minorHAnsi"/>
          <w:sz w:val="21"/>
          <w:szCs w:val="21"/>
        </w:rPr>
        <w:t xml:space="preserve">ocuments. </w:t>
      </w:r>
      <w:r w:rsidR="00594FB3" w:rsidRPr="00C806D7">
        <w:rPr>
          <w:rFonts w:asciiTheme="minorHAnsi"/>
          <w:sz w:val="21"/>
          <w:szCs w:val="21"/>
        </w:rPr>
        <w:t xml:space="preserve">To the Applicant for </w:t>
      </w:r>
      <w:r w:rsidR="00681AF9" w:rsidRPr="00C806D7">
        <w:rPr>
          <w:rFonts w:asciiTheme="minorHAnsi"/>
          <w:sz w:val="21"/>
          <w:szCs w:val="21"/>
        </w:rPr>
        <w:t>P</w:t>
      </w:r>
      <w:r w:rsidR="00594FB3" w:rsidRPr="00C806D7">
        <w:rPr>
          <w:rFonts w:asciiTheme="minorHAnsi"/>
          <w:sz w:val="21"/>
          <w:szCs w:val="21"/>
        </w:rPr>
        <w:t xml:space="preserve">articipation </w:t>
      </w:r>
      <w:r w:rsidRPr="00C806D7">
        <w:rPr>
          <w:rFonts w:asciiTheme="minorHAnsi"/>
          <w:sz w:val="21"/>
          <w:szCs w:val="21"/>
        </w:rPr>
        <w:t>who</w:t>
      </w:r>
      <w:r w:rsidR="00594FB3" w:rsidRPr="00C806D7">
        <w:rPr>
          <w:rFonts w:asciiTheme="minorHAnsi"/>
          <w:sz w:val="21"/>
          <w:szCs w:val="21"/>
        </w:rPr>
        <w:t>se</w:t>
      </w:r>
      <w:r w:rsidRPr="00C806D7">
        <w:rPr>
          <w:rFonts w:asciiTheme="minorHAnsi"/>
          <w:sz w:val="21"/>
          <w:szCs w:val="21"/>
        </w:rPr>
        <w:t xml:space="preserve"> qualifications </w:t>
      </w:r>
      <w:r w:rsidR="00594FB3" w:rsidRPr="00C806D7">
        <w:rPr>
          <w:rFonts w:asciiTheme="minorHAnsi"/>
          <w:sz w:val="21"/>
          <w:szCs w:val="21"/>
        </w:rPr>
        <w:t xml:space="preserve">and </w:t>
      </w:r>
      <w:r w:rsidRPr="00C806D7">
        <w:rPr>
          <w:rFonts w:asciiTheme="minorHAnsi"/>
          <w:sz w:val="21"/>
          <w:szCs w:val="21"/>
        </w:rPr>
        <w:t>the payment of examination</w:t>
      </w:r>
      <w:r w:rsidR="00594FB3" w:rsidRPr="00C806D7">
        <w:rPr>
          <w:rFonts w:asciiTheme="minorHAnsi"/>
          <w:sz w:val="21"/>
          <w:szCs w:val="21"/>
        </w:rPr>
        <w:t xml:space="preserve"> fee have been confirmed,</w:t>
      </w:r>
      <w:r w:rsidRPr="00C806D7">
        <w:rPr>
          <w:rFonts w:asciiTheme="minorHAnsi"/>
          <w:sz w:val="21"/>
          <w:szCs w:val="21"/>
        </w:rPr>
        <w:t xml:space="preserve"> the Osaka Pref./City</w:t>
      </w:r>
      <w:r w:rsidR="00594FB3" w:rsidRPr="00C806D7">
        <w:rPr>
          <w:rFonts w:asciiTheme="minorHAnsi"/>
          <w:sz w:val="21"/>
          <w:szCs w:val="21"/>
        </w:rPr>
        <w:t xml:space="preserve"> will</w:t>
      </w:r>
      <w:r w:rsidRPr="00C806D7">
        <w:rPr>
          <w:rFonts w:asciiTheme="minorHAnsi"/>
          <w:sz w:val="21"/>
          <w:szCs w:val="21"/>
        </w:rPr>
        <w:t xml:space="preserve"> send a copy of the Noti</w:t>
      </w:r>
      <w:r w:rsidR="00594FB3" w:rsidRPr="00C806D7">
        <w:rPr>
          <w:rFonts w:asciiTheme="minorHAnsi"/>
          <w:sz w:val="21"/>
          <w:szCs w:val="21"/>
        </w:rPr>
        <w:t>fication</w:t>
      </w:r>
      <w:r w:rsidRPr="00C806D7">
        <w:rPr>
          <w:rFonts w:asciiTheme="minorHAnsi"/>
          <w:sz w:val="21"/>
          <w:szCs w:val="21"/>
        </w:rPr>
        <w:t xml:space="preserve"> of </w:t>
      </w:r>
      <w:r w:rsidR="00594FB3" w:rsidRPr="00C806D7">
        <w:rPr>
          <w:rFonts w:asciiTheme="minorHAnsi"/>
          <w:sz w:val="21"/>
          <w:szCs w:val="21"/>
        </w:rPr>
        <w:t xml:space="preserve">the </w:t>
      </w:r>
      <w:r w:rsidR="00D01D94" w:rsidRPr="00C806D7">
        <w:rPr>
          <w:rFonts w:asciiTheme="minorHAnsi"/>
          <w:sz w:val="21"/>
          <w:szCs w:val="21"/>
        </w:rPr>
        <w:t>results of q</w:t>
      </w:r>
      <w:r w:rsidRPr="00C806D7">
        <w:rPr>
          <w:rFonts w:asciiTheme="minorHAnsi"/>
          <w:sz w:val="21"/>
          <w:szCs w:val="21"/>
        </w:rPr>
        <w:t xml:space="preserve">ualification </w:t>
      </w:r>
      <w:r w:rsidR="00D01D94" w:rsidRPr="00C806D7">
        <w:rPr>
          <w:rFonts w:asciiTheme="minorHAnsi"/>
          <w:sz w:val="21"/>
          <w:szCs w:val="21"/>
        </w:rPr>
        <w:t>screening to the Applicant for Participation</w:t>
      </w:r>
      <w:r w:rsidRPr="00C806D7">
        <w:rPr>
          <w:rFonts w:asciiTheme="minorHAnsi"/>
          <w:sz w:val="21"/>
          <w:szCs w:val="21"/>
        </w:rPr>
        <w:t xml:space="preserve"> by email in advance</w:t>
      </w:r>
      <w:r w:rsidR="00D01D94" w:rsidRPr="00C806D7">
        <w:rPr>
          <w:rFonts w:asciiTheme="minorHAnsi"/>
          <w:sz w:val="21"/>
          <w:szCs w:val="21"/>
        </w:rPr>
        <w:t>, and send the original copy of the same to them</w:t>
      </w:r>
      <w:r w:rsidRPr="00C806D7">
        <w:rPr>
          <w:rFonts w:asciiTheme="minorHAnsi"/>
          <w:sz w:val="21"/>
          <w:szCs w:val="21"/>
        </w:rPr>
        <w:t xml:space="preserve"> </w:t>
      </w:r>
      <w:r w:rsidR="00D01D94" w:rsidRPr="00C806D7">
        <w:rPr>
          <w:rFonts w:asciiTheme="minorHAnsi"/>
          <w:sz w:val="21"/>
          <w:szCs w:val="21"/>
        </w:rPr>
        <w:t>within</w:t>
      </w:r>
      <w:r w:rsidRPr="00C806D7">
        <w:rPr>
          <w:rFonts w:asciiTheme="minorHAnsi"/>
          <w:sz w:val="21"/>
          <w:szCs w:val="21"/>
        </w:rPr>
        <w:t xml:space="preserve"> 10 business days from submission of </w:t>
      </w:r>
      <w:r w:rsidR="00D01D94" w:rsidRPr="00C806D7">
        <w:rPr>
          <w:rFonts w:asciiTheme="minorHAnsi"/>
          <w:sz w:val="21"/>
          <w:szCs w:val="21"/>
        </w:rPr>
        <w:t>the</w:t>
      </w:r>
      <w:r w:rsidRPr="00C806D7">
        <w:rPr>
          <w:rFonts w:asciiTheme="minorHAnsi"/>
          <w:sz w:val="21"/>
          <w:szCs w:val="21"/>
        </w:rPr>
        <w:t xml:space="preserve"> </w:t>
      </w:r>
      <w:r w:rsidR="00D01D94" w:rsidRPr="00C806D7">
        <w:rPr>
          <w:rFonts w:asciiTheme="minorHAnsi"/>
          <w:sz w:val="21"/>
          <w:szCs w:val="21"/>
        </w:rPr>
        <w:t>Q</w:t>
      </w:r>
      <w:r w:rsidRPr="00C806D7">
        <w:rPr>
          <w:rFonts w:asciiTheme="minorHAnsi"/>
          <w:sz w:val="21"/>
          <w:szCs w:val="21"/>
        </w:rPr>
        <w:t xml:space="preserve">ualification </w:t>
      </w:r>
      <w:r w:rsidR="00D01D94" w:rsidRPr="00C806D7">
        <w:rPr>
          <w:rFonts w:asciiTheme="minorHAnsi"/>
          <w:sz w:val="21"/>
          <w:szCs w:val="21"/>
        </w:rPr>
        <w:t>Screening</w:t>
      </w:r>
      <w:r w:rsidRPr="00C806D7">
        <w:rPr>
          <w:rFonts w:asciiTheme="minorHAnsi"/>
          <w:sz w:val="21"/>
          <w:szCs w:val="21"/>
        </w:rPr>
        <w:t xml:space="preserve"> </w:t>
      </w:r>
      <w:r w:rsidR="00D01D94" w:rsidRPr="00C806D7">
        <w:rPr>
          <w:rFonts w:asciiTheme="minorHAnsi"/>
          <w:sz w:val="21"/>
          <w:szCs w:val="21"/>
        </w:rPr>
        <w:t>D</w:t>
      </w:r>
      <w:r w:rsidRPr="00C806D7">
        <w:rPr>
          <w:rFonts w:asciiTheme="minorHAnsi"/>
          <w:sz w:val="21"/>
          <w:szCs w:val="21"/>
        </w:rPr>
        <w:t>ocuments</w:t>
      </w:r>
      <w:r w:rsidR="00D01D94" w:rsidRPr="00C806D7">
        <w:rPr>
          <w:rFonts w:asciiTheme="minorHAnsi"/>
          <w:sz w:val="21"/>
          <w:szCs w:val="21"/>
        </w:rPr>
        <w:t>.</w:t>
      </w:r>
    </w:p>
    <w:p w14:paraId="002F7775" w14:textId="7B881CC6" w:rsidR="00474B7C" w:rsidRPr="00C806D7" w:rsidRDefault="00474B7C"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sz w:val="21"/>
          <w:szCs w:val="21"/>
        </w:rPr>
        <w:t xml:space="preserve"> </w:t>
      </w:r>
      <w:r w:rsidR="005E377B" w:rsidRPr="00C806D7">
        <w:rPr>
          <w:rFonts w:asciiTheme="minorHAnsi" w:eastAsia="Arial" w:cs="Arial"/>
          <w:color w:val="auto"/>
          <w:sz w:val="21"/>
          <w:szCs w:val="21"/>
          <w:lang w:bidi="en-US"/>
        </w:rPr>
        <w:t>In case that the “Notification of registration results” is not sent from the Contact office</w:t>
      </w:r>
      <w:r w:rsidR="00FC6393" w:rsidRPr="00C806D7">
        <w:rPr>
          <w:rFonts w:asciiTheme="minorHAnsi" w:cstheme="majorHAnsi"/>
          <w:sz w:val="21"/>
          <w:szCs w:val="21"/>
        </w:rPr>
        <w:t xml:space="preserve"> </w:t>
      </w:r>
      <w:r w:rsidRPr="00C806D7">
        <w:rPr>
          <w:rFonts w:asciiTheme="minorHAnsi" w:cstheme="majorHAnsi"/>
          <w:sz w:val="21"/>
          <w:szCs w:val="21"/>
        </w:rPr>
        <w:t>w</w:t>
      </w:r>
      <w:r w:rsidR="00D01D94" w:rsidRPr="00C806D7">
        <w:rPr>
          <w:rFonts w:asciiTheme="minorHAnsi" w:cstheme="majorHAnsi"/>
          <w:sz w:val="21"/>
          <w:szCs w:val="21"/>
        </w:rPr>
        <w:t xml:space="preserve">ithin about </w:t>
      </w:r>
      <w:r w:rsidR="00FC6393" w:rsidRPr="00C806D7">
        <w:rPr>
          <w:rFonts w:asciiTheme="minorHAnsi" w:cstheme="majorHAnsi"/>
          <w:sz w:val="21"/>
          <w:szCs w:val="21"/>
        </w:rPr>
        <w:t xml:space="preserve">10 business days </w:t>
      </w:r>
      <w:r w:rsidR="00D01D94" w:rsidRPr="00C806D7">
        <w:rPr>
          <w:rFonts w:asciiTheme="minorHAnsi" w:cstheme="majorHAnsi"/>
          <w:sz w:val="21"/>
          <w:szCs w:val="21"/>
        </w:rPr>
        <w:t>from</w:t>
      </w:r>
      <w:r w:rsidR="00FC6393" w:rsidRPr="00C806D7">
        <w:rPr>
          <w:rFonts w:asciiTheme="minorHAnsi" w:cstheme="majorHAnsi"/>
          <w:sz w:val="21"/>
          <w:szCs w:val="21"/>
        </w:rPr>
        <w:t xml:space="preserve"> submission of the </w:t>
      </w:r>
      <w:r w:rsidR="00D01D94" w:rsidRPr="00C806D7">
        <w:rPr>
          <w:rFonts w:asciiTheme="minorHAnsi" w:cstheme="majorHAnsi"/>
          <w:sz w:val="21"/>
          <w:szCs w:val="21"/>
        </w:rPr>
        <w:t>Q</w:t>
      </w:r>
      <w:r w:rsidR="00FC6393" w:rsidRPr="00C806D7">
        <w:rPr>
          <w:rFonts w:asciiTheme="minorHAnsi" w:cstheme="majorHAnsi"/>
          <w:sz w:val="21"/>
          <w:szCs w:val="21"/>
        </w:rPr>
        <w:t xml:space="preserve">ualification </w:t>
      </w:r>
      <w:r w:rsidR="00D01D94" w:rsidRPr="00C806D7">
        <w:rPr>
          <w:rFonts w:asciiTheme="minorHAnsi" w:cstheme="majorHAnsi"/>
          <w:sz w:val="21"/>
          <w:szCs w:val="21"/>
        </w:rPr>
        <w:t>Screening</w:t>
      </w:r>
      <w:r w:rsidR="00FC6393" w:rsidRPr="00C806D7">
        <w:rPr>
          <w:rFonts w:asciiTheme="minorHAnsi" w:cstheme="majorHAnsi"/>
          <w:sz w:val="21"/>
          <w:szCs w:val="21"/>
        </w:rPr>
        <w:t xml:space="preserve"> </w:t>
      </w:r>
      <w:r w:rsidR="00D01D94" w:rsidRPr="00C806D7">
        <w:rPr>
          <w:rFonts w:asciiTheme="minorHAnsi" w:cstheme="majorHAnsi"/>
          <w:sz w:val="21"/>
          <w:szCs w:val="21"/>
        </w:rPr>
        <w:t>D</w:t>
      </w:r>
      <w:r w:rsidR="00FC6393" w:rsidRPr="00C806D7">
        <w:rPr>
          <w:rFonts w:asciiTheme="minorHAnsi" w:cstheme="majorHAnsi"/>
          <w:sz w:val="21"/>
          <w:szCs w:val="21"/>
        </w:rPr>
        <w:t>ocument</w:t>
      </w:r>
      <w:r w:rsidR="00D01D94" w:rsidRPr="00C806D7">
        <w:rPr>
          <w:rFonts w:asciiTheme="minorHAnsi" w:cstheme="majorHAnsi"/>
          <w:sz w:val="21"/>
          <w:szCs w:val="21"/>
        </w:rPr>
        <w:t>s</w:t>
      </w:r>
      <w:r w:rsidR="00FC6393" w:rsidRPr="00C806D7">
        <w:rPr>
          <w:rFonts w:asciiTheme="minorHAnsi" w:cstheme="majorHAnsi"/>
          <w:sz w:val="21"/>
          <w:szCs w:val="21"/>
        </w:rPr>
        <w:t xml:space="preserve">, </w:t>
      </w:r>
      <w:r w:rsidR="00D01D94" w:rsidRPr="00C806D7">
        <w:rPr>
          <w:rFonts w:asciiTheme="minorHAnsi" w:cstheme="majorHAnsi"/>
          <w:sz w:val="21"/>
          <w:szCs w:val="21"/>
        </w:rPr>
        <w:t>please inquire</w:t>
      </w:r>
      <w:r w:rsidR="00FC6393" w:rsidRPr="00C806D7">
        <w:rPr>
          <w:rFonts w:asciiTheme="minorHAnsi" w:cstheme="majorHAnsi"/>
          <w:sz w:val="21"/>
          <w:szCs w:val="21"/>
        </w:rPr>
        <w:t xml:space="preserve"> the </w:t>
      </w:r>
      <w:r w:rsidR="00D01D94" w:rsidRPr="00C806D7">
        <w:rPr>
          <w:rFonts w:asciiTheme="minorHAnsi" w:cstheme="majorHAnsi"/>
          <w:sz w:val="21"/>
          <w:szCs w:val="21"/>
        </w:rPr>
        <w:t>C</w:t>
      </w:r>
      <w:r w:rsidR="00FC6393" w:rsidRPr="00C806D7">
        <w:rPr>
          <w:rFonts w:asciiTheme="minorHAnsi" w:cstheme="majorHAnsi"/>
          <w:sz w:val="21"/>
          <w:szCs w:val="21"/>
        </w:rPr>
        <w:t xml:space="preserve">ontact </w:t>
      </w:r>
      <w:r w:rsidR="00D01D94" w:rsidRPr="00C806D7">
        <w:rPr>
          <w:rFonts w:asciiTheme="minorHAnsi" w:cstheme="majorHAnsi"/>
          <w:sz w:val="21"/>
          <w:szCs w:val="21"/>
        </w:rPr>
        <w:t>office over the</w:t>
      </w:r>
      <w:r w:rsidR="00FC6393" w:rsidRPr="00C806D7">
        <w:rPr>
          <w:rFonts w:asciiTheme="minorHAnsi" w:cstheme="majorHAnsi"/>
          <w:sz w:val="21"/>
          <w:szCs w:val="21"/>
        </w:rPr>
        <w:t xml:space="preserve"> phone.</w:t>
      </w:r>
    </w:p>
    <w:p w14:paraId="4142CBC0" w14:textId="3357EEF4" w:rsidR="005E377B" w:rsidRPr="00C806D7" w:rsidRDefault="005E377B"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In the event that </w:t>
      </w:r>
      <w:r w:rsidR="00293DB3" w:rsidRPr="00C806D7">
        <w:rPr>
          <w:rFonts w:asciiTheme="minorHAnsi" w:eastAsia="Arial" w:cs="Arial"/>
          <w:color w:val="auto"/>
          <w:sz w:val="21"/>
          <w:szCs w:val="21"/>
          <w:lang w:bidi="en-US"/>
        </w:rPr>
        <w:t xml:space="preserve">the </w:t>
      </w:r>
      <w:r w:rsidRPr="00C806D7">
        <w:rPr>
          <w:rFonts w:asciiTheme="minorHAnsi" w:eastAsia="Arial" w:cs="Arial"/>
          <w:color w:val="auto"/>
          <w:sz w:val="21"/>
          <w:szCs w:val="21"/>
          <w:lang w:bidi="en-US"/>
        </w:rPr>
        <w:t>Successful Qualified Applicant submits an "Application for</w:t>
      </w:r>
      <w:r w:rsidR="00D01D94" w:rsidRPr="00C806D7">
        <w:rPr>
          <w:rFonts w:asciiTheme="minorHAnsi" w:eastAsia="Arial" w:cs="Arial"/>
          <w:color w:val="auto"/>
          <w:sz w:val="21"/>
          <w:szCs w:val="21"/>
          <w:lang w:bidi="en-US"/>
        </w:rPr>
        <w:t xml:space="preserve"> disclose</w:t>
      </w:r>
      <w:r w:rsidRPr="00C806D7">
        <w:rPr>
          <w:rFonts w:asciiTheme="minorHAnsi" w:eastAsia="Arial" w:cs="Arial"/>
          <w:color w:val="auto"/>
          <w:sz w:val="21"/>
          <w:szCs w:val="21"/>
          <w:lang w:bidi="en-US"/>
        </w:rPr>
        <w:t xml:space="preserve"> and Access to </w:t>
      </w:r>
      <w:r w:rsidR="00D01D94" w:rsidRPr="00C806D7">
        <w:rPr>
          <w:rFonts w:asciiTheme="minorHAnsi" w:eastAsia="Arial" w:cs="Arial"/>
          <w:color w:val="auto"/>
          <w:sz w:val="21"/>
          <w:szCs w:val="21"/>
          <w:lang w:bidi="en-US"/>
        </w:rPr>
        <w:t xml:space="preserve">Confidential </w:t>
      </w:r>
      <w:r w:rsidRPr="00C806D7">
        <w:rPr>
          <w:rFonts w:asciiTheme="minorHAnsi" w:eastAsia="Arial" w:cs="Arial"/>
          <w:color w:val="auto"/>
          <w:sz w:val="21"/>
          <w:szCs w:val="21"/>
          <w:lang w:bidi="en-US"/>
        </w:rPr>
        <w:t>Documents" and a "Pledge regarding Confidentiality Obligations," Osaka Pref./City shall disclose to such Successful Qualified Applicant the documents specified in</w:t>
      </w:r>
      <w:r w:rsidR="007D347F">
        <w:rPr>
          <w:rFonts w:asciiTheme="minorHAnsi" w:eastAsia="Arial" w:cs="Arial"/>
          <w:color w:val="auto"/>
          <w:sz w:val="21"/>
          <w:szCs w:val="21"/>
          <w:lang w:bidi="en-US"/>
        </w:rPr>
        <w:t xml:space="preserve"> Section</w:t>
      </w:r>
      <w:r w:rsidRPr="00C806D7">
        <w:rPr>
          <w:rFonts w:asciiTheme="minorHAnsi" w:eastAsia="Arial" w:cs="Arial"/>
          <w:color w:val="auto"/>
          <w:sz w:val="21"/>
          <w:szCs w:val="21"/>
          <w:lang w:bidi="en-US"/>
        </w:rPr>
        <w:t xml:space="preserve"> 2-5.-(6), (8), (10) and (11) (hereinafter referred to as "</w:t>
      </w:r>
      <w:r w:rsidR="00D01D94" w:rsidRPr="00C806D7">
        <w:rPr>
          <w:rFonts w:asciiTheme="minorHAnsi" w:eastAsia="Arial" w:cs="Arial"/>
          <w:color w:val="auto"/>
          <w:sz w:val="21"/>
          <w:szCs w:val="21"/>
          <w:lang w:bidi="en-US"/>
        </w:rPr>
        <w:t>Confidential Documents</w:t>
      </w:r>
      <w:r w:rsidRPr="00C806D7">
        <w:rPr>
          <w:rFonts w:asciiTheme="minorHAnsi" w:eastAsia="Arial" w:cs="Arial"/>
          <w:color w:val="auto"/>
          <w:sz w:val="21"/>
          <w:szCs w:val="21"/>
          <w:lang w:bidi="en-US"/>
        </w:rPr>
        <w:t>"). Upon receipt of the submission of the "Application for List of Persons Subj</w:t>
      </w:r>
      <w:r w:rsidR="00D01D94" w:rsidRPr="00C806D7">
        <w:rPr>
          <w:rFonts w:asciiTheme="minorHAnsi" w:eastAsia="Arial" w:cs="Arial"/>
          <w:color w:val="auto"/>
          <w:sz w:val="21"/>
          <w:szCs w:val="21"/>
          <w:lang w:bidi="en-US"/>
        </w:rPr>
        <w:t>ect to Disclosure and Access to Important Confidential Documents</w:t>
      </w:r>
      <w:r w:rsidRPr="00C806D7">
        <w:rPr>
          <w:rFonts w:asciiTheme="minorHAnsi" w:eastAsia="Arial" w:cs="Arial"/>
          <w:color w:val="auto"/>
          <w:sz w:val="21"/>
          <w:szCs w:val="21"/>
          <w:lang w:bidi="en-US"/>
        </w:rPr>
        <w:t>" and the "Pledge Regarding the Handling of Materials Subject to Important Confidentiality," the documents set forth in Section 2-5.-(2) to (5) and (7) (hereinafter referred to as "Important</w:t>
      </w:r>
      <w:r w:rsidR="00065771" w:rsidRPr="00C806D7">
        <w:rPr>
          <w:rFonts w:asciiTheme="minorHAnsi" w:eastAsia="Arial" w:cs="Arial"/>
          <w:color w:val="auto"/>
          <w:sz w:val="21"/>
          <w:szCs w:val="21"/>
          <w:lang w:bidi="en-US"/>
        </w:rPr>
        <w:t xml:space="preserve"> Confidential Documents</w:t>
      </w:r>
      <w:r w:rsidRPr="00C806D7">
        <w:rPr>
          <w:rFonts w:asciiTheme="minorHAnsi" w:eastAsia="Arial" w:cs="Arial"/>
          <w:color w:val="auto"/>
          <w:sz w:val="21"/>
          <w:szCs w:val="21"/>
          <w:lang w:bidi="en-US"/>
        </w:rPr>
        <w:t>") shall be disclosed to the Successful Qualified Applicant.</w:t>
      </w:r>
    </w:p>
    <w:p w14:paraId="3A8F661F" w14:textId="77777777" w:rsidR="005E377B" w:rsidRPr="00C806D7" w:rsidRDefault="005E377B" w:rsidP="005E377B">
      <w:pPr>
        <w:ind w:right="-2"/>
        <w:rPr>
          <w:rFonts w:cstheme="majorHAnsi"/>
          <w:szCs w:val="21"/>
        </w:rPr>
      </w:pPr>
    </w:p>
    <w:p w14:paraId="2A4D7B7F"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2" w:name="_Toc69395827"/>
      <w:r w:rsidRPr="00C806D7">
        <w:rPr>
          <w:rFonts w:ascii="Arial" w:eastAsia="Arial" w:hAnsi="Arial" w:cs="Arial"/>
          <w:lang w:bidi="en-US"/>
        </w:rPr>
        <w:t>Procedures for adding Applicant Group Members</w:t>
      </w:r>
      <w:bookmarkEnd w:id="72"/>
    </w:p>
    <w:p w14:paraId="79876E81" w14:textId="7089B7D2" w:rsidR="005E377B" w:rsidRPr="00C806D7" w:rsidRDefault="005E377B" w:rsidP="007D347F">
      <w:pPr>
        <w:pStyle w:val="afd"/>
        <w:ind w:left="405" w:right="-2"/>
      </w:pPr>
      <w:r w:rsidRPr="00C806D7">
        <w:t>In case of a</w:t>
      </w:r>
      <w:r w:rsidR="00A86946" w:rsidRPr="00C806D7">
        <w:t>dding an Applicant Group Member</w:t>
      </w:r>
      <w:r w:rsidRPr="00C806D7">
        <w:t>, an application shall be required through the following procedure.</w:t>
      </w:r>
    </w:p>
    <w:p w14:paraId="5BA753FB" w14:textId="3C68DDC4" w:rsidR="005E377B" w:rsidRDefault="005E377B" w:rsidP="00BA2D65">
      <w:pPr>
        <w:pStyle w:val="afd"/>
        <w:ind w:left="405"/>
        <w:rPr>
          <w:rFonts w:eastAsiaTheme="minorEastAsia"/>
        </w:rPr>
      </w:pPr>
    </w:p>
    <w:p w14:paraId="1E10760E" w14:textId="77777777" w:rsidR="0033433A" w:rsidRPr="0033433A" w:rsidRDefault="0033433A" w:rsidP="00BA2D65">
      <w:pPr>
        <w:pStyle w:val="afd"/>
        <w:ind w:left="405"/>
        <w:rPr>
          <w:rFonts w:eastAsiaTheme="minorEastAsia"/>
        </w:rPr>
      </w:pPr>
    </w:p>
    <w:p w14:paraId="3D4DAD9C" w14:textId="77777777" w:rsidR="005E377B" w:rsidRPr="00C806D7" w:rsidRDefault="005E377B" w:rsidP="007E32FF">
      <w:pPr>
        <w:pStyle w:val="a4"/>
        <w:numPr>
          <w:ilvl w:val="0"/>
          <w:numId w:val="81"/>
        </w:numPr>
        <w:ind w:leftChars="0" w:left="737" w:hanging="397"/>
        <w:rPr>
          <w:rFonts w:cstheme="majorHAnsi"/>
          <w:szCs w:val="21"/>
        </w:rPr>
      </w:pPr>
      <w:r w:rsidRPr="00C806D7">
        <w:rPr>
          <w:rFonts w:eastAsia="Arial" w:cs="Arial"/>
          <w:lang w:bidi="en-US"/>
        </w:rPr>
        <w:lastRenderedPageBreak/>
        <w:t>Period of application</w:t>
      </w:r>
    </w:p>
    <w:p w14:paraId="680A02F3" w14:textId="62593C83" w:rsidR="005E377B" w:rsidRPr="00C806D7" w:rsidRDefault="00A86946" w:rsidP="005E377B">
      <w:pPr>
        <w:ind w:left="635" w:firstLineChars="100" w:firstLine="210"/>
        <w:rPr>
          <w:rFonts w:cstheme="majorHAnsi"/>
          <w:szCs w:val="21"/>
          <w:u w:val="single"/>
        </w:rPr>
      </w:pPr>
      <w:r w:rsidRPr="00C806D7">
        <w:rPr>
          <w:u w:val="single"/>
        </w:rPr>
        <w:t>To be</w:t>
      </w:r>
      <w:r w:rsidR="00E211B0" w:rsidRPr="00C806D7">
        <w:rPr>
          <w:szCs w:val="21"/>
          <w:u w:val="single"/>
        </w:rPr>
        <w:t xml:space="preserve"> separate</w:t>
      </w:r>
      <w:r w:rsidRPr="00C806D7">
        <w:rPr>
          <w:szCs w:val="21"/>
          <w:u w:val="single"/>
        </w:rPr>
        <w:t xml:space="preserve">ly </w:t>
      </w:r>
      <w:r w:rsidR="00E211B0" w:rsidRPr="00C806D7">
        <w:rPr>
          <w:szCs w:val="21"/>
          <w:u w:val="single"/>
        </w:rPr>
        <w:t>noti</w:t>
      </w:r>
      <w:r w:rsidRPr="00C806D7">
        <w:rPr>
          <w:szCs w:val="21"/>
          <w:u w:val="single"/>
        </w:rPr>
        <w:t>fied.</w:t>
      </w:r>
    </w:p>
    <w:p w14:paraId="632016D7" w14:textId="77777777" w:rsidR="005E377B" w:rsidRPr="00C806D7" w:rsidRDefault="005E377B" w:rsidP="005E377B">
      <w:pPr>
        <w:ind w:right="-2" w:firstLineChars="400" w:firstLine="840"/>
        <w:rPr>
          <w:rFonts w:cstheme="majorHAnsi"/>
          <w:szCs w:val="21"/>
          <w:u w:val="single"/>
        </w:rPr>
      </w:pPr>
    </w:p>
    <w:p w14:paraId="61192BE4" w14:textId="6E23B054" w:rsidR="005E377B" w:rsidRPr="00C806D7" w:rsidRDefault="00144280" w:rsidP="007E32FF">
      <w:pPr>
        <w:pStyle w:val="a4"/>
        <w:numPr>
          <w:ilvl w:val="0"/>
          <w:numId w:val="81"/>
        </w:numPr>
        <w:ind w:leftChars="0" w:left="737" w:hanging="397"/>
        <w:rPr>
          <w:rFonts w:cstheme="majorHAnsi"/>
          <w:szCs w:val="21"/>
        </w:rPr>
      </w:pPr>
      <w:r w:rsidRPr="00C806D7">
        <w:rPr>
          <w:rFonts w:eastAsia="Arial" w:cs="Arial"/>
          <w:lang w:bidi="en-US"/>
        </w:rPr>
        <w:t>Place</w:t>
      </w:r>
      <w:r w:rsidR="005E377B" w:rsidRPr="00C806D7">
        <w:rPr>
          <w:rFonts w:eastAsia="Arial" w:cs="Arial"/>
          <w:lang w:bidi="en-US"/>
        </w:rPr>
        <w:t xml:space="preserve"> and method for the submission</w:t>
      </w:r>
    </w:p>
    <w:p w14:paraId="1DB5B85A" w14:textId="29E92633" w:rsidR="005E377B" w:rsidRPr="00C806D7" w:rsidRDefault="00A86946" w:rsidP="007E32FF">
      <w:pPr>
        <w:pStyle w:val="a4"/>
        <w:numPr>
          <w:ilvl w:val="0"/>
          <w:numId w:val="91"/>
        </w:numPr>
        <w:ind w:leftChars="0" w:left="1077" w:hanging="340"/>
        <w:rPr>
          <w:rFonts w:cstheme="majorHAnsi"/>
          <w:szCs w:val="21"/>
        </w:rPr>
      </w:pPr>
      <w:r w:rsidRPr="00C806D7">
        <w:rPr>
          <w:rFonts w:eastAsia="Arial" w:cs="Arial"/>
          <w:lang w:bidi="en-US"/>
        </w:rPr>
        <w:t>Those who wish to add</w:t>
      </w:r>
      <w:r w:rsidR="005E377B" w:rsidRPr="00C806D7">
        <w:rPr>
          <w:rFonts w:eastAsia="Arial" w:cs="Arial"/>
          <w:lang w:bidi="en-US"/>
        </w:rPr>
        <w:t xml:space="preserve"> </w:t>
      </w:r>
      <w:r w:rsidR="00667EA3" w:rsidRPr="00C806D7">
        <w:rPr>
          <w:rFonts w:eastAsia="Arial" w:cs="Arial"/>
          <w:lang w:bidi="en-US"/>
        </w:rPr>
        <w:t>an</w:t>
      </w:r>
      <w:r w:rsidR="005E377B" w:rsidRPr="00C806D7">
        <w:rPr>
          <w:rFonts w:eastAsia="Arial" w:cs="Arial"/>
          <w:lang w:bidi="en-US"/>
        </w:rPr>
        <w:t xml:space="preserve"> Applicant Group Member shall prepare an “App</w:t>
      </w:r>
      <w:r w:rsidRPr="00C806D7">
        <w:rPr>
          <w:rFonts w:eastAsia="Arial" w:cs="Arial"/>
          <w:lang w:bidi="en-US"/>
        </w:rPr>
        <w:t>lication for the change in the Applicant Group Member</w:t>
      </w:r>
      <w:r w:rsidR="005E377B" w:rsidRPr="00C806D7">
        <w:rPr>
          <w:rFonts w:eastAsia="Arial" w:cs="Arial"/>
          <w:lang w:bidi="en-US"/>
        </w:rPr>
        <w:t>” in accordance with the Formats, etc., with the necessary documents attached, and submit the</w:t>
      </w:r>
      <w:r w:rsidR="00667EA3" w:rsidRPr="00C806D7">
        <w:rPr>
          <w:rFonts w:eastAsia="Arial" w:cs="Arial"/>
          <w:lang w:bidi="en-US"/>
        </w:rPr>
        <w:t>se</w:t>
      </w:r>
      <w:r w:rsidRPr="00C806D7">
        <w:rPr>
          <w:rFonts w:eastAsia="Arial" w:cs="Arial"/>
          <w:lang w:bidi="en-US"/>
        </w:rPr>
        <w:t xml:space="preserve"> by handing over</w:t>
      </w:r>
      <w:r w:rsidR="00667EA3" w:rsidRPr="00C806D7">
        <w:rPr>
          <w:rFonts w:eastAsia="Arial" w:cs="Arial"/>
          <w:lang w:bidi="en-US"/>
        </w:rPr>
        <w:t xml:space="preserve"> them</w:t>
      </w:r>
      <w:r w:rsidR="005E377B" w:rsidRPr="00C806D7">
        <w:rPr>
          <w:rFonts w:eastAsia="Arial" w:cs="Arial"/>
          <w:lang w:bidi="en-US"/>
        </w:rPr>
        <w:t xml:space="preserve"> in person or sending by mail in a way that secures delivery record such as a registered mail, to the Contact office after prior notice, while the </w:t>
      </w:r>
      <w:r w:rsidRPr="00C806D7">
        <w:rPr>
          <w:rFonts w:eastAsia="Arial" w:cs="Arial"/>
          <w:lang w:bidi="en-US"/>
        </w:rPr>
        <w:t>data required to be sent</w:t>
      </w:r>
      <w:r w:rsidR="005E377B" w:rsidRPr="00C806D7">
        <w:rPr>
          <w:rFonts w:eastAsia="Arial" w:cs="Arial"/>
          <w:lang w:bidi="en-US"/>
        </w:rPr>
        <w:t xml:space="preserve"> shall be sent by email to the Contact office in advance</w:t>
      </w:r>
      <w:r w:rsidRPr="00C806D7">
        <w:rPr>
          <w:rFonts w:eastAsia="Arial" w:cs="Arial"/>
          <w:lang w:bidi="en-US"/>
        </w:rPr>
        <w:t xml:space="preserve"> (refer to the Formats, etc. for data formats and documents which require submission as data)</w:t>
      </w:r>
      <w:r w:rsidR="005E377B" w:rsidRPr="00C806D7">
        <w:rPr>
          <w:rFonts w:eastAsia="Arial" w:cs="Arial"/>
          <w:lang w:bidi="en-US"/>
        </w:rPr>
        <w:t>.</w:t>
      </w:r>
    </w:p>
    <w:p w14:paraId="5F6E0519" w14:textId="77777777" w:rsidR="005E377B" w:rsidRPr="00C806D7" w:rsidRDefault="005E377B" w:rsidP="007E32FF">
      <w:pPr>
        <w:pStyle w:val="a4"/>
        <w:numPr>
          <w:ilvl w:val="0"/>
          <w:numId w:val="91"/>
        </w:numPr>
        <w:ind w:leftChars="0" w:left="1077" w:hanging="340"/>
        <w:rPr>
          <w:rFonts w:cstheme="majorHAnsi"/>
          <w:szCs w:val="21"/>
        </w:rPr>
      </w:pPr>
      <w:r w:rsidRPr="00C806D7">
        <w:rPr>
          <w:rFonts w:eastAsia="Arial" w:cs="Arial"/>
          <w:lang w:bidi="en-US"/>
        </w:rPr>
        <w:t>Open hours for handing the documents in person shall be from 9:30 to 17:00 every weekday, excluding Saturday, Sunday, and holidays.</w:t>
      </w:r>
    </w:p>
    <w:p w14:paraId="1AC676F6" w14:textId="77777777" w:rsidR="005E377B" w:rsidRPr="00C806D7" w:rsidRDefault="005E377B" w:rsidP="005E377B">
      <w:pPr>
        <w:pStyle w:val="a4"/>
        <w:ind w:leftChars="0" w:left="1077"/>
        <w:rPr>
          <w:rFonts w:cstheme="majorHAnsi"/>
          <w:szCs w:val="21"/>
        </w:rPr>
      </w:pPr>
    </w:p>
    <w:p w14:paraId="4ACE7DE7" w14:textId="77777777" w:rsidR="005E377B" w:rsidRPr="00C806D7" w:rsidRDefault="005E377B" w:rsidP="007E32FF">
      <w:pPr>
        <w:pStyle w:val="a4"/>
        <w:numPr>
          <w:ilvl w:val="0"/>
          <w:numId w:val="81"/>
        </w:numPr>
        <w:ind w:leftChars="0" w:left="737" w:hanging="397"/>
        <w:rPr>
          <w:rFonts w:cstheme="majorHAnsi"/>
          <w:szCs w:val="21"/>
        </w:rPr>
      </w:pPr>
      <w:r w:rsidRPr="00C806D7">
        <w:rPr>
          <w:rFonts w:eastAsia="Arial" w:cs="Arial"/>
          <w:lang w:bidi="en-US"/>
        </w:rPr>
        <w:t>Confirmation of the qualification for participation and announcement of the results</w:t>
      </w:r>
    </w:p>
    <w:p w14:paraId="6EC0EC25" w14:textId="1AACBB7B"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Based on the Application for the change in the</w:t>
      </w:r>
      <w:r w:rsidR="00A86946" w:rsidRPr="00C806D7">
        <w:rPr>
          <w:rFonts w:asciiTheme="minorHAnsi" w:eastAsia="Arial" w:cs="Arial"/>
          <w:color w:val="auto"/>
          <w:sz w:val="21"/>
          <w:szCs w:val="21"/>
          <w:lang w:bidi="en-US"/>
        </w:rPr>
        <w:t xml:space="preserve"> Applicant Group Member</w:t>
      </w:r>
      <w:r w:rsidRPr="00C806D7">
        <w:rPr>
          <w:rFonts w:asciiTheme="minorHAnsi" w:eastAsia="Arial" w:cs="Arial"/>
          <w:color w:val="auto"/>
          <w:sz w:val="21"/>
          <w:szCs w:val="21"/>
          <w:lang w:bidi="en-US"/>
        </w:rPr>
        <w:t xml:space="preserve">, fulfillment of the participation qualification requirements that are stipulated in “Section 10 </w:t>
      </w:r>
      <w:r w:rsidR="007D347F" w:rsidRPr="00C806D7">
        <w:rPr>
          <w:rFonts w:asciiTheme="minorHAnsi" w:eastAsia="Arial" w:cs="Arial"/>
          <w:color w:val="auto"/>
          <w:sz w:val="21"/>
          <w:szCs w:val="21"/>
          <w:lang w:bidi="en-US"/>
        </w:rPr>
        <w:t>Applicants</w:t>
      </w:r>
      <w:r w:rsidR="007D347F" w:rsidRPr="007D347F">
        <w:rPr>
          <w:rFonts w:asciiTheme="minorHAnsi" w:eastAsia="Arial" w:cs="Arial"/>
          <w:sz w:val="21"/>
          <w:szCs w:val="21"/>
          <w:lang w:bidi="en-US"/>
        </w:rPr>
        <w:t>’</w:t>
      </w:r>
      <w:r w:rsidR="007D347F">
        <w:rPr>
          <w:rFonts w:asciiTheme="minorHAnsi" w:eastAsia="Arial" w:cs="Arial"/>
          <w:sz w:val="21"/>
          <w:szCs w:val="21"/>
          <w:lang w:bidi="en-US"/>
        </w:rPr>
        <w:t xml:space="preserve"> </w:t>
      </w:r>
      <w:r w:rsidR="009B7985">
        <w:rPr>
          <w:rFonts w:asciiTheme="minorHAnsi" w:eastAsia="Arial" w:cs="Arial"/>
          <w:color w:val="auto"/>
          <w:sz w:val="21"/>
          <w:szCs w:val="21"/>
          <w:lang w:bidi="en-US"/>
        </w:rPr>
        <w:t>p</w:t>
      </w:r>
      <w:r w:rsidRPr="00C806D7">
        <w:rPr>
          <w:rFonts w:asciiTheme="minorHAnsi" w:eastAsia="Arial" w:cs="Arial"/>
          <w:color w:val="auto"/>
          <w:sz w:val="21"/>
          <w:szCs w:val="21"/>
          <w:lang w:bidi="en-US"/>
        </w:rPr>
        <w:t>articipation</w:t>
      </w:r>
      <w:r w:rsidR="00A86946" w:rsidRPr="00C806D7">
        <w:rPr>
          <w:rFonts w:asciiTheme="minorHAnsi" w:eastAsia="Arial" w:cs="Arial"/>
          <w:color w:val="auto"/>
          <w:sz w:val="21"/>
          <w:szCs w:val="21"/>
          <w:lang w:bidi="en-US"/>
        </w:rPr>
        <w:t xml:space="preserve"> qualification requirements” will</w:t>
      </w:r>
      <w:r w:rsidRPr="00C806D7">
        <w:rPr>
          <w:rFonts w:asciiTheme="minorHAnsi" w:eastAsia="Arial" w:cs="Arial"/>
          <w:color w:val="auto"/>
          <w:sz w:val="21"/>
          <w:szCs w:val="21"/>
          <w:lang w:bidi="en-US"/>
        </w:rPr>
        <w:t xml:space="preserve"> be confirmed.</w:t>
      </w:r>
    </w:p>
    <w:p w14:paraId="7A30307D" w14:textId="41F6FB90"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With regard to the results of the</w:t>
      </w:r>
      <w:r w:rsidR="00667EA3" w:rsidRPr="00C806D7">
        <w:rPr>
          <w:rFonts w:asciiTheme="minorHAnsi" w:eastAsia="Arial" w:cs="Arial"/>
          <w:color w:val="auto"/>
          <w:sz w:val="21"/>
          <w:szCs w:val="21"/>
          <w:lang w:bidi="en-US"/>
        </w:rPr>
        <w:t xml:space="preserve"> confirmation for the</w:t>
      </w:r>
      <w:r w:rsidRPr="00C806D7">
        <w:rPr>
          <w:rFonts w:asciiTheme="minorHAnsi" w:eastAsia="Arial" w:cs="Arial"/>
          <w:color w:val="auto"/>
          <w:sz w:val="21"/>
          <w:szCs w:val="21"/>
          <w:lang w:bidi="en-US"/>
        </w:rPr>
        <w:t xml:space="preserve"> participation qualification, “Notification on the </w:t>
      </w:r>
      <w:r w:rsidR="00667EA3" w:rsidRPr="00C806D7">
        <w:rPr>
          <w:rFonts w:asciiTheme="minorHAnsi" w:eastAsia="Arial" w:cs="Arial"/>
          <w:color w:val="auto"/>
          <w:sz w:val="21"/>
          <w:szCs w:val="21"/>
          <w:lang w:bidi="en-US"/>
        </w:rPr>
        <w:t>R</w:t>
      </w:r>
      <w:r w:rsidRPr="00C806D7">
        <w:rPr>
          <w:rFonts w:asciiTheme="minorHAnsi" w:eastAsia="Arial" w:cs="Arial"/>
          <w:color w:val="auto"/>
          <w:sz w:val="21"/>
          <w:szCs w:val="21"/>
          <w:lang w:bidi="en-US"/>
        </w:rPr>
        <w:t xml:space="preserve">esults of the </w:t>
      </w:r>
      <w:r w:rsidR="00667EA3" w:rsidRPr="00C806D7">
        <w:rPr>
          <w:rFonts w:asciiTheme="minorHAnsi" w:eastAsia="Arial" w:cs="Arial"/>
          <w:color w:val="auto"/>
          <w:sz w:val="21"/>
          <w:szCs w:val="21"/>
          <w:lang w:bidi="en-US"/>
        </w:rPr>
        <w:t>C</w:t>
      </w:r>
      <w:r w:rsidRPr="00C806D7">
        <w:rPr>
          <w:rFonts w:asciiTheme="minorHAnsi" w:eastAsia="Arial" w:cs="Arial"/>
          <w:color w:val="auto"/>
          <w:sz w:val="21"/>
          <w:szCs w:val="21"/>
          <w:lang w:bidi="en-US"/>
        </w:rPr>
        <w:t>hange in</w:t>
      </w:r>
      <w:r w:rsidR="00A86946" w:rsidRPr="00C806D7">
        <w:rPr>
          <w:rFonts w:asciiTheme="minorHAnsi" w:eastAsia="Arial" w:cs="Arial"/>
          <w:color w:val="auto"/>
          <w:sz w:val="21"/>
          <w:szCs w:val="21"/>
          <w:lang w:bidi="en-US"/>
        </w:rPr>
        <w:t xml:space="preserve"> Applicant Group Member” will</w:t>
      </w:r>
      <w:r w:rsidRPr="00C806D7">
        <w:rPr>
          <w:rFonts w:asciiTheme="minorHAnsi" w:eastAsia="Arial" w:cs="Arial"/>
          <w:color w:val="auto"/>
          <w:sz w:val="21"/>
          <w:szCs w:val="21"/>
          <w:lang w:bidi="en-US"/>
        </w:rPr>
        <w:t xml:space="preserve"> be sent by email from the Contact office with</w:t>
      </w:r>
      <w:bookmarkStart w:id="73" w:name="_GoBack"/>
      <w:bookmarkEnd w:id="73"/>
      <w:r w:rsidRPr="00C806D7">
        <w:rPr>
          <w:rFonts w:asciiTheme="minorHAnsi" w:eastAsia="Arial" w:cs="Arial"/>
          <w:color w:val="auto"/>
          <w:sz w:val="21"/>
          <w:szCs w:val="21"/>
          <w:lang w:bidi="en-US"/>
        </w:rPr>
        <w:t>in around 10 business days (excluding Saturday, Sunday, and holidays) from the date that the “Application for the change in the r</w:t>
      </w:r>
      <w:r w:rsidR="00A86946" w:rsidRPr="00C806D7">
        <w:rPr>
          <w:rFonts w:asciiTheme="minorHAnsi" w:eastAsia="Arial" w:cs="Arial"/>
          <w:color w:val="auto"/>
          <w:sz w:val="21"/>
          <w:szCs w:val="21"/>
          <w:lang w:bidi="en-US"/>
        </w:rPr>
        <w:t>egistration of participation” i</w:t>
      </w:r>
      <w:r w:rsidRPr="00C806D7">
        <w:rPr>
          <w:rFonts w:asciiTheme="minorHAnsi" w:eastAsia="Arial" w:cs="Arial"/>
          <w:color w:val="auto"/>
          <w:sz w:val="21"/>
          <w:szCs w:val="21"/>
          <w:lang w:bidi="en-US"/>
        </w:rPr>
        <w:t>s received.</w:t>
      </w:r>
    </w:p>
    <w:p w14:paraId="25C11EBA" w14:textId="776DF201"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In case that the “Notification on the </w:t>
      </w:r>
      <w:r w:rsidR="00667EA3" w:rsidRPr="00C806D7">
        <w:rPr>
          <w:rFonts w:asciiTheme="minorHAnsi" w:eastAsia="Arial" w:cs="Arial"/>
          <w:color w:val="auto"/>
          <w:sz w:val="21"/>
          <w:szCs w:val="21"/>
          <w:lang w:bidi="en-US"/>
        </w:rPr>
        <w:t>R</w:t>
      </w:r>
      <w:r w:rsidRPr="00C806D7">
        <w:rPr>
          <w:rFonts w:asciiTheme="minorHAnsi" w:eastAsia="Arial" w:cs="Arial"/>
          <w:color w:val="auto"/>
          <w:sz w:val="21"/>
          <w:szCs w:val="21"/>
          <w:lang w:bidi="en-US"/>
        </w:rPr>
        <w:t xml:space="preserve">esults of the </w:t>
      </w:r>
      <w:r w:rsidR="00667EA3" w:rsidRPr="00C806D7">
        <w:rPr>
          <w:rFonts w:asciiTheme="minorHAnsi" w:eastAsia="Arial" w:cs="Arial"/>
          <w:color w:val="auto"/>
          <w:sz w:val="21"/>
          <w:szCs w:val="21"/>
          <w:lang w:bidi="en-US"/>
        </w:rPr>
        <w:t>C</w:t>
      </w:r>
      <w:r w:rsidRPr="00C806D7">
        <w:rPr>
          <w:rFonts w:asciiTheme="minorHAnsi" w:eastAsia="Arial" w:cs="Arial"/>
          <w:color w:val="auto"/>
          <w:sz w:val="21"/>
          <w:szCs w:val="21"/>
          <w:lang w:bidi="en-US"/>
        </w:rPr>
        <w:t>hange in</w:t>
      </w:r>
      <w:r w:rsidR="00A86946" w:rsidRPr="00C806D7">
        <w:rPr>
          <w:rFonts w:asciiTheme="minorHAnsi" w:eastAsia="Arial" w:cs="Arial"/>
          <w:color w:val="auto"/>
          <w:sz w:val="21"/>
          <w:szCs w:val="21"/>
          <w:lang w:bidi="en-US"/>
        </w:rPr>
        <w:t xml:space="preserve"> Applicant Group Member</w:t>
      </w:r>
      <w:r w:rsidRPr="00C806D7">
        <w:rPr>
          <w:rFonts w:asciiTheme="minorHAnsi" w:eastAsia="Arial" w:cs="Arial"/>
          <w:color w:val="auto"/>
          <w:sz w:val="21"/>
          <w:szCs w:val="21"/>
          <w:lang w:bidi="en-US"/>
        </w:rPr>
        <w:t xml:space="preserve">” is not sent from the Contact office within 10 business days (excluding Saturday, Sunday, and holidays) from the day when the Application for the change in the </w:t>
      </w:r>
      <w:r w:rsidR="00A86946" w:rsidRPr="00C806D7">
        <w:rPr>
          <w:rFonts w:asciiTheme="minorHAnsi" w:eastAsia="Arial" w:cs="Arial"/>
          <w:color w:val="auto"/>
          <w:sz w:val="21"/>
          <w:szCs w:val="21"/>
          <w:lang w:bidi="en-US"/>
        </w:rPr>
        <w:t>Applicant Group Member i</w:t>
      </w:r>
      <w:r w:rsidRPr="00C806D7">
        <w:rPr>
          <w:rFonts w:asciiTheme="minorHAnsi" w:eastAsia="Arial" w:cs="Arial"/>
          <w:color w:val="auto"/>
          <w:sz w:val="21"/>
          <w:szCs w:val="21"/>
          <w:lang w:bidi="en-US"/>
        </w:rPr>
        <w:t>s accepted, please inquire with the Contact office over the phone.</w:t>
      </w:r>
    </w:p>
    <w:p w14:paraId="7CC48E06" w14:textId="27BB9EF0" w:rsidR="005E377B" w:rsidRPr="00C806D7" w:rsidRDefault="005E377B" w:rsidP="005E377B">
      <w:pPr>
        <w:ind w:right="-2"/>
        <w:rPr>
          <w:rFonts w:cstheme="majorHAnsi"/>
          <w:szCs w:val="21"/>
        </w:rPr>
      </w:pPr>
    </w:p>
    <w:p w14:paraId="38BCD064" w14:textId="06BA2E05" w:rsidR="00EE65DF" w:rsidRPr="009B3F6B" w:rsidRDefault="00FC6393" w:rsidP="001613AE">
      <w:pPr>
        <w:pStyle w:val="2"/>
        <w:widowControl/>
        <w:numPr>
          <w:ilvl w:val="0"/>
          <w:numId w:val="99"/>
        </w:numPr>
        <w:ind w:left="533" w:hanging="420"/>
        <w:jc w:val="left"/>
        <w:rPr>
          <w:rFonts w:ascii="Arial" w:hAnsi="Arial" w:cs="Arial"/>
          <w:szCs w:val="21"/>
        </w:rPr>
      </w:pPr>
      <w:bookmarkStart w:id="74" w:name="_Toc69395828"/>
      <w:r w:rsidRPr="009B3F6B">
        <w:rPr>
          <w:rFonts w:ascii="Arial" w:hAnsi="Arial" w:cs="Arial"/>
          <w:noProof/>
          <w:szCs w:val="21"/>
        </w:rPr>
        <w:t xml:space="preserve">Procedures, etc. for Adding </w:t>
      </w:r>
      <w:r w:rsidR="00144280" w:rsidRPr="009B3F6B">
        <w:rPr>
          <w:rFonts w:ascii="Arial" w:hAnsi="Arial" w:cs="Arial"/>
          <w:noProof/>
          <w:szCs w:val="21"/>
        </w:rPr>
        <w:t>Cooperating</w:t>
      </w:r>
      <w:r w:rsidRPr="009B3F6B">
        <w:rPr>
          <w:rFonts w:ascii="Arial" w:hAnsi="Arial" w:cs="Arial"/>
          <w:noProof/>
          <w:szCs w:val="21"/>
        </w:rPr>
        <w:t xml:space="preserve"> Companies or Applicant Advisors</w:t>
      </w:r>
      <w:bookmarkEnd w:id="74"/>
    </w:p>
    <w:p w14:paraId="3E9370F5" w14:textId="27034F3B" w:rsidR="00EE65DF" w:rsidRPr="00C806D7" w:rsidRDefault="00144280" w:rsidP="00EE65DF">
      <w:pPr>
        <w:pStyle w:val="afd"/>
        <w:ind w:left="405" w:right="0"/>
        <w:rPr>
          <w:rFonts w:eastAsiaTheme="minorEastAsia"/>
        </w:rPr>
      </w:pPr>
      <w:r w:rsidRPr="00C806D7">
        <w:t>To</w:t>
      </w:r>
      <w:r w:rsidR="00FC6393" w:rsidRPr="00C806D7">
        <w:t xml:space="preserve"> add a Cooperati</w:t>
      </w:r>
      <w:r w:rsidRPr="00C806D7">
        <w:t>ng</w:t>
      </w:r>
      <w:r w:rsidR="00FC6393" w:rsidRPr="00C806D7">
        <w:t xml:space="preserve"> Company or an Applica</w:t>
      </w:r>
      <w:r w:rsidRPr="00C806D7">
        <w:t>n</w:t>
      </w:r>
      <w:r w:rsidR="00FC6393" w:rsidRPr="00C806D7">
        <w:t>t Advisor (hereinafter referred to as "Cooperati</w:t>
      </w:r>
      <w:r w:rsidRPr="00C806D7">
        <w:t>ng</w:t>
      </w:r>
      <w:r w:rsidR="00FC6393" w:rsidRPr="00C806D7">
        <w:t xml:space="preserve"> Compan</w:t>
      </w:r>
      <w:r w:rsidRPr="00C806D7">
        <w:t>y</w:t>
      </w:r>
      <w:r w:rsidR="00FC6393" w:rsidRPr="00C806D7">
        <w:t xml:space="preserve">, etc."), the following </w:t>
      </w:r>
      <w:r w:rsidRPr="00C806D7">
        <w:t>procedure</w:t>
      </w:r>
      <w:r w:rsidR="00FC6393" w:rsidRPr="00C806D7">
        <w:t xml:space="preserve"> shall be </w:t>
      </w:r>
      <w:r w:rsidRPr="00C806D7">
        <w:t>taken</w:t>
      </w:r>
      <w:r w:rsidR="00FC6393" w:rsidRPr="00C806D7">
        <w:t>.</w:t>
      </w:r>
    </w:p>
    <w:p w14:paraId="39613EAC" w14:textId="77777777" w:rsidR="00EE65DF" w:rsidRPr="00C806D7" w:rsidRDefault="00EE65DF" w:rsidP="00EE65DF">
      <w:pPr>
        <w:pStyle w:val="afd"/>
        <w:ind w:left="405" w:right="0"/>
        <w:rPr>
          <w:rFonts w:asciiTheme="majorHAnsi" w:hAnsiTheme="majorHAnsi" w:cstheme="majorHAnsi"/>
        </w:rPr>
      </w:pPr>
    </w:p>
    <w:p w14:paraId="62AE13E4" w14:textId="2F1B15A2" w:rsidR="00EE65DF" w:rsidRPr="0033433A" w:rsidRDefault="00FC6393" w:rsidP="007E32FF">
      <w:pPr>
        <w:pStyle w:val="a4"/>
        <w:numPr>
          <w:ilvl w:val="0"/>
          <w:numId w:val="130"/>
        </w:numPr>
        <w:ind w:leftChars="0" w:left="737" w:hanging="397"/>
        <w:rPr>
          <w:rFonts w:cstheme="majorHAnsi"/>
          <w:szCs w:val="21"/>
        </w:rPr>
      </w:pPr>
      <w:r w:rsidRPr="0033433A">
        <w:rPr>
          <w:rFonts w:cstheme="majorHAnsi"/>
          <w:szCs w:val="21"/>
        </w:rPr>
        <w:t>Acceptance period</w:t>
      </w:r>
    </w:p>
    <w:p w14:paraId="4B3DEFA3" w14:textId="11AD95D5" w:rsidR="00EE65DF" w:rsidRPr="00C806D7" w:rsidRDefault="00144280" w:rsidP="00EE65DF">
      <w:pPr>
        <w:ind w:left="635" w:firstLineChars="100" w:firstLine="210"/>
        <w:rPr>
          <w:rFonts w:asciiTheme="minorEastAsia" w:hAnsiTheme="minorEastAsia" w:cstheme="majorHAnsi"/>
          <w:szCs w:val="21"/>
          <w:u w:val="single"/>
        </w:rPr>
      </w:pPr>
      <w:r w:rsidRPr="00C806D7">
        <w:rPr>
          <w:szCs w:val="21"/>
          <w:u w:val="single"/>
        </w:rPr>
        <w:t>To be</w:t>
      </w:r>
      <w:r w:rsidR="00FC6393" w:rsidRPr="00C806D7">
        <w:rPr>
          <w:szCs w:val="21"/>
          <w:u w:val="single"/>
        </w:rPr>
        <w:t xml:space="preserve"> separa</w:t>
      </w:r>
      <w:r w:rsidRPr="00C806D7">
        <w:rPr>
          <w:szCs w:val="21"/>
          <w:u w:val="single"/>
        </w:rPr>
        <w:t>tely notified</w:t>
      </w:r>
      <w:r w:rsidR="00F11692" w:rsidRPr="00C806D7">
        <w:rPr>
          <w:szCs w:val="21"/>
          <w:u w:val="single"/>
        </w:rPr>
        <w:t xml:space="preserve"> to the Successful Qualification Applicant</w:t>
      </w:r>
      <w:r w:rsidRPr="00C806D7">
        <w:rPr>
          <w:szCs w:val="21"/>
          <w:u w:val="single"/>
        </w:rPr>
        <w:t>.</w:t>
      </w:r>
    </w:p>
    <w:p w14:paraId="221F29F1" w14:textId="77777777" w:rsidR="00EE65DF" w:rsidRPr="00C806D7" w:rsidRDefault="00EE65DF" w:rsidP="00EE65DF">
      <w:pPr>
        <w:ind w:firstLineChars="400" w:firstLine="840"/>
        <w:rPr>
          <w:rFonts w:asciiTheme="majorHAnsi" w:hAnsiTheme="majorHAnsi" w:cstheme="majorHAnsi"/>
          <w:szCs w:val="21"/>
          <w:u w:val="single"/>
        </w:rPr>
      </w:pPr>
    </w:p>
    <w:p w14:paraId="2098C158" w14:textId="7EB459ED" w:rsidR="00EE65DF" w:rsidRPr="0033433A" w:rsidRDefault="00144280" w:rsidP="007E32FF">
      <w:pPr>
        <w:pStyle w:val="a4"/>
        <w:numPr>
          <w:ilvl w:val="0"/>
          <w:numId w:val="130"/>
        </w:numPr>
        <w:ind w:leftChars="0" w:left="737" w:hanging="397"/>
        <w:rPr>
          <w:rFonts w:cstheme="majorHAnsi"/>
          <w:szCs w:val="21"/>
        </w:rPr>
      </w:pPr>
      <w:r w:rsidRPr="0033433A">
        <w:rPr>
          <w:rFonts w:cstheme="majorHAnsi"/>
          <w:szCs w:val="21"/>
        </w:rPr>
        <w:t>Place</w:t>
      </w:r>
      <w:r w:rsidR="009C2260" w:rsidRPr="0033433A">
        <w:rPr>
          <w:rFonts w:cstheme="majorHAnsi"/>
          <w:szCs w:val="21"/>
        </w:rPr>
        <w:t xml:space="preserve"> and method of submission</w:t>
      </w:r>
    </w:p>
    <w:p w14:paraId="299738B9" w14:textId="4B26C9F3" w:rsidR="009C2260" w:rsidRPr="00C806D7" w:rsidRDefault="00144280" w:rsidP="009C2260">
      <w:pPr>
        <w:pStyle w:val="a4"/>
        <w:numPr>
          <w:ilvl w:val="1"/>
          <w:numId w:val="64"/>
        </w:numPr>
        <w:ind w:leftChars="0"/>
        <w:rPr>
          <w:szCs w:val="21"/>
        </w:rPr>
      </w:pPr>
      <w:r w:rsidRPr="00C806D7">
        <w:rPr>
          <w:szCs w:val="21"/>
        </w:rPr>
        <w:t>To</w:t>
      </w:r>
      <w:r w:rsidR="009C2260" w:rsidRPr="00C806D7">
        <w:rPr>
          <w:szCs w:val="21"/>
        </w:rPr>
        <w:t xml:space="preserve"> add a Cooperating Company, etc., a "Notification of Change of Cooperating Company, etc." (including attachment of necessary documents) </w:t>
      </w:r>
      <w:r w:rsidRPr="00C806D7">
        <w:rPr>
          <w:szCs w:val="21"/>
        </w:rPr>
        <w:t xml:space="preserve">shall be prepared </w:t>
      </w:r>
      <w:r w:rsidR="009C2260" w:rsidRPr="00C806D7">
        <w:rPr>
          <w:szCs w:val="21"/>
        </w:rPr>
        <w:t>in accordance with the</w:t>
      </w:r>
      <w:r w:rsidRPr="00C806D7">
        <w:rPr>
          <w:szCs w:val="21"/>
        </w:rPr>
        <w:t xml:space="preserve"> Fo</w:t>
      </w:r>
      <w:r w:rsidR="00DE504B" w:rsidRPr="00C806D7">
        <w:rPr>
          <w:szCs w:val="21"/>
        </w:rPr>
        <w:t>r</w:t>
      </w:r>
      <w:r w:rsidRPr="00C806D7">
        <w:rPr>
          <w:szCs w:val="21"/>
        </w:rPr>
        <w:t>mats,</w:t>
      </w:r>
      <w:r w:rsidR="009C2260" w:rsidRPr="00C806D7">
        <w:rPr>
          <w:szCs w:val="21"/>
        </w:rPr>
        <w:t xml:space="preserve"> etc., and submit</w:t>
      </w:r>
      <w:r w:rsidRPr="00C806D7">
        <w:rPr>
          <w:szCs w:val="21"/>
        </w:rPr>
        <w:t>ted</w:t>
      </w:r>
      <w:r w:rsidR="009C2260" w:rsidRPr="00C806D7">
        <w:rPr>
          <w:szCs w:val="21"/>
        </w:rPr>
        <w:t xml:space="preserve"> to the</w:t>
      </w:r>
      <w:r w:rsidRPr="00C806D7">
        <w:rPr>
          <w:szCs w:val="21"/>
        </w:rPr>
        <w:t xml:space="preserve"> Contact</w:t>
      </w:r>
      <w:r w:rsidR="009C2260" w:rsidRPr="00C806D7">
        <w:rPr>
          <w:szCs w:val="21"/>
        </w:rPr>
        <w:t xml:space="preserve"> office by </w:t>
      </w:r>
      <w:r w:rsidR="00DE504B" w:rsidRPr="00C806D7">
        <w:rPr>
          <w:szCs w:val="21"/>
        </w:rPr>
        <w:t>handing over in person</w:t>
      </w:r>
      <w:r w:rsidR="009C2260" w:rsidRPr="00C806D7">
        <w:rPr>
          <w:szCs w:val="21"/>
        </w:rPr>
        <w:t xml:space="preserve"> or sending</w:t>
      </w:r>
      <w:r w:rsidR="00DE504B" w:rsidRPr="00C806D7">
        <w:rPr>
          <w:szCs w:val="21"/>
        </w:rPr>
        <w:t xml:space="preserve"> to the Contact office</w:t>
      </w:r>
      <w:r w:rsidR="002B7E9A" w:rsidRPr="00C806D7">
        <w:rPr>
          <w:szCs w:val="21"/>
        </w:rPr>
        <w:t xml:space="preserve"> by </w:t>
      </w:r>
      <w:r w:rsidR="009C2260" w:rsidRPr="00C806D7">
        <w:rPr>
          <w:szCs w:val="21"/>
        </w:rPr>
        <w:t>mail</w:t>
      </w:r>
      <w:r w:rsidR="00DE504B" w:rsidRPr="00C806D7">
        <w:rPr>
          <w:szCs w:val="21"/>
        </w:rPr>
        <w:t xml:space="preserve"> in a way that secures the delivery record such as a registered mail, while the data required to be sent shall be sent </w:t>
      </w:r>
      <w:r w:rsidR="009C2260" w:rsidRPr="00C806D7">
        <w:rPr>
          <w:szCs w:val="21"/>
        </w:rPr>
        <w:t xml:space="preserve">by </w:t>
      </w:r>
      <w:r w:rsidR="00DE504B" w:rsidRPr="00C806D7">
        <w:rPr>
          <w:szCs w:val="21"/>
        </w:rPr>
        <w:t>e</w:t>
      </w:r>
      <w:r w:rsidR="009C2260" w:rsidRPr="00C806D7">
        <w:rPr>
          <w:szCs w:val="21"/>
        </w:rPr>
        <w:t>mail</w:t>
      </w:r>
      <w:r w:rsidR="00DE504B" w:rsidRPr="00C806D7">
        <w:rPr>
          <w:szCs w:val="21"/>
        </w:rPr>
        <w:t xml:space="preserve"> to the Contact office in advance (refer to the Formats,</w:t>
      </w:r>
      <w:r w:rsidR="009C2260" w:rsidRPr="00C806D7">
        <w:rPr>
          <w:szCs w:val="21"/>
        </w:rPr>
        <w:t xml:space="preserve"> etc.,</w:t>
      </w:r>
      <w:r w:rsidR="00DE504B" w:rsidRPr="00C806D7">
        <w:rPr>
          <w:szCs w:val="21"/>
        </w:rPr>
        <w:t xml:space="preserve"> for data formats and documents which require submission as data).</w:t>
      </w:r>
      <w:r w:rsidR="009C2260" w:rsidRPr="00C806D7">
        <w:rPr>
          <w:szCs w:val="21"/>
        </w:rPr>
        <w:t xml:space="preserve"> </w:t>
      </w:r>
    </w:p>
    <w:p w14:paraId="563DF487" w14:textId="279196A4" w:rsidR="009C2260" w:rsidRPr="00C806D7" w:rsidRDefault="009C2260" w:rsidP="009C2260">
      <w:pPr>
        <w:pStyle w:val="a4"/>
        <w:numPr>
          <w:ilvl w:val="1"/>
          <w:numId w:val="64"/>
        </w:numPr>
        <w:ind w:leftChars="0"/>
        <w:rPr>
          <w:szCs w:val="21"/>
        </w:rPr>
      </w:pPr>
      <w:r w:rsidRPr="00C806D7">
        <w:rPr>
          <w:szCs w:val="21"/>
        </w:rPr>
        <w:t xml:space="preserve">The </w:t>
      </w:r>
      <w:r w:rsidR="00DE504B" w:rsidRPr="00C806D7">
        <w:rPr>
          <w:szCs w:val="21"/>
        </w:rPr>
        <w:t>Open hour</w:t>
      </w:r>
      <w:r w:rsidRPr="00C806D7">
        <w:rPr>
          <w:szCs w:val="21"/>
        </w:rPr>
        <w:t xml:space="preserve"> for </w:t>
      </w:r>
      <w:r w:rsidR="00DE504B" w:rsidRPr="00C806D7">
        <w:rPr>
          <w:szCs w:val="21"/>
        </w:rPr>
        <w:t>handing the documents in</w:t>
      </w:r>
      <w:r w:rsidRPr="00C806D7">
        <w:rPr>
          <w:szCs w:val="21"/>
        </w:rPr>
        <w:t xml:space="preserve"> </w:t>
      </w:r>
      <w:r w:rsidR="00DE504B" w:rsidRPr="00C806D7">
        <w:rPr>
          <w:szCs w:val="21"/>
        </w:rPr>
        <w:t>person</w:t>
      </w:r>
      <w:r w:rsidRPr="00C806D7">
        <w:rPr>
          <w:szCs w:val="21"/>
        </w:rPr>
        <w:t xml:space="preserve"> shall be from 9:30 to 17:00 on </w:t>
      </w:r>
      <w:r w:rsidRPr="00C806D7">
        <w:rPr>
          <w:szCs w:val="21"/>
        </w:rPr>
        <w:lastRenderedPageBreak/>
        <w:t>each day except Saturdays, Sundays, and national holidays.</w:t>
      </w:r>
    </w:p>
    <w:p w14:paraId="5CD44149" w14:textId="102BD139" w:rsidR="00EE65DF" w:rsidRPr="00C806D7" w:rsidRDefault="00EE65DF" w:rsidP="005E377B">
      <w:pPr>
        <w:ind w:right="-2"/>
        <w:rPr>
          <w:rFonts w:cstheme="majorHAnsi"/>
          <w:szCs w:val="21"/>
        </w:rPr>
      </w:pPr>
    </w:p>
    <w:p w14:paraId="1B896ED3" w14:textId="17EC5EF4"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5" w:name="_Toc69395829"/>
      <w:r w:rsidRPr="00C806D7">
        <w:rPr>
          <w:rFonts w:ascii="Arial" w:eastAsia="Arial" w:hAnsi="Arial" w:cs="Arial"/>
          <w:lang w:bidi="en-US"/>
        </w:rPr>
        <w:t>Lending of Materials Subject to Confidentiality</w:t>
      </w:r>
      <w:bookmarkEnd w:id="75"/>
    </w:p>
    <w:p w14:paraId="026D44D6" w14:textId="60D5447E" w:rsidR="005E377B" w:rsidRPr="00C806D7" w:rsidRDefault="00CB647E" w:rsidP="005E377B">
      <w:pPr>
        <w:pStyle w:val="Default"/>
        <w:ind w:leftChars="200" w:left="420" w:firstLineChars="100" w:firstLine="210"/>
        <w:jc w:val="both"/>
        <w:rPr>
          <w:rFonts w:asciiTheme="minorHAnsi" w:eastAsiaTheme="minorEastAsia"/>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Successful Qualified Applicant (limited to the Applicant Company or Representative Company (hereinafter referred to as the "Applicant Company, etc.")</w:t>
      </w:r>
      <w:r w:rsidRPr="00C806D7">
        <w:rPr>
          <w:rFonts w:asciiTheme="minorHAnsi" w:eastAsia="Arial" w:cs="Arial"/>
          <w:color w:val="auto"/>
          <w:sz w:val="21"/>
          <w:szCs w:val="21"/>
          <w:lang w:bidi="en-US"/>
        </w:rPr>
        <w:t>) that</w:t>
      </w:r>
      <w:r w:rsidR="005E377B" w:rsidRPr="00C806D7">
        <w:rPr>
          <w:rFonts w:asciiTheme="minorHAnsi" w:eastAsia="Arial" w:cs="Arial"/>
          <w:color w:val="auto"/>
          <w:sz w:val="21"/>
          <w:szCs w:val="21"/>
          <w:lang w:bidi="en-US"/>
        </w:rPr>
        <w:t xml:space="preserve"> wish</w:t>
      </w:r>
      <w:r w:rsidRPr="00C806D7">
        <w:rPr>
          <w:rFonts w:asciiTheme="minorHAnsi" w:eastAsia="Arial" w:cs="Arial"/>
          <w:color w:val="auto"/>
          <w:sz w:val="21"/>
          <w:szCs w:val="21"/>
          <w:lang w:bidi="en-US"/>
        </w:rPr>
        <w:t>es</w:t>
      </w:r>
      <w:r w:rsidR="005E377B" w:rsidRPr="00C806D7">
        <w:rPr>
          <w:rFonts w:asciiTheme="minorHAnsi" w:eastAsia="Arial" w:cs="Arial"/>
          <w:color w:val="auto"/>
          <w:sz w:val="21"/>
          <w:szCs w:val="21"/>
          <w:lang w:bidi="en-US"/>
        </w:rPr>
        <w:t xml:space="preserve"> to borrow the Materials Subject to Confidentiality shall follow the application procedures as follows.</w:t>
      </w:r>
    </w:p>
    <w:p w14:paraId="34F6715A" w14:textId="77777777" w:rsidR="005E377B" w:rsidRPr="00C806D7" w:rsidRDefault="005E377B" w:rsidP="005E377B">
      <w:pPr>
        <w:pStyle w:val="Default"/>
        <w:ind w:leftChars="200" w:left="420" w:right="-2" w:firstLineChars="100" w:firstLine="210"/>
        <w:jc w:val="both"/>
        <w:rPr>
          <w:rFonts w:asciiTheme="minorHAnsi" w:eastAsiaTheme="minorEastAsia" w:cstheme="majorHAnsi"/>
          <w:color w:val="auto"/>
          <w:sz w:val="21"/>
          <w:szCs w:val="21"/>
          <w:highlight w:val="magenta"/>
        </w:rPr>
      </w:pPr>
    </w:p>
    <w:p w14:paraId="6D675898" w14:textId="77777777" w:rsidR="005E377B" w:rsidRPr="00C806D7" w:rsidRDefault="005E377B" w:rsidP="007E32FF">
      <w:pPr>
        <w:pStyle w:val="Default"/>
        <w:numPr>
          <w:ilvl w:val="0"/>
          <w:numId w:val="121"/>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Submission of the pledge, etc.</w:t>
      </w:r>
    </w:p>
    <w:p w14:paraId="30BEBA54" w14:textId="666C19A8" w:rsidR="005E377B" w:rsidRPr="00C806D7" w:rsidRDefault="005E377B" w:rsidP="007E32FF">
      <w:pPr>
        <w:pStyle w:val="Default"/>
        <w:numPr>
          <w:ilvl w:val="1"/>
          <w:numId w:val="83"/>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After preparing an “Applicati</w:t>
      </w:r>
      <w:r w:rsidR="002F7D42" w:rsidRPr="00C806D7">
        <w:rPr>
          <w:rFonts w:asciiTheme="minorHAnsi" w:eastAsia="Arial" w:cs="Arial"/>
          <w:color w:val="auto"/>
          <w:sz w:val="21"/>
          <w:szCs w:val="21"/>
          <w:lang w:bidi="en-US"/>
        </w:rPr>
        <w:t>on for Borrowing</w:t>
      </w:r>
      <w:r w:rsidRPr="00C806D7">
        <w:rPr>
          <w:rFonts w:asciiTheme="minorHAnsi" w:eastAsia="Arial" w:cs="Arial"/>
          <w:color w:val="auto"/>
          <w:sz w:val="21"/>
          <w:szCs w:val="21"/>
          <w:lang w:bidi="en-US"/>
        </w:rPr>
        <w:t xml:space="preserve"> and Access to Documents Subject to Confidentiality” and a “Pledge regarding Confidentiality Obligations,” in accordance with the Formats, etc., </w:t>
      </w:r>
      <w:r w:rsidR="00CB647E" w:rsidRPr="00C806D7">
        <w:rPr>
          <w:rFonts w:asciiTheme="minorHAnsi" w:eastAsia="Arial" w:cs="Arial"/>
          <w:color w:val="auto"/>
          <w:sz w:val="21"/>
          <w:szCs w:val="21"/>
          <w:lang w:bidi="en-US"/>
        </w:rPr>
        <w:t xml:space="preserve">these shall be </w:t>
      </w:r>
      <w:r w:rsidRPr="00C806D7">
        <w:rPr>
          <w:rFonts w:asciiTheme="minorHAnsi" w:eastAsia="Arial" w:cs="Arial"/>
          <w:color w:val="auto"/>
          <w:sz w:val="21"/>
          <w:szCs w:val="21"/>
          <w:lang w:bidi="en-US"/>
        </w:rPr>
        <w:t>submit</w:t>
      </w:r>
      <w:r w:rsidR="00CB647E" w:rsidRPr="00C806D7">
        <w:rPr>
          <w:rFonts w:asciiTheme="minorHAnsi" w:eastAsia="Arial" w:cs="Arial"/>
          <w:color w:val="auto"/>
          <w:sz w:val="21"/>
          <w:szCs w:val="21"/>
          <w:lang w:bidi="en-US"/>
        </w:rPr>
        <w:t>ted</w:t>
      </w:r>
      <w:r w:rsidRPr="00C806D7">
        <w:rPr>
          <w:rFonts w:asciiTheme="minorHAnsi" w:eastAsia="Arial" w:cs="Arial"/>
          <w:color w:val="auto"/>
          <w:sz w:val="21"/>
          <w:szCs w:val="21"/>
          <w:lang w:bidi="en-US"/>
        </w:rPr>
        <w:t xml:space="preserve"> </w:t>
      </w:r>
      <w:r w:rsidR="002F7D42" w:rsidRPr="00C806D7">
        <w:rPr>
          <w:rFonts w:asciiTheme="minorHAnsi" w:eastAsia="Arial" w:cs="Arial"/>
          <w:color w:val="auto"/>
          <w:sz w:val="21"/>
          <w:szCs w:val="21"/>
          <w:lang w:bidi="en-US"/>
        </w:rPr>
        <w:t xml:space="preserve">by handing over </w:t>
      </w:r>
      <w:r w:rsidR="00CB647E" w:rsidRPr="00C806D7">
        <w:rPr>
          <w:rFonts w:asciiTheme="minorHAnsi" w:eastAsia="Arial" w:cs="Arial"/>
          <w:color w:val="auto"/>
          <w:sz w:val="21"/>
          <w:szCs w:val="21"/>
          <w:lang w:bidi="en-US"/>
        </w:rPr>
        <w:t>the</w:t>
      </w:r>
      <w:r w:rsidRPr="00C806D7">
        <w:rPr>
          <w:rFonts w:asciiTheme="minorHAnsi" w:eastAsia="Arial" w:cs="Arial"/>
          <w:color w:val="auto"/>
          <w:sz w:val="21"/>
          <w:szCs w:val="21"/>
          <w:lang w:bidi="en-US"/>
        </w:rPr>
        <w:t xml:space="preserve"> </w:t>
      </w:r>
      <w:r w:rsidR="00CB647E" w:rsidRPr="00C806D7">
        <w:rPr>
          <w:rFonts w:asciiTheme="minorHAnsi" w:eastAsia="Arial" w:cs="Arial"/>
          <w:color w:val="auto"/>
          <w:sz w:val="21"/>
          <w:szCs w:val="21"/>
          <w:lang w:bidi="en-US"/>
        </w:rPr>
        <w:t xml:space="preserve">documents </w:t>
      </w:r>
      <w:r w:rsidRPr="00C806D7">
        <w:rPr>
          <w:rFonts w:asciiTheme="minorHAnsi" w:eastAsia="Arial" w:cs="Arial"/>
          <w:color w:val="auto"/>
          <w:sz w:val="21"/>
          <w:szCs w:val="21"/>
          <w:lang w:bidi="en-US"/>
        </w:rPr>
        <w:t>in person or sending by mail in a way that secures delivery record such as a registered mail, to the C</w:t>
      </w:r>
      <w:r w:rsidR="002F7D42" w:rsidRPr="00C806D7">
        <w:rPr>
          <w:rFonts w:asciiTheme="minorHAnsi" w:eastAsia="Arial" w:cs="Arial"/>
          <w:color w:val="auto"/>
          <w:sz w:val="21"/>
          <w:szCs w:val="21"/>
          <w:lang w:bidi="en-US"/>
        </w:rPr>
        <w:t>ontact office</w:t>
      </w:r>
      <w:r w:rsidRPr="00C806D7">
        <w:rPr>
          <w:rFonts w:asciiTheme="minorHAnsi" w:eastAsia="Arial" w:cs="Arial"/>
          <w:color w:val="auto"/>
          <w:sz w:val="21"/>
          <w:szCs w:val="21"/>
          <w:lang w:bidi="en-US"/>
        </w:rPr>
        <w:t>, while the data (refer to the Formats etc. for data formats) shall be sent by email to the Contact office in advance.</w:t>
      </w:r>
    </w:p>
    <w:p w14:paraId="1FFEECC7" w14:textId="77777777" w:rsidR="005E377B" w:rsidRPr="00C806D7" w:rsidRDefault="005E377B" w:rsidP="007E32FF">
      <w:pPr>
        <w:pStyle w:val="Default"/>
        <w:numPr>
          <w:ilvl w:val="1"/>
          <w:numId w:val="83"/>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Open hours for handing the documents in person shall be from 9:30 to 17:00 every weekday, excluding Saturday, Sunday, and holidays.</w:t>
      </w:r>
    </w:p>
    <w:p w14:paraId="11CE53FB" w14:textId="77777777" w:rsidR="005E377B" w:rsidRPr="00C806D7" w:rsidRDefault="005E377B" w:rsidP="005E377B">
      <w:pPr>
        <w:pStyle w:val="Default"/>
        <w:autoSpaceDE/>
        <w:autoSpaceDN/>
        <w:adjustRightInd/>
        <w:ind w:left="1077"/>
        <w:jc w:val="both"/>
        <w:rPr>
          <w:rFonts w:asciiTheme="minorHAnsi" w:eastAsiaTheme="minorEastAsia" w:cstheme="majorHAnsi"/>
          <w:color w:val="auto"/>
          <w:sz w:val="21"/>
          <w:szCs w:val="21"/>
        </w:rPr>
      </w:pPr>
    </w:p>
    <w:p w14:paraId="337874D0" w14:textId="77777777"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Period of application</w:t>
      </w:r>
    </w:p>
    <w:p w14:paraId="2F2624FB" w14:textId="7F9E3001" w:rsidR="005E377B" w:rsidRPr="00C806D7" w:rsidRDefault="002F7D42" w:rsidP="005E377B">
      <w:pPr>
        <w:ind w:right="-2" w:firstLineChars="400" w:firstLine="840"/>
        <w:rPr>
          <w:rFonts w:cstheme="majorHAnsi"/>
          <w:szCs w:val="21"/>
          <w:u w:val="single"/>
        </w:rPr>
      </w:pPr>
      <w:r w:rsidRPr="00C806D7">
        <w:rPr>
          <w:szCs w:val="21"/>
          <w:u w:val="single"/>
        </w:rPr>
        <w:t>To be separately notified</w:t>
      </w:r>
      <w:r w:rsidR="008C5239" w:rsidRPr="00C806D7">
        <w:rPr>
          <w:szCs w:val="21"/>
          <w:u w:val="single"/>
        </w:rPr>
        <w:t>.</w:t>
      </w:r>
    </w:p>
    <w:p w14:paraId="65658DB8" w14:textId="77777777" w:rsidR="005E377B" w:rsidRPr="00C806D7" w:rsidRDefault="005E377B" w:rsidP="005E377B">
      <w:pPr>
        <w:ind w:right="-2" w:firstLineChars="400" w:firstLine="840"/>
        <w:rPr>
          <w:rFonts w:cstheme="majorHAnsi"/>
          <w:szCs w:val="21"/>
          <w:u w:val="single"/>
        </w:rPr>
      </w:pPr>
    </w:p>
    <w:p w14:paraId="03FAB233" w14:textId="2472B566" w:rsidR="005E377B" w:rsidRPr="00C806D7" w:rsidRDefault="00CB647E" w:rsidP="007E32FF">
      <w:pPr>
        <w:pStyle w:val="a4"/>
        <w:numPr>
          <w:ilvl w:val="0"/>
          <w:numId w:val="121"/>
        </w:numPr>
        <w:ind w:leftChars="0" w:left="737" w:hanging="397"/>
        <w:rPr>
          <w:rFonts w:cstheme="majorHAnsi"/>
          <w:szCs w:val="21"/>
        </w:rPr>
      </w:pPr>
      <w:r w:rsidRPr="00C806D7">
        <w:rPr>
          <w:rFonts w:eastAsia="Arial" w:cs="Arial"/>
          <w:lang w:bidi="en-US"/>
        </w:rPr>
        <w:t>Materials Subject to Confidentiality (</w:t>
      </w:r>
      <w:r w:rsidR="00EE4D6C" w:rsidRPr="00C806D7">
        <w:rPr>
          <w:rFonts w:eastAsia="Arial" w:cs="Arial"/>
          <w:lang w:bidi="en-US"/>
        </w:rPr>
        <w:t>Lent documents</w:t>
      </w:r>
      <w:r w:rsidRPr="00C806D7">
        <w:rPr>
          <w:rFonts w:eastAsia="Arial" w:cs="Arial"/>
          <w:lang w:bidi="en-US"/>
        </w:rPr>
        <w:t>)</w:t>
      </w:r>
    </w:p>
    <w:p w14:paraId="439306A6" w14:textId="77C33547" w:rsidR="005E377B" w:rsidRPr="00C806D7" w:rsidRDefault="00EE4D6C" w:rsidP="007E32FF">
      <w:pPr>
        <w:pStyle w:val="a4"/>
        <w:numPr>
          <w:ilvl w:val="0"/>
          <w:numId w:val="87"/>
        </w:numPr>
        <w:ind w:leftChars="0" w:left="1077" w:hanging="340"/>
        <w:rPr>
          <w:rFonts w:cstheme="majorHAnsi"/>
          <w:szCs w:val="21"/>
          <w:u w:val="single"/>
        </w:rPr>
      </w:pPr>
      <w:r w:rsidRPr="00C806D7">
        <w:rPr>
          <w:rFonts w:eastAsia="Arial" w:cs="Arial"/>
          <w:lang w:bidi="en-US"/>
        </w:rPr>
        <w:t>Requirement</w:t>
      </w:r>
      <w:r w:rsidR="002F7D42" w:rsidRPr="00C806D7">
        <w:rPr>
          <w:rFonts w:eastAsia="Arial" w:cs="Arial"/>
          <w:lang w:bidi="en-US"/>
        </w:rPr>
        <w:t>s</w:t>
      </w:r>
    </w:p>
    <w:p w14:paraId="7A72EA04"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Collection of related documents</w:t>
      </w:r>
    </w:p>
    <w:p w14:paraId="258881E2"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Formats and Instructions on Documentation</w:t>
      </w:r>
    </w:p>
    <w:p w14:paraId="00EB7A45"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Collection of reference materials</w:t>
      </w:r>
    </w:p>
    <w:p w14:paraId="64BE6143" w14:textId="77777777" w:rsidR="005E377B" w:rsidRPr="00C806D7" w:rsidRDefault="005E377B" w:rsidP="005E377B">
      <w:pPr>
        <w:rPr>
          <w:rFonts w:cstheme="majorHAnsi"/>
          <w:szCs w:val="21"/>
          <w:u w:val="single"/>
        </w:rPr>
      </w:pPr>
    </w:p>
    <w:p w14:paraId="76A62A05" w14:textId="77777777"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Method for lending the documents</w:t>
      </w:r>
    </w:p>
    <w:p w14:paraId="5FA6EF96" w14:textId="218BD4DD" w:rsidR="005E377B" w:rsidRPr="00C806D7" w:rsidRDefault="002F7D42" w:rsidP="007E32FF">
      <w:pPr>
        <w:pStyle w:val="a4"/>
        <w:numPr>
          <w:ilvl w:val="0"/>
          <w:numId w:val="122"/>
        </w:numPr>
        <w:ind w:leftChars="0" w:left="1077" w:hanging="340"/>
        <w:rPr>
          <w:rFonts w:cstheme="majorHAnsi"/>
          <w:szCs w:val="21"/>
        </w:rPr>
      </w:pPr>
      <w:r w:rsidRPr="00C806D7">
        <w:rPr>
          <w:rFonts w:eastAsia="Arial" w:cs="Arial"/>
          <w:lang w:bidi="en-US"/>
        </w:rPr>
        <w:t>It is planned</w:t>
      </w:r>
      <w:r w:rsidR="005E377B" w:rsidRPr="00C806D7">
        <w:rPr>
          <w:rFonts w:eastAsia="Arial" w:cs="Arial"/>
          <w:lang w:bidi="en-US"/>
        </w:rPr>
        <w:t xml:space="preserve"> </w:t>
      </w:r>
      <w:r w:rsidRPr="00C806D7">
        <w:rPr>
          <w:rFonts w:eastAsia="Arial" w:cs="Arial"/>
          <w:lang w:bidi="en-US"/>
        </w:rPr>
        <w:t xml:space="preserve">that </w:t>
      </w:r>
      <w:r w:rsidR="005E377B" w:rsidRPr="00C806D7">
        <w:rPr>
          <w:rFonts w:eastAsia="Arial" w:cs="Arial"/>
          <w:lang w:bidi="en-US"/>
        </w:rPr>
        <w:t>Materials</w:t>
      </w:r>
      <w:r w:rsidRPr="00C806D7">
        <w:rPr>
          <w:rFonts w:eastAsia="Arial" w:cs="Arial"/>
          <w:lang w:bidi="en-US"/>
        </w:rPr>
        <w:t xml:space="preserve"> Subject to Confidentiality </w:t>
      </w:r>
      <w:r w:rsidR="005E377B" w:rsidRPr="00C806D7">
        <w:rPr>
          <w:rFonts w:eastAsia="Arial" w:cs="Arial"/>
          <w:lang w:bidi="en-US"/>
        </w:rPr>
        <w:t>will be lent mainly through the Virtual Data Room (hereinafter referred to as the “VDR”).</w:t>
      </w:r>
    </w:p>
    <w:p w14:paraId="22422B61" w14:textId="1B3AC291" w:rsidR="005E377B" w:rsidRPr="00C806D7" w:rsidRDefault="005E377B" w:rsidP="007E32FF">
      <w:pPr>
        <w:pStyle w:val="a4"/>
        <w:numPr>
          <w:ilvl w:val="0"/>
          <w:numId w:val="122"/>
        </w:numPr>
        <w:ind w:leftChars="0" w:left="1077" w:hanging="340"/>
        <w:rPr>
          <w:rFonts w:cstheme="majorHAnsi"/>
          <w:szCs w:val="21"/>
        </w:rPr>
      </w:pPr>
      <w:r w:rsidRPr="00C806D7">
        <w:rPr>
          <w:rFonts w:eastAsia="Arial" w:cs="Arial"/>
          <w:lang w:bidi="en-US"/>
        </w:rPr>
        <w:t>Upon the acceptance</w:t>
      </w:r>
      <w:r w:rsidR="002F7D42" w:rsidRPr="00C806D7">
        <w:rPr>
          <w:rFonts w:eastAsia="Arial" w:cs="Arial"/>
          <w:lang w:bidi="en-US"/>
        </w:rPr>
        <w:t xml:space="preserve"> of the “Application for Borrowing</w:t>
      </w:r>
      <w:r w:rsidRPr="00C806D7">
        <w:rPr>
          <w:rFonts w:eastAsia="Arial" w:cs="Arial"/>
          <w:lang w:bidi="en-US"/>
        </w:rPr>
        <w:t xml:space="preserve"> and Access to Documents Subject to Confidentiality” and the “Pledge regarding Confidentiality Obligations” </w:t>
      </w:r>
      <w:r w:rsidR="002F7D42" w:rsidRPr="00C806D7">
        <w:rPr>
          <w:rFonts w:eastAsia="Arial" w:cs="Arial"/>
          <w:lang w:bidi="en-US"/>
        </w:rPr>
        <w:t>of an Applicant Company, etc.</w:t>
      </w:r>
      <w:r w:rsidRPr="00C806D7">
        <w:rPr>
          <w:rFonts w:eastAsia="Arial" w:cs="Arial"/>
          <w:lang w:bidi="en-US"/>
        </w:rPr>
        <w:t>,</w:t>
      </w:r>
      <w:r w:rsidR="002F7D42" w:rsidRPr="00C806D7">
        <w:rPr>
          <w:rFonts w:eastAsia="Arial" w:cs="Arial"/>
          <w:lang w:bidi="en-US"/>
        </w:rPr>
        <w:t xml:space="preserve"> Osaka Pref./City will check if there is no defect, etc., and notify</w:t>
      </w:r>
      <w:r w:rsidRPr="00C806D7">
        <w:rPr>
          <w:rFonts w:eastAsia="Arial" w:cs="Arial"/>
          <w:lang w:bidi="en-US"/>
        </w:rPr>
        <w:t xml:space="preserve"> how to access</w:t>
      </w:r>
      <w:r w:rsidR="002F7D42" w:rsidRPr="00C806D7">
        <w:rPr>
          <w:rFonts w:eastAsia="Arial" w:cs="Arial"/>
          <w:lang w:bidi="en-US"/>
        </w:rPr>
        <w:t xml:space="preserve"> the VDR, etc. to the Applicant Company etc</w:t>
      </w:r>
      <w:r w:rsidRPr="00C806D7">
        <w:rPr>
          <w:rFonts w:eastAsia="Arial" w:cs="Arial"/>
          <w:lang w:bidi="en-US"/>
        </w:rPr>
        <w:t>.</w:t>
      </w:r>
    </w:p>
    <w:p w14:paraId="1C9D5DE3" w14:textId="657C3C33" w:rsidR="00EE65DF" w:rsidRPr="00C806D7" w:rsidRDefault="00EE65DF" w:rsidP="00EE65DF">
      <w:pPr>
        <w:rPr>
          <w:rFonts w:asciiTheme="majorHAnsi" w:hAnsiTheme="majorHAnsi" w:cstheme="majorHAnsi"/>
          <w:szCs w:val="21"/>
        </w:rPr>
      </w:pPr>
    </w:p>
    <w:p w14:paraId="7DCC65F7" w14:textId="406BD2D0" w:rsidR="00EE65DF" w:rsidRPr="00C806D7" w:rsidRDefault="00DC2495" w:rsidP="007E32FF">
      <w:pPr>
        <w:pStyle w:val="a4"/>
        <w:numPr>
          <w:ilvl w:val="0"/>
          <w:numId w:val="121"/>
        </w:numPr>
        <w:ind w:leftChars="0" w:left="737" w:hanging="397"/>
        <w:rPr>
          <w:rFonts w:cstheme="majorHAnsi"/>
          <w:szCs w:val="21"/>
        </w:rPr>
      </w:pPr>
      <w:r w:rsidRPr="00C806D7">
        <w:rPr>
          <w:rFonts w:asciiTheme="majorHAnsi" w:hAnsiTheme="majorHAnsi" w:cstheme="majorHAnsi"/>
          <w:szCs w:val="21"/>
        </w:rPr>
        <w:t>Management of l</w:t>
      </w:r>
      <w:r w:rsidR="00695D4E" w:rsidRPr="00C806D7">
        <w:rPr>
          <w:rFonts w:asciiTheme="majorHAnsi" w:hAnsiTheme="majorHAnsi" w:cstheme="majorHAnsi"/>
          <w:szCs w:val="21"/>
        </w:rPr>
        <w:t xml:space="preserve">ent Documents </w:t>
      </w:r>
      <w:r w:rsidR="00DA6076" w:rsidRPr="00C806D7">
        <w:rPr>
          <w:rFonts w:asciiTheme="majorHAnsi" w:hAnsiTheme="majorHAnsi" w:cstheme="majorHAnsi"/>
          <w:szCs w:val="21"/>
        </w:rPr>
        <w:t>and Disclose</w:t>
      </w:r>
      <w:r w:rsidRPr="00C806D7">
        <w:rPr>
          <w:rFonts w:asciiTheme="majorHAnsi" w:hAnsiTheme="majorHAnsi" w:cstheme="majorHAnsi"/>
          <w:szCs w:val="21"/>
        </w:rPr>
        <w:t>d</w:t>
      </w:r>
      <w:r w:rsidR="008C5239" w:rsidRPr="00C806D7">
        <w:rPr>
          <w:rFonts w:asciiTheme="majorHAnsi" w:hAnsiTheme="majorHAnsi" w:cstheme="majorHAnsi"/>
          <w:szCs w:val="21"/>
        </w:rPr>
        <w:t xml:space="preserve"> Information</w:t>
      </w:r>
    </w:p>
    <w:p w14:paraId="52626448" w14:textId="16DFDBDB" w:rsidR="002C3ACF" w:rsidRPr="00C806D7" w:rsidRDefault="008C5239" w:rsidP="007E32FF">
      <w:pPr>
        <w:pStyle w:val="a4"/>
        <w:numPr>
          <w:ilvl w:val="0"/>
          <w:numId w:val="135"/>
        </w:numPr>
        <w:ind w:leftChars="0" w:left="1134" w:hanging="362"/>
        <w:rPr>
          <w:rFonts w:cstheme="majorHAnsi"/>
          <w:szCs w:val="21"/>
        </w:rPr>
      </w:pPr>
      <w:r w:rsidRPr="00C806D7">
        <w:rPr>
          <w:szCs w:val="21"/>
        </w:rPr>
        <w:t xml:space="preserve">The Applicant Companies, etc. shall </w:t>
      </w:r>
      <w:r w:rsidR="002F7D42" w:rsidRPr="00C806D7">
        <w:rPr>
          <w:szCs w:val="21"/>
        </w:rPr>
        <w:t>keep</w:t>
      </w:r>
      <w:r w:rsidRPr="00C806D7">
        <w:rPr>
          <w:szCs w:val="21"/>
        </w:rPr>
        <w:t xml:space="preserve"> </w:t>
      </w:r>
      <w:r w:rsidR="002F7D42" w:rsidRPr="00C806D7">
        <w:rPr>
          <w:szCs w:val="21"/>
        </w:rPr>
        <w:t xml:space="preserve">confidentiality </w:t>
      </w:r>
      <w:r w:rsidRPr="00C806D7">
        <w:rPr>
          <w:szCs w:val="21"/>
        </w:rPr>
        <w:t>of the</w:t>
      </w:r>
      <w:r w:rsidR="002F7D42" w:rsidRPr="00C806D7">
        <w:rPr>
          <w:szCs w:val="21"/>
        </w:rPr>
        <w:t xml:space="preserve"> Material Subject to Confidentiality and information related to the Material Subject to Confidentiality disclosed</w:t>
      </w:r>
      <w:r w:rsidRPr="00C806D7">
        <w:rPr>
          <w:szCs w:val="21"/>
        </w:rPr>
        <w:t xml:space="preserve"> by Osaka Pref./City</w:t>
      </w:r>
      <w:r w:rsidR="002F7D42" w:rsidRPr="00C806D7">
        <w:rPr>
          <w:szCs w:val="21"/>
        </w:rPr>
        <w:t xml:space="preserve"> in the Proposal</w:t>
      </w:r>
      <w:r w:rsidRPr="00C806D7">
        <w:rPr>
          <w:szCs w:val="21"/>
        </w:rPr>
        <w:t xml:space="preserve"> (hereinafter referred to as "</w:t>
      </w:r>
      <w:r w:rsidR="002F7D42" w:rsidRPr="00C806D7">
        <w:rPr>
          <w:szCs w:val="21"/>
        </w:rPr>
        <w:t>Confidential</w:t>
      </w:r>
      <w:r w:rsidRPr="00C806D7">
        <w:rPr>
          <w:szCs w:val="21"/>
        </w:rPr>
        <w:t xml:space="preserve"> Information, etc.")</w:t>
      </w:r>
      <w:r w:rsidR="002F7D42" w:rsidRPr="00C806D7">
        <w:rPr>
          <w:szCs w:val="21"/>
        </w:rPr>
        <w:t>. The Applicant Company</w:t>
      </w:r>
      <w:r w:rsidRPr="00C806D7">
        <w:rPr>
          <w:szCs w:val="21"/>
        </w:rPr>
        <w:t xml:space="preserve"> </w:t>
      </w:r>
      <w:r w:rsidR="00BB751E" w:rsidRPr="00C806D7">
        <w:rPr>
          <w:szCs w:val="21"/>
        </w:rPr>
        <w:t>shall not use Confidential Information, etc. for the</w:t>
      </w:r>
      <w:r w:rsidRPr="00C806D7">
        <w:rPr>
          <w:szCs w:val="21"/>
        </w:rPr>
        <w:t xml:space="preserve"> purpose other than the preparation</w:t>
      </w:r>
      <w:r w:rsidR="00BB751E" w:rsidRPr="00C806D7">
        <w:rPr>
          <w:szCs w:val="21"/>
        </w:rPr>
        <w:t xml:space="preserve"> or</w:t>
      </w:r>
      <w:r w:rsidRPr="00C806D7">
        <w:rPr>
          <w:szCs w:val="21"/>
        </w:rPr>
        <w:t xml:space="preserve"> implementation of </w:t>
      </w:r>
      <w:r w:rsidR="00DA6076" w:rsidRPr="00C806D7">
        <w:rPr>
          <w:szCs w:val="21"/>
        </w:rPr>
        <w:t>the P</w:t>
      </w:r>
      <w:r w:rsidRPr="00C806D7">
        <w:rPr>
          <w:szCs w:val="21"/>
        </w:rPr>
        <w:t>ro</w:t>
      </w:r>
      <w:r w:rsidR="00F549A9" w:rsidRPr="00C806D7">
        <w:rPr>
          <w:szCs w:val="21"/>
        </w:rPr>
        <w:t>posal</w:t>
      </w:r>
      <w:r w:rsidRPr="00C806D7">
        <w:rPr>
          <w:szCs w:val="21"/>
        </w:rPr>
        <w:t xml:space="preserve"> </w:t>
      </w:r>
      <w:r w:rsidR="00BB751E" w:rsidRPr="00C806D7">
        <w:rPr>
          <w:szCs w:val="21"/>
        </w:rPr>
        <w:t>or</w:t>
      </w:r>
      <w:r w:rsidRPr="00C806D7">
        <w:rPr>
          <w:szCs w:val="21"/>
        </w:rPr>
        <w:t xml:space="preserve"> dialogue (dialogue</w:t>
      </w:r>
      <w:r w:rsidR="00BB751E" w:rsidRPr="00C806D7">
        <w:rPr>
          <w:szCs w:val="21"/>
        </w:rPr>
        <w:t xml:space="preserve"> means competitive dialogue set forth in Section</w:t>
      </w:r>
      <w:r w:rsidRPr="00C806D7">
        <w:rPr>
          <w:szCs w:val="21"/>
        </w:rPr>
        <w:t xml:space="preserve"> 11-11</w:t>
      </w:r>
      <w:r w:rsidR="00BB751E" w:rsidRPr="00C806D7">
        <w:rPr>
          <w:szCs w:val="21"/>
        </w:rPr>
        <w:t>,</w:t>
      </w:r>
      <w:r w:rsidRPr="00C806D7">
        <w:rPr>
          <w:szCs w:val="21"/>
        </w:rPr>
        <w:t xml:space="preserve"> the same</w:t>
      </w:r>
      <w:r w:rsidR="00BB751E" w:rsidRPr="00C806D7">
        <w:rPr>
          <w:szCs w:val="21"/>
        </w:rPr>
        <w:t xml:space="preserve"> shall apply</w:t>
      </w:r>
      <w:r w:rsidRPr="00C806D7">
        <w:rPr>
          <w:szCs w:val="21"/>
        </w:rPr>
        <w:t xml:space="preserve"> in this section and the next section)</w:t>
      </w:r>
      <w:r w:rsidR="00BB751E" w:rsidRPr="00C806D7">
        <w:rPr>
          <w:szCs w:val="21"/>
        </w:rPr>
        <w:t xml:space="preserve"> of the Project</w:t>
      </w:r>
      <w:r w:rsidRPr="00C806D7">
        <w:rPr>
          <w:szCs w:val="21"/>
        </w:rPr>
        <w:t>.</w:t>
      </w:r>
    </w:p>
    <w:p w14:paraId="6A1E4EC9" w14:textId="48E69EAE" w:rsidR="00EE65DF" w:rsidRPr="00C806D7" w:rsidRDefault="008C5239" w:rsidP="007E32FF">
      <w:pPr>
        <w:pStyle w:val="a4"/>
        <w:numPr>
          <w:ilvl w:val="0"/>
          <w:numId w:val="135"/>
        </w:numPr>
        <w:ind w:leftChars="0" w:left="1134" w:hanging="362"/>
        <w:rPr>
          <w:rFonts w:cstheme="majorHAnsi"/>
          <w:szCs w:val="21"/>
        </w:rPr>
      </w:pPr>
      <w:r w:rsidRPr="00C806D7">
        <w:rPr>
          <w:rFonts w:cstheme="majorHAnsi"/>
          <w:szCs w:val="21"/>
        </w:rPr>
        <w:t>T</w:t>
      </w:r>
      <w:r w:rsidRPr="00C806D7">
        <w:rPr>
          <w:szCs w:val="21"/>
        </w:rPr>
        <w:t>he Applicant Companies, et</w:t>
      </w:r>
      <w:r w:rsidR="00DA6076" w:rsidRPr="00C806D7">
        <w:rPr>
          <w:szCs w:val="21"/>
        </w:rPr>
        <w:t>c. shall not disclose the Confidential</w:t>
      </w:r>
      <w:r w:rsidRPr="00C806D7">
        <w:rPr>
          <w:szCs w:val="21"/>
        </w:rPr>
        <w:t xml:space="preserve"> Information, etc. </w:t>
      </w:r>
      <w:r w:rsidR="00DA6076" w:rsidRPr="00C806D7">
        <w:rPr>
          <w:szCs w:val="21"/>
        </w:rPr>
        <w:lastRenderedPageBreak/>
        <w:t>to its directors</w:t>
      </w:r>
      <w:r w:rsidRPr="00C806D7">
        <w:rPr>
          <w:szCs w:val="21"/>
        </w:rPr>
        <w:t xml:space="preserve"> or employees other than the minimum </w:t>
      </w:r>
      <w:r w:rsidR="00DA6076" w:rsidRPr="00C806D7">
        <w:rPr>
          <w:szCs w:val="21"/>
        </w:rPr>
        <w:t>number of directors or employees</w:t>
      </w:r>
      <w:r w:rsidRPr="00C806D7">
        <w:rPr>
          <w:szCs w:val="21"/>
        </w:rPr>
        <w:t xml:space="preserve"> who need to know the Confidential Information, etc.</w:t>
      </w:r>
    </w:p>
    <w:p w14:paraId="259A1792" w14:textId="77777777" w:rsidR="00EE65DF" w:rsidRPr="00C806D7" w:rsidRDefault="00EE65DF" w:rsidP="00EE65DF">
      <w:pPr>
        <w:rPr>
          <w:rFonts w:cstheme="majorHAnsi"/>
          <w:szCs w:val="21"/>
        </w:rPr>
      </w:pPr>
    </w:p>
    <w:p w14:paraId="571485B5" w14:textId="2F310A6D"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Disclosure to Persons Other Than the Applicant Company</w:t>
      </w:r>
      <w:r w:rsidR="008C5239" w:rsidRPr="00C806D7">
        <w:rPr>
          <w:rFonts w:cstheme="majorHAnsi"/>
          <w:szCs w:val="21"/>
        </w:rPr>
        <w:t>, etc.</w:t>
      </w:r>
    </w:p>
    <w:p w14:paraId="495A5336" w14:textId="446A1205" w:rsidR="005E377B"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 xml:space="preserve">When </w:t>
      </w:r>
      <w:r w:rsidR="00BB751E" w:rsidRPr="00C806D7">
        <w:rPr>
          <w:rFonts w:eastAsia="Arial" w:cs="Arial"/>
          <w:lang w:bidi="en-US"/>
        </w:rPr>
        <w:t>an</w:t>
      </w:r>
      <w:r w:rsidR="00446867" w:rsidRPr="00C806D7">
        <w:rPr>
          <w:rFonts w:eastAsia="Arial" w:cs="Arial"/>
          <w:lang w:bidi="en-US"/>
        </w:rPr>
        <w:t xml:space="preserve"> </w:t>
      </w:r>
      <w:r w:rsidRPr="00C806D7">
        <w:rPr>
          <w:rFonts w:eastAsia="Arial" w:cs="Arial"/>
          <w:lang w:bidi="en-US"/>
        </w:rPr>
        <w:t>Applicant Company, etc. wish</w:t>
      </w:r>
      <w:r w:rsidR="00446867" w:rsidRPr="00C806D7">
        <w:rPr>
          <w:rFonts w:eastAsia="Arial" w:cs="Arial"/>
          <w:lang w:bidi="en-US"/>
        </w:rPr>
        <w:t>es</w:t>
      </w:r>
      <w:r w:rsidRPr="00C806D7">
        <w:rPr>
          <w:rFonts w:eastAsia="Arial" w:cs="Arial"/>
          <w:lang w:bidi="en-US"/>
        </w:rPr>
        <w:t xml:space="preserve"> to disclose all or part of </w:t>
      </w:r>
      <w:r w:rsidR="00446867" w:rsidRPr="00C806D7">
        <w:rPr>
          <w:rFonts w:eastAsia="Arial" w:cs="Arial"/>
          <w:lang w:bidi="en-US"/>
        </w:rPr>
        <w:t>the</w:t>
      </w:r>
      <w:r w:rsidRPr="00C806D7">
        <w:rPr>
          <w:rFonts w:eastAsia="Arial" w:cs="Arial"/>
          <w:lang w:bidi="en-US"/>
        </w:rPr>
        <w:t xml:space="preserve"> “</w:t>
      </w:r>
      <w:r w:rsidR="00BB751E" w:rsidRPr="00C806D7">
        <w:rPr>
          <w:rFonts w:eastAsia="Arial" w:cs="Arial"/>
          <w:lang w:bidi="en-US"/>
        </w:rPr>
        <w:t>Confidential Information, etc.”</w:t>
      </w:r>
      <w:r w:rsidRPr="00C806D7">
        <w:rPr>
          <w:rFonts w:eastAsia="Arial" w:cs="Arial"/>
          <w:lang w:bidi="en-US"/>
        </w:rPr>
        <w:t xml:space="preserve"> to</w:t>
      </w:r>
      <w:r w:rsidR="00BB751E" w:rsidRPr="00C806D7">
        <w:rPr>
          <w:rFonts w:eastAsia="Arial" w:cs="Arial"/>
          <w:lang w:bidi="en-US"/>
        </w:rPr>
        <w:t xml:space="preserve"> a minimum number of people who need to know Confidential Information, etc. such as</w:t>
      </w:r>
      <w:r w:rsidRPr="00C806D7">
        <w:rPr>
          <w:rFonts w:eastAsia="Arial" w:cs="Arial"/>
          <w:lang w:bidi="en-US"/>
        </w:rPr>
        <w:t xml:space="preserve"> their affiliated companies</w:t>
      </w:r>
      <w:r w:rsidR="0033433A">
        <w:rPr>
          <w:rStyle w:val="affe"/>
          <w:rFonts w:eastAsia="Arial" w:cs="Arial"/>
          <w:lang w:bidi="en-US"/>
        </w:rPr>
        <w:footnoteReference w:id="17"/>
      </w:r>
      <w:r w:rsidRPr="007D347F">
        <w:rPr>
          <w:rFonts w:eastAsia="Arial" w:cs="Arial"/>
          <w:lang w:bidi="en-US"/>
        </w:rPr>
        <w:t>,</w:t>
      </w:r>
      <w:r w:rsidRPr="00C806D7">
        <w:rPr>
          <w:rFonts w:eastAsia="Arial" w:cs="Arial"/>
          <w:lang w:bidi="en-US"/>
        </w:rPr>
        <w:t xml:space="preserve"> Applicant Group Members other than the Representative Company, Cooperating Co</w:t>
      </w:r>
      <w:r w:rsidR="00BB751E" w:rsidRPr="00C806D7">
        <w:rPr>
          <w:rFonts w:eastAsia="Arial" w:cs="Arial"/>
          <w:lang w:bidi="en-US"/>
        </w:rPr>
        <w:t>mpanies, financial institutions which plans to provide</w:t>
      </w:r>
      <w:r w:rsidRPr="00C806D7">
        <w:rPr>
          <w:rFonts w:eastAsia="Arial" w:cs="Arial"/>
          <w:lang w:bidi="en-US"/>
        </w:rPr>
        <w:t xml:space="preserve"> loans</w:t>
      </w:r>
      <w:r w:rsidR="00BB751E" w:rsidRPr="00C806D7">
        <w:rPr>
          <w:rFonts w:eastAsia="Arial" w:cs="Arial"/>
          <w:lang w:bidi="en-US"/>
        </w:rPr>
        <w:t xml:space="preserve"> for the Project</w:t>
      </w:r>
      <w:r w:rsidRPr="00C806D7">
        <w:rPr>
          <w:rFonts w:eastAsia="Arial" w:cs="Arial"/>
          <w:lang w:bidi="en-US"/>
        </w:rPr>
        <w:t>, rating agencies</w:t>
      </w:r>
      <w:r w:rsidR="00BB751E" w:rsidRPr="00C806D7">
        <w:rPr>
          <w:rFonts w:eastAsia="Arial" w:cs="Arial"/>
          <w:lang w:bidi="en-US"/>
        </w:rPr>
        <w:t xml:space="preserve"> which provide rating service for the Project, Applicant Advisors, or translators or interpreters who provide their service for the </w:t>
      </w:r>
      <w:r w:rsidR="00EE4D6C" w:rsidRPr="00C806D7">
        <w:rPr>
          <w:rFonts w:eastAsia="Arial" w:cs="Arial"/>
          <w:lang w:bidi="en-US"/>
        </w:rPr>
        <w:t>P</w:t>
      </w:r>
      <w:r w:rsidR="00ED14D3" w:rsidRPr="00C806D7">
        <w:rPr>
          <w:rFonts w:eastAsia="Arial" w:cs="Arial"/>
          <w:lang w:bidi="en-US"/>
        </w:rPr>
        <w:t>roposal</w:t>
      </w:r>
      <w:r w:rsidR="00EE4D6C" w:rsidRPr="00C806D7">
        <w:rPr>
          <w:rFonts w:eastAsia="Arial" w:cs="Arial"/>
          <w:lang w:bidi="en-US"/>
        </w:rPr>
        <w:t xml:space="preserve"> </w:t>
      </w:r>
      <w:r w:rsidR="00BB751E" w:rsidRPr="00C806D7">
        <w:rPr>
          <w:rFonts w:eastAsia="Arial" w:cs="Arial"/>
          <w:lang w:bidi="en-US"/>
        </w:rPr>
        <w:t>(</w:t>
      </w:r>
      <w:r w:rsidRPr="00C806D7">
        <w:rPr>
          <w:rFonts w:eastAsia="Arial" w:cs="Arial"/>
          <w:lang w:bidi="en-US"/>
        </w:rPr>
        <w:t>hereinafter collectively referred to as "Secondary Disclosed Party"), the Applicant Company shall prepare “Notification of Names, etc. of Secondary Disclosed Parties” with necessary items filled</w:t>
      </w:r>
      <w:r w:rsidR="00446867" w:rsidRPr="00C806D7">
        <w:rPr>
          <w:rFonts w:eastAsia="Arial" w:cs="Arial"/>
          <w:lang w:bidi="en-US"/>
        </w:rPr>
        <w:t xml:space="preserve"> out</w:t>
      </w:r>
      <w:r w:rsidRPr="00C806D7">
        <w:rPr>
          <w:rFonts w:eastAsia="Arial" w:cs="Arial"/>
          <w:lang w:bidi="en-US"/>
        </w:rPr>
        <w:t xml:space="preserve"> in accordance with the Formats, etc., and submit the</w:t>
      </w:r>
      <w:r w:rsidR="00446867" w:rsidRPr="00C806D7">
        <w:rPr>
          <w:rFonts w:eastAsia="Arial" w:cs="Arial"/>
          <w:lang w:bidi="en-US"/>
        </w:rPr>
        <w:t>se</w:t>
      </w:r>
      <w:r w:rsidR="00BB751E" w:rsidRPr="00C806D7">
        <w:rPr>
          <w:rFonts w:eastAsia="Arial" w:cs="Arial"/>
          <w:lang w:bidi="en-US"/>
        </w:rPr>
        <w:t xml:space="preserve"> by handing over</w:t>
      </w:r>
      <w:r w:rsidRPr="00C806D7">
        <w:rPr>
          <w:rFonts w:eastAsia="Arial" w:cs="Arial"/>
          <w:lang w:bidi="en-US"/>
        </w:rPr>
        <w:t xml:space="preserve"> in person or sending by mail in a way that secures delivery record such as a registered mail, to the </w:t>
      </w:r>
      <w:r w:rsidR="00C8229A" w:rsidRPr="00C806D7">
        <w:rPr>
          <w:rFonts w:eastAsia="Arial" w:cs="Arial"/>
          <w:lang w:bidi="en-US"/>
        </w:rPr>
        <w:t>Contact office</w:t>
      </w:r>
      <w:r w:rsidRPr="00C806D7">
        <w:rPr>
          <w:rFonts w:eastAsia="Arial" w:cs="Arial"/>
          <w:lang w:bidi="en-US"/>
        </w:rPr>
        <w:t xml:space="preserve"> and the data (refer to the Formats etc. for data formats) shall be sent by email to the Contact office in advance. </w:t>
      </w:r>
    </w:p>
    <w:p w14:paraId="29370C05" w14:textId="17718AE6" w:rsidR="005E377B"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 xml:space="preserve">In </w:t>
      </w:r>
      <w:r w:rsidR="00446867" w:rsidRPr="00C806D7">
        <w:rPr>
          <w:rFonts w:eastAsia="Arial" w:cs="Arial"/>
          <w:lang w:bidi="en-US"/>
        </w:rPr>
        <w:t>such</w:t>
      </w:r>
      <w:r w:rsidRPr="00C806D7">
        <w:rPr>
          <w:rFonts w:eastAsia="Arial" w:cs="Arial"/>
          <w:lang w:bidi="en-US"/>
        </w:rPr>
        <w:t xml:space="preserve"> case, the Applicant Company, etc. shall, pri</w:t>
      </w:r>
      <w:r w:rsidR="00B072BC" w:rsidRPr="00C806D7">
        <w:rPr>
          <w:rFonts w:eastAsia="Arial" w:cs="Arial"/>
          <w:lang w:bidi="en-US"/>
        </w:rPr>
        <w:t>or to the disclosure of the Confidential Information, etc.</w:t>
      </w:r>
      <w:r w:rsidRPr="00C806D7">
        <w:rPr>
          <w:rFonts w:eastAsia="Arial" w:cs="Arial"/>
          <w:lang w:bidi="en-US"/>
        </w:rPr>
        <w:t xml:space="preserve"> to the Secondary Disclosed Party, have the Secondary Disclosed Party pledge in writing to fulfill its obligation of confidentiality equivalent to or greater than the "Pledge regarding Confidentiality Obligations" (for details, refer to the "Pledge regarding Confidentiality Obligations") and submit a copy of</w:t>
      </w:r>
      <w:r w:rsidR="00446867" w:rsidRPr="00C806D7">
        <w:rPr>
          <w:rFonts w:eastAsia="Arial" w:cs="Arial"/>
          <w:lang w:bidi="en-US"/>
        </w:rPr>
        <w:t xml:space="preserve"> the</w:t>
      </w:r>
      <w:r w:rsidRPr="00C806D7">
        <w:rPr>
          <w:rFonts w:eastAsia="Arial" w:cs="Arial"/>
          <w:lang w:bidi="en-US"/>
        </w:rPr>
        <w:t xml:space="preserve"> said document to the Contact office at the time of submission of the "Notification of Names, etc. of Secondary Disclosed Parties”</w:t>
      </w:r>
      <w:r w:rsidR="00B072BC" w:rsidRPr="00C806D7">
        <w:rPr>
          <w:rFonts w:eastAsia="Arial" w:cs="Arial"/>
          <w:lang w:bidi="en-US"/>
        </w:rPr>
        <w:t xml:space="preserve"> </w:t>
      </w:r>
      <w:r w:rsidR="00DA6076" w:rsidRPr="00C806D7">
        <w:rPr>
          <w:rFonts w:eastAsia="Arial" w:cs="Arial"/>
          <w:lang w:bidi="en-US"/>
        </w:rPr>
        <w:t>a</w:t>
      </w:r>
      <w:r w:rsidR="00B072BC" w:rsidRPr="00C806D7">
        <w:rPr>
          <w:rFonts w:eastAsia="Arial" w:cs="Arial"/>
          <w:lang w:bidi="en-US"/>
        </w:rPr>
        <w:t>s the attachment.</w:t>
      </w:r>
    </w:p>
    <w:p w14:paraId="4593A71C" w14:textId="086A4412" w:rsidR="00DB3DC6"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Osaka Pref./City shall, upon receiving the "Notification of Names, etc. of Secondary Disclosed Parties" from an Applicant Com</w:t>
      </w:r>
      <w:r w:rsidR="00B072BC" w:rsidRPr="00C806D7">
        <w:rPr>
          <w:rFonts w:eastAsia="Arial" w:cs="Arial"/>
          <w:lang w:bidi="en-US"/>
        </w:rPr>
        <w:t>pany, etc., check that there is no defect</w:t>
      </w:r>
      <w:r w:rsidRPr="00C806D7">
        <w:rPr>
          <w:rFonts w:eastAsia="Arial" w:cs="Arial"/>
          <w:lang w:bidi="en-US"/>
        </w:rPr>
        <w:t xml:space="preserve">, etc. in the submitted </w:t>
      </w:r>
      <w:r w:rsidR="00B072BC" w:rsidRPr="00C806D7">
        <w:rPr>
          <w:rFonts w:eastAsia="Arial" w:cs="Arial"/>
          <w:lang w:bidi="en-US"/>
        </w:rPr>
        <w:t>documents, and shall promptly</w:t>
      </w:r>
      <w:r w:rsidRPr="00C806D7">
        <w:rPr>
          <w:rFonts w:eastAsia="Arial" w:cs="Arial"/>
          <w:lang w:bidi="en-US"/>
        </w:rPr>
        <w:t xml:space="preserve"> issue a Notice of Acceptance. The Applicant Company, etc. shall not disclose </w:t>
      </w:r>
      <w:r w:rsidR="00446867" w:rsidRPr="00C806D7">
        <w:rPr>
          <w:rFonts w:eastAsia="Arial" w:cs="Arial"/>
          <w:lang w:bidi="en-US"/>
        </w:rPr>
        <w:t xml:space="preserve">the </w:t>
      </w:r>
      <w:r w:rsidR="00B072BC" w:rsidRPr="00C806D7">
        <w:rPr>
          <w:rFonts w:eastAsia="Arial" w:cs="Arial"/>
          <w:lang w:bidi="en-US"/>
        </w:rPr>
        <w:t>Confidential Information</w:t>
      </w:r>
      <w:r w:rsidR="00DA6076" w:rsidRPr="00C806D7">
        <w:rPr>
          <w:rFonts w:eastAsia="Arial" w:cs="Arial"/>
          <w:lang w:bidi="en-US"/>
        </w:rPr>
        <w:t>, etc.,</w:t>
      </w:r>
      <w:r w:rsidRPr="00C806D7">
        <w:rPr>
          <w:rFonts w:eastAsia="Arial" w:cs="Arial"/>
          <w:lang w:bidi="en-US"/>
        </w:rPr>
        <w:t xml:space="preserve"> to the Secondary Disclosed Party until a Notice of Acceptance is issued from the Contact office.</w:t>
      </w:r>
    </w:p>
    <w:p w14:paraId="65C777E3" w14:textId="77777777" w:rsidR="005E377B" w:rsidRPr="00C806D7" w:rsidRDefault="005E377B" w:rsidP="005E377B">
      <w:pPr>
        <w:pStyle w:val="a4"/>
        <w:ind w:leftChars="0" w:left="1134"/>
        <w:rPr>
          <w:rFonts w:cstheme="majorHAnsi"/>
          <w:szCs w:val="21"/>
        </w:rPr>
      </w:pPr>
    </w:p>
    <w:p w14:paraId="304F1C3A" w14:textId="2EC7A47E"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 xml:space="preserve">Destruction of </w:t>
      </w:r>
      <w:r w:rsidR="00B072BC" w:rsidRPr="00C806D7">
        <w:rPr>
          <w:rFonts w:eastAsia="Arial" w:cs="Arial"/>
          <w:lang w:bidi="en-US"/>
        </w:rPr>
        <w:t>Materials Subject to Confidentiality Obligation</w:t>
      </w:r>
    </w:p>
    <w:p w14:paraId="78CCE056" w14:textId="587E9FD0" w:rsidR="00DB3DC6" w:rsidRPr="00C806D7" w:rsidRDefault="005E377B" w:rsidP="00A50CE3">
      <w:pPr>
        <w:autoSpaceDE w:val="0"/>
        <w:autoSpaceDN w:val="0"/>
        <w:adjustRightInd w:val="0"/>
        <w:ind w:left="635" w:firstLineChars="100" w:firstLine="210"/>
        <w:rPr>
          <w:rFonts w:cs="Arial"/>
          <w:lang w:bidi="en-US"/>
        </w:rPr>
      </w:pPr>
      <w:r w:rsidRPr="00C806D7">
        <w:rPr>
          <w:rFonts w:eastAsia="Arial" w:cs="Arial"/>
          <w:lang w:bidi="en-US"/>
        </w:rPr>
        <w:t xml:space="preserve">The Applicant Company, etc. that </w:t>
      </w:r>
      <w:r w:rsidR="00B072BC" w:rsidRPr="00C806D7">
        <w:rPr>
          <w:rFonts w:eastAsia="Arial" w:cs="Arial"/>
          <w:lang w:bidi="en-US"/>
        </w:rPr>
        <w:t xml:space="preserve">has </w:t>
      </w:r>
      <w:r w:rsidRPr="00C806D7">
        <w:rPr>
          <w:rFonts w:eastAsia="Arial" w:cs="Arial"/>
          <w:lang w:bidi="en-US"/>
        </w:rPr>
        <w:t xml:space="preserve">borrowed Materials Subject to Confidentiality, and the Secondary Disclosed Party that </w:t>
      </w:r>
      <w:r w:rsidR="00B072BC" w:rsidRPr="00C806D7">
        <w:rPr>
          <w:rFonts w:eastAsia="Arial" w:cs="Arial"/>
          <w:lang w:bidi="en-US"/>
        </w:rPr>
        <w:t xml:space="preserve">has </w:t>
      </w:r>
      <w:r w:rsidRPr="00C806D7">
        <w:rPr>
          <w:rFonts w:eastAsia="Arial" w:cs="Arial"/>
          <w:lang w:bidi="en-US"/>
        </w:rPr>
        <w:t xml:space="preserve">received the disclosure of all or part of the </w:t>
      </w:r>
      <w:r w:rsidR="00B072BC" w:rsidRPr="00C806D7">
        <w:rPr>
          <w:rFonts w:eastAsia="Arial" w:cs="Arial"/>
          <w:lang w:bidi="en-US"/>
        </w:rPr>
        <w:t xml:space="preserve">Materials Subject to </w:t>
      </w:r>
      <w:r w:rsidRPr="00C806D7">
        <w:rPr>
          <w:rFonts w:eastAsia="Arial" w:cs="Arial"/>
          <w:lang w:bidi="en-US"/>
        </w:rPr>
        <w:t>Confidential</w:t>
      </w:r>
      <w:r w:rsidR="00B072BC" w:rsidRPr="00C806D7">
        <w:rPr>
          <w:rFonts w:eastAsia="Arial" w:cs="Arial"/>
          <w:lang w:bidi="en-US"/>
        </w:rPr>
        <w:t>ity Obligation</w:t>
      </w:r>
      <w:r w:rsidRPr="00C806D7">
        <w:rPr>
          <w:rFonts w:eastAsia="Arial" w:cs="Arial"/>
          <w:lang w:bidi="en-US"/>
        </w:rPr>
        <w:t>, shall destroy</w:t>
      </w:r>
      <w:r w:rsidR="00B072BC" w:rsidRPr="00C806D7">
        <w:rPr>
          <w:rFonts w:eastAsia="Arial" w:cs="Arial"/>
          <w:lang w:bidi="en-US"/>
        </w:rPr>
        <w:t xml:space="preserve"> the</w:t>
      </w:r>
      <w:r w:rsidRPr="00C806D7">
        <w:rPr>
          <w:rFonts w:eastAsia="Arial" w:cs="Arial"/>
          <w:lang w:bidi="en-US"/>
        </w:rPr>
        <w:t xml:space="preserve"> </w:t>
      </w:r>
      <w:r w:rsidR="00B072BC" w:rsidRPr="00C806D7">
        <w:rPr>
          <w:rFonts w:eastAsia="Arial" w:cs="Arial"/>
          <w:lang w:bidi="en-US"/>
        </w:rPr>
        <w:t>M</w:t>
      </w:r>
      <w:r w:rsidRPr="00C806D7">
        <w:rPr>
          <w:rFonts w:eastAsia="Arial" w:cs="Arial"/>
          <w:lang w:bidi="en-US"/>
        </w:rPr>
        <w:t xml:space="preserve">aterials </w:t>
      </w:r>
      <w:r w:rsidR="00B072BC" w:rsidRPr="00C806D7">
        <w:rPr>
          <w:rFonts w:eastAsia="Arial" w:cs="Arial"/>
          <w:lang w:bidi="en-US"/>
        </w:rPr>
        <w:t>Subject to</w:t>
      </w:r>
      <w:r w:rsidRPr="00C806D7">
        <w:rPr>
          <w:rFonts w:eastAsia="Arial" w:cs="Arial"/>
          <w:lang w:bidi="en-US"/>
        </w:rPr>
        <w:t xml:space="preserve"> Confidential</w:t>
      </w:r>
      <w:r w:rsidR="00B072BC" w:rsidRPr="00C806D7">
        <w:rPr>
          <w:rFonts w:eastAsia="Arial" w:cs="Arial"/>
          <w:lang w:bidi="en-US"/>
        </w:rPr>
        <w:t xml:space="preserve">ity Obligation </w:t>
      </w:r>
      <w:r w:rsidRPr="00C806D7">
        <w:rPr>
          <w:rFonts w:eastAsia="Arial" w:cs="Arial"/>
          <w:lang w:bidi="en-US"/>
        </w:rPr>
        <w:t xml:space="preserve">(including, but not limited to, printed materials, copies, duplications and recordings in recording medias such as hard disks etc., and materials produced </w:t>
      </w:r>
      <w:r w:rsidR="00B072BC" w:rsidRPr="00C806D7">
        <w:rPr>
          <w:rFonts w:eastAsia="Arial" w:cs="Arial"/>
          <w:lang w:bidi="en-US"/>
        </w:rPr>
        <w:t>by processing the information</w:t>
      </w:r>
      <w:r w:rsidRPr="00C806D7">
        <w:rPr>
          <w:rFonts w:eastAsia="Arial" w:cs="Arial"/>
          <w:lang w:bidi="en-US"/>
        </w:rPr>
        <w:t xml:space="preserve">) </w:t>
      </w:r>
      <w:r w:rsidR="00B072BC" w:rsidRPr="00C806D7">
        <w:rPr>
          <w:rFonts w:eastAsia="Arial" w:cs="Arial"/>
          <w:lang w:bidi="en-US"/>
        </w:rPr>
        <w:t xml:space="preserve">into a state incapable of being restored </w:t>
      </w:r>
      <w:r w:rsidRPr="00C806D7">
        <w:rPr>
          <w:rFonts w:eastAsia="Arial" w:cs="Arial"/>
          <w:lang w:bidi="en-US"/>
        </w:rPr>
        <w:t>at their</w:t>
      </w:r>
      <w:r w:rsidR="00B072BC" w:rsidRPr="00C806D7">
        <w:rPr>
          <w:rFonts w:eastAsia="Arial" w:cs="Arial"/>
          <w:lang w:bidi="en-US"/>
        </w:rPr>
        <w:t xml:space="preserve"> costs</w:t>
      </w:r>
      <w:r w:rsidR="000F53AD" w:rsidRPr="00C806D7">
        <w:rPr>
          <w:rFonts w:eastAsia="Arial" w:cs="Arial"/>
          <w:lang w:bidi="en-US"/>
        </w:rPr>
        <w:t xml:space="preserve"> and</w:t>
      </w:r>
      <w:r w:rsidRPr="00C806D7">
        <w:rPr>
          <w:rFonts w:eastAsia="Arial" w:cs="Arial"/>
          <w:lang w:bidi="en-US"/>
        </w:rPr>
        <w:t xml:space="preserve"> responsibilities, before the date i</w:t>
      </w:r>
      <w:r w:rsidR="000F53AD" w:rsidRPr="00C806D7">
        <w:rPr>
          <w:rFonts w:eastAsia="Arial" w:cs="Arial"/>
          <w:lang w:bidi="en-US"/>
        </w:rPr>
        <w:t>t becomes evident that they do not submit</w:t>
      </w:r>
      <w:r w:rsidRPr="00C806D7">
        <w:rPr>
          <w:rFonts w:eastAsia="Arial" w:cs="Arial"/>
          <w:lang w:bidi="en-US"/>
        </w:rPr>
        <w:t xml:space="preserve"> the Proposal Examination Document</w:t>
      </w:r>
      <w:r w:rsidR="000F53AD" w:rsidRPr="00C806D7">
        <w:rPr>
          <w:rFonts w:asciiTheme="minorEastAsia" w:hAnsiTheme="minorEastAsia" w:cs="Arial" w:hint="eastAsia"/>
          <w:lang w:bidi="en-US"/>
        </w:rPr>
        <w:t>,</w:t>
      </w:r>
      <w:r w:rsidR="002C3ACF" w:rsidRPr="00C806D7">
        <w:rPr>
          <w:rFonts w:asciiTheme="minorEastAsia" w:hAnsiTheme="minorEastAsia" w:cs="Arial"/>
          <w:lang w:bidi="en-US"/>
        </w:rPr>
        <w:t xml:space="preserve"> </w:t>
      </w:r>
      <w:r w:rsidR="000F53AD" w:rsidRPr="00C806D7">
        <w:rPr>
          <w:rFonts w:eastAsia="Arial" w:cs="Arial"/>
          <w:lang w:bidi="en-US"/>
        </w:rPr>
        <w:t xml:space="preserve">the date it becomes evident that they have not </w:t>
      </w:r>
      <w:r w:rsidR="00DA6076" w:rsidRPr="00C806D7">
        <w:rPr>
          <w:rFonts w:eastAsia="Arial" w:cs="Arial"/>
          <w:lang w:bidi="en-US"/>
        </w:rPr>
        <w:t xml:space="preserve">been </w:t>
      </w:r>
      <w:r w:rsidR="000F53AD" w:rsidRPr="00C806D7">
        <w:rPr>
          <w:rFonts w:eastAsia="Arial" w:cs="Arial"/>
          <w:lang w:bidi="en-US"/>
        </w:rPr>
        <w:t>selected as the Prospective IR Operator,</w:t>
      </w:r>
      <w:r w:rsidRPr="00C806D7">
        <w:rPr>
          <w:rFonts w:eastAsia="Arial" w:cs="Arial"/>
          <w:lang w:bidi="en-US"/>
        </w:rPr>
        <w:t xml:space="preserve"> or the date that is specified as a deadline </w:t>
      </w:r>
      <w:r w:rsidRPr="00C806D7">
        <w:rPr>
          <w:rFonts w:eastAsia="Arial" w:cs="Arial"/>
          <w:lang w:bidi="en-US"/>
        </w:rPr>
        <w:lastRenderedPageBreak/>
        <w:t xml:space="preserve">for the destruction </w:t>
      </w:r>
      <w:r w:rsidR="000F53AD" w:rsidRPr="00C806D7">
        <w:rPr>
          <w:rFonts w:eastAsia="Arial" w:cs="Arial"/>
          <w:lang w:bidi="en-US"/>
        </w:rPr>
        <w:t>by Osaka Pref./City, whichever comes earlier, and submit a “Report of</w:t>
      </w:r>
      <w:r w:rsidRPr="00C806D7">
        <w:rPr>
          <w:rFonts w:eastAsia="Arial" w:cs="Arial"/>
          <w:lang w:bidi="en-US"/>
        </w:rPr>
        <w:t xml:space="preserve"> compliance with the destruction obligation</w:t>
      </w:r>
      <w:r w:rsidR="000F53AD" w:rsidRPr="00C806D7">
        <w:rPr>
          <w:rFonts w:eastAsia="Arial" w:cs="Arial"/>
          <w:lang w:bidi="en-US"/>
        </w:rPr>
        <w:t xml:space="preserve"> of Materials Subject to Confidentiality” by handing over</w:t>
      </w:r>
      <w:r w:rsidRPr="00C806D7">
        <w:rPr>
          <w:rFonts w:eastAsia="Arial" w:cs="Arial"/>
          <w:lang w:bidi="en-US"/>
        </w:rPr>
        <w:t xml:space="preserve"> in person or sending by mail in a way that secures delivery record such as a registered mail, to the Contact office</w:t>
      </w:r>
      <w:r w:rsidR="000F53AD" w:rsidRPr="00C806D7">
        <w:rPr>
          <w:rFonts w:eastAsia="Arial" w:cs="Arial"/>
          <w:lang w:bidi="en-US"/>
        </w:rPr>
        <w:t>, while the data (refer to the Formats, etc. for data formats) shall be sent by email to the Contact office in advance</w:t>
      </w:r>
      <w:r w:rsidRPr="00C806D7">
        <w:rPr>
          <w:rFonts w:eastAsia="Arial" w:cs="Arial"/>
          <w:lang w:bidi="en-US"/>
        </w:rPr>
        <w:t>.</w:t>
      </w:r>
    </w:p>
    <w:p w14:paraId="5D8A22DA" w14:textId="77777777" w:rsidR="005E377B" w:rsidRPr="00C806D7" w:rsidRDefault="005E377B" w:rsidP="005E377B">
      <w:pPr>
        <w:ind w:right="-2"/>
        <w:rPr>
          <w:rFonts w:cstheme="majorHAnsi"/>
          <w:szCs w:val="21"/>
        </w:rPr>
      </w:pPr>
    </w:p>
    <w:p w14:paraId="1767E209"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6" w:name="_Toc69395830"/>
      <w:r w:rsidRPr="00C806D7">
        <w:rPr>
          <w:rFonts w:ascii="Arial" w:eastAsia="Arial" w:hAnsi="Arial" w:cs="Arial"/>
          <w:lang w:bidi="en-US"/>
        </w:rPr>
        <w:t>Lending of Materials Subject to Important Confidentiality</w:t>
      </w:r>
      <w:bookmarkEnd w:id="76"/>
    </w:p>
    <w:p w14:paraId="075728C6" w14:textId="3E6DA3B2" w:rsidR="005E377B" w:rsidRPr="00C806D7" w:rsidRDefault="00446867" w:rsidP="005E377B">
      <w:pPr>
        <w:pStyle w:val="Default"/>
        <w:ind w:leftChars="200" w:left="420" w:firstLineChars="100" w:firstLine="210"/>
        <w:jc w:val="both"/>
        <w:rPr>
          <w:rFonts w:asciiTheme="minorHAnsi" w:eastAsiaTheme="minorEastAsia"/>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 xml:space="preserve">Successful Qualified Applicants (limited to Applicant Company, etc.) </w:t>
      </w:r>
      <w:r w:rsidR="00F2344D" w:rsidRPr="00C806D7">
        <w:rPr>
          <w:rFonts w:asciiTheme="minorHAnsi" w:eastAsia="Arial" w:cs="Arial"/>
          <w:color w:val="auto"/>
          <w:sz w:val="21"/>
          <w:szCs w:val="21"/>
          <w:lang w:bidi="en-US"/>
        </w:rPr>
        <w:t>who</w:t>
      </w:r>
      <w:r w:rsidR="005E377B" w:rsidRPr="00C806D7">
        <w:rPr>
          <w:rFonts w:asciiTheme="minorHAnsi" w:eastAsia="Arial" w:cs="Arial"/>
          <w:color w:val="auto"/>
          <w:sz w:val="21"/>
          <w:szCs w:val="21"/>
          <w:lang w:bidi="en-US"/>
        </w:rPr>
        <w:t xml:space="preserve"> wish to borrow the Materials Subject to Important Confidentiality shall follow the application procedure described below.</w:t>
      </w:r>
    </w:p>
    <w:p w14:paraId="35C3DB91" w14:textId="77777777" w:rsidR="005E377B" w:rsidRPr="00C806D7" w:rsidRDefault="005E377B" w:rsidP="005E377B">
      <w:pPr>
        <w:pStyle w:val="Default"/>
        <w:ind w:leftChars="200" w:left="420" w:firstLineChars="100" w:firstLine="210"/>
        <w:jc w:val="both"/>
        <w:rPr>
          <w:rFonts w:asciiTheme="minorHAnsi" w:eastAsiaTheme="minorEastAsia" w:cstheme="majorHAnsi"/>
          <w:color w:val="auto"/>
          <w:sz w:val="21"/>
          <w:szCs w:val="21"/>
          <w:highlight w:val="magenta"/>
        </w:rPr>
      </w:pPr>
    </w:p>
    <w:p w14:paraId="35CB26E3" w14:textId="77777777" w:rsidR="005E377B" w:rsidRPr="00C806D7" w:rsidRDefault="005E377B" w:rsidP="007E32FF">
      <w:pPr>
        <w:pStyle w:val="Default"/>
        <w:numPr>
          <w:ilvl w:val="0"/>
          <w:numId w:val="119"/>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Submission of the pledge, etc.</w:t>
      </w:r>
    </w:p>
    <w:p w14:paraId="4D9FAACE" w14:textId="1D2CABFE" w:rsidR="005E377B" w:rsidRPr="00C806D7" w:rsidRDefault="005E377B" w:rsidP="007E32FF">
      <w:pPr>
        <w:pStyle w:val="Default"/>
        <w:numPr>
          <w:ilvl w:val="1"/>
          <w:numId w:val="95"/>
        </w:numPr>
        <w:autoSpaceDE/>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The Successful Qualified Applicants</w:t>
      </w:r>
      <w:r w:rsidR="00F2344D" w:rsidRPr="00C806D7">
        <w:rPr>
          <w:rFonts w:asciiTheme="minorHAnsi" w:eastAsia="Arial" w:cs="Arial"/>
          <w:color w:val="auto"/>
          <w:sz w:val="21"/>
          <w:szCs w:val="21"/>
          <w:lang w:bidi="en-US"/>
        </w:rPr>
        <w:t xml:space="preserve"> (limited to the Applicant Company, etc.)</w:t>
      </w:r>
      <w:r w:rsidRPr="00C806D7">
        <w:rPr>
          <w:rFonts w:asciiTheme="minorHAnsi" w:eastAsia="Arial" w:cs="Arial"/>
          <w:color w:val="auto"/>
          <w:sz w:val="21"/>
          <w:szCs w:val="21"/>
          <w:lang w:bidi="en-US"/>
        </w:rPr>
        <w:t xml:space="preserve"> who wish to borrow the Materials Subject to Important Confidentiality </w:t>
      </w:r>
      <w:r w:rsidR="00F2344D" w:rsidRPr="00C806D7">
        <w:rPr>
          <w:rFonts w:asciiTheme="minorHAnsi" w:eastAsia="Arial" w:cs="Arial"/>
          <w:color w:val="auto"/>
          <w:sz w:val="21"/>
          <w:szCs w:val="21"/>
          <w:lang w:bidi="en-US"/>
        </w:rPr>
        <w:t>shall prepare an “</w:t>
      </w:r>
      <w:r w:rsidRPr="00C806D7">
        <w:rPr>
          <w:rFonts w:asciiTheme="minorHAnsi" w:eastAsia="Arial" w:cs="Arial"/>
          <w:color w:val="auto"/>
          <w:sz w:val="21"/>
          <w:szCs w:val="21"/>
          <w:lang w:bidi="en-US"/>
        </w:rPr>
        <w:t>List of Persons Subject to Disclosure</w:t>
      </w:r>
      <w:r w:rsidR="00F2344D" w:rsidRPr="00C806D7">
        <w:rPr>
          <w:rFonts w:asciiTheme="minorHAnsi" w:eastAsia="Arial" w:cs="Arial"/>
          <w:color w:val="auto"/>
          <w:sz w:val="21"/>
          <w:szCs w:val="21"/>
          <w:lang w:bidi="en-US"/>
        </w:rPr>
        <w:t xml:space="preserve"> of Materials Subject to Important Confidentiality </w:t>
      </w:r>
      <w:r w:rsidRPr="00C806D7">
        <w:rPr>
          <w:rFonts w:asciiTheme="minorHAnsi" w:eastAsia="Arial" w:cs="Arial"/>
          <w:color w:val="auto"/>
          <w:sz w:val="21"/>
          <w:szCs w:val="21"/>
          <w:lang w:bidi="en-US"/>
        </w:rPr>
        <w:t xml:space="preserve">and </w:t>
      </w:r>
      <w:r w:rsidR="00F2344D" w:rsidRPr="00C806D7">
        <w:rPr>
          <w:rFonts w:asciiTheme="minorHAnsi" w:eastAsia="Arial" w:cs="Arial"/>
          <w:color w:val="auto"/>
          <w:sz w:val="21"/>
          <w:szCs w:val="21"/>
          <w:lang w:bidi="en-US"/>
        </w:rPr>
        <w:t>Application for Access</w:t>
      </w:r>
      <w:r w:rsidRPr="00C806D7">
        <w:rPr>
          <w:rFonts w:asciiTheme="minorHAnsi" w:eastAsia="Arial" w:cs="Arial"/>
          <w:color w:val="auto"/>
          <w:sz w:val="21"/>
          <w:szCs w:val="21"/>
          <w:lang w:bidi="en-US"/>
        </w:rPr>
        <w:t>” and a “Pledge Regarding the Handling of Materials Subject to Important Confidentiality,” in accordance with the Formats, etc., and submit the</w:t>
      </w:r>
      <w:r w:rsidR="00446867" w:rsidRPr="00C806D7">
        <w:rPr>
          <w:rFonts w:asciiTheme="minorHAnsi" w:eastAsia="Arial" w:cs="Arial"/>
          <w:color w:val="auto"/>
          <w:sz w:val="21"/>
          <w:szCs w:val="21"/>
          <w:lang w:bidi="en-US"/>
        </w:rPr>
        <w:t>se</w:t>
      </w:r>
      <w:r w:rsidRPr="00C806D7">
        <w:rPr>
          <w:rFonts w:asciiTheme="minorHAnsi" w:eastAsia="Arial" w:cs="Arial"/>
          <w:color w:val="auto"/>
          <w:sz w:val="21"/>
          <w:szCs w:val="21"/>
          <w:lang w:bidi="en-US"/>
        </w:rPr>
        <w:t xml:space="preserve"> by bringing in person or sending by mail in a way that secures delivery record such as a registered mail, to the C</w:t>
      </w:r>
      <w:r w:rsidR="00F2344D" w:rsidRPr="00C806D7">
        <w:rPr>
          <w:rFonts w:asciiTheme="minorHAnsi" w:eastAsia="Arial" w:cs="Arial"/>
          <w:color w:val="auto"/>
          <w:sz w:val="21"/>
          <w:szCs w:val="21"/>
          <w:lang w:bidi="en-US"/>
        </w:rPr>
        <w:t>ontact office</w:t>
      </w:r>
      <w:r w:rsidRPr="00C806D7">
        <w:rPr>
          <w:rFonts w:asciiTheme="minorHAnsi" w:eastAsia="Arial" w:cs="Arial"/>
          <w:color w:val="auto"/>
          <w:sz w:val="21"/>
          <w:szCs w:val="21"/>
          <w:lang w:bidi="en-US"/>
        </w:rPr>
        <w:t>, while the data (refer to the Formats etc. for data formats and which documents require submission as data) shall be sent by email to the Contact office in advance.</w:t>
      </w:r>
    </w:p>
    <w:p w14:paraId="01688099" w14:textId="77777777" w:rsidR="005E377B" w:rsidRPr="00C806D7" w:rsidRDefault="005E377B" w:rsidP="007E32FF">
      <w:pPr>
        <w:pStyle w:val="Default"/>
        <w:numPr>
          <w:ilvl w:val="1"/>
          <w:numId w:val="95"/>
        </w:numPr>
        <w:autoSpaceDE/>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Open hours for handing the documents in person shall be from 9:30 to 17:00 every weekday, excluding Saturday, Sunday, and holidays.</w:t>
      </w:r>
    </w:p>
    <w:p w14:paraId="211A264E" w14:textId="77777777" w:rsidR="005E377B" w:rsidRPr="00C806D7" w:rsidRDefault="005E377B" w:rsidP="005E377B">
      <w:pPr>
        <w:pStyle w:val="Default"/>
        <w:autoSpaceDE/>
        <w:autoSpaceDN/>
        <w:adjustRightInd/>
        <w:ind w:left="737" w:hanging="397"/>
        <w:jc w:val="both"/>
        <w:rPr>
          <w:rFonts w:asciiTheme="minorHAnsi" w:eastAsiaTheme="minorEastAsia" w:cstheme="majorHAnsi"/>
          <w:color w:val="auto"/>
          <w:sz w:val="21"/>
          <w:szCs w:val="21"/>
        </w:rPr>
      </w:pPr>
    </w:p>
    <w:p w14:paraId="033C4513" w14:textId="77777777" w:rsidR="005E377B" w:rsidRPr="00C806D7" w:rsidRDefault="005E377B" w:rsidP="007D347F">
      <w:pPr>
        <w:pStyle w:val="a4"/>
        <w:numPr>
          <w:ilvl w:val="0"/>
          <w:numId w:val="119"/>
        </w:numPr>
        <w:ind w:leftChars="0" w:left="737" w:hanging="397"/>
        <w:rPr>
          <w:rFonts w:cstheme="majorHAnsi"/>
          <w:szCs w:val="21"/>
        </w:rPr>
      </w:pPr>
      <w:r w:rsidRPr="00C806D7">
        <w:rPr>
          <w:rFonts w:eastAsia="Arial" w:cs="Arial"/>
          <w:lang w:bidi="en-US"/>
        </w:rPr>
        <w:t>Period of application</w:t>
      </w:r>
    </w:p>
    <w:p w14:paraId="3A329480" w14:textId="01921B3D" w:rsidR="005E377B" w:rsidRPr="00C806D7" w:rsidRDefault="00C74065" w:rsidP="005E377B">
      <w:pPr>
        <w:ind w:right="-2" w:firstLineChars="400" w:firstLine="840"/>
        <w:rPr>
          <w:rFonts w:cstheme="majorHAnsi"/>
          <w:szCs w:val="21"/>
          <w:u w:val="single"/>
        </w:rPr>
      </w:pPr>
      <w:r w:rsidRPr="00C806D7">
        <w:rPr>
          <w:szCs w:val="21"/>
          <w:u w:val="single"/>
        </w:rPr>
        <w:t>Successful Qualified Applicants will be informed</w:t>
      </w:r>
      <w:r w:rsidR="00695D4E" w:rsidRPr="00C806D7">
        <w:rPr>
          <w:szCs w:val="21"/>
          <w:u w:val="single"/>
        </w:rPr>
        <w:t xml:space="preserve"> separate</w:t>
      </w:r>
      <w:r w:rsidRPr="00C806D7">
        <w:rPr>
          <w:szCs w:val="21"/>
          <w:u w:val="single"/>
        </w:rPr>
        <w:t>ly.</w:t>
      </w:r>
    </w:p>
    <w:p w14:paraId="4177C33D" w14:textId="77777777" w:rsidR="005E377B" w:rsidRPr="00C806D7" w:rsidRDefault="005E377B" w:rsidP="005E377B">
      <w:pPr>
        <w:ind w:right="-2" w:firstLineChars="400" w:firstLine="840"/>
        <w:rPr>
          <w:rFonts w:cstheme="majorHAnsi"/>
          <w:szCs w:val="21"/>
          <w:u w:val="single"/>
        </w:rPr>
      </w:pPr>
    </w:p>
    <w:p w14:paraId="2A89CDF5" w14:textId="42021409" w:rsidR="005E377B" w:rsidRPr="00C806D7" w:rsidRDefault="00446867" w:rsidP="007E32FF">
      <w:pPr>
        <w:pStyle w:val="a4"/>
        <w:numPr>
          <w:ilvl w:val="0"/>
          <w:numId w:val="119"/>
        </w:numPr>
        <w:ind w:leftChars="0" w:left="737" w:hanging="397"/>
        <w:rPr>
          <w:rFonts w:cstheme="majorHAnsi"/>
          <w:szCs w:val="21"/>
        </w:rPr>
      </w:pPr>
      <w:r w:rsidRPr="00C806D7">
        <w:rPr>
          <w:rFonts w:eastAsia="Arial" w:cs="Arial"/>
          <w:lang w:bidi="en-US"/>
        </w:rPr>
        <w:t>Important Confidentiality</w:t>
      </w:r>
      <w:r w:rsidR="00C74065" w:rsidRPr="00C806D7">
        <w:rPr>
          <w:rFonts w:eastAsia="Arial" w:cs="Arial"/>
          <w:lang w:bidi="en-US"/>
        </w:rPr>
        <w:t xml:space="preserve"> Information</w:t>
      </w:r>
      <w:r w:rsidRPr="00C806D7">
        <w:rPr>
          <w:rFonts w:eastAsia="Arial" w:cs="Arial"/>
          <w:lang w:bidi="en-US"/>
        </w:rPr>
        <w:t xml:space="preserve"> </w:t>
      </w:r>
      <w:r w:rsidR="00C74065" w:rsidRPr="00C806D7">
        <w:rPr>
          <w:rFonts w:eastAsia="Arial" w:cs="Arial"/>
          <w:lang w:bidi="en-US"/>
        </w:rPr>
        <w:t>(Lent documents)</w:t>
      </w:r>
    </w:p>
    <w:p w14:paraId="03AEFED5"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Basic Agreement (Draft)</w:t>
      </w:r>
    </w:p>
    <w:p w14:paraId="6B72E826"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Implementation Agreement (Draft)</w:t>
      </w:r>
    </w:p>
    <w:p w14:paraId="3240F18B"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Location Agreement (Draft)</w:t>
      </w:r>
    </w:p>
    <w:p w14:paraId="007F1F2B" w14:textId="2D767386"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 xml:space="preserve">Land Lease </w:t>
      </w:r>
      <w:r w:rsidR="00C74065" w:rsidRPr="00C806D7">
        <w:rPr>
          <w:rFonts w:eastAsia="Arial" w:cs="Arial"/>
          <w:lang w:bidi="en-US"/>
        </w:rPr>
        <w:t>Contract</w:t>
      </w:r>
      <w:r w:rsidRPr="00C806D7">
        <w:rPr>
          <w:rFonts w:eastAsia="Arial" w:cs="Arial"/>
          <w:lang w:bidi="en-US"/>
        </w:rPr>
        <w:t xml:space="preserve"> (Draft)</w:t>
      </w:r>
    </w:p>
    <w:p w14:paraId="27DB548B"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Basic Monitoring Plan (Draft)</w:t>
      </w:r>
    </w:p>
    <w:p w14:paraId="24471A83" w14:textId="77777777" w:rsidR="005E377B" w:rsidRPr="00C806D7" w:rsidRDefault="005E377B" w:rsidP="005E377B">
      <w:pPr>
        <w:ind w:right="-2" w:firstLineChars="400" w:firstLine="840"/>
        <w:rPr>
          <w:rFonts w:cstheme="majorHAnsi"/>
          <w:szCs w:val="21"/>
          <w:u w:val="single"/>
        </w:rPr>
      </w:pPr>
    </w:p>
    <w:p w14:paraId="56D0D38A" w14:textId="77777777"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t>Method for lending the documents</w:t>
      </w:r>
    </w:p>
    <w:p w14:paraId="24504351" w14:textId="16095534" w:rsidR="005E377B" w:rsidRPr="00C806D7" w:rsidRDefault="00C42719" w:rsidP="007E32FF">
      <w:pPr>
        <w:pStyle w:val="a4"/>
        <w:numPr>
          <w:ilvl w:val="0"/>
          <w:numId w:val="120"/>
        </w:numPr>
        <w:ind w:leftChars="0" w:left="1077" w:hanging="340"/>
        <w:rPr>
          <w:rFonts w:cstheme="majorHAnsi"/>
          <w:szCs w:val="21"/>
        </w:rPr>
      </w:pPr>
      <w:r w:rsidRPr="00C806D7">
        <w:rPr>
          <w:rFonts w:eastAsia="Arial" w:cs="Arial"/>
          <w:lang w:bidi="en-US"/>
        </w:rPr>
        <w:t xml:space="preserve">It is planned that </w:t>
      </w:r>
      <w:r w:rsidR="005E377B" w:rsidRPr="00C806D7">
        <w:rPr>
          <w:rFonts w:eastAsia="Arial" w:cs="Arial"/>
          <w:lang w:bidi="en-US"/>
        </w:rPr>
        <w:t>Materials Subject to Important Confident</w:t>
      </w:r>
      <w:r w:rsidRPr="00C806D7">
        <w:rPr>
          <w:rFonts w:eastAsia="Arial" w:cs="Arial"/>
          <w:lang w:bidi="en-US"/>
        </w:rPr>
        <w:t xml:space="preserve">iality are mainly </w:t>
      </w:r>
      <w:r w:rsidR="005E377B" w:rsidRPr="00C806D7">
        <w:rPr>
          <w:rFonts w:eastAsia="Arial" w:cs="Arial"/>
          <w:lang w:bidi="en-US"/>
        </w:rPr>
        <w:t>lent by VDR.</w:t>
      </w:r>
    </w:p>
    <w:p w14:paraId="3633450E" w14:textId="2D5E29DC" w:rsidR="005E377B" w:rsidRPr="00C806D7" w:rsidRDefault="005E377B" w:rsidP="007E32FF">
      <w:pPr>
        <w:pStyle w:val="a4"/>
        <w:numPr>
          <w:ilvl w:val="0"/>
          <w:numId w:val="120"/>
        </w:numPr>
        <w:ind w:leftChars="0" w:left="1077" w:hanging="340"/>
        <w:rPr>
          <w:rFonts w:cstheme="majorHAnsi"/>
          <w:szCs w:val="21"/>
        </w:rPr>
      </w:pPr>
      <w:r w:rsidRPr="00C806D7">
        <w:rPr>
          <w:rFonts w:eastAsia="Arial" w:cs="Arial"/>
          <w:lang w:bidi="en-US"/>
        </w:rPr>
        <w:t>Upon the acceptance</w:t>
      </w:r>
      <w:r w:rsidR="00D14EC8" w:rsidRPr="00C806D7">
        <w:rPr>
          <w:rFonts w:eastAsia="Arial" w:cs="Arial"/>
          <w:lang w:bidi="en-US"/>
        </w:rPr>
        <w:t xml:space="preserve"> of the “</w:t>
      </w:r>
      <w:r w:rsidRPr="00C806D7">
        <w:rPr>
          <w:rFonts w:eastAsia="Arial" w:cs="Arial"/>
          <w:lang w:bidi="en-US"/>
        </w:rPr>
        <w:t xml:space="preserve">List of Persons Subject to </w:t>
      </w:r>
      <w:r w:rsidR="00D14EC8" w:rsidRPr="00C806D7">
        <w:rPr>
          <w:rFonts w:eastAsia="Arial" w:cs="Arial"/>
          <w:lang w:bidi="en-US"/>
        </w:rPr>
        <w:t xml:space="preserve">Materials </w:t>
      </w:r>
      <w:r w:rsidRPr="00C806D7">
        <w:rPr>
          <w:rFonts w:eastAsia="Arial" w:cs="Arial"/>
          <w:lang w:bidi="en-US"/>
        </w:rPr>
        <w:t>Disclosure</w:t>
      </w:r>
      <w:r w:rsidR="00D14EC8" w:rsidRPr="00C806D7">
        <w:rPr>
          <w:rFonts w:eastAsia="Arial" w:cs="Arial"/>
          <w:lang w:bidi="en-US"/>
        </w:rPr>
        <w:t xml:space="preserve"> of Materials Subject to Important Confidentiality</w:t>
      </w:r>
      <w:r w:rsidRPr="00C806D7">
        <w:rPr>
          <w:rFonts w:eastAsia="Arial" w:cs="Arial"/>
          <w:lang w:bidi="en-US"/>
        </w:rPr>
        <w:t xml:space="preserve"> and </w:t>
      </w:r>
      <w:r w:rsidR="00D14EC8" w:rsidRPr="00C806D7">
        <w:rPr>
          <w:rFonts w:eastAsia="Arial" w:cs="Arial"/>
          <w:lang w:bidi="en-US"/>
        </w:rPr>
        <w:t>application for Access</w:t>
      </w:r>
      <w:r w:rsidRPr="00C806D7">
        <w:rPr>
          <w:rFonts w:eastAsia="Arial" w:cs="Arial"/>
          <w:lang w:bidi="en-US"/>
        </w:rPr>
        <w:t>” and the “Pledge Regarding the Handling of Materials Subject to Important Confidentiality,”</w:t>
      </w:r>
      <w:r w:rsidR="008953DD" w:rsidRPr="00C806D7">
        <w:rPr>
          <w:rFonts w:eastAsia="Arial" w:cs="Arial"/>
          <w:lang w:bidi="en-US"/>
        </w:rPr>
        <w:t xml:space="preserve"> </w:t>
      </w:r>
      <w:r w:rsidR="00D14EC8" w:rsidRPr="00C806D7">
        <w:rPr>
          <w:rFonts w:eastAsia="Arial" w:cs="Arial"/>
          <w:lang w:bidi="en-US"/>
        </w:rPr>
        <w:t xml:space="preserve">Osaka Pref./City </w:t>
      </w:r>
      <w:r w:rsidR="00D14EC8" w:rsidRPr="00C806D7">
        <w:rPr>
          <w:szCs w:val="21"/>
        </w:rPr>
        <w:t>will</w:t>
      </w:r>
      <w:r w:rsidR="008953DD" w:rsidRPr="00C806D7">
        <w:rPr>
          <w:szCs w:val="21"/>
        </w:rPr>
        <w:t xml:space="preserve"> c</w:t>
      </w:r>
      <w:r w:rsidR="006332CB" w:rsidRPr="00C806D7">
        <w:rPr>
          <w:szCs w:val="21"/>
        </w:rPr>
        <w:t>heck</w:t>
      </w:r>
      <w:r w:rsidR="008953DD" w:rsidRPr="00C806D7">
        <w:rPr>
          <w:szCs w:val="21"/>
        </w:rPr>
        <w:t xml:space="preserve"> there </w:t>
      </w:r>
      <w:r w:rsidR="006332CB" w:rsidRPr="00C806D7">
        <w:rPr>
          <w:szCs w:val="21"/>
        </w:rPr>
        <w:t>is</w:t>
      </w:r>
      <w:r w:rsidR="008953DD" w:rsidRPr="00C806D7">
        <w:rPr>
          <w:szCs w:val="21"/>
        </w:rPr>
        <w:t xml:space="preserve"> </w:t>
      </w:r>
      <w:r w:rsidR="006332CB" w:rsidRPr="00C806D7">
        <w:rPr>
          <w:szCs w:val="21"/>
        </w:rPr>
        <w:t>no</w:t>
      </w:r>
      <w:r w:rsidR="008953DD" w:rsidRPr="00C806D7">
        <w:rPr>
          <w:szCs w:val="21"/>
        </w:rPr>
        <w:t xml:space="preserve"> defects</w:t>
      </w:r>
      <w:r w:rsidR="006332CB" w:rsidRPr="00C806D7">
        <w:rPr>
          <w:szCs w:val="21"/>
        </w:rPr>
        <w:t>, etc.</w:t>
      </w:r>
      <w:r w:rsidR="00DA6076" w:rsidRPr="00C806D7">
        <w:rPr>
          <w:szCs w:val="21"/>
        </w:rPr>
        <w:t xml:space="preserve"> in the submitted</w:t>
      </w:r>
      <w:r w:rsidR="008953DD" w:rsidRPr="00C806D7">
        <w:rPr>
          <w:szCs w:val="21"/>
        </w:rPr>
        <w:t xml:space="preserve"> documents</w:t>
      </w:r>
      <w:r w:rsidR="006332CB" w:rsidRPr="00C806D7">
        <w:rPr>
          <w:szCs w:val="21"/>
        </w:rPr>
        <w:t xml:space="preserve"> and promptly</w:t>
      </w:r>
      <w:r w:rsidRPr="00C806D7">
        <w:rPr>
          <w:rFonts w:eastAsia="Arial" w:cs="Arial"/>
          <w:lang w:bidi="en-US"/>
        </w:rPr>
        <w:t xml:space="preserve"> notify how to access the VDR, etc.</w:t>
      </w:r>
    </w:p>
    <w:p w14:paraId="67ED00A0" w14:textId="2E0C025E" w:rsidR="005E377B" w:rsidRDefault="005E377B" w:rsidP="005E377B">
      <w:pPr>
        <w:pStyle w:val="a4"/>
        <w:ind w:leftChars="0" w:left="1077"/>
        <w:rPr>
          <w:rFonts w:cstheme="majorHAnsi"/>
          <w:szCs w:val="21"/>
        </w:rPr>
      </w:pPr>
    </w:p>
    <w:p w14:paraId="1DC3A725" w14:textId="51689E4D" w:rsidR="0033433A" w:rsidRDefault="0033433A" w:rsidP="005E377B">
      <w:pPr>
        <w:pStyle w:val="a4"/>
        <w:ind w:leftChars="0" w:left="1077"/>
        <w:rPr>
          <w:rFonts w:cstheme="majorHAnsi"/>
          <w:szCs w:val="21"/>
        </w:rPr>
      </w:pPr>
    </w:p>
    <w:p w14:paraId="358DD487" w14:textId="77777777" w:rsidR="009B3F6B" w:rsidRPr="00C806D7" w:rsidRDefault="009B3F6B" w:rsidP="005E377B">
      <w:pPr>
        <w:pStyle w:val="a4"/>
        <w:ind w:leftChars="0" w:left="1077"/>
        <w:rPr>
          <w:rFonts w:cstheme="majorHAnsi" w:hint="eastAsia"/>
          <w:szCs w:val="21"/>
        </w:rPr>
      </w:pPr>
    </w:p>
    <w:p w14:paraId="0A3DF277" w14:textId="15553C75"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lastRenderedPageBreak/>
        <w:t>Management of lent documents</w:t>
      </w:r>
      <w:r w:rsidR="00985451" w:rsidRPr="00C806D7">
        <w:rPr>
          <w:rFonts w:eastAsia="Arial" w:cs="Arial"/>
          <w:lang w:bidi="en-US"/>
        </w:rPr>
        <w:t xml:space="preserve"> </w:t>
      </w:r>
      <w:r w:rsidR="008953DD" w:rsidRPr="00C806D7">
        <w:rPr>
          <w:szCs w:val="21"/>
        </w:rPr>
        <w:t xml:space="preserve">and </w:t>
      </w:r>
      <w:r w:rsidR="006332CB" w:rsidRPr="00C806D7">
        <w:rPr>
          <w:szCs w:val="21"/>
        </w:rPr>
        <w:t>d</w:t>
      </w:r>
      <w:r w:rsidR="008953DD" w:rsidRPr="00C806D7">
        <w:rPr>
          <w:szCs w:val="21"/>
        </w:rPr>
        <w:t>isclos</w:t>
      </w:r>
      <w:r w:rsidR="006332CB" w:rsidRPr="00C806D7">
        <w:rPr>
          <w:szCs w:val="21"/>
        </w:rPr>
        <w:t>ed</w:t>
      </w:r>
      <w:r w:rsidR="008953DD" w:rsidRPr="00C806D7">
        <w:rPr>
          <w:szCs w:val="21"/>
        </w:rPr>
        <w:t xml:space="preserve"> </w:t>
      </w:r>
      <w:r w:rsidR="006332CB" w:rsidRPr="00C806D7">
        <w:rPr>
          <w:szCs w:val="21"/>
        </w:rPr>
        <w:t>i</w:t>
      </w:r>
      <w:r w:rsidR="008953DD" w:rsidRPr="00C806D7">
        <w:rPr>
          <w:szCs w:val="21"/>
        </w:rPr>
        <w:t>nformation</w:t>
      </w:r>
    </w:p>
    <w:p w14:paraId="35D0E2D8" w14:textId="41891DBC" w:rsidR="002C3ACF" w:rsidRPr="00C806D7" w:rsidRDefault="005E377B" w:rsidP="007E32FF">
      <w:pPr>
        <w:pStyle w:val="a4"/>
        <w:numPr>
          <w:ilvl w:val="0"/>
          <w:numId w:val="97"/>
        </w:numPr>
        <w:ind w:leftChars="0" w:left="1134" w:hanging="425"/>
        <w:rPr>
          <w:szCs w:val="21"/>
        </w:rPr>
      </w:pPr>
      <w:r w:rsidRPr="00C806D7">
        <w:rPr>
          <w:rFonts w:eastAsia="Arial" w:cs="Arial"/>
          <w:lang w:bidi="en-US"/>
        </w:rPr>
        <w:t>With regard to Materials Subject to Important Confidentiality</w:t>
      </w:r>
      <w:r w:rsidR="00254646" w:rsidRPr="00C806D7">
        <w:rPr>
          <w:rFonts w:eastAsia="Arial" w:cs="Arial"/>
          <w:lang w:bidi="en-US"/>
        </w:rPr>
        <w:t xml:space="preserve"> and information related to such material by Osaka pref./City in the Proposal (hereinafter referred to as “Important Confidential Information, etc.”)</w:t>
      </w:r>
      <w:r w:rsidRPr="00C806D7">
        <w:rPr>
          <w:rFonts w:eastAsia="Arial" w:cs="Arial"/>
          <w:lang w:bidi="en-US"/>
        </w:rPr>
        <w:t>,</w:t>
      </w:r>
      <w:r w:rsidR="00254646" w:rsidRPr="00C806D7">
        <w:rPr>
          <w:rFonts w:eastAsia="Arial" w:cs="Arial"/>
          <w:lang w:bidi="en-US"/>
        </w:rPr>
        <w:t xml:space="preserve"> Applicant Company, etc. shall keep the important confidentiality and shall not use Important Confidential Information, etc. for the purpose other than preparation or implementation of </w:t>
      </w:r>
      <w:r w:rsidR="00DA6076" w:rsidRPr="00C806D7">
        <w:rPr>
          <w:rFonts w:eastAsia="Arial" w:cs="Arial"/>
          <w:lang w:bidi="en-US"/>
        </w:rPr>
        <w:t>the P</w:t>
      </w:r>
      <w:r w:rsidR="00254646" w:rsidRPr="00C806D7">
        <w:rPr>
          <w:rFonts w:eastAsia="Arial" w:cs="Arial"/>
          <w:lang w:bidi="en-US"/>
        </w:rPr>
        <w:t>ro</w:t>
      </w:r>
      <w:r w:rsidR="00212143" w:rsidRPr="00C806D7">
        <w:rPr>
          <w:rFonts w:eastAsia="Arial" w:cs="Arial"/>
          <w:lang w:bidi="en-US"/>
        </w:rPr>
        <w:t>posal</w:t>
      </w:r>
      <w:r w:rsidR="00254646" w:rsidRPr="00C806D7">
        <w:rPr>
          <w:rFonts w:eastAsia="Arial" w:cs="Arial"/>
          <w:lang w:bidi="en-US"/>
        </w:rPr>
        <w:t xml:space="preserve"> or dialogue for the Project.</w:t>
      </w:r>
    </w:p>
    <w:p w14:paraId="5018AE4F" w14:textId="04CD82E9" w:rsidR="005E377B" w:rsidRPr="00C806D7" w:rsidRDefault="00254646" w:rsidP="007E32FF">
      <w:pPr>
        <w:pStyle w:val="a4"/>
        <w:numPr>
          <w:ilvl w:val="0"/>
          <w:numId w:val="97"/>
        </w:numPr>
        <w:ind w:leftChars="0" w:left="1134" w:hanging="425"/>
        <w:rPr>
          <w:szCs w:val="21"/>
        </w:rPr>
      </w:pPr>
      <w:r w:rsidRPr="00C806D7">
        <w:rPr>
          <w:rFonts w:eastAsia="Arial" w:cs="Arial"/>
          <w:lang w:bidi="en-US"/>
        </w:rPr>
        <w:t>No disclosure</w:t>
      </w:r>
      <w:r w:rsidR="00621916" w:rsidRPr="00C806D7">
        <w:rPr>
          <w:rFonts w:eastAsia="Arial" w:cs="Arial"/>
          <w:lang w:bidi="en-US"/>
        </w:rPr>
        <w:t xml:space="preserve"> of Important Confidential Information, etc. shall be permitted to person other than the Person listed in the List of Person Subject to Disclosure of Material Subject to Important Confidentiality and Application for Access (hereinafter correctively referred to as “Person Subject to Disclosure”). Applicant Company, etc. shall not disclose any Important Confidential Information, etc. to any person inside or outside of the company other than Person </w:t>
      </w:r>
      <w:r w:rsidR="00DA6076" w:rsidRPr="00C806D7">
        <w:rPr>
          <w:rFonts w:eastAsia="Arial" w:cs="Arial"/>
          <w:lang w:bidi="en-US"/>
        </w:rPr>
        <w:t xml:space="preserve">Subject </w:t>
      </w:r>
      <w:r w:rsidR="00621916" w:rsidRPr="00C806D7">
        <w:rPr>
          <w:rFonts w:eastAsia="Arial" w:cs="Arial"/>
          <w:lang w:bidi="en-US"/>
        </w:rPr>
        <w:t>to Disclosure.</w:t>
      </w:r>
    </w:p>
    <w:p w14:paraId="2797F743" w14:textId="77777777" w:rsidR="00EE65DF" w:rsidRPr="00C806D7" w:rsidRDefault="00EE65DF" w:rsidP="008953DD">
      <w:pPr>
        <w:rPr>
          <w:rFonts w:cstheme="majorHAnsi"/>
          <w:szCs w:val="21"/>
        </w:rPr>
      </w:pPr>
    </w:p>
    <w:p w14:paraId="092D2389" w14:textId="3F6D8950"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t>Disclosure to Persons Other Than the Applicant C</w:t>
      </w:r>
      <w:r w:rsidR="0072055D" w:rsidRPr="00C806D7">
        <w:rPr>
          <w:rFonts w:eastAsia="Arial" w:cs="Arial"/>
          <w:lang w:bidi="en-US"/>
        </w:rPr>
        <w:t>ompany etc.</w:t>
      </w:r>
    </w:p>
    <w:p w14:paraId="25CE2938" w14:textId="24198DE5" w:rsidR="009366C9" w:rsidRPr="00C806D7" w:rsidRDefault="0072055D" w:rsidP="007E32FF">
      <w:pPr>
        <w:pStyle w:val="a4"/>
        <w:numPr>
          <w:ilvl w:val="0"/>
          <w:numId w:val="107"/>
        </w:numPr>
        <w:ind w:leftChars="0" w:left="1077" w:hanging="340"/>
        <w:rPr>
          <w:rFonts w:cstheme="majorHAnsi"/>
          <w:szCs w:val="21"/>
        </w:rPr>
      </w:pPr>
      <w:r w:rsidRPr="00C806D7">
        <w:rPr>
          <w:rFonts w:eastAsia="Arial" w:cs="Arial"/>
          <w:lang w:bidi="en-US"/>
        </w:rPr>
        <w:t>Applicant Company, etc. may be disclose</w:t>
      </w:r>
      <w:r w:rsidR="009366C9" w:rsidRPr="00C806D7">
        <w:rPr>
          <w:rFonts w:eastAsia="Arial" w:cs="Arial"/>
          <w:lang w:bidi="en-US"/>
        </w:rPr>
        <w:t xml:space="preserve"> </w:t>
      </w:r>
      <w:r w:rsidRPr="00C806D7">
        <w:rPr>
          <w:rFonts w:eastAsia="Arial" w:cs="Arial"/>
          <w:lang w:bidi="en-US"/>
        </w:rPr>
        <w:t>Important Confidential Information, etc. only to the person falls under any of the following or the person to whom Osaka Pref./City permit the disclosure in accordance with b, provided, however, that</w:t>
      </w:r>
      <w:r w:rsidR="009366C9" w:rsidRPr="00C806D7">
        <w:rPr>
          <w:rFonts w:eastAsia="Arial" w:cs="Arial"/>
          <w:lang w:bidi="en-US"/>
        </w:rPr>
        <w:t xml:space="preserve"> such disclosure shall be limited to the minimum ex</w:t>
      </w:r>
      <w:r w:rsidRPr="00C806D7">
        <w:rPr>
          <w:rFonts w:eastAsia="Arial" w:cs="Arial"/>
          <w:lang w:bidi="en-US"/>
        </w:rPr>
        <w:t>tent necessary to know for the purpose of d</w:t>
      </w:r>
      <w:r w:rsidR="009366C9" w:rsidRPr="00C806D7">
        <w:rPr>
          <w:rFonts w:eastAsia="Arial" w:cs="Arial"/>
          <w:lang w:bidi="en-US"/>
        </w:rPr>
        <w:t>isclosure.</w:t>
      </w:r>
    </w:p>
    <w:p w14:paraId="4A5DD59A" w14:textId="77777777" w:rsidR="00D57F53" w:rsidRPr="00C806D7" w:rsidRDefault="008C180C" w:rsidP="007E32FF">
      <w:pPr>
        <w:pStyle w:val="a4"/>
        <w:numPr>
          <w:ilvl w:val="1"/>
          <w:numId w:val="99"/>
        </w:numPr>
        <w:ind w:leftChars="0" w:firstLine="276"/>
        <w:rPr>
          <w:rFonts w:eastAsia="Arial" w:cs="Arial"/>
          <w:lang w:bidi="en-US"/>
        </w:rPr>
      </w:pPr>
      <w:r w:rsidRPr="00C806D7">
        <w:rPr>
          <w:rFonts w:eastAsia="Arial" w:cs="Arial"/>
          <w:lang w:bidi="en-US"/>
        </w:rPr>
        <w:t>Corporate lawyer of the Applicant Company, etc.</w:t>
      </w:r>
    </w:p>
    <w:p w14:paraId="6FC921D2" w14:textId="77777777" w:rsidR="00D57F53" w:rsidRPr="00C806D7" w:rsidRDefault="009366C9" w:rsidP="0033433A">
      <w:pPr>
        <w:pStyle w:val="a4"/>
        <w:numPr>
          <w:ilvl w:val="1"/>
          <w:numId w:val="99"/>
        </w:numPr>
        <w:ind w:leftChars="0" w:left="1475" w:hanging="199"/>
        <w:rPr>
          <w:rFonts w:eastAsia="Arial" w:cs="Arial"/>
          <w:lang w:bidi="en-US"/>
        </w:rPr>
      </w:pPr>
      <w:r w:rsidRPr="00C806D7">
        <w:rPr>
          <w:rFonts w:eastAsia="Arial" w:cs="Arial"/>
          <w:lang w:bidi="en-US"/>
        </w:rPr>
        <w:t>Officers, employ</w:t>
      </w:r>
      <w:r w:rsidR="00D57F53" w:rsidRPr="00C806D7">
        <w:rPr>
          <w:rFonts w:eastAsia="Arial" w:cs="Arial"/>
          <w:lang w:bidi="en-US"/>
        </w:rPr>
        <w:t>ees and corporate lawyers of affiliated companies of Applicant Company</w:t>
      </w:r>
      <w:r w:rsidR="008953DD" w:rsidRPr="00C806D7">
        <w:rPr>
          <w:rFonts w:eastAsia="Arial" w:cs="Arial"/>
          <w:lang w:bidi="en-US"/>
        </w:rPr>
        <w:t>, etc.</w:t>
      </w:r>
    </w:p>
    <w:p w14:paraId="2721C90D" w14:textId="77777777" w:rsidR="00D57F53" w:rsidRPr="00C806D7" w:rsidRDefault="0026472B" w:rsidP="0033433A">
      <w:pPr>
        <w:pStyle w:val="a4"/>
        <w:numPr>
          <w:ilvl w:val="1"/>
          <w:numId w:val="99"/>
        </w:numPr>
        <w:ind w:leftChars="0" w:left="1475" w:hanging="199"/>
        <w:rPr>
          <w:rFonts w:eastAsia="Arial" w:cs="Arial"/>
          <w:lang w:bidi="en-US"/>
        </w:rPr>
      </w:pPr>
      <w:r w:rsidRPr="00C806D7">
        <w:rPr>
          <w:rFonts w:eastAsia="Arial" w:cs="Arial"/>
          <w:lang w:bidi="en-US"/>
        </w:rPr>
        <w:t>Officers, employees and corporate lawyers of the Applicant Group Member other than the Representative Company</w:t>
      </w:r>
    </w:p>
    <w:p w14:paraId="04EA2CFD" w14:textId="77777777" w:rsidR="00D57F53" w:rsidRPr="00C806D7" w:rsidRDefault="00231083" w:rsidP="007E32FF">
      <w:pPr>
        <w:pStyle w:val="a4"/>
        <w:numPr>
          <w:ilvl w:val="1"/>
          <w:numId w:val="99"/>
        </w:numPr>
        <w:ind w:leftChars="0" w:firstLine="276"/>
        <w:rPr>
          <w:rFonts w:eastAsia="Arial" w:cs="Arial"/>
          <w:lang w:bidi="en-US"/>
        </w:rPr>
      </w:pPr>
      <w:r w:rsidRPr="00C806D7">
        <w:rPr>
          <w:rFonts w:eastAsia="Arial" w:cs="Arial"/>
          <w:lang w:bidi="en-US"/>
        </w:rPr>
        <w:t>Applicant Advisor or an attorney registered as a Cooperating Company</w:t>
      </w:r>
    </w:p>
    <w:p w14:paraId="476FEBAA" w14:textId="77777777" w:rsidR="00D57F53" w:rsidRPr="00C806D7" w:rsidRDefault="00D57F53" w:rsidP="0033433A">
      <w:pPr>
        <w:pStyle w:val="a4"/>
        <w:numPr>
          <w:ilvl w:val="1"/>
          <w:numId w:val="99"/>
        </w:numPr>
        <w:ind w:leftChars="0" w:left="1475" w:hanging="199"/>
        <w:rPr>
          <w:rFonts w:eastAsia="Arial" w:cs="Arial"/>
          <w:lang w:bidi="en-US"/>
        </w:rPr>
      </w:pPr>
      <w:r w:rsidRPr="00C806D7">
        <w:rPr>
          <w:szCs w:val="21"/>
        </w:rPr>
        <w:t>F</w:t>
      </w:r>
      <w:r w:rsidR="008953DD" w:rsidRPr="00C806D7">
        <w:rPr>
          <w:szCs w:val="21"/>
        </w:rPr>
        <w:t xml:space="preserve">inancial institutions </w:t>
      </w:r>
      <w:r w:rsidRPr="00C806D7">
        <w:rPr>
          <w:szCs w:val="21"/>
        </w:rPr>
        <w:t>which plans to provide</w:t>
      </w:r>
      <w:r w:rsidR="008953DD" w:rsidRPr="00C806D7">
        <w:rPr>
          <w:szCs w:val="21"/>
        </w:rPr>
        <w:t xml:space="preserve"> loans or guarantees for the Project</w:t>
      </w:r>
    </w:p>
    <w:p w14:paraId="4C1C87F3" w14:textId="1B5D02A2" w:rsidR="00231083" w:rsidRPr="00C806D7" w:rsidRDefault="00D57F53" w:rsidP="007E32FF">
      <w:pPr>
        <w:pStyle w:val="a4"/>
        <w:numPr>
          <w:ilvl w:val="1"/>
          <w:numId w:val="99"/>
        </w:numPr>
        <w:ind w:leftChars="0" w:firstLine="276"/>
        <w:rPr>
          <w:rFonts w:eastAsia="Arial" w:cs="Arial"/>
          <w:lang w:bidi="en-US"/>
        </w:rPr>
      </w:pPr>
      <w:r w:rsidRPr="00C806D7">
        <w:rPr>
          <w:rFonts w:eastAsia="Arial" w:cs="Arial"/>
          <w:lang w:bidi="en-US"/>
        </w:rPr>
        <w:t xml:space="preserve">Translator or </w:t>
      </w:r>
      <w:r w:rsidR="00231083" w:rsidRPr="00C806D7">
        <w:rPr>
          <w:rFonts w:eastAsia="Arial" w:cs="Arial"/>
          <w:lang w:bidi="en-US"/>
        </w:rPr>
        <w:t>Interpreter</w:t>
      </w:r>
      <w:r w:rsidRPr="00C806D7">
        <w:rPr>
          <w:rFonts w:eastAsia="Arial" w:cs="Arial"/>
          <w:lang w:bidi="en-US"/>
        </w:rPr>
        <w:t xml:space="preserve"> </w:t>
      </w:r>
      <w:r w:rsidR="008953DD" w:rsidRPr="00C806D7">
        <w:rPr>
          <w:szCs w:val="21"/>
        </w:rPr>
        <w:t xml:space="preserve">who </w:t>
      </w:r>
      <w:r w:rsidRPr="00C806D7">
        <w:rPr>
          <w:szCs w:val="21"/>
        </w:rPr>
        <w:t>provide their service for the Proposal</w:t>
      </w:r>
    </w:p>
    <w:p w14:paraId="5BCDCC66" w14:textId="1C002ED8" w:rsidR="008C180C" w:rsidRPr="00C806D7" w:rsidRDefault="008C180C" w:rsidP="007E32FF">
      <w:pPr>
        <w:pStyle w:val="a4"/>
        <w:numPr>
          <w:ilvl w:val="0"/>
          <w:numId w:val="107"/>
        </w:numPr>
        <w:ind w:leftChars="0" w:left="1077" w:hanging="340"/>
        <w:rPr>
          <w:rFonts w:cstheme="majorHAnsi"/>
          <w:szCs w:val="21"/>
        </w:rPr>
      </w:pPr>
      <w:r w:rsidRPr="00C806D7">
        <w:rPr>
          <w:rFonts w:eastAsia="Arial" w:cs="Arial"/>
          <w:lang w:bidi="en-US"/>
        </w:rPr>
        <w:t>Osaka Pref./City may permit the dis</w:t>
      </w:r>
      <w:r w:rsidR="00D57F53" w:rsidRPr="00C806D7">
        <w:rPr>
          <w:rFonts w:eastAsia="Arial" w:cs="Arial"/>
          <w:lang w:bidi="en-US"/>
        </w:rPr>
        <w:t xml:space="preserve">closure of </w:t>
      </w:r>
      <w:r w:rsidRPr="00C806D7">
        <w:rPr>
          <w:rFonts w:eastAsia="Arial" w:cs="Arial"/>
          <w:lang w:bidi="en-US"/>
        </w:rPr>
        <w:t>Important Confidentiality</w:t>
      </w:r>
      <w:r w:rsidR="00D57F53" w:rsidRPr="00C806D7">
        <w:rPr>
          <w:rFonts w:eastAsia="Arial" w:cs="Arial"/>
          <w:lang w:bidi="en-US"/>
        </w:rPr>
        <w:t xml:space="preserve"> Information, etc.</w:t>
      </w:r>
      <w:r w:rsidRPr="00C806D7">
        <w:rPr>
          <w:rFonts w:eastAsia="Arial" w:cs="Arial"/>
          <w:lang w:bidi="en-US"/>
        </w:rPr>
        <w:t xml:space="preserve"> to persons other than those set forth in </w:t>
      </w:r>
      <w:r w:rsidR="00985451" w:rsidRPr="00C806D7">
        <w:rPr>
          <w:rFonts w:eastAsia="Arial" w:cs="Arial"/>
          <w:lang w:bidi="en-US"/>
        </w:rPr>
        <w:t>a</w:t>
      </w:r>
      <w:r w:rsidRPr="00C806D7">
        <w:rPr>
          <w:rFonts w:eastAsia="Arial" w:cs="Arial"/>
          <w:lang w:bidi="en-US"/>
        </w:rPr>
        <w:t xml:space="preserve"> to the minimum extent necessary for the purpose of disclosure, </w:t>
      </w:r>
      <w:r w:rsidR="00985451" w:rsidRPr="00C806D7">
        <w:rPr>
          <w:rFonts w:eastAsia="Arial" w:cs="Arial"/>
          <w:lang w:bidi="en-US"/>
        </w:rPr>
        <w:t>and</w:t>
      </w:r>
      <w:r w:rsidRPr="00C806D7">
        <w:rPr>
          <w:rFonts w:eastAsia="Arial" w:cs="Arial"/>
          <w:lang w:bidi="en-US"/>
        </w:rPr>
        <w:t xml:space="preserve"> the details shall be separately notified to the Successful Qualified Applicants.</w:t>
      </w:r>
    </w:p>
    <w:p w14:paraId="0965EA3C" w14:textId="4E11D6EE" w:rsidR="005E377B" w:rsidRPr="00C806D7" w:rsidRDefault="00985451" w:rsidP="007E32FF">
      <w:pPr>
        <w:pStyle w:val="a4"/>
        <w:numPr>
          <w:ilvl w:val="0"/>
          <w:numId w:val="107"/>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Company, etc. must make</w:t>
      </w:r>
      <w:r w:rsidR="00D57F53" w:rsidRPr="00C806D7">
        <w:rPr>
          <w:rFonts w:eastAsia="Arial" w:cs="Arial"/>
          <w:lang w:bidi="en-US"/>
        </w:rPr>
        <w:t xml:space="preserve"> the entity which</w:t>
      </w:r>
      <w:r w:rsidR="005E377B" w:rsidRPr="00C806D7">
        <w:rPr>
          <w:rFonts w:eastAsia="Arial" w:cs="Arial"/>
          <w:lang w:bidi="en-US"/>
        </w:rPr>
        <w:t xml:space="preserve"> Person Subject to Disclosure</w:t>
      </w:r>
      <w:r w:rsidR="00D57F53" w:rsidRPr="00C806D7">
        <w:rPr>
          <w:rFonts w:eastAsia="Arial" w:cs="Arial"/>
          <w:lang w:bidi="en-US"/>
        </w:rPr>
        <w:t xml:space="preserve"> belongs to</w:t>
      </w:r>
      <w:r w:rsidR="005E377B" w:rsidRPr="00C806D7">
        <w:rPr>
          <w:rFonts w:eastAsia="Arial" w:cs="Arial"/>
          <w:lang w:bidi="en-US"/>
        </w:rPr>
        <w:t xml:space="preserve"> fill in the "Pledge Regarding the Handling of Materials Subject to Important Confidentiality" and submit </w:t>
      </w:r>
      <w:r w:rsidRPr="00C806D7">
        <w:rPr>
          <w:rFonts w:eastAsia="Arial" w:cs="Arial"/>
          <w:lang w:bidi="en-US"/>
        </w:rPr>
        <w:t>this</w:t>
      </w:r>
      <w:r w:rsidR="00D57F53" w:rsidRPr="00C806D7">
        <w:rPr>
          <w:rFonts w:eastAsia="Arial" w:cs="Arial"/>
          <w:lang w:bidi="en-US"/>
        </w:rPr>
        <w:t xml:space="preserve"> as the attachment of the "</w:t>
      </w:r>
      <w:r w:rsidR="005E377B" w:rsidRPr="00C806D7">
        <w:rPr>
          <w:rFonts w:eastAsia="Arial" w:cs="Arial"/>
          <w:lang w:bidi="en-US"/>
        </w:rPr>
        <w:t>List of Persons Subject to Disclosure</w:t>
      </w:r>
      <w:r w:rsidR="00D57F53" w:rsidRPr="00C806D7">
        <w:rPr>
          <w:rFonts w:eastAsia="Arial" w:cs="Arial"/>
          <w:lang w:bidi="en-US"/>
        </w:rPr>
        <w:t xml:space="preserve"> of Materials Subject to Important Confidentiality </w:t>
      </w:r>
      <w:r w:rsidR="005E377B" w:rsidRPr="00C806D7">
        <w:rPr>
          <w:rFonts w:eastAsia="Arial" w:cs="Arial"/>
          <w:lang w:bidi="en-US"/>
        </w:rPr>
        <w:t xml:space="preserve">and </w:t>
      </w:r>
      <w:r w:rsidR="00D57F53" w:rsidRPr="00C806D7">
        <w:rPr>
          <w:rFonts w:eastAsia="Arial" w:cs="Arial"/>
          <w:lang w:bidi="en-US"/>
        </w:rPr>
        <w:t>Application for Access"</w:t>
      </w:r>
      <w:r w:rsidR="005E377B" w:rsidRPr="00C806D7">
        <w:rPr>
          <w:rFonts w:eastAsia="Arial" w:cs="Arial"/>
          <w:lang w:bidi="en-US"/>
        </w:rPr>
        <w:t xml:space="preserve"> t</w:t>
      </w:r>
      <w:r w:rsidR="00D57F53" w:rsidRPr="00C806D7">
        <w:rPr>
          <w:rFonts w:eastAsia="Arial" w:cs="Arial"/>
          <w:lang w:bidi="en-US"/>
        </w:rPr>
        <w:t>o the Contact office by handing over</w:t>
      </w:r>
      <w:r w:rsidR="005E377B" w:rsidRPr="00C806D7">
        <w:rPr>
          <w:rFonts w:eastAsia="Arial" w:cs="Arial"/>
          <w:lang w:bidi="en-US"/>
        </w:rPr>
        <w:t xml:space="preserve"> in person or sending by mail in a way that secures delivery record such as a registered mail, while sending the data by email in advance (for data format, refer to Formats, etc.).</w:t>
      </w:r>
    </w:p>
    <w:p w14:paraId="041C5C31" w14:textId="70731090" w:rsidR="00DB3DC6" w:rsidRPr="00C806D7" w:rsidRDefault="00A979DD" w:rsidP="007E32FF">
      <w:pPr>
        <w:pStyle w:val="a4"/>
        <w:numPr>
          <w:ilvl w:val="0"/>
          <w:numId w:val="107"/>
        </w:numPr>
        <w:ind w:leftChars="0" w:left="1134" w:hanging="425"/>
        <w:rPr>
          <w:szCs w:val="21"/>
        </w:rPr>
      </w:pPr>
      <w:r w:rsidRPr="00C806D7">
        <w:rPr>
          <w:szCs w:val="21"/>
        </w:rPr>
        <w:t>Upon the receipt of the</w:t>
      </w:r>
      <w:r w:rsidR="008953DD" w:rsidRPr="00C806D7">
        <w:rPr>
          <w:szCs w:val="21"/>
        </w:rPr>
        <w:t xml:space="preserve"> " </w:t>
      </w:r>
      <w:r w:rsidRPr="00C806D7">
        <w:rPr>
          <w:szCs w:val="21"/>
        </w:rPr>
        <w:t>L</w:t>
      </w:r>
      <w:r w:rsidR="008953DD" w:rsidRPr="00C806D7">
        <w:rPr>
          <w:szCs w:val="21"/>
        </w:rPr>
        <w:t xml:space="preserve">ist of </w:t>
      </w:r>
      <w:r w:rsidRPr="00C806D7">
        <w:rPr>
          <w:szCs w:val="21"/>
        </w:rPr>
        <w:t>P</w:t>
      </w:r>
      <w:r w:rsidR="008953DD" w:rsidRPr="00C806D7">
        <w:rPr>
          <w:szCs w:val="21"/>
        </w:rPr>
        <w:t xml:space="preserve">ersons </w:t>
      </w:r>
      <w:r w:rsidRPr="00C806D7">
        <w:rPr>
          <w:szCs w:val="21"/>
        </w:rPr>
        <w:t>S</w:t>
      </w:r>
      <w:r w:rsidR="008953DD" w:rsidRPr="00C806D7">
        <w:rPr>
          <w:szCs w:val="21"/>
        </w:rPr>
        <w:t xml:space="preserve">ubject to </w:t>
      </w:r>
      <w:r w:rsidRPr="00C806D7">
        <w:rPr>
          <w:szCs w:val="21"/>
        </w:rPr>
        <w:t>D</w:t>
      </w:r>
      <w:r w:rsidR="008953DD" w:rsidRPr="00C806D7">
        <w:rPr>
          <w:szCs w:val="21"/>
        </w:rPr>
        <w:t xml:space="preserve">isclosure of </w:t>
      </w:r>
      <w:r w:rsidRPr="00C806D7">
        <w:rPr>
          <w:szCs w:val="21"/>
        </w:rPr>
        <w:t xml:space="preserve">Material Subject to Important Confidentiality </w:t>
      </w:r>
      <w:r w:rsidR="008953DD" w:rsidRPr="00C806D7">
        <w:rPr>
          <w:szCs w:val="21"/>
        </w:rPr>
        <w:t xml:space="preserve">and </w:t>
      </w:r>
      <w:r w:rsidRPr="00C806D7">
        <w:rPr>
          <w:szCs w:val="21"/>
        </w:rPr>
        <w:t>Application for</w:t>
      </w:r>
      <w:r w:rsidR="008953DD" w:rsidRPr="00C806D7">
        <w:rPr>
          <w:szCs w:val="21"/>
        </w:rPr>
        <w:t xml:space="preserve"> </w:t>
      </w:r>
      <w:r w:rsidRPr="00C806D7">
        <w:rPr>
          <w:szCs w:val="21"/>
        </w:rPr>
        <w:t>A</w:t>
      </w:r>
      <w:r w:rsidR="008953DD" w:rsidRPr="00C806D7">
        <w:rPr>
          <w:szCs w:val="21"/>
        </w:rPr>
        <w:t>ccess</w:t>
      </w:r>
      <w:r w:rsidRPr="00C806D7">
        <w:rPr>
          <w:szCs w:val="21"/>
        </w:rPr>
        <w:t xml:space="preserve">” and Pledge Regarding the Handing of Materials Subject to Important Confidentiality filled in by Applicant </w:t>
      </w:r>
      <w:r w:rsidRPr="00C806D7">
        <w:rPr>
          <w:szCs w:val="21"/>
        </w:rPr>
        <w:lastRenderedPageBreak/>
        <w:t>Company, etc., and each Person Subject to Disclosure, the Contact office shall promptly issue a Notice of Acceptance after there is no defects in the submitted documents. The Applicant Company, etc. s</w:t>
      </w:r>
      <w:r w:rsidR="00C556BB" w:rsidRPr="00C806D7">
        <w:rPr>
          <w:szCs w:val="21"/>
        </w:rPr>
        <w:t>hall not disclose Important</w:t>
      </w:r>
      <w:r w:rsidRPr="00C806D7">
        <w:rPr>
          <w:szCs w:val="21"/>
        </w:rPr>
        <w:t xml:space="preserve"> Confidential Information, etc. to the Person Subject to Disclosure until the Notice of Acceptance is issued from the Contact office.</w:t>
      </w:r>
    </w:p>
    <w:p w14:paraId="07F83E23" w14:textId="77777777" w:rsidR="00474B7C" w:rsidRPr="00C806D7" w:rsidRDefault="00474B7C" w:rsidP="00474B7C">
      <w:pPr>
        <w:rPr>
          <w:rFonts w:cstheme="majorHAnsi"/>
          <w:szCs w:val="21"/>
        </w:rPr>
      </w:pPr>
    </w:p>
    <w:p w14:paraId="079ADC1F" w14:textId="77777777" w:rsidR="007D347F" w:rsidRPr="007D347F" w:rsidRDefault="007D347F" w:rsidP="007D347F">
      <w:pPr>
        <w:pStyle w:val="a4"/>
        <w:numPr>
          <w:ilvl w:val="0"/>
          <w:numId w:val="140"/>
        </w:numPr>
        <w:ind w:leftChars="0"/>
        <w:rPr>
          <w:rFonts w:eastAsia="Arial" w:cs="Arial"/>
          <w:vanish/>
          <w:lang w:bidi="en-US"/>
        </w:rPr>
      </w:pPr>
    </w:p>
    <w:p w14:paraId="72D3EBFD" w14:textId="77777777" w:rsidR="007D347F" w:rsidRPr="007D347F" w:rsidRDefault="007D347F" w:rsidP="007D347F">
      <w:pPr>
        <w:pStyle w:val="a4"/>
        <w:numPr>
          <w:ilvl w:val="0"/>
          <w:numId w:val="140"/>
        </w:numPr>
        <w:ind w:leftChars="0"/>
        <w:rPr>
          <w:rFonts w:eastAsia="Arial" w:cs="Arial"/>
          <w:vanish/>
          <w:lang w:bidi="en-US"/>
        </w:rPr>
      </w:pPr>
    </w:p>
    <w:p w14:paraId="79409C8B" w14:textId="77777777" w:rsidR="007D347F" w:rsidRPr="007D347F" w:rsidRDefault="007D347F" w:rsidP="007D347F">
      <w:pPr>
        <w:pStyle w:val="a4"/>
        <w:numPr>
          <w:ilvl w:val="0"/>
          <w:numId w:val="140"/>
        </w:numPr>
        <w:ind w:leftChars="0"/>
        <w:rPr>
          <w:rFonts w:eastAsia="Arial" w:cs="Arial"/>
          <w:vanish/>
          <w:lang w:bidi="en-US"/>
        </w:rPr>
      </w:pPr>
    </w:p>
    <w:p w14:paraId="457A1417" w14:textId="77777777" w:rsidR="007D347F" w:rsidRPr="007D347F" w:rsidRDefault="007D347F" w:rsidP="007D347F">
      <w:pPr>
        <w:pStyle w:val="a4"/>
        <w:numPr>
          <w:ilvl w:val="0"/>
          <w:numId w:val="140"/>
        </w:numPr>
        <w:ind w:leftChars="0"/>
        <w:rPr>
          <w:rFonts w:eastAsia="Arial" w:cs="Arial"/>
          <w:vanish/>
          <w:lang w:bidi="en-US"/>
        </w:rPr>
      </w:pPr>
    </w:p>
    <w:p w14:paraId="73954EF7" w14:textId="77777777" w:rsidR="007D347F" w:rsidRPr="007D347F" w:rsidRDefault="007D347F" w:rsidP="007D347F">
      <w:pPr>
        <w:pStyle w:val="a4"/>
        <w:numPr>
          <w:ilvl w:val="0"/>
          <w:numId w:val="140"/>
        </w:numPr>
        <w:ind w:leftChars="0"/>
        <w:rPr>
          <w:rFonts w:eastAsia="Arial" w:cs="Arial"/>
          <w:vanish/>
          <w:lang w:bidi="en-US"/>
        </w:rPr>
      </w:pPr>
    </w:p>
    <w:p w14:paraId="131454CD" w14:textId="77777777" w:rsidR="007D347F" w:rsidRPr="007D347F" w:rsidRDefault="007D347F" w:rsidP="007D347F">
      <w:pPr>
        <w:pStyle w:val="a4"/>
        <w:numPr>
          <w:ilvl w:val="0"/>
          <w:numId w:val="140"/>
        </w:numPr>
        <w:ind w:leftChars="0"/>
        <w:rPr>
          <w:rFonts w:eastAsia="Arial" w:cs="Arial"/>
          <w:vanish/>
          <w:lang w:bidi="en-US"/>
        </w:rPr>
      </w:pPr>
    </w:p>
    <w:p w14:paraId="5F55D27B" w14:textId="42034900" w:rsidR="005E377B" w:rsidRPr="007D347F" w:rsidRDefault="005E377B" w:rsidP="007D347F">
      <w:pPr>
        <w:pStyle w:val="a4"/>
        <w:numPr>
          <w:ilvl w:val="0"/>
          <w:numId w:val="140"/>
        </w:numPr>
        <w:ind w:leftChars="0" w:left="737" w:hanging="397"/>
        <w:rPr>
          <w:rFonts w:asciiTheme="minorEastAsia" w:hAnsiTheme="minorEastAsia" w:cstheme="majorHAnsi"/>
          <w:szCs w:val="21"/>
        </w:rPr>
      </w:pPr>
      <w:r w:rsidRPr="007D347F">
        <w:rPr>
          <w:rFonts w:eastAsia="Arial" w:cs="Arial"/>
          <w:lang w:bidi="en-US"/>
        </w:rPr>
        <w:t>De</w:t>
      </w:r>
      <w:r w:rsidRPr="007D347F">
        <w:rPr>
          <w:rFonts w:ascii="Arial" w:eastAsia="Arial" w:hAnsi="Arial" w:cs="Arial"/>
          <w:lang w:bidi="en-US"/>
        </w:rPr>
        <w:t xml:space="preserve">struction of </w:t>
      </w:r>
      <w:r w:rsidR="004C51B2" w:rsidRPr="007D347F">
        <w:rPr>
          <w:rFonts w:ascii="Arial" w:eastAsia="Arial" w:hAnsi="Arial" w:cs="Arial"/>
          <w:lang w:bidi="en-US"/>
        </w:rPr>
        <w:t xml:space="preserve">Material Subject to </w:t>
      </w:r>
      <w:r w:rsidR="008953DD" w:rsidRPr="007D347F">
        <w:rPr>
          <w:rFonts w:ascii="Arial" w:eastAsia="Arial" w:hAnsi="Arial" w:cs="Arial"/>
          <w:lang w:bidi="en-US"/>
        </w:rPr>
        <w:t>Important Confidentiality</w:t>
      </w:r>
    </w:p>
    <w:p w14:paraId="64F18248" w14:textId="50F8EE03" w:rsidR="00CE5CEF" w:rsidRPr="00C806D7" w:rsidRDefault="005E377B" w:rsidP="00474B7C">
      <w:pPr>
        <w:ind w:leftChars="337" w:left="708" w:firstLineChars="67" w:firstLine="141"/>
        <w:rPr>
          <w:szCs w:val="21"/>
        </w:rPr>
      </w:pPr>
      <w:r w:rsidRPr="00C806D7">
        <w:rPr>
          <w:rFonts w:eastAsia="Arial" w:cs="Arial"/>
          <w:lang w:bidi="en-US"/>
        </w:rPr>
        <w:t>The Applicant Company, etc. a</w:t>
      </w:r>
      <w:r w:rsidR="00C556BB" w:rsidRPr="00C806D7">
        <w:rPr>
          <w:rFonts w:eastAsia="Arial" w:cs="Arial"/>
          <w:lang w:bidi="en-US"/>
        </w:rPr>
        <w:t>nd Person Subject to Disclosure</w:t>
      </w:r>
      <w:r w:rsidRPr="00C806D7">
        <w:rPr>
          <w:rFonts w:eastAsia="Arial" w:cs="Arial"/>
          <w:lang w:bidi="en-US"/>
        </w:rPr>
        <w:t xml:space="preserve"> shall destroy the</w:t>
      </w:r>
      <w:r w:rsidR="00C556BB" w:rsidRPr="00C806D7">
        <w:rPr>
          <w:rFonts w:eastAsia="Arial" w:cs="Arial"/>
          <w:lang w:bidi="en-US"/>
        </w:rPr>
        <w:t xml:space="preserve"> Materials Subject to Important Confidentiality</w:t>
      </w:r>
      <w:r w:rsidRPr="00C806D7">
        <w:rPr>
          <w:rFonts w:eastAsia="Arial" w:cs="Arial"/>
          <w:lang w:bidi="en-US"/>
        </w:rPr>
        <w:t xml:space="preserve"> (including, but not limited to, the printed materials, copies, duplications and recordings in recording medias such as hard disks etc., and materials produced </w:t>
      </w:r>
      <w:r w:rsidR="00C556BB" w:rsidRPr="00C806D7">
        <w:rPr>
          <w:rFonts w:eastAsia="Arial" w:cs="Arial"/>
          <w:lang w:bidi="en-US"/>
        </w:rPr>
        <w:t>by processing the information</w:t>
      </w:r>
      <w:r w:rsidRPr="00C806D7">
        <w:rPr>
          <w:rFonts w:eastAsia="Arial" w:cs="Arial"/>
          <w:lang w:bidi="en-US"/>
        </w:rPr>
        <w:t xml:space="preserve">) </w:t>
      </w:r>
      <w:r w:rsidR="00C556BB" w:rsidRPr="00C806D7">
        <w:rPr>
          <w:rFonts w:eastAsia="Arial" w:cs="Arial"/>
          <w:lang w:bidi="en-US"/>
        </w:rPr>
        <w:t xml:space="preserve">into a state incapable of being restored </w:t>
      </w:r>
      <w:r w:rsidRPr="00C806D7">
        <w:rPr>
          <w:rFonts w:eastAsia="Arial" w:cs="Arial"/>
          <w:lang w:bidi="en-US"/>
        </w:rPr>
        <w:t>at their</w:t>
      </w:r>
      <w:r w:rsidR="00C556BB" w:rsidRPr="00C806D7">
        <w:rPr>
          <w:rFonts w:eastAsia="Arial" w:cs="Arial"/>
          <w:lang w:bidi="en-US"/>
        </w:rPr>
        <w:t xml:space="preserve"> cost and</w:t>
      </w:r>
      <w:r w:rsidRPr="00C806D7">
        <w:rPr>
          <w:rFonts w:eastAsia="Arial" w:cs="Arial"/>
          <w:lang w:bidi="en-US"/>
        </w:rPr>
        <w:t xml:space="preserve"> responsibilities before the date i</w:t>
      </w:r>
      <w:r w:rsidR="00C556BB" w:rsidRPr="00C806D7">
        <w:rPr>
          <w:rFonts w:eastAsia="Arial" w:cs="Arial"/>
          <w:lang w:bidi="en-US"/>
        </w:rPr>
        <w:t>t becomes evident that they do not submit</w:t>
      </w:r>
      <w:r w:rsidRPr="00C806D7">
        <w:rPr>
          <w:rFonts w:eastAsia="Arial" w:cs="Arial"/>
          <w:lang w:bidi="en-US"/>
        </w:rPr>
        <w:t xml:space="preserve"> the Proposal Examination Documents </w:t>
      </w:r>
      <w:r w:rsidR="00C556BB" w:rsidRPr="00C806D7">
        <w:rPr>
          <w:rFonts w:eastAsia="Arial" w:cs="Arial"/>
          <w:lang w:bidi="en-US"/>
        </w:rPr>
        <w:t xml:space="preserve">the data it becomes evident that they </w:t>
      </w:r>
      <w:r w:rsidR="00DA6076" w:rsidRPr="00C806D7">
        <w:rPr>
          <w:rFonts w:eastAsia="Arial" w:cs="Arial"/>
          <w:lang w:bidi="en-US"/>
        </w:rPr>
        <w:t>have</w:t>
      </w:r>
      <w:r w:rsidR="00C556BB" w:rsidRPr="00C806D7">
        <w:rPr>
          <w:rFonts w:eastAsia="Arial" w:cs="Arial"/>
          <w:lang w:bidi="en-US"/>
        </w:rPr>
        <w:t xml:space="preserve"> not</w:t>
      </w:r>
      <w:r w:rsidR="00DA6076" w:rsidRPr="00C806D7">
        <w:rPr>
          <w:rFonts w:eastAsia="Arial" w:cs="Arial"/>
          <w:lang w:bidi="en-US"/>
        </w:rPr>
        <w:t xml:space="preserve"> been</w:t>
      </w:r>
      <w:r w:rsidR="00C556BB" w:rsidRPr="00C806D7">
        <w:rPr>
          <w:rFonts w:eastAsia="Arial" w:cs="Arial"/>
          <w:lang w:bidi="en-US"/>
        </w:rPr>
        <w:t xml:space="preserve"> selected as the Prospective IR Operator </w:t>
      </w:r>
      <w:r w:rsidRPr="00C806D7">
        <w:rPr>
          <w:rFonts w:eastAsia="Arial" w:cs="Arial"/>
          <w:lang w:bidi="en-US"/>
        </w:rPr>
        <w:t>or the date that is specified as a deadline for the destruction b</w:t>
      </w:r>
      <w:r w:rsidR="00C556BB" w:rsidRPr="00C806D7">
        <w:rPr>
          <w:rFonts w:eastAsia="Arial" w:cs="Arial"/>
          <w:lang w:bidi="en-US"/>
        </w:rPr>
        <w:t xml:space="preserve">y Osaka Pref./City, whichever comes earlier, and submit a “Report </w:t>
      </w:r>
      <w:r w:rsidRPr="00C806D7">
        <w:rPr>
          <w:rFonts w:eastAsia="Arial" w:cs="Arial"/>
          <w:lang w:bidi="en-US"/>
        </w:rPr>
        <w:t>compliance with the destruction obligation of Materials Subject to Import</w:t>
      </w:r>
      <w:r w:rsidR="00C556BB" w:rsidRPr="00C806D7">
        <w:rPr>
          <w:rFonts w:eastAsia="Arial" w:cs="Arial"/>
          <w:lang w:bidi="en-US"/>
        </w:rPr>
        <w:t>ant Confidentiality” by handing over</w:t>
      </w:r>
      <w:r w:rsidRPr="00C806D7">
        <w:rPr>
          <w:rFonts w:eastAsia="Arial" w:cs="Arial"/>
          <w:lang w:bidi="en-US"/>
        </w:rPr>
        <w:t xml:space="preserve"> in person or sending by mail in a way that secures delivery record such as a registered mail, to the Contact office.</w:t>
      </w:r>
    </w:p>
    <w:p w14:paraId="7E7D31A4" w14:textId="77777777" w:rsidR="005E377B" w:rsidRPr="00C806D7" w:rsidRDefault="005E377B" w:rsidP="005E377B">
      <w:pPr>
        <w:ind w:right="-2"/>
        <w:rPr>
          <w:rFonts w:cstheme="majorHAnsi"/>
          <w:szCs w:val="21"/>
        </w:rPr>
      </w:pPr>
    </w:p>
    <w:p w14:paraId="23E6632E" w14:textId="0CD09B11" w:rsidR="005E377B" w:rsidRPr="00C806D7" w:rsidRDefault="00C556BB" w:rsidP="001613AE">
      <w:pPr>
        <w:pStyle w:val="2"/>
        <w:widowControl/>
        <w:numPr>
          <w:ilvl w:val="0"/>
          <w:numId w:val="99"/>
        </w:numPr>
        <w:ind w:left="533" w:hanging="420"/>
        <w:jc w:val="left"/>
        <w:rPr>
          <w:rFonts w:asciiTheme="majorEastAsia" w:hAnsiTheme="majorEastAsia" w:cstheme="majorHAnsi"/>
          <w:szCs w:val="21"/>
        </w:rPr>
      </w:pPr>
      <w:bookmarkStart w:id="77" w:name="_Toc69395831"/>
      <w:r w:rsidRPr="00C806D7">
        <w:rPr>
          <w:rFonts w:ascii="Arial" w:eastAsia="Arial" w:hAnsi="Arial" w:cs="Arial"/>
          <w:lang w:bidi="en-US"/>
        </w:rPr>
        <w:t>Q</w:t>
      </w:r>
      <w:r w:rsidR="005E377B" w:rsidRPr="00C806D7">
        <w:rPr>
          <w:rFonts w:ascii="Arial" w:eastAsia="Arial" w:hAnsi="Arial" w:cs="Arial"/>
          <w:lang w:bidi="en-US"/>
        </w:rPr>
        <w:t>uestions</w:t>
      </w:r>
      <w:r w:rsidRPr="00C806D7">
        <w:rPr>
          <w:rFonts w:ascii="Arial" w:eastAsia="Arial" w:hAnsi="Arial" w:cs="Arial"/>
          <w:lang w:bidi="en-US"/>
        </w:rPr>
        <w:t xml:space="preserve"> and answers</w:t>
      </w:r>
      <w:r w:rsidR="005E377B" w:rsidRPr="00C806D7">
        <w:rPr>
          <w:rFonts w:ascii="Arial" w:eastAsia="Arial" w:hAnsi="Arial" w:cs="Arial"/>
          <w:lang w:bidi="en-US"/>
        </w:rPr>
        <w:t xml:space="preserve"> concerning Materials Subject to Confidentiality, etc.</w:t>
      </w:r>
      <w:bookmarkEnd w:id="77"/>
    </w:p>
    <w:p w14:paraId="5877A643" w14:textId="78CFDBE0" w:rsidR="005E377B" w:rsidRPr="00C806D7" w:rsidRDefault="005E377B"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Osaka Pref./City will accept questions from those to whom Materials Subject to Confidentiality and Materials Subject to Important Confidentiality have been lent regarding the Materials Subject to Confidentiality, Materials Subject to Important Confidentiality, and other documents that</w:t>
      </w:r>
      <w:r w:rsidR="00C556BB" w:rsidRPr="00C806D7">
        <w:rPr>
          <w:rFonts w:asciiTheme="minorHAnsi" w:eastAsia="Arial" w:cs="Arial"/>
          <w:color w:val="auto"/>
          <w:sz w:val="21"/>
          <w:szCs w:val="21"/>
          <w:lang w:bidi="en-US"/>
        </w:rPr>
        <w:t xml:space="preserve"> make up the Guidance</w:t>
      </w:r>
      <w:r w:rsidRPr="00C806D7">
        <w:rPr>
          <w:rFonts w:asciiTheme="minorHAnsi" w:eastAsia="Arial" w:cs="Arial"/>
          <w:color w:val="auto"/>
          <w:sz w:val="21"/>
          <w:szCs w:val="21"/>
          <w:lang w:bidi="en-US"/>
        </w:rPr>
        <w:t>, etc., and will present responses to such questions.</w:t>
      </w:r>
    </w:p>
    <w:p w14:paraId="01324E48" w14:textId="59332B11" w:rsidR="005E377B" w:rsidRPr="00C806D7" w:rsidRDefault="005E377B"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Except for questions that may harm the questioner's rights, competitive position, or other legitimate interests, any questions that Osaka Pref./City consider necessary to give responses to all Successful Qualified Applicants in common shall be shared by all Successful Qualified Applicants together with their answers.</w:t>
      </w:r>
    </w:p>
    <w:p w14:paraId="01F1CFE4" w14:textId="1B080D69" w:rsidR="005E377B" w:rsidRPr="00C806D7" w:rsidRDefault="00985451"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 xml:space="preserve">Successful Qualified Applicants shall be separately notified of the period for </w:t>
      </w:r>
      <w:r w:rsidRPr="00C806D7">
        <w:rPr>
          <w:rFonts w:asciiTheme="minorHAnsi" w:eastAsia="Arial" w:cs="Arial"/>
          <w:color w:val="auto"/>
          <w:sz w:val="21"/>
          <w:szCs w:val="21"/>
          <w:lang w:bidi="en-US"/>
        </w:rPr>
        <w:t>submitting their</w:t>
      </w:r>
      <w:r w:rsidR="005E377B" w:rsidRPr="00C806D7">
        <w:rPr>
          <w:rFonts w:asciiTheme="minorHAnsi" w:eastAsia="Arial" w:cs="Arial"/>
          <w:color w:val="auto"/>
          <w:sz w:val="21"/>
          <w:szCs w:val="21"/>
          <w:lang w:bidi="en-US"/>
        </w:rPr>
        <w:t xml:space="preserve"> questions and </w:t>
      </w: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method of submission as well as the method of responses, etc. from Osaka Pref./City.</w:t>
      </w:r>
    </w:p>
    <w:p w14:paraId="34C105FE" w14:textId="77777777" w:rsidR="005E377B" w:rsidRPr="00C806D7" w:rsidRDefault="005E377B" w:rsidP="005E377B">
      <w:pPr>
        <w:ind w:right="-2"/>
        <w:rPr>
          <w:rFonts w:cstheme="majorHAnsi"/>
          <w:szCs w:val="21"/>
        </w:rPr>
      </w:pPr>
    </w:p>
    <w:p w14:paraId="6C0FAE08"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8" w:name="_Toc69395832"/>
      <w:r w:rsidRPr="00C806D7">
        <w:rPr>
          <w:rFonts w:ascii="Arial" w:eastAsia="Arial" w:hAnsi="Arial" w:cs="Arial"/>
          <w:lang w:bidi="en-US"/>
        </w:rPr>
        <w:t>Publication of Supplementary Materials, etc.</w:t>
      </w:r>
      <w:bookmarkEnd w:id="78"/>
    </w:p>
    <w:p w14:paraId="309468C6" w14:textId="55F2E71E" w:rsidR="005E377B" w:rsidRPr="00C806D7" w:rsidRDefault="005E377B" w:rsidP="007D347F">
      <w:pPr>
        <w:pStyle w:val="afd"/>
        <w:ind w:left="405" w:right="-2"/>
      </w:pPr>
      <w:r w:rsidRPr="00C806D7">
        <w:t xml:space="preserve">Osaka Pref./City may publish, distribute, or lend materials to supplement </w:t>
      </w:r>
      <w:r w:rsidR="00C556BB" w:rsidRPr="00C806D7">
        <w:t>the Guidance</w:t>
      </w:r>
      <w:r w:rsidRPr="00C806D7">
        <w:t>, etc. (hereinafter referred to as</w:t>
      </w:r>
      <w:r w:rsidR="00985451" w:rsidRPr="00C806D7">
        <w:t xml:space="preserve"> the</w:t>
      </w:r>
      <w:r w:rsidRPr="00C806D7">
        <w:t xml:space="preserve"> "Supplementary Materials")</w:t>
      </w:r>
      <w:r w:rsidR="00985451" w:rsidRPr="00C806D7">
        <w:t>,</w:t>
      </w:r>
      <w:r w:rsidRPr="00C806D7">
        <w:t xml:space="preserve"> </w:t>
      </w:r>
      <w:r w:rsidR="00985451" w:rsidRPr="00C806D7">
        <w:t>p</w:t>
      </w:r>
      <w:r w:rsidRPr="00C806D7">
        <w:t>rovided, however, that the publication, distribution, or lending shall be made</w:t>
      </w:r>
      <w:r w:rsidRPr="00E46F0E">
        <w:rPr>
          <w:u w:val="single"/>
        </w:rPr>
        <w:t xml:space="preserve"> by </w:t>
      </w:r>
      <w:r w:rsidR="00843B3F" w:rsidRPr="00E46F0E">
        <w:rPr>
          <w:u w:val="single"/>
        </w:rPr>
        <w:t xml:space="preserve">around </w:t>
      </w:r>
      <w:r w:rsidR="008C578C" w:rsidRPr="00E46F0E">
        <w:rPr>
          <w:u w:val="single"/>
        </w:rPr>
        <w:t>June</w:t>
      </w:r>
      <w:r w:rsidRPr="00E46F0E">
        <w:rPr>
          <w:u w:val="single"/>
        </w:rPr>
        <w:t>, 202</w:t>
      </w:r>
      <w:r w:rsidR="008C578C" w:rsidRPr="00E46F0E">
        <w:rPr>
          <w:u w:val="single"/>
        </w:rPr>
        <w:t>1</w:t>
      </w:r>
      <w:r w:rsidR="00843B3F" w:rsidRPr="00C806D7">
        <w:t xml:space="preserve"> (</w:t>
      </w:r>
      <w:r w:rsidR="00C556BB" w:rsidRPr="00C806D7">
        <w:t xml:space="preserve">the </w:t>
      </w:r>
      <w:r w:rsidR="00843B3F" w:rsidRPr="00C806D7">
        <w:t xml:space="preserve">details </w:t>
      </w:r>
      <w:r w:rsidR="00C556BB" w:rsidRPr="00C806D7">
        <w:t>shall</w:t>
      </w:r>
      <w:r w:rsidR="00843B3F" w:rsidRPr="00C806D7">
        <w:t xml:space="preserve"> be </w:t>
      </w:r>
      <w:r w:rsidR="00C556BB" w:rsidRPr="00C806D7">
        <w:t>notified</w:t>
      </w:r>
      <w:r w:rsidR="00843B3F" w:rsidRPr="00C806D7">
        <w:t xml:space="preserve"> to the Successful Qualified Applicant)</w:t>
      </w:r>
      <w:r w:rsidRPr="00C806D7">
        <w:t>, and no new Supplementary Materials shall be announced, distributed, or lent thereafter.</w:t>
      </w:r>
    </w:p>
    <w:p w14:paraId="4884398A" w14:textId="54C33C4A" w:rsidR="005E377B" w:rsidRPr="00C806D7" w:rsidRDefault="00985451" w:rsidP="007D347F">
      <w:pPr>
        <w:pStyle w:val="afd"/>
        <w:ind w:left="405" w:right="-2"/>
      </w:pPr>
      <w:r w:rsidRPr="00C806D7">
        <w:t xml:space="preserve">The </w:t>
      </w:r>
      <w:r w:rsidR="00C556BB" w:rsidRPr="00C806D7">
        <w:t xml:space="preserve">Publication of </w:t>
      </w:r>
      <w:r w:rsidR="005E377B" w:rsidRPr="00C806D7">
        <w:t>Supplement</w:t>
      </w:r>
      <w:r w:rsidR="00C556BB" w:rsidRPr="00C806D7">
        <w:t>ary Materials shall be made</w:t>
      </w:r>
      <w:r w:rsidR="005E377B" w:rsidRPr="00C806D7">
        <w:t xml:space="preserve"> on the w</w:t>
      </w:r>
      <w:r w:rsidR="00C556BB" w:rsidRPr="00C806D7">
        <w:t>ebsites of Osaka Pref./City, but</w:t>
      </w:r>
      <w:r w:rsidR="005E377B" w:rsidRPr="00C806D7">
        <w:t xml:space="preserve"> when the Supplementary Materials </w:t>
      </w:r>
      <w:r w:rsidRPr="00C806D7">
        <w:t>are</w:t>
      </w:r>
      <w:r w:rsidR="00B45638" w:rsidRPr="00C806D7">
        <w:t xml:space="preserve"> disclosed</w:t>
      </w:r>
      <w:r w:rsidR="005E377B" w:rsidRPr="00C806D7">
        <w:t xml:space="preserve"> only to those who have submitted the "Pledge regarding Confidentiality Obligations" or the "Pledge Regarding the Handling of Materials Subject to Important Confidentiality," </w:t>
      </w:r>
      <w:r w:rsidR="00B45638" w:rsidRPr="00C806D7">
        <w:t>such materials shall be disclosed by</w:t>
      </w:r>
      <w:r w:rsidR="005E377B" w:rsidRPr="00C806D7">
        <w:t xml:space="preserve"> the VDR, etc.</w:t>
      </w:r>
    </w:p>
    <w:p w14:paraId="13A03329" w14:textId="77777777" w:rsidR="005E377B" w:rsidRPr="00C806D7" w:rsidRDefault="005E377B" w:rsidP="005E377B">
      <w:pPr>
        <w:ind w:right="-2"/>
        <w:rPr>
          <w:rFonts w:cstheme="majorHAnsi"/>
          <w:szCs w:val="21"/>
        </w:rPr>
      </w:pPr>
    </w:p>
    <w:p w14:paraId="03D75F13"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9" w:name="_Toc69395833"/>
      <w:r w:rsidRPr="00C806D7">
        <w:rPr>
          <w:rFonts w:ascii="Arial" w:eastAsia="Arial" w:hAnsi="Arial" w:cs="Arial"/>
          <w:lang w:bidi="en-US"/>
        </w:rPr>
        <w:lastRenderedPageBreak/>
        <w:t>On-site inspection</w:t>
      </w:r>
      <w:bookmarkEnd w:id="79"/>
    </w:p>
    <w:p w14:paraId="786711B3" w14:textId="377351EA" w:rsidR="005E377B" w:rsidRPr="00C806D7" w:rsidRDefault="00B45638" w:rsidP="007D347F">
      <w:pPr>
        <w:pStyle w:val="afd"/>
        <w:ind w:left="405" w:right="-2"/>
      </w:pPr>
      <w:r w:rsidRPr="00C806D7">
        <w:t>After obtaining Osaka Pref./City’s approval and going through necessary procedure, the</w:t>
      </w:r>
      <w:r w:rsidR="00985451" w:rsidRPr="00C806D7">
        <w:t xml:space="preserve"> </w:t>
      </w:r>
      <w:r w:rsidRPr="00C806D7">
        <w:t>Successful Qualified Applicant</w:t>
      </w:r>
      <w:r w:rsidR="005E377B" w:rsidRPr="00C806D7">
        <w:t xml:space="preserve"> may conduct on-site inspections (on-site inspections, boring inspections, etc.) to the e</w:t>
      </w:r>
      <w:r w:rsidRPr="00C806D7">
        <w:t>xtent that Osaka Pref./City</w:t>
      </w:r>
      <w:r w:rsidR="005E377B" w:rsidRPr="00C806D7">
        <w:t xml:space="preserve"> cooperate.</w:t>
      </w:r>
    </w:p>
    <w:p w14:paraId="251EE9E7" w14:textId="60ECCF3A" w:rsidR="005E377B" w:rsidRPr="00C806D7" w:rsidRDefault="00B45638" w:rsidP="007D347F">
      <w:pPr>
        <w:pStyle w:val="afd"/>
        <w:ind w:left="405" w:right="-2"/>
      </w:pPr>
      <w:r w:rsidRPr="00C806D7">
        <w:t>A Successful Qualified Applicant who</w:t>
      </w:r>
      <w:r w:rsidR="005E377B" w:rsidRPr="00C806D7">
        <w:t xml:space="preserve"> desires</w:t>
      </w:r>
      <w:r w:rsidRPr="00C806D7">
        <w:t xml:space="preserve"> to conduct</w:t>
      </w:r>
      <w:r w:rsidR="005E377B" w:rsidRPr="00C806D7">
        <w:t xml:space="preserve"> an on-site inspection, </w:t>
      </w:r>
      <w:r w:rsidRPr="00C806D7">
        <w:t xml:space="preserve">shall state </w:t>
      </w:r>
      <w:r w:rsidR="005E377B" w:rsidRPr="00C806D7">
        <w:t xml:space="preserve">the necessary </w:t>
      </w:r>
      <w:r w:rsidR="00985451" w:rsidRPr="00C806D7">
        <w:t>items</w:t>
      </w:r>
      <w:r w:rsidR="005E377B" w:rsidRPr="00C806D7">
        <w:t xml:space="preserve"> (</w:t>
      </w:r>
      <w:r w:rsidRPr="00C806D7">
        <w:t>their desire</w:t>
      </w:r>
      <w:r w:rsidR="005E377B" w:rsidRPr="00C806D7">
        <w:t xml:space="preserve"> and </w:t>
      </w:r>
      <w:r w:rsidR="00985451" w:rsidRPr="00C806D7">
        <w:t xml:space="preserve">together with </w:t>
      </w:r>
      <w:r w:rsidR="005E377B" w:rsidRPr="00C806D7">
        <w:t xml:space="preserve">the outline of the desired investigation items) in the "On-site Investigation Request Form" in accordance with the Formats, etc., and </w:t>
      </w:r>
      <w:r w:rsidRPr="00C806D7">
        <w:t>shall submit it</w:t>
      </w:r>
      <w:r w:rsidR="005E377B" w:rsidRPr="00C806D7">
        <w:t xml:space="preserve"> to the Contact office by email at the time of submission of the Qualification Screening Documents as specified in 3.-(2).</w:t>
      </w:r>
    </w:p>
    <w:p w14:paraId="2E000FB9" w14:textId="1559D54D" w:rsidR="005E377B" w:rsidRPr="00C806D7" w:rsidRDefault="005E377B" w:rsidP="007D347F">
      <w:pPr>
        <w:pStyle w:val="afd"/>
        <w:ind w:left="405" w:right="-2"/>
      </w:pPr>
      <w:r w:rsidRPr="00C806D7">
        <w:t xml:space="preserve">In conducting on-site inspections, instructions </w:t>
      </w:r>
      <w:r w:rsidR="00985451" w:rsidRPr="00C806D7">
        <w:t>by</w:t>
      </w:r>
      <w:r w:rsidRPr="00C806D7">
        <w:t xml:space="preserve"> Osaka Pref./City</w:t>
      </w:r>
      <w:r w:rsidR="00985451" w:rsidRPr="00C806D7">
        <w:t xml:space="preserve"> shall be followed</w:t>
      </w:r>
      <w:r w:rsidRPr="00C806D7">
        <w:t xml:space="preserve">, and </w:t>
      </w:r>
      <w:r w:rsidR="00985451" w:rsidRPr="00C806D7">
        <w:t xml:space="preserve">it should </w:t>
      </w:r>
      <w:r w:rsidRPr="00C806D7">
        <w:t>be noted that on-site inspections may not be conducted</w:t>
      </w:r>
      <w:r w:rsidR="00B45638" w:rsidRPr="00C806D7">
        <w:t xml:space="preserve"> as requested, with respect to</w:t>
      </w:r>
      <w:r w:rsidRPr="00C806D7">
        <w:t xml:space="preserve"> items and timing</w:t>
      </w:r>
      <w:r w:rsidR="00B45638" w:rsidRPr="00C806D7">
        <w:t xml:space="preserve"> and other conditions</w:t>
      </w:r>
      <w:r w:rsidRPr="00C806D7">
        <w:t xml:space="preserve"> of the inspections. Further details concerning the conduct of the on-site inspection shall be separately notified to the Successful Qualified Applicants.</w:t>
      </w:r>
    </w:p>
    <w:p w14:paraId="5367E6A6" w14:textId="77777777" w:rsidR="005E377B" w:rsidRPr="00C806D7" w:rsidRDefault="005E377B" w:rsidP="005E377B">
      <w:pPr>
        <w:ind w:right="-2"/>
        <w:rPr>
          <w:rFonts w:cstheme="majorHAnsi"/>
          <w:szCs w:val="21"/>
        </w:rPr>
      </w:pPr>
    </w:p>
    <w:p w14:paraId="54086238"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80" w:name="_Toc69395834"/>
      <w:r w:rsidRPr="00C806D7">
        <w:rPr>
          <w:rFonts w:ascii="Arial" w:eastAsia="Arial" w:hAnsi="Arial" w:cs="Arial"/>
          <w:lang w:bidi="en-US"/>
        </w:rPr>
        <w:t>Conducting competitive dialogues</w:t>
      </w:r>
      <w:bookmarkEnd w:id="80"/>
    </w:p>
    <w:p w14:paraId="60ACD81B" w14:textId="32589CE0" w:rsidR="005E377B" w:rsidRPr="00C806D7" w:rsidRDefault="005E377B" w:rsidP="007D347F">
      <w:pPr>
        <w:pStyle w:val="afd"/>
        <w:ind w:left="405" w:right="-2"/>
      </w:pPr>
      <w:r w:rsidRPr="00C806D7">
        <w:t>Osaka Pref./City shall conduct competitive dialogue</w:t>
      </w:r>
      <w:r w:rsidR="00985451" w:rsidRPr="00C806D7">
        <w:t>s</w:t>
      </w:r>
      <w:r w:rsidRPr="00C806D7">
        <w:t xml:space="preserve"> with Successful Qualified Applicants before </w:t>
      </w:r>
      <w:r w:rsidR="00985451" w:rsidRPr="00C806D7">
        <w:t xml:space="preserve">the </w:t>
      </w:r>
      <w:r w:rsidRPr="00C806D7">
        <w:t>submission of the Proposal Examination Documents by the Successful</w:t>
      </w:r>
      <w:r w:rsidR="00F22FA8" w:rsidRPr="00C806D7">
        <w:t xml:space="preserve"> Qualified Applicants, and will adjust</w:t>
      </w:r>
      <w:r w:rsidRPr="00C806D7">
        <w:t xml:space="preserve"> </w:t>
      </w:r>
      <w:r w:rsidR="00F22FA8" w:rsidRPr="00C806D7">
        <w:t xml:space="preserve">the Basic Agreement and </w:t>
      </w:r>
      <w:r w:rsidRPr="00C806D7">
        <w:t>the Implementation Agreement, etc.</w:t>
      </w:r>
      <w:r w:rsidR="00F22FA8" w:rsidRPr="00C806D7">
        <w:t>, if necessary,</w:t>
      </w:r>
      <w:r w:rsidRPr="00C806D7">
        <w:t xml:space="preserve"> based on the results of such dialogue</w:t>
      </w:r>
      <w:r w:rsidR="00985451" w:rsidRPr="00C806D7">
        <w:t>s</w:t>
      </w:r>
      <w:r w:rsidRPr="00C806D7">
        <w:t>.</w:t>
      </w:r>
    </w:p>
    <w:p w14:paraId="61EB74E0" w14:textId="77777777" w:rsidR="005E377B" w:rsidRPr="00C806D7" w:rsidRDefault="005E377B" w:rsidP="00BA2D65">
      <w:pPr>
        <w:pStyle w:val="afd"/>
        <w:ind w:left="405"/>
      </w:pPr>
    </w:p>
    <w:p w14:paraId="20EF92E3" w14:textId="1DA3B2CB" w:rsidR="005E377B" w:rsidRPr="00C806D7" w:rsidRDefault="00833A7B" w:rsidP="007E32FF">
      <w:pPr>
        <w:pStyle w:val="a4"/>
        <w:numPr>
          <w:ilvl w:val="1"/>
          <w:numId w:val="78"/>
        </w:numPr>
        <w:ind w:leftChars="0" w:left="737" w:hanging="397"/>
        <w:rPr>
          <w:rFonts w:cstheme="majorHAnsi"/>
          <w:szCs w:val="21"/>
        </w:rPr>
      </w:pPr>
      <w:r w:rsidRPr="00C806D7">
        <w:rPr>
          <w:rFonts w:eastAsia="Arial" w:cs="Arial"/>
          <w:lang w:bidi="en-US"/>
        </w:rPr>
        <w:t>Qualified</w:t>
      </w:r>
      <w:r w:rsidR="005E377B" w:rsidRPr="00C806D7">
        <w:rPr>
          <w:rFonts w:eastAsia="Arial" w:cs="Arial"/>
          <w:lang w:bidi="en-US"/>
        </w:rPr>
        <w:t xml:space="preserve"> </w:t>
      </w:r>
      <w:r w:rsidRPr="00C806D7">
        <w:rPr>
          <w:rFonts w:eastAsia="Arial" w:cs="Arial"/>
          <w:lang w:bidi="en-US"/>
        </w:rPr>
        <w:t>A</w:t>
      </w:r>
      <w:r w:rsidR="005E377B" w:rsidRPr="00C806D7">
        <w:rPr>
          <w:rFonts w:eastAsia="Arial" w:cs="Arial"/>
          <w:lang w:bidi="en-US"/>
        </w:rPr>
        <w:t>pplicants</w:t>
      </w:r>
    </w:p>
    <w:p w14:paraId="21E2DC51" w14:textId="0C87162B" w:rsidR="005E377B" w:rsidRPr="00C806D7" w:rsidRDefault="005E377B" w:rsidP="005E377B">
      <w:pPr>
        <w:ind w:left="635" w:firstLineChars="100" w:firstLine="210"/>
        <w:rPr>
          <w:rFonts w:cstheme="majorHAnsi"/>
          <w:szCs w:val="21"/>
        </w:rPr>
      </w:pPr>
      <w:r w:rsidRPr="00C806D7">
        <w:rPr>
          <w:rFonts w:eastAsia="Arial" w:cs="Arial"/>
          <w:lang w:bidi="en-US"/>
        </w:rPr>
        <w:t>Applications for participation in competitive dialogue</w:t>
      </w:r>
      <w:r w:rsidR="00985451" w:rsidRPr="00C806D7">
        <w:rPr>
          <w:rFonts w:eastAsia="Arial" w:cs="Arial"/>
          <w:lang w:bidi="en-US"/>
        </w:rPr>
        <w:t>s</w:t>
      </w:r>
      <w:r w:rsidRPr="00C806D7">
        <w:rPr>
          <w:rFonts w:eastAsia="Arial" w:cs="Arial"/>
          <w:lang w:bidi="en-US"/>
        </w:rPr>
        <w:t xml:space="preserve"> may be made by the Applicant Company, etc., among </w:t>
      </w:r>
      <w:r w:rsidR="00985451" w:rsidRPr="00C806D7">
        <w:rPr>
          <w:rFonts w:eastAsia="Arial" w:cs="Arial"/>
          <w:lang w:bidi="en-US"/>
        </w:rPr>
        <w:t xml:space="preserve">the </w:t>
      </w:r>
      <w:r w:rsidRPr="00C806D7">
        <w:rPr>
          <w:rFonts w:eastAsia="Arial" w:cs="Arial"/>
          <w:lang w:bidi="en-US"/>
        </w:rPr>
        <w:t>Successful Qualified Applicants.</w:t>
      </w:r>
    </w:p>
    <w:p w14:paraId="172ADEB4" w14:textId="77777777" w:rsidR="005E377B" w:rsidRPr="00C806D7" w:rsidRDefault="005E377B" w:rsidP="005E377B">
      <w:pPr>
        <w:ind w:right="-2" w:firstLineChars="400" w:firstLine="840"/>
        <w:rPr>
          <w:rFonts w:cstheme="majorHAnsi"/>
          <w:szCs w:val="21"/>
          <w:highlight w:val="magenta"/>
        </w:rPr>
      </w:pPr>
    </w:p>
    <w:p w14:paraId="62AE599C" w14:textId="77777777"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lang w:bidi="en-US"/>
        </w:rPr>
        <w:t>Period and method for the dialogue</w:t>
      </w:r>
    </w:p>
    <w:p w14:paraId="55B094AE" w14:textId="2E078CFA" w:rsidR="005E377B" w:rsidRPr="00C806D7" w:rsidRDefault="00833A7B" w:rsidP="007E32FF">
      <w:pPr>
        <w:pStyle w:val="a4"/>
        <w:numPr>
          <w:ilvl w:val="0"/>
          <w:numId w:val="123"/>
        </w:numPr>
        <w:ind w:leftChars="0" w:left="1077" w:hanging="340"/>
        <w:rPr>
          <w:rFonts w:cstheme="majorHAnsi"/>
          <w:szCs w:val="21"/>
          <w:u w:val="single"/>
        </w:rPr>
      </w:pPr>
      <w:r w:rsidRPr="00C806D7">
        <w:rPr>
          <w:rFonts w:eastAsia="Arial" w:cs="Arial"/>
          <w:lang w:bidi="en-US"/>
        </w:rPr>
        <w:t>The competitive dialogue</w:t>
      </w:r>
      <w:r w:rsidR="005E377B" w:rsidRPr="00C806D7">
        <w:rPr>
          <w:rFonts w:eastAsia="Arial" w:cs="Arial"/>
          <w:lang w:bidi="en-US"/>
        </w:rPr>
        <w:t xml:space="preserve"> will be </w:t>
      </w:r>
      <w:r w:rsidRPr="00C806D7">
        <w:rPr>
          <w:rFonts w:eastAsia="Arial" w:cs="Arial"/>
          <w:lang w:bidi="en-US"/>
        </w:rPr>
        <w:t>separately scheduled</w:t>
      </w:r>
      <w:r w:rsidR="005E377B" w:rsidRPr="00C806D7">
        <w:rPr>
          <w:rFonts w:eastAsia="Arial" w:cs="Arial"/>
          <w:lang w:bidi="en-US"/>
        </w:rPr>
        <w:t xml:space="preserve"> </w:t>
      </w:r>
      <w:r w:rsidR="005E377B" w:rsidRPr="00C806D7">
        <w:rPr>
          <w:rFonts w:eastAsia="Arial" w:cs="Arial"/>
          <w:u w:val="single"/>
          <w:lang w:bidi="en-US"/>
        </w:rPr>
        <w:t xml:space="preserve">between </w:t>
      </w:r>
      <w:r w:rsidR="00695749" w:rsidRPr="00C806D7">
        <w:rPr>
          <w:rFonts w:eastAsia="Arial" w:cs="Arial"/>
          <w:u w:val="single"/>
          <w:lang w:bidi="en-US"/>
        </w:rPr>
        <w:t xml:space="preserve">around </w:t>
      </w:r>
      <w:r w:rsidR="00843B3F" w:rsidRPr="00C806D7">
        <w:rPr>
          <w:rFonts w:eastAsia="Arial" w:cs="Arial"/>
          <w:u w:val="single"/>
          <w:lang w:bidi="en-US"/>
        </w:rPr>
        <w:t>January</w:t>
      </w:r>
      <w:r w:rsidR="00F57D51" w:rsidRPr="00C806D7">
        <w:rPr>
          <w:rFonts w:eastAsia="Arial" w:cs="Arial"/>
          <w:u w:val="single"/>
          <w:lang w:bidi="en-US"/>
        </w:rPr>
        <w:t xml:space="preserve">, </w:t>
      </w:r>
      <w:r w:rsidR="004E10A4" w:rsidRPr="00C806D7">
        <w:rPr>
          <w:rFonts w:eastAsia="Arial" w:cs="Arial"/>
          <w:u w:val="single"/>
          <w:lang w:bidi="en-US"/>
        </w:rPr>
        <w:t xml:space="preserve">Around January </w:t>
      </w:r>
      <w:r w:rsidR="00F57D51" w:rsidRPr="00C806D7">
        <w:rPr>
          <w:rFonts w:eastAsia="Arial" w:cs="Arial"/>
          <w:u w:val="single"/>
          <w:lang w:bidi="en-US"/>
        </w:rPr>
        <w:t>2020</w:t>
      </w:r>
      <w:r w:rsidR="005E377B" w:rsidRPr="00C806D7">
        <w:rPr>
          <w:rFonts w:eastAsia="Arial" w:cs="Arial"/>
          <w:u w:val="single"/>
          <w:lang w:bidi="en-US"/>
        </w:rPr>
        <w:t xml:space="preserve"> </w:t>
      </w:r>
      <w:r w:rsidR="00F57D51" w:rsidRPr="00C806D7">
        <w:rPr>
          <w:rFonts w:eastAsia="Arial" w:cs="Arial"/>
          <w:u w:val="single"/>
          <w:lang w:bidi="en-US"/>
        </w:rPr>
        <w:t>to</w:t>
      </w:r>
      <w:r w:rsidR="000E0FFA" w:rsidRPr="00C806D7">
        <w:rPr>
          <w:rFonts w:eastAsia="Arial" w:cs="Arial"/>
          <w:u w:val="single"/>
          <w:lang w:bidi="en-US"/>
        </w:rPr>
        <w:t xml:space="preserve"> </w:t>
      </w:r>
      <w:r w:rsidR="004E10A4" w:rsidRPr="00C806D7">
        <w:rPr>
          <w:rFonts w:eastAsia="Arial" w:cs="Arial"/>
          <w:u w:val="single"/>
          <w:lang w:bidi="en-US"/>
        </w:rPr>
        <w:t>July</w:t>
      </w:r>
      <w:r w:rsidR="00F57D51" w:rsidRPr="00C806D7">
        <w:rPr>
          <w:rFonts w:eastAsia="Arial" w:cs="Arial"/>
          <w:u w:val="single"/>
          <w:lang w:bidi="en-US"/>
        </w:rPr>
        <w:t>,</w:t>
      </w:r>
      <w:r w:rsidR="005E377B" w:rsidRPr="00C806D7">
        <w:rPr>
          <w:rFonts w:eastAsia="Arial" w:cs="Arial"/>
          <w:u w:val="single"/>
          <w:lang w:bidi="en-US"/>
        </w:rPr>
        <w:t xml:space="preserve"> 202</w:t>
      </w:r>
      <w:r w:rsidR="004E10A4" w:rsidRPr="00C806D7">
        <w:rPr>
          <w:rFonts w:eastAsia="Arial" w:cs="Arial"/>
          <w:u w:val="single"/>
          <w:lang w:bidi="en-US"/>
        </w:rPr>
        <w:t>1</w:t>
      </w:r>
      <w:r w:rsidR="005E377B" w:rsidRPr="00C806D7">
        <w:rPr>
          <w:rFonts w:eastAsia="Arial" w:cs="Arial"/>
          <w:u w:val="single"/>
          <w:lang w:bidi="en-US"/>
        </w:rPr>
        <w:t xml:space="preserve"> (tentative)</w:t>
      </w:r>
      <w:r w:rsidR="005E377B" w:rsidRPr="00C806D7">
        <w:rPr>
          <w:rFonts w:eastAsia="Arial" w:cs="Arial"/>
          <w:lang w:bidi="en-US"/>
        </w:rPr>
        <w:t>.</w:t>
      </w:r>
    </w:p>
    <w:p w14:paraId="7244BD56" w14:textId="2A5AD7C1" w:rsidR="005E377B" w:rsidRPr="00C806D7" w:rsidRDefault="005E377B" w:rsidP="007E32FF">
      <w:pPr>
        <w:pStyle w:val="a4"/>
        <w:numPr>
          <w:ilvl w:val="0"/>
          <w:numId w:val="123"/>
        </w:numPr>
        <w:ind w:leftChars="0" w:left="1077" w:hanging="340"/>
        <w:rPr>
          <w:rFonts w:cstheme="majorHAnsi"/>
          <w:szCs w:val="21"/>
        </w:rPr>
      </w:pPr>
      <w:r w:rsidRPr="00C806D7">
        <w:rPr>
          <w:rFonts w:eastAsia="Arial" w:cs="Arial"/>
          <w:lang w:bidi="en-US"/>
        </w:rPr>
        <w:t>The venu</w:t>
      </w:r>
      <w:r w:rsidR="00F57D51" w:rsidRPr="00C806D7">
        <w:rPr>
          <w:rFonts w:eastAsia="Arial" w:cs="Arial"/>
          <w:lang w:bidi="en-US"/>
        </w:rPr>
        <w:t>e of the dialogue is planned to be</w:t>
      </w:r>
      <w:r w:rsidRPr="00C806D7">
        <w:rPr>
          <w:rFonts w:eastAsia="Arial" w:cs="Arial"/>
          <w:lang w:bidi="en-US"/>
        </w:rPr>
        <w:t xml:space="preserve"> the Sakishima Cosmo Tower, Osaka Prefecture.</w:t>
      </w:r>
    </w:p>
    <w:p w14:paraId="52207C2F" w14:textId="77777777" w:rsidR="005E377B" w:rsidRPr="00C806D7" w:rsidRDefault="005E377B" w:rsidP="005E377B">
      <w:pPr>
        <w:ind w:right="-2" w:firstLineChars="400" w:firstLine="840"/>
        <w:rPr>
          <w:rFonts w:cstheme="majorHAnsi"/>
          <w:szCs w:val="21"/>
        </w:rPr>
      </w:pPr>
    </w:p>
    <w:p w14:paraId="4348FF4D" w14:textId="271C44D6"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lang w:bidi="en-US"/>
        </w:rPr>
        <w:t>Procedures for conducting competitive dialogue</w:t>
      </w:r>
      <w:r w:rsidR="00985451" w:rsidRPr="00C806D7">
        <w:rPr>
          <w:rFonts w:eastAsia="Arial" w:cs="Arial"/>
          <w:lang w:bidi="en-US"/>
        </w:rPr>
        <w:t>s</w:t>
      </w:r>
    </w:p>
    <w:p w14:paraId="6276F9D9" w14:textId="77777777" w:rsidR="005E377B" w:rsidRPr="00C806D7" w:rsidRDefault="005E377B" w:rsidP="007E32FF">
      <w:pPr>
        <w:pStyle w:val="a4"/>
        <w:numPr>
          <w:ilvl w:val="2"/>
          <w:numId w:val="84"/>
        </w:numPr>
        <w:ind w:leftChars="0" w:left="1077" w:hanging="340"/>
        <w:rPr>
          <w:rFonts w:cstheme="majorHAnsi"/>
          <w:szCs w:val="21"/>
        </w:rPr>
      </w:pPr>
      <w:r w:rsidRPr="00C806D7">
        <w:rPr>
          <w:rFonts w:eastAsia="Arial" w:cs="Arial"/>
          <w:lang w:bidi="en-US"/>
        </w:rPr>
        <w:t>Submission of an application for participation in a competitive dialogue</w:t>
      </w:r>
    </w:p>
    <w:p w14:paraId="75E418B2" w14:textId="1EBD4537" w:rsidR="00843B3F" w:rsidRPr="00C806D7" w:rsidRDefault="00CE5CEF" w:rsidP="00843B3F">
      <w:pPr>
        <w:pStyle w:val="a4"/>
        <w:ind w:leftChars="0" w:left="1077"/>
        <w:rPr>
          <w:rFonts w:cstheme="majorHAnsi"/>
          <w:szCs w:val="21"/>
        </w:rPr>
      </w:pPr>
      <w:r w:rsidRPr="00C806D7">
        <w:rPr>
          <w:szCs w:val="21"/>
        </w:rPr>
        <w:t xml:space="preserve"> The</w:t>
      </w:r>
      <w:r w:rsidR="00F57D51" w:rsidRPr="00C806D7">
        <w:rPr>
          <w:szCs w:val="21"/>
        </w:rPr>
        <w:t xml:space="preserve"> details about application for competitive dialogue including but not limited to the</w:t>
      </w:r>
      <w:r w:rsidRPr="00C806D7">
        <w:rPr>
          <w:szCs w:val="21"/>
        </w:rPr>
        <w:t xml:space="preserve"> procedu</w:t>
      </w:r>
      <w:r w:rsidR="00DA6076" w:rsidRPr="00C806D7">
        <w:rPr>
          <w:szCs w:val="21"/>
        </w:rPr>
        <w:t>res</w:t>
      </w:r>
      <w:r w:rsidR="00D23A65" w:rsidRPr="00C806D7">
        <w:rPr>
          <w:szCs w:val="21"/>
        </w:rPr>
        <w:t xml:space="preserve"> </w:t>
      </w:r>
      <w:r w:rsidR="00F57D51" w:rsidRPr="00C806D7">
        <w:rPr>
          <w:szCs w:val="21"/>
        </w:rPr>
        <w:t>and period</w:t>
      </w:r>
      <w:r w:rsidR="00DA6076" w:rsidRPr="00C806D7">
        <w:rPr>
          <w:szCs w:val="21"/>
        </w:rPr>
        <w:t xml:space="preserve"> for</w:t>
      </w:r>
      <w:r w:rsidR="00F57D51" w:rsidRPr="00C806D7">
        <w:rPr>
          <w:szCs w:val="21"/>
        </w:rPr>
        <w:t xml:space="preserve"> application will be separately notified to Successful Qualified Applicants</w:t>
      </w:r>
      <w:r w:rsidRPr="00C806D7">
        <w:rPr>
          <w:szCs w:val="21"/>
        </w:rPr>
        <w:t>.</w:t>
      </w:r>
    </w:p>
    <w:p w14:paraId="095BE19D" w14:textId="0C6F4DDE" w:rsidR="005E377B" w:rsidRPr="00C806D7" w:rsidRDefault="005E377B" w:rsidP="005E377B">
      <w:pPr>
        <w:ind w:leftChars="500" w:left="1050" w:firstLineChars="100" w:firstLine="210"/>
        <w:rPr>
          <w:rFonts w:cstheme="majorHAnsi"/>
          <w:szCs w:val="21"/>
        </w:rPr>
      </w:pPr>
    </w:p>
    <w:p w14:paraId="24EAE71B" w14:textId="69009390" w:rsidR="005E377B" w:rsidRPr="00C806D7" w:rsidRDefault="00465CA8" w:rsidP="007E32FF">
      <w:pPr>
        <w:pStyle w:val="a4"/>
        <w:numPr>
          <w:ilvl w:val="2"/>
          <w:numId w:val="84"/>
        </w:numPr>
        <w:ind w:leftChars="0" w:left="1077" w:hanging="340"/>
        <w:rPr>
          <w:rFonts w:cstheme="majorHAnsi"/>
          <w:szCs w:val="21"/>
        </w:rPr>
      </w:pPr>
      <w:r w:rsidRPr="00C806D7">
        <w:rPr>
          <w:rFonts w:eastAsia="Arial" w:cs="Arial"/>
          <w:lang w:bidi="en-US"/>
        </w:rPr>
        <w:t>Conducting</w:t>
      </w:r>
      <w:r w:rsidR="005E377B" w:rsidRPr="00C806D7">
        <w:rPr>
          <w:rFonts w:eastAsia="Arial" w:cs="Arial"/>
          <w:lang w:bidi="en-US"/>
        </w:rPr>
        <w:t xml:space="preserve"> of competitive dialogues and notification of </w:t>
      </w:r>
      <w:r w:rsidRPr="00C806D7">
        <w:rPr>
          <w:rFonts w:eastAsia="Arial" w:cs="Arial"/>
          <w:lang w:bidi="en-US"/>
        </w:rPr>
        <w:t xml:space="preserve">the </w:t>
      </w:r>
      <w:r w:rsidR="005E377B" w:rsidRPr="00C806D7">
        <w:rPr>
          <w:rFonts w:eastAsia="Arial" w:cs="Arial"/>
          <w:lang w:bidi="en-US"/>
        </w:rPr>
        <w:t>agenda by Osaka Pref./City</w:t>
      </w:r>
    </w:p>
    <w:p w14:paraId="62B0AA95" w14:textId="5629EE2D" w:rsidR="005E377B" w:rsidRPr="00C806D7" w:rsidRDefault="005E377B" w:rsidP="005E377B">
      <w:pPr>
        <w:ind w:leftChars="500" w:left="1050" w:firstLineChars="100" w:firstLine="210"/>
        <w:rPr>
          <w:rFonts w:cstheme="majorHAnsi"/>
          <w:szCs w:val="21"/>
        </w:rPr>
      </w:pPr>
      <w:r w:rsidRPr="00C806D7">
        <w:rPr>
          <w:rFonts w:eastAsia="Arial" w:cs="Arial"/>
          <w:lang w:bidi="en-US"/>
        </w:rPr>
        <w:t>The Applicant for participation in competitive dialogue</w:t>
      </w:r>
      <w:r w:rsidR="00465CA8" w:rsidRPr="00C806D7">
        <w:rPr>
          <w:rFonts w:eastAsia="Arial" w:cs="Arial"/>
          <w:lang w:bidi="en-US"/>
        </w:rPr>
        <w:t>s</w:t>
      </w:r>
      <w:r w:rsidRPr="00C806D7">
        <w:rPr>
          <w:rFonts w:eastAsia="Arial" w:cs="Arial"/>
          <w:lang w:bidi="en-US"/>
        </w:rPr>
        <w:t xml:space="preserve"> shall be notified of the schedule and agenda (as appropriate) by email.</w:t>
      </w:r>
    </w:p>
    <w:p w14:paraId="2E8D03AD" w14:textId="77777777" w:rsidR="005E377B" w:rsidRPr="00C806D7" w:rsidRDefault="005E377B" w:rsidP="005E377B">
      <w:pPr>
        <w:ind w:leftChars="500" w:left="1050" w:right="-2" w:firstLineChars="100" w:firstLine="210"/>
        <w:rPr>
          <w:rFonts w:cstheme="majorHAnsi"/>
          <w:szCs w:val="21"/>
        </w:rPr>
      </w:pPr>
    </w:p>
    <w:p w14:paraId="72D2CCC0" w14:textId="6CE0879B"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szCs w:val="21"/>
          <w:lang w:bidi="en-US"/>
        </w:rPr>
        <w:t>Method of conducting competitive dialogue</w:t>
      </w:r>
      <w:r w:rsidR="00465CA8" w:rsidRPr="00C806D7">
        <w:rPr>
          <w:rFonts w:eastAsia="Arial" w:cs="Arial"/>
          <w:szCs w:val="21"/>
          <w:lang w:bidi="en-US"/>
        </w:rPr>
        <w:t>s</w:t>
      </w:r>
    </w:p>
    <w:p w14:paraId="1C05D7D7" w14:textId="778EBAE7"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 xml:space="preserve">Competitive dialogues are planned to </w:t>
      </w:r>
      <w:r w:rsidR="00465CA8" w:rsidRPr="00C806D7">
        <w:rPr>
          <w:rFonts w:eastAsia="Arial" w:cs="Arial"/>
          <w:szCs w:val="21"/>
          <w:lang w:bidi="en-US"/>
        </w:rPr>
        <w:t xml:space="preserve">be </w:t>
      </w:r>
      <w:r w:rsidRPr="00C806D7">
        <w:rPr>
          <w:rFonts w:eastAsia="Arial" w:cs="Arial"/>
          <w:szCs w:val="21"/>
          <w:lang w:bidi="en-US"/>
        </w:rPr>
        <w:t>conduct</w:t>
      </w:r>
      <w:r w:rsidR="00465CA8" w:rsidRPr="00C806D7">
        <w:rPr>
          <w:rFonts w:eastAsia="Arial" w:cs="Arial"/>
          <w:szCs w:val="21"/>
          <w:lang w:bidi="en-US"/>
        </w:rPr>
        <w:t>ed</w:t>
      </w:r>
      <w:r w:rsidRPr="00C806D7">
        <w:rPr>
          <w:rFonts w:eastAsia="Arial" w:cs="Arial"/>
          <w:szCs w:val="21"/>
          <w:lang w:bidi="en-US"/>
        </w:rPr>
        <w:t xml:space="preserve"> several times per Applicant.</w:t>
      </w:r>
    </w:p>
    <w:p w14:paraId="6CE32938" w14:textId="77777777" w:rsidR="00817060"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Competitive dialogues will be conducted in the following order.</w:t>
      </w:r>
    </w:p>
    <w:p w14:paraId="6506E394" w14:textId="0A01DAFB" w:rsidR="00817060" w:rsidRPr="00C806D7" w:rsidRDefault="005E377B" w:rsidP="007E32FF">
      <w:pPr>
        <w:pStyle w:val="a4"/>
        <w:numPr>
          <w:ilvl w:val="1"/>
          <w:numId w:val="99"/>
        </w:numPr>
        <w:ind w:leftChars="0" w:left="1418" w:hanging="227"/>
        <w:rPr>
          <w:rFonts w:cstheme="majorHAnsi"/>
          <w:szCs w:val="21"/>
        </w:rPr>
      </w:pPr>
      <w:r w:rsidRPr="00C806D7">
        <w:rPr>
          <w:rFonts w:eastAsia="Arial" w:cs="Arial"/>
          <w:szCs w:val="21"/>
          <w:lang w:bidi="en-US"/>
        </w:rPr>
        <w:lastRenderedPageBreak/>
        <w:t xml:space="preserve">Setting up a </w:t>
      </w:r>
      <w:r w:rsidR="00465CA8" w:rsidRPr="00C806D7">
        <w:rPr>
          <w:rFonts w:eastAsia="Arial" w:cs="Arial"/>
          <w:szCs w:val="21"/>
          <w:lang w:bidi="en-US"/>
        </w:rPr>
        <w:t>dialogue(s)</w:t>
      </w:r>
      <w:r w:rsidRPr="00C806D7">
        <w:rPr>
          <w:rFonts w:eastAsia="Arial" w:cs="Arial"/>
          <w:szCs w:val="21"/>
          <w:lang w:bidi="en-US"/>
        </w:rPr>
        <w:t xml:space="preserve"> for </w:t>
      </w:r>
      <w:r w:rsidR="00465CA8" w:rsidRPr="00C806D7">
        <w:rPr>
          <w:rFonts w:eastAsia="Arial" w:cs="Arial"/>
          <w:szCs w:val="21"/>
          <w:lang w:bidi="en-US"/>
        </w:rPr>
        <w:t xml:space="preserve">an </w:t>
      </w:r>
      <w:r w:rsidRPr="00C806D7">
        <w:rPr>
          <w:rFonts w:eastAsia="Arial" w:cs="Arial"/>
          <w:szCs w:val="21"/>
          <w:lang w:bidi="en-US"/>
        </w:rPr>
        <w:t xml:space="preserve">exchange of opinions between </w:t>
      </w:r>
      <w:r w:rsidR="00465CA8" w:rsidRPr="00C806D7">
        <w:rPr>
          <w:rFonts w:eastAsia="Arial" w:cs="Arial"/>
          <w:szCs w:val="21"/>
          <w:lang w:bidi="en-US"/>
        </w:rPr>
        <w:t xml:space="preserve">the </w:t>
      </w:r>
      <w:r w:rsidRPr="00C806D7">
        <w:rPr>
          <w:rFonts w:eastAsia="Arial" w:cs="Arial"/>
          <w:szCs w:val="21"/>
          <w:lang w:bidi="en-US"/>
        </w:rPr>
        <w:t>Successful Qualified Applicants and Osaka Pref./City</w:t>
      </w:r>
    </w:p>
    <w:p w14:paraId="273610C6" w14:textId="0D798AB4" w:rsidR="005E377B" w:rsidRPr="00C806D7" w:rsidRDefault="00F57D51" w:rsidP="007E32FF">
      <w:pPr>
        <w:pStyle w:val="a4"/>
        <w:numPr>
          <w:ilvl w:val="1"/>
          <w:numId w:val="99"/>
        </w:numPr>
        <w:ind w:leftChars="0" w:left="1418" w:hanging="227"/>
        <w:rPr>
          <w:rFonts w:cstheme="majorHAnsi"/>
          <w:szCs w:val="21"/>
        </w:rPr>
      </w:pPr>
      <w:r w:rsidRPr="00C806D7">
        <w:rPr>
          <w:rFonts w:eastAsia="Arial" w:cs="Arial"/>
          <w:szCs w:val="21"/>
          <w:lang w:bidi="en-US"/>
        </w:rPr>
        <w:t>Adjustment</w:t>
      </w:r>
      <w:r w:rsidR="005E377B" w:rsidRPr="00C806D7">
        <w:rPr>
          <w:rFonts w:eastAsia="Arial" w:cs="Arial"/>
          <w:szCs w:val="21"/>
          <w:lang w:bidi="en-US"/>
        </w:rPr>
        <w:t xml:space="preserve"> for the </w:t>
      </w:r>
      <w:r w:rsidRPr="00C806D7">
        <w:rPr>
          <w:rFonts w:eastAsia="Arial" w:cs="Arial"/>
          <w:szCs w:val="21"/>
          <w:lang w:bidi="en-US"/>
        </w:rPr>
        <w:t xml:space="preserve">Basic Agreement and the </w:t>
      </w:r>
      <w:r w:rsidR="005E377B" w:rsidRPr="00C806D7">
        <w:rPr>
          <w:rFonts w:eastAsia="Arial" w:cs="Arial"/>
          <w:szCs w:val="21"/>
          <w:lang w:bidi="en-US"/>
        </w:rPr>
        <w:t>Implementation Agreement, etc. by Osaka Pref./City</w:t>
      </w:r>
    </w:p>
    <w:p w14:paraId="602E4236" w14:textId="537701C8"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Competitive dialogues shall be conducted in Japanese. Where interpretation is required, the Applicant for Participation in competitive dialogue</w:t>
      </w:r>
      <w:r w:rsidR="00465CA8" w:rsidRPr="00C806D7">
        <w:rPr>
          <w:rFonts w:eastAsia="Arial" w:cs="Arial"/>
          <w:szCs w:val="21"/>
          <w:lang w:bidi="en-US"/>
        </w:rPr>
        <w:t>s</w:t>
      </w:r>
      <w:r w:rsidR="00F57D51" w:rsidRPr="00C806D7">
        <w:rPr>
          <w:rFonts w:eastAsia="Arial" w:cs="Arial"/>
          <w:szCs w:val="21"/>
          <w:lang w:bidi="en-US"/>
        </w:rPr>
        <w:t xml:space="preserve"> shall arrange for</w:t>
      </w:r>
      <w:r w:rsidRPr="00C806D7">
        <w:rPr>
          <w:rFonts w:eastAsia="Arial" w:cs="Arial"/>
          <w:szCs w:val="21"/>
          <w:lang w:bidi="en-US"/>
        </w:rPr>
        <w:t xml:space="preserve"> interpreter</w:t>
      </w:r>
      <w:r w:rsidR="00F57D51" w:rsidRPr="00C806D7">
        <w:rPr>
          <w:rFonts w:eastAsia="Arial" w:cs="Arial"/>
          <w:szCs w:val="21"/>
          <w:lang w:bidi="en-US"/>
        </w:rPr>
        <w:t>s</w:t>
      </w:r>
      <w:r w:rsidRPr="00C806D7">
        <w:rPr>
          <w:rFonts w:eastAsia="Arial" w:cs="Arial"/>
          <w:szCs w:val="21"/>
          <w:lang w:bidi="en-US"/>
        </w:rPr>
        <w:t xml:space="preserve"> (including the bearing</w:t>
      </w:r>
      <w:r w:rsidR="00465CA8" w:rsidRPr="00C806D7">
        <w:rPr>
          <w:rFonts w:eastAsia="Arial" w:cs="Arial"/>
          <w:szCs w:val="21"/>
          <w:lang w:bidi="en-US"/>
        </w:rPr>
        <w:t xml:space="preserve"> of such cost</w:t>
      </w:r>
      <w:r w:rsidRPr="00C806D7">
        <w:rPr>
          <w:rFonts w:eastAsia="Arial" w:cs="Arial"/>
          <w:szCs w:val="21"/>
          <w:lang w:bidi="en-US"/>
        </w:rPr>
        <w:t>). In case of using an interpreter, the</w:t>
      </w:r>
      <w:r w:rsidR="00F57D51" w:rsidRPr="00C806D7">
        <w:rPr>
          <w:rFonts w:eastAsia="Arial" w:cs="Arial"/>
          <w:szCs w:val="21"/>
          <w:lang w:bidi="en-US"/>
        </w:rPr>
        <w:t xml:space="preserve"> Applicant for</w:t>
      </w:r>
      <w:r w:rsidRPr="00C806D7">
        <w:rPr>
          <w:rFonts w:eastAsia="Arial" w:cs="Arial"/>
          <w:szCs w:val="21"/>
          <w:lang w:bidi="en-US"/>
        </w:rPr>
        <w:t xml:space="preserve"> Participation</w:t>
      </w:r>
      <w:r w:rsidR="00F57D51" w:rsidRPr="00C806D7">
        <w:rPr>
          <w:rFonts w:eastAsia="Arial" w:cs="Arial"/>
          <w:szCs w:val="21"/>
          <w:lang w:bidi="en-US"/>
        </w:rPr>
        <w:t xml:space="preserve"> in a competitive dialogue</w:t>
      </w:r>
      <w:r w:rsidRPr="00C806D7">
        <w:rPr>
          <w:rFonts w:eastAsia="Arial" w:cs="Arial"/>
          <w:szCs w:val="21"/>
          <w:lang w:bidi="en-US"/>
        </w:rPr>
        <w:t xml:space="preserve"> are required to arrange for simulta</w:t>
      </w:r>
      <w:r w:rsidR="00F57D51" w:rsidRPr="00C806D7">
        <w:rPr>
          <w:rFonts w:eastAsia="Arial" w:cs="Arial"/>
          <w:szCs w:val="21"/>
          <w:lang w:bidi="en-US"/>
        </w:rPr>
        <w:t>neous interpretation, to the extent</w:t>
      </w:r>
      <w:r w:rsidRPr="00C806D7">
        <w:rPr>
          <w:rFonts w:eastAsia="Arial" w:cs="Arial"/>
          <w:szCs w:val="21"/>
          <w:lang w:bidi="en-US"/>
        </w:rPr>
        <w:t xml:space="preserve"> possible, including the preparation of relevant equipment.</w:t>
      </w:r>
    </w:p>
    <w:p w14:paraId="69AEF9FD" w14:textId="15194EED"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 xml:space="preserve">In addition, details such as </w:t>
      </w:r>
      <w:r w:rsidR="00465CA8" w:rsidRPr="00C806D7">
        <w:rPr>
          <w:rFonts w:eastAsia="Arial" w:cs="Arial"/>
          <w:szCs w:val="21"/>
          <w:lang w:bidi="en-US"/>
        </w:rPr>
        <w:t xml:space="preserve">the method for conducting and proceeding </w:t>
      </w:r>
      <w:r w:rsidRPr="00C806D7">
        <w:rPr>
          <w:rFonts w:eastAsia="Arial" w:cs="Arial"/>
          <w:szCs w:val="21"/>
          <w:lang w:bidi="en-US"/>
        </w:rPr>
        <w:t xml:space="preserve">with </w:t>
      </w:r>
      <w:r w:rsidR="00465CA8" w:rsidRPr="00C806D7">
        <w:rPr>
          <w:rFonts w:eastAsia="Arial" w:cs="Arial"/>
          <w:szCs w:val="21"/>
          <w:lang w:bidi="en-US"/>
        </w:rPr>
        <w:t>the</w:t>
      </w:r>
      <w:r w:rsidRPr="00C806D7">
        <w:rPr>
          <w:rFonts w:eastAsia="Arial" w:cs="Arial"/>
          <w:szCs w:val="21"/>
          <w:lang w:bidi="en-US"/>
        </w:rPr>
        <w:t xml:space="preserve"> competitive dialogue</w:t>
      </w:r>
      <w:r w:rsidR="00465CA8" w:rsidRPr="00C806D7">
        <w:rPr>
          <w:rFonts w:eastAsia="Arial" w:cs="Arial"/>
          <w:szCs w:val="21"/>
          <w:lang w:bidi="en-US"/>
        </w:rPr>
        <w:t>s</w:t>
      </w:r>
      <w:r w:rsidR="00F57D51" w:rsidRPr="00C806D7">
        <w:rPr>
          <w:rFonts w:eastAsia="Arial" w:cs="Arial"/>
          <w:szCs w:val="21"/>
          <w:lang w:bidi="en-US"/>
        </w:rPr>
        <w:t xml:space="preserve"> will</w:t>
      </w:r>
      <w:r w:rsidRPr="00C806D7">
        <w:rPr>
          <w:rFonts w:eastAsia="Arial" w:cs="Arial"/>
          <w:szCs w:val="21"/>
          <w:lang w:bidi="en-US"/>
        </w:rPr>
        <w:t xml:space="preserve"> be separately</w:t>
      </w:r>
      <w:r w:rsidR="00F57D51" w:rsidRPr="00C806D7">
        <w:rPr>
          <w:rFonts w:eastAsia="Arial" w:cs="Arial"/>
          <w:szCs w:val="21"/>
          <w:lang w:bidi="en-US"/>
        </w:rPr>
        <w:t xml:space="preserve"> notified to the Applicant for p</w:t>
      </w:r>
      <w:r w:rsidRPr="00C806D7">
        <w:rPr>
          <w:rFonts w:eastAsia="Arial" w:cs="Arial"/>
          <w:szCs w:val="21"/>
          <w:lang w:bidi="en-US"/>
        </w:rPr>
        <w:t>articipation in competitive dialogue</w:t>
      </w:r>
      <w:r w:rsidR="00465CA8" w:rsidRPr="00C806D7">
        <w:rPr>
          <w:rFonts w:eastAsia="Arial" w:cs="Arial"/>
          <w:szCs w:val="21"/>
          <w:lang w:bidi="en-US"/>
        </w:rPr>
        <w:t>s</w:t>
      </w:r>
      <w:r w:rsidRPr="00C806D7">
        <w:rPr>
          <w:rFonts w:eastAsia="Arial" w:cs="Arial"/>
          <w:szCs w:val="21"/>
          <w:lang w:bidi="en-US"/>
        </w:rPr>
        <w:t>.</w:t>
      </w:r>
    </w:p>
    <w:bookmarkEnd w:id="71"/>
    <w:p w14:paraId="78B96015" w14:textId="77777777" w:rsidR="005E377B" w:rsidRPr="00C806D7" w:rsidRDefault="005E377B" w:rsidP="005E377B">
      <w:pPr>
        <w:widowControl/>
        <w:ind w:right="-2"/>
        <w:jc w:val="left"/>
        <w:rPr>
          <w:rFonts w:cstheme="majorHAnsi"/>
          <w:szCs w:val="21"/>
        </w:rPr>
      </w:pPr>
    </w:p>
    <w:p w14:paraId="7AA80B86" w14:textId="08F92BD0"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81" w:name="_Toc69395835"/>
      <w:r w:rsidRPr="00C806D7">
        <w:rPr>
          <w:rFonts w:ascii="Arial" w:eastAsia="Arial" w:hAnsi="Arial" w:cs="Arial"/>
          <w:lang w:bidi="en-US"/>
        </w:rPr>
        <w:t>Proposal examination</w:t>
      </w:r>
      <w:bookmarkEnd w:id="81"/>
    </w:p>
    <w:p w14:paraId="1BCF044D" w14:textId="53B7D68A" w:rsidR="005E377B" w:rsidRPr="00C806D7" w:rsidRDefault="00465CA8" w:rsidP="005E377B">
      <w:pPr>
        <w:ind w:leftChars="200" w:left="420" w:right="-2" w:firstLineChars="100" w:firstLine="210"/>
      </w:pPr>
      <w:r w:rsidRPr="00C806D7">
        <w:rPr>
          <w:rFonts w:eastAsia="Arial" w:cs="Arial"/>
          <w:lang w:bidi="en-US"/>
        </w:rPr>
        <w:t xml:space="preserve">The </w:t>
      </w:r>
      <w:r w:rsidR="005E377B" w:rsidRPr="00C806D7">
        <w:rPr>
          <w:rFonts w:eastAsia="Arial" w:cs="Arial"/>
          <w:lang w:bidi="en-US"/>
        </w:rPr>
        <w:t>Successful Qualified Applicants who wish to participate in the proposal examination shall prepare and submit the Proposal Examination Documents in accordance with the Formats and Instructions on Documentation.</w:t>
      </w:r>
    </w:p>
    <w:p w14:paraId="6FE4B1BF" w14:textId="77777777" w:rsidR="005E377B" w:rsidRPr="00C806D7" w:rsidRDefault="005E377B" w:rsidP="005E377B">
      <w:pPr>
        <w:ind w:leftChars="200" w:left="420" w:right="-2" w:firstLineChars="100" w:firstLine="210"/>
        <w:rPr>
          <w:highlight w:val="magenta"/>
        </w:rPr>
      </w:pPr>
    </w:p>
    <w:p w14:paraId="3383D9EF" w14:textId="0B438AF8" w:rsidR="005E377B" w:rsidRPr="00C806D7" w:rsidRDefault="005E377B" w:rsidP="007E32FF">
      <w:pPr>
        <w:pStyle w:val="Default"/>
        <w:widowControl/>
        <w:numPr>
          <w:ilvl w:val="0"/>
          <w:numId w:val="112"/>
        </w:numPr>
        <w:autoSpaceDE/>
        <w:autoSpaceDN/>
        <w:adjustRightInd/>
        <w:ind w:left="737" w:right="221"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Period for</w:t>
      </w:r>
      <w:r w:rsidR="00465CA8" w:rsidRPr="00C806D7">
        <w:rPr>
          <w:rFonts w:asciiTheme="minorHAnsi" w:eastAsia="Arial" w:cs="Arial"/>
          <w:color w:val="auto"/>
          <w:sz w:val="21"/>
          <w:szCs w:val="21"/>
          <w:lang w:bidi="en-US"/>
        </w:rPr>
        <w:t xml:space="preserve"> the submission of the</w:t>
      </w:r>
      <w:r w:rsidRPr="00C806D7">
        <w:rPr>
          <w:rFonts w:asciiTheme="minorHAnsi" w:eastAsia="Arial" w:cs="Arial"/>
          <w:color w:val="auto"/>
          <w:sz w:val="21"/>
          <w:szCs w:val="21"/>
          <w:lang w:bidi="en-US"/>
        </w:rPr>
        <w:t xml:space="preserve"> Proposal Examination Documents</w:t>
      </w:r>
    </w:p>
    <w:p w14:paraId="644C6EE1" w14:textId="31C17416" w:rsidR="005E377B" w:rsidRPr="00C806D7" w:rsidRDefault="00843B3F" w:rsidP="005E377B">
      <w:pPr>
        <w:pStyle w:val="Default"/>
        <w:ind w:left="635" w:firstLineChars="100" w:firstLine="210"/>
        <w:jc w:val="both"/>
        <w:rPr>
          <w:rFonts w:asciiTheme="minorHAnsi" w:eastAsiaTheme="minorEastAsia" w:cstheme="majorHAnsi"/>
          <w:color w:val="auto"/>
          <w:sz w:val="21"/>
          <w:szCs w:val="21"/>
          <w:u w:val="single"/>
        </w:rPr>
      </w:pPr>
      <w:r w:rsidRPr="00C806D7">
        <w:rPr>
          <w:rFonts w:asciiTheme="minorHAnsi" w:eastAsia="Arial" w:cs="Arial"/>
          <w:color w:val="auto"/>
          <w:sz w:val="21"/>
          <w:szCs w:val="21"/>
          <w:u w:val="single"/>
          <w:lang w:bidi="en-US"/>
        </w:rPr>
        <w:t xml:space="preserve">Around </w:t>
      </w:r>
      <w:r w:rsidR="004E10A4" w:rsidRPr="00C806D7">
        <w:rPr>
          <w:rFonts w:asciiTheme="minorHAnsi" w:eastAsia="Arial" w:cs="Arial"/>
          <w:color w:val="auto"/>
          <w:sz w:val="21"/>
          <w:szCs w:val="21"/>
          <w:u w:val="single"/>
          <w:lang w:bidi="en-US"/>
        </w:rPr>
        <w:t>July</w:t>
      </w:r>
      <w:r w:rsidRPr="00C806D7">
        <w:rPr>
          <w:rFonts w:asciiTheme="minorHAnsi" w:eastAsia="Arial" w:cs="Arial"/>
          <w:color w:val="auto"/>
          <w:sz w:val="21"/>
          <w:szCs w:val="21"/>
          <w:u w:val="single"/>
          <w:lang w:bidi="en-US"/>
        </w:rPr>
        <w:t>,</w:t>
      </w:r>
      <w:r w:rsidR="00086313" w:rsidRPr="00C806D7">
        <w:rPr>
          <w:rFonts w:asciiTheme="minorHAnsi" w:eastAsia="Arial" w:cs="Arial"/>
          <w:color w:val="auto"/>
          <w:sz w:val="21"/>
          <w:szCs w:val="21"/>
          <w:u w:val="single"/>
          <w:lang w:bidi="en-US"/>
        </w:rPr>
        <w:t xml:space="preserve"> </w:t>
      </w:r>
      <w:r w:rsidRPr="00C806D7">
        <w:rPr>
          <w:rFonts w:asciiTheme="minorHAnsi" w:eastAsia="Arial" w:cs="Arial"/>
          <w:color w:val="auto"/>
          <w:sz w:val="21"/>
          <w:szCs w:val="21"/>
          <w:u w:val="single"/>
          <w:lang w:bidi="en-US"/>
        </w:rPr>
        <w:t>202</w:t>
      </w:r>
      <w:r w:rsidR="004E10A4" w:rsidRPr="00C806D7">
        <w:rPr>
          <w:rFonts w:asciiTheme="minorHAnsi" w:eastAsia="Arial" w:cs="Arial"/>
          <w:color w:val="auto"/>
          <w:sz w:val="21"/>
          <w:szCs w:val="21"/>
          <w:u w:val="single"/>
          <w:lang w:bidi="en-US"/>
        </w:rPr>
        <w:t>1</w:t>
      </w:r>
      <w:r w:rsidR="00086313" w:rsidRPr="00C806D7">
        <w:rPr>
          <w:rFonts w:asciiTheme="minorHAnsi" w:eastAsia="Arial" w:cs="Arial"/>
          <w:color w:val="auto"/>
          <w:sz w:val="21"/>
          <w:szCs w:val="21"/>
          <w:lang w:bidi="en-US"/>
        </w:rPr>
        <w:t xml:space="preserve"> (to be separately notified to Successful Qualified Applicants)</w:t>
      </w:r>
    </w:p>
    <w:p w14:paraId="63468B66" w14:textId="77777777" w:rsidR="005E377B" w:rsidRPr="00C806D7" w:rsidRDefault="005E377B" w:rsidP="005E377B">
      <w:pPr>
        <w:pStyle w:val="Default"/>
        <w:ind w:right="-2" w:firstLineChars="400" w:firstLine="840"/>
        <w:jc w:val="both"/>
        <w:rPr>
          <w:rFonts w:asciiTheme="minorHAnsi" w:eastAsiaTheme="minorEastAsia" w:cstheme="majorHAnsi"/>
          <w:color w:val="auto"/>
          <w:sz w:val="21"/>
          <w:szCs w:val="21"/>
          <w:highlight w:val="magenta"/>
          <w:u w:val="single"/>
        </w:rPr>
      </w:pPr>
    </w:p>
    <w:p w14:paraId="245EA3D8" w14:textId="412CD44A" w:rsidR="005E377B" w:rsidRPr="00C806D7" w:rsidRDefault="005E377B" w:rsidP="007E32FF">
      <w:pPr>
        <w:pStyle w:val="a4"/>
        <w:widowControl/>
        <w:numPr>
          <w:ilvl w:val="0"/>
          <w:numId w:val="112"/>
        </w:numPr>
        <w:ind w:leftChars="0" w:left="737" w:right="221" w:hanging="397"/>
        <w:rPr>
          <w:rFonts w:cstheme="majorHAnsi"/>
          <w:szCs w:val="21"/>
        </w:rPr>
      </w:pPr>
      <w:r w:rsidRPr="00C806D7">
        <w:rPr>
          <w:rFonts w:eastAsia="Arial" w:cs="Arial"/>
          <w:lang w:bidi="en-US"/>
        </w:rPr>
        <w:t xml:space="preserve">Location and method of submission </w:t>
      </w:r>
      <w:r w:rsidR="00465CA8" w:rsidRPr="00C806D7">
        <w:rPr>
          <w:rFonts w:eastAsia="Arial" w:cs="Arial"/>
          <w:lang w:bidi="en-US"/>
        </w:rPr>
        <w:t>for the</w:t>
      </w:r>
      <w:r w:rsidRPr="00C806D7">
        <w:rPr>
          <w:rFonts w:eastAsia="Arial" w:cs="Arial"/>
          <w:lang w:bidi="en-US"/>
        </w:rPr>
        <w:t xml:space="preserve"> Proposal Examination Documents</w:t>
      </w:r>
    </w:p>
    <w:p w14:paraId="5DC05C80" w14:textId="195419E7" w:rsidR="005E377B" w:rsidRPr="00C806D7" w:rsidRDefault="00465CA8" w:rsidP="007E32FF">
      <w:pPr>
        <w:pStyle w:val="a4"/>
        <w:numPr>
          <w:ilvl w:val="0"/>
          <w:numId w:val="113"/>
        </w:numPr>
        <w:ind w:leftChars="0" w:left="1077" w:hanging="340"/>
        <w:rPr>
          <w:rFonts w:cstheme="majorHAnsi"/>
          <w:szCs w:val="21"/>
        </w:rPr>
      </w:pPr>
      <w:r w:rsidRPr="00C806D7">
        <w:rPr>
          <w:rFonts w:eastAsia="Arial" w:cs="Arial"/>
          <w:lang w:bidi="en-US"/>
        </w:rPr>
        <w:t xml:space="preserve">The </w:t>
      </w:r>
      <w:r w:rsidR="00E26A8D" w:rsidRPr="00C806D7">
        <w:rPr>
          <w:rFonts w:eastAsia="Arial" w:cs="Arial"/>
          <w:lang w:bidi="en-US"/>
        </w:rPr>
        <w:t>Successful Qualified Applicants shall, in accordance with the Formats and Instructions on Documentation, notify the Contact office in advance, and submit</w:t>
      </w:r>
      <w:r w:rsidR="00086313" w:rsidRPr="00C806D7">
        <w:rPr>
          <w:rFonts w:eastAsia="Arial" w:cs="Arial"/>
          <w:lang w:bidi="en-US"/>
        </w:rPr>
        <w:t xml:space="preserve"> them</w:t>
      </w:r>
      <w:r w:rsidR="00E26A8D" w:rsidRPr="00C806D7">
        <w:rPr>
          <w:rFonts w:eastAsia="Arial" w:cs="Arial"/>
          <w:lang w:bidi="en-US"/>
        </w:rPr>
        <w:t xml:space="preserve"> </w:t>
      </w:r>
      <w:r w:rsidR="00086313" w:rsidRPr="00C806D7">
        <w:rPr>
          <w:rFonts w:eastAsia="Arial" w:cs="Arial"/>
          <w:lang w:bidi="en-US"/>
        </w:rPr>
        <w:t>by handing over in person</w:t>
      </w:r>
      <w:r w:rsidR="00E26A8D" w:rsidRPr="00C806D7">
        <w:rPr>
          <w:rFonts w:eastAsia="Arial" w:cs="Arial"/>
          <w:lang w:bidi="en-US"/>
        </w:rPr>
        <w:t xml:space="preserve"> or sending b</w:t>
      </w:r>
      <w:r w:rsidR="00086313" w:rsidRPr="00C806D7">
        <w:rPr>
          <w:rFonts w:eastAsia="Arial" w:cs="Arial"/>
          <w:lang w:bidi="en-US"/>
        </w:rPr>
        <w:t>y mail (by registered mail, or other method that secures</w:t>
      </w:r>
      <w:r w:rsidR="00E26A8D" w:rsidRPr="00C806D7">
        <w:rPr>
          <w:rFonts w:eastAsia="Arial" w:cs="Arial"/>
          <w:lang w:bidi="en-US"/>
        </w:rPr>
        <w:t xml:space="preserve"> a record of delivery).</w:t>
      </w:r>
    </w:p>
    <w:p w14:paraId="7C007257" w14:textId="32B9E86A" w:rsidR="005E377B" w:rsidRPr="00C806D7" w:rsidRDefault="005E377B" w:rsidP="007E32FF">
      <w:pPr>
        <w:pStyle w:val="a4"/>
        <w:numPr>
          <w:ilvl w:val="0"/>
          <w:numId w:val="113"/>
        </w:numPr>
        <w:ind w:leftChars="0" w:left="1077" w:hanging="340"/>
        <w:rPr>
          <w:rFonts w:cstheme="majorHAnsi"/>
          <w:szCs w:val="21"/>
        </w:rPr>
      </w:pPr>
      <w:r w:rsidRPr="00C806D7">
        <w:rPr>
          <w:rFonts w:eastAsia="Arial" w:cs="Arial"/>
          <w:lang w:bidi="en-US"/>
        </w:rPr>
        <w:t xml:space="preserve">Open hours for handing </w:t>
      </w:r>
      <w:r w:rsidR="00086313" w:rsidRPr="00C806D7">
        <w:rPr>
          <w:rFonts w:eastAsia="Arial" w:cs="Arial"/>
          <w:lang w:bidi="en-US"/>
        </w:rPr>
        <w:t xml:space="preserve">over </w:t>
      </w:r>
      <w:r w:rsidRPr="00C806D7">
        <w:rPr>
          <w:rFonts w:eastAsia="Arial" w:cs="Arial"/>
          <w:lang w:bidi="en-US"/>
        </w:rPr>
        <w:t>the documents in person shall be from 9:30 to 17:00 every weekday, excluding Saturday, Sunday, and holidays.</w:t>
      </w:r>
    </w:p>
    <w:p w14:paraId="34B24B7F" w14:textId="77777777" w:rsidR="005E377B" w:rsidRPr="00C806D7" w:rsidRDefault="005E377B" w:rsidP="005E377B">
      <w:pPr>
        <w:widowControl/>
        <w:ind w:right="-2"/>
        <w:jc w:val="left"/>
        <w:rPr>
          <w:rFonts w:cstheme="majorHAnsi"/>
          <w:szCs w:val="21"/>
          <w:highlight w:val="magenta"/>
        </w:rPr>
      </w:pPr>
    </w:p>
    <w:p w14:paraId="37071A15" w14:textId="0D95B4CA"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82" w:name="_Toc69395836"/>
      <w:r w:rsidRPr="00C806D7">
        <w:rPr>
          <w:rFonts w:ascii="Arial" w:eastAsia="Arial" w:hAnsi="Arial" w:cs="Arial"/>
          <w:lang w:bidi="en-US"/>
        </w:rPr>
        <w:t xml:space="preserve">Notification and publication of </w:t>
      </w:r>
      <w:r w:rsidR="00465CA8" w:rsidRPr="00C806D7">
        <w:rPr>
          <w:rFonts w:ascii="Arial" w:eastAsia="Arial" w:hAnsi="Arial" w:cs="Arial"/>
          <w:lang w:bidi="en-US"/>
        </w:rPr>
        <w:t xml:space="preserve">the </w:t>
      </w:r>
      <w:r w:rsidRPr="00C806D7">
        <w:rPr>
          <w:rFonts w:ascii="Arial" w:eastAsia="Arial" w:hAnsi="Arial" w:cs="Arial"/>
          <w:lang w:bidi="en-US"/>
        </w:rPr>
        <w:t>examination results</w:t>
      </w:r>
      <w:bookmarkEnd w:id="82"/>
    </w:p>
    <w:p w14:paraId="7423D73E" w14:textId="41CBC7AF" w:rsidR="005A1707" w:rsidRPr="00C806D7" w:rsidRDefault="005E377B" w:rsidP="007D347F">
      <w:pPr>
        <w:pStyle w:val="Default"/>
        <w:autoSpaceDE/>
        <w:adjustRightInd/>
        <w:ind w:leftChars="200" w:left="420" w:firstLineChars="100" w:firstLine="21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Osaka Pref./City will inform all Applicant Companies</w:t>
      </w:r>
      <w:r w:rsidR="00086313" w:rsidRPr="00C806D7">
        <w:rPr>
          <w:rFonts w:asciiTheme="minorHAnsi" w:eastAsia="Arial" w:cs="Arial"/>
          <w:color w:val="auto"/>
          <w:sz w:val="21"/>
          <w:szCs w:val="21"/>
          <w:lang w:bidi="en-US"/>
        </w:rPr>
        <w:t>, etc.</w:t>
      </w:r>
      <w:r w:rsidRPr="00C806D7">
        <w:rPr>
          <w:rFonts w:asciiTheme="minorHAnsi" w:eastAsia="Arial" w:cs="Arial"/>
          <w:color w:val="auto"/>
          <w:sz w:val="21"/>
          <w:szCs w:val="21"/>
          <w:lang w:bidi="en-US"/>
        </w:rPr>
        <w:t xml:space="preserve"> that have participated in the proposal examination of the results of the proposal examination </w:t>
      </w:r>
      <w:r w:rsidRPr="00C806D7">
        <w:rPr>
          <w:rFonts w:asciiTheme="minorHAnsi" w:eastAsia="Arial" w:cs="Arial"/>
          <w:color w:val="auto"/>
          <w:sz w:val="21"/>
          <w:szCs w:val="21"/>
          <w:u w:val="single"/>
          <w:lang w:bidi="en-US"/>
        </w:rPr>
        <w:t xml:space="preserve">around </w:t>
      </w:r>
      <w:r w:rsidR="004E10A4" w:rsidRPr="00C806D7">
        <w:rPr>
          <w:rFonts w:asciiTheme="minorHAnsi" w:eastAsia="Arial" w:cs="Arial"/>
          <w:color w:val="auto"/>
          <w:sz w:val="21"/>
          <w:szCs w:val="21"/>
          <w:u w:val="single"/>
          <w:lang w:bidi="en-US"/>
        </w:rPr>
        <w:t xml:space="preserve">September </w:t>
      </w:r>
      <w:r w:rsidRPr="00C806D7">
        <w:rPr>
          <w:rFonts w:asciiTheme="minorHAnsi" w:eastAsia="Arial" w:cs="Arial"/>
          <w:color w:val="auto"/>
          <w:sz w:val="21"/>
          <w:szCs w:val="21"/>
          <w:u w:val="single"/>
          <w:lang w:bidi="en-US"/>
        </w:rPr>
        <w:t>202</w:t>
      </w:r>
      <w:r w:rsidR="004E10A4" w:rsidRPr="00C806D7">
        <w:rPr>
          <w:rFonts w:asciiTheme="minorHAnsi" w:eastAsia="Arial" w:cs="Arial"/>
          <w:color w:val="auto"/>
          <w:sz w:val="21"/>
          <w:szCs w:val="21"/>
          <w:u w:val="single"/>
          <w:lang w:bidi="en-US"/>
        </w:rPr>
        <w:t>1</w:t>
      </w:r>
      <w:r w:rsidRPr="00C806D7">
        <w:rPr>
          <w:rFonts w:asciiTheme="minorHAnsi" w:eastAsia="Arial" w:cs="Arial"/>
          <w:color w:val="auto"/>
          <w:sz w:val="21"/>
          <w:szCs w:val="21"/>
          <w:u w:val="single"/>
          <w:lang w:bidi="en-US"/>
        </w:rPr>
        <w:t xml:space="preserve"> (</w:t>
      </w:r>
      <w:r w:rsidR="00695749" w:rsidRPr="00C806D7">
        <w:rPr>
          <w:rFonts w:asciiTheme="minorHAnsi" w:eastAsia="Arial" w:cs="Arial"/>
          <w:color w:val="auto"/>
          <w:sz w:val="21"/>
          <w:szCs w:val="21"/>
          <w:u w:val="single"/>
          <w:lang w:bidi="en-US"/>
        </w:rPr>
        <w:t>tentative</w:t>
      </w:r>
      <w:r w:rsidRPr="00C806D7">
        <w:rPr>
          <w:rFonts w:asciiTheme="minorHAnsi" w:eastAsia="Arial" w:cs="Arial"/>
          <w:color w:val="auto"/>
          <w:sz w:val="21"/>
          <w:szCs w:val="21"/>
          <w:u w:val="single"/>
          <w:lang w:bidi="en-US"/>
        </w:rPr>
        <w:t>)</w:t>
      </w:r>
      <w:r w:rsidRPr="00C806D7">
        <w:rPr>
          <w:rFonts w:asciiTheme="minorHAnsi" w:eastAsia="Arial" w:cs="Arial"/>
          <w:color w:val="auto"/>
          <w:sz w:val="21"/>
          <w:szCs w:val="21"/>
          <w:lang w:bidi="en-US"/>
        </w:rPr>
        <w:t>.</w:t>
      </w:r>
    </w:p>
    <w:p w14:paraId="356E6302" w14:textId="4C34EC38" w:rsidR="005E377B" w:rsidRPr="00C806D7" w:rsidRDefault="005E377B" w:rsidP="007D347F">
      <w:pPr>
        <w:pStyle w:val="Default"/>
        <w:autoSpaceDE/>
        <w:adjustRightInd/>
        <w:ind w:leftChars="200" w:left="420" w:firstLineChars="100" w:firstLine="210"/>
        <w:jc w:val="both"/>
        <w:rPr>
          <w:rFonts w:asciiTheme="minorEastAsia" w:eastAsiaTheme="minorEastAsia" w:hAnsiTheme="minorEastAsia" w:cstheme="majorHAnsi"/>
          <w:color w:val="auto"/>
          <w:sz w:val="21"/>
          <w:szCs w:val="21"/>
        </w:rPr>
      </w:pPr>
      <w:r w:rsidRPr="00C806D7">
        <w:rPr>
          <w:rFonts w:asciiTheme="minorHAnsi" w:eastAsia="Arial" w:cs="Arial"/>
          <w:color w:val="auto"/>
          <w:sz w:val="21"/>
          <w:szCs w:val="21"/>
          <w:lang w:bidi="en-US"/>
        </w:rPr>
        <w:t xml:space="preserve">Promptly after the selection of the Prospective IR Operator, the name of the Prospective IR Operator and the outline of the results of the proposal examination will be published on the websites of Osaka Pref./City as well as by </w:t>
      </w:r>
      <w:r w:rsidR="00465CA8" w:rsidRPr="00C806D7">
        <w:rPr>
          <w:rFonts w:asciiTheme="minorHAnsi" w:eastAsia="Arial" w:cs="Arial"/>
          <w:color w:val="auto"/>
          <w:sz w:val="21"/>
          <w:szCs w:val="21"/>
          <w:lang w:bidi="en-US"/>
        </w:rPr>
        <w:t xml:space="preserve">other </w:t>
      </w:r>
      <w:r w:rsidRPr="00C806D7">
        <w:rPr>
          <w:rFonts w:asciiTheme="minorHAnsi" w:eastAsia="Arial" w:cs="Arial"/>
          <w:color w:val="auto"/>
          <w:sz w:val="21"/>
          <w:szCs w:val="21"/>
          <w:lang w:bidi="en-US"/>
        </w:rPr>
        <w:t>appropriate methods.</w:t>
      </w:r>
    </w:p>
    <w:p w14:paraId="3A31C198" w14:textId="77777777" w:rsidR="00FD0B38" w:rsidRPr="00C806D7" w:rsidRDefault="00FD0B38" w:rsidP="00870D0A">
      <w:pPr>
        <w:widowControl/>
        <w:ind w:right="-2"/>
        <w:jc w:val="left"/>
        <w:rPr>
          <w:rFonts w:cstheme="majorHAnsi"/>
          <w:szCs w:val="21"/>
        </w:rPr>
      </w:pPr>
    </w:p>
    <w:p w14:paraId="5CFA9BD3" w14:textId="501DBED9" w:rsidR="001A32F2" w:rsidRPr="0033433A" w:rsidRDefault="00037D9A" w:rsidP="0033433A">
      <w:pPr>
        <w:widowControl/>
        <w:jc w:val="left"/>
        <w:rPr>
          <w:rFonts w:eastAsiaTheme="majorEastAsia" w:cstheme="majorHAnsi"/>
          <w:szCs w:val="21"/>
        </w:rPr>
      </w:pPr>
      <w:r w:rsidRPr="00C806D7">
        <w:rPr>
          <w:rFonts w:eastAsia="Arial" w:cs="Arial"/>
          <w:lang w:bidi="en-US"/>
        </w:rPr>
        <w:br w:type="page"/>
      </w:r>
    </w:p>
    <w:p w14:paraId="7B486420" w14:textId="77777777" w:rsidR="007D347F" w:rsidRPr="007D347F" w:rsidRDefault="007D347F" w:rsidP="007D347F">
      <w:pPr>
        <w:rPr>
          <w:lang w:bidi="en-US"/>
        </w:rPr>
      </w:pPr>
    </w:p>
    <w:p w14:paraId="07D7A55C" w14:textId="5B673292" w:rsidR="00890E2C" w:rsidRPr="00C806D7" w:rsidRDefault="00890E2C" w:rsidP="003007E5">
      <w:pPr>
        <w:pStyle w:val="1"/>
        <w:tabs>
          <w:tab w:val="left" w:pos="6145"/>
        </w:tabs>
        <w:rPr>
          <w:rFonts w:asciiTheme="majorEastAsia" w:hAnsiTheme="majorEastAsia" w:cstheme="majorHAnsi"/>
          <w:b/>
          <w:sz w:val="21"/>
          <w:szCs w:val="21"/>
        </w:rPr>
      </w:pPr>
      <w:bookmarkStart w:id="83" w:name="_Toc69395837"/>
      <w:r w:rsidRPr="00C806D7">
        <w:rPr>
          <w:rFonts w:ascii="Arial" w:eastAsia="Arial" w:hAnsi="Arial" w:cs="Arial"/>
          <w:b/>
          <w:sz w:val="21"/>
          <w:szCs w:val="21"/>
          <w:lang w:bidi="en-US"/>
        </w:rPr>
        <w:t>Section 12</w:t>
      </w:r>
      <w:r w:rsidR="007D347F">
        <w:rPr>
          <w:rFonts w:ascii="Arial" w:eastAsia="Arial" w:hAnsi="Arial" w:cs="Arial"/>
          <w:b/>
          <w:sz w:val="21"/>
          <w:szCs w:val="21"/>
          <w:lang w:bidi="en-US"/>
        </w:rPr>
        <w:t xml:space="preserve">  </w:t>
      </w:r>
      <w:r w:rsidRPr="00C806D7">
        <w:rPr>
          <w:rFonts w:ascii="Arial" w:eastAsia="Arial" w:hAnsi="Arial" w:cs="Arial"/>
          <w:b/>
          <w:sz w:val="21"/>
          <w:szCs w:val="21"/>
          <w:lang w:bidi="en-US"/>
        </w:rPr>
        <w:t>Procedures after the selection of the Prospective IR Operator</w:t>
      </w:r>
      <w:bookmarkEnd w:id="83"/>
      <w:r w:rsidRPr="00C806D7">
        <w:rPr>
          <w:rFonts w:ascii="Arial" w:eastAsia="Arial" w:hAnsi="Arial" w:cs="Arial"/>
          <w:b/>
          <w:sz w:val="21"/>
          <w:szCs w:val="21"/>
          <w:lang w:bidi="en-US"/>
        </w:rPr>
        <w:t xml:space="preserve"> </w:t>
      </w:r>
    </w:p>
    <w:p w14:paraId="76EF7CE1" w14:textId="6A07DBB1" w:rsidR="00890E2C" w:rsidRPr="00C806D7" w:rsidRDefault="00890E2C" w:rsidP="00890E2C">
      <w:pPr>
        <w:rPr>
          <w:rFonts w:cstheme="majorHAnsi"/>
          <w:szCs w:val="21"/>
        </w:rPr>
      </w:pPr>
    </w:p>
    <w:p w14:paraId="4A840984" w14:textId="49E92244" w:rsidR="00C71E4B" w:rsidRPr="00C806D7" w:rsidRDefault="00C71E4B" w:rsidP="00C71E4B">
      <w:pPr>
        <w:ind w:leftChars="100" w:left="210" w:firstLineChars="100" w:firstLine="210"/>
        <w:rPr>
          <w:rFonts w:cstheme="majorHAnsi"/>
          <w:szCs w:val="21"/>
        </w:rPr>
      </w:pPr>
      <w:r w:rsidRPr="00C806D7">
        <w:rPr>
          <w:rFonts w:eastAsia="Arial" w:cs="Arial"/>
          <w:lang w:bidi="en-US"/>
        </w:rPr>
        <w:t xml:space="preserve">The procedures after the selection of the Prospective IR Operator shall be as follows. For details, refer to the </w:t>
      </w:r>
      <w:r w:rsidR="00D04A52" w:rsidRPr="00C806D7">
        <w:rPr>
          <w:rFonts w:eastAsia="Arial" w:cs="Arial"/>
          <w:lang w:bidi="en-US"/>
        </w:rPr>
        <w:t>Requirements</w:t>
      </w:r>
      <w:r w:rsidRPr="00C806D7">
        <w:rPr>
          <w:rFonts w:eastAsia="Arial" w:cs="Arial"/>
          <w:lang w:bidi="en-US"/>
        </w:rPr>
        <w:t xml:space="preserve"> and the Basic Agreement (Draft).</w:t>
      </w:r>
    </w:p>
    <w:p w14:paraId="312F4EAE" w14:textId="77777777" w:rsidR="00C71E4B" w:rsidRPr="00C806D7" w:rsidRDefault="00C71E4B" w:rsidP="00890E2C">
      <w:pPr>
        <w:rPr>
          <w:rFonts w:asciiTheme="majorHAnsi" w:hAnsiTheme="majorHAnsi" w:cstheme="majorHAnsi"/>
          <w:szCs w:val="21"/>
        </w:rPr>
      </w:pPr>
    </w:p>
    <w:p w14:paraId="5C96C85C" w14:textId="729B67FA" w:rsidR="00890E2C" w:rsidRPr="00C806D7" w:rsidRDefault="00086313" w:rsidP="001613AE">
      <w:pPr>
        <w:pStyle w:val="a4"/>
        <w:numPr>
          <w:ilvl w:val="0"/>
          <w:numId w:val="76"/>
        </w:numPr>
        <w:ind w:leftChars="0" w:left="533"/>
        <w:jc w:val="left"/>
        <w:outlineLvl w:val="1"/>
        <w:rPr>
          <w:rFonts w:asciiTheme="majorHAnsi" w:hAnsiTheme="majorHAnsi" w:cstheme="majorHAnsi"/>
        </w:rPr>
      </w:pPr>
      <w:bookmarkStart w:id="84" w:name="_Toc69395838"/>
      <w:r w:rsidRPr="00C806D7">
        <w:rPr>
          <w:rFonts w:asciiTheme="majorHAnsi" w:eastAsia="Arial" w:hAnsiTheme="majorHAnsi" w:cstheme="majorHAnsi"/>
          <w:lang w:bidi="en-US"/>
        </w:rPr>
        <w:t>Execution</w:t>
      </w:r>
      <w:r w:rsidR="00890E2C" w:rsidRPr="00C806D7">
        <w:rPr>
          <w:rFonts w:asciiTheme="majorHAnsi" w:eastAsia="Arial" w:hAnsiTheme="majorHAnsi" w:cstheme="majorHAnsi"/>
          <w:lang w:bidi="en-US"/>
        </w:rPr>
        <w:t xml:space="preserve"> of Basic Agreement</w:t>
      </w:r>
      <w:bookmarkEnd w:id="84"/>
    </w:p>
    <w:p w14:paraId="1F915EBF" w14:textId="0BEC47F5" w:rsidR="00890E2C" w:rsidRPr="00C806D7" w:rsidRDefault="00890E2C" w:rsidP="003007E5">
      <w:pPr>
        <w:ind w:leftChars="200" w:left="420" w:firstLineChars="100" w:firstLine="210"/>
      </w:pPr>
      <w:r w:rsidRPr="00C806D7">
        <w:rPr>
          <w:rFonts w:eastAsia="Arial" w:cs="Arial"/>
          <w:lang w:bidi="en-US"/>
        </w:rPr>
        <w:t>Based on the Basic Agreement (Draft) (</w:t>
      </w:r>
      <w:r w:rsidR="00086313" w:rsidRPr="00C806D7">
        <w:rPr>
          <w:rFonts w:eastAsia="Arial" w:cs="Arial"/>
          <w:lang w:bidi="en-US"/>
        </w:rPr>
        <w:t xml:space="preserve">or based on the revised draft of the Basic Agreement </w:t>
      </w:r>
      <w:r w:rsidRPr="00C806D7">
        <w:rPr>
          <w:rFonts w:eastAsia="Arial" w:cs="Arial"/>
          <w:lang w:bidi="en-US"/>
        </w:rPr>
        <w:t xml:space="preserve">if </w:t>
      </w:r>
      <w:r w:rsidR="00086313" w:rsidRPr="00C806D7">
        <w:rPr>
          <w:rFonts w:eastAsia="Arial" w:cs="Arial"/>
          <w:lang w:bidi="en-US"/>
        </w:rPr>
        <w:t xml:space="preserve">it is </w:t>
      </w:r>
      <w:r w:rsidRPr="00C806D7">
        <w:rPr>
          <w:rFonts w:eastAsia="Arial" w:cs="Arial"/>
          <w:lang w:bidi="en-US"/>
        </w:rPr>
        <w:t>revised based on competitive</w:t>
      </w:r>
      <w:r w:rsidR="00086313" w:rsidRPr="00C806D7">
        <w:rPr>
          <w:rFonts w:eastAsia="Arial" w:cs="Arial"/>
          <w:lang w:bidi="en-US"/>
        </w:rPr>
        <w:t xml:space="preserve"> dialogue</w:t>
      </w:r>
      <w:r w:rsidRPr="00C806D7">
        <w:rPr>
          <w:rFonts w:eastAsia="Arial" w:cs="Arial"/>
          <w:lang w:bidi="en-US"/>
        </w:rPr>
        <w:t xml:space="preserve">; the same shall apply hereinafter), </w:t>
      </w:r>
      <w:r w:rsidR="00086313" w:rsidRPr="00C806D7">
        <w:rPr>
          <w:rFonts w:eastAsia="Arial" w:cs="Arial"/>
          <w:lang w:bidi="en-US"/>
        </w:rPr>
        <w:t>the Prospective IR Operator shall</w:t>
      </w:r>
      <w:r w:rsidR="00413237" w:rsidRPr="00C806D7">
        <w:rPr>
          <w:rFonts w:eastAsia="Arial" w:cs="Arial"/>
          <w:lang w:bidi="en-US"/>
        </w:rPr>
        <w:t xml:space="preserve"> </w:t>
      </w:r>
      <w:r w:rsidR="00086313" w:rsidRPr="00C806D7">
        <w:rPr>
          <w:rFonts w:eastAsia="Arial" w:cs="Arial"/>
          <w:lang w:bidi="en-US"/>
        </w:rPr>
        <w:t>execute</w:t>
      </w:r>
      <w:r w:rsidRPr="00C806D7">
        <w:rPr>
          <w:rFonts w:eastAsia="Arial" w:cs="Arial"/>
          <w:lang w:bidi="en-US"/>
        </w:rPr>
        <w:t xml:space="preserve"> </w:t>
      </w:r>
      <w:r w:rsidR="00DA6076" w:rsidRPr="00C806D7">
        <w:rPr>
          <w:rFonts w:eastAsia="Arial" w:cs="Arial"/>
          <w:lang w:bidi="en-US"/>
        </w:rPr>
        <w:t>the</w:t>
      </w:r>
      <w:r w:rsidRPr="00C806D7">
        <w:rPr>
          <w:rFonts w:eastAsia="Arial" w:cs="Arial"/>
          <w:lang w:bidi="en-US"/>
        </w:rPr>
        <w:t xml:space="preserve"> Basic Agreement with Osaka Pref./City.</w:t>
      </w:r>
    </w:p>
    <w:p w14:paraId="26EC7964" w14:textId="1647D22C" w:rsidR="00890E2C" w:rsidRPr="00C806D7" w:rsidRDefault="00890E2C" w:rsidP="003007E5">
      <w:pPr>
        <w:ind w:leftChars="200" w:left="420" w:firstLineChars="100" w:firstLine="210"/>
      </w:pPr>
      <w:r w:rsidRPr="00C806D7">
        <w:rPr>
          <w:rFonts w:eastAsia="Arial" w:cs="Arial"/>
          <w:lang w:bidi="en-US"/>
        </w:rPr>
        <w:t>If the Basic Agreem</w:t>
      </w:r>
      <w:r w:rsidR="00086313" w:rsidRPr="00C806D7">
        <w:rPr>
          <w:rFonts w:eastAsia="Arial" w:cs="Arial"/>
          <w:lang w:bidi="en-US"/>
        </w:rPr>
        <w:t>ent is not immediately executed</w:t>
      </w:r>
      <w:r w:rsidRPr="00C806D7">
        <w:rPr>
          <w:rFonts w:eastAsia="Arial" w:cs="Arial"/>
          <w:lang w:bidi="en-US"/>
        </w:rPr>
        <w:t xml:space="preserve"> with the Prospective IR Operator, or if it becomes clear that t</w:t>
      </w:r>
      <w:r w:rsidR="00086313" w:rsidRPr="00C806D7">
        <w:rPr>
          <w:rFonts w:eastAsia="Arial" w:cs="Arial"/>
          <w:lang w:bidi="en-US"/>
        </w:rPr>
        <w:t>he Implementation Agreement is not executed</w:t>
      </w:r>
      <w:r w:rsidRPr="00C806D7">
        <w:rPr>
          <w:rFonts w:eastAsia="Arial" w:cs="Arial"/>
          <w:lang w:bidi="en-US"/>
        </w:rPr>
        <w:t xml:space="preserve"> after the Ba</w:t>
      </w:r>
      <w:r w:rsidR="00086313" w:rsidRPr="00C806D7">
        <w:rPr>
          <w:rFonts w:eastAsia="Arial" w:cs="Arial"/>
          <w:lang w:bidi="en-US"/>
        </w:rPr>
        <w:t>sic Agreement has been executed, Osaka Pref./City may</w:t>
      </w:r>
      <w:r w:rsidRPr="00C806D7">
        <w:rPr>
          <w:rFonts w:eastAsia="Arial" w:cs="Arial"/>
          <w:lang w:bidi="en-US"/>
        </w:rPr>
        <w:t xml:space="preserve"> proceed </w:t>
      </w:r>
      <w:r w:rsidR="00413237" w:rsidRPr="00C806D7">
        <w:rPr>
          <w:rFonts w:eastAsia="Arial" w:cs="Arial"/>
          <w:lang w:bidi="en-US"/>
        </w:rPr>
        <w:t>from</w:t>
      </w:r>
      <w:r w:rsidRPr="00C806D7">
        <w:rPr>
          <w:rFonts w:eastAsia="Arial" w:cs="Arial"/>
          <w:lang w:bidi="en-US"/>
        </w:rPr>
        <w:t xml:space="preserve"> the procedures </w:t>
      </w:r>
      <w:r w:rsidR="00413237" w:rsidRPr="00C806D7">
        <w:rPr>
          <w:rFonts w:eastAsia="Arial" w:cs="Arial"/>
          <w:lang w:bidi="en-US"/>
        </w:rPr>
        <w:t>on</w:t>
      </w:r>
      <w:r w:rsidRPr="00C806D7">
        <w:rPr>
          <w:rFonts w:eastAsia="Arial" w:cs="Arial"/>
          <w:lang w:bidi="en-US"/>
        </w:rPr>
        <w:t xml:space="preserve"> the</w:t>
      </w:r>
      <w:r w:rsidR="00086313" w:rsidRPr="00C806D7">
        <w:rPr>
          <w:rFonts w:eastAsia="Arial" w:cs="Arial"/>
          <w:lang w:bidi="en-US"/>
        </w:rPr>
        <w:t xml:space="preserve"> execution of</w:t>
      </w:r>
      <w:r w:rsidRPr="00C806D7">
        <w:rPr>
          <w:rFonts w:eastAsia="Arial" w:cs="Arial"/>
          <w:lang w:bidi="en-US"/>
        </w:rPr>
        <w:t xml:space="preserve"> </w:t>
      </w:r>
      <w:r w:rsidR="00086313" w:rsidRPr="00C806D7">
        <w:rPr>
          <w:rFonts w:eastAsia="Arial" w:cs="Arial"/>
          <w:lang w:bidi="en-US"/>
        </w:rPr>
        <w:t xml:space="preserve">the </w:t>
      </w:r>
      <w:r w:rsidRPr="00C806D7">
        <w:rPr>
          <w:rFonts w:eastAsia="Arial" w:cs="Arial"/>
          <w:lang w:bidi="en-US"/>
        </w:rPr>
        <w:t xml:space="preserve">Basic Agreement again with the runner-up Prospective IR Operator </w:t>
      </w:r>
      <w:r w:rsidR="00413237" w:rsidRPr="00C806D7">
        <w:rPr>
          <w:rFonts w:eastAsia="Arial" w:cs="Arial"/>
          <w:lang w:bidi="en-US"/>
        </w:rPr>
        <w:t xml:space="preserve">being regarded </w:t>
      </w:r>
      <w:r w:rsidRPr="00C806D7">
        <w:rPr>
          <w:rFonts w:eastAsia="Arial" w:cs="Arial"/>
          <w:lang w:bidi="en-US"/>
        </w:rPr>
        <w:t>as the Prospective IR Operator.</w:t>
      </w:r>
    </w:p>
    <w:p w14:paraId="58F9A70D" w14:textId="001918EA" w:rsidR="00890E2C" w:rsidRPr="00C806D7" w:rsidRDefault="00890E2C" w:rsidP="003007E5">
      <w:pPr>
        <w:ind w:leftChars="200" w:left="420" w:firstLineChars="100" w:firstLine="210"/>
      </w:pPr>
      <w:r w:rsidRPr="00C806D7">
        <w:rPr>
          <w:rFonts w:eastAsia="Arial" w:cs="Arial"/>
          <w:lang w:bidi="en-US"/>
        </w:rPr>
        <w:t>O</w:t>
      </w:r>
      <w:r w:rsidR="00086313" w:rsidRPr="00C806D7">
        <w:rPr>
          <w:rFonts w:eastAsia="Arial" w:cs="Arial"/>
          <w:lang w:bidi="en-US"/>
        </w:rPr>
        <w:t xml:space="preserve">saka Pref./City will not accept </w:t>
      </w:r>
      <w:r w:rsidR="00DA6076" w:rsidRPr="00C806D7">
        <w:rPr>
          <w:rFonts w:eastAsia="Arial" w:cs="Arial"/>
          <w:lang w:bidi="en-US"/>
        </w:rPr>
        <w:t xml:space="preserve">requests for </w:t>
      </w:r>
      <w:r w:rsidR="00086313" w:rsidRPr="00C806D7">
        <w:rPr>
          <w:rFonts w:eastAsia="Arial" w:cs="Arial"/>
          <w:lang w:bidi="en-US"/>
        </w:rPr>
        <w:t>revision</w:t>
      </w:r>
      <w:r w:rsidRPr="00C806D7">
        <w:rPr>
          <w:rFonts w:eastAsia="Arial" w:cs="Arial"/>
          <w:lang w:bidi="en-US"/>
        </w:rPr>
        <w:t xml:space="preserve"> of</w:t>
      </w:r>
      <w:r w:rsidR="00086313" w:rsidRPr="00C806D7">
        <w:rPr>
          <w:rFonts w:eastAsia="Arial" w:cs="Arial"/>
          <w:lang w:bidi="en-US"/>
        </w:rPr>
        <w:t xml:space="preserve"> the Basic A</w:t>
      </w:r>
      <w:r w:rsidRPr="00C806D7">
        <w:rPr>
          <w:rFonts w:eastAsia="Arial" w:cs="Arial"/>
          <w:lang w:bidi="en-US"/>
        </w:rPr>
        <w:t>greement (draft) in principle.</w:t>
      </w:r>
    </w:p>
    <w:p w14:paraId="7C8A80A0" w14:textId="77777777" w:rsidR="00890E2C" w:rsidRPr="00C806D7" w:rsidRDefault="00890E2C" w:rsidP="00890E2C">
      <w:pPr>
        <w:ind w:right="-2"/>
        <w:rPr>
          <w:rFonts w:asciiTheme="majorHAnsi" w:hAnsiTheme="majorHAnsi" w:cstheme="majorHAnsi"/>
        </w:rPr>
      </w:pPr>
    </w:p>
    <w:p w14:paraId="68757155" w14:textId="5DE59751" w:rsidR="00890E2C" w:rsidRPr="00C806D7" w:rsidRDefault="00890E2C" w:rsidP="001613AE">
      <w:pPr>
        <w:pStyle w:val="a4"/>
        <w:numPr>
          <w:ilvl w:val="0"/>
          <w:numId w:val="76"/>
        </w:numPr>
        <w:ind w:leftChars="0" w:left="533"/>
        <w:jc w:val="left"/>
        <w:outlineLvl w:val="1"/>
        <w:rPr>
          <w:rFonts w:asciiTheme="majorHAnsi" w:hAnsiTheme="majorHAnsi" w:cstheme="majorHAnsi"/>
        </w:rPr>
      </w:pPr>
      <w:bookmarkStart w:id="85" w:name="_Toc69395839"/>
      <w:r w:rsidRPr="00C806D7">
        <w:rPr>
          <w:rFonts w:asciiTheme="majorHAnsi" w:eastAsia="Arial" w:hAnsiTheme="majorHAnsi" w:cstheme="majorHAnsi"/>
          <w:lang w:bidi="en-US"/>
        </w:rPr>
        <w:t>Establishment of SPC</w:t>
      </w:r>
      <w:bookmarkEnd w:id="85"/>
    </w:p>
    <w:p w14:paraId="7C89C9C7" w14:textId="5C5693AA" w:rsidR="00890E2C" w:rsidRPr="00C806D7" w:rsidRDefault="00086313" w:rsidP="003007E5">
      <w:pPr>
        <w:ind w:leftChars="200" w:left="420" w:firstLineChars="100" w:firstLine="210"/>
      </w:pPr>
      <w:r w:rsidRPr="00C806D7">
        <w:rPr>
          <w:rFonts w:eastAsia="Arial" w:cs="Arial"/>
          <w:lang w:bidi="en-US"/>
        </w:rPr>
        <w:t>Prior to the execution</w:t>
      </w:r>
      <w:r w:rsidR="00890E2C" w:rsidRPr="00C806D7">
        <w:rPr>
          <w:rFonts w:eastAsia="Arial" w:cs="Arial"/>
          <w:lang w:bidi="en-US"/>
        </w:rPr>
        <w:t xml:space="preserve"> of the Implementation Agreement, </w:t>
      </w:r>
      <w:r w:rsidRPr="00C806D7">
        <w:rPr>
          <w:rFonts w:eastAsia="Arial" w:cs="Arial"/>
          <w:lang w:bidi="en-US"/>
        </w:rPr>
        <w:t>the Prospective IR Operator shall</w:t>
      </w:r>
      <w:r w:rsidR="00890E2C" w:rsidRPr="00C806D7">
        <w:rPr>
          <w:rFonts w:eastAsia="Arial" w:cs="Arial"/>
          <w:lang w:bidi="en-US"/>
        </w:rPr>
        <w:t xml:space="preserve"> establish a stock company as stipulated in the Companies Act as </w:t>
      </w:r>
      <w:r w:rsidR="00413237" w:rsidRPr="00C806D7">
        <w:rPr>
          <w:rFonts w:eastAsia="Arial" w:cs="Arial"/>
          <w:lang w:bidi="en-US"/>
        </w:rPr>
        <w:t>the</w:t>
      </w:r>
      <w:r w:rsidRPr="00C806D7">
        <w:rPr>
          <w:rFonts w:eastAsia="Arial" w:cs="Arial"/>
          <w:lang w:bidi="en-US"/>
        </w:rPr>
        <w:t xml:space="preserve"> SPC whose</w:t>
      </w:r>
      <w:r w:rsidR="00890E2C" w:rsidRPr="00C806D7">
        <w:rPr>
          <w:rFonts w:eastAsia="Arial" w:cs="Arial"/>
          <w:lang w:bidi="en-US"/>
        </w:rPr>
        <w:t xml:space="preserve"> purpose</w:t>
      </w:r>
      <w:r w:rsidRPr="00C806D7">
        <w:rPr>
          <w:rFonts w:eastAsia="Arial" w:cs="Arial"/>
          <w:lang w:bidi="en-US"/>
        </w:rPr>
        <w:t xml:space="preserve"> is implementation of</w:t>
      </w:r>
      <w:r w:rsidR="00890E2C" w:rsidRPr="00C806D7">
        <w:rPr>
          <w:rFonts w:eastAsia="Arial" w:cs="Arial"/>
          <w:lang w:bidi="en-US"/>
        </w:rPr>
        <w:t xml:space="preserve"> the Project.</w:t>
      </w:r>
    </w:p>
    <w:p w14:paraId="4D0ED9D1" w14:textId="702DCE78" w:rsidR="00890E2C" w:rsidRPr="00C806D7" w:rsidRDefault="00890E2C" w:rsidP="003007E5">
      <w:pPr>
        <w:ind w:leftChars="200" w:left="420" w:firstLineChars="100" w:firstLine="210"/>
      </w:pPr>
      <w:r w:rsidRPr="00C806D7">
        <w:rPr>
          <w:rFonts w:eastAsia="Arial" w:cs="Arial"/>
          <w:lang w:bidi="en-US"/>
        </w:rPr>
        <w:t xml:space="preserve">In addition, if </w:t>
      </w:r>
      <w:r w:rsidR="00086313" w:rsidRPr="00C806D7">
        <w:rPr>
          <w:rFonts w:eastAsia="Arial" w:cs="Arial"/>
          <w:lang w:bidi="en-US"/>
        </w:rPr>
        <w:t xml:space="preserve">it is desired that </w:t>
      </w:r>
      <w:r w:rsidRPr="00C806D7">
        <w:rPr>
          <w:rFonts w:eastAsia="Arial" w:cs="Arial"/>
          <w:lang w:bidi="en-US"/>
        </w:rPr>
        <w:t xml:space="preserve">the Prospective IR </w:t>
      </w:r>
      <w:r w:rsidR="00086313" w:rsidRPr="00C806D7">
        <w:rPr>
          <w:rFonts w:eastAsia="Arial" w:cs="Arial"/>
          <w:lang w:bidi="en-US"/>
        </w:rPr>
        <w:t>Operator will</w:t>
      </w:r>
      <w:r w:rsidRPr="00C806D7">
        <w:rPr>
          <w:rFonts w:eastAsia="Arial" w:cs="Arial"/>
          <w:lang w:bidi="en-US"/>
        </w:rPr>
        <w:t xml:space="preserve"> establish an SPC in a form other than a stock company (provided that </w:t>
      </w:r>
      <w:r w:rsidR="00413237" w:rsidRPr="00C806D7">
        <w:rPr>
          <w:rFonts w:eastAsia="Arial" w:cs="Arial"/>
          <w:lang w:bidi="en-US"/>
        </w:rPr>
        <w:t xml:space="preserve">such SPC </w:t>
      </w:r>
      <w:r w:rsidR="00DA6076" w:rsidRPr="00C806D7">
        <w:rPr>
          <w:rFonts w:eastAsia="Arial" w:cs="Arial"/>
          <w:lang w:bidi="en-US"/>
        </w:rPr>
        <w:t>shall take</w:t>
      </w:r>
      <w:r w:rsidR="00413237" w:rsidRPr="00C806D7">
        <w:rPr>
          <w:rFonts w:eastAsia="Arial" w:cs="Arial"/>
          <w:lang w:bidi="en-US"/>
        </w:rPr>
        <w:t xml:space="preserve"> </w:t>
      </w:r>
      <w:r w:rsidR="00F11692" w:rsidRPr="00C806D7">
        <w:rPr>
          <w:rFonts w:eastAsia="Arial" w:cs="Arial"/>
          <w:lang w:bidi="en-US"/>
        </w:rPr>
        <w:t>a form of</w:t>
      </w:r>
      <w:r w:rsidRPr="00C806D7">
        <w:rPr>
          <w:rFonts w:eastAsia="Arial" w:cs="Arial"/>
          <w:lang w:bidi="en-US"/>
        </w:rPr>
        <w:t xml:space="preserve"> </w:t>
      </w:r>
      <w:r w:rsidR="000177D9" w:rsidRPr="00C806D7">
        <w:rPr>
          <w:rFonts w:eastAsia="Arial" w:cs="Arial"/>
          <w:lang w:bidi="en-US"/>
        </w:rPr>
        <w:t>the</w:t>
      </w:r>
      <w:r w:rsidR="00413237" w:rsidRPr="00C806D7">
        <w:rPr>
          <w:rFonts w:eastAsia="Arial" w:cs="Arial"/>
          <w:lang w:bidi="en-US"/>
        </w:rPr>
        <w:t xml:space="preserve"> </w:t>
      </w:r>
      <w:r w:rsidRPr="00C806D7">
        <w:rPr>
          <w:rFonts w:eastAsia="Arial" w:cs="Arial"/>
          <w:lang w:bidi="en-US"/>
        </w:rPr>
        <w:t>compan</w:t>
      </w:r>
      <w:r w:rsidR="000177D9" w:rsidRPr="00C806D7">
        <w:rPr>
          <w:rFonts w:eastAsia="Arial" w:cs="Arial"/>
          <w:lang w:bidi="en-US"/>
        </w:rPr>
        <w:t>ies</w:t>
      </w:r>
      <w:r w:rsidRPr="00C806D7">
        <w:rPr>
          <w:rFonts w:eastAsia="Arial" w:cs="Arial"/>
          <w:lang w:bidi="en-US"/>
        </w:rPr>
        <w:t xml:space="preserve"> </w:t>
      </w:r>
      <w:r w:rsidR="000177D9" w:rsidRPr="00C806D7">
        <w:rPr>
          <w:rFonts w:eastAsia="Arial" w:cs="Arial"/>
          <w:lang w:bidi="en-US"/>
        </w:rPr>
        <w:t>stipulated</w:t>
      </w:r>
      <w:r w:rsidRPr="00C806D7">
        <w:rPr>
          <w:rFonts w:eastAsia="Arial" w:cs="Arial"/>
          <w:lang w:bidi="en-US"/>
        </w:rPr>
        <w:t xml:space="preserve"> in the Companies Act) or </w:t>
      </w:r>
      <w:r w:rsidR="00C85B3A" w:rsidRPr="00C806D7">
        <w:rPr>
          <w:rFonts w:eastAsia="Arial" w:cs="Arial"/>
          <w:lang w:bidi="en-US"/>
        </w:rPr>
        <w:t>that the Prospective IR Operator will</w:t>
      </w:r>
      <w:r w:rsidRPr="00C806D7">
        <w:rPr>
          <w:rFonts w:eastAsia="Arial" w:cs="Arial"/>
          <w:lang w:bidi="en-US"/>
        </w:rPr>
        <w:t xml:space="preserve"> indirectly hold SPC</w:t>
      </w:r>
      <w:r w:rsidR="00C85B3A" w:rsidRPr="00C806D7">
        <w:rPr>
          <w:rFonts w:eastAsia="Arial" w:cs="Arial"/>
          <w:lang w:bidi="en-US"/>
        </w:rPr>
        <w:t>’s</w:t>
      </w:r>
      <w:r w:rsidRPr="00C806D7">
        <w:rPr>
          <w:rFonts w:eastAsia="Arial" w:cs="Arial"/>
          <w:lang w:bidi="en-US"/>
        </w:rPr>
        <w:t xml:space="preserve"> shares or equity </w:t>
      </w:r>
      <w:r w:rsidR="00C85B3A" w:rsidRPr="00C806D7">
        <w:rPr>
          <w:rFonts w:eastAsia="Arial" w:cs="Arial"/>
          <w:lang w:bidi="en-US"/>
        </w:rPr>
        <w:t>interests, etc.,</w:t>
      </w:r>
      <w:r w:rsidRPr="00C806D7">
        <w:rPr>
          <w:rFonts w:eastAsia="Arial" w:cs="Arial"/>
          <w:lang w:bidi="en-US"/>
        </w:rPr>
        <w:t xml:space="preserve"> the form of the organization and </w:t>
      </w:r>
      <w:r w:rsidR="00536048" w:rsidRPr="00C806D7">
        <w:rPr>
          <w:rFonts w:eastAsia="Arial" w:cs="Arial"/>
          <w:lang w:bidi="en-US"/>
        </w:rPr>
        <w:t xml:space="preserve">its </w:t>
      </w:r>
      <w:r w:rsidRPr="00C806D7">
        <w:rPr>
          <w:rFonts w:eastAsia="Arial" w:cs="Arial"/>
          <w:lang w:bidi="en-US"/>
        </w:rPr>
        <w:t>capital relationship with the SPC</w:t>
      </w:r>
      <w:r w:rsidR="00C85B3A" w:rsidRPr="00C806D7">
        <w:rPr>
          <w:rFonts w:eastAsia="Arial" w:cs="Arial"/>
          <w:lang w:bidi="en-US"/>
        </w:rPr>
        <w:t xml:space="preserve"> shall be specifically described in the Proposal Documents. The Prospective IR Operator</w:t>
      </w:r>
      <w:r w:rsidRPr="00C806D7">
        <w:rPr>
          <w:rFonts w:eastAsia="Arial" w:cs="Arial"/>
          <w:lang w:bidi="en-US"/>
        </w:rPr>
        <w:t xml:space="preserve"> can establish the SPC in the form ap</w:t>
      </w:r>
      <w:r w:rsidR="00C85B3A" w:rsidRPr="00C806D7">
        <w:rPr>
          <w:rFonts w:eastAsia="Arial" w:cs="Arial"/>
          <w:lang w:bidi="en-US"/>
        </w:rPr>
        <w:t>proved by Osaka Pref./City based on the discussion</w:t>
      </w:r>
      <w:r w:rsidRPr="00C806D7">
        <w:rPr>
          <w:rFonts w:eastAsia="Arial" w:cs="Arial"/>
          <w:lang w:bidi="en-US"/>
        </w:rPr>
        <w:t xml:space="preserve"> with Osaka Pref./City through competitive dialogue</w:t>
      </w:r>
      <w:r w:rsidR="000177D9" w:rsidRPr="00C806D7">
        <w:rPr>
          <w:rFonts w:eastAsia="Arial" w:cs="Arial"/>
          <w:lang w:bidi="en-US"/>
        </w:rPr>
        <w:t>s</w:t>
      </w:r>
      <w:r w:rsidR="00C85B3A" w:rsidRPr="00C806D7">
        <w:rPr>
          <w:rFonts w:eastAsia="Arial" w:cs="Arial"/>
          <w:lang w:bidi="en-US"/>
        </w:rPr>
        <w:t xml:space="preserve"> to be held after passing the participation qualification screening</w:t>
      </w:r>
      <w:r w:rsidRPr="00C806D7">
        <w:rPr>
          <w:rFonts w:eastAsia="Arial" w:cs="Arial"/>
          <w:lang w:bidi="en-US"/>
        </w:rPr>
        <w:t>.</w:t>
      </w:r>
    </w:p>
    <w:p w14:paraId="4DC710F3" w14:textId="77777777" w:rsidR="00890E2C" w:rsidRPr="00C806D7" w:rsidRDefault="00890E2C" w:rsidP="00890E2C">
      <w:pPr>
        <w:rPr>
          <w:rFonts w:asciiTheme="majorHAnsi" w:hAnsiTheme="majorHAnsi" w:cstheme="majorHAnsi"/>
          <w:szCs w:val="21"/>
        </w:rPr>
      </w:pPr>
    </w:p>
    <w:p w14:paraId="68E214F0" w14:textId="67F19AD1" w:rsidR="00890E2C" w:rsidRPr="00C806D7" w:rsidRDefault="00C85B3A" w:rsidP="001613AE">
      <w:pPr>
        <w:pStyle w:val="a4"/>
        <w:numPr>
          <w:ilvl w:val="0"/>
          <w:numId w:val="76"/>
        </w:numPr>
        <w:ind w:leftChars="0" w:left="533"/>
        <w:outlineLvl w:val="1"/>
        <w:rPr>
          <w:rFonts w:asciiTheme="majorHAnsi" w:hAnsiTheme="majorHAnsi" w:cstheme="majorHAnsi"/>
        </w:rPr>
      </w:pPr>
      <w:bookmarkStart w:id="86" w:name="_Toc69395840"/>
      <w:r w:rsidRPr="00C806D7">
        <w:rPr>
          <w:rFonts w:asciiTheme="majorHAnsi" w:eastAsia="Arial" w:hAnsiTheme="majorHAnsi" w:cstheme="majorHAnsi"/>
          <w:lang w:bidi="en-US"/>
        </w:rPr>
        <w:t>Business preparation</w:t>
      </w:r>
      <w:r w:rsidR="00890E2C" w:rsidRPr="00C806D7">
        <w:rPr>
          <w:rFonts w:asciiTheme="majorHAnsi" w:eastAsia="Arial" w:hAnsiTheme="majorHAnsi" w:cstheme="majorHAnsi"/>
          <w:lang w:bidi="en-US"/>
        </w:rPr>
        <w:t xml:space="preserve"> by Prospective IR Operator</w:t>
      </w:r>
      <w:bookmarkEnd w:id="86"/>
    </w:p>
    <w:p w14:paraId="444A3326" w14:textId="3D766C44" w:rsidR="00890E2C" w:rsidRPr="00C806D7" w:rsidRDefault="00536048" w:rsidP="003007E5">
      <w:pPr>
        <w:pStyle w:val="a4"/>
        <w:ind w:leftChars="200" w:left="420" w:right="-2" w:firstLineChars="100" w:firstLine="210"/>
      </w:pPr>
      <w:r w:rsidRPr="00C806D7">
        <w:rPr>
          <w:rFonts w:eastAsia="Arial" w:cs="Arial"/>
          <w:lang w:bidi="en-US"/>
        </w:rPr>
        <w:t>As a preparatory act for the start of the Project, t</w:t>
      </w:r>
      <w:r w:rsidR="00890E2C" w:rsidRPr="00C806D7">
        <w:rPr>
          <w:rFonts w:eastAsia="Arial" w:cs="Arial"/>
          <w:lang w:bidi="en-US"/>
        </w:rPr>
        <w:t xml:space="preserve">he Prospective IR </w:t>
      </w:r>
      <w:r w:rsidR="00C85B3A" w:rsidRPr="00C806D7">
        <w:rPr>
          <w:rFonts w:eastAsia="Arial" w:cs="Arial"/>
          <w:lang w:bidi="en-US"/>
        </w:rPr>
        <w:t xml:space="preserve">Operator will be able to start the preparation for the start of the Project, to the extent Osaka Pref./City cooperates such as on-site </w:t>
      </w:r>
      <w:r w:rsidR="00890E2C" w:rsidRPr="00C806D7">
        <w:rPr>
          <w:rFonts w:eastAsia="Arial" w:cs="Arial"/>
          <w:lang w:bidi="en-US"/>
        </w:rPr>
        <w:t>survey (boring surv</w:t>
      </w:r>
      <w:r w:rsidR="00C85B3A" w:rsidRPr="00C806D7">
        <w:rPr>
          <w:rFonts w:eastAsia="Arial" w:cs="Arial"/>
          <w:lang w:bidi="en-US"/>
        </w:rPr>
        <w:t>eys, measurement surveys, etc.)</w:t>
      </w:r>
      <w:r w:rsidR="00890E2C" w:rsidRPr="00C806D7">
        <w:rPr>
          <w:rFonts w:eastAsia="Arial" w:cs="Arial"/>
          <w:lang w:bidi="en-US"/>
        </w:rPr>
        <w:t xml:space="preserve"> procedures</w:t>
      </w:r>
      <w:r w:rsidR="00C85B3A" w:rsidRPr="00C806D7">
        <w:rPr>
          <w:rFonts w:eastAsia="Arial" w:cs="Arial"/>
          <w:lang w:bidi="en-US"/>
        </w:rPr>
        <w:t xml:space="preserve"> to obtain various approvals and licenses, etc.,</w:t>
      </w:r>
      <w:r w:rsidR="00890E2C" w:rsidRPr="00C806D7">
        <w:rPr>
          <w:rFonts w:eastAsia="Arial" w:cs="Arial"/>
          <w:lang w:bidi="en-US"/>
        </w:rPr>
        <w:t xml:space="preserve"> and </w:t>
      </w:r>
      <w:r w:rsidR="00C85B3A" w:rsidRPr="00C806D7">
        <w:rPr>
          <w:rFonts w:eastAsia="Arial" w:cs="Arial"/>
          <w:lang w:bidi="en-US"/>
        </w:rPr>
        <w:t>coordination of construction related to the Expo</w:t>
      </w:r>
      <w:r w:rsidR="00890E2C" w:rsidRPr="00C806D7">
        <w:rPr>
          <w:rFonts w:eastAsia="Arial" w:cs="Arial"/>
          <w:lang w:bidi="en-US"/>
        </w:rPr>
        <w:t xml:space="preserve"> and infrastructure development</w:t>
      </w:r>
      <w:r w:rsidRPr="00C806D7">
        <w:rPr>
          <w:rFonts w:eastAsia="Arial" w:cs="Arial"/>
          <w:lang w:bidi="en-US"/>
        </w:rPr>
        <w:t>, etc.</w:t>
      </w:r>
      <w:r w:rsidR="00890E2C" w:rsidRPr="00C806D7">
        <w:rPr>
          <w:rFonts w:eastAsia="Arial" w:cs="Arial"/>
          <w:lang w:bidi="en-US"/>
        </w:rPr>
        <w:t xml:space="preserve"> in the surrounding areas, in parallel with the application for the </w:t>
      </w:r>
      <w:r w:rsidRPr="00C806D7">
        <w:rPr>
          <w:rFonts w:eastAsia="Arial" w:cs="Arial"/>
          <w:lang w:bidi="en-US"/>
        </w:rPr>
        <w:t>certification</w:t>
      </w:r>
      <w:r w:rsidR="00890E2C" w:rsidRPr="00C806D7">
        <w:rPr>
          <w:rFonts w:eastAsia="Arial" w:cs="Arial"/>
          <w:lang w:bidi="en-US"/>
        </w:rPr>
        <w:t xml:space="preserve"> of the IR Area Development Plan, the establishment of the SPC, and the preparation </w:t>
      </w:r>
      <w:r w:rsidRPr="00C806D7">
        <w:rPr>
          <w:rFonts w:eastAsia="Arial" w:cs="Arial"/>
          <w:lang w:bidi="en-US"/>
        </w:rPr>
        <w:t>for</w:t>
      </w:r>
      <w:r w:rsidR="00890E2C" w:rsidRPr="00C806D7">
        <w:rPr>
          <w:rFonts w:eastAsia="Arial" w:cs="Arial"/>
          <w:lang w:bidi="en-US"/>
        </w:rPr>
        <w:t xml:space="preserve"> the execution of Implementation Agreement.</w:t>
      </w:r>
    </w:p>
    <w:p w14:paraId="6D990B39" w14:textId="77777777" w:rsidR="00890E2C" w:rsidRPr="00C806D7" w:rsidRDefault="00890E2C" w:rsidP="00890E2C">
      <w:pPr>
        <w:ind w:left="567"/>
        <w:rPr>
          <w:rFonts w:asciiTheme="majorHAnsi" w:hAnsiTheme="majorHAnsi" w:cstheme="majorHAnsi"/>
          <w:szCs w:val="21"/>
        </w:rPr>
      </w:pPr>
    </w:p>
    <w:p w14:paraId="2350826B" w14:textId="01BD419C" w:rsidR="00890E2C" w:rsidRPr="00C806D7" w:rsidRDefault="00890E2C" w:rsidP="001613AE">
      <w:pPr>
        <w:pStyle w:val="a4"/>
        <w:numPr>
          <w:ilvl w:val="0"/>
          <w:numId w:val="76"/>
        </w:numPr>
        <w:ind w:leftChars="0" w:left="533"/>
        <w:outlineLvl w:val="1"/>
        <w:rPr>
          <w:rFonts w:asciiTheme="majorHAnsi" w:hAnsiTheme="majorHAnsi" w:cstheme="majorHAnsi"/>
          <w:szCs w:val="21"/>
        </w:rPr>
      </w:pPr>
      <w:bookmarkStart w:id="87" w:name="_Toc69395841"/>
      <w:r w:rsidRPr="00C806D7">
        <w:rPr>
          <w:rFonts w:asciiTheme="majorHAnsi" w:eastAsia="Arial" w:hAnsiTheme="majorHAnsi" w:cstheme="majorHAnsi"/>
          <w:lang w:bidi="en-US"/>
        </w:rPr>
        <w:t>Preparation and application for approval of IR Area Development Plan</w:t>
      </w:r>
      <w:bookmarkEnd w:id="87"/>
    </w:p>
    <w:p w14:paraId="62A80E52" w14:textId="41B867EE" w:rsidR="00890E2C" w:rsidRPr="00C806D7" w:rsidRDefault="00890E2C" w:rsidP="003007E5">
      <w:pPr>
        <w:pStyle w:val="a4"/>
        <w:ind w:leftChars="200" w:left="420" w:firstLineChars="100" w:firstLine="210"/>
        <w:rPr>
          <w:szCs w:val="21"/>
        </w:rPr>
      </w:pPr>
      <w:r w:rsidRPr="00C806D7">
        <w:rPr>
          <w:rFonts w:eastAsia="Arial" w:cs="Arial"/>
          <w:lang w:bidi="en-US"/>
        </w:rPr>
        <w:t>Osaka Prefecture and the Prospective IR Operator shall jointly prepare the IR Area Development Plan and a plan for the entire Project Term</w:t>
      </w:r>
      <w:r w:rsidR="004E10A4" w:rsidRPr="00C806D7">
        <w:rPr>
          <w:rFonts w:eastAsia="Arial" w:cs="Arial"/>
          <w:lang w:bidi="en-US"/>
        </w:rPr>
        <w:t xml:space="preserve"> (Long-term Plan) </w:t>
      </w:r>
      <w:r w:rsidRPr="00C806D7">
        <w:rPr>
          <w:rFonts w:eastAsia="Arial" w:cs="Arial"/>
          <w:lang w:bidi="en-US"/>
        </w:rPr>
        <w:t xml:space="preserve">and make an application for </w:t>
      </w:r>
      <w:r w:rsidR="00536048" w:rsidRPr="00C806D7">
        <w:rPr>
          <w:rFonts w:eastAsia="Arial" w:cs="Arial"/>
          <w:lang w:bidi="en-US"/>
        </w:rPr>
        <w:t>certification</w:t>
      </w:r>
      <w:r w:rsidRPr="00C806D7">
        <w:rPr>
          <w:rFonts w:eastAsia="Arial" w:cs="Arial"/>
          <w:lang w:bidi="en-US"/>
        </w:rPr>
        <w:t xml:space="preserve"> of the Minister of Land, Infrastructure, Transport and Tourism in accordance with Article 9, Paragraph 1 of the IR Development Act, after gaining consent </w:t>
      </w:r>
      <w:r w:rsidRPr="00C806D7">
        <w:rPr>
          <w:rFonts w:eastAsia="Arial" w:cs="Arial"/>
          <w:lang w:bidi="en-US"/>
        </w:rPr>
        <w:lastRenderedPageBreak/>
        <w:t>from the Public Safety Commission</w:t>
      </w:r>
      <w:r w:rsidR="00491FFC" w:rsidRPr="00C806D7">
        <w:rPr>
          <w:rFonts w:eastAsia="Arial" w:cs="Arial"/>
          <w:lang w:bidi="en-US"/>
        </w:rPr>
        <w:t xml:space="preserve"> or Osaka City</w:t>
      </w:r>
      <w:r w:rsidRPr="00C806D7">
        <w:rPr>
          <w:rFonts w:eastAsia="Arial" w:cs="Arial"/>
          <w:lang w:bidi="en-US"/>
        </w:rPr>
        <w:t xml:space="preserve"> pursuant to Article 9, Paragr</w:t>
      </w:r>
      <w:r w:rsidR="000E5304" w:rsidRPr="00C806D7">
        <w:rPr>
          <w:rFonts w:eastAsia="Arial" w:cs="Arial"/>
          <w:lang w:bidi="en-US"/>
        </w:rPr>
        <w:t>aph 6 of the IR Development Act</w:t>
      </w:r>
      <w:r w:rsidRPr="00C806D7">
        <w:rPr>
          <w:rFonts w:eastAsia="Arial" w:cs="Arial"/>
          <w:lang w:bidi="en-US"/>
        </w:rPr>
        <w:t>; consent from Osaka City pursuant to Article 9, Paragraph 9 of the IR Development Act; consent of</w:t>
      </w:r>
      <w:r w:rsidR="000E5304" w:rsidRPr="00C806D7">
        <w:rPr>
          <w:rFonts w:eastAsia="Arial" w:cs="Arial"/>
          <w:lang w:bidi="en-US"/>
        </w:rPr>
        <w:t xml:space="preserve"> Osaka Prefecture’s</w:t>
      </w:r>
      <w:r w:rsidRPr="00C806D7">
        <w:rPr>
          <w:rFonts w:eastAsia="Arial" w:cs="Arial"/>
          <w:lang w:bidi="en-US"/>
        </w:rPr>
        <w:t xml:space="preserve"> assembly pursuant to Article 9, Paragraph 8 of the IR Development Act; and other nece</w:t>
      </w:r>
      <w:r w:rsidR="000E5304" w:rsidRPr="00C806D7">
        <w:rPr>
          <w:rFonts w:eastAsia="Arial" w:cs="Arial"/>
          <w:lang w:bidi="en-US"/>
        </w:rPr>
        <w:t>ssary procedures, etc. set</w:t>
      </w:r>
      <w:r w:rsidRPr="00C806D7">
        <w:rPr>
          <w:rFonts w:eastAsia="Arial" w:cs="Arial"/>
          <w:lang w:bidi="en-US"/>
        </w:rPr>
        <w:t xml:space="preserve"> by Osaka Pref./City.</w:t>
      </w:r>
    </w:p>
    <w:p w14:paraId="643A5C9E" w14:textId="77777777" w:rsidR="00890E2C" w:rsidRPr="00C806D7" w:rsidRDefault="00890E2C" w:rsidP="00890E2C">
      <w:pPr>
        <w:rPr>
          <w:rFonts w:asciiTheme="majorHAnsi" w:hAnsiTheme="majorHAnsi" w:cstheme="majorHAnsi"/>
          <w:szCs w:val="21"/>
        </w:rPr>
      </w:pPr>
    </w:p>
    <w:p w14:paraId="2E000AC4" w14:textId="3223E55D" w:rsidR="00890E2C" w:rsidRPr="00C806D7" w:rsidRDefault="00890E2C" w:rsidP="001613AE">
      <w:pPr>
        <w:pStyle w:val="a4"/>
        <w:numPr>
          <w:ilvl w:val="0"/>
          <w:numId w:val="76"/>
        </w:numPr>
        <w:ind w:leftChars="0" w:left="533"/>
        <w:outlineLvl w:val="1"/>
        <w:rPr>
          <w:rFonts w:asciiTheme="majorHAnsi" w:hAnsiTheme="majorHAnsi" w:cstheme="majorHAnsi"/>
          <w:szCs w:val="21"/>
        </w:rPr>
      </w:pPr>
      <w:bookmarkStart w:id="88" w:name="_Toc69395842"/>
      <w:r w:rsidRPr="00C806D7">
        <w:rPr>
          <w:rFonts w:asciiTheme="majorHAnsi" w:eastAsia="Arial" w:hAnsiTheme="majorHAnsi" w:cstheme="majorHAnsi"/>
          <w:lang w:bidi="en-US"/>
        </w:rPr>
        <w:t>Execution of the Implementation Agreement</w:t>
      </w:r>
      <w:r w:rsidR="003324C6" w:rsidRPr="00C806D7">
        <w:rPr>
          <w:rFonts w:asciiTheme="majorHAnsi" w:eastAsia="Arial" w:hAnsiTheme="majorHAnsi" w:cstheme="majorHAnsi"/>
          <w:lang w:bidi="en-US"/>
        </w:rPr>
        <w:t xml:space="preserve"> etc.</w:t>
      </w:r>
      <w:bookmarkEnd w:id="88"/>
    </w:p>
    <w:p w14:paraId="52A9D439" w14:textId="5A77E9C1" w:rsidR="00890E2C" w:rsidRPr="00C806D7" w:rsidRDefault="00890E2C" w:rsidP="003007E5">
      <w:pPr>
        <w:pStyle w:val="a4"/>
        <w:ind w:leftChars="200" w:left="420" w:right="-2" w:firstLineChars="100" w:firstLine="210"/>
        <w:outlineLvl w:val="2"/>
        <w:rPr>
          <w:szCs w:val="21"/>
        </w:rPr>
      </w:pPr>
      <w:r w:rsidRPr="00C806D7">
        <w:rPr>
          <w:rFonts w:eastAsia="Arial" w:cs="Arial"/>
          <w:lang w:bidi="en-US"/>
        </w:rPr>
        <w:t xml:space="preserve">In the event the Minister of Land, Infrastructure, Transport and Tourism </w:t>
      </w:r>
      <w:r w:rsidR="000177D9" w:rsidRPr="00C806D7">
        <w:rPr>
          <w:rFonts w:eastAsia="Arial" w:cs="Arial"/>
          <w:lang w:bidi="en-US"/>
        </w:rPr>
        <w:t>certifies</w:t>
      </w:r>
      <w:r w:rsidR="001F6AB8" w:rsidRPr="00C806D7">
        <w:rPr>
          <w:rFonts w:eastAsia="Arial" w:cs="Arial"/>
          <w:lang w:bidi="en-US"/>
        </w:rPr>
        <w:t xml:space="preserve"> </w:t>
      </w:r>
      <w:r w:rsidRPr="00C806D7">
        <w:rPr>
          <w:rFonts w:eastAsia="Arial" w:cs="Arial"/>
          <w:lang w:bidi="en-US"/>
        </w:rPr>
        <w:t xml:space="preserve">an IR Area Development Plan pursuant to Article 9, Paragraph 11 of the IR Development Act, the IR Operator </w:t>
      </w:r>
      <w:r w:rsidR="003324C6" w:rsidRPr="00C806D7">
        <w:rPr>
          <w:rFonts w:eastAsia="Arial" w:cs="Arial"/>
          <w:lang w:bidi="en-US"/>
        </w:rPr>
        <w:t>shall</w:t>
      </w:r>
      <w:r w:rsidR="000E5304" w:rsidRPr="00C806D7">
        <w:t xml:space="preserve"> </w:t>
      </w:r>
      <w:r w:rsidRPr="00C806D7">
        <w:rPr>
          <w:rFonts w:eastAsia="Arial" w:cs="Arial"/>
          <w:lang w:bidi="en-US"/>
        </w:rPr>
        <w:t>promptly file an application in cooperation with Osaka Prefecture to the Minister of Land, Infrastructure, Transport an</w:t>
      </w:r>
      <w:r w:rsidR="000E5304" w:rsidRPr="00C806D7">
        <w:rPr>
          <w:rFonts w:eastAsia="Arial" w:cs="Arial"/>
          <w:lang w:bidi="en-US"/>
        </w:rPr>
        <w:t>d Tourism for approval to the execution</w:t>
      </w:r>
      <w:r w:rsidRPr="00C806D7">
        <w:rPr>
          <w:rFonts w:eastAsia="Arial" w:cs="Arial"/>
          <w:lang w:bidi="en-US"/>
        </w:rPr>
        <w:t xml:space="preserve"> of an Implementation Agreement </w:t>
      </w:r>
      <w:r w:rsidR="00113369" w:rsidRPr="00C806D7">
        <w:t xml:space="preserve">set forth in Article 13, Paragraph 2 of the IR Development Act </w:t>
      </w:r>
      <w:r w:rsidRPr="00C806D7">
        <w:rPr>
          <w:rFonts w:eastAsia="Arial" w:cs="Arial"/>
          <w:lang w:bidi="en-US"/>
        </w:rPr>
        <w:t>based on the Implementation Agreement (Draft) (</w:t>
      </w:r>
      <w:r w:rsidR="000E5304" w:rsidRPr="00C806D7">
        <w:rPr>
          <w:rFonts w:eastAsia="Arial" w:cs="Arial"/>
          <w:lang w:bidi="en-US"/>
        </w:rPr>
        <w:t>or to the revised draft if revised</w:t>
      </w:r>
      <w:r w:rsidRPr="00C806D7">
        <w:rPr>
          <w:rFonts w:eastAsia="Arial" w:cs="Arial"/>
          <w:lang w:bidi="en-US"/>
        </w:rPr>
        <w:t xml:space="preserve"> based on competitive dialogue; the same shall apply hereinafter) </w:t>
      </w:r>
      <w:r w:rsidR="00113369" w:rsidRPr="00C806D7">
        <w:rPr>
          <w:rFonts w:eastAsia="Arial" w:cs="Arial"/>
          <w:lang w:bidi="en-US"/>
        </w:rPr>
        <w:t>pursuant to the Basic Agreement.</w:t>
      </w:r>
      <w:r w:rsidRPr="00C806D7">
        <w:rPr>
          <w:rFonts w:eastAsia="Arial" w:cs="Arial"/>
          <w:lang w:bidi="en-US"/>
        </w:rPr>
        <w:t xml:space="preserve"> Upon obtaining the approval, the IR </w:t>
      </w:r>
      <w:r w:rsidR="000E5304" w:rsidRPr="00C806D7">
        <w:rPr>
          <w:rFonts w:eastAsia="Arial" w:cs="Arial"/>
          <w:lang w:bidi="en-US"/>
        </w:rPr>
        <w:t>Operator shall promptly execute</w:t>
      </w:r>
      <w:r w:rsidRPr="00C806D7">
        <w:rPr>
          <w:rFonts w:eastAsia="Arial" w:cs="Arial"/>
          <w:lang w:bidi="en-US"/>
        </w:rPr>
        <w:t xml:space="preserve"> the Implementation Agreement. </w:t>
      </w:r>
    </w:p>
    <w:p w14:paraId="583F726F" w14:textId="62318986" w:rsidR="00890E2C" w:rsidRPr="00C806D7" w:rsidRDefault="00890E2C" w:rsidP="003007E5">
      <w:pPr>
        <w:pStyle w:val="a4"/>
        <w:ind w:leftChars="200" w:left="420" w:right="-2" w:firstLineChars="100" w:firstLine="210"/>
        <w:rPr>
          <w:szCs w:val="21"/>
        </w:rPr>
      </w:pPr>
      <w:r w:rsidRPr="00C806D7">
        <w:rPr>
          <w:rFonts w:eastAsia="Arial" w:cs="Arial"/>
          <w:lang w:bidi="en-US"/>
        </w:rPr>
        <w:t>At the same time, the IR Operator and</w:t>
      </w:r>
      <w:r w:rsidR="000E5304" w:rsidRPr="00C806D7">
        <w:rPr>
          <w:rFonts w:eastAsia="Arial" w:cs="Arial"/>
          <w:lang w:bidi="en-US"/>
        </w:rPr>
        <w:t xml:space="preserve"> Osaka Pref./City shall execute the l</w:t>
      </w:r>
      <w:r w:rsidRPr="00C806D7">
        <w:rPr>
          <w:rFonts w:eastAsia="Arial" w:cs="Arial"/>
          <w:lang w:bidi="en-US"/>
        </w:rPr>
        <w:t xml:space="preserve">ocation </w:t>
      </w:r>
      <w:r w:rsidR="000E5304" w:rsidRPr="00C806D7">
        <w:rPr>
          <w:rFonts w:eastAsia="Arial" w:cs="Arial"/>
          <w:lang w:bidi="en-US"/>
        </w:rPr>
        <w:t>agreement based on</w:t>
      </w:r>
      <w:r w:rsidRPr="00C806D7">
        <w:rPr>
          <w:rFonts w:eastAsia="Arial" w:cs="Arial"/>
          <w:lang w:bidi="en-US"/>
        </w:rPr>
        <w:t xml:space="preserve"> the </w:t>
      </w:r>
      <w:r w:rsidR="000E5304" w:rsidRPr="00C806D7">
        <w:rPr>
          <w:rFonts w:eastAsia="Arial" w:cs="Arial"/>
          <w:lang w:bidi="en-US"/>
        </w:rPr>
        <w:t>l</w:t>
      </w:r>
      <w:r w:rsidRPr="00C806D7">
        <w:rPr>
          <w:rFonts w:eastAsia="Arial" w:cs="Arial"/>
          <w:lang w:bidi="en-US"/>
        </w:rPr>
        <w:t xml:space="preserve">ocation </w:t>
      </w:r>
      <w:r w:rsidR="000E5304" w:rsidRPr="00C806D7">
        <w:rPr>
          <w:rFonts w:eastAsia="Arial" w:cs="Arial"/>
          <w:lang w:bidi="en-US"/>
        </w:rPr>
        <w:t>a</w:t>
      </w:r>
      <w:r w:rsidRPr="00C806D7">
        <w:rPr>
          <w:rFonts w:eastAsia="Arial" w:cs="Arial"/>
          <w:lang w:bidi="en-US"/>
        </w:rPr>
        <w:t>greement document (draft) (</w:t>
      </w:r>
      <w:r w:rsidR="000E5304" w:rsidRPr="00C806D7">
        <w:rPr>
          <w:rFonts w:eastAsia="Arial" w:cs="Arial"/>
          <w:lang w:bidi="en-US"/>
        </w:rPr>
        <w:t>or the revised draft if revised</w:t>
      </w:r>
      <w:r w:rsidRPr="00C806D7">
        <w:rPr>
          <w:rFonts w:eastAsia="Arial" w:cs="Arial"/>
          <w:lang w:bidi="en-US"/>
        </w:rPr>
        <w:t xml:space="preserve"> based on competitive dialogue, th</w:t>
      </w:r>
      <w:r w:rsidR="003324C6" w:rsidRPr="00C806D7">
        <w:rPr>
          <w:rFonts w:eastAsia="Arial" w:cs="Arial"/>
          <w:lang w:bidi="en-US"/>
        </w:rPr>
        <w:t>e</w:t>
      </w:r>
      <w:r w:rsidRPr="00C806D7">
        <w:rPr>
          <w:rFonts w:eastAsia="Arial" w:cs="Arial"/>
          <w:lang w:bidi="en-US"/>
        </w:rPr>
        <w:t xml:space="preserve"> </w:t>
      </w:r>
      <w:r w:rsidR="003324C6" w:rsidRPr="00C806D7">
        <w:rPr>
          <w:rFonts w:eastAsia="Arial" w:cs="Arial"/>
          <w:lang w:bidi="en-US"/>
        </w:rPr>
        <w:t>revised version</w:t>
      </w:r>
      <w:r w:rsidRPr="00C806D7">
        <w:rPr>
          <w:rFonts w:eastAsia="Arial" w:cs="Arial"/>
          <w:lang w:bidi="en-US"/>
        </w:rPr>
        <w:t xml:space="preserve"> </w:t>
      </w:r>
      <w:r w:rsidR="003324C6" w:rsidRPr="00C806D7">
        <w:rPr>
          <w:rFonts w:eastAsia="Arial" w:cs="Arial"/>
          <w:lang w:bidi="en-US"/>
        </w:rPr>
        <w:t>(</w:t>
      </w:r>
      <w:r w:rsidRPr="00C806D7">
        <w:rPr>
          <w:rFonts w:eastAsia="Arial" w:cs="Arial"/>
          <w:lang w:bidi="en-US"/>
        </w:rPr>
        <w:t>draft</w:t>
      </w:r>
      <w:r w:rsidR="003324C6" w:rsidRPr="00C806D7">
        <w:rPr>
          <w:rFonts w:eastAsia="Arial" w:cs="Arial"/>
          <w:lang w:bidi="en-US"/>
        </w:rPr>
        <w:t>)</w:t>
      </w:r>
      <w:r w:rsidRPr="00C806D7">
        <w:rPr>
          <w:rFonts w:eastAsia="Arial" w:cs="Arial"/>
          <w:lang w:bidi="en-US"/>
        </w:rPr>
        <w:t>), and the IR Operat</w:t>
      </w:r>
      <w:r w:rsidR="000E5304" w:rsidRPr="00C806D7">
        <w:rPr>
          <w:rFonts w:eastAsia="Arial" w:cs="Arial"/>
          <w:lang w:bidi="en-US"/>
        </w:rPr>
        <w:t>or and Osaka City shall execute</w:t>
      </w:r>
      <w:r w:rsidRPr="00C806D7">
        <w:rPr>
          <w:rFonts w:eastAsia="Arial" w:cs="Arial"/>
          <w:lang w:bidi="en-US"/>
        </w:rPr>
        <w:t xml:space="preserve"> the </w:t>
      </w:r>
      <w:r w:rsidR="003324C6" w:rsidRPr="00C806D7">
        <w:rPr>
          <w:rFonts w:eastAsia="Arial" w:cs="Arial"/>
          <w:lang w:bidi="en-US"/>
        </w:rPr>
        <w:t>L</w:t>
      </w:r>
      <w:r w:rsidRPr="00C806D7">
        <w:rPr>
          <w:rFonts w:eastAsia="Arial" w:cs="Arial"/>
          <w:lang w:bidi="en-US"/>
        </w:rPr>
        <w:t xml:space="preserve">and </w:t>
      </w:r>
      <w:r w:rsidR="003324C6" w:rsidRPr="00C806D7">
        <w:rPr>
          <w:rFonts w:eastAsia="Arial" w:cs="Arial"/>
          <w:lang w:bidi="en-US"/>
        </w:rPr>
        <w:t>L</w:t>
      </w:r>
      <w:r w:rsidRPr="00C806D7">
        <w:rPr>
          <w:rFonts w:eastAsia="Arial" w:cs="Arial"/>
          <w:lang w:bidi="en-US"/>
        </w:rPr>
        <w:t xml:space="preserve">ease </w:t>
      </w:r>
      <w:r w:rsidR="000E5304" w:rsidRPr="00C806D7">
        <w:rPr>
          <w:rFonts w:eastAsia="Arial" w:cs="Arial"/>
          <w:lang w:bidi="en-US"/>
        </w:rPr>
        <w:t>Contract</w:t>
      </w:r>
      <w:r w:rsidRPr="00C806D7">
        <w:rPr>
          <w:rFonts w:eastAsia="Arial" w:cs="Arial"/>
          <w:lang w:bidi="en-US"/>
        </w:rPr>
        <w:t xml:space="preserve"> </w:t>
      </w:r>
      <w:r w:rsidR="000E5304" w:rsidRPr="00C806D7">
        <w:rPr>
          <w:rFonts w:eastAsia="Arial" w:cs="Arial"/>
          <w:lang w:bidi="en-US"/>
        </w:rPr>
        <w:t xml:space="preserve">based on </w:t>
      </w:r>
      <w:r w:rsidRPr="00C806D7">
        <w:rPr>
          <w:rFonts w:eastAsia="Arial" w:cs="Arial"/>
          <w:lang w:bidi="en-US"/>
        </w:rPr>
        <w:t xml:space="preserve">the </w:t>
      </w:r>
      <w:r w:rsidR="00B21312" w:rsidRPr="00C806D7">
        <w:rPr>
          <w:rFonts w:eastAsia="Arial" w:cs="Arial"/>
          <w:lang w:bidi="en-US"/>
        </w:rPr>
        <w:t>Land Lease Contract</w:t>
      </w:r>
      <w:r w:rsidRPr="00C806D7">
        <w:rPr>
          <w:rFonts w:eastAsia="Arial" w:cs="Arial"/>
          <w:lang w:bidi="en-US"/>
        </w:rPr>
        <w:t xml:space="preserve"> (</w:t>
      </w:r>
      <w:r w:rsidR="003324C6" w:rsidRPr="00C806D7">
        <w:rPr>
          <w:rFonts w:eastAsia="Arial" w:cs="Arial"/>
          <w:lang w:bidi="en-US"/>
        </w:rPr>
        <w:t>D</w:t>
      </w:r>
      <w:r w:rsidRPr="00C806D7">
        <w:rPr>
          <w:rFonts w:eastAsia="Arial" w:cs="Arial"/>
          <w:lang w:bidi="en-US"/>
        </w:rPr>
        <w:t>raft) (</w:t>
      </w:r>
      <w:r w:rsidR="00EB29F2" w:rsidRPr="00C806D7">
        <w:rPr>
          <w:rFonts w:eastAsia="Arial" w:cs="Arial"/>
          <w:lang w:bidi="en-US"/>
        </w:rPr>
        <w:t xml:space="preserve">or the revised draft </w:t>
      </w:r>
      <w:r w:rsidRPr="00C806D7">
        <w:rPr>
          <w:rFonts w:eastAsia="Arial" w:cs="Arial"/>
          <w:lang w:bidi="en-US"/>
        </w:rPr>
        <w:t xml:space="preserve">if </w:t>
      </w:r>
      <w:r w:rsidR="003324C6" w:rsidRPr="00C806D7">
        <w:rPr>
          <w:rFonts w:eastAsia="Arial" w:cs="Arial"/>
          <w:lang w:bidi="en-US"/>
        </w:rPr>
        <w:t>revised</w:t>
      </w:r>
      <w:r w:rsidR="00EB29F2" w:rsidRPr="00C806D7">
        <w:rPr>
          <w:rFonts w:eastAsia="Arial" w:cs="Arial"/>
          <w:lang w:bidi="en-US"/>
        </w:rPr>
        <w:t xml:space="preserve"> based on competitive dialogue</w:t>
      </w:r>
      <w:r w:rsidRPr="00C806D7">
        <w:rPr>
          <w:rFonts w:eastAsia="Arial" w:cs="Arial"/>
          <w:lang w:bidi="en-US"/>
        </w:rPr>
        <w:t>).</w:t>
      </w:r>
    </w:p>
    <w:p w14:paraId="15160377" w14:textId="1CF49439" w:rsidR="00890E2C" w:rsidRPr="00C806D7" w:rsidRDefault="00890E2C" w:rsidP="003007E5">
      <w:pPr>
        <w:pStyle w:val="a4"/>
        <w:ind w:leftChars="200" w:left="420" w:firstLineChars="100" w:firstLine="210"/>
      </w:pPr>
      <w:r w:rsidRPr="00C806D7">
        <w:rPr>
          <w:rFonts w:eastAsia="Arial" w:cs="Arial"/>
          <w:lang w:bidi="en-US"/>
        </w:rPr>
        <w:t>O</w:t>
      </w:r>
      <w:r w:rsidR="00EB29F2" w:rsidRPr="00C806D7">
        <w:rPr>
          <w:rFonts w:eastAsia="Arial" w:cs="Arial"/>
          <w:lang w:bidi="en-US"/>
        </w:rPr>
        <w:t>saka Pref./City will not accept</w:t>
      </w:r>
      <w:r w:rsidRPr="00C806D7">
        <w:rPr>
          <w:rFonts w:eastAsia="Arial" w:cs="Arial"/>
          <w:lang w:bidi="en-US"/>
        </w:rPr>
        <w:t xml:space="preserve"> </w:t>
      </w:r>
      <w:r w:rsidR="00E409BC" w:rsidRPr="00C806D7">
        <w:rPr>
          <w:rFonts w:eastAsia="Arial" w:cs="Arial"/>
          <w:lang w:bidi="en-US"/>
        </w:rPr>
        <w:t xml:space="preserve">requests for </w:t>
      </w:r>
      <w:r w:rsidRPr="00C806D7">
        <w:rPr>
          <w:rFonts w:eastAsia="Arial" w:cs="Arial"/>
          <w:lang w:bidi="en-US"/>
        </w:rPr>
        <w:t xml:space="preserve">revision </w:t>
      </w:r>
      <w:r w:rsidR="00E409BC" w:rsidRPr="00C806D7">
        <w:rPr>
          <w:rFonts w:eastAsia="Arial" w:cs="Arial"/>
          <w:lang w:bidi="en-US"/>
        </w:rPr>
        <w:t>to</w:t>
      </w:r>
      <w:r w:rsidRPr="00C806D7">
        <w:rPr>
          <w:rFonts w:eastAsia="Arial" w:cs="Arial"/>
          <w:lang w:bidi="en-US"/>
        </w:rPr>
        <w:t xml:space="preserve"> the Implementation Agreement (Draft), etc.</w:t>
      </w:r>
    </w:p>
    <w:p w14:paraId="088F985E" w14:textId="16575B64" w:rsidR="00890E2C" w:rsidRPr="00C806D7" w:rsidRDefault="00890E2C" w:rsidP="00890E2C">
      <w:pPr>
        <w:ind w:right="-2"/>
        <w:rPr>
          <w:rFonts w:eastAsiaTheme="majorEastAsia" w:cstheme="majorHAnsi"/>
          <w:szCs w:val="21"/>
        </w:rPr>
      </w:pPr>
    </w:p>
    <w:p w14:paraId="3059C8B2" w14:textId="04224078" w:rsidR="00037D9A" w:rsidRPr="00C806D7" w:rsidRDefault="00037D9A">
      <w:pPr>
        <w:widowControl/>
        <w:jc w:val="left"/>
        <w:rPr>
          <w:rFonts w:eastAsiaTheme="majorEastAsia" w:cstheme="majorHAnsi"/>
          <w:szCs w:val="21"/>
        </w:rPr>
      </w:pPr>
      <w:r w:rsidRPr="00C806D7">
        <w:rPr>
          <w:rFonts w:eastAsia="Arial" w:cs="Arial"/>
          <w:lang w:bidi="en-US"/>
        </w:rPr>
        <w:br w:type="page"/>
      </w:r>
    </w:p>
    <w:p w14:paraId="5C0F7238" w14:textId="77777777" w:rsidR="007D347F" w:rsidRPr="007D347F" w:rsidRDefault="007D347F" w:rsidP="007D347F">
      <w:pPr>
        <w:rPr>
          <w:lang w:bidi="en-US"/>
        </w:rPr>
      </w:pPr>
    </w:p>
    <w:p w14:paraId="71122B28" w14:textId="40A96489" w:rsidR="004F33AC" w:rsidRPr="00C806D7" w:rsidRDefault="007D347F" w:rsidP="004F33AC">
      <w:pPr>
        <w:pStyle w:val="1"/>
        <w:tabs>
          <w:tab w:val="left" w:pos="6145"/>
        </w:tabs>
        <w:rPr>
          <w:rFonts w:asciiTheme="majorEastAsia" w:hAnsiTheme="majorEastAsia" w:cstheme="majorHAnsi"/>
          <w:b/>
          <w:sz w:val="21"/>
          <w:szCs w:val="21"/>
          <w:highlight w:val="magenta"/>
        </w:rPr>
      </w:pPr>
      <w:bookmarkStart w:id="89" w:name="_Toc69395843"/>
      <w:r>
        <w:rPr>
          <w:rFonts w:ascii="Arial" w:eastAsia="Arial" w:hAnsi="Arial" w:cs="Arial"/>
          <w:b/>
          <w:sz w:val="21"/>
          <w:szCs w:val="21"/>
          <w:lang w:bidi="en-US"/>
        </w:rPr>
        <w:t xml:space="preserve">Section 13  </w:t>
      </w:r>
      <w:r w:rsidR="004F33AC" w:rsidRPr="00C806D7">
        <w:rPr>
          <w:rFonts w:ascii="Arial" w:eastAsia="Arial" w:hAnsi="Arial" w:cs="Arial"/>
          <w:b/>
          <w:sz w:val="21"/>
          <w:szCs w:val="21"/>
          <w:lang w:bidi="en-US"/>
        </w:rPr>
        <w:t>Matters to be noted</w:t>
      </w:r>
      <w:r w:rsidR="00CD625E" w:rsidRPr="00C806D7">
        <w:rPr>
          <w:rFonts w:ascii="Arial" w:eastAsia="Arial" w:hAnsi="Arial" w:cs="Arial"/>
          <w:b/>
          <w:sz w:val="21"/>
          <w:szCs w:val="21"/>
          <w:lang w:bidi="en-US"/>
        </w:rPr>
        <w:t xml:space="preserve"> for application</w:t>
      </w:r>
      <w:bookmarkEnd w:id="89"/>
    </w:p>
    <w:p w14:paraId="650CEBF0" w14:textId="37FEC47C" w:rsidR="00EC6EA5" w:rsidRPr="00C806D7" w:rsidRDefault="00EC6EA5" w:rsidP="008B49A8">
      <w:pPr>
        <w:ind w:right="-2"/>
        <w:rPr>
          <w:rFonts w:asciiTheme="majorHAnsi" w:eastAsiaTheme="majorEastAsia" w:hAnsiTheme="majorHAnsi" w:cstheme="majorHAnsi"/>
          <w:szCs w:val="21"/>
          <w:highlight w:val="magenta"/>
        </w:rPr>
      </w:pPr>
    </w:p>
    <w:p w14:paraId="57961B25" w14:textId="2AA9DF3A" w:rsidR="00FD30EC" w:rsidRPr="009B3F6B" w:rsidRDefault="00FD30EC" w:rsidP="001613AE">
      <w:pPr>
        <w:pStyle w:val="2"/>
        <w:widowControl/>
        <w:numPr>
          <w:ilvl w:val="0"/>
          <w:numId w:val="77"/>
        </w:numPr>
        <w:ind w:left="533" w:hanging="420"/>
        <w:jc w:val="left"/>
        <w:rPr>
          <w:rFonts w:ascii="Arial" w:eastAsiaTheme="minorEastAsia" w:hAnsi="Arial" w:cs="Arial"/>
          <w:szCs w:val="21"/>
        </w:rPr>
      </w:pPr>
      <w:bookmarkStart w:id="90" w:name="_Toc69395844"/>
      <w:r w:rsidRPr="009B3F6B">
        <w:rPr>
          <w:rFonts w:ascii="Arial" w:eastAsia="Arial" w:hAnsi="Arial" w:cs="Arial"/>
          <w:lang w:bidi="en-US"/>
        </w:rPr>
        <w:t>Precondition</w:t>
      </w:r>
      <w:r w:rsidR="00465CA8" w:rsidRPr="009B3F6B">
        <w:rPr>
          <w:rFonts w:ascii="Arial" w:eastAsia="Arial" w:hAnsi="Arial" w:cs="Arial"/>
          <w:lang w:bidi="en-US"/>
        </w:rPr>
        <w:t>s</w:t>
      </w:r>
      <w:r w:rsidRPr="009B3F6B">
        <w:rPr>
          <w:rFonts w:ascii="Arial" w:eastAsia="Arial" w:hAnsi="Arial" w:cs="Arial"/>
          <w:lang w:bidi="en-US"/>
        </w:rPr>
        <w:t xml:space="preserve"> for application</w:t>
      </w:r>
      <w:bookmarkEnd w:id="90"/>
    </w:p>
    <w:p w14:paraId="68017AA7" w14:textId="77777777" w:rsidR="00FD30EC" w:rsidRPr="00C806D7" w:rsidRDefault="00FD30EC" w:rsidP="00FD30EC">
      <w:pPr>
        <w:ind w:right="-2"/>
        <w:rPr>
          <w:rFonts w:cstheme="majorHAnsi"/>
          <w:szCs w:val="21"/>
        </w:rPr>
      </w:pPr>
    </w:p>
    <w:p w14:paraId="1BCB4D09" w14:textId="7E7D6F7E" w:rsidR="00FD30EC" w:rsidRPr="00C806D7" w:rsidRDefault="00FD30EC" w:rsidP="007D347F">
      <w:pPr>
        <w:pStyle w:val="a4"/>
        <w:numPr>
          <w:ilvl w:val="0"/>
          <w:numId w:val="51"/>
        </w:numPr>
        <w:ind w:leftChars="0" w:left="737" w:hanging="397"/>
        <w:rPr>
          <w:rFonts w:cstheme="majorHAnsi"/>
          <w:szCs w:val="21"/>
        </w:rPr>
      </w:pPr>
      <w:r w:rsidRPr="00C806D7">
        <w:rPr>
          <w:rFonts w:eastAsia="Arial" w:cs="Arial"/>
          <w:lang w:bidi="en-US"/>
        </w:rPr>
        <w:t>Acceptance of the Guidance, etc.</w:t>
      </w:r>
    </w:p>
    <w:p w14:paraId="6157091E" w14:textId="0FD472EF" w:rsidR="00FD30EC" w:rsidRPr="00C806D7" w:rsidRDefault="00465CA8" w:rsidP="003007E5">
      <w:pPr>
        <w:pStyle w:val="a4"/>
        <w:ind w:leftChars="0" w:left="635" w:firstLineChars="100" w:firstLine="210"/>
        <w:rPr>
          <w:szCs w:val="21"/>
        </w:rPr>
      </w:pPr>
      <w:r w:rsidRPr="00C806D7">
        <w:rPr>
          <w:rFonts w:eastAsia="Arial" w:cs="Arial"/>
          <w:lang w:bidi="en-US"/>
        </w:rPr>
        <w:t xml:space="preserve">The </w:t>
      </w:r>
      <w:r w:rsidR="00FD30EC" w:rsidRPr="00C806D7">
        <w:rPr>
          <w:rFonts w:eastAsia="Arial" w:cs="Arial"/>
          <w:lang w:bidi="en-US"/>
        </w:rPr>
        <w:t>Applicants shall fully understand</w:t>
      </w:r>
      <w:r w:rsidRPr="00C806D7">
        <w:rPr>
          <w:rFonts w:eastAsia="Arial" w:cs="Arial"/>
          <w:lang w:bidi="en-US"/>
        </w:rPr>
        <w:t xml:space="preserve"> and accept</w:t>
      </w:r>
      <w:r w:rsidR="00FD30EC" w:rsidRPr="00C806D7">
        <w:rPr>
          <w:rFonts w:eastAsia="Arial" w:cs="Arial"/>
          <w:lang w:bidi="en-US"/>
        </w:rPr>
        <w:t xml:space="preserve"> the terms and conditions set </w:t>
      </w:r>
      <w:r w:rsidR="00CD625E" w:rsidRPr="00C806D7">
        <w:rPr>
          <w:rFonts w:eastAsia="Arial" w:cs="Arial"/>
          <w:lang w:bidi="en-US"/>
        </w:rPr>
        <w:t>forth in the Guidance</w:t>
      </w:r>
      <w:r w:rsidR="00FD30EC" w:rsidRPr="00C806D7">
        <w:rPr>
          <w:rFonts w:eastAsia="Arial" w:cs="Arial"/>
          <w:lang w:bidi="en-US"/>
        </w:rPr>
        <w:t>, etc.</w:t>
      </w:r>
      <w:r w:rsidR="00AB10CD" w:rsidRPr="00C806D7">
        <w:rPr>
          <w:rFonts w:eastAsia="Arial" w:cs="Arial"/>
          <w:lang w:bidi="en-US"/>
        </w:rPr>
        <w:t xml:space="preserve"> </w:t>
      </w:r>
      <w:r w:rsidR="00FD30EC" w:rsidRPr="00C806D7">
        <w:rPr>
          <w:rFonts w:eastAsia="Arial" w:cs="Arial"/>
          <w:lang w:bidi="en-US"/>
        </w:rPr>
        <w:t xml:space="preserve">The Applicant may not file an objection on the grounds that there is uncertainty </w:t>
      </w:r>
      <w:r w:rsidRPr="00C806D7">
        <w:rPr>
          <w:rFonts w:eastAsia="Arial" w:cs="Arial"/>
          <w:lang w:bidi="en-US"/>
        </w:rPr>
        <w:t>matters regarding</w:t>
      </w:r>
      <w:r w:rsidR="00FD30EC" w:rsidRPr="00C806D7">
        <w:rPr>
          <w:rFonts w:eastAsia="Arial" w:cs="Arial"/>
          <w:lang w:bidi="en-US"/>
        </w:rPr>
        <w:t xml:space="preserve"> the Guidance, etc.</w:t>
      </w:r>
    </w:p>
    <w:p w14:paraId="63059C3D" w14:textId="77777777" w:rsidR="00FD30EC" w:rsidRPr="00C806D7" w:rsidRDefault="00FD30EC" w:rsidP="00FD30EC">
      <w:pPr>
        <w:pStyle w:val="a4"/>
        <w:ind w:leftChars="0" w:left="737"/>
        <w:rPr>
          <w:rFonts w:cstheme="majorHAnsi"/>
          <w:szCs w:val="21"/>
          <w:highlight w:val="magenta"/>
        </w:rPr>
      </w:pPr>
    </w:p>
    <w:p w14:paraId="6947AFEB" w14:textId="77777777"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Cost allocation, etc.</w:t>
      </w:r>
    </w:p>
    <w:p w14:paraId="7E34A974" w14:textId="0D91232B" w:rsidR="00FD30EC" w:rsidRPr="00C806D7" w:rsidRDefault="00FD30EC" w:rsidP="003007E5">
      <w:pPr>
        <w:pStyle w:val="a4"/>
        <w:ind w:leftChars="0" w:left="635" w:firstLineChars="100" w:firstLine="210"/>
        <w:rPr>
          <w:szCs w:val="21"/>
        </w:rPr>
      </w:pPr>
      <w:r w:rsidRPr="00C806D7">
        <w:rPr>
          <w:rFonts w:eastAsia="Arial" w:cs="Arial"/>
          <w:lang w:bidi="en-US"/>
        </w:rPr>
        <w:t>All proc</w:t>
      </w:r>
      <w:r w:rsidR="00CD625E" w:rsidRPr="00C806D7">
        <w:rPr>
          <w:rFonts w:eastAsia="Arial" w:cs="Arial"/>
          <w:lang w:bidi="en-US"/>
        </w:rPr>
        <w:t>edures in the Proposal</w:t>
      </w:r>
      <w:r w:rsidRPr="00C806D7">
        <w:rPr>
          <w:rFonts w:eastAsia="Arial" w:cs="Arial"/>
          <w:lang w:bidi="en-US"/>
        </w:rPr>
        <w:t>, including the preparation and submission of Proposal Documents, which should be performed by the Applicant, shall be conducted at the Applicant's own responsibility and expenses.</w:t>
      </w:r>
    </w:p>
    <w:p w14:paraId="4555B43C" w14:textId="77777777" w:rsidR="00FD30EC" w:rsidRPr="00C806D7" w:rsidRDefault="00FD30EC" w:rsidP="00FD30EC">
      <w:pPr>
        <w:pStyle w:val="a4"/>
        <w:ind w:leftChars="0" w:left="737"/>
        <w:rPr>
          <w:rFonts w:cstheme="majorHAnsi"/>
          <w:szCs w:val="21"/>
          <w:highlight w:val="magenta"/>
        </w:rPr>
      </w:pPr>
    </w:p>
    <w:p w14:paraId="03F04D9F" w14:textId="0044C22C"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 xml:space="preserve">Document-centric policy and </w:t>
      </w:r>
      <w:r w:rsidR="00AB5650" w:rsidRPr="00C806D7">
        <w:rPr>
          <w:rFonts w:eastAsia="Arial" w:cs="Arial"/>
          <w:lang w:bidi="en-US"/>
        </w:rPr>
        <w:t xml:space="preserve">the </w:t>
      </w:r>
      <w:r w:rsidRPr="00C806D7">
        <w:rPr>
          <w:rFonts w:eastAsia="Arial" w:cs="Arial"/>
          <w:lang w:bidi="en-US"/>
        </w:rPr>
        <w:t>language used</w:t>
      </w:r>
    </w:p>
    <w:p w14:paraId="34DE8ED9" w14:textId="19AF0D13" w:rsidR="00FD30EC" w:rsidRPr="00C806D7" w:rsidRDefault="0080361C" w:rsidP="007E32FF">
      <w:pPr>
        <w:pStyle w:val="a4"/>
        <w:numPr>
          <w:ilvl w:val="0"/>
          <w:numId w:val="110"/>
        </w:numPr>
        <w:ind w:leftChars="0" w:left="1077" w:hanging="340"/>
        <w:rPr>
          <w:szCs w:val="21"/>
        </w:rPr>
      </w:pPr>
      <w:r w:rsidRPr="00C806D7">
        <w:rPr>
          <w:rFonts w:eastAsia="Arial" w:cs="Arial"/>
          <w:lang w:bidi="en-US"/>
        </w:rPr>
        <w:t xml:space="preserve">All indication of intention to Osaka Pref./City </w:t>
      </w:r>
      <w:r w:rsidR="00CD625E" w:rsidRPr="00C806D7">
        <w:rPr>
          <w:rFonts w:eastAsia="Arial" w:cs="Arial"/>
          <w:lang w:bidi="en-US"/>
        </w:rPr>
        <w:t>regarding the Proposal</w:t>
      </w:r>
      <w:r w:rsidRPr="00C806D7">
        <w:rPr>
          <w:rFonts w:eastAsia="Arial" w:cs="Arial"/>
          <w:lang w:bidi="en-US"/>
        </w:rPr>
        <w:t xml:space="preserve"> shall be made in writing, unless otherwise stipu</w:t>
      </w:r>
      <w:r w:rsidR="00CD625E" w:rsidRPr="00C806D7">
        <w:rPr>
          <w:rFonts w:eastAsia="Arial" w:cs="Arial"/>
          <w:lang w:bidi="en-US"/>
        </w:rPr>
        <w:t>lated in the Guidance</w:t>
      </w:r>
      <w:r w:rsidRPr="00C806D7">
        <w:rPr>
          <w:rFonts w:eastAsia="Arial" w:cs="Arial"/>
          <w:lang w:bidi="en-US"/>
        </w:rPr>
        <w:t>, etc., and the language used shall be Japanese.</w:t>
      </w:r>
    </w:p>
    <w:p w14:paraId="591AFC9D" w14:textId="3737F7D8" w:rsidR="00FD30EC" w:rsidRPr="00C806D7" w:rsidRDefault="00FD30EC" w:rsidP="007E32FF">
      <w:pPr>
        <w:pStyle w:val="a4"/>
        <w:numPr>
          <w:ilvl w:val="0"/>
          <w:numId w:val="110"/>
        </w:numPr>
        <w:ind w:leftChars="0" w:left="1077" w:hanging="340"/>
        <w:rPr>
          <w:szCs w:val="21"/>
        </w:rPr>
      </w:pPr>
      <w:r w:rsidRPr="00C806D7">
        <w:rPr>
          <w:rFonts w:eastAsia="Arial" w:cs="Arial"/>
          <w:lang w:bidi="en-US"/>
        </w:rPr>
        <w:t xml:space="preserve">If the Applicant is comprised of companies outside Japan, Japanese and English shall be allowed </w:t>
      </w:r>
      <w:r w:rsidR="00AB5650" w:rsidRPr="00C806D7">
        <w:rPr>
          <w:rFonts w:eastAsia="Arial" w:cs="Arial"/>
          <w:lang w:bidi="en-US"/>
        </w:rPr>
        <w:t xml:space="preserve">to be used </w:t>
      </w:r>
      <w:r w:rsidRPr="00C806D7">
        <w:rPr>
          <w:rFonts w:eastAsia="Arial" w:cs="Arial"/>
          <w:lang w:bidi="en-US"/>
        </w:rPr>
        <w:t xml:space="preserve">together, but if the contents are different, the Japanese </w:t>
      </w:r>
      <w:r w:rsidR="00AB5650" w:rsidRPr="00C806D7">
        <w:rPr>
          <w:rFonts w:eastAsia="Arial" w:cs="Arial"/>
          <w:lang w:bidi="en-US"/>
        </w:rPr>
        <w:t>statements</w:t>
      </w:r>
      <w:r w:rsidRPr="00C806D7">
        <w:rPr>
          <w:rFonts w:eastAsia="Arial" w:cs="Arial"/>
          <w:lang w:bidi="en-US"/>
        </w:rPr>
        <w:t xml:space="preserve"> shall take precedence. The printed materials provided by the Applicant as supplemental materials to the</w:t>
      </w:r>
      <w:r w:rsidR="00CD625E" w:rsidRPr="00C806D7">
        <w:rPr>
          <w:rFonts w:eastAsia="Arial" w:cs="Arial"/>
          <w:lang w:bidi="en-US"/>
        </w:rPr>
        <w:t xml:space="preserve"> documents regarding qualification screening</w:t>
      </w:r>
      <w:r w:rsidRPr="00C806D7">
        <w:rPr>
          <w:rFonts w:eastAsia="Arial" w:cs="Arial"/>
          <w:lang w:bidi="en-US"/>
        </w:rPr>
        <w:t xml:space="preserve"> may be in foreign languages, but in such cases, accurate Japanese translations of the relevant parts shall be attached.</w:t>
      </w:r>
    </w:p>
    <w:p w14:paraId="7B59EE72" w14:textId="792BEB23" w:rsidR="00FD30EC" w:rsidRPr="00C806D7" w:rsidRDefault="00FD30EC" w:rsidP="007E32FF">
      <w:pPr>
        <w:pStyle w:val="a4"/>
        <w:numPr>
          <w:ilvl w:val="0"/>
          <w:numId w:val="110"/>
        </w:numPr>
        <w:ind w:leftChars="0" w:left="1077" w:hanging="340"/>
        <w:rPr>
          <w:rFonts w:cstheme="majorHAnsi"/>
          <w:szCs w:val="21"/>
        </w:rPr>
      </w:pPr>
      <w:r w:rsidRPr="00C806D7">
        <w:rPr>
          <w:rFonts w:eastAsia="Arial" w:cs="Arial"/>
          <w:lang w:bidi="en-US"/>
        </w:rPr>
        <w:t>Meanwhile, as for verbal correspondences such as dialogues, languages other than Japanese can be used on the condition</w:t>
      </w:r>
      <w:r w:rsidR="001A5C50" w:rsidRPr="00C806D7">
        <w:rPr>
          <w:rFonts w:eastAsia="Arial" w:cs="Arial"/>
          <w:lang w:bidi="en-US"/>
        </w:rPr>
        <w:t xml:space="preserve"> that an</w:t>
      </w:r>
      <w:r w:rsidRPr="00C806D7">
        <w:rPr>
          <w:rFonts w:eastAsia="Arial" w:cs="Arial"/>
          <w:lang w:bidi="en-US"/>
        </w:rPr>
        <w:t xml:space="preserve"> </w:t>
      </w:r>
      <w:r w:rsidR="001A5C50" w:rsidRPr="00C806D7">
        <w:rPr>
          <w:rFonts w:eastAsia="Arial" w:cs="Arial"/>
          <w:lang w:bidi="en-US"/>
        </w:rPr>
        <w:t>interpreter is/</w:t>
      </w:r>
      <w:r w:rsidRPr="00C806D7">
        <w:rPr>
          <w:rFonts w:eastAsia="Arial" w:cs="Arial"/>
          <w:lang w:bidi="en-US"/>
        </w:rPr>
        <w:t>interpreters</w:t>
      </w:r>
      <w:r w:rsidR="001A5C50" w:rsidRPr="00C806D7">
        <w:rPr>
          <w:rFonts w:eastAsia="Arial" w:cs="Arial"/>
          <w:lang w:bidi="en-US"/>
        </w:rPr>
        <w:t xml:space="preserve"> are</w:t>
      </w:r>
      <w:r w:rsidRPr="00C806D7">
        <w:rPr>
          <w:rFonts w:eastAsia="Arial" w:cs="Arial"/>
          <w:lang w:bidi="en-US"/>
        </w:rPr>
        <w:t xml:space="preserve"> </w:t>
      </w:r>
      <w:r w:rsidR="001A5C50" w:rsidRPr="00C806D7">
        <w:rPr>
          <w:rFonts w:eastAsia="Arial" w:cs="Arial"/>
          <w:lang w:bidi="en-US"/>
        </w:rPr>
        <w:t xml:space="preserve">arranged </w:t>
      </w:r>
      <w:r w:rsidRPr="00C806D7">
        <w:rPr>
          <w:rFonts w:eastAsia="Arial" w:cs="Arial"/>
          <w:lang w:bidi="en-US"/>
        </w:rPr>
        <w:t>to interpret</w:t>
      </w:r>
      <w:r w:rsidR="001A5C50" w:rsidRPr="00C806D7">
        <w:rPr>
          <w:rFonts w:eastAsia="Arial" w:cs="Arial"/>
          <w:lang w:bidi="en-US"/>
        </w:rPr>
        <w:t xml:space="preserve"> this</w:t>
      </w:r>
      <w:r w:rsidRPr="00C806D7">
        <w:rPr>
          <w:rFonts w:eastAsia="Arial" w:cs="Arial"/>
          <w:lang w:bidi="en-US"/>
        </w:rPr>
        <w:t xml:space="preserve"> into Japanese. In case of using an interpreter, it is required to arrange a simultaneous interpreter, as much as possible, including the preparation of relevant equipment.</w:t>
      </w:r>
    </w:p>
    <w:p w14:paraId="441D7C55" w14:textId="77777777" w:rsidR="00FD30EC" w:rsidRPr="00C806D7" w:rsidRDefault="00FD30EC" w:rsidP="00FD30EC">
      <w:pPr>
        <w:pStyle w:val="a4"/>
        <w:ind w:leftChars="0" w:left="737"/>
        <w:rPr>
          <w:rFonts w:cstheme="majorHAnsi"/>
          <w:szCs w:val="21"/>
        </w:rPr>
      </w:pPr>
    </w:p>
    <w:p w14:paraId="3A379887" w14:textId="77777777"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Currency and unit</w:t>
      </w:r>
    </w:p>
    <w:p w14:paraId="01E3501C" w14:textId="24E89D78" w:rsidR="00FD30EC" w:rsidRPr="00C806D7" w:rsidRDefault="00AB5650" w:rsidP="001A32F2">
      <w:pPr>
        <w:pStyle w:val="a4"/>
        <w:ind w:leftChars="337" w:left="708" w:firstLineChars="66" w:firstLine="139"/>
        <w:rPr>
          <w:szCs w:val="21"/>
        </w:rPr>
      </w:pPr>
      <w:r w:rsidRPr="00C806D7">
        <w:rPr>
          <w:rFonts w:eastAsia="Arial" w:cs="Arial"/>
          <w:lang w:bidi="en-US"/>
        </w:rPr>
        <w:t>The c</w:t>
      </w:r>
      <w:r w:rsidR="00FD30EC" w:rsidRPr="00C806D7">
        <w:rPr>
          <w:rFonts w:eastAsia="Arial" w:cs="Arial"/>
          <w:lang w:bidi="en-US"/>
        </w:rPr>
        <w:t>urrency and units that are used in the Proposal Documents, questions and answers, examinations, etc. shall be the Japanese Yen and units that are stipulated under the Measurement Act (Act No. 51 in 1992).</w:t>
      </w:r>
    </w:p>
    <w:p w14:paraId="0F294713" w14:textId="77777777" w:rsidR="00BA2B16" w:rsidRPr="00C806D7" w:rsidRDefault="00BA2B16" w:rsidP="00BA2B16">
      <w:pPr>
        <w:ind w:right="-2"/>
        <w:rPr>
          <w:rFonts w:cstheme="majorHAnsi"/>
          <w:szCs w:val="21"/>
        </w:rPr>
      </w:pPr>
    </w:p>
    <w:p w14:paraId="3D98597A" w14:textId="7728A1D6" w:rsidR="00BA2B16" w:rsidRPr="00C806D7" w:rsidRDefault="00BA2B16" w:rsidP="001613AE">
      <w:pPr>
        <w:pStyle w:val="2"/>
        <w:widowControl/>
        <w:numPr>
          <w:ilvl w:val="0"/>
          <w:numId w:val="77"/>
        </w:numPr>
        <w:ind w:left="533" w:hanging="420"/>
        <w:jc w:val="left"/>
        <w:rPr>
          <w:rFonts w:asciiTheme="majorEastAsia" w:hAnsiTheme="majorEastAsia" w:cstheme="majorHAnsi"/>
          <w:szCs w:val="21"/>
        </w:rPr>
      </w:pPr>
      <w:bookmarkStart w:id="91" w:name="_Toc69395845"/>
      <w:r w:rsidRPr="00C806D7">
        <w:rPr>
          <w:rFonts w:ascii="Arial" w:eastAsia="Arial" w:hAnsi="Arial" w:cs="Arial"/>
          <w:lang w:bidi="en-US"/>
        </w:rPr>
        <w:t>Payment of examination fee</w:t>
      </w:r>
      <w:bookmarkEnd w:id="91"/>
    </w:p>
    <w:p w14:paraId="18AD724B" w14:textId="7AFA392B" w:rsidR="00BA2B16" w:rsidRPr="00C806D7" w:rsidRDefault="00BA2B16" w:rsidP="00BA2B16">
      <w:pPr>
        <w:ind w:leftChars="200" w:left="420" w:firstLineChars="100" w:firstLine="210"/>
        <w:rPr>
          <w:rFonts w:cstheme="majorHAnsi"/>
        </w:rPr>
      </w:pPr>
      <w:r w:rsidRPr="00C806D7">
        <w:rPr>
          <w:rFonts w:eastAsia="Arial" w:cs="Arial"/>
          <w:lang w:bidi="en-US"/>
        </w:rPr>
        <w:t xml:space="preserve">Applicants </w:t>
      </w:r>
      <w:r w:rsidR="001A5C50" w:rsidRPr="00C806D7">
        <w:rPr>
          <w:rFonts w:eastAsia="Arial" w:cs="Arial"/>
          <w:lang w:bidi="en-US"/>
        </w:rPr>
        <w:t>to</w:t>
      </w:r>
      <w:r w:rsidR="00CD625E" w:rsidRPr="00C806D7">
        <w:rPr>
          <w:rFonts w:eastAsia="Arial" w:cs="Arial"/>
          <w:lang w:bidi="en-US"/>
        </w:rPr>
        <w:t xml:space="preserve"> the Proposal</w:t>
      </w:r>
      <w:r w:rsidRPr="00C806D7">
        <w:rPr>
          <w:rFonts w:eastAsia="Arial" w:cs="Arial"/>
          <w:lang w:bidi="en-US"/>
        </w:rPr>
        <w:t xml:space="preserve"> shall bear a part of the cost incurred by Osaka Pref./City </w:t>
      </w:r>
      <w:r w:rsidR="001A5C50" w:rsidRPr="00C806D7">
        <w:rPr>
          <w:rFonts w:eastAsia="Arial" w:cs="Arial"/>
          <w:lang w:bidi="en-US"/>
        </w:rPr>
        <w:t>for</w:t>
      </w:r>
      <w:r w:rsidRPr="00C806D7">
        <w:rPr>
          <w:rFonts w:eastAsia="Arial" w:cs="Arial"/>
          <w:lang w:bidi="en-US"/>
        </w:rPr>
        <w:t xml:space="preserve"> selecting the Prospective IR Operator for the Project as examination fee, and shall pay 10 million yen </w:t>
      </w:r>
      <w:r w:rsidR="001A5C50" w:rsidRPr="00C806D7">
        <w:rPr>
          <w:rFonts w:eastAsia="Arial" w:cs="Arial"/>
          <w:lang w:bidi="en-US"/>
        </w:rPr>
        <w:t xml:space="preserve">to Osaka Prefecture when applying </w:t>
      </w:r>
      <w:r w:rsidRPr="00C806D7">
        <w:rPr>
          <w:rFonts w:eastAsia="Arial" w:cs="Arial"/>
          <w:lang w:bidi="en-US"/>
        </w:rPr>
        <w:t>for the participation qualification screening. (See Section 11-3.-(3) for the payment method, etc.)</w:t>
      </w:r>
    </w:p>
    <w:p w14:paraId="510659F9" w14:textId="2F0AE516" w:rsidR="00BA2B16" w:rsidRPr="00C806D7" w:rsidRDefault="00BA2B16" w:rsidP="00FC0EB0">
      <w:pPr>
        <w:tabs>
          <w:tab w:val="left" w:pos="1276"/>
        </w:tabs>
        <w:ind w:leftChars="200" w:left="420" w:firstLineChars="100" w:firstLine="210"/>
        <w:rPr>
          <w:rFonts w:cstheme="majorHAnsi"/>
          <w:szCs w:val="21"/>
        </w:rPr>
      </w:pPr>
      <w:r w:rsidRPr="00C806D7">
        <w:rPr>
          <w:rFonts w:eastAsia="Arial" w:cs="Arial"/>
          <w:lang w:bidi="en-US"/>
        </w:rPr>
        <w:t xml:space="preserve">The examination fee </w:t>
      </w:r>
      <w:r w:rsidR="001A5C50" w:rsidRPr="00C806D7">
        <w:rPr>
          <w:rFonts w:eastAsia="Arial" w:cs="Arial"/>
          <w:lang w:bidi="en-US"/>
        </w:rPr>
        <w:t>corresponds</w:t>
      </w:r>
      <w:r w:rsidRPr="00C806D7">
        <w:rPr>
          <w:rFonts w:eastAsia="Arial" w:cs="Arial"/>
          <w:lang w:bidi="en-US"/>
        </w:rPr>
        <w:t xml:space="preserve"> </w:t>
      </w:r>
      <w:r w:rsidR="001A5C50" w:rsidRPr="00C806D7">
        <w:rPr>
          <w:rFonts w:eastAsia="Arial" w:cs="Arial"/>
          <w:lang w:bidi="en-US"/>
        </w:rPr>
        <w:t xml:space="preserve">to </w:t>
      </w:r>
      <w:r w:rsidRPr="00C806D7">
        <w:rPr>
          <w:rFonts w:eastAsia="Arial" w:cs="Arial"/>
          <w:lang w:bidi="en-US"/>
        </w:rPr>
        <w:t xml:space="preserve">a part of the cost </w:t>
      </w:r>
      <w:r w:rsidR="00880B69" w:rsidRPr="00C806D7">
        <w:rPr>
          <w:rFonts w:eastAsia="Arial" w:cs="Arial"/>
          <w:lang w:bidi="en-US"/>
        </w:rPr>
        <w:t xml:space="preserve">that is </w:t>
      </w:r>
      <w:r w:rsidRPr="00C806D7">
        <w:rPr>
          <w:rFonts w:eastAsia="Arial" w:cs="Arial"/>
          <w:lang w:bidi="en-US"/>
        </w:rPr>
        <w:t>closely related to the selection procedure of the Prospective IR Operator (90,825,943 yen)</w:t>
      </w:r>
      <w:r w:rsidR="00880B69" w:rsidRPr="00C806D7">
        <w:rPr>
          <w:rFonts w:eastAsia="Arial" w:cs="Arial"/>
          <w:lang w:bidi="en-US"/>
        </w:rPr>
        <w:t xml:space="preserve"> out of the cost for the Advisory Services entrustment (contract amount: 377,193,845 yen)</w:t>
      </w:r>
      <w:r w:rsidRPr="00C806D7">
        <w:rPr>
          <w:rFonts w:eastAsia="Arial" w:cs="Arial"/>
          <w:lang w:bidi="en-US"/>
        </w:rPr>
        <w:t>.</w:t>
      </w:r>
    </w:p>
    <w:p w14:paraId="43BF0612" w14:textId="0ED98C78" w:rsidR="0071714A" w:rsidRDefault="0071714A" w:rsidP="0071714A">
      <w:pPr>
        <w:ind w:right="-2"/>
        <w:rPr>
          <w:rFonts w:eastAsiaTheme="majorEastAsia" w:cstheme="majorHAnsi"/>
          <w:szCs w:val="21"/>
        </w:rPr>
      </w:pPr>
    </w:p>
    <w:p w14:paraId="03B1C2B8" w14:textId="1BEB3C79" w:rsidR="0075342B" w:rsidRPr="009B3F6B" w:rsidRDefault="00CE5CEF" w:rsidP="001613AE">
      <w:pPr>
        <w:pStyle w:val="2"/>
        <w:widowControl/>
        <w:numPr>
          <w:ilvl w:val="0"/>
          <w:numId w:val="77"/>
        </w:numPr>
        <w:ind w:left="533" w:hanging="420"/>
        <w:jc w:val="left"/>
        <w:rPr>
          <w:rFonts w:ascii="Arial" w:hAnsi="Arial" w:cs="Arial"/>
          <w:szCs w:val="21"/>
        </w:rPr>
      </w:pPr>
      <w:bookmarkStart w:id="92" w:name="_Toc28001020"/>
      <w:bookmarkStart w:id="93" w:name="_Toc69395846"/>
      <w:r w:rsidRPr="009B3F6B">
        <w:rPr>
          <w:rFonts w:ascii="Arial" w:hAnsi="Arial" w:cs="Arial"/>
          <w:szCs w:val="21"/>
        </w:rPr>
        <w:lastRenderedPageBreak/>
        <w:t>Restrict</w:t>
      </w:r>
      <w:r w:rsidR="00CD625E" w:rsidRPr="009B3F6B">
        <w:rPr>
          <w:rFonts w:ascii="Arial" w:hAnsi="Arial" w:cs="Arial"/>
          <w:szCs w:val="21"/>
        </w:rPr>
        <w:t>ed matters in connection with application</w:t>
      </w:r>
      <w:bookmarkEnd w:id="92"/>
      <w:bookmarkEnd w:id="93"/>
    </w:p>
    <w:p w14:paraId="5587B59B" w14:textId="77777777" w:rsidR="0075342B" w:rsidRPr="00CD625E" w:rsidRDefault="0075342B" w:rsidP="0075342B">
      <w:pPr>
        <w:rPr>
          <w:rFonts w:ascii="ＭＳ 明朝" w:eastAsia="ＭＳ 明朝" w:hAnsi="ＭＳ 明朝"/>
        </w:rPr>
      </w:pPr>
    </w:p>
    <w:p w14:paraId="768EFF27" w14:textId="154366D7" w:rsidR="00CE5CEF" w:rsidRPr="00CD625E" w:rsidRDefault="00CD625E" w:rsidP="007E32FF">
      <w:pPr>
        <w:numPr>
          <w:ilvl w:val="0"/>
          <w:numId w:val="131"/>
        </w:numPr>
        <w:ind w:left="737" w:hanging="397"/>
        <w:rPr>
          <w:szCs w:val="21"/>
        </w:rPr>
      </w:pPr>
      <w:r w:rsidRPr="00CD625E">
        <w:rPr>
          <w:szCs w:val="21"/>
        </w:rPr>
        <w:t>Solicitation</w:t>
      </w:r>
      <w:r w:rsidR="00CE5CEF" w:rsidRPr="00CD625E">
        <w:rPr>
          <w:szCs w:val="21"/>
        </w:rPr>
        <w:t xml:space="preserve"> to Osaka Pref./City</w:t>
      </w:r>
    </w:p>
    <w:p w14:paraId="66DF7958" w14:textId="14C3AD6D" w:rsidR="00CE5CEF" w:rsidRPr="00684711" w:rsidRDefault="00CE5CEF" w:rsidP="0091791B">
      <w:pPr>
        <w:ind w:leftChars="337" w:left="708" w:firstLineChars="68" w:firstLine="143"/>
      </w:pPr>
      <w:r w:rsidRPr="00CD625E">
        <w:rPr>
          <w:szCs w:val="21"/>
        </w:rPr>
        <w:t xml:space="preserve">Applicants (including </w:t>
      </w:r>
      <w:r w:rsidR="00CD625E" w:rsidRPr="00CD625E">
        <w:rPr>
          <w:szCs w:val="21"/>
        </w:rPr>
        <w:t>but not limited to the entity who intends to be an Applicant</w:t>
      </w:r>
      <w:r w:rsidRPr="00CD625E">
        <w:rPr>
          <w:szCs w:val="21"/>
        </w:rPr>
        <w:t>) shall not directly or indirectly</w:t>
      </w:r>
      <w:r w:rsidR="00CD625E" w:rsidRPr="00CD625E">
        <w:rPr>
          <w:szCs w:val="21"/>
        </w:rPr>
        <w:t xml:space="preserve">, outside the procedure for the Proposal, solicit </w:t>
      </w:r>
      <w:r w:rsidR="00113369" w:rsidRPr="00113369">
        <w:rPr>
          <w:szCs w:val="21"/>
          <w:lang w:bidi="en-US"/>
        </w:rPr>
        <w:t>staffs and special service</w:t>
      </w:r>
      <w:r w:rsidR="00CD625E" w:rsidRPr="00CD625E">
        <w:rPr>
          <w:szCs w:val="21"/>
        </w:rPr>
        <w:t xml:space="preserve"> </w:t>
      </w:r>
      <w:r w:rsidRPr="00CD625E">
        <w:rPr>
          <w:szCs w:val="21"/>
        </w:rPr>
        <w:t xml:space="preserve">of Osaka Pref./City, </w:t>
      </w:r>
      <w:r w:rsidR="00CD625E" w:rsidRPr="00CD625E">
        <w:rPr>
          <w:szCs w:val="21"/>
        </w:rPr>
        <w:t xml:space="preserve">an </w:t>
      </w:r>
      <w:r w:rsidRPr="00CD625E">
        <w:rPr>
          <w:szCs w:val="21"/>
        </w:rPr>
        <w:t xml:space="preserve">Osaka Pref./City </w:t>
      </w:r>
      <w:r w:rsidR="00CD625E" w:rsidRPr="00CD625E">
        <w:rPr>
          <w:szCs w:val="21"/>
        </w:rPr>
        <w:t>A</w:t>
      </w:r>
      <w:r w:rsidRPr="00CD625E">
        <w:rPr>
          <w:szCs w:val="21"/>
        </w:rPr>
        <w:t xml:space="preserve">dvisors, </w:t>
      </w:r>
      <w:r w:rsidR="00CD625E" w:rsidRPr="00CD625E">
        <w:rPr>
          <w:szCs w:val="21"/>
        </w:rPr>
        <w:t xml:space="preserve">a </w:t>
      </w:r>
      <w:r w:rsidRPr="00CD625E">
        <w:rPr>
          <w:szCs w:val="21"/>
        </w:rPr>
        <w:t xml:space="preserve">member of the Selection </w:t>
      </w:r>
      <w:r w:rsidR="00CD625E" w:rsidRPr="00CD625E">
        <w:rPr>
          <w:szCs w:val="21"/>
        </w:rPr>
        <w:t xml:space="preserve">Advisory </w:t>
      </w:r>
      <w:r w:rsidRPr="00CD625E">
        <w:rPr>
          <w:szCs w:val="21"/>
        </w:rPr>
        <w:t xml:space="preserve">Committee, organizations to which </w:t>
      </w:r>
      <w:r w:rsidR="00CD625E" w:rsidRPr="00CD625E">
        <w:rPr>
          <w:szCs w:val="21"/>
        </w:rPr>
        <w:t>a</w:t>
      </w:r>
      <w:r w:rsidRPr="00CD625E">
        <w:rPr>
          <w:szCs w:val="21"/>
        </w:rPr>
        <w:t xml:space="preserve"> member</w:t>
      </w:r>
      <w:r w:rsidR="002610DE">
        <w:rPr>
          <w:szCs w:val="21"/>
        </w:rPr>
        <w:t xml:space="preserve"> of</w:t>
      </w:r>
      <w:r w:rsidRPr="00CD625E">
        <w:rPr>
          <w:szCs w:val="21"/>
        </w:rPr>
        <w:t xml:space="preserve"> </w:t>
      </w:r>
      <w:r w:rsidR="00CD625E" w:rsidRPr="00CD625E">
        <w:rPr>
          <w:szCs w:val="21"/>
        </w:rPr>
        <w:t xml:space="preserve">the Selection Advisory Committee </w:t>
      </w:r>
      <w:r w:rsidRPr="00CD625E">
        <w:rPr>
          <w:szCs w:val="21"/>
        </w:rPr>
        <w:t xml:space="preserve">belong, </w:t>
      </w:r>
      <w:r w:rsidR="00CD625E" w:rsidRPr="00CD625E">
        <w:rPr>
          <w:szCs w:val="21"/>
        </w:rPr>
        <w:t xml:space="preserve">or a </w:t>
      </w:r>
      <w:r w:rsidRPr="00CD625E">
        <w:rPr>
          <w:szCs w:val="21"/>
        </w:rPr>
        <w:t>person</w:t>
      </w:r>
      <w:r w:rsidR="00CD625E" w:rsidRPr="00CD625E">
        <w:rPr>
          <w:szCs w:val="21"/>
        </w:rPr>
        <w:t xml:space="preserve"> or an entity</w:t>
      </w:r>
      <w:r w:rsidRPr="00CD625E">
        <w:rPr>
          <w:szCs w:val="21"/>
        </w:rPr>
        <w:t xml:space="preserve"> who ha</w:t>
      </w:r>
      <w:r w:rsidR="00CD625E" w:rsidRPr="00CD625E">
        <w:rPr>
          <w:szCs w:val="21"/>
        </w:rPr>
        <w:t>s</w:t>
      </w:r>
      <w:r w:rsidRPr="00CD625E">
        <w:rPr>
          <w:szCs w:val="21"/>
        </w:rPr>
        <w:t xml:space="preserve"> certain </w:t>
      </w:r>
      <w:r w:rsidR="00CD625E" w:rsidRPr="00CD625E">
        <w:rPr>
          <w:szCs w:val="21"/>
        </w:rPr>
        <w:t xml:space="preserve">level of </w:t>
      </w:r>
      <w:r w:rsidRPr="00CD625E">
        <w:rPr>
          <w:szCs w:val="21"/>
        </w:rPr>
        <w:t>relationship with</w:t>
      </w:r>
      <w:r w:rsidR="00CD625E" w:rsidRPr="00CD625E">
        <w:rPr>
          <w:szCs w:val="21"/>
        </w:rPr>
        <w:t xml:space="preserve"> a member of</w:t>
      </w:r>
      <w:r w:rsidRPr="00CD625E">
        <w:rPr>
          <w:szCs w:val="21"/>
        </w:rPr>
        <w:t xml:space="preserve"> the</w:t>
      </w:r>
      <w:r w:rsidR="00CD625E" w:rsidRPr="00CD625E">
        <w:rPr>
          <w:szCs w:val="21"/>
        </w:rPr>
        <w:t xml:space="preserve"> Selection Advisory</w:t>
      </w:r>
      <w:r w:rsidRPr="00CD625E">
        <w:rPr>
          <w:szCs w:val="21"/>
        </w:rPr>
        <w:t xml:space="preserve"> Committee </w:t>
      </w:r>
      <w:r w:rsidR="00CD625E" w:rsidRPr="00CD625E">
        <w:rPr>
          <w:szCs w:val="21"/>
        </w:rPr>
        <w:t>for a favor in connection with the Proposal</w:t>
      </w:r>
      <w:r w:rsidRPr="00CD625E">
        <w:rPr>
          <w:szCs w:val="21"/>
        </w:rPr>
        <w:t>.</w:t>
      </w:r>
    </w:p>
    <w:p w14:paraId="7EB2D03B" w14:textId="77777777" w:rsidR="0075342B" w:rsidRPr="00C846C7" w:rsidRDefault="0075342B" w:rsidP="0071714A">
      <w:pPr>
        <w:ind w:right="-2"/>
        <w:rPr>
          <w:rFonts w:eastAsiaTheme="majorEastAsia" w:cstheme="majorHAnsi"/>
          <w:szCs w:val="21"/>
        </w:rPr>
      </w:pPr>
    </w:p>
    <w:p w14:paraId="6EFBE38A" w14:textId="786A4BE2" w:rsidR="0071714A" w:rsidRPr="00C846C7" w:rsidRDefault="0075342B" w:rsidP="00113369">
      <w:pPr>
        <w:ind w:firstLineChars="150" w:firstLine="315"/>
        <w:rPr>
          <w:rFonts w:cstheme="majorHAnsi"/>
          <w:szCs w:val="21"/>
        </w:rPr>
      </w:pPr>
      <w:r w:rsidRPr="00C846C7">
        <w:rPr>
          <w:rFonts w:eastAsia="Arial" w:cs="Arial"/>
          <w:lang w:bidi="en-US"/>
        </w:rPr>
        <w:t>(2)</w:t>
      </w:r>
      <w:r w:rsidR="00F84082" w:rsidRPr="00C846C7">
        <w:rPr>
          <w:rFonts w:eastAsia="Arial" w:cs="Arial"/>
          <w:lang w:bidi="en-US"/>
        </w:rPr>
        <w:t xml:space="preserve"> </w:t>
      </w:r>
      <w:r w:rsidR="00113369">
        <w:rPr>
          <w:rFonts w:eastAsia="Arial" w:cs="Arial"/>
          <w:lang w:bidi="en-US"/>
        </w:rPr>
        <w:t xml:space="preserve"> </w:t>
      </w:r>
      <w:r w:rsidR="00CD625E" w:rsidRPr="00C846C7">
        <w:rPr>
          <w:rFonts w:eastAsia="Arial" w:cs="Arial"/>
          <w:lang w:bidi="en-US"/>
        </w:rPr>
        <w:t>D</w:t>
      </w:r>
      <w:r w:rsidR="0071714A" w:rsidRPr="00C846C7">
        <w:rPr>
          <w:rFonts w:eastAsia="Arial" w:cs="Arial"/>
          <w:lang w:bidi="en-US"/>
        </w:rPr>
        <w:t>onation to Osaka Pref./City, etc.</w:t>
      </w:r>
    </w:p>
    <w:p w14:paraId="02A928AB" w14:textId="0E1AC73F" w:rsidR="0075342B" w:rsidRPr="00C601BA" w:rsidRDefault="00CE5CEF" w:rsidP="007E32FF">
      <w:pPr>
        <w:pStyle w:val="af4"/>
        <w:widowControl w:val="0"/>
        <w:numPr>
          <w:ilvl w:val="0"/>
          <w:numId w:val="132"/>
        </w:numPr>
        <w:snapToGrid/>
        <w:spacing w:line="240" w:lineRule="auto"/>
        <w:ind w:leftChars="0" w:left="1077" w:rightChars="0" w:right="0" w:firstLineChars="0" w:hanging="340"/>
        <w:jc w:val="both"/>
        <w:rPr>
          <w:rFonts w:asciiTheme="minorHAnsi" w:hAnsiTheme="minorHAnsi" w:cstheme="majorHAnsi"/>
          <w:sz w:val="21"/>
          <w:szCs w:val="21"/>
        </w:rPr>
      </w:pPr>
      <w:r w:rsidRPr="00C601BA">
        <w:rPr>
          <w:rFonts w:asciiTheme="minorHAnsi" w:hAnsiTheme="minorHAnsi"/>
          <w:szCs w:val="21"/>
        </w:rPr>
        <w:t>The Applicant</w:t>
      </w:r>
      <w:r w:rsidR="00CD625E" w:rsidRPr="00C601BA">
        <w:rPr>
          <w:rFonts w:asciiTheme="minorHAnsi" w:hAnsiTheme="minorHAnsi"/>
          <w:szCs w:val="21"/>
        </w:rPr>
        <w:t xml:space="preserve"> Company</w:t>
      </w:r>
      <w:r w:rsidRPr="00C601BA">
        <w:rPr>
          <w:rFonts w:asciiTheme="minorHAnsi" w:hAnsiTheme="minorHAnsi"/>
          <w:szCs w:val="21"/>
        </w:rPr>
        <w:t xml:space="preserve"> and </w:t>
      </w:r>
      <w:r w:rsidR="00CD625E" w:rsidRPr="00C601BA">
        <w:rPr>
          <w:rFonts w:asciiTheme="minorHAnsi" w:hAnsiTheme="minorHAnsi"/>
          <w:szCs w:val="21"/>
        </w:rPr>
        <w:t>Applicant</w:t>
      </w:r>
      <w:r w:rsidRPr="00C601BA">
        <w:rPr>
          <w:rFonts w:asciiTheme="minorHAnsi" w:hAnsiTheme="minorHAnsi"/>
          <w:szCs w:val="21"/>
        </w:rPr>
        <w:t xml:space="preserve"> </w:t>
      </w:r>
      <w:r w:rsidR="00CD625E" w:rsidRPr="00C601BA">
        <w:rPr>
          <w:rFonts w:asciiTheme="minorHAnsi" w:hAnsiTheme="minorHAnsi"/>
          <w:szCs w:val="21"/>
        </w:rPr>
        <w:t>G</w:t>
      </w:r>
      <w:r w:rsidRPr="00C601BA">
        <w:rPr>
          <w:rFonts w:asciiTheme="minorHAnsi" w:hAnsiTheme="minorHAnsi"/>
          <w:szCs w:val="21"/>
        </w:rPr>
        <w:t xml:space="preserve">roup </w:t>
      </w:r>
      <w:r w:rsidR="00CD625E" w:rsidRPr="00C601BA">
        <w:rPr>
          <w:rFonts w:asciiTheme="minorHAnsi" w:hAnsiTheme="minorHAnsi"/>
          <w:szCs w:val="21"/>
        </w:rPr>
        <w:t>M</w:t>
      </w:r>
      <w:r w:rsidRPr="00C601BA">
        <w:rPr>
          <w:rFonts w:asciiTheme="minorHAnsi" w:hAnsiTheme="minorHAnsi"/>
          <w:szCs w:val="21"/>
        </w:rPr>
        <w:t>ember (excluding those who</w:t>
      </w:r>
      <w:r w:rsidR="00C601BA" w:rsidRPr="00C601BA">
        <w:rPr>
          <w:rFonts w:asciiTheme="minorHAnsi" w:hAnsiTheme="minorHAnsi"/>
          <w:szCs w:val="21"/>
        </w:rPr>
        <w:t xml:space="preserve"> plan </w:t>
      </w:r>
      <w:r w:rsidRPr="00C601BA">
        <w:rPr>
          <w:rFonts w:asciiTheme="minorHAnsi" w:hAnsiTheme="minorHAnsi"/>
          <w:szCs w:val="21"/>
        </w:rPr>
        <w:t xml:space="preserve">to invest less than one-third of voting </w:t>
      </w:r>
      <w:r w:rsidR="00C601BA" w:rsidRPr="00C601BA">
        <w:rPr>
          <w:rFonts w:asciiTheme="minorHAnsi" w:hAnsiTheme="minorHAnsi"/>
          <w:szCs w:val="21"/>
        </w:rPr>
        <w:t>shares</w:t>
      </w:r>
      <w:r w:rsidRPr="00C601BA">
        <w:rPr>
          <w:rFonts w:asciiTheme="minorHAnsi" w:hAnsiTheme="minorHAnsi"/>
          <w:szCs w:val="21"/>
        </w:rPr>
        <w:t xml:space="preserve"> of the IR </w:t>
      </w:r>
      <w:r w:rsidR="00C601BA" w:rsidRPr="00C601BA">
        <w:rPr>
          <w:rFonts w:asciiTheme="minorHAnsi" w:hAnsiTheme="minorHAnsi"/>
          <w:szCs w:val="21"/>
        </w:rPr>
        <w:t>O</w:t>
      </w:r>
      <w:r w:rsidRPr="00C601BA">
        <w:rPr>
          <w:rFonts w:asciiTheme="minorHAnsi" w:hAnsiTheme="minorHAnsi"/>
          <w:szCs w:val="21"/>
        </w:rPr>
        <w:t xml:space="preserve">perator) shall not, </w:t>
      </w:r>
      <w:r w:rsidR="00C601BA" w:rsidRPr="00C601BA">
        <w:rPr>
          <w:rFonts w:asciiTheme="minorHAnsi" w:hAnsiTheme="minorHAnsi"/>
          <w:szCs w:val="21"/>
        </w:rPr>
        <w:t xml:space="preserve">in principle, </w:t>
      </w:r>
      <w:r w:rsidRPr="00C601BA">
        <w:rPr>
          <w:rFonts w:asciiTheme="minorHAnsi" w:hAnsiTheme="minorHAnsi"/>
          <w:szCs w:val="21"/>
        </w:rPr>
        <w:t>directly or indirectly</w:t>
      </w:r>
      <w:r w:rsidR="00C601BA" w:rsidRPr="00C601BA">
        <w:rPr>
          <w:rFonts w:asciiTheme="minorHAnsi" w:hAnsiTheme="minorHAnsi"/>
          <w:szCs w:val="21"/>
        </w:rPr>
        <w:t xml:space="preserve"> provide</w:t>
      </w:r>
      <w:r w:rsidRPr="00C601BA">
        <w:rPr>
          <w:rFonts w:asciiTheme="minorHAnsi" w:hAnsiTheme="minorHAnsi"/>
          <w:szCs w:val="21"/>
        </w:rPr>
        <w:t xml:space="preserve"> donation</w:t>
      </w:r>
      <w:r w:rsidR="00C601BA" w:rsidRPr="00C601BA">
        <w:rPr>
          <w:rFonts w:asciiTheme="minorHAnsi" w:hAnsiTheme="minorHAnsi"/>
          <w:szCs w:val="21"/>
        </w:rPr>
        <w:t xml:space="preserve"> or the like</w:t>
      </w:r>
      <w:r w:rsidR="0032101A">
        <w:rPr>
          <w:rFonts w:asciiTheme="minorHAnsi" w:hAnsiTheme="minorHAnsi"/>
          <w:szCs w:val="21"/>
        </w:rPr>
        <w:t xml:space="preserve"> </w:t>
      </w:r>
      <w:r w:rsidR="00C601BA" w:rsidRPr="00C601BA">
        <w:rPr>
          <w:rFonts w:asciiTheme="minorHAnsi" w:hAnsiTheme="minorHAnsi"/>
          <w:szCs w:val="21"/>
        </w:rPr>
        <w:t>(except the donation or the like which have been provided regularly or continuously since before the commencement of the Proposal)</w:t>
      </w:r>
      <w:r w:rsidRPr="00C601BA">
        <w:rPr>
          <w:rFonts w:asciiTheme="minorHAnsi" w:hAnsiTheme="minorHAnsi"/>
          <w:szCs w:val="21"/>
        </w:rPr>
        <w:t xml:space="preserve"> to</w:t>
      </w:r>
      <w:r w:rsidR="00C601BA" w:rsidRPr="00C601BA">
        <w:rPr>
          <w:rFonts w:asciiTheme="minorHAnsi" w:hAnsiTheme="minorHAnsi"/>
          <w:szCs w:val="21"/>
        </w:rPr>
        <w:t xml:space="preserve"> </w:t>
      </w:r>
      <w:r w:rsidRPr="00C601BA">
        <w:rPr>
          <w:rFonts w:asciiTheme="minorHAnsi" w:hAnsiTheme="minorHAnsi"/>
          <w:szCs w:val="21"/>
        </w:rPr>
        <w:t xml:space="preserve">Osaka Pref./Cities, etc. </w:t>
      </w:r>
      <w:r w:rsidR="00C601BA" w:rsidRPr="00C601BA">
        <w:rPr>
          <w:rFonts w:asciiTheme="minorHAnsi" w:hAnsiTheme="minorHAnsi"/>
          <w:szCs w:val="21"/>
        </w:rPr>
        <w:t>during the period of restriction set forth in b</w:t>
      </w:r>
      <w:r w:rsidRPr="00C601BA">
        <w:rPr>
          <w:rFonts w:asciiTheme="minorHAnsi" w:hAnsiTheme="minorHAnsi"/>
          <w:szCs w:val="21"/>
        </w:rPr>
        <w:t>.</w:t>
      </w:r>
    </w:p>
    <w:p w14:paraId="20ED592C" w14:textId="2E51D305" w:rsidR="0075342B" w:rsidRPr="0075342B" w:rsidRDefault="0075342B" w:rsidP="0075342B">
      <w:pPr>
        <w:rPr>
          <w:rFonts w:asciiTheme="minorEastAsia" w:hAnsiTheme="minorEastAsia" w:cstheme="majorHAnsi"/>
          <w:szCs w:val="21"/>
        </w:rPr>
      </w:pPr>
    </w:p>
    <w:p w14:paraId="7DF48D09" w14:textId="38AC4113" w:rsidR="00811F71" w:rsidRPr="00C846C7" w:rsidRDefault="0075342B" w:rsidP="0075342B">
      <w:pPr>
        <w:pStyle w:val="a4"/>
        <w:ind w:leftChars="0" w:left="742"/>
        <w:jc w:val="left"/>
        <w:rPr>
          <w:rFonts w:cstheme="majorHAnsi"/>
          <w:szCs w:val="21"/>
        </w:rPr>
      </w:pPr>
      <w:r w:rsidRPr="00C846C7">
        <w:rPr>
          <w:rFonts w:eastAsia="Arial" w:cs="Arial"/>
          <w:lang w:bidi="en-US"/>
        </w:rPr>
        <w:t>b.</w:t>
      </w:r>
      <w:r w:rsidR="00C601BA" w:rsidRPr="00C846C7">
        <w:rPr>
          <w:rFonts w:eastAsia="Arial" w:cs="Arial"/>
          <w:lang w:bidi="en-US"/>
        </w:rPr>
        <w:t xml:space="preserve"> </w:t>
      </w:r>
      <w:r w:rsidR="0071714A" w:rsidRPr="00C846C7">
        <w:rPr>
          <w:rFonts w:eastAsia="Arial" w:cs="Arial"/>
          <w:lang w:bidi="en-US"/>
        </w:rPr>
        <w:t xml:space="preserve">Prohibition </w:t>
      </w:r>
      <w:r w:rsidR="00C601BA" w:rsidRPr="00C846C7">
        <w:rPr>
          <w:rFonts w:eastAsia="Arial" w:cs="Arial"/>
          <w:lang w:bidi="en-US"/>
        </w:rPr>
        <w:t xml:space="preserve">of </w:t>
      </w:r>
      <w:r w:rsidR="0071714A" w:rsidRPr="00C846C7">
        <w:rPr>
          <w:rFonts w:eastAsia="Arial" w:cs="Arial"/>
          <w:lang w:bidi="en-US"/>
        </w:rPr>
        <w:t>Period</w:t>
      </w:r>
    </w:p>
    <w:p w14:paraId="5A74050E" w14:textId="695BAA5B" w:rsidR="0071714A" w:rsidRPr="00450B26" w:rsidRDefault="00CE5CEF" w:rsidP="007D347F">
      <w:pPr>
        <w:pStyle w:val="a4"/>
        <w:ind w:leftChars="0" w:left="993" w:firstLineChars="66" w:firstLine="139"/>
        <w:rPr>
          <w:rFonts w:asciiTheme="minorEastAsia" w:hAnsiTheme="minorEastAsia" w:cstheme="majorHAnsi"/>
          <w:szCs w:val="21"/>
        </w:rPr>
      </w:pPr>
      <w:r w:rsidRPr="00C601BA">
        <w:rPr>
          <w:szCs w:val="21"/>
        </w:rPr>
        <w:t xml:space="preserve">From the date </w:t>
      </w:r>
      <w:r w:rsidR="00C601BA" w:rsidRPr="00C601BA">
        <w:rPr>
          <w:szCs w:val="21"/>
        </w:rPr>
        <w:t xml:space="preserve">when the result </w:t>
      </w:r>
      <w:r w:rsidRPr="00C601BA">
        <w:rPr>
          <w:szCs w:val="21"/>
        </w:rPr>
        <w:t xml:space="preserve">of the qualification </w:t>
      </w:r>
      <w:r w:rsidR="00C601BA" w:rsidRPr="00C601BA">
        <w:rPr>
          <w:szCs w:val="21"/>
        </w:rPr>
        <w:t>screening set forth are notified to an Applicant pursuant to</w:t>
      </w:r>
      <w:r w:rsidRPr="00C601BA">
        <w:rPr>
          <w:szCs w:val="21"/>
        </w:rPr>
        <w:t xml:space="preserve"> </w:t>
      </w:r>
      <w:r w:rsidR="007D347F">
        <w:rPr>
          <w:szCs w:val="21"/>
        </w:rPr>
        <w:t xml:space="preserve">Section </w:t>
      </w:r>
      <w:r w:rsidRPr="00C601BA">
        <w:rPr>
          <w:szCs w:val="21"/>
        </w:rPr>
        <w:t>11-3. (</w:t>
      </w:r>
      <w:r w:rsidR="00C601BA" w:rsidRPr="00C601BA">
        <w:rPr>
          <w:szCs w:val="21"/>
        </w:rPr>
        <w:t xml:space="preserve">for Applicant Group Member added pursuant to </w:t>
      </w:r>
      <w:r w:rsidR="007D347F">
        <w:rPr>
          <w:szCs w:val="21"/>
        </w:rPr>
        <w:t xml:space="preserve">Section </w:t>
      </w:r>
      <w:r w:rsidR="00C601BA" w:rsidRPr="00C601BA">
        <w:rPr>
          <w:szCs w:val="21"/>
        </w:rPr>
        <w:t xml:space="preserve">11-4, from </w:t>
      </w:r>
      <w:r w:rsidRPr="00C601BA">
        <w:rPr>
          <w:szCs w:val="21"/>
        </w:rPr>
        <w:t xml:space="preserve">the date of notification of the approval for the </w:t>
      </w:r>
      <w:r w:rsidR="00C601BA" w:rsidRPr="00C601BA">
        <w:rPr>
          <w:szCs w:val="21"/>
        </w:rPr>
        <w:t>addition of Applicant</w:t>
      </w:r>
      <w:r w:rsidRPr="00C601BA">
        <w:rPr>
          <w:szCs w:val="21"/>
        </w:rPr>
        <w:t xml:space="preserve"> </w:t>
      </w:r>
      <w:r w:rsidR="00C601BA" w:rsidRPr="00C601BA">
        <w:rPr>
          <w:szCs w:val="21"/>
        </w:rPr>
        <w:t>G</w:t>
      </w:r>
      <w:r w:rsidRPr="00C601BA">
        <w:rPr>
          <w:szCs w:val="21"/>
        </w:rPr>
        <w:t xml:space="preserve">roup </w:t>
      </w:r>
      <w:r w:rsidR="00C601BA" w:rsidRPr="00C601BA">
        <w:rPr>
          <w:szCs w:val="21"/>
        </w:rPr>
        <w:t>M</w:t>
      </w:r>
      <w:r w:rsidRPr="00C601BA">
        <w:rPr>
          <w:szCs w:val="21"/>
        </w:rPr>
        <w:t xml:space="preserve">ember) </w:t>
      </w:r>
      <w:r w:rsidR="00C601BA" w:rsidRPr="00C601BA">
        <w:rPr>
          <w:szCs w:val="21"/>
        </w:rPr>
        <w:t>until</w:t>
      </w:r>
      <w:r w:rsidRPr="00C601BA">
        <w:rPr>
          <w:szCs w:val="21"/>
        </w:rPr>
        <w:t xml:space="preserve"> the date when it becomes </w:t>
      </w:r>
      <w:r w:rsidR="00C601BA" w:rsidRPr="00C601BA">
        <w:rPr>
          <w:szCs w:val="21"/>
        </w:rPr>
        <w:t>evident</w:t>
      </w:r>
      <w:r w:rsidRPr="00C601BA">
        <w:rPr>
          <w:szCs w:val="21"/>
        </w:rPr>
        <w:t xml:space="preserve"> that the </w:t>
      </w:r>
      <w:r w:rsidR="00C601BA" w:rsidRPr="00C601BA">
        <w:rPr>
          <w:szCs w:val="21"/>
        </w:rPr>
        <w:t>A</w:t>
      </w:r>
      <w:r w:rsidRPr="00C601BA">
        <w:rPr>
          <w:szCs w:val="21"/>
        </w:rPr>
        <w:t>pplicant</w:t>
      </w:r>
      <w:r w:rsidR="00C601BA" w:rsidRPr="00C601BA">
        <w:rPr>
          <w:szCs w:val="21"/>
        </w:rPr>
        <w:t>s</w:t>
      </w:r>
      <w:r w:rsidRPr="00C601BA">
        <w:rPr>
          <w:szCs w:val="21"/>
        </w:rPr>
        <w:t xml:space="preserve"> do not submit the </w:t>
      </w:r>
      <w:r w:rsidR="00C601BA" w:rsidRPr="00C601BA">
        <w:rPr>
          <w:szCs w:val="21"/>
        </w:rPr>
        <w:t>P</w:t>
      </w:r>
      <w:r w:rsidRPr="00C601BA">
        <w:rPr>
          <w:szCs w:val="21"/>
        </w:rPr>
        <w:t>roposal</w:t>
      </w:r>
      <w:r w:rsidR="00C601BA" w:rsidRPr="00C601BA">
        <w:rPr>
          <w:szCs w:val="21"/>
        </w:rPr>
        <w:t xml:space="preserve"> Documents or the date when the result of proposal examination are</w:t>
      </w:r>
      <w:r w:rsidR="001A32F2">
        <w:rPr>
          <w:szCs w:val="21"/>
        </w:rPr>
        <w:t xml:space="preserve"> </w:t>
      </w:r>
      <w:r w:rsidR="00C601BA" w:rsidRPr="00C601BA">
        <w:rPr>
          <w:szCs w:val="21"/>
        </w:rPr>
        <w:t>notified to the Applicants</w:t>
      </w:r>
      <w:r w:rsidR="00A55D27">
        <w:rPr>
          <w:szCs w:val="21"/>
        </w:rPr>
        <w:t xml:space="preserve"> as</w:t>
      </w:r>
      <w:r w:rsidR="00C601BA" w:rsidRPr="00C601BA">
        <w:rPr>
          <w:szCs w:val="21"/>
        </w:rPr>
        <w:t xml:space="preserve"> set forth in</w:t>
      </w:r>
      <w:r w:rsidRPr="00C601BA">
        <w:rPr>
          <w:szCs w:val="21"/>
        </w:rPr>
        <w:t xml:space="preserve"> </w:t>
      </w:r>
      <w:r w:rsidR="007D347F">
        <w:rPr>
          <w:szCs w:val="21"/>
        </w:rPr>
        <w:t xml:space="preserve">Section </w:t>
      </w:r>
      <w:r w:rsidRPr="00C601BA">
        <w:rPr>
          <w:szCs w:val="21"/>
        </w:rPr>
        <w:t>11-13.)</w:t>
      </w:r>
      <w:r w:rsidRPr="00843B3F">
        <w:rPr>
          <w:rFonts w:asciiTheme="minorEastAsia" w:hAnsiTheme="minorEastAsia" w:cstheme="majorHAnsi"/>
          <w:szCs w:val="21"/>
        </w:rPr>
        <w:t xml:space="preserve"> </w:t>
      </w:r>
    </w:p>
    <w:p w14:paraId="78DC0F9A" w14:textId="77777777" w:rsidR="00BF4F80" w:rsidRPr="00843B3F" w:rsidRDefault="00BF4F80" w:rsidP="007D347F">
      <w:pPr>
        <w:pStyle w:val="a4"/>
        <w:rPr>
          <w:rFonts w:cstheme="majorHAnsi"/>
          <w:szCs w:val="21"/>
        </w:rPr>
      </w:pPr>
    </w:p>
    <w:p w14:paraId="2D4F722B" w14:textId="1D4DB526" w:rsidR="00BF4F80" w:rsidRPr="00843B3F" w:rsidRDefault="00BF4F80" w:rsidP="001613AE">
      <w:pPr>
        <w:pStyle w:val="2"/>
        <w:widowControl/>
        <w:numPr>
          <w:ilvl w:val="0"/>
          <w:numId w:val="77"/>
        </w:numPr>
        <w:ind w:left="533" w:hanging="420"/>
        <w:jc w:val="left"/>
        <w:rPr>
          <w:rFonts w:asciiTheme="majorEastAsia" w:hAnsiTheme="majorEastAsia" w:cstheme="majorHAnsi"/>
          <w:szCs w:val="21"/>
        </w:rPr>
      </w:pPr>
      <w:bookmarkStart w:id="94" w:name="_Toc69395847"/>
      <w:r w:rsidRPr="00843B3F">
        <w:rPr>
          <w:rFonts w:ascii="Arial" w:eastAsia="Arial" w:hAnsi="Arial" w:cs="Arial"/>
          <w:lang w:bidi="en-US"/>
        </w:rPr>
        <w:t>Handling of proposal documents</w:t>
      </w:r>
      <w:bookmarkEnd w:id="94"/>
    </w:p>
    <w:p w14:paraId="5BDBB2C3" w14:textId="77777777" w:rsidR="00BF4F80" w:rsidRPr="00843B3F" w:rsidRDefault="00BF4F80" w:rsidP="00BF4F80">
      <w:pPr>
        <w:ind w:leftChars="200" w:left="420" w:firstLineChars="100" w:firstLine="210"/>
        <w:rPr>
          <w:szCs w:val="21"/>
        </w:rPr>
      </w:pPr>
      <w:r w:rsidRPr="00843B3F">
        <w:rPr>
          <w:rFonts w:eastAsia="Arial" w:cs="Arial"/>
          <w:lang w:bidi="en-US"/>
        </w:rPr>
        <w:t>Proposal Documents will be handled as follows.</w:t>
      </w:r>
    </w:p>
    <w:p w14:paraId="1665C633" w14:textId="77777777" w:rsidR="00BF4F80" w:rsidRPr="001A32F2" w:rsidRDefault="00BF4F80" w:rsidP="00BF4F80">
      <w:pPr>
        <w:rPr>
          <w:szCs w:val="21"/>
        </w:rPr>
      </w:pPr>
    </w:p>
    <w:p w14:paraId="59714075" w14:textId="77777777"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Intellectual property right</w:t>
      </w:r>
    </w:p>
    <w:p w14:paraId="68C2AF9A" w14:textId="76AF8C87" w:rsidR="00BF4F80" w:rsidRPr="001A32F2" w:rsidRDefault="00BF4F80" w:rsidP="00BF4F80">
      <w:pPr>
        <w:pStyle w:val="a4"/>
        <w:ind w:leftChars="0" w:left="635" w:firstLineChars="100" w:firstLine="210"/>
        <w:rPr>
          <w:rFonts w:cs="ＭＳ明朝"/>
          <w:kern w:val="0"/>
          <w:szCs w:val="21"/>
        </w:rPr>
      </w:pPr>
      <w:r w:rsidRPr="001A32F2">
        <w:rPr>
          <w:rFonts w:eastAsia="Arial" w:cs="Arial"/>
          <w:kern w:val="0"/>
          <w:lang w:bidi="en-US"/>
        </w:rPr>
        <w:t>Copyright, portrait right, trademark right, and other intellectual property rights regarding the Propos</w:t>
      </w:r>
      <w:r w:rsidR="00450B26" w:rsidRPr="001A32F2">
        <w:rPr>
          <w:rFonts w:eastAsia="Arial" w:cs="Arial"/>
          <w:kern w:val="0"/>
          <w:lang w:bidi="en-US"/>
        </w:rPr>
        <w:t>al Documents shall belong to those who submit</w:t>
      </w:r>
      <w:r w:rsidRPr="001A32F2">
        <w:rPr>
          <w:rFonts w:eastAsia="Arial" w:cs="Arial"/>
          <w:kern w:val="0"/>
          <w:lang w:bidi="en-US"/>
        </w:rPr>
        <w:t xml:space="preserve"> the Proposal Doc</w:t>
      </w:r>
      <w:r w:rsidR="00450B26" w:rsidRPr="001A32F2">
        <w:rPr>
          <w:rFonts w:eastAsia="Arial" w:cs="Arial"/>
          <w:kern w:val="0"/>
          <w:lang w:bidi="en-US"/>
        </w:rPr>
        <w:t>uments or other who have</w:t>
      </w:r>
      <w:r w:rsidRPr="001A32F2">
        <w:rPr>
          <w:rFonts w:eastAsia="Arial" w:cs="Arial"/>
          <w:kern w:val="0"/>
          <w:lang w:bidi="en-US"/>
        </w:rPr>
        <w:t xml:space="preserve"> such rights. In preparing and submitting Proposal Documents, etc., the rights and interests of any third party</w:t>
      </w:r>
      <w:r w:rsidR="00077782" w:rsidRPr="001A32F2">
        <w:rPr>
          <w:rFonts w:eastAsia="Arial" w:cs="Arial"/>
          <w:kern w:val="0"/>
          <w:lang w:bidi="en-US"/>
        </w:rPr>
        <w:t>,</w:t>
      </w:r>
      <w:r w:rsidRPr="001A32F2">
        <w:rPr>
          <w:rFonts w:eastAsia="Arial" w:cs="Arial"/>
          <w:kern w:val="0"/>
          <w:lang w:bidi="en-US"/>
        </w:rPr>
        <w:t xml:space="preserve"> including intellectual property rights</w:t>
      </w:r>
      <w:r w:rsidR="00077782" w:rsidRPr="001A32F2">
        <w:rPr>
          <w:rFonts w:eastAsia="Arial" w:cs="Arial"/>
          <w:kern w:val="0"/>
          <w:lang w:bidi="en-US"/>
        </w:rPr>
        <w:t>,</w:t>
      </w:r>
      <w:r w:rsidR="00450B26" w:rsidRPr="001A32F2">
        <w:rPr>
          <w:rFonts w:eastAsia="Arial" w:cs="Arial"/>
          <w:kern w:val="0"/>
          <w:lang w:bidi="en-US"/>
        </w:rPr>
        <w:t xml:space="preserve"> shall</w:t>
      </w:r>
      <w:r w:rsidRPr="001A32F2">
        <w:rPr>
          <w:rFonts w:eastAsia="Arial" w:cs="Arial"/>
          <w:kern w:val="0"/>
          <w:lang w:bidi="en-US"/>
        </w:rPr>
        <w:t xml:space="preserve"> not be infringed.</w:t>
      </w:r>
    </w:p>
    <w:p w14:paraId="0FD7A4C1" w14:textId="1114F09B" w:rsidR="00BF4F80" w:rsidRPr="001A32F2" w:rsidRDefault="00BF4F80" w:rsidP="00BF4F80">
      <w:pPr>
        <w:pStyle w:val="a4"/>
        <w:ind w:leftChars="0" w:left="635" w:firstLineChars="100" w:firstLine="210"/>
        <w:rPr>
          <w:rFonts w:cs="ＭＳ明朝"/>
          <w:kern w:val="0"/>
          <w:szCs w:val="21"/>
        </w:rPr>
      </w:pPr>
      <w:r w:rsidRPr="001A32F2">
        <w:rPr>
          <w:rFonts w:eastAsia="Arial" w:cs="Arial"/>
          <w:kern w:val="0"/>
          <w:lang w:bidi="en-US"/>
        </w:rPr>
        <w:t>I</w:t>
      </w:r>
      <w:r w:rsidR="00450B26" w:rsidRPr="001A32F2">
        <w:rPr>
          <w:rFonts w:eastAsia="Arial" w:cs="Arial"/>
          <w:kern w:val="0"/>
          <w:lang w:bidi="en-US"/>
        </w:rPr>
        <w:t>n addition, Osaka Pref./City may</w:t>
      </w:r>
      <w:r w:rsidRPr="001A32F2">
        <w:rPr>
          <w:rFonts w:eastAsia="Arial" w:cs="Arial"/>
          <w:kern w:val="0"/>
          <w:lang w:bidi="en-US"/>
        </w:rPr>
        <w:t xml:space="preserve"> use or modify all or part of the Proposal Documents (including </w:t>
      </w:r>
      <w:r w:rsidR="00450B26" w:rsidRPr="001A32F2">
        <w:rPr>
          <w:rFonts w:eastAsia="Arial" w:cs="Arial"/>
          <w:kern w:val="0"/>
          <w:lang w:bidi="en-US"/>
        </w:rPr>
        <w:t>but not limited to handouts</w:t>
      </w:r>
      <w:r w:rsidRPr="001A32F2">
        <w:rPr>
          <w:rFonts w:eastAsia="Arial" w:cs="Arial"/>
          <w:kern w:val="0"/>
          <w:lang w:bidi="en-US"/>
        </w:rPr>
        <w:t xml:space="preserve"> and videos</w:t>
      </w:r>
      <w:r w:rsidR="00077782" w:rsidRPr="001A32F2">
        <w:rPr>
          <w:rFonts w:eastAsia="Arial" w:cs="Arial"/>
          <w:kern w:val="0"/>
          <w:lang w:bidi="en-US"/>
        </w:rPr>
        <w:t xml:space="preserve"> used at the time of</w:t>
      </w:r>
      <w:r w:rsidRPr="001A32F2">
        <w:rPr>
          <w:rFonts w:eastAsia="Arial" w:cs="Arial"/>
          <w:kern w:val="0"/>
          <w:lang w:bidi="en-US"/>
        </w:rPr>
        <w:t xml:space="preserve"> the presentation) free of charge, when Osaka Pref./City </w:t>
      </w:r>
      <w:r w:rsidR="00450B26" w:rsidRPr="001A32F2">
        <w:rPr>
          <w:rFonts w:eastAsia="Arial" w:cs="Arial"/>
          <w:kern w:val="0"/>
          <w:lang w:bidi="en-US"/>
        </w:rPr>
        <w:t xml:space="preserve">announces the Project or </w:t>
      </w:r>
      <w:r w:rsidRPr="001A32F2">
        <w:rPr>
          <w:rFonts w:eastAsia="Arial" w:cs="Arial"/>
          <w:kern w:val="0"/>
          <w:lang w:bidi="en-US"/>
        </w:rPr>
        <w:t xml:space="preserve">recognizes </w:t>
      </w:r>
      <w:r w:rsidR="00450B26" w:rsidRPr="001A32F2">
        <w:rPr>
          <w:rFonts w:eastAsia="Arial" w:cs="Arial"/>
          <w:kern w:val="0"/>
          <w:lang w:bidi="en-US"/>
        </w:rPr>
        <w:t>it is necessary</w:t>
      </w:r>
      <w:r w:rsidRPr="001A32F2">
        <w:rPr>
          <w:rFonts w:eastAsia="Arial" w:cs="Arial"/>
          <w:kern w:val="0"/>
          <w:lang w:bidi="en-US"/>
        </w:rPr>
        <w:t>. Proposal Documents will not be returned.</w:t>
      </w:r>
    </w:p>
    <w:p w14:paraId="5ED8329D" w14:textId="77777777" w:rsidR="00BF4F80" w:rsidRPr="001A32F2" w:rsidRDefault="00BF4F80" w:rsidP="00BF4F80">
      <w:pPr>
        <w:pStyle w:val="a4"/>
        <w:ind w:leftChars="0" w:left="732"/>
        <w:rPr>
          <w:rFonts w:cstheme="majorHAnsi"/>
          <w:szCs w:val="21"/>
        </w:rPr>
      </w:pPr>
    </w:p>
    <w:p w14:paraId="271A9B36" w14:textId="77777777"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Publication of proposal documents</w:t>
      </w:r>
    </w:p>
    <w:p w14:paraId="42C128DB" w14:textId="773766DC" w:rsidR="00BF4F80" w:rsidRPr="00C846C7" w:rsidRDefault="00BF4F80" w:rsidP="00BF4F80">
      <w:pPr>
        <w:pStyle w:val="a4"/>
        <w:ind w:leftChars="0" w:left="635" w:firstLineChars="100" w:firstLine="210"/>
        <w:rPr>
          <w:rFonts w:cs="ＭＳ明朝"/>
          <w:kern w:val="0"/>
          <w:szCs w:val="21"/>
        </w:rPr>
      </w:pPr>
      <w:r w:rsidRPr="00C846C7">
        <w:rPr>
          <w:rFonts w:eastAsia="Arial" w:cs="Arial"/>
          <w:kern w:val="0"/>
          <w:lang w:bidi="en-US"/>
        </w:rPr>
        <w:t xml:space="preserve">Osaka Pref./City may, as necessary, disclose </w:t>
      </w:r>
      <w:r w:rsidR="00077782" w:rsidRPr="00C846C7">
        <w:rPr>
          <w:rFonts w:eastAsia="Arial" w:cs="Arial"/>
          <w:kern w:val="0"/>
          <w:lang w:bidi="en-US"/>
        </w:rPr>
        <w:t xml:space="preserve">publish a </w:t>
      </w:r>
      <w:r w:rsidRPr="00C846C7">
        <w:rPr>
          <w:rFonts w:eastAsia="Arial" w:cs="Arial"/>
          <w:kern w:val="0"/>
          <w:lang w:bidi="en-US"/>
        </w:rPr>
        <w:t xml:space="preserve">part of the Proposal Documents (including </w:t>
      </w:r>
      <w:r w:rsidR="00450B26" w:rsidRPr="00C846C7">
        <w:rPr>
          <w:rFonts w:eastAsia="Arial" w:cs="Arial"/>
          <w:kern w:val="0"/>
          <w:lang w:bidi="en-US"/>
        </w:rPr>
        <w:t xml:space="preserve">but not limited to </w:t>
      </w:r>
      <w:r w:rsidR="00077782" w:rsidRPr="00C846C7">
        <w:rPr>
          <w:rFonts w:eastAsia="Arial" w:cs="Arial"/>
          <w:kern w:val="0"/>
          <w:lang w:bidi="en-US"/>
        </w:rPr>
        <w:t>handouts and videos used at the time of</w:t>
      </w:r>
      <w:r w:rsidRPr="00C846C7">
        <w:rPr>
          <w:rFonts w:eastAsia="Arial" w:cs="Arial"/>
          <w:kern w:val="0"/>
          <w:lang w:bidi="en-US"/>
        </w:rPr>
        <w:t xml:space="preserve"> t</w:t>
      </w:r>
      <w:r w:rsidR="00450B26" w:rsidRPr="00C846C7">
        <w:rPr>
          <w:rFonts w:eastAsia="Arial" w:cs="Arial"/>
          <w:kern w:val="0"/>
          <w:lang w:bidi="en-US"/>
        </w:rPr>
        <w:t>he presentation) of the</w:t>
      </w:r>
      <w:r w:rsidRPr="00C846C7">
        <w:rPr>
          <w:rFonts w:eastAsia="Arial" w:cs="Arial"/>
          <w:kern w:val="0"/>
          <w:lang w:bidi="en-US"/>
        </w:rPr>
        <w:t xml:space="preserve"> Prospective IR Operator</w:t>
      </w:r>
      <w:r w:rsidR="00450B26" w:rsidRPr="00C846C7">
        <w:rPr>
          <w:rFonts w:eastAsia="Arial" w:cs="Arial"/>
          <w:kern w:val="0"/>
          <w:lang w:bidi="en-US"/>
        </w:rPr>
        <w:t xml:space="preserve"> selected</w:t>
      </w:r>
      <w:r w:rsidRPr="00C846C7">
        <w:rPr>
          <w:rFonts w:eastAsia="Arial" w:cs="Arial"/>
          <w:kern w:val="0"/>
          <w:lang w:bidi="en-US"/>
        </w:rPr>
        <w:t xml:space="preserve"> (including the runner-up Prospective IR </w:t>
      </w:r>
      <w:r w:rsidRPr="00C846C7">
        <w:rPr>
          <w:rFonts w:eastAsia="Arial" w:cs="Arial"/>
          <w:kern w:val="0"/>
          <w:lang w:bidi="en-US"/>
        </w:rPr>
        <w:lastRenderedPageBreak/>
        <w:t xml:space="preserve">Operator </w:t>
      </w:r>
      <w:r w:rsidR="00450B26" w:rsidRPr="00C846C7">
        <w:rPr>
          <w:rFonts w:eastAsia="Arial" w:cs="Arial"/>
          <w:kern w:val="0"/>
          <w:lang w:bidi="en-US"/>
        </w:rPr>
        <w:t>if it beco</w:t>
      </w:r>
      <w:r w:rsidRPr="00C846C7">
        <w:rPr>
          <w:rFonts w:eastAsia="Arial" w:cs="Arial"/>
          <w:kern w:val="0"/>
          <w:lang w:bidi="en-US"/>
        </w:rPr>
        <w:t>me</w:t>
      </w:r>
      <w:r w:rsidR="00450B26" w:rsidRPr="00C846C7">
        <w:rPr>
          <w:rFonts w:eastAsia="Arial" w:cs="Arial"/>
          <w:kern w:val="0"/>
          <w:lang w:bidi="en-US"/>
        </w:rPr>
        <w:t>s</w:t>
      </w:r>
      <w:r w:rsidRPr="00C846C7">
        <w:rPr>
          <w:rFonts w:eastAsia="Arial" w:cs="Arial"/>
          <w:kern w:val="0"/>
          <w:lang w:bidi="en-US"/>
        </w:rPr>
        <w:t xml:space="preserve"> the Prospective IR Operator). The Applicant</w:t>
      </w:r>
      <w:r w:rsidR="00450B26" w:rsidRPr="00C846C7">
        <w:rPr>
          <w:rFonts w:eastAsia="Arial" w:cs="Arial"/>
          <w:kern w:val="0"/>
          <w:lang w:bidi="en-US"/>
        </w:rPr>
        <w:t xml:space="preserve"> shall clarify, at the time of submitting the Proposal D</w:t>
      </w:r>
      <w:r w:rsidRPr="00C846C7">
        <w:rPr>
          <w:rFonts w:eastAsia="Arial" w:cs="Arial"/>
          <w:kern w:val="0"/>
          <w:lang w:bidi="en-US"/>
        </w:rPr>
        <w:t xml:space="preserve">ocument, whether there is any material which includes contents that may </w:t>
      </w:r>
      <w:r w:rsidR="00077782" w:rsidRPr="00C846C7">
        <w:rPr>
          <w:rFonts w:eastAsia="Arial" w:cs="Arial"/>
          <w:kern w:val="0"/>
          <w:lang w:bidi="en-US"/>
        </w:rPr>
        <w:t xml:space="preserve">place its </w:t>
      </w:r>
      <w:r w:rsidR="00450B26" w:rsidRPr="00C846C7">
        <w:rPr>
          <w:rFonts w:eastAsia="Arial" w:cs="Arial"/>
          <w:kern w:val="0"/>
          <w:lang w:bidi="en-US"/>
        </w:rPr>
        <w:t>rights, position in competition</w:t>
      </w:r>
      <w:r w:rsidRPr="00C846C7">
        <w:rPr>
          <w:rFonts w:eastAsia="Arial" w:cs="Arial"/>
          <w:kern w:val="0"/>
          <w:lang w:bidi="en-US"/>
        </w:rPr>
        <w:t>, and other any legitimate interests</w:t>
      </w:r>
      <w:r w:rsidR="00077782" w:rsidRPr="00C846C7">
        <w:rPr>
          <w:rFonts w:eastAsia="Arial" w:cs="Arial"/>
          <w:kern w:val="0"/>
          <w:lang w:bidi="en-US"/>
        </w:rPr>
        <w:t xml:space="preserve"> at risk</w:t>
      </w:r>
      <w:r w:rsidRPr="00C846C7">
        <w:rPr>
          <w:rFonts w:eastAsia="Arial" w:cs="Arial"/>
          <w:kern w:val="0"/>
          <w:lang w:bidi="en-US"/>
        </w:rPr>
        <w:t xml:space="preserve"> if </w:t>
      </w:r>
      <w:r w:rsidR="00450B26" w:rsidRPr="00C846C7">
        <w:rPr>
          <w:rFonts w:eastAsia="Arial" w:cs="Arial"/>
          <w:kern w:val="0"/>
          <w:lang w:bidi="en-US"/>
        </w:rPr>
        <w:t>such materials</w:t>
      </w:r>
      <w:r w:rsidRPr="00C846C7">
        <w:rPr>
          <w:rFonts w:eastAsia="Arial" w:cs="Arial"/>
          <w:kern w:val="0"/>
          <w:lang w:bidi="en-US"/>
        </w:rPr>
        <w:t xml:space="preserve"> </w:t>
      </w:r>
      <w:r w:rsidR="00077782" w:rsidRPr="00C846C7">
        <w:rPr>
          <w:rFonts w:eastAsia="Arial" w:cs="Arial"/>
          <w:kern w:val="0"/>
          <w:lang w:bidi="en-US"/>
        </w:rPr>
        <w:t>are</w:t>
      </w:r>
      <w:r w:rsidRPr="00C846C7">
        <w:rPr>
          <w:rFonts w:eastAsia="Arial" w:cs="Arial"/>
          <w:kern w:val="0"/>
          <w:lang w:bidi="en-US"/>
        </w:rPr>
        <w:t xml:space="preserve"> disclosed (such as special technology or know-how, etc.).</w:t>
      </w:r>
    </w:p>
    <w:p w14:paraId="553FB986" w14:textId="77777777" w:rsidR="00BF4F80" w:rsidRPr="001A32F2" w:rsidRDefault="00BF4F80" w:rsidP="00AB5650">
      <w:pPr>
        <w:widowControl/>
        <w:jc w:val="left"/>
        <w:rPr>
          <w:rFonts w:cstheme="majorHAnsi"/>
          <w:szCs w:val="21"/>
        </w:rPr>
      </w:pPr>
    </w:p>
    <w:p w14:paraId="1BCD3E2E" w14:textId="64FAD27B"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 xml:space="preserve">Contradiction </w:t>
      </w:r>
      <w:r w:rsidR="00077782" w:rsidRPr="001A32F2">
        <w:rPr>
          <w:rFonts w:eastAsia="Arial" w:cs="Arial"/>
          <w:lang w:bidi="en-US"/>
        </w:rPr>
        <w:t>in the contents of the</w:t>
      </w:r>
      <w:r w:rsidRPr="001A32F2">
        <w:rPr>
          <w:rFonts w:eastAsia="Arial" w:cs="Arial"/>
          <w:lang w:bidi="en-US"/>
        </w:rPr>
        <w:t xml:space="preserve"> proposal</w:t>
      </w:r>
    </w:p>
    <w:p w14:paraId="2BD73604" w14:textId="6C834604" w:rsidR="00BF4F80" w:rsidRPr="001A32F2" w:rsidRDefault="00BF4F80" w:rsidP="00BF4F80">
      <w:pPr>
        <w:ind w:left="635" w:firstLineChars="100" w:firstLine="210"/>
        <w:rPr>
          <w:rFonts w:cstheme="majorHAnsi"/>
          <w:szCs w:val="21"/>
        </w:rPr>
      </w:pPr>
      <w:r w:rsidRPr="001A32F2">
        <w:rPr>
          <w:rFonts w:eastAsia="Arial" w:cs="Arial"/>
          <w:kern w:val="0"/>
          <w:lang w:bidi="en-US"/>
        </w:rPr>
        <w:t>If there is any discrepancy between drawings or diagrams</w:t>
      </w:r>
      <w:r w:rsidR="00F55E26" w:rsidRPr="001A32F2">
        <w:rPr>
          <w:rFonts w:eastAsia="Arial" w:cs="Arial"/>
          <w:kern w:val="0"/>
          <w:lang w:bidi="en-US"/>
        </w:rPr>
        <w:t xml:space="preserve"> providing the image</w:t>
      </w:r>
      <w:r w:rsidRPr="001A32F2">
        <w:rPr>
          <w:rFonts w:eastAsia="Arial" w:cs="Arial"/>
          <w:kern w:val="0"/>
          <w:lang w:bidi="en-US"/>
        </w:rPr>
        <w:t>, etc. and written descriptions, the written descriptions shall take precedence.</w:t>
      </w:r>
    </w:p>
    <w:p w14:paraId="7A3FFFFB" w14:textId="77777777" w:rsidR="00BF4F80" w:rsidRPr="001A32F2" w:rsidRDefault="00BF4F80" w:rsidP="00BF4F80">
      <w:pPr>
        <w:pStyle w:val="a4"/>
        <w:ind w:leftChars="0" w:left="732"/>
        <w:rPr>
          <w:rFonts w:cstheme="majorHAnsi"/>
          <w:szCs w:val="21"/>
        </w:rPr>
      </w:pPr>
    </w:p>
    <w:p w14:paraId="044C39CC" w14:textId="6449E156" w:rsidR="00BF4F80" w:rsidRPr="001A32F2" w:rsidRDefault="00F55E26" w:rsidP="007E32FF">
      <w:pPr>
        <w:pStyle w:val="a4"/>
        <w:numPr>
          <w:ilvl w:val="0"/>
          <w:numId w:val="109"/>
        </w:numPr>
        <w:ind w:leftChars="0" w:left="737" w:hanging="397"/>
        <w:rPr>
          <w:rFonts w:cstheme="majorHAnsi"/>
          <w:szCs w:val="21"/>
        </w:rPr>
      </w:pPr>
      <w:r w:rsidRPr="001A32F2">
        <w:rPr>
          <w:rFonts w:eastAsia="Arial" w:cs="Arial"/>
          <w:lang w:bidi="en-US"/>
        </w:rPr>
        <w:t>Obligation to p</w:t>
      </w:r>
      <w:r w:rsidR="00BF4F80" w:rsidRPr="001A32F2">
        <w:rPr>
          <w:rFonts w:eastAsia="Arial" w:cs="Arial"/>
          <w:lang w:bidi="en-US"/>
        </w:rPr>
        <w:t xml:space="preserve">erform </w:t>
      </w:r>
      <w:r w:rsidRPr="001A32F2">
        <w:rPr>
          <w:rFonts w:eastAsia="Arial" w:cs="Arial"/>
          <w:lang w:bidi="en-US"/>
        </w:rPr>
        <w:t xml:space="preserve">the matters provided in the </w:t>
      </w:r>
      <w:r w:rsidR="00BF4F80" w:rsidRPr="001A32F2">
        <w:rPr>
          <w:rFonts w:eastAsia="Arial" w:cs="Arial"/>
          <w:lang w:bidi="en-US"/>
        </w:rPr>
        <w:t>proposal</w:t>
      </w:r>
    </w:p>
    <w:p w14:paraId="7B51F317" w14:textId="6FACF13E" w:rsidR="00BF4F80" w:rsidRPr="001A32F2" w:rsidRDefault="00FB1E24" w:rsidP="00BF4F80">
      <w:pPr>
        <w:pStyle w:val="a4"/>
        <w:ind w:leftChars="0" w:left="635" w:firstLineChars="100" w:firstLine="210"/>
        <w:rPr>
          <w:rFonts w:cstheme="majorHAnsi"/>
          <w:b/>
          <w:szCs w:val="21"/>
        </w:rPr>
      </w:pPr>
      <w:r w:rsidRPr="001A32F2">
        <w:rPr>
          <w:rFonts w:eastAsia="Arial" w:cs="Arial"/>
          <w:kern w:val="0"/>
          <w:lang w:bidi="en-US"/>
        </w:rPr>
        <w:t>The IR Operator shall</w:t>
      </w:r>
      <w:r w:rsidR="00BF4F80" w:rsidRPr="001A32F2">
        <w:rPr>
          <w:rFonts w:eastAsia="Arial" w:cs="Arial"/>
          <w:kern w:val="0"/>
          <w:lang w:bidi="en-US"/>
        </w:rPr>
        <w:t xml:space="preserve"> implement </w:t>
      </w:r>
      <w:r w:rsidR="00F55E26" w:rsidRPr="001A32F2">
        <w:rPr>
          <w:rFonts w:eastAsia="Arial" w:cs="Arial"/>
          <w:kern w:val="0"/>
          <w:lang w:bidi="en-US"/>
        </w:rPr>
        <w:t xml:space="preserve">the matters contained in </w:t>
      </w:r>
      <w:r w:rsidR="00BF4F80" w:rsidRPr="001A32F2">
        <w:rPr>
          <w:rFonts w:eastAsia="Arial" w:cs="Arial"/>
          <w:kern w:val="0"/>
          <w:lang w:bidi="en-US"/>
        </w:rPr>
        <w:t>the proposal submitted by the Prospective IR Operator</w:t>
      </w:r>
      <w:r w:rsidR="00F55E26" w:rsidRPr="001A32F2">
        <w:rPr>
          <w:rFonts w:eastAsia="Arial" w:cs="Arial"/>
          <w:kern w:val="0"/>
          <w:lang w:bidi="en-US"/>
        </w:rPr>
        <w:t xml:space="preserve"> at each stage of examination</w:t>
      </w:r>
      <w:r w:rsidR="00BF4F80" w:rsidRPr="001A32F2">
        <w:rPr>
          <w:rFonts w:eastAsia="Arial" w:cs="Arial"/>
          <w:kern w:val="0"/>
          <w:lang w:bidi="en-US"/>
        </w:rPr>
        <w:t xml:space="preserve"> to Osaka Pref./City. </w:t>
      </w:r>
      <w:r w:rsidR="00F55E26" w:rsidRPr="001A32F2">
        <w:rPr>
          <w:rFonts w:eastAsia="Arial" w:cs="Arial"/>
          <w:kern w:val="0"/>
          <w:lang w:bidi="en-US"/>
        </w:rPr>
        <w:t>W</w:t>
      </w:r>
      <w:r w:rsidR="00BF4F80" w:rsidRPr="001A32F2">
        <w:rPr>
          <w:rFonts w:eastAsia="Arial" w:cs="Arial"/>
          <w:kern w:val="0"/>
          <w:lang w:bidi="en-US"/>
        </w:rPr>
        <w:t>hen a presentation</w:t>
      </w:r>
      <w:r w:rsidR="00A55D27">
        <w:rPr>
          <w:rFonts w:eastAsia="Arial" w:cs="Arial"/>
          <w:kern w:val="0"/>
          <w:lang w:bidi="en-US"/>
        </w:rPr>
        <w:t xml:space="preserve"> of proposal</w:t>
      </w:r>
      <w:r w:rsidR="00BF4F80" w:rsidRPr="001A32F2">
        <w:rPr>
          <w:rFonts w:eastAsia="Arial" w:cs="Arial"/>
          <w:kern w:val="0"/>
          <w:lang w:bidi="en-US"/>
        </w:rPr>
        <w:t xml:space="preserve"> is </w:t>
      </w:r>
      <w:r w:rsidR="00A55D27">
        <w:rPr>
          <w:rFonts w:eastAsia="Arial" w:cs="Arial"/>
          <w:kern w:val="0"/>
          <w:lang w:bidi="en-US"/>
        </w:rPr>
        <w:t>made</w:t>
      </w:r>
      <w:r w:rsidR="004A6A90">
        <w:rPr>
          <w:rFonts w:eastAsia="Arial" w:cs="Arial"/>
          <w:kern w:val="0"/>
          <w:lang w:bidi="en-US"/>
        </w:rPr>
        <w:t>.</w:t>
      </w:r>
      <w:r w:rsidR="00BF4F80" w:rsidRPr="001A32F2">
        <w:rPr>
          <w:rFonts w:eastAsia="Arial" w:cs="Arial"/>
          <w:kern w:val="0"/>
          <w:lang w:bidi="en-US"/>
        </w:rPr>
        <w:t xml:space="preserve"> </w:t>
      </w:r>
      <w:r w:rsidR="004A6A90">
        <w:rPr>
          <w:rFonts w:eastAsia="Arial" w:cs="Arial"/>
          <w:kern w:val="0"/>
          <w:lang w:bidi="en-US"/>
        </w:rPr>
        <w:t>T</w:t>
      </w:r>
      <w:r w:rsidR="00A55D27">
        <w:rPr>
          <w:rFonts w:eastAsia="Arial" w:cs="Arial"/>
          <w:kern w:val="0"/>
          <w:lang w:bidi="en-US"/>
        </w:rPr>
        <w:t xml:space="preserve">he same shall apply to </w:t>
      </w:r>
      <w:r w:rsidR="00BF4F80" w:rsidRPr="001A32F2">
        <w:rPr>
          <w:rFonts w:eastAsia="Arial" w:cs="Arial"/>
          <w:kern w:val="0"/>
          <w:lang w:bidi="en-US"/>
        </w:rPr>
        <w:t>questions</w:t>
      </w:r>
      <w:r w:rsidR="00A55D27">
        <w:rPr>
          <w:rFonts w:eastAsia="Arial" w:cs="Arial"/>
          <w:kern w:val="0"/>
          <w:lang w:bidi="en-US"/>
        </w:rPr>
        <w:t xml:space="preserve"> asked in connection with</w:t>
      </w:r>
      <w:r w:rsidR="00BF4F80" w:rsidRPr="001A32F2">
        <w:rPr>
          <w:rFonts w:eastAsia="Arial" w:cs="Arial"/>
          <w:kern w:val="0"/>
          <w:lang w:bidi="en-US"/>
        </w:rPr>
        <w:t xml:space="preserve"> the proposal</w:t>
      </w:r>
      <w:r w:rsidR="00A55D27">
        <w:rPr>
          <w:rFonts w:eastAsia="Arial" w:cs="Arial"/>
          <w:kern w:val="0"/>
          <w:lang w:bidi="en-US"/>
        </w:rPr>
        <w:t xml:space="preserve"> and</w:t>
      </w:r>
      <w:r w:rsidR="00BF4F80" w:rsidRPr="001A32F2">
        <w:rPr>
          <w:rFonts w:eastAsia="Arial" w:cs="Arial"/>
          <w:kern w:val="0"/>
          <w:lang w:bidi="en-US"/>
        </w:rPr>
        <w:t xml:space="preserve"> </w:t>
      </w:r>
      <w:r w:rsidR="00F55E26" w:rsidRPr="001A32F2">
        <w:rPr>
          <w:rFonts w:eastAsia="Arial" w:cs="Arial"/>
          <w:kern w:val="0"/>
          <w:lang w:bidi="en-US"/>
        </w:rPr>
        <w:t>answers</w:t>
      </w:r>
      <w:r w:rsidR="00BF4F80" w:rsidRPr="001A32F2">
        <w:rPr>
          <w:rFonts w:eastAsia="Arial" w:cs="Arial"/>
          <w:kern w:val="0"/>
          <w:lang w:bidi="en-US"/>
        </w:rPr>
        <w:t xml:space="preserve"> to </w:t>
      </w:r>
      <w:r w:rsidR="00F55E26" w:rsidRPr="001A32F2">
        <w:rPr>
          <w:rFonts w:eastAsia="Arial" w:cs="Arial"/>
          <w:kern w:val="0"/>
          <w:lang w:bidi="en-US"/>
        </w:rPr>
        <w:t>such questions</w:t>
      </w:r>
      <w:r w:rsidR="00BF4F80" w:rsidRPr="001A32F2">
        <w:rPr>
          <w:rFonts w:eastAsia="Arial" w:cs="Arial"/>
          <w:kern w:val="0"/>
          <w:lang w:bidi="en-US"/>
        </w:rPr>
        <w:t xml:space="preserve"> </w:t>
      </w:r>
      <w:r w:rsidR="00A55D27">
        <w:rPr>
          <w:rFonts w:eastAsia="Arial" w:cs="Arial"/>
          <w:kern w:val="0"/>
          <w:lang w:bidi="en-US"/>
        </w:rPr>
        <w:t>at the time of presentation</w:t>
      </w:r>
      <w:r w:rsidR="00BF4F80" w:rsidRPr="001A32F2">
        <w:rPr>
          <w:rFonts w:eastAsia="Arial" w:cs="Arial"/>
          <w:kern w:val="0"/>
          <w:lang w:bidi="en-US"/>
        </w:rPr>
        <w:t>.</w:t>
      </w:r>
    </w:p>
    <w:p w14:paraId="11E7AB1A" w14:textId="77777777" w:rsidR="00BF4F80" w:rsidRPr="00F55E26" w:rsidRDefault="00BF4F80" w:rsidP="00BF4F80">
      <w:pPr>
        <w:ind w:right="-2"/>
        <w:rPr>
          <w:rFonts w:cstheme="majorHAnsi"/>
          <w:szCs w:val="21"/>
        </w:rPr>
      </w:pPr>
    </w:p>
    <w:p w14:paraId="7F9BADBA" w14:textId="53C8C4CB" w:rsidR="00BF4F80" w:rsidRPr="00AB5650" w:rsidRDefault="00BF4F80" w:rsidP="001613AE">
      <w:pPr>
        <w:pStyle w:val="2"/>
        <w:widowControl/>
        <w:numPr>
          <w:ilvl w:val="0"/>
          <w:numId w:val="77"/>
        </w:numPr>
        <w:ind w:left="533" w:hanging="420"/>
        <w:jc w:val="left"/>
        <w:rPr>
          <w:rFonts w:asciiTheme="majorEastAsia" w:hAnsiTheme="majorEastAsia" w:cstheme="majorHAnsi"/>
          <w:szCs w:val="21"/>
        </w:rPr>
      </w:pPr>
      <w:bookmarkStart w:id="95" w:name="_Toc69395848"/>
      <w:r w:rsidRPr="00AB5650">
        <w:rPr>
          <w:rFonts w:ascii="Arial" w:eastAsia="Arial" w:hAnsi="Arial" w:cs="Arial"/>
          <w:lang w:bidi="en-US"/>
        </w:rPr>
        <w:t>Provisions, etc. of the contents of the Proposal</w:t>
      </w:r>
      <w:bookmarkEnd w:id="95"/>
    </w:p>
    <w:p w14:paraId="455833D6" w14:textId="77777777" w:rsidR="001D75B9" w:rsidRPr="001A32F2" w:rsidRDefault="001D75B9" w:rsidP="001D75B9">
      <w:pPr>
        <w:ind w:right="-2"/>
        <w:rPr>
          <w:rFonts w:cstheme="majorHAnsi"/>
          <w:b/>
          <w:szCs w:val="21"/>
        </w:rPr>
      </w:pPr>
    </w:p>
    <w:p w14:paraId="63C974C1" w14:textId="35081615" w:rsidR="001D75B9" w:rsidRPr="001A32F2" w:rsidRDefault="00AB5650" w:rsidP="007E32FF">
      <w:pPr>
        <w:pStyle w:val="af4"/>
        <w:widowControl w:val="0"/>
        <w:numPr>
          <w:ilvl w:val="1"/>
          <w:numId w:val="8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1A32F2">
        <w:rPr>
          <w:rFonts w:asciiTheme="minorHAnsi" w:eastAsia="Arial" w:hAnsiTheme="minorHAnsi" w:cs="Arial"/>
          <w:lang w:bidi="en-US"/>
        </w:rPr>
        <w:t>Indication of rights and interests, and p</w:t>
      </w:r>
      <w:r w:rsidR="001D75B9" w:rsidRPr="001A32F2">
        <w:rPr>
          <w:rFonts w:asciiTheme="minorHAnsi" w:eastAsia="Arial" w:hAnsiTheme="minorHAnsi" w:cs="Arial"/>
          <w:lang w:bidi="en-US"/>
        </w:rPr>
        <w:t>roposal summary</w:t>
      </w:r>
    </w:p>
    <w:p w14:paraId="4290EC0D" w14:textId="4BE74084" w:rsidR="001D75B9" w:rsidRPr="001A32F2" w:rsidRDefault="00FB1E24" w:rsidP="007E32FF">
      <w:pPr>
        <w:pStyle w:val="a4"/>
        <w:numPr>
          <w:ilvl w:val="0"/>
          <w:numId w:val="124"/>
        </w:numPr>
        <w:ind w:leftChars="0" w:left="1077" w:hanging="340"/>
        <w:rPr>
          <w:rFonts w:cstheme="majorHAnsi"/>
          <w:szCs w:val="21"/>
        </w:rPr>
      </w:pPr>
      <w:r w:rsidRPr="001A32F2">
        <w:rPr>
          <w:rFonts w:eastAsia="Arial" w:cs="Arial"/>
          <w:lang w:bidi="en-US"/>
        </w:rPr>
        <w:t>Each Applicant shall</w:t>
      </w:r>
      <w:r w:rsidR="001D75B9" w:rsidRPr="001A32F2">
        <w:rPr>
          <w:rFonts w:eastAsia="Arial" w:cs="Arial"/>
          <w:lang w:bidi="en-US"/>
        </w:rPr>
        <w:t xml:space="preserve"> clarify, at the time of submitting </w:t>
      </w:r>
      <w:r w:rsidR="00AB5650" w:rsidRPr="001A32F2">
        <w:rPr>
          <w:rFonts w:eastAsia="Arial" w:cs="Arial"/>
          <w:lang w:bidi="en-US"/>
        </w:rPr>
        <w:t>its</w:t>
      </w:r>
      <w:r w:rsidR="001D75B9" w:rsidRPr="001A32F2">
        <w:rPr>
          <w:rFonts w:eastAsia="Arial" w:cs="Arial"/>
          <w:lang w:bidi="en-US"/>
        </w:rPr>
        <w:t xml:space="preserve"> Proposal Documents, any material which includes contents that may risk </w:t>
      </w:r>
      <w:r w:rsidRPr="001A32F2">
        <w:rPr>
          <w:rFonts w:eastAsia="Arial" w:cs="Arial"/>
          <w:lang w:bidi="en-US"/>
        </w:rPr>
        <w:t>their rights, position in competition</w:t>
      </w:r>
      <w:r w:rsidR="001D75B9" w:rsidRPr="001A32F2">
        <w:rPr>
          <w:rFonts w:eastAsia="Arial" w:cs="Arial"/>
          <w:lang w:bidi="en-US"/>
        </w:rPr>
        <w:t xml:space="preserve">, and </w:t>
      </w:r>
      <w:r w:rsidR="00AB5650" w:rsidRPr="001A32F2">
        <w:rPr>
          <w:rFonts w:eastAsia="Arial" w:cs="Arial"/>
          <w:lang w:bidi="en-US"/>
        </w:rPr>
        <w:t xml:space="preserve">any </w:t>
      </w:r>
      <w:r w:rsidR="001D75B9" w:rsidRPr="001A32F2">
        <w:rPr>
          <w:rFonts w:eastAsia="Arial" w:cs="Arial"/>
          <w:lang w:bidi="en-US"/>
        </w:rPr>
        <w:t xml:space="preserve">other legitimate interests if </w:t>
      </w:r>
      <w:r w:rsidR="00AB5650" w:rsidRPr="001A32F2">
        <w:rPr>
          <w:rFonts w:eastAsia="Arial" w:cs="Arial"/>
          <w:lang w:bidi="en-US"/>
        </w:rPr>
        <w:t>its</w:t>
      </w:r>
      <w:r w:rsidR="001D75B9" w:rsidRPr="001A32F2">
        <w:rPr>
          <w:rFonts w:eastAsia="Arial" w:cs="Arial"/>
          <w:lang w:bidi="en-US"/>
        </w:rPr>
        <w:t xml:space="preserve"> proposal is disclosed (such as special technology or know-how, etc.).</w:t>
      </w:r>
    </w:p>
    <w:p w14:paraId="4CBC83B1" w14:textId="3E933F8B" w:rsidR="001D75B9" w:rsidRPr="001A32F2" w:rsidRDefault="00FB1E24" w:rsidP="007E32FF">
      <w:pPr>
        <w:pStyle w:val="a4"/>
        <w:numPr>
          <w:ilvl w:val="0"/>
          <w:numId w:val="124"/>
        </w:numPr>
        <w:ind w:leftChars="0" w:left="1077" w:hanging="340"/>
        <w:rPr>
          <w:rFonts w:cstheme="majorHAnsi"/>
          <w:szCs w:val="21"/>
        </w:rPr>
      </w:pPr>
      <w:r w:rsidRPr="001A32F2">
        <w:rPr>
          <w:rFonts w:eastAsia="Arial" w:cs="Arial"/>
          <w:lang w:bidi="en-US"/>
        </w:rPr>
        <w:t>Each</w:t>
      </w:r>
      <w:r w:rsidR="001D75B9" w:rsidRPr="001A32F2">
        <w:rPr>
          <w:rFonts w:eastAsia="Arial" w:cs="Arial"/>
          <w:lang w:bidi="en-US"/>
        </w:rPr>
        <w:t xml:space="preserve"> Applicant shall prepare a Proposal Summary (the form shall be presented separately to the Successful Qualified Applicant) </w:t>
      </w:r>
      <w:r w:rsidR="00832FC1">
        <w:rPr>
          <w:rFonts w:eastAsia="Arial" w:cs="Arial"/>
          <w:lang w:bidi="en-US"/>
        </w:rPr>
        <w:t>containing the content</w:t>
      </w:r>
      <w:r w:rsidR="00AB5650" w:rsidRPr="001A32F2">
        <w:rPr>
          <w:rFonts w:eastAsia="Arial" w:cs="Arial"/>
          <w:lang w:bidi="en-US"/>
        </w:rPr>
        <w:t>s</w:t>
      </w:r>
      <w:r w:rsidR="001D75B9" w:rsidRPr="001A32F2">
        <w:rPr>
          <w:rFonts w:eastAsia="Arial" w:cs="Arial"/>
          <w:lang w:bidi="en-US"/>
        </w:rPr>
        <w:t xml:space="preserve"> that may be used by Osaka Pref./City for public disclosure and shall submit </w:t>
      </w:r>
      <w:r w:rsidR="00AB5650" w:rsidRPr="001A32F2">
        <w:rPr>
          <w:rFonts w:eastAsia="Arial" w:cs="Arial"/>
          <w:lang w:bidi="en-US"/>
        </w:rPr>
        <w:t>this</w:t>
      </w:r>
      <w:r w:rsidR="001D75B9" w:rsidRPr="001A32F2">
        <w:rPr>
          <w:rFonts w:eastAsia="Arial" w:cs="Arial"/>
          <w:lang w:bidi="en-US"/>
        </w:rPr>
        <w:t xml:space="preserve"> as part of the Proposal Examination Documents. In the event that Osaka Pref./City consider the contents </w:t>
      </w:r>
      <w:r w:rsidR="00A55D27">
        <w:rPr>
          <w:rFonts w:eastAsia="Arial" w:cs="Arial"/>
          <w:lang w:bidi="en-US"/>
        </w:rPr>
        <w:t>of</w:t>
      </w:r>
      <w:r w:rsidR="001D75B9" w:rsidRPr="001A32F2">
        <w:rPr>
          <w:rFonts w:eastAsia="Arial" w:cs="Arial"/>
          <w:lang w:bidi="en-US"/>
        </w:rPr>
        <w:t xml:space="preserve"> the Proposal Summary to be insufficient or inappropriate in light of the accountability to Osaka Pref./City’s </w:t>
      </w:r>
      <w:r w:rsidRPr="001A32F2">
        <w:rPr>
          <w:rFonts w:eastAsia="Arial" w:cs="Arial"/>
          <w:lang w:bidi="en-US"/>
        </w:rPr>
        <w:t xml:space="preserve">citizens, Osaka Pref./City may </w:t>
      </w:r>
      <w:r w:rsidR="001D75B9" w:rsidRPr="001A32F2">
        <w:rPr>
          <w:rFonts w:eastAsia="Arial" w:cs="Arial"/>
          <w:lang w:bidi="en-US"/>
        </w:rPr>
        <w:t>request the Applicant to add or modify the contents of the Proposal Summary.</w:t>
      </w:r>
    </w:p>
    <w:p w14:paraId="69FC26BF" w14:textId="77777777" w:rsidR="001D75B9" w:rsidRPr="001A32F2" w:rsidRDefault="001D75B9" w:rsidP="00BF4F80">
      <w:pPr>
        <w:ind w:right="-2"/>
        <w:rPr>
          <w:rFonts w:cstheme="majorHAnsi"/>
          <w:b/>
          <w:szCs w:val="21"/>
          <w:highlight w:val="magenta"/>
        </w:rPr>
      </w:pPr>
    </w:p>
    <w:p w14:paraId="6F4F5806" w14:textId="31F97DDB" w:rsidR="00BF4F80" w:rsidRPr="001A32F2" w:rsidRDefault="00BF4F80" w:rsidP="007E32FF">
      <w:pPr>
        <w:pStyle w:val="af4"/>
        <w:widowControl w:val="0"/>
        <w:numPr>
          <w:ilvl w:val="1"/>
          <w:numId w:val="8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Provision, etc. of the contents of the Proposal</w:t>
      </w:r>
    </w:p>
    <w:p w14:paraId="51F0C009" w14:textId="263F9180" w:rsidR="00BF4F80" w:rsidRPr="001A32F2" w:rsidRDefault="00BF4F80" w:rsidP="007D347F">
      <w:pPr>
        <w:pStyle w:val="afd"/>
        <w:ind w:leftChars="405" w:left="850" w:right="-2" w:firstLineChars="67" w:firstLine="141"/>
      </w:pPr>
      <w:r w:rsidRPr="001A32F2">
        <w:t xml:space="preserve">Osaka Pref./City shall not </w:t>
      </w:r>
      <w:r w:rsidR="00FB1E24" w:rsidRPr="001A32F2">
        <w:t xml:space="preserve">make </w:t>
      </w:r>
      <w:r w:rsidRPr="001A32F2">
        <w:t>announce</w:t>
      </w:r>
      <w:r w:rsidR="00FB1E24" w:rsidRPr="001A32F2">
        <w:t>ment, disclosure, or provi</w:t>
      </w:r>
      <w:r w:rsidR="00A55D27">
        <w:t>s</w:t>
      </w:r>
      <w:r w:rsidR="00FB1E24" w:rsidRPr="001A32F2">
        <w:t>ion</w:t>
      </w:r>
      <w:r w:rsidRPr="001A32F2">
        <w:t xml:space="preserve"> (hereinafter referred to as “Provision, etc.”) </w:t>
      </w:r>
      <w:r w:rsidR="00FB1E24" w:rsidRPr="001A32F2">
        <w:t>of names of</w:t>
      </w:r>
      <w:r w:rsidRPr="001A32F2">
        <w:t xml:space="preserve"> Applicants and contents of the Proposal Documents to any third party other than Osaka Pref./City, except for any of the following event</w:t>
      </w:r>
      <w:r w:rsidR="007D347F">
        <w:t>s or the events stipulated in “6</w:t>
      </w:r>
      <w:r w:rsidRPr="001A32F2">
        <w:t xml:space="preserve">. Announcement of </w:t>
      </w:r>
      <w:r w:rsidR="007D347F">
        <w:t xml:space="preserve">the </w:t>
      </w:r>
      <w:r w:rsidRPr="001A32F2">
        <w:t>selection results”:</w:t>
      </w:r>
    </w:p>
    <w:p w14:paraId="1C03FBCE" w14:textId="7CEC9D4B" w:rsidR="00BF4F80" w:rsidRPr="001A32F2" w:rsidRDefault="00FB1E24"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The</w:t>
      </w:r>
      <w:r w:rsidR="00BF4F80" w:rsidRPr="001A32F2">
        <w:rPr>
          <w:rFonts w:asciiTheme="minorHAnsi" w:eastAsia="Arial" w:hAnsiTheme="minorHAnsi" w:cs="Arial"/>
          <w:sz w:val="21"/>
          <w:szCs w:val="21"/>
          <w:lang w:bidi="en-US"/>
        </w:rPr>
        <w:t xml:space="preserve"> contents</w:t>
      </w:r>
      <w:r w:rsidRPr="001A32F2">
        <w:rPr>
          <w:rFonts w:asciiTheme="minorHAnsi" w:eastAsia="Arial" w:hAnsiTheme="minorHAnsi" w:cs="Arial"/>
          <w:sz w:val="21"/>
          <w:szCs w:val="21"/>
          <w:lang w:bidi="en-US"/>
        </w:rPr>
        <w:t xml:space="preserve"> are</w:t>
      </w:r>
      <w:r w:rsidR="00AB5650" w:rsidRPr="001A32F2">
        <w:rPr>
          <w:rFonts w:asciiTheme="minorHAnsi" w:eastAsia="Arial" w:hAnsiTheme="minorHAnsi" w:cs="Arial"/>
          <w:sz w:val="21"/>
          <w:szCs w:val="21"/>
          <w:lang w:bidi="en-US"/>
        </w:rPr>
        <w:t xml:space="preserve"> </w:t>
      </w:r>
      <w:r w:rsidR="00BF4F80" w:rsidRPr="001A32F2">
        <w:rPr>
          <w:rFonts w:asciiTheme="minorHAnsi" w:eastAsia="Arial" w:hAnsiTheme="minorHAnsi" w:cs="Arial"/>
          <w:sz w:val="21"/>
          <w:szCs w:val="21"/>
          <w:lang w:bidi="en-US"/>
        </w:rPr>
        <w:t>known to the public</w:t>
      </w:r>
      <w:r w:rsidRPr="001A32F2">
        <w:rPr>
          <w:rFonts w:asciiTheme="minorHAnsi" w:eastAsia="Arial" w:hAnsiTheme="minorHAnsi" w:cs="Arial"/>
          <w:sz w:val="21"/>
          <w:szCs w:val="21"/>
          <w:lang w:bidi="en-US"/>
        </w:rPr>
        <w:t>, or publicly available</w:t>
      </w:r>
    </w:p>
    <w:p w14:paraId="5FDFBBD7" w14:textId="7EBAB5F2" w:rsidR="00BF4F80" w:rsidRPr="001A32F2" w:rsidRDefault="00A55D27"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Pr>
          <w:rFonts w:asciiTheme="minorHAnsi" w:eastAsia="Arial" w:hAnsiTheme="minorHAnsi" w:cs="Arial"/>
          <w:sz w:val="21"/>
          <w:szCs w:val="21"/>
          <w:lang w:bidi="en-US"/>
        </w:rPr>
        <w:t xml:space="preserve">The </w:t>
      </w:r>
      <w:r w:rsidR="00832FC1">
        <w:rPr>
          <w:rFonts w:asciiTheme="minorHAnsi" w:eastAsia="Arial" w:hAnsiTheme="minorHAnsi" w:cs="Arial"/>
          <w:sz w:val="21"/>
          <w:szCs w:val="21"/>
          <w:lang w:bidi="en-US"/>
        </w:rPr>
        <w:t>c</w:t>
      </w:r>
      <w:r w:rsidR="00BF4F80" w:rsidRPr="001A32F2">
        <w:rPr>
          <w:rFonts w:asciiTheme="minorHAnsi" w:eastAsia="Arial" w:hAnsiTheme="minorHAnsi" w:cs="Arial"/>
          <w:sz w:val="21"/>
          <w:szCs w:val="21"/>
          <w:lang w:bidi="en-US"/>
        </w:rPr>
        <w:t>ontents</w:t>
      </w:r>
      <w:r w:rsidR="00FB1E24" w:rsidRPr="001A32F2">
        <w:rPr>
          <w:rFonts w:asciiTheme="minorHAnsi" w:eastAsia="Arial" w:hAnsiTheme="minorHAnsi" w:cs="Arial"/>
          <w:sz w:val="21"/>
          <w:szCs w:val="21"/>
          <w:lang w:bidi="en-US"/>
        </w:rPr>
        <w:t xml:space="preserve"> are already possessed by Osaka Pref./</w:t>
      </w:r>
      <w:r w:rsidR="00BF4F80" w:rsidRPr="001A32F2">
        <w:rPr>
          <w:rFonts w:asciiTheme="minorHAnsi" w:eastAsia="Arial" w:hAnsiTheme="minorHAnsi" w:cs="Arial"/>
          <w:sz w:val="21"/>
          <w:szCs w:val="21"/>
          <w:lang w:bidi="en-US"/>
        </w:rPr>
        <w:t>City already possessed or independently developed/obtained</w:t>
      </w:r>
      <w:r w:rsidR="00FB1E24" w:rsidRPr="001A32F2">
        <w:rPr>
          <w:rFonts w:asciiTheme="minorHAnsi" w:eastAsia="Arial" w:hAnsiTheme="minorHAnsi" w:cs="Arial"/>
          <w:sz w:val="21"/>
          <w:szCs w:val="21"/>
          <w:lang w:bidi="en-US"/>
        </w:rPr>
        <w:t xml:space="preserve"> by Osaka Pref./City</w:t>
      </w:r>
    </w:p>
    <w:p w14:paraId="2536152D" w14:textId="5BE2F17C" w:rsidR="00BF4F80" w:rsidRPr="001A32F2"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 xml:space="preserve">In the event that the </w:t>
      </w:r>
      <w:r w:rsidR="00AB5650" w:rsidRPr="001A32F2">
        <w:rPr>
          <w:rFonts w:asciiTheme="minorHAnsi" w:eastAsia="Arial" w:hAnsiTheme="minorHAnsi" w:cs="Arial"/>
          <w:sz w:val="21"/>
          <w:szCs w:val="21"/>
          <w:lang w:bidi="en-US"/>
        </w:rPr>
        <w:t>A</w:t>
      </w:r>
      <w:r w:rsidRPr="001A32F2">
        <w:rPr>
          <w:rFonts w:asciiTheme="minorHAnsi" w:eastAsia="Arial" w:hAnsiTheme="minorHAnsi" w:cs="Arial"/>
          <w:sz w:val="21"/>
          <w:szCs w:val="21"/>
          <w:lang w:bidi="en-US"/>
        </w:rPr>
        <w:t>pplicant agrees</w:t>
      </w:r>
      <w:r w:rsidR="00FB1E24" w:rsidRPr="001A32F2">
        <w:rPr>
          <w:rFonts w:asciiTheme="minorHAnsi" w:eastAsia="Arial" w:hAnsiTheme="minorHAnsi" w:cs="Arial"/>
          <w:sz w:val="21"/>
          <w:szCs w:val="21"/>
          <w:lang w:bidi="en-US"/>
        </w:rPr>
        <w:t xml:space="preserve"> to the Provisions, etc.</w:t>
      </w:r>
    </w:p>
    <w:p w14:paraId="26D732AB" w14:textId="43D5ED74" w:rsidR="00BF4F80" w:rsidRPr="001A32F2"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In the event that the contents are required for Provisions, etc. pursuant to laws and regulations</w:t>
      </w:r>
    </w:p>
    <w:p w14:paraId="28BFA35D" w14:textId="517C59C8" w:rsidR="00BF4F80" w:rsidRPr="007D347F"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lastRenderedPageBreak/>
        <w:t>In the event that the Provision</w:t>
      </w:r>
      <w:r w:rsidR="00FB1E24" w:rsidRPr="001A32F2">
        <w:rPr>
          <w:rFonts w:asciiTheme="minorHAnsi" w:eastAsia="Arial" w:hAnsiTheme="minorHAnsi" w:cs="Arial"/>
          <w:sz w:val="21"/>
          <w:szCs w:val="21"/>
          <w:lang w:bidi="en-US"/>
        </w:rPr>
        <w:t>, etc. is</w:t>
      </w:r>
      <w:r w:rsidRPr="001A32F2">
        <w:rPr>
          <w:rFonts w:asciiTheme="minorHAnsi" w:eastAsia="Arial" w:hAnsiTheme="minorHAnsi" w:cs="Arial"/>
          <w:sz w:val="21"/>
          <w:szCs w:val="21"/>
          <w:lang w:bidi="en-US"/>
        </w:rPr>
        <w:t xml:space="preserve"> made to a related administrative organizat</w:t>
      </w:r>
      <w:r w:rsidR="00FB1E24" w:rsidRPr="001A32F2">
        <w:rPr>
          <w:rFonts w:asciiTheme="minorHAnsi" w:eastAsia="Arial" w:hAnsiTheme="minorHAnsi" w:cs="Arial"/>
          <w:sz w:val="21"/>
          <w:szCs w:val="21"/>
          <w:lang w:bidi="en-US"/>
        </w:rPr>
        <w:t>ion of Osaka Pref./</w:t>
      </w:r>
      <w:r w:rsidRPr="001A32F2">
        <w:rPr>
          <w:rFonts w:asciiTheme="minorHAnsi" w:eastAsia="Arial" w:hAnsiTheme="minorHAnsi" w:cs="Arial"/>
          <w:sz w:val="21"/>
          <w:szCs w:val="21"/>
          <w:lang w:bidi="en-US"/>
        </w:rPr>
        <w:t>City, or Osaka Pref./City Advisors, to the extent necessary for the accomplishment of the p</w:t>
      </w:r>
      <w:r w:rsidR="00FB1E24" w:rsidRPr="001A32F2">
        <w:rPr>
          <w:rFonts w:asciiTheme="minorHAnsi" w:eastAsia="Arial" w:hAnsiTheme="minorHAnsi" w:cs="Arial"/>
          <w:sz w:val="21"/>
          <w:szCs w:val="21"/>
          <w:lang w:bidi="en-US"/>
        </w:rPr>
        <w:t>urposes of the Proposal</w:t>
      </w:r>
    </w:p>
    <w:p w14:paraId="2A8D4133" w14:textId="77777777" w:rsidR="007D347F" w:rsidRPr="001A32F2" w:rsidRDefault="007D347F" w:rsidP="007D347F">
      <w:pPr>
        <w:pStyle w:val="af4"/>
        <w:snapToGrid/>
        <w:spacing w:line="240" w:lineRule="auto"/>
        <w:ind w:leftChars="0" w:left="0" w:rightChars="0" w:right="0" w:firstLineChars="0" w:firstLine="0"/>
        <w:jc w:val="both"/>
        <w:rPr>
          <w:rFonts w:asciiTheme="minorHAnsi" w:eastAsiaTheme="minorEastAsia" w:hAnsiTheme="minorHAnsi" w:cstheme="majorHAnsi"/>
          <w:sz w:val="21"/>
          <w:szCs w:val="21"/>
        </w:rPr>
      </w:pPr>
    </w:p>
    <w:p w14:paraId="6921211D" w14:textId="22E9E408" w:rsidR="00A47852" w:rsidRPr="00DC0B39" w:rsidRDefault="00DC0B39" w:rsidP="001613AE">
      <w:pPr>
        <w:pStyle w:val="2"/>
        <w:widowControl/>
        <w:numPr>
          <w:ilvl w:val="0"/>
          <w:numId w:val="77"/>
        </w:numPr>
        <w:ind w:left="533" w:hanging="420"/>
        <w:jc w:val="left"/>
        <w:rPr>
          <w:rFonts w:asciiTheme="majorEastAsia" w:hAnsiTheme="majorEastAsia" w:cstheme="majorHAnsi"/>
          <w:szCs w:val="21"/>
        </w:rPr>
      </w:pPr>
      <w:r w:rsidRPr="00DC0B39">
        <w:rPr>
          <w:rFonts w:ascii="Arial" w:eastAsia="Arial" w:hAnsi="Arial" w:cs="Arial"/>
          <w:lang w:bidi="en-US"/>
        </w:rPr>
        <w:t xml:space="preserve"> </w:t>
      </w:r>
      <w:bookmarkStart w:id="96" w:name="_Toc69395849"/>
      <w:r w:rsidR="00C62B45">
        <w:rPr>
          <w:rFonts w:ascii="Arial" w:eastAsia="Arial" w:hAnsi="Arial" w:cs="Arial"/>
          <w:lang w:bidi="en-US"/>
        </w:rPr>
        <w:t>A</w:t>
      </w:r>
      <w:r w:rsidRPr="00DC0B39">
        <w:rPr>
          <w:rFonts w:ascii="Arial" w:eastAsia="Arial" w:hAnsi="Arial" w:cs="Arial"/>
          <w:lang w:bidi="en-US"/>
        </w:rPr>
        <w:t>nnouncement</w:t>
      </w:r>
      <w:r w:rsidR="00A47852" w:rsidRPr="00DC0B39">
        <w:rPr>
          <w:rFonts w:ascii="Arial" w:eastAsia="Arial" w:hAnsi="Arial" w:cs="Arial"/>
          <w:lang w:bidi="en-US"/>
        </w:rPr>
        <w:t xml:space="preserve"> of </w:t>
      </w:r>
      <w:r w:rsidRPr="00DC0B39">
        <w:rPr>
          <w:rFonts w:ascii="Arial" w:eastAsia="Arial" w:hAnsi="Arial" w:cs="Arial"/>
          <w:lang w:bidi="en-US"/>
        </w:rPr>
        <w:t xml:space="preserve">the </w:t>
      </w:r>
      <w:r w:rsidR="00A47852" w:rsidRPr="00DC0B39">
        <w:rPr>
          <w:rFonts w:ascii="Arial" w:eastAsia="Arial" w:hAnsi="Arial" w:cs="Arial"/>
          <w:lang w:bidi="en-US"/>
        </w:rPr>
        <w:t>selection results</w:t>
      </w:r>
      <w:bookmarkEnd w:id="96"/>
    </w:p>
    <w:p w14:paraId="37003EF6" w14:textId="77777777" w:rsidR="00A47852" w:rsidRPr="00DC0B39" w:rsidRDefault="00A47852" w:rsidP="00A47852">
      <w:pPr>
        <w:ind w:right="-2"/>
        <w:rPr>
          <w:rFonts w:cstheme="majorHAnsi"/>
          <w:b/>
          <w:szCs w:val="21"/>
        </w:rPr>
      </w:pPr>
    </w:p>
    <w:p w14:paraId="1F7C2CA6" w14:textId="2F8F3FBF" w:rsidR="00A47852" w:rsidRPr="00C62B45" w:rsidRDefault="00A47852" w:rsidP="007E32FF">
      <w:pPr>
        <w:pStyle w:val="af4"/>
        <w:widowControl w:val="0"/>
        <w:numPr>
          <w:ilvl w:val="0"/>
          <w:numId w:val="10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C62B45">
        <w:rPr>
          <w:rFonts w:asciiTheme="minorHAnsi" w:eastAsia="Arial" w:hAnsiTheme="minorHAnsi" w:cs="Arial"/>
          <w:sz w:val="21"/>
          <w:szCs w:val="21"/>
          <w:lang w:bidi="en-US"/>
        </w:rPr>
        <w:t xml:space="preserve">Announcement prior to the </w:t>
      </w:r>
      <w:r w:rsidR="00DC0B39" w:rsidRPr="00C62B45">
        <w:rPr>
          <w:rFonts w:asciiTheme="minorHAnsi" w:eastAsia="Arial" w:hAnsiTheme="minorHAnsi" w:cs="Arial"/>
          <w:sz w:val="21"/>
          <w:szCs w:val="21"/>
          <w:lang w:bidi="en-US"/>
        </w:rPr>
        <w:t>selection</w:t>
      </w:r>
      <w:r w:rsidRPr="00C62B45">
        <w:rPr>
          <w:rFonts w:asciiTheme="minorHAnsi" w:eastAsia="Arial" w:hAnsiTheme="minorHAnsi" w:cs="Arial"/>
          <w:sz w:val="21"/>
          <w:szCs w:val="21"/>
          <w:lang w:bidi="en-US"/>
        </w:rPr>
        <w:t xml:space="preserve"> of the Prospective IR Operator</w:t>
      </w:r>
    </w:p>
    <w:p w14:paraId="3FA32F49" w14:textId="1E96993D" w:rsidR="00C62B45" w:rsidRPr="00C62B45" w:rsidRDefault="00C62B45" w:rsidP="007E32FF">
      <w:pPr>
        <w:pStyle w:val="af4"/>
        <w:widowControl w:val="0"/>
        <w:numPr>
          <w:ilvl w:val="2"/>
          <w:numId w:val="88"/>
        </w:numPr>
        <w:snapToGrid/>
        <w:spacing w:line="240" w:lineRule="auto"/>
        <w:ind w:leftChars="0" w:left="993" w:rightChars="0" w:right="0" w:firstLineChars="0" w:hanging="284"/>
        <w:jc w:val="both"/>
        <w:rPr>
          <w:rFonts w:asciiTheme="minorHAnsi" w:eastAsiaTheme="minorEastAsia" w:hAnsiTheme="minorHAnsi" w:cs="Arial"/>
          <w:sz w:val="21"/>
          <w:szCs w:val="21"/>
          <w:lang w:bidi="en-US"/>
        </w:rPr>
      </w:pPr>
      <w:r w:rsidRPr="00C62B45">
        <w:rPr>
          <w:rFonts w:asciiTheme="minorHAnsi" w:eastAsiaTheme="minorEastAsia" w:hAnsiTheme="minorHAnsi" w:cs="Arial"/>
          <w:sz w:val="21"/>
          <w:szCs w:val="21"/>
          <w:lang w:bidi="en-US"/>
        </w:rPr>
        <w:t>After Qualification Screening</w:t>
      </w:r>
    </w:p>
    <w:p w14:paraId="79C9A881" w14:textId="757D9612" w:rsidR="00A47852" w:rsidRPr="00C62B45" w:rsidRDefault="00C62B45" w:rsidP="0032101A">
      <w:pPr>
        <w:pStyle w:val="af4"/>
        <w:widowControl w:val="0"/>
        <w:snapToGrid/>
        <w:spacing w:line="240" w:lineRule="auto"/>
        <w:ind w:leftChars="0" w:left="1134" w:rightChars="0" w:right="0" w:firstLineChars="67" w:firstLine="141"/>
        <w:jc w:val="both"/>
        <w:rPr>
          <w:rFonts w:asciiTheme="minorHAnsi" w:eastAsia="Arial" w:hAnsiTheme="minorHAnsi" w:cs="Arial"/>
          <w:sz w:val="21"/>
          <w:szCs w:val="21"/>
          <w:lang w:bidi="en-US"/>
        </w:rPr>
      </w:pPr>
      <w:r w:rsidRPr="00C62B45">
        <w:rPr>
          <w:rFonts w:asciiTheme="minorHAnsi" w:eastAsia="Arial" w:hAnsiTheme="minorHAnsi" w:cs="Arial"/>
          <w:sz w:val="21"/>
          <w:szCs w:val="21"/>
          <w:lang w:bidi="en-US"/>
        </w:rPr>
        <w:t>Osaka Pref./City may announce</w:t>
      </w:r>
      <w:r w:rsidR="00A47852" w:rsidRPr="00C62B45">
        <w:rPr>
          <w:rFonts w:asciiTheme="minorHAnsi" w:eastAsia="Arial" w:hAnsiTheme="minorHAnsi" w:cs="Arial"/>
          <w:sz w:val="21"/>
          <w:szCs w:val="21"/>
          <w:lang w:bidi="en-US"/>
        </w:rPr>
        <w:t xml:space="preserve"> the number of Applicants and the names of the Applicant </w:t>
      </w:r>
      <w:r w:rsidRPr="00C62B45">
        <w:rPr>
          <w:rFonts w:asciiTheme="minorHAnsi" w:eastAsia="Arial" w:hAnsiTheme="minorHAnsi" w:cs="Arial"/>
          <w:sz w:val="21"/>
          <w:szCs w:val="21"/>
          <w:lang w:bidi="en-US"/>
        </w:rPr>
        <w:t xml:space="preserve">Group, Applicant </w:t>
      </w:r>
      <w:r w:rsidR="00A47852" w:rsidRPr="00C62B45">
        <w:rPr>
          <w:rFonts w:asciiTheme="minorHAnsi" w:eastAsia="Arial" w:hAnsiTheme="minorHAnsi" w:cs="Arial"/>
          <w:sz w:val="21"/>
          <w:szCs w:val="21"/>
          <w:lang w:bidi="en-US"/>
        </w:rPr>
        <w:t>Companies</w:t>
      </w:r>
      <w:r w:rsidRPr="00C62B45">
        <w:rPr>
          <w:rFonts w:asciiTheme="minorHAnsi" w:eastAsia="Arial" w:hAnsiTheme="minorHAnsi" w:cs="Arial"/>
          <w:sz w:val="21"/>
          <w:szCs w:val="21"/>
          <w:lang w:bidi="en-US"/>
        </w:rPr>
        <w:t>, etc.</w:t>
      </w:r>
      <w:r w:rsidR="00A47852" w:rsidRPr="00C62B45">
        <w:rPr>
          <w:rFonts w:asciiTheme="minorHAnsi" w:eastAsia="Arial" w:hAnsiTheme="minorHAnsi" w:cs="Arial"/>
          <w:sz w:val="21"/>
          <w:szCs w:val="21"/>
          <w:lang w:bidi="en-US"/>
        </w:rPr>
        <w:t xml:space="preserve"> to third parties without obtaining prior consent of the Applicants, at any time, as</w:t>
      </w:r>
      <w:r w:rsidRPr="00C62B45">
        <w:rPr>
          <w:rFonts w:asciiTheme="minorHAnsi" w:eastAsia="Arial" w:hAnsiTheme="minorHAnsi" w:cs="Arial"/>
          <w:sz w:val="21"/>
          <w:szCs w:val="21"/>
          <w:lang w:bidi="en-US"/>
        </w:rPr>
        <w:t xml:space="preserve"> necessary, after the notification</w:t>
      </w:r>
      <w:r w:rsidR="00A47852" w:rsidRPr="00C62B45">
        <w:rPr>
          <w:rFonts w:asciiTheme="minorHAnsi" w:eastAsia="Arial" w:hAnsiTheme="minorHAnsi" w:cs="Arial"/>
          <w:sz w:val="21"/>
          <w:szCs w:val="21"/>
          <w:lang w:bidi="en-US"/>
        </w:rPr>
        <w:t xml:space="preserve"> of the </w:t>
      </w:r>
      <w:r w:rsidRPr="00C62B45">
        <w:rPr>
          <w:rFonts w:asciiTheme="minorHAnsi" w:eastAsia="Arial" w:hAnsiTheme="minorHAnsi" w:cs="Arial"/>
          <w:sz w:val="21"/>
          <w:szCs w:val="21"/>
          <w:lang w:bidi="en-US"/>
        </w:rPr>
        <w:t>result of</w:t>
      </w:r>
      <w:r w:rsidR="00A47852" w:rsidRPr="00C62B45">
        <w:rPr>
          <w:rFonts w:asciiTheme="minorHAnsi" w:eastAsia="Arial" w:hAnsiTheme="minorHAnsi" w:cs="Arial"/>
          <w:sz w:val="21"/>
          <w:szCs w:val="21"/>
          <w:lang w:bidi="en-US"/>
        </w:rPr>
        <w:t xml:space="preserve"> qualification screening as set forth in</w:t>
      </w:r>
      <w:r w:rsidRPr="00C62B45">
        <w:rPr>
          <w:rFonts w:asciiTheme="minorHAnsi" w:eastAsia="Arial" w:hAnsiTheme="minorHAnsi" w:cs="Arial"/>
          <w:sz w:val="21"/>
          <w:szCs w:val="21"/>
          <w:lang w:bidi="en-US"/>
        </w:rPr>
        <w:t xml:space="preserve"> Section 11-3, even before the s</w:t>
      </w:r>
      <w:r w:rsidR="00A47852" w:rsidRPr="00C62B45">
        <w:rPr>
          <w:rFonts w:asciiTheme="minorHAnsi" w:eastAsia="Arial" w:hAnsiTheme="minorHAnsi" w:cs="Arial"/>
          <w:sz w:val="21"/>
          <w:szCs w:val="21"/>
          <w:lang w:bidi="en-US"/>
        </w:rPr>
        <w:t>election of the Prospective IR Operators.</w:t>
      </w:r>
    </w:p>
    <w:p w14:paraId="6DF31ADC" w14:textId="2C49FCB9" w:rsidR="00C62B45" w:rsidRPr="00C62B45" w:rsidRDefault="00C62B45" w:rsidP="007E32FF">
      <w:pPr>
        <w:pStyle w:val="af4"/>
        <w:widowControl w:val="0"/>
        <w:numPr>
          <w:ilvl w:val="2"/>
          <w:numId w:val="88"/>
        </w:numPr>
        <w:snapToGrid/>
        <w:spacing w:line="240" w:lineRule="auto"/>
        <w:ind w:leftChars="0" w:left="993" w:rightChars="0" w:right="0" w:firstLineChars="0" w:hanging="284"/>
        <w:jc w:val="both"/>
        <w:rPr>
          <w:rFonts w:asciiTheme="minorHAnsi" w:hAnsiTheme="minorHAnsi"/>
          <w:sz w:val="21"/>
          <w:szCs w:val="21"/>
        </w:rPr>
      </w:pPr>
      <w:r w:rsidRPr="00C62B45">
        <w:rPr>
          <w:rFonts w:asciiTheme="minorHAnsi" w:eastAsia="Arial" w:hAnsiTheme="minorHAnsi" w:cs="Arial"/>
          <w:sz w:val="21"/>
          <w:szCs w:val="21"/>
          <w:lang w:bidi="en-US"/>
        </w:rPr>
        <w:t>After Acceptance of Proposal Examination Documents</w:t>
      </w:r>
    </w:p>
    <w:p w14:paraId="47D86C98" w14:textId="1C7D5E6F" w:rsidR="00CF3D18" w:rsidRPr="001A32F2" w:rsidRDefault="00C62B45" w:rsidP="0032101A">
      <w:pPr>
        <w:pStyle w:val="af4"/>
        <w:widowControl w:val="0"/>
        <w:snapToGrid/>
        <w:spacing w:line="240" w:lineRule="auto"/>
        <w:ind w:leftChars="540" w:left="1134" w:rightChars="0" w:right="0" w:firstLineChars="67" w:firstLine="141"/>
        <w:jc w:val="both"/>
        <w:rPr>
          <w:rFonts w:asciiTheme="minorHAnsi" w:hAnsiTheme="minorHAnsi"/>
          <w:sz w:val="21"/>
          <w:szCs w:val="21"/>
        </w:rPr>
      </w:pPr>
      <w:r w:rsidRPr="00C62B45">
        <w:rPr>
          <w:rFonts w:asciiTheme="minorHAnsi" w:hAnsiTheme="minorHAnsi"/>
          <w:sz w:val="21"/>
          <w:szCs w:val="21"/>
        </w:rPr>
        <w:t xml:space="preserve">After </w:t>
      </w:r>
      <w:r>
        <w:rPr>
          <w:rFonts w:asciiTheme="minorHAnsi" w:hAnsiTheme="minorHAnsi"/>
          <w:sz w:val="21"/>
          <w:szCs w:val="21"/>
        </w:rPr>
        <w:t xml:space="preserve">the acceptance of submission of Proposal Examination Documents set forth in </w:t>
      </w:r>
      <w:r w:rsidR="007D347F">
        <w:rPr>
          <w:rFonts w:asciiTheme="minorHAnsi" w:hAnsiTheme="minorHAnsi"/>
          <w:sz w:val="21"/>
          <w:szCs w:val="21"/>
        </w:rPr>
        <w:t xml:space="preserve">Section </w:t>
      </w:r>
      <w:r>
        <w:rPr>
          <w:rFonts w:asciiTheme="minorHAnsi" w:hAnsiTheme="minorHAnsi"/>
          <w:sz w:val="21"/>
          <w:szCs w:val="21"/>
        </w:rPr>
        <w:t>11-12, Osaka Pref./City may announce the number of Applicants, the name of the Applicant Group and the Applicant Company, etc. related to the Proposal Examination.</w:t>
      </w:r>
    </w:p>
    <w:p w14:paraId="1948598E" w14:textId="77777777" w:rsidR="00C62B45" w:rsidRPr="00A52E36" w:rsidRDefault="00C62B45" w:rsidP="00103E80">
      <w:pPr>
        <w:pStyle w:val="af4"/>
        <w:widowControl w:val="0"/>
        <w:snapToGrid/>
        <w:spacing w:line="240" w:lineRule="auto"/>
        <w:ind w:leftChars="0" w:left="0" w:rightChars="0" w:right="0" w:firstLineChars="0" w:firstLine="0"/>
        <w:jc w:val="both"/>
        <w:rPr>
          <w:rFonts w:asciiTheme="minorHAnsi" w:eastAsiaTheme="minorEastAsia" w:hAnsiTheme="minorHAnsi" w:cstheme="majorHAnsi"/>
          <w:sz w:val="21"/>
          <w:szCs w:val="21"/>
          <w:highlight w:val="magenta"/>
        </w:rPr>
      </w:pPr>
    </w:p>
    <w:p w14:paraId="54CAEB71" w14:textId="0DB36A47" w:rsidR="00CF3D18" w:rsidRPr="00A52E36" w:rsidRDefault="00CF3D18" w:rsidP="007E32FF">
      <w:pPr>
        <w:pStyle w:val="af4"/>
        <w:widowControl w:val="0"/>
        <w:numPr>
          <w:ilvl w:val="0"/>
          <w:numId w:val="10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Anno</w:t>
      </w:r>
      <w:r w:rsidR="0062081A" w:rsidRPr="00A52E36">
        <w:rPr>
          <w:rFonts w:asciiTheme="minorHAnsi" w:eastAsia="Arial" w:hAnsiTheme="minorHAnsi" w:cs="Arial"/>
          <w:sz w:val="21"/>
          <w:szCs w:val="21"/>
          <w:lang w:bidi="en-US"/>
        </w:rPr>
        <w:t>uncement of the Proposal Documents</w:t>
      </w:r>
    </w:p>
    <w:p w14:paraId="07B7414B" w14:textId="258D56E8" w:rsidR="00CF3D18" w:rsidRPr="00A52E36" w:rsidRDefault="00CF3D18" w:rsidP="007E32FF">
      <w:pPr>
        <w:pStyle w:val="af4"/>
        <w:widowControl w:val="0"/>
        <w:numPr>
          <w:ilvl w:val="0"/>
          <w:numId w:val="93"/>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Provision, etc. of the Proposal Summary</w:t>
      </w:r>
    </w:p>
    <w:p w14:paraId="1C509BA9" w14:textId="22BDD72C" w:rsidR="00CF3D18" w:rsidRPr="00A52E36" w:rsidRDefault="0062081A" w:rsidP="007D347F">
      <w:pPr>
        <w:pStyle w:val="af4"/>
        <w:widowControl w:val="0"/>
        <w:snapToGrid/>
        <w:spacing w:line="240" w:lineRule="auto"/>
        <w:ind w:leftChars="0" w:left="1077" w:rightChars="0" w:right="0" w:firstLine="210"/>
        <w:jc w:val="both"/>
        <w:rPr>
          <w:rFonts w:asciiTheme="minorHAnsi" w:hAnsiTheme="minorHAnsi"/>
          <w:sz w:val="21"/>
          <w:szCs w:val="21"/>
        </w:rPr>
      </w:pPr>
      <w:r w:rsidRPr="00A52E36">
        <w:rPr>
          <w:rFonts w:asciiTheme="minorHAnsi" w:eastAsia="Arial" w:hAnsiTheme="minorHAnsi" w:cs="Arial"/>
          <w:sz w:val="21"/>
          <w:szCs w:val="21"/>
          <w:lang w:bidi="en-US"/>
        </w:rPr>
        <w:t>Osaka Pref./City may make Provision, etc. of</w:t>
      </w:r>
      <w:r w:rsidR="00CF3D18" w:rsidRPr="00A52E36">
        <w:rPr>
          <w:rFonts w:asciiTheme="minorHAnsi" w:eastAsia="Arial" w:hAnsiTheme="minorHAnsi" w:cs="Arial"/>
          <w:sz w:val="21"/>
          <w:szCs w:val="21"/>
          <w:lang w:bidi="en-US"/>
        </w:rPr>
        <w:t xml:space="preserve"> the Propos</w:t>
      </w:r>
      <w:r w:rsidRPr="00A52E36">
        <w:rPr>
          <w:rFonts w:asciiTheme="minorHAnsi" w:eastAsia="Arial" w:hAnsiTheme="minorHAnsi" w:cs="Arial"/>
          <w:sz w:val="21"/>
          <w:szCs w:val="21"/>
          <w:lang w:bidi="en-US"/>
        </w:rPr>
        <w:t>al Summary set forth in 5</w:t>
      </w:r>
      <w:r w:rsidR="00CF3D18" w:rsidRPr="00A52E36">
        <w:rPr>
          <w:rFonts w:asciiTheme="minorHAnsi" w:eastAsia="Arial" w:hAnsiTheme="minorHAnsi" w:cs="Arial"/>
          <w:sz w:val="21"/>
          <w:szCs w:val="21"/>
          <w:lang w:bidi="en-US"/>
        </w:rPr>
        <w:t xml:space="preserve">.-(1)-b to a third party at any time after the Selection of the Prospective IR Operator without </w:t>
      </w:r>
      <w:r w:rsidR="00DC0B39" w:rsidRPr="00A52E36">
        <w:rPr>
          <w:rFonts w:asciiTheme="minorHAnsi" w:eastAsia="Arial" w:hAnsiTheme="minorHAnsi" w:cs="Arial"/>
          <w:sz w:val="21"/>
          <w:szCs w:val="21"/>
          <w:lang w:bidi="en-US"/>
        </w:rPr>
        <w:t xml:space="preserve">the </w:t>
      </w:r>
      <w:r w:rsidR="00CF3D18" w:rsidRPr="00A52E36">
        <w:rPr>
          <w:rFonts w:asciiTheme="minorHAnsi" w:eastAsia="Arial" w:hAnsiTheme="minorHAnsi" w:cs="Arial"/>
          <w:sz w:val="21"/>
          <w:szCs w:val="21"/>
          <w:lang w:bidi="en-US"/>
        </w:rPr>
        <w:t>prior consent of the Applicants.</w:t>
      </w:r>
    </w:p>
    <w:p w14:paraId="5B706BD3" w14:textId="3A4BD7ED" w:rsidR="00CF3D18" w:rsidRPr="00A52E36" w:rsidRDefault="00CF3D18" w:rsidP="007D347F">
      <w:pPr>
        <w:pStyle w:val="af4"/>
        <w:widowControl w:val="0"/>
        <w:numPr>
          <w:ilvl w:val="0"/>
          <w:numId w:val="93"/>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 xml:space="preserve">Provision, etc. of </w:t>
      </w:r>
      <w:r w:rsidR="00DC0B39" w:rsidRPr="00A52E36">
        <w:rPr>
          <w:rFonts w:asciiTheme="minorHAnsi" w:eastAsia="Arial" w:hAnsiTheme="minorHAnsi" w:cs="Arial"/>
          <w:sz w:val="21"/>
          <w:szCs w:val="21"/>
          <w:lang w:bidi="en-US"/>
        </w:rPr>
        <w:t xml:space="preserve">a </w:t>
      </w:r>
      <w:r w:rsidRPr="00A52E36">
        <w:rPr>
          <w:rFonts w:asciiTheme="minorHAnsi" w:eastAsia="Arial" w:hAnsiTheme="minorHAnsi" w:cs="Arial"/>
          <w:sz w:val="21"/>
          <w:szCs w:val="21"/>
          <w:lang w:bidi="en-US"/>
        </w:rPr>
        <w:t>part of the Proposal Documents</w:t>
      </w:r>
    </w:p>
    <w:p w14:paraId="02E557CC" w14:textId="58AFD807" w:rsidR="00CF3D18" w:rsidRPr="00A52E36" w:rsidRDefault="0062081A" w:rsidP="007D347F">
      <w:pPr>
        <w:ind w:leftChars="500" w:left="1050" w:firstLineChars="100" w:firstLine="210"/>
        <w:rPr>
          <w:rFonts w:eastAsia="Arial" w:cs="Arial"/>
          <w:lang w:bidi="en-US"/>
        </w:rPr>
      </w:pPr>
      <w:r w:rsidRPr="00A52E36">
        <w:rPr>
          <w:rFonts w:eastAsia="Arial" w:cs="Arial"/>
          <w:lang w:bidi="en-US"/>
        </w:rPr>
        <w:t>After the s</w:t>
      </w:r>
      <w:r w:rsidR="00CF3D18" w:rsidRPr="00A52E36">
        <w:rPr>
          <w:rFonts w:eastAsia="Arial" w:cs="Arial"/>
          <w:lang w:bidi="en-US"/>
        </w:rPr>
        <w:t xml:space="preserve">election of the Prospective IR Operator </w:t>
      </w:r>
      <w:r w:rsidR="00DC0B39" w:rsidRPr="00A52E36">
        <w:rPr>
          <w:rFonts w:eastAsia="Arial" w:cs="Arial"/>
          <w:lang w:bidi="en-US"/>
        </w:rPr>
        <w:t>through</w:t>
      </w:r>
      <w:r w:rsidR="00202ACD">
        <w:rPr>
          <w:rFonts w:eastAsia="Arial" w:cs="Arial"/>
          <w:lang w:bidi="en-US"/>
        </w:rPr>
        <w:t xml:space="preserve"> the </w:t>
      </w:r>
      <w:r w:rsidR="00ED14D3">
        <w:rPr>
          <w:rFonts w:eastAsia="Arial" w:cs="Arial"/>
          <w:lang w:bidi="en-US"/>
        </w:rPr>
        <w:t>P</w:t>
      </w:r>
      <w:r w:rsidR="00202ACD">
        <w:rPr>
          <w:rFonts w:eastAsia="Arial" w:cs="Arial"/>
          <w:lang w:bidi="en-US"/>
        </w:rPr>
        <w:t>roposal</w:t>
      </w:r>
      <w:r w:rsidR="00CF3D18" w:rsidRPr="00A52E36">
        <w:rPr>
          <w:rFonts w:eastAsia="Arial" w:cs="Arial"/>
          <w:lang w:bidi="en-US"/>
        </w:rPr>
        <w:t xml:space="preserve">, when no issues have been envisaged for the implementation </w:t>
      </w:r>
      <w:r w:rsidRPr="00A52E36">
        <w:rPr>
          <w:rFonts w:eastAsia="Arial" w:cs="Arial"/>
          <w:lang w:bidi="en-US"/>
        </w:rPr>
        <w:t>of Osaka Pref./City’s business,</w:t>
      </w:r>
      <w:r w:rsidR="00CF3D18" w:rsidRPr="00A52E36">
        <w:rPr>
          <w:rFonts w:eastAsia="Arial" w:cs="Arial"/>
          <w:lang w:bidi="en-US"/>
        </w:rPr>
        <w:t xml:space="preserve"> O</w:t>
      </w:r>
      <w:r w:rsidRPr="00A52E36">
        <w:rPr>
          <w:rFonts w:eastAsia="Arial" w:cs="Arial"/>
          <w:lang w:bidi="en-US"/>
        </w:rPr>
        <w:t>saka Pref./City may make</w:t>
      </w:r>
      <w:r w:rsidR="00CF3D18" w:rsidRPr="00A52E36">
        <w:rPr>
          <w:rFonts w:eastAsia="Arial" w:cs="Arial"/>
          <w:lang w:bidi="en-US"/>
        </w:rPr>
        <w:t xml:space="preserve"> the Provision, etc. of a part of the Proposal Documents to a third party other than Osaka Pref./City</w:t>
      </w:r>
      <w:r w:rsidRPr="00A52E36">
        <w:rPr>
          <w:rFonts w:eastAsia="Arial" w:cs="Arial"/>
          <w:lang w:bidi="en-US"/>
        </w:rPr>
        <w:t xml:space="preserve"> as necessary except the</w:t>
      </w:r>
      <w:r w:rsidR="00CF3D18" w:rsidRPr="00A52E36">
        <w:rPr>
          <w:rFonts w:eastAsia="Arial" w:cs="Arial"/>
          <w:lang w:bidi="en-US"/>
        </w:rPr>
        <w:t xml:space="preserve"> contents that may ris</w:t>
      </w:r>
      <w:r w:rsidR="00A52E36" w:rsidRPr="00A52E36">
        <w:rPr>
          <w:rFonts w:eastAsia="Arial" w:cs="Arial"/>
          <w:lang w:bidi="en-US"/>
        </w:rPr>
        <w:t>k the rights, position in competitive</w:t>
      </w:r>
      <w:r w:rsidR="00CF3D18" w:rsidRPr="00A52E36">
        <w:rPr>
          <w:rFonts w:eastAsia="Arial" w:cs="Arial"/>
          <w:lang w:bidi="en-US"/>
        </w:rPr>
        <w:t>, and any other legitimate interests</w:t>
      </w:r>
      <w:r w:rsidR="00A52E36" w:rsidRPr="00A52E36">
        <w:rPr>
          <w:rFonts w:eastAsia="Arial" w:cs="Arial"/>
          <w:lang w:bidi="en-US"/>
        </w:rPr>
        <w:t xml:space="preserve"> (</w:t>
      </w:r>
      <w:r w:rsidR="00CF3D18" w:rsidRPr="00A52E36">
        <w:rPr>
          <w:rFonts w:eastAsia="Arial" w:cs="Arial"/>
          <w:lang w:bidi="en-US"/>
        </w:rPr>
        <w:t>special technology or know-how, etc.</w:t>
      </w:r>
      <w:r w:rsidR="00A52E36" w:rsidRPr="00A52E36">
        <w:rPr>
          <w:rFonts w:eastAsia="Arial" w:cs="Arial"/>
          <w:lang w:bidi="en-US"/>
        </w:rPr>
        <w:t>)</w:t>
      </w:r>
      <w:r w:rsidR="00CF3D18" w:rsidRPr="00A52E36">
        <w:rPr>
          <w:rFonts w:eastAsia="Arial" w:cs="Arial"/>
          <w:lang w:bidi="en-US"/>
        </w:rPr>
        <w:t xml:space="preserve"> of the Applicant</w:t>
      </w:r>
      <w:r w:rsidR="00A52E36" w:rsidRPr="00A52E36">
        <w:rPr>
          <w:rFonts w:eastAsia="Arial" w:cs="Arial"/>
          <w:lang w:bidi="en-US"/>
        </w:rPr>
        <w:t xml:space="preserve"> if Provision, etc. is made</w:t>
      </w:r>
      <w:r w:rsidR="00CF3D18" w:rsidRPr="00A52E36">
        <w:rPr>
          <w:rFonts w:eastAsia="Arial" w:cs="Arial"/>
          <w:lang w:bidi="en-US"/>
        </w:rPr>
        <w:t>.</w:t>
      </w:r>
    </w:p>
    <w:p w14:paraId="7A8F6FA2" w14:textId="1774E8F5" w:rsidR="00A52E36" w:rsidRDefault="00A52E36" w:rsidP="007D347F">
      <w:pPr>
        <w:pStyle w:val="a4"/>
        <w:numPr>
          <w:ilvl w:val="0"/>
          <w:numId w:val="93"/>
        </w:numPr>
        <w:ind w:leftChars="0" w:firstLine="289"/>
        <w:rPr>
          <w:rFonts w:cstheme="majorHAnsi"/>
          <w:szCs w:val="21"/>
        </w:rPr>
      </w:pPr>
      <w:r>
        <w:rPr>
          <w:rFonts w:cstheme="majorHAnsi" w:hint="eastAsia"/>
          <w:szCs w:val="21"/>
        </w:rPr>
        <w:t>Other Conditions</w:t>
      </w:r>
    </w:p>
    <w:p w14:paraId="7B19B001" w14:textId="30DC8004" w:rsidR="00A52E36" w:rsidRPr="00A52E36" w:rsidRDefault="00A52E36" w:rsidP="007D347F">
      <w:pPr>
        <w:pStyle w:val="a4"/>
        <w:ind w:leftChars="540" w:left="1134" w:firstLineChars="66" w:firstLine="139"/>
        <w:rPr>
          <w:rFonts w:cstheme="majorHAnsi"/>
          <w:szCs w:val="21"/>
        </w:rPr>
      </w:pPr>
      <w:r>
        <w:rPr>
          <w:rFonts w:cstheme="majorHAnsi"/>
          <w:szCs w:val="21"/>
        </w:rPr>
        <w:t>The Treatment related to the Provision, etc. of Proposal Documents of the Prospective IR Operator selected will be stipulated in Formats and instructions on Documentation.</w:t>
      </w:r>
    </w:p>
    <w:p w14:paraId="1CCD4875" w14:textId="0D814F48" w:rsidR="00A47852" w:rsidRPr="009B3F6B" w:rsidRDefault="00A47852" w:rsidP="00A47852">
      <w:pPr>
        <w:ind w:right="-2"/>
        <w:rPr>
          <w:rFonts w:ascii="Arial" w:hAnsi="Arial" w:cs="Arial"/>
          <w:szCs w:val="21"/>
        </w:rPr>
      </w:pPr>
    </w:p>
    <w:p w14:paraId="091469B2" w14:textId="76A5BB21" w:rsidR="00F55E26" w:rsidRPr="009B3F6B" w:rsidRDefault="00603E0F" w:rsidP="001613AE">
      <w:pPr>
        <w:pStyle w:val="2"/>
        <w:widowControl/>
        <w:numPr>
          <w:ilvl w:val="0"/>
          <w:numId w:val="77"/>
        </w:numPr>
        <w:ind w:left="533" w:hanging="420"/>
        <w:jc w:val="left"/>
        <w:rPr>
          <w:rFonts w:ascii="Arial" w:hAnsi="Arial" w:cs="Arial"/>
          <w:szCs w:val="21"/>
        </w:rPr>
      </w:pPr>
      <w:bookmarkStart w:id="97" w:name="_Toc69395850"/>
      <w:r w:rsidRPr="009B3F6B">
        <w:rPr>
          <w:rFonts w:ascii="Arial" w:hAnsi="Arial" w:cs="Arial"/>
          <w:kern w:val="0"/>
          <w:sz w:val="22"/>
        </w:rPr>
        <w:t>Inquiries to relevant departments in Osaka Pref./City</w:t>
      </w:r>
      <w:bookmarkEnd w:id="97"/>
    </w:p>
    <w:p w14:paraId="34CB3AE6" w14:textId="6CFF5756" w:rsidR="00F55E26" w:rsidRDefault="00A52E36" w:rsidP="001A32F2">
      <w:pPr>
        <w:ind w:leftChars="202" w:left="424" w:right="-2" w:firstLineChars="67" w:firstLine="141"/>
        <w:rPr>
          <w:rFonts w:cstheme="majorHAnsi"/>
          <w:szCs w:val="21"/>
        </w:rPr>
      </w:pPr>
      <w:r>
        <w:rPr>
          <w:szCs w:val="21"/>
        </w:rPr>
        <w:t>In the event Applicants have</w:t>
      </w:r>
      <w:r w:rsidR="00603E0F" w:rsidRPr="00A52E36">
        <w:rPr>
          <w:szCs w:val="21"/>
        </w:rPr>
        <w:t xml:space="preserve"> any questions or </w:t>
      </w:r>
      <w:r>
        <w:rPr>
          <w:szCs w:val="21"/>
        </w:rPr>
        <w:t>inquiry</w:t>
      </w:r>
      <w:r w:rsidR="00603E0F" w:rsidRPr="00A52E36">
        <w:rPr>
          <w:szCs w:val="21"/>
        </w:rPr>
        <w:t xml:space="preserve"> </w:t>
      </w:r>
      <w:r>
        <w:rPr>
          <w:szCs w:val="21"/>
        </w:rPr>
        <w:t>in connection with</w:t>
      </w:r>
      <w:r w:rsidR="00603E0F" w:rsidRPr="00A52E36">
        <w:rPr>
          <w:szCs w:val="21"/>
        </w:rPr>
        <w:t xml:space="preserve"> the </w:t>
      </w:r>
      <w:r>
        <w:rPr>
          <w:szCs w:val="21"/>
        </w:rPr>
        <w:t>Proposal</w:t>
      </w:r>
      <w:r w:rsidR="00603E0F" w:rsidRPr="00A52E36">
        <w:rPr>
          <w:szCs w:val="21"/>
        </w:rPr>
        <w:t xml:space="preserve"> and the Project, the</w:t>
      </w:r>
      <w:r>
        <w:rPr>
          <w:szCs w:val="21"/>
        </w:rPr>
        <w:t>y</w:t>
      </w:r>
      <w:r w:rsidR="00603E0F" w:rsidRPr="00A52E36">
        <w:rPr>
          <w:szCs w:val="21"/>
        </w:rPr>
        <w:t xml:space="preserve"> shall </w:t>
      </w:r>
      <w:r>
        <w:rPr>
          <w:szCs w:val="21"/>
        </w:rPr>
        <w:t>follow</w:t>
      </w:r>
      <w:r w:rsidR="00603E0F" w:rsidRPr="00A52E36">
        <w:rPr>
          <w:szCs w:val="21"/>
        </w:rPr>
        <w:t xml:space="preserve"> the procedures </w:t>
      </w:r>
      <w:r>
        <w:rPr>
          <w:szCs w:val="21"/>
        </w:rPr>
        <w:t>set forth</w:t>
      </w:r>
      <w:r w:rsidR="00603E0F" w:rsidRPr="00A52E36">
        <w:rPr>
          <w:szCs w:val="21"/>
        </w:rPr>
        <w:t xml:space="preserve"> in the Guid</w:t>
      </w:r>
      <w:r w:rsidR="003E668B">
        <w:rPr>
          <w:szCs w:val="21"/>
        </w:rPr>
        <w:t>ance</w:t>
      </w:r>
      <w:r w:rsidR="00603E0F" w:rsidRPr="00A52E36">
        <w:rPr>
          <w:szCs w:val="21"/>
        </w:rPr>
        <w:t xml:space="preserve">, etc., and shall not individually </w:t>
      </w:r>
      <w:r>
        <w:rPr>
          <w:szCs w:val="21"/>
        </w:rPr>
        <w:t>inquire of</w:t>
      </w:r>
      <w:r w:rsidR="00603E0F" w:rsidRPr="00A52E36">
        <w:rPr>
          <w:szCs w:val="21"/>
        </w:rPr>
        <w:t xml:space="preserve"> relevant departments</w:t>
      </w:r>
      <w:r>
        <w:rPr>
          <w:szCs w:val="21"/>
        </w:rPr>
        <w:t xml:space="preserve"> other than the Contact office (Promotion Section, The</w:t>
      </w:r>
      <w:r w:rsidR="00603E0F" w:rsidRPr="00A52E36">
        <w:rPr>
          <w:szCs w:val="21"/>
        </w:rPr>
        <w:t xml:space="preserve"> </w:t>
      </w:r>
      <w:r>
        <w:rPr>
          <w:szCs w:val="21"/>
        </w:rPr>
        <w:t>Integrated Resort</w:t>
      </w:r>
      <w:r w:rsidR="00603E0F" w:rsidRPr="00A52E36">
        <w:rPr>
          <w:szCs w:val="21"/>
        </w:rPr>
        <w:t xml:space="preserve"> Promotion Bureau, Osaka Pref</w:t>
      </w:r>
      <w:r>
        <w:rPr>
          <w:szCs w:val="21"/>
        </w:rPr>
        <w:t xml:space="preserve">ecture and Osaka </w:t>
      </w:r>
      <w:r w:rsidR="00603E0F" w:rsidRPr="00A52E36">
        <w:rPr>
          <w:szCs w:val="21"/>
        </w:rPr>
        <w:t>City).</w:t>
      </w:r>
    </w:p>
    <w:p w14:paraId="33B28A6C" w14:textId="77777777" w:rsidR="00F55E26" w:rsidRPr="00603E0F" w:rsidRDefault="00F55E26" w:rsidP="00A47852">
      <w:pPr>
        <w:ind w:right="-2"/>
        <w:rPr>
          <w:rFonts w:cstheme="majorHAnsi"/>
          <w:szCs w:val="21"/>
        </w:rPr>
      </w:pPr>
    </w:p>
    <w:p w14:paraId="0A61828E" w14:textId="7D03F8B4" w:rsidR="00A47852" w:rsidRPr="00843B3F" w:rsidRDefault="00A47852" w:rsidP="001613AE">
      <w:pPr>
        <w:pStyle w:val="2"/>
        <w:widowControl/>
        <w:numPr>
          <w:ilvl w:val="0"/>
          <w:numId w:val="77"/>
        </w:numPr>
        <w:ind w:left="533" w:hanging="420"/>
        <w:jc w:val="left"/>
        <w:rPr>
          <w:rFonts w:asciiTheme="majorEastAsia" w:hAnsiTheme="majorEastAsia" w:cstheme="majorHAnsi"/>
          <w:szCs w:val="21"/>
        </w:rPr>
      </w:pPr>
      <w:bookmarkStart w:id="98" w:name="_Toc69395851"/>
      <w:r w:rsidRPr="00843B3F">
        <w:rPr>
          <w:rFonts w:ascii="Arial" w:eastAsia="Arial" w:hAnsi="Arial" w:cs="Arial"/>
          <w:lang w:bidi="en-US"/>
        </w:rPr>
        <w:t>Invalidation of Application</w:t>
      </w:r>
      <w:bookmarkEnd w:id="98"/>
    </w:p>
    <w:p w14:paraId="59DA3117" w14:textId="0998D12C" w:rsidR="00A47852" w:rsidRPr="00843B3F" w:rsidRDefault="00A52E36" w:rsidP="00A47852">
      <w:pPr>
        <w:ind w:leftChars="200" w:left="420" w:firstLineChars="100" w:firstLine="210"/>
        <w:rPr>
          <w:szCs w:val="21"/>
        </w:rPr>
      </w:pPr>
      <w:r>
        <w:rPr>
          <w:rFonts w:eastAsia="Arial" w:cs="Arial"/>
          <w:lang w:bidi="en-US"/>
        </w:rPr>
        <w:t xml:space="preserve">In the event that any of the following cases occurs, the </w:t>
      </w:r>
      <w:r w:rsidR="00A47852" w:rsidRPr="00843B3F">
        <w:rPr>
          <w:rFonts w:eastAsia="Arial" w:cs="Arial"/>
          <w:lang w:bidi="en-US"/>
        </w:rPr>
        <w:t>Applications shall be null and void</w:t>
      </w:r>
      <w:r w:rsidR="003E067A">
        <w:rPr>
          <w:rFonts w:eastAsia="Arial" w:cs="Arial"/>
          <w:lang w:bidi="en-US"/>
        </w:rPr>
        <w:t xml:space="preserve">, provided, however, that if the occurrence of such case is found after </w:t>
      </w:r>
      <w:r w:rsidR="00C846C7">
        <w:rPr>
          <w:rFonts w:eastAsia="Arial" w:cs="Arial"/>
          <w:lang w:bidi="en-US"/>
        </w:rPr>
        <w:t xml:space="preserve">the </w:t>
      </w:r>
      <w:r w:rsidR="003E067A">
        <w:rPr>
          <w:rFonts w:eastAsia="Arial" w:cs="Arial"/>
          <w:lang w:bidi="en-US"/>
        </w:rPr>
        <w:t xml:space="preserve">execution of </w:t>
      </w:r>
      <w:r w:rsidR="003E067A">
        <w:rPr>
          <w:rFonts w:eastAsia="Arial" w:cs="Arial"/>
          <w:lang w:bidi="en-US"/>
        </w:rPr>
        <w:lastRenderedPageBreak/>
        <w:t xml:space="preserve">Basic Agreement or </w:t>
      </w:r>
      <w:r w:rsidR="00C846C7">
        <w:rPr>
          <w:rFonts w:eastAsia="Arial" w:cs="Arial"/>
          <w:lang w:bidi="en-US"/>
        </w:rPr>
        <w:t xml:space="preserve">the </w:t>
      </w:r>
      <w:r w:rsidR="003E067A">
        <w:rPr>
          <w:rFonts w:eastAsia="Arial" w:cs="Arial"/>
          <w:lang w:bidi="en-US"/>
        </w:rPr>
        <w:t>Implementation Agreement,</w:t>
      </w:r>
      <w:r w:rsidR="00A47852" w:rsidRPr="00843B3F">
        <w:rPr>
          <w:rFonts w:eastAsia="Arial" w:cs="Arial"/>
          <w:lang w:bidi="en-US"/>
        </w:rPr>
        <w:t xml:space="preserve"> </w:t>
      </w:r>
      <w:r w:rsidR="003E067A">
        <w:rPr>
          <w:rFonts w:eastAsia="Arial" w:cs="Arial"/>
          <w:lang w:bidi="en-US"/>
        </w:rPr>
        <w:t xml:space="preserve">the terms and conditions on such case set forth </w:t>
      </w:r>
      <w:r w:rsidR="00A47852" w:rsidRPr="00843B3F">
        <w:rPr>
          <w:rFonts w:eastAsia="Arial" w:cs="Arial"/>
          <w:lang w:bidi="en-US"/>
        </w:rPr>
        <w:t>in</w:t>
      </w:r>
      <w:r w:rsidR="003E067A">
        <w:rPr>
          <w:rFonts w:eastAsia="Arial" w:cs="Arial"/>
          <w:lang w:bidi="en-US"/>
        </w:rPr>
        <w:t xml:space="preserve"> </w:t>
      </w:r>
      <w:r w:rsidR="00C846C7">
        <w:rPr>
          <w:rFonts w:eastAsia="Arial" w:cs="Arial"/>
          <w:lang w:bidi="en-US"/>
        </w:rPr>
        <w:t xml:space="preserve">the </w:t>
      </w:r>
      <w:r w:rsidR="003E067A">
        <w:rPr>
          <w:rFonts w:eastAsia="Arial" w:cs="Arial"/>
          <w:lang w:bidi="en-US"/>
        </w:rPr>
        <w:t xml:space="preserve">Basic Agreement or </w:t>
      </w:r>
      <w:r w:rsidR="00C846C7">
        <w:rPr>
          <w:rFonts w:eastAsia="Arial" w:cs="Arial"/>
          <w:lang w:bidi="en-US"/>
        </w:rPr>
        <w:t xml:space="preserve">the </w:t>
      </w:r>
      <w:r w:rsidR="003E067A">
        <w:rPr>
          <w:rFonts w:eastAsia="Arial" w:cs="Arial"/>
          <w:lang w:bidi="en-US"/>
        </w:rPr>
        <w:t>Implementation Agreement shall apply:</w:t>
      </w:r>
    </w:p>
    <w:p w14:paraId="229A1F57" w14:textId="5A362EBB" w:rsidR="00A47852" w:rsidRDefault="00A47852" w:rsidP="00A47852">
      <w:pPr>
        <w:pStyle w:val="a4"/>
        <w:ind w:leftChars="0" w:left="732"/>
        <w:rPr>
          <w:rFonts w:cstheme="majorHAnsi"/>
          <w:szCs w:val="21"/>
        </w:rPr>
      </w:pPr>
    </w:p>
    <w:p w14:paraId="6BABA7FB" w14:textId="77777777" w:rsidR="007D347F" w:rsidRPr="00F64BDF" w:rsidRDefault="007D347F" w:rsidP="00A47852">
      <w:pPr>
        <w:pStyle w:val="a4"/>
        <w:ind w:leftChars="0" w:left="732"/>
        <w:rPr>
          <w:rFonts w:cstheme="majorHAnsi"/>
          <w:szCs w:val="21"/>
        </w:rPr>
      </w:pPr>
    </w:p>
    <w:p w14:paraId="0DB11A3C" w14:textId="49B674CC" w:rsidR="00A47852" w:rsidRPr="00F64BDF" w:rsidRDefault="00AE3A8B" w:rsidP="007E32FF">
      <w:pPr>
        <w:pStyle w:val="a4"/>
        <w:numPr>
          <w:ilvl w:val="0"/>
          <w:numId w:val="111"/>
        </w:numPr>
        <w:ind w:leftChars="0" w:left="737" w:hanging="397"/>
        <w:rPr>
          <w:rFonts w:cstheme="majorHAnsi"/>
          <w:szCs w:val="21"/>
        </w:rPr>
      </w:pPr>
      <w:r w:rsidRPr="00F64BDF">
        <w:rPr>
          <w:rFonts w:eastAsia="Arial" w:cs="Arial"/>
          <w:lang w:bidi="en-US"/>
        </w:rPr>
        <w:t>A</w:t>
      </w:r>
      <w:r w:rsidR="00A47852" w:rsidRPr="00F64BDF">
        <w:rPr>
          <w:rFonts w:eastAsia="Arial" w:cs="Arial"/>
          <w:lang w:bidi="en-US"/>
        </w:rPr>
        <w:t>n Applicant who does not satisfy the requirements set forth in Sections 10-2 to 6 applies</w:t>
      </w:r>
    </w:p>
    <w:p w14:paraId="11867A35" w14:textId="3194FB60" w:rsidR="00A47852" w:rsidRPr="00F64BDF" w:rsidRDefault="00A47852" w:rsidP="007E32FF">
      <w:pPr>
        <w:pStyle w:val="a4"/>
        <w:numPr>
          <w:ilvl w:val="0"/>
          <w:numId w:val="111"/>
        </w:numPr>
        <w:ind w:leftChars="0" w:left="737" w:hanging="397"/>
        <w:rPr>
          <w:rFonts w:cstheme="majorHAnsi"/>
          <w:szCs w:val="21"/>
        </w:rPr>
      </w:pPr>
      <w:r w:rsidRPr="00F64BDF">
        <w:rPr>
          <w:rFonts w:eastAsia="Arial" w:cs="Arial"/>
          <w:lang w:bidi="en-US"/>
        </w:rPr>
        <w:t xml:space="preserve">Proposal Documents are not </w:t>
      </w:r>
      <w:r w:rsidR="00DC0B39" w:rsidRPr="00F64BDF">
        <w:rPr>
          <w:rFonts w:eastAsia="Arial" w:cs="Arial"/>
          <w:lang w:bidi="en-US"/>
        </w:rPr>
        <w:t>prepared</w:t>
      </w:r>
      <w:r w:rsidR="00AE3A8B" w:rsidRPr="00F64BDF">
        <w:rPr>
          <w:rFonts w:eastAsia="Arial" w:cs="Arial"/>
          <w:lang w:bidi="en-US"/>
        </w:rPr>
        <w:t xml:space="preserve"> in accordance with Formats, etc. or Formats and Instructions on Documentation</w:t>
      </w:r>
      <w:r w:rsidRPr="00F64BDF">
        <w:rPr>
          <w:rFonts w:eastAsia="Arial" w:cs="Arial"/>
          <w:lang w:bidi="en-US"/>
        </w:rPr>
        <w:t xml:space="preserve"> or </w:t>
      </w:r>
      <w:r w:rsidR="00AE3A8B" w:rsidRPr="00F64BDF">
        <w:rPr>
          <w:rFonts w:eastAsia="Arial" w:cs="Arial"/>
          <w:lang w:bidi="en-US"/>
        </w:rPr>
        <w:t>lacks information required thereby</w:t>
      </w:r>
    </w:p>
    <w:p w14:paraId="6F0AFAC6" w14:textId="7C1B3832" w:rsidR="00A47852" w:rsidRPr="00F64BDF" w:rsidRDefault="00AE3A8B" w:rsidP="007E32FF">
      <w:pPr>
        <w:pStyle w:val="a4"/>
        <w:numPr>
          <w:ilvl w:val="0"/>
          <w:numId w:val="111"/>
        </w:numPr>
        <w:ind w:leftChars="0" w:left="737" w:hanging="397"/>
        <w:rPr>
          <w:rFonts w:cstheme="majorHAnsi"/>
          <w:szCs w:val="21"/>
        </w:rPr>
      </w:pPr>
      <w:r w:rsidRPr="00F64BDF">
        <w:rPr>
          <w:rFonts w:eastAsia="Arial" w:cs="Arial"/>
          <w:lang w:bidi="en-US"/>
        </w:rPr>
        <w:t xml:space="preserve">Proposal Documents are not submitted in accordance with the </w:t>
      </w:r>
      <w:r w:rsidR="00A47852" w:rsidRPr="00F64BDF">
        <w:rPr>
          <w:rFonts w:eastAsia="Arial" w:cs="Arial"/>
          <w:lang w:bidi="en-US"/>
        </w:rPr>
        <w:t>provisions of the Formats, etc. or Formats and Instructions on Documentation</w:t>
      </w:r>
      <w:r w:rsidRPr="00F64BDF">
        <w:rPr>
          <w:rFonts w:eastAsia="Arial" w:cs="Arial"/>
          <w:lang w:bidi="en-US"/>
        </w:rPr>
        <w:t>, in terms of manner, address or deadline of the submission:</w:t>
      </w:r>
    </w:p>
    <w:p w14:paraId="13436EA0" w14:textId="31E0E11A" w:rsidR="00A47852" w:rsidRPr="00F64BDF" w:rsidRDefault="00AE3A8B" w:rsidP="007E32FF">
      <w:pPr>
        <w:pStyle w:val="a4"/>
        <w:numPr>
          <w:ilvl w:val="0"/>
          <w:numId w:val="111"/>
        </w:numPr>
        <w:ind w:leftChars="0" w:left="737" w:hanging="397"/>
        <w:rPr>
          <w:rFonts w:cstheme="majorHAnsi"/>
          <w:szCs w:val="21"/>
        </w:rPr>
      </w:pPr>
      <w:r w:rsidRPr="00F64BDF">
        <w:rPr>
          <w:szCs w:val="21"/>
        </w:rPr>
        <w:t>An</w:t>
      </w:r>
      <w:r w:rsidR="00603E0F" w:rsidRPr="00F64BDF">
        <w:rPr>
          <w:szCs w:val="21"/>
        </w:rPr>
        <w:t xml:space="preserve"> Applicant (including</w:t>
      </w:r>
      <w:r w:rsidRPr="00F64BDF">
        <w:rPr>
          <w:szCs w:val="21"/>
        </w:rPr>
        <w:t xml:space="preserve"> but not limited to the entity</w:t>
      </w:r>
      <w:r w:rsidR="00603E0F" w:rsidRPr="00F64BDF">
        <w:rPr>
          <w:szCs w:val="21"/>
        </w:rPr>
        <w:t xml:space="preserve"> who intend</w:t>
      </w:r>
      <w:r w:rsidRPr="00F64BDF">
        <w:rPr>
          <w:szCs w:val="21"/>
        </w:rPr>
        <w:t>s</w:t>
      </w:r>
      <w:r w:rsidR="00603E0F" w:rsidRPr="00F64BDF">
        <w:rPr>
          <w:szCs w:val="21"/>
        </w:rPr>
        <w:t xml:space="preserve"> to be an Applicant) </w:t>
      </w:r>
      <w:r w:rsidRPr="00F64BDF">
        <w:rPr>
          <w:szCs w:val="21"/>
        </w:rPr>
        <w:t>directly or indirectly</w:t>
      </w:r>
      <w:r w:rsidR="00603E0F" w:rsidRPr="00F64BDF">
        <w:rPr>
          <w:szCs w:val="21"/>
        </w:rPr>
        <w:t xml:space="preserve">, outside </w:t>
      </w:r>
      <w:r w:rsidRPr="00F64BDF">
        <w:rPr>
          <w:szCs w:val="21"/>
        </w:rPr>
        <w:t xml:space="preserve">the procedure </w:t>
      </w:r>
      <w:r w:rsidR="00603E0F" w:rsidRPr="00F64BDF">
        <w:rPr>
          <w:szCs w:val="21"/>
        </w:rPr>
        <w:t>of th</w:t>
      </w:r>
      <w:r w:rsidRPr="00F64BDF">
        <w:rPr>
          <w:szCs w:val="21"/>
        </w:rPr>
        <w:t>e</w:t>
      </w:r>
      <w:r w:rsidR="00603E0F" w:rsidRPr="00F64BDF">
        <w:rPr>
          <w:szCs w:val="21"/>
        </w:rPr>
        <w:t xml:space="preserve"> </w:t>
      </w:r>
      <w:r w:rsidRPr="00F64BDF">
        <w:rPr>
          <w:szCs w:val="21"/>
        </w:rPr>
        <w:t>Proposal</w:t>
      </w:r>
      <w:r w:rsidR="00603E0F" w:rsidRPr="00F64BDF">
        <w:rPr>
          <w:szCs w:val="21"/>
        </w:rPr>
        <w:t xml:space="preserve">, </w:t>
      </w:r>
      <w:r w:rsidRPr="00F64BDF">
        <w:rPr>
          <w:szCs w:val="21"/>
        </w:rPr>
        <w:t xml:space="preserve">solicit </w:t>
      </w:r>
      <w:r w:rsidR="00113369">
        <w:t>staffs and special service</w:t>
      </w:r>
      <w:r w:rsidRPr="00F64BDF">
        <w:rPr>
          <w:szCs w:val="21"/>
        </w:rPr>
        <w:t xml:space="preserve"> of</w:t>
      </w:r>
      <w:r w:rsidR="00603E0F" w:rsidRPr="00F64BDF">
        <w:rPr>
          <w:szCs w:val="21"/>
        </w:rPr>
        <w:t xml:space="preserve"> Osaka Pref./City, </w:t>
      </w:r>
      <w:r w:rsidRPr="00F64BDF">
        <w:rPr>
          <w:szCs w:val="21"/>
        </w:rPr>
        <w:t>an</w:t>
      </w:r>
      <w:r w:rsidR="00603E0F" w:rsidRPr="00F64BDF">
        <w:rPr>
          <w:szCs w:val="21"/>
        </w:rPr>
        <w:t xml:space="preserve"> Osaka Pref./City</w:t>
      </w:r>
      <w:r w:rsidRPr="00F64BDF">
        <w:rPr>
          <w:szCs w:val="21"/>
        </w:rPr>
        <w:t xml:space="preserve"> A</w:t>
      </w:r>
      <w:r w:rsidR="00603E0F" w:rsidRPr="00F64BDF">
        <w:rPr>
          <w:szCs w:val="21"/>
        </w:rPr>
        <w:t xml:space="preserve">dvisor, </w:t>
      </w:r>
      <w:r w:rsidRPr="00F64BDF">
        <w:rPr>
          <w:szCs w:val="21"/>
        </w:rPr>
        <w:t>a member of the Selection Advisory Committee</w:t>
      </w:r>
      <w:r w:rsidR="00603E0F" w:rsidRPr="00F64BDF">
        <w:rPr>
          <w:szCs w:val="21"/>
        </w:rPr>
        <w:t xml:space="preserve">, organization to which </w:t>
      </w:r>
      <w:r w:rsidR="00F64BDF" w:rsidRPr="00F64BDF">
        <w:rPr>
          <w:szCs w:val="21"/>
        </w:rPr>
        <w:t xml:space="preserve">a </w:t>
      </w:r>
      <w:r w:rsidR="00603E0F" w:rsidRPr="00F64BDF">
        <w:rPr>
          <w:szCs w:val="21"/>
        </w:rPr>
        <w:t xml:space="preserve">member </w:t>
      </w:r>
      <w:r w:rsidR="00F64BDF" w:rsidRPr="00F64BDF">
        <w:rPr>
          <w:szCs w:val="21"/>
        </w:rPr>
        <w:t>of the Selection Advisory Committee belongs</w:t>
      </w:r>
      <w:r w:rsidR="00603E0F" w:rsidRPr="00F64BDF">
        <w:rPr>
          <w:szCs w:val="21"/>
        </w:rPr>
        <w:t xml:space="preserve">, </w:t>
      </w:r>
      <w:r w:rsidR="00F64BDF" w:rsidRPr="00F64BDF">
        <w:rPr>
          <w:szCs w:val="21"/>
        </w:rPr>
        <w:t>or a person or an entity</w:t>
      </w:r>
      <w:r w:rsidR="00603E0F" w:rsidRPr="00F64BDF">
        <w:rPr>
          <w:szCs w:val="21"/>
        </w:rPr>
        <w:t xml:space="preserve"> ha</w:t>
      </w:r>
      <w:r w:rsidR="00F64BDF" w:rsidRPr="00F64BDF">
        <w:rPr>
          <w:szCs w:val="21"/>
        </w:rPr>
        <w:t>s</w:t>
      </w:r>
      <w:r w:rsidR="00603E0F" w:rsidRPr="00F64BDF">
        <w:rPr>
          <w:szCs w:val="21"/>
        </w:rPr>
        <w:t xml:space="preserve"> certain </w:t>
      </w:r>
      <w:r w:rsidR="00F64BDF" w:rsidRPr="00F64BDF">
        <w:rPr>
          <w:szCs w:val="21"/>
        </w:rPr>
        <w:t xml:space="preserve">level of </w:t>
      </w:r>
      <w:r w:rsidR="00603E0F" w:rsidRPr="00F64BDF">
        <w:rPr>
          <w:szCs w:val="21"/>
        </w:rPr>
        <w:t xml:space="preserve">relationship with </w:t>
      </w:r>
      <w:r w:rsidR="002610DE">
        <w:rPr>
          <w:szCs w:val="21"/>
        </w:rPr>
        <w:t xml:space="preserve">a </w:t>
      </w:r>
      <w:r w:rsidR="00603E0F" w:rsidRPr="00F64BDF">
        <w:rPr>
          <w:szCs w:val="21"/>
        </w:rPr>
        <w:t>member</w:t>
      </w:r>
      <w:r w:rsidR="00F64BDF" w:rsidRPr="00F64BDF">
        <w:rPr>
          <w:szCs w:val="21"/>
        </w:rPr>
        <w:t xml:space="preserve"> of the Selection Advisory Committee for a favor in connection with the Proposal</w:t>
      </w:r>
      <w:r w:rsidR="00603E0F" w:rsidRPr="00F64BDF">
        <w:rPr>
          <w:szCs w:val="21"/>
        </w:rPr>
        <w:t>.</w:t>
      </w:r>
    </w:p>
    <w:p w14:paraId="64601033" w14:textId="358E4B7A" w:rsidR="00A47852" w:rsidRPr="00F64BDF" w:rsidRDefault="001A32F2" w:rsidP="007E32FF">
      <w:pPr>
        <w:pStyle w:val="a4"/>
        <w:numPr>
          <w:ilvl w:val="0"/>
          <w:numId w:val="111"/>
        </w:numPr>
        <w:ind w:leftChars="0" w:left="737" w:hanging="397"/>
        <w:rPr>
          <w:rFonts w:cstheme="majorHAnsi"/>
          <w:szCs w:val="21"/>
        </w:rPr>
      </w:pPr>
      <w:r>
        <w:rPr>
          <w:rFonts w:eastAsia="Arial" w:cs="Arial"/>
          <w:lang w:bidi="en-US"/>
        </w:rPr>
        <w:t>There is mis</w:t>
      </w:r>
      <w:r w:rsidR="00F64BDF">
        <w:rPr>
          <w:rFonts w:eastAsia="Arial" w:cs="Arial"/>
          <w:lang w:bidi="en-US"/>
        </w:rPr>
        <w:t>re</w:t>
      </w:r>
      <w:r>
        <w:rPr>
          <w:rFonts w:eastAsia="Arial" w:cs="Arial"/>
          <w:lang w:bidi="en-US"/>
        </w:rPr>
        <w:t>pre</w:t>
      </w:r>
      <w:r w:rsidR="00F64BDF">
        <w:rPr>
          <w:rFonts w:eastAsia="Arial" w:cs="Arial"/>
          <w:lang w:bidi="en-US"/>
        </w:rPr>
        <w:t>sentation or wrongful act</w:t>
      </w:r>
      <w:r w:rsidR="00A47852" w:rsidRPr="00F64BDF">
        <w:rPr>
          <w:rFonts w:eastAsia="Arial" w:cs="Arial"/>
          <w:lang w:bidi="en-US"/>
        </w:rPr>
        <w:t xml:space="preserve"> in</w:t>
      </w:r>
      <w:r w:rsidR="00F64BDF">
        <w:rPr>
          <w:rFonts w:eastAsia="Arial" w:cs="Arial"/>
          <w:lang w:bidi="en-US"/>
        </w:rPr>
        <w:t xml:space="preserve"> the Proposal based on the Guidance, etc.</w:t>
      </w:r>
    </w:p>
    <w:p w14:paraId="545A684A" w14:textId="487F1668" w:rsidR="00A47852" w:rsidRPr="00F64BDF" w:rsidRDefault="009D5732" w:rsidP="007E32FF">
      <w:pPr>
        <w:pStyle w:val="a4"/>
        <w:numPr>
          <w:ilvl w:val="0"/>
          <w:numId w:val="111"/>
        </w:numPr>
        <w:ind w:leftChars="0" w:left="737" w:hanging="397"/>
        <w:rPr>
          <w:rFonts w:cstheme="majorHAnsi"/>
          <w:szCs w:val="21"/>
        </w:rPr>
      </w:pPr>
      <w:r w:rsidRPr="00F64BDF">
        <w:rPr>
          <w:rFonts w:eastAsia="Arial" w:cs="Arial"/>
          <w:lang w:bidi="en-US"/>
        </w:rPr>
        <w:t>Proposal Documents contain false information</w:t>
      </w:r>
      <w:r w:rsidR="00F64BDF">
        <w:rPr>
          <w:rFonts w:eastAsia="Arial" w:cs="Arial"/>
          <w:lang w:bidi="en-US"/>
        </w:rPr>
        <w:t>; or</w:t>
      </w:r>
    </w:p>
    <w:p w14:paraId="15E498DA" w14:textId="294AA4B3" w:rsidR="00A47852" w:rsidRPr="00F64BDF" w:rsidRDefault="00F64BDF" w:rsidP="007E32FF">
      <w:pPr>
        <w:pStyle w:val="a4"/>
        <w:numPr>
          <w:ilvl w:val="0"/>
          <w:numId w:val="111"/>
        </w:numPr>
        <w:ind w:leftChars="0" w:left="737" w:hanging="397"/>
        <w:rPr>
          <w:rFonts w:cstheme="majorHAnsi"/>
          <w:szCs w:val="21"/>
        </w:rPr>
      </w:pPr>
      <w:r>
        <w:rPr>
          <w:rFonts w:eastAsia="Arial" w:cs="Arial"/>
          <w:lang w:bidi="en-US"/>
        </w:rPr>
        <w:t xml:space="preserve">There is </w:t>
      </w:r>
      <w:r w:rsidR="00A47852" w:rsidRPr="00F64BDF">
        <w:rPr>
          <w:rFonts w:eastAsia="Arial" w:cs="Arial"/>
          <w:lang w:bidi="en-US"/>
        </w:rPr>
        <w:t xml:space="preserve">any other violation of the conditions set </w:t>
      </w:r>
      <w:r>
        <w:rPr>
          <w:rFonts w:eastAsia="Arial" w:cs="Arial"/>
          <w:lang w:bidi="en-US"/>
        </w:rPr>
        <w:t>forth in the Guidance</w:t>
      </w:r>
      <w:r w:rsidR="00A47852" w:rsidRPr="00F64BDF">
        <w:rPr>
          <w:rFonts w:eastAsia="Arial" w:cs="Arial"/>
          <w:lang w:bidi="en-US"/>
        </w:rPr>
        <w:t>, etc.</w:t>
      </w:r>
    </w:p>
    <w:p w14:paraId="21E56CFD" w14:textId="77777777" w:rsidR="00A47852" w:rsidRPr="00F64BDF" w:rsidRDefault="00A47852" w:rsidP="00EC6EA5">
      <w:pPr>
        <w:widowControl/>
        <w:ind w:right="-2"/>
        <w:jc w:val="left"/>
        <w:rPr>
          <w:rFonts w:cstheme="majorHAnsi"/>
          <w:szCs w:val="21"/>
        </w:rPr>
      </w:pPr>
    </w:p>
    <w:p w14:paraId="7056775C" w14:textId="4D36EBD6" w:rsidR="0059290F" w:rsidRPr="00843B3F" w:rsidRDefault="0059290F">
      <w:pPr>
        <w:widowControl/>
        <w:jc w:val="left"/>
        <w:rPr>
          <w:rFonts w:cstheme="majorHAnsi"/>
          <w:szCs w:val="21"/>
        </w:rPr>
      </w:pPr>
      <w:r w:rsidRPr="00843B3F">
        <w:rPr>
          <w:rFonts w:eastAsia="Arial" w:cs="Arial"/>
          <w:lang w:bidi="en-US"/>
        </w:rPr>
        <w:br w:type="page"/>
      </w:r>
    </w:p>
    <w:p w14:paraId="402DFC3C" w14:textId="1C61F096" w:rsidR="00936F92" w:rsidRPr="00DC0B39" w:rsidRDefault="007D347F" w:rsidP="00936F92">
      <w:pPr>
        <w:pStyle w:val="1"/>
        <w:tabs>
          <w:tab w:val="left" w:pos="6145"/>
        </w:tabs>
        <w:rPr>
          <w:rFonts w:asciiTheme="majorEastAsia" w:hAnsiTheme="majorEastAsia" w:cstheme="majorHAnsi"/>
          <w:b/>
          <w:sz w:val="21"/>
          <w:szCs w:val="21"/>
        </w:rPr>
      </w:pPr>
      <w:bookmarkStart w:id="99" w:name="_Toc69395852"/>
      <w:r>
        <w:rPr>
          <w:rFonts w:ascii="Arial" w:eastAsia="Arial" w:hAnsi="Arial" w:cs="Arial"/>
          <w:b/>
          <w:sz w:val="21"/>
          <w:szCs w:val="21"/>
          <w:lang w:bidi="en-US"/>
        </w:rPr>
        <w:lastRenderedPageBreak/>
        <w:t xml:space="preserve">Section 14  </w:t>
      </w:r>
      <w:r w:rsidR="00936F92" w:rsidRPr="00DC0B39">
        <w:rPr>
          <w:rFonts w:ascii="Arial" w:eastAsia="Arial" w:hAnsi="Arial" w:cs="Arial"/>
          <w:b/>
          <w:sz w:val="21"/>
          <w:szCs w:val="21"/>
          <w:lang w:bidi="en-US"/>
        </w:rPr>
        <w:t>Others</w:t>
      </w:r>
      <w:bookmarkEnd w:id="99"/>
    </w:p>
    <w:p w14:paraId="6567414D" w14:textId="77777777" w:rsidR="00EC6EA5" w:rsidRPr="009B3F6B" w:rsidRDefault="00EC6EA5" w:rsidP="00EC6EA5">
      <w:pPr>
        <w:rPr>
          <w:rFonts w:ascii="Arial" w:hAnsi="Arial" w:cs="Arial"/>
          <w:szCs w:val="21"/>
        </w:rPr>
      </w:pPr>
    </w:p>
    <w:p w14:paraId="45410382" w14:textId="733CF569" w:rsidR="00EC6EA5" w:rsidRPr="009B3F6B" w:rsidRDefault="00EC6EA5" w:rsidP="001613AE">
      <w:pPr>
        <w:pStyle w:val="2"/>
        <w:widowControl/>
        <w:numPr>
          <w:ilvl w:val="0"/>
          <w:numId w:val="134"/>
        </w:numPr>
        <w:ind w:left="533"/>
        <w:jc w:val="left"/>
        <w:rPr>
          <w:rFonts w:ascii="Arial" w:hAnsi="Arial" w:cs="Arial"/>
          <w:szCs w:val="21"/>
        </w:rPr>
      </w:pPr>
      <w:bookmarkStart w:id="100" w:name="_Toc69395853"/>
      <w:r w:rsidRPr="009B3F6B">
        <w:rPr>
          <w:rFonts w:ascii="Arial" w:eastAsia="Arial" w:hAnsi="Arial" w:cs="Arial"/>
          <w:lang w:bidi="en-US"/>
        </w:rPr>
        <w:t>Cancellation of the P</w:t>
      </w:r>
      <w:r w:rsidR="00F64BDF" w:rsidRPr="009B3F6B">
        <w:rPr>
          <w:rFonts w:ascii="Arial" w:eastAsia="Arial" w:hAnsi="Arial" w:cs="Arial"/>
          <w:lang w:bidi="en-US"/>
        </w:rPr>
        <w:t>roposal</w:t>
      </w:r>
      <w:bookmarkEnd w:id="100"/>
    </w:p>
    <w:p w14:paraId="7194A431" w14:textId="1AC6736F" w:rsidR="00326457" w:rsidRPr="00DC0B39" w:rsidRDefault="00326457" w:rsidP="008166CE">
      <w:pPr>
        <w:ind w:leftChars="200" w:left="420" w:firstLineChars="100" w:firstLine="210"/>
        <w:rPr>
          <w:rFonts w:cstheme="majorHAnsi"/>
          <w:szCs w:val="21"/>
        </w:rPr>
      </w:pPr>
      <w:r w:rsidRPr="00DC0B39">
        <w:rPr>
          <w:rFonts w:eastAsia="Arial" w:cs="Arial"/>
          <w:lang w:bidi="en-US"/>
        </w:rPr>
        <w:t xml:space="preserve">In the event that Osaka Pref./City determines that it is inappropriate to implement the Project, Osaka Pref./City </w:t>
      </w:r>
      <w:r w:rsidR="00F64BDF">
        <w:rPr>
          <w:rFonts w:eastAsia="Arial" w:cs="Arial"/>
          <w:lang w:bidi="en-US"/>
        </w:rPr>
        <w:t>may cancel the Proposal</w:t>
      </w:r>
      <w:r w:rsidRPr="00DC0B39">
        <w:rPr>
          <w:rFonts w:eastAsia="Arial" w:cs="Arial"/>
          <w:lang w:bidi="en-US"/>
        </w:rPr>
        <w:t xml:space="preserve"> even after the comme</w:t>
      </w:r>
      <w:r w:rsidR="00202ACD">
        <w:rPr>
          <w:rFonts w:eastAsia="Arial" w:cs="Arial"/>
          <w:lang w:bidi="en-US"/>
        </w:rPr>
        <w:t xml:space="preserve">ncement of the </w:t>
      </w:r>
      <w:r w:rsidR="00AB10CD">
        <w:rPr>
          <w:rFonts w:eastAsia="Arial" w:cs="Arial"/>
          <w:lang w:bidi="en-US"/>
        </w:rPr>
        <w:t>P</w:t>
      </w:r>
      <w:r w:rsidR="00202ACD">
        <w:rPr>
          <w:rFonts w:eastAsia="Arial" w:cs="Arial"/>
          <w:lang w:bidi="en-US"/>
        </w:rPr>
        <w:t>roposal</w:t>
      </w:r>
      <w:r w:rsidRPr="00DC0B39">
        <w:rPr>
          <w:rFonts w:eastAsia="Arial" w:cs="Arial"/>
          <w:lang w:bidi="en-US"/>
        </w:rPr>
        <w:t>, not selecting a Prospective IR Operator.</w:t>
      </w:r>
    </w:p>
    <w:p w14:paraId="6E6BE33C" w14:textId="38E2F8B8" w:rsidR="00326457" w:rsidRPr="00843B3F" w:rsidRDefault="00326457" w:rsidP="008166CE">
      <w:pPr>
        <w:ind w:leftChars="200" w:left="420" w:firstLineChars="100" w:firstLine="210"/>
        <w:rPr>
          <w:rFonts w:cstheme="majorHAnsi"/>
          <w:szCs w:val="21"/>
        </w:rPr>
      </w:pPr>
      <w:r w:rsidRPr="00DC0B39">
        <w:rPr>
          <w:rFonts w:eastAsia="Arial" w:cs="Arial"/>
          <w:lang w:bidi="en-US"/>
        </w:rPr>
        <w:t xml:space="preserve">In </w:t>
      </w:r>
      <w:r w:rsidR="00DC0B39" w:rsidRPr="00DC0B39">
        <w:rPr>
          <w:rFonts w:eastAsia="Arial" w:cs="Arial"/>
          <w:lang w:bidi="en-US"/>
        </w:rPr>
        <w:t>such</w:t>
      </w:r>
      <w:r w:rsidRPr="00DC0B39">
        <w:rPr>
          <w:rFonts w:eastAsia="Arial" w:cs="Arial"/>
          <w:lang w:bidi="en-US"/>
        </w:rPr>
        <w:t xml:space="preserve"> case, Osaka Pref./City shall publish such information on the websites of Osaka Pref./City and by other appropriate means.</w:t>
      </w:r>
    </w:p>
    <w:p w14:paraId="5C18AEF6" w14:textId="77777777" w:rsidR="00326457" w:rsidRPr="009B3F6B" w:rsidRDefault="00326457" w:rsidP="00326457">
      <w:pPr>
        <w:rPr>
          <w:rFonts w:ascii="Arial" w:hAnsi="Arial" w:cs="Arial"/>
          <w:szCs w:val="21"/>
        </w:rPr>
      </w:pPr>
    </w:p>
    <w:p w14:paraId="3BBD8A8F" w14:textId="7D74B4C2" w:rsidR="00EC6EA5" w:rsidRPr="009B3F6B" w:rsidRDefault="00EC6EA5" w:rsidP="001613AE">
      <w:pPr>
        <w:pStyle w:val="2"/>
        <w:widowControl/>
        <w:numPr>
          <w:ilvl w:val="0"/>
          <w:numId w:val="134"/>
        </w:numPr>
        <w:ind w:left="533"/>
        <w:jc w:val="left"/>
        <w:rPr>
          <w:rFonts w:ascii="Arial" w:hAnsi="Arial" w:cs="Arial"/>
          <w:szCs w:val="21"/>
        </w:rPr>
      </w:pPr>
      <w:bookmarkStart w:id="101" w:name="_Toc69395854"/>
      <w:r w:rsidRPr="009B3F6B">
        <w:rPr>
          <w:rFonts w:ascii="Arial" w:eastAsia="Arial" w:hAnsi="Arial" w:cs="Arial"/>
          <w:lang w:bidi="en-US"/>
        </w:rPr>
        <w:t>Provision of information</w:t>
      </w:r>
      <w:bookmarkEnd w:id="101"/>
    </w:p>
    <w:p w14:paraId="71797181" w14:textId="77777777" w:rsidR="00EC6EA5" w:rsidRPr="00843B3F" w:rsidRDefault="00EC6EA5" w:rsidP="008166CE">
      <w:pPr>
        <w:ind w:leftChars="200" w:left="420" w:firstLineChars="100" w:firstLine="210"/>
        <w:rPr>
          <w:rFonts w:cstheme="majorHAnsi"/>
          <w:szCs w:val="21"/>
        </w:rPr>
      </w:pPr>
      <w:r w:rsidRPr="00843B3F">
        <w:rPr>
          <w:rFonts w:eastAsia="Arial" w:cs="Arial"/>
          <w:lang w:bidi="en-US"/>
        </w:rPr>
        <w:t>Information on the Project will be provided through the following website as appropriate.</w:t>
      </w:r>
    </w:p>
    <w:p w14:paraId="30092FF7" w14:textId="35D589BB" w:rsidR="006F101C" w:rsidRPr="006F101C" w:rsidRDefault="00EC6EA5" w:rsidP="006F101C">
      <w:pPr>
        <w:ind w:leftChars="200" w:left="420" w:firstLineChars="100" w:firstLine="210"/>
        <w:rPr>
          <w:rFonts w:cs="Arial"/>
          <w:lang w:bidi="en-US"/>
        </w:rPr>
      </w:pPr>
      <w:r w:rsidRPr="00843B3F">
        <w:rPr>
          <w:rFonts w:eastAsia="Arial" w:cs="Arial"/>
          <w:lang w:bidi="en-US"/>
        </w:rPr>
        <w:t>The website of the Promotion Department, the Integrated Resort Promotion Bureau</w:t>
      </w:r>
      <w:r w:rsidRPr="00843B3F">
        <w:rPr>
          <w:rFonts w:eastAsia="Arial" w:cs="Arial"/>
          <w:lang w:bidi="en-US"/>
        </w:rPr>
        <w:tab/>
      </w:r>
    </w:p>
    <w:p w14:paraId="50FD3525" w14:textId="30C55218" w:rsidR="006F101C" w:rsidRDefault="009B7985" w:rsidP="006F101C">
      <w:pPr>
        <w:ind w:leftChars="200" w:left="420" w:firstLineChars="100" w:firstLine="210"/>
      </w:pPr>
      <w:hyperlink r:id="rId26" w:history="1">
        <w:r w:rsidR="006F101C" w:rsidRPr="00256785">
          <w:rPr>
            <w:rStyle w:val="a6"/>
            <w:rFonts w:eastAsiaTheme="minorEastAsia" w:hint="eastAsia"/>
          </w:rPr>
          <w:t>http://www.pref.osaka.lg.jp/irs-suishin/osakair-jigyou/index.html</w:t>
        </w:r>
      </w:hyperlink>
    </w:p>
    <w:p w14:paraId="5B044EBC" w14:textId="392B81C7" w:rsidR="00EC6EA5" w:rsidRPr="006F101C" w:rsidRDefault="00EC6EA5" w:rsidP="006F101C">
      <w:pPr>
        <w:ind w:leftChars="200" w:left="420" w:firstLineChars="100" w:firstLine="210"/>
      </w:pPr>
    </w:p>
    <w:p w14:paraId="189D5419" w14:textId="389E4AC8" w:rsidR="002A2AD1" w:rsidRPr="00843B3F" w:rsidRDefault="002A2AD1" w:rsidP="006F1057">
      <w:pPr>
        <w:rPr>
          <w:rFonts w:cstheme="majorHAnsi"/>
          <w:szCs w:val="21"/>
        </w:rPr>
      </w:pPr>
    </w:p>
    <w:p w14:paraId="48C4E213" w14:textId="08E8FA7D" w:rsidR="00F20FB3" w:rsidRPr="00843B3F" w:rsidRDefault="00F20FB3" w:rsidP="00CE7F0F">
      <w:pPr>
        <w:ind w:right="-2"/>
        <w:rPr>
          <w:rFonts w:cstheme="majorHAnsi"/>
          <w:szCs w:val="21"/>
        </w:rPr>
      </w:pPr>
    </w:p>
    <w:p w14:paraId="38137683" w14:textId="1819C124" w:rsidR="00F56A62" w:rsidRPr="00843B3F" w:rsidRDefault="00F56A62">
      <w:pPr>
        <w:widowControl/>
        <w:jc w:val="left"/>
        <w:rPr>
          <w:rFonts w:cstheme="majorHAnsi"/>
          <w:szCs w:val="21"/>
        </w:rPr>
      </w:pPr>
      <w:r w:rsidRPr="00843B3F">
        <w:rPr>
          <w:rFonts w:eastAsia="Arial" w:cs="Arial"/>
          <w:lang w:bidi="en-US"/>
        </w:rPr>
        <w:br w:type="page"/>
      </w:r>
    </w:p>
    <w:p w14:paraId="7ECCA877" w14:textId="7FA9A6A8" w:rsidR="00827F95" w:rsidRPr="00843B3F" w:rsidRDefault="007D347F" w:rsidP="008166CE">
      <w:pPr>
        <w:pStyle w:val="1"/>
        <w:rPr>
          <w:rFonts w:asciiTheme="majorEastAsia" w:hAnsiTheme="majorEastAsia" w:cstheme="majorHAnsi"/>
          <w:b/>
          <w:sz w:val="21"/>
          <w:szCs w:val="21"/>
        </w:rPr>
      </w:pPr>
      <w:bookmarkStart w:id="102" w:name="_Toc69395855"/>
      <w:r>
        <w:rPr>
          <w:rFonts w:ascii="Arial" w:eastAsia="Arial" w:hAnsi="Arial" w:cs="Arial"/>
          <w:b/>
          <w:sz w:val="21"/>
          <w:szCs w:val="21"/>
          <w:lang w:bidi="en-US"/>
        </w:rPr>
        <w:lastRenderedPageBreak/>
        <w:t xml:space="preserve">Section 15  </w:t>
      </w:r>
      <w:r w:rsidR="00827F95" w:rsidRPr="00843B3F">
        <w:rPr>
          <w:rFonts w:ascii="Arial" w:eastAsia="Arial" w:hAnsi="Arial" w:cs="Arial"/>
          <w:b/>
          <w:sz w:val="21"/>
          <w:szCs w:val="21"/>
          <w:lang w:bidi="en-US"/>
        </w:rPr>
        <w:t>List of Attachments</w:t>
      </w:r>
      <w:bookmarkEnd w:id="102"/>
    </w:p>
    <w:p w14:paraId="6A32F06F" w14:textId="77777777" w:rsidR="00F27ADB" w:rsidRPr="00843B3F" w:rsidRDefault="00F27ADB" w:rsidP="00F27ADB">
      <w:pPr>
        <w:pStyle w:val="a4"/>
        <w:ind w:leftChars="0" w:left="561" w:right="-2"/>
        <w:rPr>
          <w:rFonts w:asciiTheme="minorEastAsia" w:hAnsiTheme="minorEastAsia" w:cstheme="majorHAnsi"/>
          <w:szCs w:val="21"/>
        </w:rPr>
      </w:pPr>
    </w:p>
    <w:p w14:paraId="09D9D9F0" w14:textId="6A26B677" w:rsidR="008B57C5" w:rsidRPr="007D347F" w:rsidRDefault="008B57C5" w:rsidP="001613AE">
      <w:pPr>
        <w:pStyle w:val="a4"/>
        <w:numPr>
          <w:ilvl w:val="0"/>
          <w:numId w:val="115"/>
        </w:numPr>
        <w:ind w:leftChars="0" w:left="397" w:hanging="284"/>
        <w:rPr>
          <w:rFonts w:cstheme="majorHAnsi"/>
          <w:szCs w:val="21"/>
        </w:rPr>
      </w:pPr>
      <w:r w:rsidRPr="007D347F">
        <w:rPr>
          <w:rFonts w:eastAsia="Arial" w:cs="Arial"/>
          <w:lang w:bidi="en-US"/>
        </w:rPr>
        <w:t>Exhibit 1 Basic Agreement on the Development of the IR Area (as of February 28, 2019, Osaka Prefecture and Osaka City)</w:t>
      </w:r>
    </w:p>
    <w:p w14:paraId="49687EDC" w14:textId="38E3DDC4" w:rsidR="00952453" w:rsidRPr="007D347F" w:rsidRDefault="000E5F45" w:rsidP="001613AE">
      <w:pPr>
        <w:pStyle w:val="a4"/>
        <w:numPr>
          <w:ilvl w:val="0"/>
          <w:numId w:val="115"/>
        </w:numPr>
        <w:ind w:leftChars="0" w:left="397" w:hanging="284"/>
        <w:rPr>
          <w:rFonts w:cstheme="majorHAnsi"/>
          <w:szCs w:val="21"/>
        </w:rPr>
      </w:pPr>
      <w:r w:rsidRPr="007D347F">
        <w:rPr>
          <w:rFonts w:eastAsia="Arial" w:cs="Arial"/>
          <w:lang w:bidi="en-US"/>
        </w:rPr>
        <w:t xml:space="preserve">Exhibit 2 Prospective IR Area in Osaka </w:t>
      </w:r>
      <w:proofErr w:type="spellStart"/>
      <w:r w:rsidRPr="007D347F">
        <w:rPr>
          <w:rFonts w:eastAsia="Arial" w:cs="Arial"/>
          <w:lang w:bidi="en-US"/>
        </w:rPr>
        <w:t>Yumeshima</w:t>
      </w:r>
      <w:proofErr w:type="spellEnd"/>
      <w:r w:rsidRPr="007D347F">
        <w:rPr>
          <w:rFonts w:eastAsia="Arial" w:cs="Arial"/>
          <w:lang w:bidi="en-US"/>
        </w:rPr>
        <w:t xml:space="preserve"> District (outline drawing)</w:t>
      </w:r>
    </w:p>
    <w:p w14:paraId="7742A4CD" w14:textId="19FAB606" w:rsidR="00821EC8" w:rsidRPr="007D347F" w:rsidRDefault="00821EC8" w:rsidP="001613AE">
      <w:pPr>
        <w:pStyle w:val="a4"/>
        <w:numPr>
          <w:ilvl w:val="0"/>
          <w:numId w:val="115"/>
        </w:numPr>
        <w:ind w:leftChars="0" w:left="397" w:hanging="284"/>
        <w:rPr>
          <w:rFonts w:cstheme="majorHAnsi"/>
          <w:szCs w:val="21"/>
        </w:rPr>
      </w:pPr>
      <w:r w:rsidRPr="007D347F">
        <w:rPr>
          <w:rFonts w:eastAsia="Arial" w:cs="Arial"/>
          <w:lang w:bidi="en-US"/>
        </w:rPr>
        <w:t xml:space="preserve">Exhibit 3 </w:t>
      </w:r>
      <w:r w:rsidR="00DC0B39" w:rsidRPr="007D347F">
        <w:rPr>
          <w:rFonts w:eastAsia="Arial" w:cs="Arial"/>
          <w:lang w:bidi="en-US"/>
        </w:rPr>
        <w:t xml:space="preserve">Selection </w:t>
      </w:r>
      <w:r w:rsidR="00AB10CD" w:rsidRPr="007D347F">
        <w:rPr>
          <w:rFonts w:eastAsia="Arial" w:cs="Arial"/>
          <w:lang w:bidi="en-US"/>
        </w:rPr>
        <w:t>C</w:t>
      </w:r>
      <w:r w:rsidR="00DC0B39" w:rsidRPr="007D347F">
        <w:rPr>
          <w:rFonts w:eastAsia="Arial" w:cs="Arial"/>
          <w:lang w:bidi="en-US"/>
        </w:rPr>
        <w:t xml:space="preserve">riteria </w:t>
      </w:r>
      <w:r w:rsidR="00835F91" w:rsidRPr="007D347F">
        <w:rPr>
          <w:rFonts w:eastAsia="Arial" w:cs="Arial"/>
          <w:lang w:bidi="en-US"/>
        </w:rPr>
        <w:t>for the</w:t>
      </w:r>
      <w:r w:rsidR="00763C4D" w:rsidRPr="007D347F">
        <w:rPr>
          <w:rFonts w:eastAsia="Arial" w:cs="Arial"/>
          <w:lang w:bidi="en-US"/>
        </w:rPr>
        <w:t xml:space="preserve"> Prospective IR Operator for Specified Complex Tourist Facilities in </w:t>
      </w:r>
      <w:proofErr w:type="spellStart"/>
      <w:r w:rsidR="00763C4D" w:rsidRPr="007D347F">
        <w:rPr>
          <w:rFonts w:eastAsia="Arial" w:cs="Arial"/>
          <w:lang w:bidi="en-US"/>
        </w:rPr>
        <w:t>Yumeshima</w:t>
      </w:r>
      <w:proofErr w:type="spellEnd"/>
      <w:r w:rsidR="00763C4D" w:rsidRPr="007D347F">
        <w:rPr>
          <w:rFonts w:eastAsia="Arial" w:cs="Arial"/>
          <w:lang w:bidi="en-US"/>
        </w:rPr>
        <w:t>, Osaka</w:t>
      </w:r>
      <w:r w:rsidR="00DC0B39" w:rsidRPr="007D347F">
        <w:rPr>
          <w:rFonts w:eastAsia="Arial" w:cs="Arial"/>
          <w:lang w:bidi="en-US"/>
        </w:rPr>
        <w:t xml:space="preserve"> </w:t>
      </w:r>
    </w:p>
    <w:p w14:paraId="52B946AE" w14:textId="61925ACF" w:rsidR="00821EC8" w:rsidRPr="007D347F" w:rsidRDefault="00821EC8" w:rsidP="001613AE">
      <w:pPr>
        <w:pStyle w:val="a4"/>
        <w:numPr>
          <w:ilvl w:val="0"/>
          <w:numId w:val="115"/>
        </w:numPr>
        <w:ind w:leftChars="0" w:left="397" w:hanging="284"/>
        <w:rPr>
          <w:rFonts w:cstheme="majorHAnsi"/>
          <w:szCs w:val="21"/>
        </w:rPr>
      </w:pPr>
      <w:r w:rsidRPr="007D347F">
        <w:rPr>
          <w:rFonts w:eastAsia="Arial" w:cs="Arial"/>
          <w:lang w:bidi="en-US"/>
        </w:rPr>
        <w:t>Exhibit 4 Formats and Instructions on Documentation regarding Participation Qualification Screening</w:t>
      </w:r>
    </w:p>
    <w:p w14:paraId="46B2B049" w14:textId="5BA48197" w:rsidR="00DC0B39" w:rsidRPr="007D347F" w:rsidRDefault="00DC0B39" w:rsidP="001613AE">
      <w:pPr>
        <w:pStyle w:val="a4"/>
        <w:numPr>
          <w:ilvl w:val="0"/>
          <w:numId w:val="115"/>
        </w:numPr>
        <w:ind w:leftChars="0" w:left="397" w:hanging="284"/>
        <w:rPr>
          <w:rFonts w:cstheme="majorHAnsi"/>
          <w:szCs w:val="21"/>
        </w:rPr>
      </w:pPr>
      <w:r w:rsidRPr="007D347F">
        <w:rPr>
          <w:rFonts w:eastAsia="Arial" w:cs="Arial"/>
          <w:lang w:bidi="en-US"/>
        </w:rPr>
        <w:t>Exhibit 5 Definition of Terms in the Guidance</w:t>
      </w:r>
    </w:p>
    <w:p w14:paraId="6B625F4E" w14:textId="77777777" w:rsidR="00821EC8" w:rsidRPr="008C2460" w:rsidRDefault="00821EC8" w:rsidP="001613AE">
      <w:pPr>
        <w:ind w:right="-2" w:firstLineChars="100" w:firstLine="210"/>
        <w:rPr>
          <w:rFonts w:cstheme="majorHAnsi"/>
          <w:szCs w:val="21"/>
        </w:rPr>
      </w:pPr>
    </w:p>
    <w:sectPr w:rsidR="00821EC8" w:rsidRPr="008C2460" w:rsidSect="00805274">
      <w:headerReference w:type="default" r:id="rId27"/>
      <w:footerReference w:type="default" r:id="rId28"/>
      <w:pgSz w:w="11906" w:h="16838" w:code="9"/>
      <w:pgMar w:top="1531" w:right="1418" w:bottom="1418" w:left="1418" w:header="624" w:footer="624" w:gutter="0"/>
      <w:pgNumType w:start="1"/>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0120D" w14:textId="77777777" w:rsidR="00D86B25" w:rsidRDefault="00D86B25" w:rsidP="008020B7">
      <w:r>
        <w:separator/>
      </w:r>
    </w:p>
  </w:endnote>
  <w:endnote w:type="continuationSeparator" w:id="0">
    <w:p w14:paraId="439D204F" w14:textId="77777777" w:rsidR="00D86B25" w:rsidRDefault="00D86B25"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59609B75" w:rsidR="00D86B25" w:rsidRDefault="00D86B25" w:rsidP="00DF3A28">
        <w:pPr>
          <w:pStyle w:val="ac"/>
          <w:jc w:val="center"/>
        </w:pPr>
        <w:r>
          <w:rPr>
            <w:rFonts w:ascii="Arial" w:eastAsia="Arial" w:hAnsi="Arial" w:cs="Arial"/>
            <w:lang w:bidi="en-US"/>
          </w:rPr>
          <w:fldChar w:fldCharType="begin"/>
        </w:r>
        <w:r>
          <w:rPr>
            <w:rFonts w:ascii="Arial" w:eastAsia="Arial" w:hAnsi="Arial" w:cs="Arial"/>
            <w:lang w:bidi="en-US"/>
          </w:rPr>
          <w:instrText>PAGE   \* MERGEFORMAT</w:instrText>
        </w:r>
        <w:r>
          <w:rPr>
            <w:rFonts w:ascii="Arial" w:eastAsia="Arial" w:hAnsi="Arial" w:cs="Arial"/>
            <w:lang w:bidi="en-US"/>
          </w:rPr>
          <w:fldChar w:fldCharType="separate"/>
        </w:r>
        <w:r w:rsidR="009B7985">
          <w:rPr>
            <w:rFonts w:ascii="Arial" w:eastAsia="Arial" w:hAnsi="Arial" w:cs="Arial"/>
            <w:noProof/>
            <w:lang w:bidi="en-US"/>
          </w:rPr>
          <w:t>68</w:t>
        </w:r>
        <w:r>
          <w:rPr>
            <w:rFonts w:ascii="Arial" w:eastAsia="Arial" w:hAnsi="Arial" w:cs="Arial"/>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A5D6" w14:textId="77777777" w:rsidR="00D86B25" w:rsidRDefault="00D86B25" w:rsidP="008020B7">
      <w:r>
        <w:separator/>
      </w:r>
    </w:p>
  </w:footnote>
  <w:footnote w:type="continuationSeparator" w:id="0">
    <w:p w14:paraId="3BF610B6" w14:textId="77777777" w:rsidR="00D86B25" w:rsidRDefault="00D86B25" w:rsidP="008020B7">
      <w:r>
        <w:continuationSeparator/>
      </w:r>
    </w:p>
  </w:footnote>
  <w:footnote w:id="1">
    <w:p w14:paraId="45535332" w14:textId="4225BC87" w:rsidR="00D86B25" w:rsidRPr="008C2460" w:rsidRDefault="00D86B25" w:rsidP="002F3A2A">
      <w:pPr>
        <w:pStyle w:val="affc"/>
        <w:ind w:left="141" w:hangingChars="88" w:hanging="141"/>
        <w:jc w:val="both"/>
        <w:rPr>
          <w:rFonts w:cs="Times New Roman"/>
          <w:sz w:val="16"/>
          <w:szCs w:val="16"/>
        </w:rPr>
      </w:pPr>
      <w:r w:rsidRPr="008C2460">
        <w:rPr>
          <w:rStyle w:val="affe"/>
          <w:rFonts w:eastAsia="Arial" w:cs="Times New Roman"/>
          <w:sz w:val="16"/>
          <w:szCs w:val="16"/>
          <w:lang w:bidi="en-US"/>
        </w:rPr>
        <w:footnoteRef/>
      </w:r>
      <w:r>
        <w:rPr>
          <w:rFonts w:eastAsia="Arial" w:cs="Times New Roman"/>
          <w:kern w:val="0"/>
          <w:sz w:val="16"/>
          <w:szCs w:val="16"/>
          <w:lang w:bidi="en-US"/>
        </w:rPr>
        <w:tab/>
      </w:r>
      <w:r w:rsidRPr="008C2460">
        <w:rPr>
          <w:rFonts w:eastAsia="Arial" w:cs="Times New Roman"/>
          <w:kern w:val="0"/>
          <w:sz w:val="16"/>
          <w:szCs w:val="16"/>
          <w:lang w:bidi="en-US"/>
        </w:rPr>
        <w:t>The “Basic Agreement on the Development of the IR Area” (Exhibit 1)</w:t>
      </w:r>
      <w:r>
        <w:rPr>
          <w:rFonts w:eastAsia="Arial" w:cs="Times New Roman"/>
          <w:kern w:val="0"/>
          <w:sz w:val="16"/>
          <w:szCs w:val="16"/>
          <w:lang w:bidi="en-US"/>
        </w:rPr>
        <w:t xml:space="preserve"> </w:t>
      </w:r>
      <w:r w:rsidRPr="008C2460">
        <w:rPr>
          <w:rFonts w:eastAsia="Arial" w:cs="Times New Roman"/>
          <w:kern w:val="0"/>
          <w:sz w:val="16"/>
          <w:szCs w:val="16"/>
          <w:lang w:bidi="en-US"/>
        </w:rPr>
        <w:t>(hereinafter referred to as</w:t>
      </w:r>
      <w:r w:rsidRPr="000C6B61">
        <w:rPr>
          <w:rFonts w:eastAsia="Arial" w:cs="Times New Roman"/>
          <w:kern w:val="0"/>
          <w:sz w:val="16"/>
          <w:szCs w:val="16"/>
          <w:lang w:bidi="en-US"/>
        </w:rPr>
        <w:t xml:space="preserve"> </w:t>
      </w:r>
      <w:r w:rsidRPr="008C2460">
        <w:rPr>
          <w:rFonts w:eastAsia="Arial" w:cs="Times New Roman"/>
          <w:kern w:val="0"/>
          <w:sz w:val="16"/>
          <w:szCs w:val="16"/>
          <w:lang w:bidi="en-US"/>
        </w:rPr>
        <w:t xml:space="preserve">“Osaka Pref./City Basic Agreement”) was executed between Osaka Prefecture and Osaka City on February 28, 2019, stipulating that Osaka Prefecture and Osaka City shall </w:t>
      </w:r>
      <w:r>
        <w:rPr>
          <w:rFonts w:eastAsia="Arial" w:cs="Times New Roman"/>
          <w:kern w:val="0"/>
          <w:sz w:val="16"/>
          <w:szCs w:val="16"/>
          <w:lang w:bidi="en-US"/>
        </w:rPr>
        <w:t>jointly</w:t>
      </w:r>
      <w:r w:rsidRPr="008C2460">
        <w:rPr>
          <w:rFonts w:eastAsia="Arial" w:cs="Times New Roman"/>
          <w:kern w:val="0"/>
          <w:sz w:val="16"/>
          <w:szCs w:val="16"/>
          <w:lang w:bidi="en-US"/>
        </w:rPr>
        <w:t xml:space="preserve"> develop the Specified Complex Tourist Facilities Area based on mutual </w:t>
      </w:r>
      <w:r>
        <w:rPr>
          <w:rFonts w:eastAsia="Arial" w:cs="Times New Roman"/>
          <w:kern w:val="0"/>
          <w:sz w:val="16"/>
          <w:szCs w:val="16"/>
          <w:lang w:bidi="en-US"/>
        </w:rPr>
        <w:t xml:space="preserve">collaboration and </w:t>
      </w:r>
      <w:r w:rsidRPr="008C2460">
        <w:rPr>
          <w:rFonts w:eastAsia="Arial" w:cs="Times New Roman"/>
          <w:kern w:val="0"/>
          <w:sz w:val="16"/>
          <w:szCs w:val="16"/>
          <w:lang w:bidi="en-US"/>
        </w:rPr>
        <w:t xml:space="preserve">cooperation and that Osaka Prefecture shall file an application for </w:t>
      </w:r>
      <w:r>
        <w:rPr>
          <w:rFonts w:eastAsia="Arial" w:cs="Times New Roman"/>
          <w:kern w:val="0"/>
          <w:sz w:val="16"/>
          <w:szCs w:val="16"/>
          <w:lang w:bidi="en-US"/>
        </w:rPr>
        <w:t>certification</w:t>
      </w:r>
      <w:r w:rsidRPr="008C2460">
        <w:rPr>
          <w:rFonts w:eastAsia="Arial" w:cs="Times New Roman"/>
          <w:kern w:val="0"/>
          <w:sz w:val="16"/>
          <w:szCs w:val="16"/>
          <w:lang w:bidi="en-US"/>
        </w:rPr>
        <w:t xml:space="preserve"> of the IR Area Development Plan. </w:t>
      </w:r>
      <w:r>
        <w:rPr>
          <w:rFonts w:eastAsia="Arial" w:cs="Times New Roman"/>
          <w:kern w:val="0"/>
          <w:sz w:val="16"/>
          <w:szCs w:val="16"/>
          <w:lang w:bidi="en-US"/>
        </w:rPr>
        <w:t xml:space="preserve">Based on the agreement, </w:t>
      </w:r>
      <w:r w:rsidRPr="008C2460">
        <w:rPr>
          <w:rFonts w:eastAsia="Arial" w:cs="Times New Roman"/>
          <w:kern w:val="0"/>
          <w:sz w:val="16"/>
          <w:szCs w:val="16"/>
          <w:lang w:bidi="en-US"/>
        </w:rPr>
        <w:t xml:space="preserve">Osaka Prefecture </w:t>
      </w:r>
      <w:r>
        <w:rPr>
          <w:rFonts w:eastAsia="Arial" w:cs="Times New Roman"/>
          <w:kern w:val="0"/>
          <w:sz w:val="16"/>
          <w:szCs w:val="16"/>
          <w:lang w:bidi="en-US"/>
        </w:rPr>
        <w:t>shall collaborate and cooperate with Osaka City and establish</w:t>
      </w:r>
      <w:r w:rsidRPr="008C2460">
        <w:rPr>
          <w:rFonts w:eastAsia="Arial" w:cs="Times New Roman"/>
          <w:kern w:val="0"/>
          <w:sz w:val="16"/>
          <w:szCs w:val="16"/>
          <w:lang w:bidi="en-US"/>
        </w:rPr>
        <w:t xml:space="preserve"> t</w:t>
      </w:r>
      <w:r>
        <w:rPr>
          <w:rFonts w:eastAsia="Arial" w:cs="Times New Roman"/>
          <w:kern w:val="0"/>
          <w:sz w:val="16"/>
          <w:szCs w:val="16"/>
          <w:lang w:bidi="en-US"/>
        </w:rPr>
        <w:t>he</w:t>
      </w:r>
      <w:r w:rsidRPr="008C2460">
        <w:rPr>
          <w:rFonts w:eastAsia="Arial" w:cs="Times New Roman"/>
          <w:kern w:val="0"/>
          <w:sz w:val="16"/>
          <w:szCs w:val="16"/>
          <w:lang w:bidi="en-US"/>
        </w:rPr>
        <w:t xml:space="preserve"> Guidance in order to conduct </w:t>
      </w:r>
      <w:r>
        <w:rPr>
          <w:rFonts w:eastAsia="Arial" w:cs="Times New Roman"/>
          <w:kern w:val="0"/>
          <w:sz w:val="16"/>
          <w:szCs w:val="16"/>
          <w:lang w:bidi="en-US"/>
        </w:rPr>
        <w:t>the proposal</w:t>
      </w:r>
      <w:r w:rsidRPr="008C2460">
        <w:rPr>
          <w:rFonts w:eastAsia="Arial" w:cs="Times New Roman"/>
          <w:kern w:val="0"/>
          <w:sz w:val="16"/>
          <w:szCs w:val="16"/>
          <w:lang w:bidi="en-US"/>
        </w:rPr>
        <w:t xml:space="preserve"> and select</w:t>
      </w:r>
      <w:r>
        <w:rPr>
          <w:rFonts w:eastAsia="Arial" w:cs="Times New Roman"/>
          <w:kern w:val="0"/>
          <w:sz w:val="16"/>
          <w:szCs w:val="16"/>
          <w:lang w:bidi="en-US"/>
        </w:rPr>
        <w:t>ion of</w:t>
      </w:r>
      <w:r w:rsidRPr="008C2460">
        <w:rPr>
          <w:rFonts w:eastAsia="Arial" w:cs="Times New Roman"/>
          <w:kern w:val="0"/>
          <w:sz w:val="16"/>
          <w:szCs w:val="16"/>
          <w:lang w:bidi="en-US"/>
        </w:rPr>
        <w:t xml:space="preserve"> </w:t>
      </w:r>
      <w:r>
        <w:rPr>
          <w:rFonts w:eastAsia="Arial" w:cs="Times New Roman"/>
          <w:kern w:val="0"/>
          <w:sz w:val="16"/>
          <w:szCs w:val="16"/>
          <w:lang w:bidi="en-US"/>
        </w:rPr>
        <w:t xml:space="preserve">the </w:t>
      </w:r>
      <w:r w:rsidRPr="008C2460">
        <w:rPr>
          <w:rFonts w:eastAsia="Arial" w:cs="Times New Roman"/>
          <w:kern w:val="0"/>
          <w:sz w:val="16"/>
          <w:szCs w:val="16"/>
          <w:lang w:bidi="en-US"/>
        </w:rPr>
        <w:t>private business operator who will implement the IR business.</w:t>
      </w:r>
    </w:p>
  </w:footnote>
  <w:footnote w:id="2">
    <w:p w14:paraId="6D25358F" w14:textId="56F6E376" w:rsidR="00D86B25" w:rsidRPr="008C2460" w:rsidRDefault="00D86B25" w:rsidP="008F7CE4">
      <w:pPr>
        <w:pStyle w:val="affc"/>
        <w:ind w:left="162" w:hangingChars="101" w:hanging="162"/>
        <w:jc w:val="both"/>
        <w:rPr>
          <w:sz w:val="16"/>
          <w:szCs w:val="16"/>
        </w:rPr>
      </w:pPr>
      <w:r w:rsidRPr="008C2460">
        <w:rPr>
          <w:rStyle w:val="affe"/>
          <w:rFonts w:eastAsia="Arial" w:cs="Arial"/>
          <w:sz w:val="16"/>
          <w:szCs w:val="16"/>
          <w:lang w:bidi="en-US"/>
        </w:rPr>
        <w:footnoteRef/>
      </w:r>
      <w:r>
        <w:rPr>
          <w:rFonts w:eastAsia="Arial" w:cs="Arial"/>
          <w:sz w:val="16"/>
          <w:szCs w:val="16"/>
          <w:lang w:bidi="en-US"/>
        </w:rPr>
        <w:tab/>
        <w:t>The legal act</w:t>
      </w:r>
      <w:r w:rsidRPr="008C2460">
        <w:rPr>
          <w:rFonts w:eastAsia="Arial" w:cs="Arial"/>
          <w:sz w:val="16"/>
          <w:szCs w:val="16"/>
          <w:lang w:bidi="en-US"/>
        </w:rPr>
        <w:t xml:space="preserve">s to be conducted by prefectures, etc. as stipulated in the IR Development Act shall be carried out by Osaka Prefecture. However, pursuant to the Osaka Pref./City Basic Agreement, the actual work required to conduct the legal actions shall be carried out by Osaka Prefecture and Osaka City in </w:t>
      </w:r>
      <w:r>
        <w:rPr>
          <w:rFonts w:eastAsia="Arial" w:cs="Arial"/>
          <w:sz w:val="16"/>
          <w:szCs w:val="16"/>
          <w:lang w:bidi="en-US"/>
        </w:rPr>
        <w:t xml:space="preserve">collaboration and </w:t>
      </w:r>
      <w:r w:rsidRPr="008C2460">
        <w:rPr>
          <w:rFonts w:eastAsia="Arial" w:cs="Arial"/>
          <w:sz w:val="16"/>
          <w:szCs w:val="16"/>
          <w:lang w:bidi="en-US"/>
        </w:rPr>
        <w:t>cooperation with each other.</w:t>
      </w:r>
    </w:p>
  </w:footnote>
  <w:footnote w:id="3">
    <w:p w14:paraId="01F5988A" w14:textId="379C8371" w:rsidR="00D86B25" w:rsidRPr="008C2460" w:rsidRDefault="00D86B25" w:rsidP="0033433A">
      <w:pPr>
        <w:pStyle w:val="affc"/>
        <w:ind w:left="160" w:hangingChars="100" w:hanging="160"/>
        <w:rPr>
          <w:sz w:val="16"/>
          <w:szCs w:val="16"/>
        </w:rPr>
      </w:pPr>
      <w:r w:rsidRPr="008C2460">
        <w:rPr>
          <w:rStyle w:val="affe"/>
          <w:rFonts w:eastAsia="Arial" w:cs="Arial"/>
          <w:sz w:val="16"/>
          <w:szCs w:val="16"/>
          <w:lang w:bidi="en-US"/>
        </w:rPr>
        <w:footnoteRef/>
      </w:r>
      <w:r w:rsidRPr="008C2460">
        <w:rPr>
          <w:rFonts w:eastAsia="Arial" w:cs="Arial"/>
          <w:sz w:val="16"/>
          <w:szCs w:val="16"/>
          <w:lang w:bidi="en-US"/>
        </w:rPr>
        <w:t xml:space="preserve"> If the </w:t>
      </w:r>
      <w:r>
        <w:rPr>
          <w:rFonts w:eastAsia="Arial" w:cs="Arial"/>
          <w:sz w:val="16"/>
          <w:szCs w:val="16"/>
          <w:lang w:bidi="en-US"/>
        </w:rPr>
        <w:t>A</w:t>
      </w:r>
      <w:r w:rsidRPr="008C2460">
        <w:rPr>
          <w:rFonts w:eastAsia="Arial" w:cs="Arial"/>
          <w:sz w:val="16"/>
          <w:szCs w:val="16"/>
          <w:lang w:bidi="en-US"/>
        </w:rPr>
        <w:t xml:space="preserve">pplicant proposes and Osaka Pref./City approve it, </w:t>
      </w:r>
      <w:r>
        <w:rPr>
          <w:rFonts w:eastAsia="Arial" w:cs="Arial"/>
          <w:sz w:val="16"/>
          <w:szCs w:val="16"/>
          <w:lang w:bidi="en-US"/>
        </w:rPr>
        <w:t xml:space="preserve">the </w:t>
      </w:r>
      <w:r w:rsidRPr="008C2460">
        <w:rPr>
          <w:rFonts w:eastAsia="Arial" w:cs="Arial"/>
          <w:sz w:val="16"/>
          <w:szCs w:val="16"/>
          <w:lang w:bidi="en-US"/>
        </w:rPr>
        <w:t xml:space="preserve">company </w:t>
      </w:r>
      <w:r>
        <w:rPr>
          <w:rFonts w:eastAsia="Arial" w:cs="Arial"/>
          <w:sz w:val="16"/>
          <w:szCs w:val="16"/>
          <w:lang w:bidi="en-US"/>
        </w:rPr>
        <w:t xml:space="preserve">may take a </w:t>
      </w:r>
      <w:r w:rsidRPr="008C2460">
        <w:rPr>
          <w:rFonts w:eastAsia="Arial" w:cs="Arial"/>
          <w:sz w:val="16"/>
          <w:szCs w:val="16"/>
          <w:lang w:bidi="en-US"/>
        </w:rPr>
        <w:t>form other than a stock company. (</w:t>
      </w:r>
      <w:r>
        <w:rPr>
          <w:rFonts w:eastAsia="Arial" w:cs="Arial"/>
          <w:sz w:val="16"/>
          <w:szCs w:val="16"/>
          <w:lang w:bidi="en-US"/>
        </w:rPr>
        <w:t xml:space="preserve">refer </w:t>
      </w:r>
      <w:r w:rsidRPr="008C2460">
        <w:rPr>
          <w:rFonts w:eastAsia="Arial" w:cs="Arial"/>
          <w:sz w:val="16"/>
          <w:szCs w:val="16"/>
          <w:lang w:bidi="en-US"/>
        </w:rPr>
        <w:t>to Section 12-2.)</w:t>
      </w:r>
    </w:p>
  </w:footnote>
  <w:footnote w:id="4">
    <w:p w14:paraId="1734C164" w14:textId="46E0F7CE" w:rsidR="00D86B25" w:rsidRPr="008C2460" w:rsidRDefault="00D86B25" w:rsidP="009B7985">
      <w:pPr>
        <w:pStyle w:val="affc"/>
        <w:ind w:left="160" w:hangingChars="100" w:hanging="160"/>
        <w:rPr>
          <w:sz w:val="16"/>
          <w:szCs w:val="16"/>
          <w:highlight w:val="cyan"/>
        </w:rPr>
      </w:pPr>
      <w:r w:rsidRPr="002B0DDC">
        <w:rPr>
          <w:rStyle w:val="affe"/>
          <w:rFonts w:eastAsia="Arial" w:cs="Arial"/>
          <w:sz w:val="16"/>
          <w:szCs w:val="16"/>
          <w:lang w:bidi="en-US"/>
        </w:rPr>
        <w:footnoteRef/>
      </w:r>
      <w:r w:rsidRPr="002B0DDC">
        <w:rPr>
          <w:rFonts w:eastAsia="Arial" w:cs="Arial"/>
          <w:sz w:val="16"/>
          <w:szCs w:val="16"/>
          <w:lang w:bidi="en-US"/>
        </w:rPr>
        <w:tab/>
        <w:t>While the Guidance specifies the contract amount for the Advisory Services, the actual cost allocation of the Prospective IR Operator will be calculated based on the final settled amount for such Services.</w:t>
      </w:r>
      <w:r>
        <w:rPr>
          <w:rFonts w:eastAsia="Arial" w:cs="Arial"/>
          <w:sz w:val="16"/>
          <w:szCs w:val="16"/>
          <w:lang w:bidi="en-US"/>
        </w:rPr>
        <w:t xml:space="preserve"> (i.e. if the contract amount is revised, the cost will be calculated based on the revised amount.)</w:t>
      </w:r>
    </w:p>
  </w:footnote>
  <w:footnote w:id="5">
    <w:p w14:paraId="146C46A0" w14:textId="7B5D20A2" w:rsidR="00D86B25" w:rsidRPr="00D2651C" w:rsidRDefault="00D86B25" w:rsidP="0033433A">
      <w:pPr>
        <w:pStyle w:val="affc"/>
        <w:ind w:left="160" w:hangingChars="100" w:hanging="160"/>
        <w:rPr>
          <w:sz w:val="16"/>
          <w:szCs w:val="16"/>
        </w:rPr>
      </w:pPr>
      <w:r w:rsidRPr="00D2651C">
        <w:rPr>
          <w:rStyle w:val="affe"/>
          <w:sz w:val="16"/>
          <w:szCs w:val="16"/>
        </w:rPr>
        <w:footnoteRef/>
      </w:r>
      <w:r w:rsidRPr="00D2651C">
        <w:rPr>
          <w:sz w:val="16"/>
          <w:szCs w:val="16"/>
        </w:rPr>
        <w:t xml:space="preserve"> </w:t>
      </w:r>
      <w:r w:rsidRPr="00D2651C">
        <w:rPr>
          <w:rFonts w:hint="eastAsia"/>
          <w:sz w:val="16"/>
          <w:szCs w:val="16"/>
        </w:rPr>
        <w:t>Same as above.</w:t>
      </w:r>
    </w:p>
  </w:footnote>
  <w:footnote w:id="6">
    <w:p w14:paraId="2985BF0A" w14:textId="3B67FE1E" w:rsidR="00D86B25" w:rsidRPr="002B0DDC" w:rsidRDefault="00D86B25" w:rsidP="0033433A">
      <w:pPr>
        <w:pStyle w:val="affc"/>
        <w:ind w:left="160" w:hangingChars="100" w:hanging="160"/>
      </w:pPr>
      <w:r w:rsidRPr="006E5FD2">
        <w:rPr>
          <w:rStyle w:val="affe"/>
          <w:rFonts w:eastAsia="Arial" w:cs="Arial"/>
          <w:sz w:val="16"/>
          <w:szCs w:val="16"/>
          <w:lang w:bidi="en-US"/>
        </w:rPr>
        <w:footnoteRef/>
      </w:r>
      <w:r w:rsidR="0033433A">
        <w:rPr>
          <w:rFonts w:eastAsia="Arial" w:cs="Arial"/>
          <w:sz w:val="16"/>
          <w:szCs w:val="16"/>
          <w:lang w:bidi="en-US"/>
        </w:rPr>
        <w:t xml:space="preserve"> </w:t>
      </w:r>
      <w:r w:rsidRPr="002B0DDC">
        <w:rPr>
          <w:rFonts w:eastAsia="Arial" w:cs="Arial"/>
          <w:sz w:val="16"/>
          <w:szCs w:val="16"/>
          <w:lang w:bidi="en-US"/>
        </w:rPr>
        <w:t xml:space="preserve">While the Guidance specifies the contract amount for the Survey on Current Conditions related to </w:t>
      </w:r>
      <w:proofErr w:type="spellStart"/>
      <w:r w:rsidRPr="002B0DDC">
        <w:rPr>
          <w:rFonts w:eastAsia="Arial" w:cs="Arial"/>
          <w:sz w:val="16"/>
          <w:szCs w:val="16"/>
          <w:lang w:bidi="en-US"/>
        </w:rPr>
        <w:t>Yumeshima</w:t>
      </w:r>
      <w:proofErr w:type="spellEnd"/>
      <w:r w:rsidRPr="002B0DDC">
        <w:rPr>
          <w:rFonts w:eastAsia="Arial" w:cs="Arial"/>
          <w:sz w:val="16"/>
          <w:szCs w:val="16"/>
          <w:lang w:bidi="en-US"/>
        </w:rPr>
        <w:t xml:space="preserve"> District Environmental Impact Assessment Project, the actual cost allocation of the Prospective IR Operator will be calculated based on the final settled amount for such survey.</w:t>
      </w:r>
      <w:r>
        <w:rPr>
          <w:rFonts w:eastAsia="Arial" w:cs="Arial"/>
          <w:sz w:val="16"/>
          <w:szCs w:val="16"/>
          <w:lang w:bidi="en-US"/>
        </w:rPr>
        <w:t xml:space="preserve"> (i.e. if the contract amount is revised the cost will be calculated based on the revised amount.)</w:t>
      </w:r>
    </w:p>
  </w:footnote>
  <w:footnote w:id="7">
    <w:p w14:paraId="4ABB1D11" w14:textId="3D047CAB" w:rsidR="00D86B25" w:rsidRPr="002B0DDC" w:rsidRDefault="00D86B25" w:rsidP="008C2460">
      <w:pPr>
        <w:pStyle w:val="affc"/>
        <w:ind w:left="128" w:hangingChars="80" w:hanging="128"/>
        <w:rPr>
          <w:rFonts w:asciiTheme="minorEastAsia" w:hAnsiTheme="minorEastAsia"/>
          <w:sz w:val="16"/>
          <w:szCs w:val="16"/>
        </w:rPr>
      </w:pPr>
      <w:r w:rsidRPr="002B0DDC">
        <w:rPr>
          <w:rStyle w:val="affe"/>
          <w:rFonts w:eastAsia="Arial" w:cs="Arial"/>
          <w:sz w:val="16"/>
          <w:szCs w:val="16"/>
          <w:lang w:bidi="en-US"/>
        </w:rPr>
        <w:footnoteRef/>
      </w:r>
      <w:r w:rsidRPr="002B0DDC">
        <w:rPr>
          <w:rFonts w:eastAsia="Arial" w:cs="Arial"/>
          <w:sz w:val="16"/>
          <w:szCs w:val="16"/>
          <w:lang w:bidi="en-US"/>
        </w:rPr>
        <w:tab/>
        <w:t>T</w:t>
      </w:r>
      <w:r>
        <w:rPr>
          <w:rFonts w:eastAsia="Arial" w:cs="Arial"/>
          <w:sz w:val="16"/>
          <w:szCs w:val="16"/>
          <w:lang w:bidi="en-US"/>
        </w:rPr>
        <w:t>his assumes that t</w:t>
      </w:r>
      <w:r w:rsidRPr="002B0DDC">
        <w:rPr>
          <w:rFonts w:eastAsia="Arial" w:cs="Arial"/>
          <w:sz w:val="16"/>
          <w:szCs w:val="16"/>
          <w:lang w:bidi="en-US"/>
        </w:rPr>
        <w:t xml:space="preserve">here may be cases where SPC or a subsidiary of a shareholder that is expected to be allocated with the </w:t>
      </w:r>
      <w:r>
        <w:rPr>
          <w:rFonts w:eastAsia="Arial" w:cs="Arial"/>
          <w:sz w:val="16"/>
          <w:szCs w:val="16"/>
          <w:lang w:bidi="en-US"/>
        </w:rPr>
        <w:t>v</w:t>
      </w:r>
      <w:r w:rsidRPr="002B0DDC">
        <w:rPr>
          <w:rFonts w:eastAsia="Arial" w:cs="Arial"/>
          <w:sz w:val="16"/>
          <w:szCs w:val="16"/>
          <w:lang w:bidi="en-US"/>
        </w:rPr>
        <w:t xml:space="preserve">oting </w:t>
      </w:r>
      <w:r>
        <w:rPr>
          <w:rFonts w:eastAsia="Arial" w:cs="Arial"/>
          <w:sz w:val="16"/>
          <w:szCs w:val="16"/>
          <w:lang w:bidi="en-US"/>
        </w:rPr>
        <w:t>s</w:t>
      </w:r>
      <w:r w:rsidRPr="002B0DDC">
        <w:rPr>
          <w:rFonts w:eastAsia="Arial" w:cs="Arial"/>
          <w:sz w:val="16"/>
          <w:szCs w:val="16"/>
          <w:lang w:bidi="en-US"/>
        </w:rPr>
        <w:t>hares will be the signing entity of the c</w:t>
      </w:r>
      <w:r>
        <w:rPr>
          <w:rFonts w:eastAsia="Arial" w:cs="Arial"/>
          <w:sz w:val="16"/>
          <w:szCs w:val="16"/>
          <w:lang w:bidi="en-US"/>
        </w:rPr>
        <w:t>onclusion of the Basic Agreement</w:t>
      </w:r>
      <w:r w:rsidRPr="002B0DDC">
        <w:rPr>
          <w:rFonts w:eastAsia="Arial" w:cs="Arial"/>
          <w:sz w:val="16"/>
          <w:szCs w:val="16"/>
          <w:lang w:bidi="en-US"/>
        </w:rPr>
        <w:t>.</w:t>
      </w:r>
    </w:p>
  </w:footnote>
  <w:footnote w:id="8">
    <w:p w14:paraId="126BDBD2" w14:textId="77777777" w:rsidR="00D86B25" w:rsidRPr="009B7985" w:rsidRDefault="00D86B25" w:rsidP="009B7985">
      <w:pPr>
        <w:adjustRightInd w:val="0"/>
        <w:spacing w:line="220" w:lineRule="exact"/>
        <w:ind w:left="160" w:hangingChars="100" w:hanging="160"/>
        <w:rPr>
          <w:sz w:val="16"/>
          <w:szCs w:val="16"/>
        </w:rPr>
      </w:pPr>
      <w:r w:rsidRPr="009647C6">
        <w:rPr>
          <w:rStyle w:val="affe"/>
          <w:sz w:val="16"/>
          <w:szCs w:val="16"/>
        </w:rPr>
        <w:footnoteRef/>
      </w:r>
      <w:r w:rsidRPr="009647C6">
        <w:rPr>
          <w:sz w:val="16"/>
          <w:szCs w:val="16"/>
        </w:rPr>
        <w:t xml:space="preserve"> </w:t>
      </w:r>
      <w:r w:rsidRPr="009B7985">
        <w:rPr>
          <w:sz w:val="16"/>
          <w:szCs w:val="16"/>
        </w:rPr>
        <w:t xml:space="preserve">Use of designated hazardous substances, etc., has not been confirmed from the history of land use. However, </w:t>
      </w:r>
      <w:proofErr w:type="spellStart"/>
      <w:r w:rsidRPr="009B7985">
        <w:rPr>
          <w:sz w:val="16"/>
          <w:szCs w:val="16"/>
        </w:rPr>
        <w:t>Yumeshima</w:t>
      </w:r>
      <w:proofErr w:type="spellEnd"/>
      <w:r w:rsidRPr="009B7985">
        <w:rPr>
          <w:sz w:val="16"/>
          <w:szCs w:val="16"/>
        </w:rPr>
        <w:t xml:space="preserve"> is the land created by landfill of publicly owned water surface in accordance with Act on Reclamation of Publicly-owned Water Surface (Act No.57, of 1921) and Arsenic, Fluorine, Lead and their compound which exceeding the standards designated in Soil Contamination Countermeasure Act (Standard for elution amount from soil) were confirmed in some part of the areas where soils were investigated for construction of a railway (south route [Hokko Techno Port Line]), which is in progress in the area adjacent to Prospective IR Area. To facilitate planned construction, Prospective IR Area is designated as the Area for which “Changes in Form or Nature Require Notification (Landfill Special Area)” (Osaka City’s Notification No.78 (January 22</w:t>
      </w:r>
      <w:r w:rsidRPr="009B7985">
        <w:rPr>
          <w:sz w:val="16"/>
          <w:szCs w:val="16"/>
          <w:vertAlign w:val="superscript"/>
        </w:rPr>
        <w:t>nd</w:t>
      </w:r>
      <w:r w:rsidRPr="009B7985">
        <w:rPr>
          <w:sz w:val="16"/>
          <w:szCs w:val="16"/>
        </w:rPr>
        <w:t xml:space="preserve"> 2021) on the assumption that Prospective IR Area is as contaminated as such construction area. For details of the result of investigations of soils, etc., please refer to the Website of Osaka City (</w:t>
      </w:r>
      <w:hyperlink r:id="rId1" w:history="1">
        <w:r w:rsidRPr="009B7985">
          <w:rPr>
            <w:rStyle w:val="a6"/>
            <w:rFonts w:eastAsia="Arial"/>
            <w:sz w:val="16"/>
            <w:szCs w:val="16"/>
          </w:rPr>
          <w:t>https://www.city.osaka.lg.jp/hodoshiryo/port/0000521424.html</w:t>
        </w:r>
      </w:hyperlink>
      <w:r w:rsidRPr="009B7985">
        <w:rPr>
          <w:sz w:val="16"/>
          <w:szCs w:val="16"/>
        </w:rPr>
        <w:t>).</w:t>
      </w:r>
    </w:p>
    <w:p w14:paraId="4EDCC927" w14:textId="77777777" w:rsidR="00D86B25" w:rsidRPr="00E3126F" w:rsidRDefault="00D86B25" w:rsidP="00BE1A84">
      <w:pPr>
        <w:ind w:left="567" w:hanging="141"/>
        <w:rPr>
          <w:sz w:val="16"/>
          <w:szCs w:val="16"/>
        </w:rPr>
      </w:pPr>
    </w:p>
    <w:p w14:paraId="071DAA0C" w14:textId="77777777" w:rsidR="00D86B25" w:rsidRPr="00D54989" w:rsidRDefault="00D86B25" w:rsidP="00BE1A84">
      <w:pPr>
        <w:pStyle w:val="affc"/>
      </w:pPr>
    </w:p>
  </w:footnote>
  <w:footnote w:id="9">
    <w:p w14:paraId="19142843" w14:textId="6C41AAAC" w:rsidR="00D86B25" w:rsidRPr="00640C1B" w:rsidRDefault="00D86B25">
      <w:pPr>
        <w:pStyle w:val="affc"/>
        <w:rPr>
          <w:sz w:val="16"/>
          <w:szCs w:val="16"/>
        </w:rPr>
      </w:pPr>
      <w:r w:rsidRPr="00640C1B">
        <w:rPr>
          <w:rStyle w:val="affe"/>
          <w:rFonts w:eastAsia="Arial" w:cs="Arial"/>
          <w:sz w:val="16"/>
          <w:szCs w:val="16"/>
          <w:lang w:bidi="en-US"/>
        </w:rPr>
        <w:footnoteRef/>
      </w:r>
      <w:r w:rsidRPr="00640C1B">
        <w:rPr>
          <w:rFonts w:eastAsia="Arial" w:cs="Arial"/>
          <w:sz w:val="16"/>
          <w:szCs w:val="16"/>
          <w:lang w:bidi="en-US"/>
        </w:rPr>
        <w:tab/>
        <w:t xml:space="preserve">For details of the scope and </w:t>
      </w:r>
      <w:r>
        <w:rPr>
          <w:rFonts w:eastAsia="Arial" w:cs="Arial"/>
          <w:sz w:val="16"/>
          <w:szCs w:val="16"/>
          <w:lang w:bidi="en-US"/>
        </w:rPr>
        <w:t xml:space="preserve">surface </w:t>
      </w:r>
      <w:r w:rsidRPr="00640C1B">
        <w:rPr>
          <w:rFonts w:eastAsia="Arial" w:cs="Arial"/>
          <w:sz w:val="16"/>
          <w:szCs w:val="16"/>
          <w:lang w:bidi="en-US"/>
        </w:rPr>
        <w:t xml:space="preserve">area, etc., refer to the </w:t>
      </w:r>
      <w:r w:rsidRPr="00D04A52">
        <w:rPr>
          <w:rFonts w:eastAsia="Arial" w:cs="Arial"/>
          <w:sz w:val="16"/>
          <w:szCs w:val="16"/>
          <w:lang w:bidi="en-US"/>
        </w:rPr>
        <w:t>Requirements</w:t>
      </w:r>
      <w:r w:rsidRPr="00640C1B">
        <w:rPr>
          <w:rFonts w:eastAsia="Arial" w:cs="Arial"/>
          <w:sz w:val="16"/>
          <w:szCs w:val="16"/>
          <w:lang w:bidi="en-US"/>
        </w:rPr>
        <w:t>.</w:t>
      </w:r>
    </w:p>
  </w:footnote>
  <w:footnote w:id="10">
    <w:p w14:paraId="7BD249A1" w14:textId="4DAB8E25" w:rsidR="00D86B25" w:rsidRPr="00BA2D65" w:rsidRDefault="00D86B25" w:rsidP="0033433A">
      <w:pPr>
        <w:spacing w:line="220" w:lineRule="exact"/>
        <w:ind w:left="160" w:hangingChars="100" w:hanging="160"/>
        <w:rPr>
          <w:sz w:val="16"/>
          <w:szCs w:val="16"/>
        </w:rPr>
      </w:pPr>
      <w:r w:rsidRPr="00B9796E">
        <w:rPr>
          <w:rStyle w:val="affe"/>
          <w:rFonts w:eastAsia="Arial" w:cs="Arial"/>
          <w:sz w:val="16"/>
          <w:szCs w:val="16"/>
          <w:lang w:bidi="en-US"/>
        </w:rPr>
        <w:footnoteRef/>
      </w:r>
      <w:r w:rsidR="0033433A">
        <w:rPr>
          <w:rFonts w:asciiTheme="minorEastAsia" w:hAnsiTheme="minorEastAsia" w:cs="Arial" w:hint="eastAsia"/>
          <w:sz w:val="16"/>
          <w:szCs w:val="16"/>
          <w:lang w:bidi="en-US"/>
        </w:rPr>
        <w:t xml:space="preserve"> </w:t>
      </w:r>
      <w:r w:rsidRPr="00BA2D65">
        <w:rPr>
          <w:rFonts w:eastAsia="Arial" w:cs="Arial"/>
          <w:sz w:val="16"/>
          <w:szCs w:val="16"/>
          <w:lang w:bidi="en-US"/>
        </w:rPr>
        <w:t>“</w:t>
      </w:r>
      <w:r>
        <w:rPr>
          <w:rFonts w:eastAsia="Arial" w:cs="Arial"/>
          <w:sz w:val="16"/>
          <w:szCs w:val="16"/>
          <w:lang w:bidi="en-US"/>
        </w:rPr>
        <w:tab/>
      </w:r>
      <w:r w:rsidRPr="00BA2D65">
        <w:rPr>
          <w:rFonts w:eastAsia="Arial" w:cs="Arial"/>
          <w:sz w:val="16"/>
          <w:szCs w:val="16"/>
          <w:lang w:bidi="en-US"/>
        </w:rPr>
        <w:t>Cooperating company” is a person who is appointed in relation to the Project by the Applicant Company or Applicant Group member and described in the proposal document as a person who gets entrusted with or subcontracts the business (including those who intend to do so).</w:t>
      </w:r>
    </w:p>
  </w:footnote>
  <w:footnote w:id="11">
    <w:p w14:paraId="26740622" w14:textId="29AC13F5" w:rsidR="00D86B25" w:rsidRPr="007D4ED9" w:rsidRDefault="00D86B25" w:rsidP="0033433A">
      <w:pPr>
        <w:spacing w:line="220" w:lineRule="exact"/>
        <w:ind w:left="160" w:hangingChars="100" w:hanging="160"/>
      </w:pPr>
      <w:r w:rsidRPr="00BA2D65">
        <w:rPr>
          <w:rStyle w:val="affe"/>
          <w:rFonts w:eastAsia="Arial" w:cs="Arial"/>
          <w:sz w:val="16"/>
          <w:szCs w:val="16"/>
          <w:lang w:bidi="en-US"/>
        </w:rPr>
        <w:footnoteRef/>
      </w:r>
      <w:r w:rsidR="0033433A">
        <w:rPr>
          <w:rFonts w:eastAsia="Arial" w:cs="Arial"/>
          <w:sz w:val="16"/>
          <w:szCs w:val="16"/>
          <w:lang w:bidi="en-US"/>
        </w:rPr>
        <w:t xml:space="preserve"> </w:t>
      </w:r>
      <w:r w:rsidRPr="00BA2D65">
        <w:rPr>
          <w:rFonts w:eastAsia="Arial" w:cs="Arial"/>
          <w:sz w:val="16"/>
          <w:szCs w:val="16"/>
          <w:lang w:bidi="en-US"/>
        </w:rPr>
        <w:t xml:space="preserve">“Applicant Advisor” means a lawyer, certified public accountant, tax accountant, consultant, or any other specialist who was selected by an Applicant Company or an Applicant Group Member as a person who reviews and supports the </w:t>
      </w:r>
      <w:r>
        <w:rPr>
          <w:rFonts w:eastAsia="Arial" w:cs="Arial"/>
          <w:sz w:val="16"/>
          <w:szCs w:val="16"/>
          <w:lang w:bidi="en-US"/>
        </w:rPr>
        <w:t>P</w:t>
      </w:r>
      <w:r w:rsidRPr="00BA2D65">
        <w:rPr>
          <w:rFonts w:eastAsia="Arial" w:cs="Arial"/>
          <w:sz w:val="16"/>
          <w:szCs w:val="16"/>
          <w:lang w:bidi="en-US"/>
        </w:rPr>
        <w:t>roposal res</w:t>
      </w:r>
      <w:r>
        <w:rPr>
          <w:rFonts w:eastAsia="Arial" w:cs="Arial"/>
          <w:sz w:val="16"/>
          <w:szCs w:val="16"/>
          <w:lang w:bidi="en-US"/>
        </w:rPr>
        <w:t>ponding to the Proposal</w:t>
      </w:r>
      <w:r w:rsidRPr="00BA2D65">
        <w:rPr>
          <w:rFonts w:eastAsia="Arial" w:cs="Arial"/>
          <w:sz w:val="16"/>
          <w:szCs w:val="16"/>
          <w:lang w:bidi="en-US"/>
        </w:rPr>
        <w:t xml:space="preserve"> for the Applicant Company or the Applicant Group Member.</w:t>
      </w:r>
    </w:p>
  </w:footnote>
  <w:footnote w:id="12">
    <w:p w14:paraId="0D4DBEAF" w14:textId="590473E3" w:rsidR="0033433A" w:rsidRPr="0033433A" w:rsidRDefault="0033433A" w:rsidP="0033433A">
      <w:pPr>
        <w:pStyle w:val="affc"/>
        <w:ind w:left="160" w:hangingChars="100" w:hanging="160"/>
      </w:pPr>
      <w:r w:rsidRPr="0033433A">
        <w:rPr>
          <w:rStyle w:val="affe"/>
          <w:sz w:val="16"/>
        </w:rPr>
        <w:footnoteRef/>
      </w:r>
      <w:r>
        <w:t xml:space="preserve"> </w:t>
      </w:r>
      <w:r w:rsidRPr="00BA2D65">
        <w:rPr>
          <w:rFonts w:eastAsia="Arial" w:cs="Arial"/>
          <w:sz w:val="16"/>
          <w:szCs w:val="16"/>
          <w:lang w:bidi="en-US"/>
        </w:rPr>
        <w:t>“Complex Facilities” mean a group of facilities comprised of multiple use, such as entertainment facilities, leisure facilities, sports facilities, commercial facilities, accommodation facilities, convention center facilities, exhibition facilities, offices or residences, and parking facilities, etc.</w:t>
      </w:r>
    </w:p>
  </w:footnote>
  <w:footnote w:id="13">
    <w:p w14:paraId="5C93193E" w14:textId="77777777" w:rsidR="007D347F" w:rsidRDefault="007D347F" w:rsidP="007D347F">
      <w:pPr>
        <w:pStyle w:val="affc"/>
        <w:ind w:left="160" w:hangingChars="100" w:hanging="160"/>
      </w:pPr>
      <w:r w:rsidRPr="0033433A">
        <w:rPr>
          <w:rStyle w:val="affe"/>
          <w:sz w:val="16"/>
        </w:rPr>
        <w:footnoteRef/>
      </w:r>
      <w:r>
        <w:t xml:space="preserve"> </w:t>
      </w:r>
      <w:r w:rsidRPr="00495D80">
        <w:rPr>
          <w:rFonts w:eastAsia="Arial" w:cs="Arial"/>
          <w:sz w:val="16"/>
          <w:szCs w:val="16"/>
          <w:lang w:bidi="en-US"/>
        </w:rPr>
        <w:t>“Gross Floor Area within the District” means the total of the floor area of complex facilities, etc. built within the district.</w:t>
      </w:r>
    </w:p>
  </w:footnote>
  <w:footnote w:id="14">
    <w:p w14:paraId="0778D608" w14:textId="380F4ECA" w:rsidR="00D86B25" w:rsidRPr="00BA2D65" w:rsidRDefault="00D86B25" w:rsidP="0033433A">
      <w:pPr>
        <w:spacing w:line="220" w:lineRule="exact"/>
        <w:ind w:left="160" w:hangingChars="100" w:hanging="160"/>
        <w:rPr>
          <w:sz w:val="16"/>
          <w:szCs w:val="16"/>
        </w:rPr>
      </w:pPr>
      <w:r w:rsidRPr="00BA2D65">
        <w:rPr>
          <w:rStyle w:val="affe"/>
          <w:rFonts w:eastAsia="Arial" w:cs="Arial"/>
          <w:sz w:val="16"/>
          <w:szCs w:val="16"/>
          <w:lang w:bidi="en-US"/>
        </w:rPr>
        <w:footnoteRef/>
      </w:r>
      <w:r>
        <w:rPr>
          <w:rFonts w:eastAsia="Arial" w:cs="Arial"/>
          <w:sz w:val="16"/>
          <w:szCs w:val="16"/>
          <w:lang w:bidi="en-US"/>
        </w:rPr>
        <w:tab/>
      </w:r>
      <w:r w:rsidR="0033433A">
        <w:rPr>
          <w:rFonts w:eastAsia="Arial" w:cs="Arial"/>
          <w:sz w:val="16"/>
          <w:szCs w:val="16"/>
          <w:lang w:bidi="en-US"/>
        </w:rPr>
        <w:t xml:space="preserve"> </w:t>
      </w:r>
      <w:r w:rsidRPr="00BA2D65">
        <w:rPr>
          <w:rFonts w:eastAsia="Arial" w:cs="Arial"/>
          <w:sz w:val="16"/>
          <w:szCs w:val="16"/>
          <w:lang w:bidi="en-US"/>
        </w:rPr>
        <w:t>“District” means a district where an urban development project including one or more buildings is implemented, of which the area can be confirmed through the urban planning decision, etc.</w:t>
      </w:r>
    </w:p>
  </w:footnote>
  <w:footnote w:id="15">
    <w:p w14:paraId="686D6AC5" w14:textId="77777777" w:rsidR="007D347F" w:rsidRPr="0033433A" w:rsidRDefault="007D347F" w:rsidP="007D347F">
      <w:pPr>
        <w:pStyle w:val="affc"/>
        <w:ind w:left="160" w:hangingChars="100" w:hanging="160"/>
        <w:jc w:val="both"/>
      </w:pPr>
      <w:r w:rsidRPr="0033433A">
        <w:rPr>
          <w:rStyle w:val="affe"/>
          <w:sz w:val="16"/>
        </w:rPr>
        <w:footnoteRef/>
      </w:r>
      <w:r>
        <w:t xml:space="preserve"> </w:t>
      </w:r>
      <w:r>
        <w:rPr>
          <w:rFonts w:eastAsia="Arial" w:cs="Arial"/>
          <w:sz w:val="16"/>
          <w:szCs w:val="16"/>
          <w:lang w:bidi="en-US"/>
        </w:rPr>
        <w:t>“A person or</w:t>
      </w:r>
      <w:r w:rsidRPr="00BA2D65">
        <w:rPr>
          <w:rFonts w:eastAsia="Arial" w:cs="Arial"/>
          <w:sz w:val="16"/>
          <w:szCs w:val="16"/>
          <w:lang w:bidi="en-US"/>
        </w:rPr>
        <w:t xml:space="preserve"> entity having a certain </w:t>
      </w:r>
      <w:r w:rsidRPr="00D57426">
        <w:rPr>
          <w:rFonts w:eastAsia="Arial" w:cs="Arial"/>
          <w:sz w:val="16"/>
          <w:szCs w:val="16"/>
          <w:lang w:bidi="en-US"/>
        </w:rPr>
        <w:t xml:space="preserve">level of </w:t>
      </w:r>
      <w:r w:rsidRPr="00BA2D65">
        <w:rPr>
          <w:rFonts w:eastAsia="Arial" w:cs="Arial"/>
          <w:sz w:val="16"/>
          <w:szCs w:val="16"/>
          <w:lang w:bidi="en-US"/>
        </w:rPr>
        <w:t xml:space="preserve">relationship in </w:t>
      </w:r>
      <w:r>
        <w:rPr>
          <w:rFonts w:cs="Arial" w:hint="eastAsia"/>
          <w:sz w:val="16"/>
          <w:szCs w:val="16"/>
          <w:lang w:bidi="en-US"/>
        </w:rPr>
        <w:t>terms of</w:t>
      </w:r>
      <w:r>
        <w:rPr>
          <w:rFonts w:cs="Arial"/>
          <w:sz w:val="16"/>
          <w:szCs w:val="16"/>
          <w:lang w:bidi="en-US"/>
        </w:rPr>
        <w:t xml:space="preserve"> </w:t>
      </w:r>
      <w:r w:rsidRPr="00BA2D65">
        <w:rPr>
          <w:rFonts w:eastAsia="Arial" w:cs="Arial"/>
          <w:sz w:val="16"/>
          <w:szCs w:val="16"/>
          <w:lang w:bidi="en-US"/>
        </w:rPr>
        <w:t xml:space="preserve">capital ties or personnel </w:t>
      </w:r>
      <w:proofErr w:type="spellStart"/>
      <w:r w:rsidRPr="00D57426">
        <w:rPr>
          <w:rFonts w:eastAsia="Arial" w:cs="Arial"/>
          <w:sz w:val="16"/>
          <w:szCs w:val="16"/>
          <w:lang w:bidi="en-US"/>
        </w:rPr>
        <w:t>structure</w:t>
      </w:r>
      <w:r>
        <w:rPr>
          <w:rFonts w:eastAsia="Arial" w:cs="Arial"/>
          <w:sz w:val="16"/>
          <w:szCs w:val="16"/>
          <w:lang w:bidi="en-US"/>
        </w:rPr>
        <w:t>,etc</w:t>
      </w:r>
      <w:proofErr w:type="spellEnd"/>
      <w:r>
        <w:rPr>
          <w:rFonts w:eastAsia="Arial" w:cs="Arial"/>
          <w:sz w:val="16"/>
          <w:szCs w:val="16"/>
          <w:lang w:bidi="en-US"/>
        </w:rPr>
        <w:t>.</w:t>
      </w:r>
      <w:r w:rsidRPr="00BA2D65">
        <w:rPr>
          <w:rFonts w:eastAsia="Arial" w:cs="Arial"/>
          <w:sz w:val="16"/>
          <w:szCs w:val="16"/>
          <w:lang w:bidi="en-US"/>
        </w:rPr>
        <w:t xml:space="preserve">” </w:t>
      </w:r>
      <w:r>
        <w:rPr>
          <w:rFonts w:eastAsia="Arial" w:cs="Arial"/>
          <w:sz w:val="16"/>
          <w:szCs w:val="16"/>
          <w:lang w:bidi="en-US"/>
        </w:rPr>
        <w:t>means: (1) A person or</w:t>
      </w:r>
      <w:r w:rsidRPr="00BA2D65">
        <w:rPr>
          <w:rFonts w:eastAsia="Arial" w:cs="Arial"/>
          <w:sz w:val="16"/>
          <w:szCs w:val="16"/>
          <w:lang w:bidi="en-US"/>
        </w:rPr>
        <w:t xml:space="preserve"> entity having a relationship of a parent company, etc. and a subsidiary, e</w:t>
      </w:r>
      <w:r>
        <w:rPr>
          <w:rFonts w:eastAsia="Arial" w:cs="Arial"/>
          <w:sz w:val="16"/>
          <w:szCs w:val="16"/>
          <w:lang w:bidi="en-US"/>
        </w:rPr>
        <w:t xml:space="preserve">tc.;, (2) A person or </w:t>
      </w:r>
      <w:r w:rsidRPr="00BA2D65">
        <w:rPr>
          <w:rFonts w:eastAsia="Arial" w:cs="Arial"/>
          <w:sz w:val="16"/>
          <w:szCs w:val="16"/>
          <w:lang w:bidi="en-US"/>
        </w:rPr>
        <w:t>entity having a relationship of subsidiaries, etc. under the same parent company, etc.</w:t>
      </w:r>
      <w:r>
        <w:rPr>
          <w:rFonts w:eastAsia="Arial" w:cs="Arial"/>
          <w:sz w:val="16"/>
          <w:szCs w:val="16"/>
          <w:lang w:bidi="en-US"/>
        </w:rPr>
        <w:t xml:space="preserve">;, and (3)A person or </w:t>
      </w:r>
      <w:r w:rsidRPr="00BA2D65">
        <w:rPr>
          <w:rFonts w:eastAsia="Arial" w:cs="Arial"/>
          <w:sz w:val="16"/>
          <w:szCs w:val="16"/>
          <w:lang w:bidi="en-US"/>
        </w:rPr>
        <w:t xml:space="preserve">entity having a relationship that a director of one party holds the position of an director of the other party, (4) In addition to (1) to (3) above, a person </w:t>
      </w:r>
      <w:r>
        <w:rPr>
          <w:rFonts w:eastAsia="Arial" w:cs="Arial"/>
          <w:sz w:val="16"/>
          <w:szCs w:val="16"/>
          <w:lang w:bidi="en-US"/>
        </w:rPr>
        <w:t xml:space="preserve">or </w:t>
      </w:r>
      <w:r w:rsidRPr="00D57426">
        <w:rPr>
          <w:rFonts w:eastAsia="Arial" w:cs="Arial"/>
          <w:sz w:val="16"/>
          <w:szCs w:val="16"/>
          <w:lang w:bidi="en-US"/>
        </w:rPr>
        <w:t xml:space="preserve">entity </w:t>
      </w:r>
      <w:r w:rsidRPr="00BA2D65">
        <w:rPr>
          <w:rFonts w:eastAsia="Arial" w:cs="Arial"/>
          <w:sz w:val="16"/>
          <w:szCs w:val="16"/>
          <w:lang w:bidi="en-US"/>
        </w:rPr>
        <w:t>who is substantially control</w:t>
      </w:r>
      <w:r>
        <w:rPr>
          <w:rFonts w:eastAsia="Arial" w:cs="Arial"/>
          <w:sz w:val="16"/>
          <w:szCs w:val="16"/>
          <w:lang w:bidi="en-US"/>
        </w:rPr>
        <w:t>s</w:t>
      </w:r>
      <w:r w:rsidRPr="00BA2D65">
        <w:rPr>
          <w:rFonts w:eastAsia="Arial" w:cs="Arial"/>
          <w:sz w:val="16"/>
          <w:szCs w:val="16"/>
          <w:lang w:bidi="en-US"/>
        </w:rPr>
        <w:t xml:space="preserve"> or is controlled </w:t>
      </w:r>
      <w:r w:rsidRPr="00D57426">
        <w:rPr>
          <w:rFonts w:eastAsia="Arial" w:cs="Arial"/>
          <w:sz w:val="16"/>
          <w:szCs w:val="16"/>
          <w:lang w:bidi="en-US"/>
        </w:rPr>
        <w:t>by the other party in terms of the decision on the business policy</w:t>
      </w:r>
      <w:r w:rsidRPr="00BA2D65">
        <w:rPr>
          <w:rFonts w:eastAsia="Arial" w:cs="Arial"/>
          <w:sz w:val="16"/>
          <w:szCs w:val="16"/>
          <w:lang w:bidi="en-US"/>
        </w:rPr>
        <w:t xml:space="preserve"> ( The scope of the parent company, etc. </w:t>
      </w:r>
      <w:r>
        <w:rPr>
          <w:rFonts w:eastAsia="Arial" w:cs="Arial"/>
          <w:sz w:val="16"/>
          <w:szCs w:val="16"/>
          <w:lang w:bidi="en-US"/>
        </w:rPr>
        <w:t xml:space="preserve">and subsidiaries, etc. </w:t>
      </w:r>
      <w:r w:rsidRPr="00BA2D65">
        <w:rPr>
          <w:rFonts w:eastAsia="Arial" w:cs="Arial"/>
          <w:sz w:val="16"/>
          <w:szCs w:val="16"/>
          <w:lang w:bidi="en-US"/>
        </w:rPr>
        <w:t xml:space="preserve">shall be </w:t>
      </w:r>
      <w:r>
        <w:rPr>
          <w:rFonts w:eastAsia="Arial" w:cs="Arial"/>
          <w:sz w:val="16"/>
          <w:szCs w:val="16"/>
          <w:lang w:bidi="en-US"/>
        </w:rPr>
        <w:t>subject to the definition stipulated</w:t>
      </w:r>
      <w:r w:rsidRPr="00BA2D65">
        <w:rPr>
          <w:rFonts w:eastAsia="Arial" w:cs="Arial"/>
          <w:sz w:val="16"/>
          <w:szCs w:val="16"/>
          <w:lang w:bidi="en-US"/>
        </w:rPr>
        <w:t xml:space="preserve"> the Companies Act).</w:t>
      </w:r>
    </w:p>
  </w:footnote>
  <w:footnote w:id="16">
    <w:p w14:paraId="7424B398" w14:textId="029C5CD4" w:rsidR="0033433A" w:rsidRPr="00495D80" w:rsidRDefault="0033433A" w:rsidP="0033433A">
      <w:pPr>
        <w:widowControl/>
        <w:spacing w:line="220" w:lineRule="exact"/>
        <w:ind w:left="186" w:hangingChars="116" w:hanging="186"/>
        <w:rPr>
          <w:rFonts w:cstheme="majorHAnsi"/>
          <w:kern w:val="0"/>
          <w:sz w:val="16"/>
          <w:szCs w:val="16"/>
        </w:rPr>
      </w:pPr>
      <w:r w:rsidRPr="0033433A">
        <w:rPr>
          <w:rStyle w:val="affe"/>
          <w:sz w:val="16"/>
        </w:rPr>
        <w:footnoteRef/>
      </w:r>
      <w:r>
        <w:t xml:space="preserve"> </w:t>
      </w:r>
      <w:r w:rsidRPr="00495D80">
        <w:rPr>
          <w:rFonts w:eastAsia="Arial" w:cs="Arial"/>
          <w:kern w:val="0"/>
          <w:sz w:val="16"/>
          <w:szCs w:val="16"/>
          <w:lang w:bidi="en-US"/>
        </w:rPr>
        <w:t>“A person or entity who has a certain level of relationship” means a person or entity described below (the scope of a parent company, etc. and a subsidiary company, etc. is as provided by the Companies Act):</w:t>
      </w:r>
    </w:p>
    <w:p w14:paraId="3F0ABA7E" w14:textId="77777777" w:rsidR="0033433A" w:rsidRPr="00495D80" w:rsidRDefault="0033433A" w:rsidP="0033433A">
      <w:pPr>
        <w:widowControl/>
        <w:spacing w:line="220" w:lineRule="exact"/>
        <w:ind w:leftChars="100" w:left="450" w:hangingChars="150" w:hanging="240"/>
        <w:rPr>
          <w:rFonts w:cstheme="majorHAnsi"/>
          <w:kern w:val="0"/>
          <w:sz w:val="16"/>
          <w:szCs w:val="16"/>
        </w:rPr>
      </w:pPr>
      <w:r w:rsidRPr="00495D80">
        <w:rPr>
          <w:rFonts w:eastAsia="Arial" w:cs="Arial"/>
          <w:kern w:val="0"/>
          <w:sz w:val="16"/>
          <w:szCs w:val="16"/>
          <w:lang w:bidi="en-US"/>
        </w:rPr>
        <w:t xml:space="preserve">(1) A person or entity that has relationship </w:t>
      </w:r>
      <w:r w:rsidRPr="002D5B7A">
        <w:rPr>
          <w:rFonts w:eastAsia="Arial" w:cs="Arial"/>
          <w:kern w:val="0"/>
          <w:sz w:val="16"/>
          <w:szCs w:val="16"/>
          <w:lang w:bidi="en-US"/>
        </w:rPr>
        <w:t>of parent company, etc. and subsidiary, etc</w:t>
      </w:r>
      <w:r>
        <w:rPr>
          <w:rFonts w:eastAsia="Arial" w:cs="Arial"/>
          <w:kern w:val="0"/>
          <w:sz w:val="16"/>
          <w:szCs w:val="16"/>
          <w:lang w:bidi="en-US"/>
        </w:rPr>
        <w:t xml:space="preserve">., </w:t>
      </w:r>
      <w:r w:rsidRPr="00495D80">
        <w:rPr>
          <w:rFonts w:eastAsia="Arial" w:cs="Arial"/>
          <w:kern w:val="0"/>
          <w:sz w:val="16"/>
          <w:szCs w:val="16"/>
          <w:lang w:bidi="en-US"/>
        </w:rPr>
        <w:t>with a member of the committee or a corporation to which a member of the committee belongs.</w:t>
      </w:r>
    </w:p>
    <w:p w14:paraId="2E74259B" w14:textId="19A13962" w:rsidR="0033433A" w:rsidRPr="0033433A" w:rsidRDefault="0033433A" w:rsidP="0033433A">
      <w:pPr>
        <w:pStyle w:val="affc"/>
        <w:ind w:leftChars="100" w:left="450" w:hangingChars="150" w:hanging="240"/>
        <w:jc w:val="both"/>
      </w:pPr>
      <w:r w:rsidRPr="00495D80">
        <w:rPr>
          <w:rFonts w:eastAsia="Arial" w:cs="Arial"/>
          <w:kern w:val="0"/>
          <w:sz w:val="16"/>
          <w:szCs w:val="16"/>
          <w:lang w:bidi="en-US"/>
        </w:rPr>
        <w:t xml:space="preserve">(2) In addition to the above, a person or entity </w:t>
      </w:r>
      <w:r w:rsidRPr="002D5B7A">
        <w:rPr>
          <w:rFonts w:eastAsia="Arial" w:cs="Arial"/>
          <w:kern w:val="0"/>
          <w:sz w:val="16"/>
          <w:szCs w:val="16"/>
          <w:lang w:bidi="en-US"/>
        </w:rPr>
        <w:t>substantially controls or is controlled by a committee member or a corporation to which the committee member belongs in terms of</w:t>
      </w:r>
      <w:r w:rsidRPr="00495D80">
        <w:rPr>
          <w:rFonts w:eastAsia="Arial" w:cs="Arial"/>
          <w:kern w:val="0"/>
          <w:sz w:val="16"/>
          <w:szCs w:val="16"/>
          <w:lang w:bidi="en-US"/>
        </w:rPr>
        <w:t xml:space="preserve"> the decision on the business policy.</w:t>
      </w:r>
    </w:p>
  </w:footnote>
  <w:footnote w:id="17">
    <w:p w14:paraId="0B4F1F4F" w14:textId="1FBCCAF7" w:rsidR="0033433A" w:rsidRPr="0033433A" w:rsidRDefault="0033433A" w:rsidP="0033433A">
      <w:pPr>
        <w:pStyle w:val="affc"/>
        <w:ind w:left="160" w:hangingChars="100" w:hanging="160"/>
      </w:pPr>
      <w:r w:rsidRPr="0033433A">
        <w:rPr>
          <w:rStyle w:val="affe"/>
          <w:sz w:val="16"/>
        </w:rPr>
        <w:footnoteRef/>
      </w:r>
      <w:r>
        <w:t xml:space="preserve"> </w:t>
      </w:r>
      <w:r w:rsidRPr="007B4DCD">
        <w:rPr>
          <w:rFonts w:eastAsia="Arial" w:cs="Arial"/>
          <w:sz w:val="16"/>
          <w:szCs w:val="16"/>
          <w:lang w:bidi="en-US"/>
        </w:rPr>
        <w:t>A</w:t>
      </w:r>
      <w:r>
        <w:rPr>
          <w:rFonts w:eastAsia="Arial" w:cs="Arial"/>
          <w:sz w:val="16"/>
          <w:szCs w:val="16"/>
          <w:lang w:bidi="en-US"/>
        </w:rPr>
        <w:t>n</w:t>
      </w:r>
      <w:r w:rsidRPr="007B4DCD">
        <w:rPr>
          <w:rFonts w:eastAsia="Arial" w:cs="Arial"/>
          <w:sz w:val="16"/>
          <w:szCs w:val="16"/>
          <w:lang w:bidi="en-US"/>
        </w:rPr>
        <w:t xml:space="preserve"> organization that controls, is controlled by, or is under common control with the Applicant Company, etc., and no organization shall be deemed to be an affiliated company unless a controlling interest subsists. "Control" shall mean the holding of a majority of the interests with voting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D86B25" w:rsidRPr="00192A1E" w:rsidRDefault="00D86B25"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D86B25" w:rsidRDefault="00D86B25"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AF689A"/>
    <w:multiLevelType w:val="hybridMultilevel"/>
    <w:tmpl w:val="AE34997E"/>
    <w:lvl w:ilvl="0" w:tplc="E612FB24">
      <w:start w:val="1"/>
      <w:numFmt w:val="decimal"/>
      <w:lvlText w:val="%1."/>
      <w:lvlJc w:val="left"/>
      <w:pPr>
        <w:ind w:left="450" w:hanging="450"/>
      </w:pPr>
      <w:rPr>
        <w:rFonts w:ascii="Arial" w:hAnsi="Arial" w:cs="Arial" w:hint="default"/>
      </w:rPr>
    </w:lvl>
    <w:lvl w:ilvl="1" w:tplc="F0383BBA">
      <w:start w:val="1"/>
      <w:numFmt w:val="lowerRoman"/>
      <w:lvlText w:val="%2."/>
      <w:lvlJc w:val="right"/>
      <w:pPr>
        <w:ind w:left="1000" w:hanging="360"/>
      </w:pPr>
      <w:rPr>
        <w:rFonts w:ascii="Arial" w:hAnsi="Arial"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A370B3"/>
    <w:multiLevelType w:val="hybridMultilevel"/>
    <w:tmpl w:val="5810D44C"/>
    <w:lvl w:ilvl="0" w:tplc="194AA772">
      <w:start w:val="1"/>
      <w:numFmt w:val="lowerLetter"/>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FF0B54"/>
    <w:multiLevelType w:val="hybridMultilevel"/>
    <w:tmpl w:val="B0484B7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5023B99"/>
    <w:multiLevelType w:val="hybridMultilevel"/>
    <w:tmpl w:val="E5A8209A"/>
    <w:lvl w:ilvl="0" w:tplc="38AC93BE">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6825BE3"/>
    <w:multiLevelType w:val="hybridMultilevel"/>
    <w:tmpl w:val="B4ACDB5E"/>
    <w:lvl w:ilvl="0" w:tplc="7CBE06B2">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79C194A"/>
    <w:multiLevelType w:val="hybridMultilevel"/>
    <w:tmpl w:val="485A2342"/>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090077A3"/>
    <w:multiLevelType w:val="hybridMultilevel"/>
    <w:tmpl w:val="FFB46B1C"/>
    <w:lvl w:ilvl="0" w:tplc="B23AD5CA">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95F3B9D"/>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4"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6" w15:restartNumberingAfterBreak="0">
    <w:nsid w:val="0C041D95"/>
    <w:multiLevelType w:val="hybridMultilevel"/>
    <w:tmpl w:val="3404D4A8"/>
    <w:lvl w:ilvl="0" w:tplc="D62CF18E">
      <w:start w:val="1"/>
      <w:numFmt w:val="decimal"/>
      <w:lvlText w:val="(%1)"/>
      <w:lvlJc w:val="left"/>
      <w:pPr>
        <w:ind w:left="1719"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83074F"/>
    <w:multiLevelType w:val="hybridMultilevel"/>
    <w:tmpl w:val="7B2E34F6"/>
    <w:lvl w:ilvl="0" w:tplc="090C6956">
      <w:start w:val="1"/>
      <w:numFmt w:val="lowerRoman"/>
      <w:lvlText w:val="%1."/>
      <w:lvlJc w:val="right"/>
      <w:pPr>
        <w:ind w:left="5098"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1" w15:restartNumberingAfterBreak="0">
    <w:nsid w:val="0F7F4127"/>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22"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5"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CD133E"/>
    <w:multiLevelType w:val="hybridMultilevel"/>
    <w:tmpl w:val="1A5A6502"/>
    <w:lvl w:ilvl="0" w:tplc="7CBE06B2">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30" w15:restartNumberingAfterBreak="0">
    <w:nsid w:val="19D2449C"/>
    <w:multiLevelType w:val="hybridMultilevel"/>
    <w:tmpl w:val="A7529CE2"/>
    <w:lvl w:ilvl="0" w:tplc="3732F740">
      <w:start w:val="1"/>
      <w:numFmt w:val="decimal"/>
      <w:lvlText w:val="%1."/>
      <w:lvlJc w:val="left"/>
      <w:pPr>
        <w:ind w:left="1869"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2" w15:restartNumberingAfterBreak="0">
    <w:nsid w:val="1FB22DDC"/>
    <w:multiLevelType w:val="hybridMultilevel"/>
    <w:tmpl w:val="2B5CDE7C"/>
    <w:lvl w:ilvl="0" w:tplc="E7703BC0">
      <w:start w:val="1"/>
      <w:numFmt w:val="lowerLetter"/>
      <w:lvlText w:val="%1."/>
      <w:lvlJc w:val="left"/>
      <w:pPr>
        <w:ind w:left="1152" w:hanging="420"/>
      </w:pPr>
      <w:rPr>
        <w:rFonts w:hint="default"/>
      </w:rPr>
    </w:lvl>
    <w:lvl w:ilvl="1" w:tplc="FCA268F4">
      <w:start w:val="1"/>
      <w:numFmt w:val="decimal"/>
      <w:lvlText w:val="(%2)"/>
      <w:lvlJc w:val="left"/>
      <w:pPr>
        <w:ind w:left="1572" w:hanging="420"/>
      </w:pPr>
      <w:rPr>
        <w:rFonts w:asciiTheme="minorHAnsi" w:hAnsiTheme="minorHAnsi" w:cstheme="minorBidi"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33" w15:restartNumberingAfterBreak="0">
    <w:nsid w:val="1FE24F56"/>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5" w15:restartNumberingAfterBreak="0">
    <w:nsid w:val="257236EF"/>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265834CF"/>
    <w:multiLevelType w:val="hybridMultilevel"/>
    <w:tmpl w:val="6EC85AF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6887712"/>
    <w:multiLevelType w:val="hybridMultilevel"/>
    <w:tmpl w:val="F14EE72E"/>
    <w:lvl w:ilvl="0" w:tplc="5324DF32">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9"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81E3352"/>
    <w:multiLevelType w:val="hybridMultilevel"/>
    <w:tmpl w:val="BD38C240"/>
    <w:lvl w:ilvl="0" w:tplc="E764A228">
      <w:start w:val="1"/>
      <w:numFmt w:val="lowerLetter"/>
      <w:lvlText w:val="%1."/>
      <w:lvlJc w:val="left"/>
      <w:pPr>
        <w:ind w:left="1470" w:hanging="420"/>
      </w:pPr>
    </w:lvl>
    <w:lvl w:ilvl="1" w:tplc="78C6AE74">
      <w:start w:val="1"/>
      <w:numFmt w:val="low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29473DE1"/>
    <w:multiLevelType w:val="hybridMultilevel"/>
    <w:tmpl w:val="49A46C10"/>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1F40C4"/>
    <w:multiLevelType w:val="hybridMultilevel"/>
    <w:tmpl w:val="C9C04EEA"/>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960CEF"/>
    <w:multiLevelType w:val="hybridMultilevel"/>
    <w:tmpl w:val="A176A2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DB93B16"/>
    <w:multiLevelType w:val="hybridMultilevel"/>
    <w:tmpl w:val="DC2AE106"/>
    <w:lvl w:ilvl="0" w:tplc="A1DCE904">
      <w:start w:val="1"/>
      <w:numFmt w:val="lowerLetter"/>
      <w:lvlText w:val="%1."/>
      <w:lvlJc w:val="left"/>
      <w:pPr>
        <w:ind w:left="1497" w:hanging="420"/>
      </w:pPr>
      <w:rPr>
        <w:rFonts w:hint="eastAsia"/>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46" w15:restartNumberingAfterBreak="0">
    <w:nsid w:val="2DEA19C3"/>
    <w:multiLevelType w:val="hybridMultilevel"/>
    <w:tmpl w:val="C6BCD4BA"/>
    <w:lvl w:ilvl="0" w:tplc="7CBE06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8" w15:restartNumberingAfterBreak="0">
    <w:nsid w:val="2E5D6F68"/>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0"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51"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52" w15:restartNumberingAfterBreak="0">
    <w:nsid w:val="327A3F86"/>
    <w:multiLevelType w:val="hybridMultilevel"/>
    <w:tmpl w:val="745A1512"/>
    <w:lvl w:ilvl="0" w:tplc="A1DCE904">
      <w:start w:val="1"/>
      <w:numFmt w:val="lowerLetter"/>
      <w:lvlText w:val="%1."/>
      <w:lvlJc w:val="left"/>
      <w:pPr>
        <w:ind w:left="2122"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53" w15:restartNumberingAfterBreak="0">
    <w:nsid w:val="328851A0"/>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5"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CA171B"/>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0" w15:restartNumberingAfterBreak="0">
    <w:nsid w:val="36EB0AB3"/>
    <w:multiLevelType w:val="hybridMultilevel"/>
    <w:tmpl w:val="13FE4C34"/>
    <w:lvl w:ilvl="0" w:tplc="0409000F">
      <w:start w:val="1"/>
      <w:numFmt w:val="decimal"/>
      <w:lvlText w:val="%1."/>
      <w:lvlJc w:val="left"/>
      <w:pPr>
        <w:ind w:left="704" w:hanging="420"/>
      </w:pPr>
      <w:rPr>
        <w:rFonts w:hint="default"/>
      </w:rPr>
    </w:lvl>
    <w:lvl w:ilvl="1" w:tplc="04090017" w:tentative="1">
      <w:start w:val="1"/>
      <w:numFmt w:val="aiueoFullWidth"/>
      <w:lvlText w:val="(%2)"/>
      <w:lvlJc w:val="left"/>
      <w:pPr>
        <w:ind w:left="70" w:hanging="420"/>
      </w:pPr>
    </w:lvl>
    <w:lvl w:ilvl="2" w:tplc="04090011" w:tentative="1">
      <w:start w:val="1"/>
      <w:numFmt w:val="decimalEnclosedCircle"/>
      <w:lvlText w:val="%3"/>
      <w:lvlJc w:val="left"/>
      <w:pPr>
        <w:ind w:left="490" w:hanging="420"/>
      </w:pPr>
    </w:lvl>
    <w:lvl w:ilvl="3" w:tplc="0409000F" w:tentative="1">
      <w:start w:val="1"/>
      <w:numFmt w:val="decimal"/>
      <w:lvlText w:val="%4."/>
      <w:lvlJc w:val="left"/>
      <w:pPr>
        <w:ind w:left="910" w:hanging="420"/>
      </w:pPr>
    </w:lvl>
    <w:lvl w:ilvl="4" w:tplc="04090017" w:tentative="1">
      <w:start w:val="1"/>
      <w:numFmt w:val="aiueoFullWidth"/>
      <w:lvlText w:val="(%5)"/>
      <w:lvlJc w:val="left"/>
      <w:pPr>
        <w:ind w:left="1330" w:hanging="420"/>
      </w:pPr>
    </w:lvl>
    <w:lvl w:ilvl="5" w:tplc="04090011" w:tentative="1">
      <w:start w:val="1"/>
      <w:numFmt w:val="decimalEnclosedCircle"/>
      <w:lvlText w:val="%6"/>
      <w:lvlJc w:val="left"/>
      <w:pPr>
        <w:ind w:left="1750" w:hanging="420"/>
      </w:pPr>
    </w:lvl>
    <w:lvl w:ilvl="6" w:tplc="0409000F" w:tentative="1">
      <w:start w:val="1"/>
      <w:numFmt w:val="decimal"/>
      <w:lvlText w:val="%7."/>
      <w:lvlJc w:val="left"/>
      <w:pPr>
        <w:ind w:left="2170" w:hanging="420"/>
      </w:pPr>
    </w:lvl>
    <w:lvl w:ilvl="7" w:tplc="04090017" w:tentative="1">
      <w:start w:val="1"/>
      <w:numFmt w:val="aiueoFullWidth"/>
      <w:lvlText w:val="(%8)"/>
      <w:lvlJc w:val="left"/>
      <w:pPr>
        <w:ind w:left="2590" w:hanging="420"/>
      </w:pPr>
    </w:lvl>
    <w:lvl w:ilvl="8" w:tplc="04090011" w:tentative="1">
      <w:start w:val="1"/>
      <w:numFmt w:val="decimalEnclosedCircle"/>
      <w:lvlText w:val="%9"/>
      <w:lvlJc w:val="left"/>
      <w:pPr>
        <w:ind w:left="3010" w:hanging="420"/>
      </w:pPr>
    </w:lvl>
  </w:abstractNum>
  <w:abstractNum w:abstractNumId="61" w15:restartNumberingAfterBreak="0">
    <w:nsid w:val="3801330D"/>
    <w:multiLevelType w:val="hybridMultilevel"/>
    <w:tmpl w:val="32AC3F96"/>
    <w:lvl w:ilvl="0" w:tplc="6D7ED35E">
      <w:start w:val="1"/>
      <w:numFmt w:val="decimal"/>
      <w:lvlText w:val="(%1)"/>
      <w:lvlJc w:val="left"/>
      <w:pPr>
        <w:ind w:left="147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642249"/>
    <w:multiLevelType w:val="hybridMultilevel"/>
    <w:tmpl w:val="1DAA65C6"/>
    <w:lvl w:ilvl="0" w:tplc="066CCABE">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4"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5A780A"/>
    <w:multiLevelType w:val="hybridMultilevel"/>
    <w:tmpl w:val="F58CC5DC"/>
    <w:lvl w:ilvl="0" w:tplc="1D825A92">
      <w:start w:val="1"/>
      <w:numFmt w:val="decimal"/>
      <w:lvlText w:val="%1."/>
      <w:lvlJc w:val="left"/>
      <w:pPr>
        <w:ind w:left="670"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9"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26D05CD"/>
    <w:multiLevelType w:val="hybridMultilevel"/>
    <w:tmpl w:val="0804FF32"/>
    <w:lvl w:ilvl="0" w:tplc="7CBE06B2">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1" w15:restartNumberingAfterBreak="0">
    <w:nsid w:val="435B2C54"/>
    <w:multiLevelType w:val="hybridMultilevel"/>
    <w:tmpl w:val="D4EAC842"/>
    <w:lvl w:ilvl="0" w:tplc="24CAAFF4">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2" w15:restartNumberingAfterBreak="0">
    <w:nsid w:val="43B3645B"/>
    <w:multiLevelType w:val="hybridMultilevel"/>
    <w:tmpl w:val="9CF4D0E4"/>
    <w:lvl w:ilvl="0" w:tplc="78C6AE74">
      <w:start w:val="1"/>
      <w:numFmt w:val="lowerLetter"/>
      <w:lvlText w:val="%1."/>
      <w:lvlJc w:val="left"/>
      <w:pPr>
        <w:ind w:left="1157" w:hanging="420"/>
      </w:pPr>
    </w:lvl>
    <w:lvl w:ilvl="1" w:tplc="04090017">
      <w:start w:val="1"/>
      <w:numFmt w:val="aiueoFullWidth"/>
      <w:lvlText w:val="(%2)"/>
      <w:lvlJc w:val="left"/>
      <w:pPr>
        <w:ind w:left="1577" w:hanging="420"/>
      </w:pPr>
    </w:lvl>
    <w:lvl w:ilvl="2" w:tplc="04090011">
      <w:start w:val="1"/>
      <w:numFmt w:val="decimalEnclosedCircle"/>
      <w:lvlText w:val="%3"/>
      <w:lvlJc w:val="left"/>
      <w:pPr>
        <w:ind w:left="1997" w:hanging="420"/>
      </w:pPr>
    </w:lvl>
    <w:lvl w:ilvl="3" w:tplc="0409000F">
      <w:start w:val="1"/>
      <w:numFmt w:val="decimal"/>
      <w:lvlText w:val="%4."/>
      <w:lvlJc w:val="left"/>
      <w:pPr>
        <w:ind w:left="2417" w:hanging="420"/>
      </w:pPr>
    </w:lvl>
    <w:lvl w:ilvl="4" w:tplc="04090017">
      <w:start w:val="1"/>
      <w:numFmt w:val="aiueoFullWidth"/>
      <w:lvlText w:val="(%5)"/>
      <w:lvlJc w:val="left"/>
      <w:pPr>
        <w:ind w:left="2837" w:hanging="420"/>
      </w:pPr>
    </w:lvl>
    <w:lvl w:ilvl="5" w:tplc="04090011">
      <w:start w:val="1"/>
      <w:numFmt w:val="decimalEnclosedCircle"/>
      <w:lvlText w:val="%6"/>
      <w:lvlJc w:val="left"/>
      <w:pPr>
        <w:ind w:left="3257" w:hanging="420"/>
      </w:pPr>
    </w:lvl>
    <w:lvl w:ilvl="6" w:tplc="0409000F">
      <w:start w:val="1"/>
      <w:numFmt w:val="decimal"/>
      <w:lvlText w:val="%7."/>
      <w:lvlJc w:val="left"/>
      <w:pPr>
        <w:ind w:left="3677" w:hanging="420"/>
      </w:pPr>
    </w:lvl>
    <w:lvl w:ilvl="7" w:tplc="04090017">
      <w:start w:val="1"/>
      <w:numFmt w:val="aiueoFullWidth"/>
      <w:lvlText w:val="(%8)"/>
      <w:lvlJc w:val="left"/>
      <w:pPr>
        <w:ind w:left="4097" w:hanging="420"/>
      </w:pPr>
    </w:lvl>
    <w:lvl w:ilvl="8" w:tplc="04090011">
      <w:start w:val="1"/>
      <w:numFmt w:val="decimalEnclosedCircle"/>
      <w:lvlText w:val="%9"/>
      <w:lvlJc w:val="left"/>
      <w:pPr>
        <w:ind w:left="4517" w:hanging="420"/>
      </w:pPr>
    </w:lvl>
  </w:abstractNum>
  <w:abstractNum w:abstractNumId="73" w15:restartNumberingAfterBreak="0">
    <w:nsid w:val="444A7E53"/>
    <w:multiLevelType w:val="hybridMultilevel"/>
    <w:tmpl w:val="BD78582E"/>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4617B14"/>
    <w:multiLevelType w:val="hybridMultilevel"/>
    <w:tmpl w:val="78CC96E0"/>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5"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8"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1"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91C054B"/>
    <w:multiLevelType w:val="hybridMultilevel"/>
    <w:tmpl w:val="D3DC4836"/>
    <w:lvl w:ilvl="0" w:tplc="C5305872">
      <w:start w:val="1"/>
      <w:numFmt w:val="lowerLetter"/>
      <w:lvlText w:val="(%1)"/>
      <w:lvlJc w:val="left"/>
      <w:pPr>
        <w:ind w:left="1980" w:hanging="420"/>
      </w:pPr>
      <w:rPr>
        <w:rFonts w:asciiTheme="minorHAnsi" w:hAnsiTheme="min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A77693B"/>
    <w:multiLevelType w:val="hybridMultilevel"/>
    <w:tmpl w:val="8F16E618"/>
    <w:lvl w:ilvl="0" w:tplc="7CBE06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6" w15:restartNumberingAfterBreak="0">
    <w:nsid w:val="4B472FC5"/>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CD4314B"/>
    <w:multiLevelType w:val="hybridMultilevel"/>
    <w:tmpl w:val="ACD2766A"/>
    <w:lvl w:ilvl="0" w:tplc="2D4AFC82">
      <w:start w:val="5"/>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D3355EA"/>
    <w:multiLevelType w:val="hybridMultilevel"/>
    <w:tmpl w:val="66DEE1D8"/>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89" w15:restartNumberingAfterBreak="0">
    <w:nsid w:val="4D410E6C"/>
    <w:multiLevelType w:val="hybridMultilevel"/>
    <w:tmpl w:val="F830F330"/>
    <w:lvl w:ilvl="0" w:tplc="21484040">
      <w:start w:val="1"/>
      <w:numFmt w:val="decimal"/>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91"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2" w15:restartNumberingAfterBreak="0">
    <w:nsid w:val="50190B16"/>
    <w:multiLevelType w:val="hybridMultilevel"/>
    <w:tmpl w:val="EF9AA876"/>
    <w:lvl w:ilvl="0" w:tplc="1F9AD32A">
      <w:start w:val="1"/>
      <w:numFmt w:val="decimal"/>
      <w:lvlText w:val="(%1)"/>
      <w:lvlJc w:val="left"/>
      <w:pPr>
        <w:ind w:left="1719"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46E42B3"/>
    <w:multiLevelType w:val="hybridMultilevel"/>
    <w:tmpl w:val="6BD43864"/>
    <w:lvl w:ilvl="0" w:tplc="A1DCE904">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6"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7"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98"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99" w15:restartNumberingAfterBreak="0">
    <w:nsid w:val="57C863A8"/>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90D17CC"/>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05" w15:restartNumberingAfterBreak="0">
    <w:nsid w:val="5A830A32"/>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6"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7" w15:restartNumberingAfterBreak="0">
    <w:nsid w:val="5C9870D8"/>
    <w:multiLevelType w:val="hybridMultilevel"/>
    <w:tmpl w:val="32AC3F96"/>
    <w:lvl w:ilvl="0" w:tplc="6D7ED35E">
      <w:start w:val="1"/>
      <w:numFmt w:val="decimal"/>
      <w:lvlText w:val="(%1)"/>
      <w:lvlJc w:val="left"/>
      <w:pPr>
        <w:ind w:left="1555" w:hanging="420"/>
      </w:pPr>
      <w:rPr>
        <w:rFonts w:hint="eastAsia"/>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08"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1" w15:restartNumberingAfterBreak="0">
    <w:nsid w:val="60306A05"/>
    <w:multiLevelType w:val="hybridMultilevel"/>
    <w:tmpl w:val="1B3C3F32"/>
    <w:lvl w:ilvl="0" w:tplc="B23AD5CA">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2"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05743E0"/>
    <w:multiLevelType w:val="hybridMultilevel"/>
    <w:tmpl w:val="F866FB3E"/>
    <w:lvl w:ilvl="0" w:tplc="3DCABC98">
      <w:start w:val="1"/>
      <w:numFmt w:val="lowerLetter"/>
      <w:lvlText w:val="(%1)"/>
      <w:lvlJc w:val="left"/>
      <w:pPr>
        <w:ind w:left="1680" w:hanging="420"/>
      </w:pPr>
      <w:rPr>
        <w:rFonts w:asciiTheme="minorHAnsi" w:eastAsia="ＭＳ 明朝" w:hAnsiTheme="minorHAnsi"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4" w15:restartNumberingAfterBreak="0">
    <w:nsid w:val="612212B8"/>
    <w:multiLevelType w:val="hybridMultilevel"/>
    <w:tmpl w:val="89EA480C"/>
    <w:lvl w:ilvl="0" w:tplc="A1DCE904">
      <w:start w:val="1"/>
      <w:numFmt w:val="lowerLetter"/>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15"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25814C1"/>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14943"/>
    <w:multiLevelType w:val="hybridMultilevel"/>
    <w:tmpl w:val="8ADEEE34"/>
    <w:lvl w:ilvl="0" w:tplc="E7703BC0">
      <w:start w:val="1"/>
      <w:numFmt w:val="lowerLetter"/>
      <w:lvlText w:val="%1."/>
      <w:lvlJc w:val="left"/>
      <w:pPr>
        <w:ind w:left="14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330393"/>
    <w:multiLevelType w:val="hybridMultilevel"/>
    <w:tmpl w:val="A04881EA"/>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7642373E">
      <w:start w:val="1"/>
      <w:numFmt w:val="lowerLetter"/>
      <w:lvlText w:val="%3."/>
      <w:lvlJc w:val="left"/>
      <w:pPr>
        <w:ind w:left="2139" w:hanging="360"/>
      </w:pPr>
      <w:rPr>
        <w:rFonts w:hint="default"/>
      </w:r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1"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A43924"/>
    <w:multiLevelType w:val="hybridMultilevel"/>
    <w:tmpl w:val="D764963A"/>
    <w:lvl w:ilvl="0" w:tplc="A522A702">
      <w:start w:val="1"/>
      <w:numFmt w:val="decimal"/>
      <w:lvlText w:val="%1."/>
      <w:lvlJc w:val="left"/>
      <w:pPr>
        <w:ind w:left="450"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4" w15:restartNumberingAfterBreak="0">
    <w:nsid w:val="69343F63"/>
    <w:multiLevelType w:val="hybridMultilevel"/>
    <w:tmpl w:val="F70623E2"/>
    <w:lvl w:ilvl="0" w:tplc="B23AD5CA">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5" w15:restartNumberingAfterBreak="0">
    <w:nsid w:val="6BE63560"/>
    <w:multiLevelType w:val="hybridMultilevel"/>
    <w:tmpl w:val="AA449C0A"/>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 w15:restartNumberingAfterBreak="0">
    <w:nsid w:val="6C0264B3"/>
    <w:multiLevelType w:val="hybridMultilevel"/>
    <w:tmpl w:val="5BF684EE"/>
    <w:lvl w:ilvl="0" w:tplc="05341C02">
      <w:start w:val="1"/>
      <w:numFmt w:val="lowerLetter"/>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27" w15:restartNumberingAfterBreak="0">
    <w:nsid w:val="6D772BFE"/>
    <w:multiLevelType w:val="hybridMultilevel"/>
    <w:tmpl w:val="A77A5E9E"/>
    <w:lvl w:ilvl="0" w:tplc="4A144F98">
      <w:start w:val="1"/>
      <w:numFmt w:val="decimal"/>
      <w:lvlText w:val="(%1)"/>
      <w:lvlJc w:val="left"/>
      <w:pPr>
        <w:ind w:left="785" w:hanging="360"/>
      </w:pPr>
      <w:rPr>
        <w:rFonts w:asciiTheme="minorHAnsi" w:hAnsiTheme="minorHAnsi" w:cstheme="minorBidi"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8" w15:restartNumberingAfterBreak="0">
    <w:nsid w:val="70C91BC5"/>
    <w:multiLevelType w:val="hybridMultilevel"/>
    <w:tmpl w:val="F17E03E6"/>
    <w:lvl w:ilvl="0" w:tplc="A1DCE904">
      <w:start w:val="1"/>
      <w:numFmt w:val="lowerLetter"/>
      <w:lvlText w:val="%1."/>
      <w:lvlJc w:val="left"/>
      <w:pPr>
        <w:ind w:left="1367" w:hanging="420"/>
      </w:pPr>
      <w:rPr>
        <w:rFonts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9"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30"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1" w15:restartNumberingAfterBreak="0">
    <w:nsid w:val="78344208"/>
    <w:multiLevelType w:val="hybridMultilevel"/>
    <w:tmpl w:val="E258E47E"/>
    <w:lvl w:ilvl="0" w:tplc="6D7ED35E">
      <w:start w:val="1"/>
      <w:numFmt w:val="decimal"/>
      <w:lvlText w:val="(%1)"/>
      <w:lvlJc w:val="left"/>
      <w:pPr>
        <w:ind w:left="978" w:hanging="420"/>
      </w:pPr>
      <w:rPr>
        <w:rFonts w:hint="eastAsia"/>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32"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A6964C5"/>
    <w:multiLevelType w:val="hybridMultilevel"/>
    <w:tmpl w:val="D262B130"/>
    <w:lvl w:ilvl="0" w:tplc="00DE9306">
      <w:start w:val="1"/>
      <w:numFmt w:val="decimalFullWidth"/>
      <w:lvlText w:val="%1．"/>
      <w:lvlJc w:val="left"/>
      <w:pPr>
        <w:ind w:left="592"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F9E8F800">
      <w:start w:val="1"/>
      <w:numFmt w:val="decimal"/>
      <w:lvlText w:val="(%3)"/>
      <w:lvlJc w:val="left"/>
      <w:pPr>
        <w:ind w:left="1590" w:hanging="530"/>
      </w:pPr>
      <w:rPr>
        <w:rFonts w:asciiTheme="minorHAnsi" w:hAnsiTheme="minorHAnsi" w:cstheme="minorBidi"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4"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5" w15:restartNumberingAfterBreak="0">
    <w:nsid w:val="7B96704A"/>
    <w:multiLevelType w:val="hybridMultilevel"/>
    <w:tmpl w:val="13BC7342"/>
    <w:lvl w:ilvl="0" w:tplc="62F23C1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6" w15:restartNumberingAfterBreak="0">
    <w:nsid w:val="7CBF0554"/>
    <w:multiLevelType w:val="hybridMultilevel"/>
    <w:tmpl w:val="E3C0D168"/>
    <w:lvl w:ilvl="0" w:tplc="18F23A1C">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CBF06E6"/>
    <w:multiLevelType w:val="hybridMultilevel"/>
    <w:tmpl w:val="7DA6E130"/>
    <w:lvl w:ilvl="0" w:tplc="8772BC94">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8" w15:restartNumberingAfterBreak="0">
    <w:nsid w:val="7CDD0CDB"/>
    <w:multiLevelType w:val="hybridMultilevel"/>
    <w:tmpl w:val="4184B1CE"/>
    <w:lvl w:ilvl="0" w:tplc="D4EABA2A">
      <w:start w:val="1"/>
      <w:numFmt w:val="decimal"/>
      <w:lvlText w:val="(%1)"/>
      <w:lvlJc w:val="left"/>
      <w:pPr>
        <w:ind w:left="420" w:hanging="420"/>
      </w:pPr>
      <w:rPr>
        <w:rFonts w:hint="default"/>
      </w:rPr>
    </w:lvl>
    <w:lvl w:ilvl="1" w:tplc="EB90911E">
      <w:start w:val="1"/>
      <w:numFmt w:val="bullet"/>
      <w:lvlText w:val="*"/>
      <w:lvlJc w:val="left"/>
      <w:pPr>
        <w:ind w:left="780" w:hanging="360"/>
      </w:pPr>
      <w:rPr>
        <w:rFonts w:ascii="Century" w:eastAsia="ＭＳ 明朝" w:hAnsi="Century"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D307D4D"/>
    <w:multiLevelType w:val="hybridMultilevel"/>
    <w:tmpl w:val="8B560792"/>
    <w:lvl w:ilvl="0" w:tplc="E7B6E7E6">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11"/>
  </w:num>
  <w:num w:numId="3">
    <w:abstractNumId w:val="28"/>
  </w:num>
  <w:num w:numId="4">
    <w:abstractNumId w:val="29"/>
  </w:num>
  <w:num w:numId="5">
    <w:abstractNumId w:val="7"/>
  </w:num>
  <w:num w:numId="6">
    <w:abstractNumId w:val="20"/>
  </w:num>
  <w:num w:numId="7">
    <w:abstractNumId w:val="84"/>
  </w:num>
  <w:num w:numId="8">
    <w:abstractNumId w:val="101"/>
  </w:num>
  <w:num w:numId="9">
    <w:abstractNumId w:val="25"/>
  </w:num>
  <w:num w:numId="10">
    <w:abstractNumId w:val="102"/>
  </w:num>
  <w:num w:numId="11">
    <w:abstractNumId w:val="17"/>
  </w:num>
  <w:num w:numId="12">
    <w:abstractNumId w:val="33"/>
  </w:num>
  <w:num w:numId="13">
    <w:abstractNumId w:val="90"/>
  </w:num>
  <w:num w:numId="14">
    <w:abstractNumId w:val="8"/>
  </w:num>
  <w:num w:numId="15">
    <w:abstractNumId w:val="137"/>
  </w:num>
  <w:num w:numId="16">
    <w:abstractNumId w:val="43"/>
  </w:num>
  <w:num w:numId="17">
    <w:abstractNumId w:val="1"/>
  </w:num>
  <w:num w:numId="18">
    <w:abstractNumId w:val="27"/>
  </w:num>
  <w:num w:numId="19">
    <w:abstractNumId w:val="50"/>
  </w:num>
  <w:num w:numId="20">
    <w:abstractNumId w:val="24"/>
  </w:num>
  <w:num w:numId="21">
    <w:abstractNumId w:val="34"/>
  </w:num>
  <w:num w:numId="22">
    <w:abstractNumId w:val="38"/>
  </w:num>
  <w:num w:numId="23">
    <w:abstractNumId w:val="83"/>
  </w:num>
  <w:num w:numId="24">
    <w:abstractNumId w:val="77"/>
  </w:num>
  <w:num w:numId="25">
    <w:abstractNumId w:val="31"/>
  </w:num>
  <w:num w:numId="26">
    <w:abstractNumId w:val="113"/>
  </w:num>
  <w:num w:numId="27">
    <w:abstractNumId w:val="54"/>
  </w:num>
  <w:num w:numId="28">
    <w:abstractNumId w:val="15"/>
  </w:num>
  <w:num w:numId="29">
    <w:abstractNumId w:val="123"/>
  </w:num>
  <w:num w:numId="30">
    <w:abstractNumId w:val="122"/>
  </w:num>
  <w:num w:numId="31">
    <w:abstractNumId w:val="14"/>
  </w:num>
  <w:num w:numId="32">
    <w:abstractNumId w:val="65"/>
  </w:num>
  <w:num w:numId="33">
    <w:abstractNumId w:val="124"/>
  </w:num>
  <w:num w:numId="34">
    <w:abstractNumId w:val="67"/>
  </w:num>
  <w:num w:numId="35">
    <w:abstractNumId w:val="75"/>
  </w:num>
  <w:num w:numId="36">
    <w:abstractNumId w:val="104"/>
  </w:num>
  <w:num w:numId="37">
    <w:abstractNumId w:val="39"/>
  </w:num>
  <w:num w:numId="38">
    <w:abstractNumId w:val="94"/>
  </w:num>
  <w:num w:numId="39">
    <w:abstractNumId w:val="66"/>
  </w:num>
  <w:num w:numId="40">
    <w:abstractNumId w:val="91"/>
  </w:num>
  <w:num w:numId="41">
    <w:abstractNumId w:val="80"/>
  </w:num>
  <w:num w:numId="42">
    <w:abstractNumId w:val="96"/>
  </w:num>
  <w:num w:numId="43">
    <w:abstractNumId w:val="47"/>
  </w:num>
  <w:num w:numId="44">
    <w:abstractNumId w:val="19"/>
  </w:num>
  <w:num w:numId="45">
    <w:abstractNumId w:val="58"/>
  </w:num>
  <w:num w:numId="46">
    <w:abstractNumId w:val="117"/>
  </w:num>
  <w:num w:numId="47">
    <w:abstractNumId w:val="133"/>
  </w:num>
  <w:num w:numId="48">
    <w:abstractNumId w:val="49"/>
  </w:num>
  <w:num w:numId="49">
    <w:abstractNumId w:val="129"/>
  </w:num>
  <w:num w:numId="50">
    <w:abstractNumId w:val="12"/>
  </w:num>
  <w:num w:numId="51">
    <w:abstractNumId w:val="107"/>
  </w:num>
  <w:num w:numId="52">
    <w:abstractNumId w:val="121"/>
  </w:num>
  <w:num w:numId="53">
    <w:abstractNumId w:val="108"/>
  </w:num>
  <w:num w:numId="54">
    <w:abstractNumId w:val="5"/>
  </w:num>
  <w:num w:numId="55">
    <w:abstractNumId w:val="118"/>
  </w:num>
  <w:num w:numId="56">
    <w:abstractNumId w:val="93"/>
  </w:num>
  <w:num w:numId="57">
    <w:abstractNumId w:val="132"/>
  </w:num>
  <w:num w:numId="58">
    <w:abstractNumId w:val="69"/>
  </w:num>
  <w:num w:numId="59">
    <w:abstractNumId w:val="115"/>
  </w:num>
  <w:num w:numId="60">
    <w:abstractNumId w:val="22"/>
  </w:num>
  <w:num w:numId="61">
    <w:abstractNumId w:val="55"/>
  </w:num>
  <w:num w:numId="62">
    <w:abstractNumId w:val="68"/>
  </w:num>
  <w:num w:numId="63">
    <w:abstractNumId w:val="98"/>
  </w:num>
  <w:num w:numId="64">
    <w:abstractNumId w:val="81"/>
  </w:num>
  <w:num w:numId="65">
    <w:abstractNumId w:val="79"/>
  </w:num>
  <w:num w:numId="66">
    <w:abstractNumId w:val="23"/>
  </w:num>
  <w:num w:numId="67">
    <w:abstractNumId w:val="2"/>
  </w:num>
  <w:num w:numId="68">
    <w:abstractNumId w:val="130"/>
  </w:num>
  <w:num w:numId="69">
    <w:abstractNumId w:val="51"/>
  </w:num>
  <w:num w:numId="70">
    <w:abstractNumId w:val="109"/>
  </w:num>
  <w:num w:numId="71">
    <w:abstractNumId w:val="26"/>
  </w:num>
  <w:num w:numId="72">
    <w:abstractNumId w:val="46"/>
  </w:num>
  <w:num w:numId="73">
    <w:abstractNumId w:val="4"/>
  </w:num>
  <w:num w:numId="74">
    <w:abstractNumId w:val="78"/>
  </w:num>
  <w:num w:numId="75">
    <w:abstractNumId w:val="18"/>
  </w:num>
  <w:num w:numId="76">
    <w:abstractNumId w:val="60"/>
  </w:num>
  <w:num w:numId="77">
    <w:abstractNumId w:val="30"/>
  </w:num>
  <w:num w:numId="78">
    <w:abstractNumId w:val="59"/>
  </w:num>
  <w:num w:numId="79">
    <w:abstractNumId w:val="16"/>
  </w:num>
  <w:num w:numId="80">
    <w:abstractNumId w:val="76"/>
  </w:num>
  <w:num w:numId="81">
    <w:abstractNumId w:val="9"/>
  </w:num>
  <w:num w:numId="82">
    <w:abstractNumId w:val="57"/>
  </w:num>
  <w:num w:numId="83">
    <w:abstractNumId w:val="73"/>
  </w:num>
  <w:num w:numId="84">
    <w:abstractNumId w:val="64"/>
  </w:num>
  <w:num w:numId="85">
    <w:abstractNumId w:val="95"/>
  </w:num>
  <w:num w:numId="86">
    <w:abstractNumId w:val="112"/>
  </w:num>
  <w:num w:numId="87">
    <w:abstractNumId w:val="97"/>
  </w:num>
  <w:num w:numId="88">
    <w:abstractNumId w:val="120"/>
  </w:num>
  <w:num w:numId="89">
    <w:abstractNumId w:val="134"/>
  </w:num>
  <w:num w:numId="90">
    <w:abstractNumId w:val="106"/>
  </w:num>
  <w:num w:numId="91">
    <w:abstractNumId w:val="88"/>
  </w:num>
  <w:num w:numId="92">
    <w:abstractNumId w:val="105"/>
  </w:num>
  <w:num w:numId="93">
    <w:abstractNumId w:val="56"/>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num>
  <w:num w:numId="99">
    <w:abstractNumId w:val="3"/>
  </w:num>
  <w:num w:numId="100">
    <w:abstractNumId w:val="37"/>
  </w:num>
  <w:num w:numId="101">
    <w:abstractNumId w:val="119"/>
  </w:num>
  <w:num w:numId="102">
    <w:abstractNumId w:val="41"/>
  </w:num>
  <w:num w:numId="103">
    <w:abstractNumId w:val="36"/>
  </w:num>
  <w:num w:numId="104">
    <w:abstractNumId w:val="131"/>
  </w:num>
  <w:num w:numId="105">
    <w:abstractNumId w:val="32"/>
  </w:num>
  <w:num w:numId="106">
    <w:abstractNumId w:val="127"/>
  </w:num>
  <w:num w:numId="107">
    <w:abstractNumId w:val="35"/>
  </w:num>
  <w:num w:numId="108">
    <w:abstractNumId w:val="44"/>
  </w:num>
  <w:num w:numId="109">
    <w:abstractNumId w:val="86"/>
  </w:num>
  <w:num w:numId="110">
    <w:abstractNumId w:val="128"/>
  </w:num>
  <w:num w:numId="111">
    <w:abstractNumId w:val="53"/>
  </w:num>
  <w:num w:numId="112">
    <w:abstractNumId w:val="82"/>
  </w:num>
  <w:num w:numId="113">
    <w:abstractNumId w:val="13"/>
  </w:num>
  <w:num w:numId="114">
    <w:abstractNumId w:val="138"/>
  </w:num>
  <w:num w:numId="115">
    <w:abstractNumId w:val="42"/>
  </w:num>
  <w:num w:numId="116">
    <w:abstractNumId w:val="6"/>
  </w:num>
  <w:num w:numId="117">
    <w:abstractNumId w:val="100"/>
  </w:num>
  <w:num w:numId="118">
    <w:abstractNumId w:val="125"/>
  </w:num>
  <w:num w:numId="119">
    <w:abstractNumId w:val="74"/>
  </w:num>
  <w:num w:numId="120">
    <w:abstractNumId w:val="48"/>
  </w:num>
  <w:num w:numId="121">
    <w:abstractNumId w:val="11"/>
  </w:num>
  <w:num w:numId="122">
    <w:abstractNumId w:val="21"/>
  </w:num>
  <w:num w:numId="123">
    <w:abstractNumId w:val="110"/>
  </w:num>
  <w:num w:numId="124">
    <w:abstractNumId w:val="114"/>
  </w:num>
  <w:num w:numId="125">
    <w:abstractNumId w:val="99"/>
  </w:num>
  <w:num w:numId="126">
    <w:abstractNumId w:val="139"/>
  </w:num>
  <w:num w:numId="127">
    <w:abstractNumId w:val="126"/>
  </w:num>
  <w:num w:numId="128">
    <w:abstractNumId w:val="52"/>
  </w:num>
  <w:num w:numId="129">
    <w:abstractNumId w:val="63"/>
  </w:num>
  <w:num w:numId="130">
    <w:abstractNumId w:val="92"/>
  </w:num>
  <w:num w:numId="1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num>
  <w:num w:numId="133">
    <w:abstractNumId w:val="85"/>
  </w:num>
  <w:num w:numId="134">
    <w:abstractNumId w:val="136"/>
  </w:num>
  <w:num w:numId="135">
    <w:abstractNumId w:val="45"/>
  </w:num>
  <w:num w:numId="136">
    <w:abstractNumId w:val="70"/>
  </w:num>
  <w:num w:numId="137">
    <w:abstractNumId w:val="10"/>
  </w:num>
  <w:num w:numId="138">
    <w:abstractNumId w:val="87"/>
  </w:num>
  <w:num w:numId="139">
    <w:abstractNumId w:val="135"/>
  </w:num>
  <w:num w:numId="140">
    <w:abstractNumId w:val="8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388F"/>
    <w:rsid w:val="000041AC"/>
    <w:rsid w:val="00004214"/>
    <w:rsid w:val="0000468D"/>
    <w:rsid w:val="00004A9C"/>
    <w:rsid w:val="00004C13"/>
    <w:rsid w:val="00004F1C"/>
    <w:rsid w:val="000050F5"/>
    <w:rsid w:val="00005745"/>
    <w:rsid w:val="00005816"/>
    <w:rsid w:val="0000647D"/>
    <w:rsid w:val="00006581"/>
    <w:rsid w:val="00006BCF"/>
    <w:rsid w:val="00006C43"/>
    <w:rsid w:val="00007D44"/>
    <w:rsid w:val="00007F58"/>
    <w:rsid w:val="000101CE"/>
    <w:rsid w:val="00010707"/>
    <w:rsid w:val="000107B8"/>
    <w:rsid w:val="000108E1"/>
    <w:rsid w:val="00010A2E"/>
    <w:rsid w:val="00010ADE"/>
    <w:rsid w:val="00010E23"/>
    <w:rsid w:val="00010FA2"/>
    <w:rsid w:val="00011491"/>
    <w:rsid w:val="000115D6"/>
    <w:rsid w:val="00011D89"/>
    <w:rsid w:val="00011F88"/>
    <w:rsid w:val="00011FBA"/>
    <w:rsid w:val="00012231"/>
    <w:rsid w:val="0001239B"/>
    <w:rsid w:val="00012423"/>
    <w:rsid w:val="000124FF"/>
    <w:rsid w:val="00012CC9"/>
    <w:rsid w:val="00012D04"/>
    <w:rsid w:val="00012D9D"/>
    <w:rsid w:val="00013042"/>
    <w:rsid w:val="000137B4"/>
    <w:rsid w:val="000142B3"/>
    <w:rsid w:val="00014392"/>
    <w:rsid w:val="00014553"/>
    <w:rsid w:val="00014CF7"/>
    <w:rsid w:val="00014D84"/>
    <w:rsid w:val="00015298"/>
    <w:rsid w:val="0001538B"/>
    <w:rsid w:val="000153C0"/>
    <w:rsid w:val="00015424"/>
    <w:rsid w:val="000158BB"/>
    <w:rsid w:val="000158D3"/>
    <w:rsid w:val="000163D6"/>
    <w:rsid w:val="00016820"/>
    <w:rsid w:val="00016FC2"/>
    <w:rsid w:val="00017240"/>
    <w:rsid w:val="0001768D"/>
    <w:rsid w:val="000177D9"/>
    <w:rsid w:val="00017AC1"/>
    <w:rsid w:val="00017DB7"/>
    <w:rsid w:val="0002011B"/>
    <w:rsid w:val="00020AF5"/>
    <w:rsid w:val="00020DF4"/>
    <w:rsid w:val="00020E4E"/>
    <w:rsid w:val="00020F48"/>
    <w:rsid w:val="000214A0"/>
    <w:rsid w:val="00022563"/>
    <w:rsid w:val="0002272C"/>
    <w:rsid w:val="00022858"/>
    <w:rsid w:val="00022C6E"/>
    <w:rsid w:val="00022DD8"/>
    <w:rsid w:val="00022F55"/>
    <w:rsid w:val="0002347D"/>
    <w:rsid w:val="0002475A"/>
    <w:rsid w:val="000249B1"/>
    <w:rsid w:val="00024B87"/>
    <w:rsid w:val="00024C56"/>
    <w:rsid w:val="00024F9D"/>
    <w:rsid w:val="00025312"/>
    <w:rsid w:val="00025468"/>
    <w:rsid w:val="0002570E"/>
    <w:rsid w:val="00025801"/>
    <w:rsid w:val="000258B0"/>
    <w:rsid w:val="000259CF"/>
    <w:rsid w:val="00025BBE"/>
    <w:rsid w:val="00025E12"/>
    <w:rsid w:val="00025F51"/>
    <w:rsid w:val="00026005"/>
    <w:rsid w:val="000263F2"/>
    <w:rsid w:val="00026908"/>
    <w:rsid w:val="00026B16"/>
    <w:rsid w:val="00026EE1"/>
    <w:rsid w:val="000277F0"/>
    <w:rsid w:val="00027962"/>
    <w:rsid w:val="00027D2F"/>
    <w:rsid w:val="000304BF"/>
    <w:rsid w:val="000305D0"/>
    <w:rsid w:val="0003061B"/>
    <w:rsid w:val="00030888"/>
    <w:rsid w:val="00030BB4"/>
    <w:rsid w:val="00031B24"/>
    <w:rsid w:val="00033008"/>
    <w:rsid w:val="00033289"/>
    <w:rsid w:val="00033395"/>
    <w:rsid w:val="0003352D"/>
    <w:rsid w:val="00033780"/>
    <w:rsid w:val="000338A7"/>
    <w:rsid w:val="00033AEA"/>
    <w:rsid w:val="000340A4"/>
    <w:rsid w:val="00034449"/>
    <w:rsid w:val="00034A1B"/>
    <w:rsid w:val="00035526"/>
    <w:rsid w:val="00035577"/>
    <w:rsid w:val="00035701"/>
    <w:rsid w:val="00035A58"/>
    <w:rsid w:val="000365B0"/>
    <w:rsid w:val="00036604"/>
    <w:rsid w:val="00036734"/>
    <w:rsid w:val="00037B99"/>
    <w:rsid w:val="00037D9A"/>
    <w:rsid w:val="00040208"/>
    <w:rsid w:val="00040229"/>
    <w:rsid w:val="0004026B"/>
    <w:rsid w:val="00040BE4"/>
    <w:rsid w:val="00040FEF"/>
    <w:rsid w:val="000410EE"/>
    <w:rsid w:val="00041120"/>
    <w:rsid w:val="0004167B"/>
    <w:rsid w:val="00041689"/>
    <w:rsid w:val="00041C66"/>
    <w:rsid w:val="00041DF2"/>
    <w:rsid w:val="00042185"/>
    <w:rsid w:val="0004229D"/>
    <w:rsid w:val="00042681"/>
    <w:rsid w:val="000426CA"/>
    <w:rsid w:val="000427BC"/>
    <w:rsid w:val="000427F1"/>
    <w:rsid w:val="00042FAE"/>
    <w:rsid w:val="000433B1"/>
    <w:rsid w:val="000436C9"/>
    <w:rsid w:val="00043A00"/>
    <w:rsid w:val="00043B1D"/>
    <w:rsid w:val="00043B44"/>
    <w:rsid w:val="00043B5F"/>
    <w:rsid w:val="00043E82"/>
    <w:rsid w:val="00044032"/>
    <w:rsid w:val="000445DF"/>
    <w:rsid w:val="000446BC"/>
    <w:rsid w:val="00044726"/>
    <w:rsid w:val="00044738"/>
    <w:rsid w:val="000450E6"/>
    <w:rsid w:val="000451CA"/>
    <w:rsid w:val="0004549B"/>
    <w:rsid w:val="00045602"/>
    <w:rsid w:val="00045874"/>
    <w:rsid w:val="00045DC0"/>
    <w:rsid w:val="00045E3A"/>
    <w:rsid w:val="00045E95"/>
    <w:rsid w:val="00045F63"/>
    <w:rsid w:val="00046216"/>
    <w:rsid w:val="00046219"/>
    <w:rsid w:val="000462BE"/>
    <w:rsid w:val="00046775"/>
    <w:rsid w:val="0004739F"/>
    <w:rsid w:val="000475B9"/>
    <w:rsid w:val="00047DA4"/>
    <w:rsid w:val="00047E70"/>
    <w:rsid w:val="000508B2"/>
    <w:rsid w:val="00050C1A"/>
    <w:rsid w:val="00050CB8"/>
    <w:rsid w:val="00050EAB"/>
    <w:rsid w:val="00051120"/>
    <w:rsid w:val="000512D7"/>
    <w:rsid w:val="000515CF"/>
    <w:rsid w:val="00051763"/>
    <w:rsid w:val="00051B5D"/>
    <w:rsid w:val="00051BA9"/>
    <w:rsid w:val="00051BE3"/>
    <w:rsid w:val="000520B9"/>
    <w:rsid w:val="000520F6"/>
    <w:rsid w:val="0005217B"/>
    <w:rsid w:val="000525B8"/>
    <w:rsid w:val="00053035"/>
    <w:rsid w:val="00053916"/>
    <w:rsid w:val="00053CDE"/>
    <w:rsid w:val="00053D62"/>
    <w:rsid w:val="00054191"/>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EF"/>
    <w:rsid w:val="000619FA"/>
    <w:rsid w:val="00062119"/>
    <w:rsid w:val="000640A4"/>
    <w:rsid w:val="00064870"/>
    <w:rsid w:val="00064F51"/>
    <w:rsid w:val="00065680"/>
    <w:rsid w:val="00065699"/>
    <w:rsid w:val="00065771"/>
    <w:rsid w:val="00065FDF"/>
    <w:rsid w:val="000660EE"/>
    <w:rsid w:val="0006610F"/>
    <w:rsid w:val="000668CC"/>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645"/>
    <w:rsid w:val="0007599C"/>
    <w:rsid w:val="00075A3D"/>
    <w:rsid w:val="00075C24"/>
    <w:rsid w:val="00075E27"/>
    <w:rsid w:val="00075FDE"/>
    <w:rsid w:val="00075FDF"/>
    <w:rsid w:val="000767B5"/>
    <w:rsid w:val="000767E3"/>
    <w:rsid w:val="00077020"/>
    <w:rsid w:val="00077223"/>
    <w:rsid w:val="000772D5"/>
    <w:rsid w:val="00077446"/>
    <w:rsid w:val="00077782"/>
    <w:rsid w:val="000778B2"/>
    <w:rsid w:val="00077932"/>
    <w:rsid w:val="00080576"/>
    <w:rsid w:val="000806DF"/>
    <w:rsid w:val="000811E7"/>
    <w:rsid w:val="000813A8"/>
    <w:rsid w:val="000813EF"/>
    <w:rsid w:val="00081AD3"/>
    <w:rsid w:val="00081E14"/>
    <w:rsid w:val="000828E5"/>
    <w:rsid w:val="0008297D"/>
    <w:rsid w:val="00082CDA"/>
    <w:rsid w:val="00082F22"/>
    <w:rsid w:val="00082F8D"/>
    <w:rsid w:val="0008304F"/>
    <w:rsid w:val="0008310C"/>
    <w:rsid w:val="00083427"/>
    <w:rsid w:val="0008385F"/>
    <w:rsid w:val="00083961"/>
    <w:rsid w:val="0008398F"/>
    <w:rsid w:val="00084718"/>
    <w:rsid w:val="0008486B"/>
    <w:rsid w:val="00084CD0"/>
    <w:rsid w:val="00084DC9"/>
    <w:rsid w:val="000856E3"/>
    <w:rsid w:val="00085CF4"/>
    <w:rsid w:val="00086169"/>
    <w:rsid w:val="00086313"/>
    <w:rsid w:val="0008679D"/>
    <w:rsid w:val="0008683A"/>
    <w:rsid w:val="00086A79"/>
    <w:rsid w:val="00086C8B"/>
    <w:rsid w:val="00086D80"/>
    <w:rsid w:val="00087ACD"/>
    <w:rsid w:val="00090148"/>
    <w:rsid w:val="000902F5"/>
    <w:rsid w:val="0009041A"/>
    <w:rsid w:val="0009074D"/>
    <w:rsid w:val="00090B96"/>
    <w:rsid w:val="00090D6C"/>
    <w:rsid w:val="00090F14"/>
    <w:rsid w:val="00091280"/>
    <w:rsid w:val="00091537"/>
    <w:rsid w:val="00092C3D"/>
    <w:rsid w:val="00092E46"/>
    <w:rsid w:val="000930E9"/>
    <w:rsid w:val="000935B5"/>
    <w:rsid w:val="000937E6"/>
    <w:rsid w:val="0009387E"/>
    <w:rsid w:val="00093A20"/>
    <w:rsid w:val="00093F74"/>
    <w:rsid w:val="00094C24"/>
    <w:rsid w:val="00095000"/>
    <w:rsid w:val="0009500A"/>
    <w:rsid w:val="00095215"/>
    <w:rsid w:val="000955B2"/>
    <w:rsid w:val="000957A3"/>
    <w:rsid w:val="000957EC"/>
    <w:rsid w:val="00095B47"/>
    <w:rsid w:val="00095E97"/>
    <w:rsid w:val="000961F0"/>
    <w:rsid w:val="000962B1"/>
    <w:rsid w:val="000963F8"/>
    <w:rsid w:val="000975BB"/>
    <w:rsid w:val="00097B27"/>
    <w:rsid w:val="00097D6C"/>
    <w:rsid w:val="000A0B93"/>
    <w:rsid w:val="000A191D"/>
    <w:rsid w:val="000A1CDC"/>
    <w:rsid w:val="000A1D41"/>
    <w:rsid w:val="000A1D90"/>
    <w:rsid w:val="000A240B"/>
    <w:rsid w:val="000A2882"/>
    <w:rsid w:val="000A3567"/>
    <w:rsid w:val="000A391C"/>
    <w:rsid w:val="000A4B41"/>
    <w:rsid w:val="000A4F19"/>
    <w:rsid w:val="000A51A1"/>
    <w:rsid w:val="000A5725"/>
    <w:rsid w:val="000A58A3"/>
    <w:rsid w:val="000A5B19"/>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6DC"/>
    <w:rsid w:val="000B2874"/>
    <w:rsid w:val="000B31A0"/>
    <w:rsid w:val="000B33D4"/>
    <w:rsid w:val="000B35DD"/>
    <w:rsid w:val="000B3BDA"/>
    <w:rsid w:val="000B3EF7"/>
    <w:rsid w:val="000B3FB8"/>
    <w:rsid w:val="000B55FB"/>
    <w:rsid w:val="000B5CA7"/>
    <w:rsid w:val="000B5CAC"/>
    <w:rsid w:val="000B6468"/>
    <w:rsid w:val="000B6F9F"/>
    <w:rsid w:val="000B7043"/>
    <w:rsid w:val="000B7115"/>
    <w:rsid w:val="000B7216"/>
    <w:rsid w:val="000B77DE"/>
    <w:rsid w:val="000C01E7"/>
    <w:rsid w:val="000C076E"/>
    <w:rsid w:val="000C07DC"/>
    <w:rsid w:val="000C0B40"/>
    <w:rsid w:val="000C0B8C"/>
    <w:rsid w:val="000C10B6"/>
    <w:rsid w:val="000C14F3"/>
    <w:rsid w:val="000C1700"/>
    <w:rsid w:val="000C1844"/>
    <w:rsid w:val="000C23A6"/>
    <w:rsid w:val="000C2E07"/>
    <w:rsid w:val="000C2ED7"/>
    <w:rsid w:val="000C314A"/>
    <w:rsid w:val="000C3355"/>
    <w:rsid w:val="000C3595"/>
    <w:rsid w:val="000C37FB"/>
    <w:rsid w:val="000C3F9C"/>
    <w:rsid w:val="000C4C36"/>
    <w:rsid w:val="000C4D1C"/>
    <w:rsid w:val="000C4D4B"/>
    <w:rsid w:val="000C4FD9"/>
    <w:rsid w:val="000C516B"/>
    <w:rsid w:val="000C52AB"/>
    <w:rsid w:val="000C5504"/>
    <w:rsid w:val="000C5AA3"/>
    <w:rsid w:val="000C5EB9"/>
    <w:rsid w:val="000C60CE"/>
    <w:rsid w:val="000C6472"/>
    <w:rsid w:val="000C696C"/>
    <w:rsid w:val="000C69C3"/>
    <w:rsid w:val="000C6A22"/>
    <w:rsid w:val="000C6B61"/>
    <w:rsid w:val="000C7899"/>
    <w:rsid w:val="000C78FD"/>
    <w:rsid w:val="000C795E"/>
    <w:rsid w:val="000C7966"/>
    <w:rsid w:val="000C7ADD"/>
    <w:rsid w:val="000C7EF1"/>
    <w:rsid w:val="000D0317"/>
    <w:rsid w:val="000D0B21"/>
    <w:rsid w:val="000D1050"/>
    <w:rsid w:val="000D1C4B"/>
    <w:rsid w:val="000D1D77"/>
    <w:rsid w:val="000D2323"/>
    <w:rsid w:val="000D2E2C"/>
    <w:rsid w:val="000D2EF7"/>
    <w:rsid w:val="000D37FE"/>
    <w:rsid w:val="000D383E"/>
    <w:rsid w:val="000D3884"/>
    <w:rsid w:val="000D3DD0"/>
    <w:rsid w:val="000D3F0D"/>
    <w:rsid w:val="000D40EE"/>
    <w:rsid w:val="000D44FB"/>
    <w:rsid w:val="000D5280"/>
    <w:rsid w:val="000D53CB"/>
    <w:rsid w:val="000D5837"/>
    <w:rsid w:val="000D58C8"/>
    <w:rsid w:val="000D5936"/>
    <w:rsid w:val="000D5A09"/>
    <w:rsid w:val="000D5FEE"/>
    <w:rsid w:val="000D680E"/>
    <w:rsid w:val="000D6D89"/>
    <w:rsid w:val="000D6F3F"/>
    <w:rsid w:val="000D755D"/>
    <w:rsid w:val="000D77D6"/>
    <w:rsid w:val="000D79C1"/>
    <w:rsid w:val="000E0158"/>
    <w:rsid w:val="000E08E2"/>
    <w:rsid w:val="000E0FFA"/>
    <w:rsid w:val="000E1113"/>
    <w:rsid w:val="000E1565"/>
    <w:rsid w:val="000E16B3"/>
    <w:rsid w:val="000E1B65"/>
    <w:rsid w:val="000E1CFD"/>
    <w:rsid w:val="000E1D7C"/>
    <w:rsid w:val="000E317B"/>
    <w:rsid w:val="000E389E"/>
    <w:rsid w:val="000E3E83"/>
    <w:rsid w:val="000E3F32"/>
    <w:rsid w:val="000E40CF"/>
    <w:rsid w:val="000E483E"/>
    <w:rsid w:val="000E4996"/>
    <w:rsid w:val="000E4D74"/>
    <w:rsid w:val="000E504B"/>
    <w:rsid w:val="000E51E4"/>
    <w:rsid w:val="000E5304"/>
    <w:rsid w:val="000E541A"/>
    <w:rsid w:val="000E5C04"/>
    <w:rsid w:val="000E5CE6"/>
    <w:rsid w:val="000E5DAF"/>
    <w:rsid w:val="000E5F45"/>
    <w:rsid w:val="000E5FBF"/>
    <w:rsid w:val="000E62C7"/>
    <w:rsid w:val="000E642B"/>
    <w:rsid w:val="000E66FD"/>
    <w:rsid w:val="000E6D95"/>
    <w:rsid w:val="000E711E"/>
    <w:rsid w:val="000E7867"/>
    <w:rsid w:val="000E7981"/>
    <w:rsid w:val="000E7D6E"/>
    <w:rsid w:val="000F00AA"/>
    <w:rsid w:val="000F0528"/>
    <w:rsid w:val="000F088A"/>
    <w:rsid w:val="000F1247"/>
    <w:rsid w:val="000F16AA"/>
    <w:rsid w:val="000F17BB"/>
    <w:rsid w:val="000F33D4"/>
    <w:rsid w:val="000F3B3D"/>
    <w:rsid w:val="000F3C4F"/>
    <w:rsid w:val="000F3F1D"/>
    <w:rsid w:val="000F446A"/>
    <w:rsid w:val="000F5339"/>
    <w:rsid w:val="000F53AD"/>
    <w:rsid w:val="000F5413"/>
    <w:rsid w:val="000F6175"/>
    <w:rsid w:val="000F6647"/>
    <w:rsid w:val="000F66B0"/>
    <w:rsid w:val="000F699A"/>
    <w:rsid w:val="000F7364"/>
    <w:rsid w:val="000F76B1"/>
    <w:rsid w:val="000F7AFF"/>
    <w:rsid w:val="00100021"/>
    <w:rsid w:val="0010016F"/>
    <w:rsid w:val="00100529"/>
    <w:rsid w:val="001006D5"/>
    <w:rsid w:val="00100A59"/>
    <w:rsid w:val="00100D0E"/>
    <w:rsid w:val="0010161B"/>
    <w:rsid w:val="00101C7B"/>
    <w:rsid w:val="0010212E"/>
    <w:rsid w:val="001025C7"/>
    <w:rsid w:val="00102741"/>
    <w:rsid w:val="0010299E"/>
    <w:rsid w:val="00102E9B"/>
    <w:rsid w:val="00103420"/>
    <w:rsid w:val="00103E80"/>
    <w:rsid w:val="0010400A"/>
    <w:rsid w:val="001041D6"/>
    <w:rsid w:val="00104A67"/>
    <w:rsid w:val="00104D63"/>
    <w:rsid w:val="00105153"/>
    <w:rsid w:val="00105648"/>
    <w:rsid w:val="0010587D"/>
    <w:rsid w:val="00105DFD"/>
    <w:rsid w:val="00105FE5"/>
    <w:rsid w:val="001061C2"/>
    <w:rsid w:val="001071B3"/>
    <w:rsid w:val="0010726B"/>
    <w:rsid w:val="0010757B"/>
    <w:rsid w:val="00107B9C"/>
    <w:rsid w:val="00107D3A"/>
    <w:rsid w:val="00107D86"/>
    <w:rsid w:val="00107E6C"/>
    <w:rsid w:val="00107EF2"/>
    <w:rsid w:val="00110597"/>
    <w:rsid w:val="0011131B"/>
    <w:rsid w:val="00111E23"/>
    <w:rsid w:val="00111F2A"/>
    <w:rsid w:val="001124D6"/>
    <w:rsid w:val="00112717"/>
    <w:rsid w:val="00112807"/>
    <w:rsid w:val="00112910"/>
    <w:rsid w:val="00112990"/>
    <w:rsid w:val="00112C00"/>
    <w:rsid w:val="00112F3C"/>
    <w:rsid w:val="00113369"/>
    <w:rsid w:val="00113668"/>
    <w:rsid w:val="00114A61"/>
    <w:rsid w:val="0011518B"/>
    <w:rsid w:val="001151A3"/>
    <w:rsid w:val="00115CC7"/>
    <w:rsid w:val="00116A70"/>
    <w:rsid w:val="00117177"/>
    <w:rsid w:val="00117FE7"/>
    <w:rsid w:val="00120423"/>
    <w:rsid w:val="001209E2"/>
    <w:rsid w:val="00121133"/>
    <w:rsid w:val="001219EF"/>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2BC"/>
    <w:rsid w:val="00131566"/>
    <w:rsid w:val="001317BB"/>
    <w:rsid w:val="001317C3"/>
    <w:rsid w:val="00131BB5"/>
    <w:rsid w:val="00131C39"/>
    <w:rsid w:val="00132229"/>
    <w:rsid w:val="001322B6"/>
    <w:rsid w:val="001328E0"/>
    <w:rsid w:val="00132B66"/>
    <w:rsid w:val="00132D4F"/>
    <w:rsid w:val="00133F8C"/>
    <w:rsid w:val="00134178"/>
    <w:rsid w:val="0013423F"/>
    <w:rsid w:val="00134632"/>
    <w:rsid w:val="001350BB"/>
    <w:rsid w:val="001351E9"/>
    <w:rsid w:val="001352D0"/>
    <w:rsid w:val="0013532A"/>
    <w:rsid w:val="001356E7"/>
    <w:rsid w:val="00135761"/>
    <w:rsid w:val="00135A55"/>
    <w:rsid w:val="001364B9"/>
    <w:rsid w:val="00136502"/>
    <w:rsid w:val="0013685B"/>
    <w:rsid w:val="00137254"/>
    <w:rsid w:val="0013783E"/>
    <w:rsid w:val="00137A0B"/>
    <w:rsid w:val="00137DDE"/>
    <w:rsid w:val="001402DA"/>
    <w:rsid w:val="0014061C"/>
    <w:rsid w:val="00140F7C"/>
    <w:rsid w:val="00141905"/>
    <w:rsid w:val="00141A7D"/>
    <w:rsid w:val="00141D52"/>
    <w:rsid w:val="00142139"/>
    <w:rsid w:val="001427B6"/>
    <w:rsid w:val="001429C0"/>
    <w:rsid w:val="00142BC3"/>
    <w:rsid w:val="00142DB4"/>
    <w:rsid w:val="00142FF2"/>
    <w:rsid w:val="001434C6"/>
    <w:rsid w:val="00143513"/>
    <w:rsid w:val="00143810"/>
    <w:rsid w:val="001438F9"/>
    <w:rsid w:val="00144280"/>
    <w:rsid w:val="00144CFD"/>
    <w:rsid w:val="00144DB2"/>
    <w:rsid w:val="00144F44"/>
    <w:rsid w:val="00145963"/>
    <w:rsid w:val="00145EE5"/>
    <w:rsid w:val="00146075"/>
    <w:rsid w:val="0014638F"/>
    <w:rsid w:val="001463CE"/>
    <w:rsid w:val="00146CBB"/>
    <w:rsid w:val="00146E22"/>
    <w:rsid w:val="00146FD9"/>
    <w:rsid w:val="0014750F"/>
    <w:rsid w:val="00147A25"/>
    <w:rsid w:val="00151668"/>
    <w:rsid w:val="00151D10"/>
    <w:rsid w:val="00151E42"/>
    <w:rsid w:val="00152135"/>
    <w:rsid w:val="001526DD"/>
    <w:rsid w:val="001527F1"/>
    <w:rsid w:val="00152873"/>
    <w:rsid w:val="001529DB"/>
    <w:rsid w:val="00152CBE"/>
    <w:rsid w:val="00153318"/>
    <w:rsid w:val="0015335C"/>
    <w:rsid w:val="001534C5"/>
    <w:rsid w:val="001536BE"/>
    <w:rsid w:val="001536FA"/>
    <w:rsid w:val="0015411D"/>
    <w:rsid w:val="00154140"/>
    <w:rsid w:val="001541EB"/>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3AE"/>
    <w:rsid w:val="00161433"/>
    <w:rsid w:val="001615E6"/>
    <w:rsid w:val="00161F94"/>
    <w:rsid w:val="001623CB"/>
    <w:rsid w:val="00162836"/>
    <w:rsid w:val="001629C8"/>
    <w:rsid w:val="00162BFC"/>
    <w:rsid w:val="00163286"/>
    <w:rsid w:val="00163A9F"/>
    <w:rsid w:val="00163B28"/>
    <w:rsid w:val="00163C28"/>
    <w:rsid w:val="00163D11"/>
    <w:rsid w:val="0016410B"/>
    <w:rsid w:val="0016420B"/>
    <w:rsid w:val="001649DB"/>
    <w:rsid w:val="00164A30"/>
    <w:rsid w:val="00164CF1"/>
    <w:rsid w:val="00164E6D"/>
    <w:rsid w:val="001652E0"/>
    <w:rsid w:val="001657B8"/>
    <w:rsid w:val="00165B68"/>
    <w:rsid w:val="00165C95"/>
    <w:rsid w:val="00165D16"/>
    <w:rsid w:val="00166094"/>
    <w:rsid w:val="0016613D"/>
    <w:rsid w:val="00166317"/>
    <w:rsid w:val="001667D8"/>
    <w:rsid w:val="0016790E"/>
    <w:rsid w:val="00167965"/>
    <w:rsid w:val="00167A20"/>
    <w:rsid w:val="00167C0F"/>
    <w:rsid w:val="00167F1B"/>
    <w:rsid w:val="00170141"/>
    <w:rsid w:val="00170228"/>
    <w:rsid w:val="00170266"/>
    <w:rsid w:val="001703D6"/>
    <w:rsid w:val="00170440"/>
    <w:rsid w:val="00170A83"/>
    <w:rsid w:val="00170AB6"/>
    <w:rsid w:val="00170EC1"/>
    <w:rsid w:val="00170F23"/>
    <w:rsid w:val="00171F37"/>
    <w:rsid w:val="00172215"/>
    <w:rsid w:val="00172253"/>
    <w:rsid w:val="00172923"/>
    <w:rsid w:val="00173354"/>
    <w:rsid w:val="001737EB"/>
    <w:rsid w:val="00173C4E"/>
    <w:rsid w:val="00173D27"/>
    <w:rsid w:val="0017406E"/>
    <w:rsid w:val="0017438C"/>
    <w:rsid w:val="001746D1"/>
    <w:rsid w:val="00174C25"/>
    <w:rsid w:val="00174ED7"/>
    <w:rsid w:val="00175665"/>
    <w:rsid w:val="001763D7"/>
    <w:rsid w:val="00176478"/>
    <w:rsid w:val="00176512"/>
    <w:rsid w:val="0017695D"/>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150"/>
    <w:rsid w:val="0018362F"/>
    <w:rsid w:val="001837A6"/>
    <w:rsid w:val="0018381F"/>
    <w:rsid w:val="00183C33"/>
    <w:rsid w:val="0018438E"/>
    <w:rsid w:val="001843CD"/>
    <w:rsid w:val="00184A87"/>
    <w:rsid w:val="00184C74"/>
    <w:rsid w:val="0018501B"/>
    <w:rsid w:val="00185376"/>
    <w:rsid w:val="0018566D"/>
    <w:rsid w:val="00185997"/>
    <w:rsid w:val="00185A33"/>
    <w:rsid w:val="00185D9D"/>
    <w:rsid w:val="00185EA0"/>
    <w:rsid w:val="00185EAD"/>
    <w:rsid w:val="00186A35"/>
    <w:rsid w:val="00186FC3"/>
    <w:rsid w:val="0018720E"/>
    <w:rsid w:val="001876AB"/>
    <w:rsid w:val="001879E3"/>
    <w:rsid w:val="00187BA6"/>
    <w:rsid w:val="00190253"/>
    <w:rsid w:val="00190401"/>
    <w:rsid w:val="001908A8"/>
    <w:rsid w:val="00190B2F"/>
    <w:rsid w:val="00190D6B"/>
    <w:rsid w:val="001914F4"/>
    <w:rsid w:val="00191712"/>
    <w:rsid w:val="00191751"/>
    <w:rsid w:val="00191864"/>
    <w:rsid w:val="00191BB8"/>
    <w:rsid w:val="00192286"/>
    <w:rsid w:val="001924E1"/>
    <w:rsid w:val="001928F5"/>
    <w:rsid w:val="001929C7"/>
    <w:rsid w:val="00192E4A"/>
    <w:rsid w:val="00192E58"/>
    <w:rsid w:val="00193152"/>
    <w:rsid w:val="00193547"/>
    <w:rsid w:val="00193A79"/>
    <w:rsid w:val="00193B33"/>
    <w:rsid w:val="00193E63"/>
    <w:rsid w:val="00193FDA"/>
    <w:rsid w:val="00194168"/>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C0A"/>
    <w:rsid w:val="001A1D80"/>
    <w:rsid w:val="001A2A10"/>
    <w:rsid w:val="001A32F2"/>
    <w:rsid w:val="001A339B"/>
    <w:rsid w:val="001A3A08"/>
    <w:rsid w:val="001A3F83"/>
    <w:rsid w:val="001A3FD8"/>
    <w:rsid w:val="001A444F"/>
    <w:rsid w:val="001A49BE"/>
    <w:rsid w:val="001A4D58"/>
    <w:rsid w:val="001A5040"/>
    <w:rsid w:val="001A5213"/>
    <w:rsid w:val="001A521E"/>
    <w:rsid w:val="001A58E7"/>
    <w:rsid w:val="001A5C50"/>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1E3F"/>
    <w:rsid w:val="001B1F72"/>
    <w:rsid w:val="001B209E"/>
    <w:rsid w:val="001B2A30"/>
    <w:rsid w:val="001B334F"/>
    <w:rsid w:val="001B3705"/>
    <w:rsid w:val="001B3975"/>
    <w:rsid w:val="001B3A76"/>
    <w:rsid w:val="001B3D40"/>
    <w:rsid w:val="001B3E5E"/>
    <w:rsid w:val="001B42DC"/>
    <w:rsid w:val="001B44A6"/>
    <w:rsid w:val="001B4CB4"/>
    <w:rsid w:val="001B5425"/>
    <w:rsid w:val="001B625D"/>
    <w:rsid w:val="001B66F1"/>
    <w:rsid w:val="001B676F"/>
    <w:rsid w:val="001B6895"/>
    <w:rsid w:val="001B6DD4"/>
    <w:rsid w:val="001B6E8A"/>
    <w:rsid w:val="001B7152"/>
    <w:rsid w:val="001B71BD"/>
    <w:rsid w:val="001B72AB"/>
    <w:rsid w:val="001B760F"/>
    <w:rsid w:val="001B76A9"/>
    <w:rsid w:val="001B7CC6"/>
    <w:rsid w:val="001B7E7E"/>
    <w:rsid w:val="001B7EFB"/>
    <w:rsid w:val="001B7F64"/>
    <w:rsid w:val="001C03E6"/>
    <w:rsid w:val="001C0475"/>
    <w:rsid w:val="001C05C6"/>
    <w:rsid w:val="001C08C6"/>
    <w:rsid w:val="001C099C"/>
    <w:rsid w:val="001C09AF"/>
    <w:rsid w:val="001C112D"/>
    <w:rsid w:val="001C14A0"/>
    <w:rsid w:val="001C15CF"/>
    <w:rsid w:val="001C164A"/>
    <w:rsid w:val="001C1751"/>
    <w:rsid w:val="001C19E3"/>
    <w:rsid w:val="001C2028"/>
    <w:rsid w:val="001C2223"/>
    <w:rsid w:val="001C2614"/>
    <w:rsid w:val="001C2836"/>
    <w:rsid w:val="001C290E"/>
    <w:rsid w:val="001C2C40"/>
    <w:rsid w:val="001C30B9"/>
    <w:rsid w:val="001C3426"/>
    <w:rsid w:val="001C4252"/>
    <w:rsid w:val="001C47D7"/>
    <w:rsid w:val="001C4AF3"/>
    <w:rsid w:val="001C4BD7"/>
    <w:rsid w:val="001C4C4E"/>
    <w:rsid w:val="001C4CE5"/>
    <w:rsid w:val="001C4FFA"/>
    <w:rsid w:val="001C5305"/>
    <w:rsid w:val="001C5468"/>
    <w:rsid w:val="001C5833"/>
    <w:rsid w:val="001C5A60"/>
    <w:rsid w:val="001C6969"/>
    <w:rsid w:val="001C6DA9"/>
    <w:rsid w:val="001C7074"/>
    <w:rsid w:val="001C72C1"/>
    <w:rsid w:val="001C76B3"/>
    <w:rsid w:val="001C7FC9"/>
    <w:rsid w:val="001D037A"/>
    <w:rsid w:val="001D1001"/>
    <w:rsid w:val="001D16ED"/>
    <w:rsid w:val="001D1C3D"/>
    <w:rsid w:val="001D301E"/>
    <w:rsid w:val="001D3453"/>
    <w:rsid w:val="001D430D"/>
    <w:rsid w:val="001D4628"/>
    <w:rsid w:val="001D493C"/>
    <w:rsid w:val="001D4E84"/>
    <w:rsid w:val="001D5172"/>
    <w:rsid w:val="001D51C7"/>
    <w:rsid w:val="001D526C"/>
    <w:rsid w:val="001D62A5"/>
    <w:rsid w:val="001D62AD"/>
    <w:rsid w:val="001D66E3"/>
    <w:rsid w:val="001D6FBF"/>
    <w:rsid w:val="001D71F3"/>
    <w:rsid w:val="001D75B9"/>
    <w:rsid w:val="001D7619"/>
    <w:rsid w:val="001D7B86"/>
    <w:rsid w:val="001E0097"/>
    <w:rsid w:val="001E0275"/>
    <w:rsid w:val="001E075B"/>
    <w:rsid w:val="001E119F"/>
    <w:rsid w:val="001E1AC0"/>
    <w:rsid w:val="001E1B27"/>
    <w:rsid w:val="001E24C7"/>
    <w:rsid w:val="001E27E8"/>
    <w:rsid w:val="001E2996"/>
    <w:rsid w:val="001E2C68"/>
    <w:rsid w:val="001E31D0"/>
    <w:rsid w:val="001E334D"/>
    <w:rsid w:val="001E38B5"/>
    <w:rsid w:val="001E3928"/>
    <w:rsid w:val="001E39F2"/>
    <w:rsid w:val="001E3EA6"/>
    <w:rsid w:val="001E42A7"/>
    <w:rsid w:val="001E453A"/>
    <w:rsid w:val="001E4BF4"/>
    <w:rsid w:val="001E4D5F"/>
    <w:rsid w:val="001E4E98"/>
    <w:rsid w:val="001E4F2C"/>
    <w:rsid w:val="001E5A9A"/>
    <w:rsid w:val="001E6006"/>
    <w:rsid w:val="001E6314"/>
    <w:rsid w:val="001E64AF"/>
    <w:rsid w:val="001E66CB"/>
    <w:rsid w:val="001E676A"/>
    <w:rsid w:val="001E72B4"/>
    <w:rsid w:val="001E7373"/>
    <w:rsid w:val="001E7967"/>
    <w:rsid w:val="001E7BF5"/>
    <w:rsid w:val="001F0054"/>
    <w:rsid w:val="001F04F1"/>
    <w:rsid w:val="001F076E"/>
    <w:rsid w:val="001F083E"/>
    <w:rsid w:val="001F0C91"/>
    <w:rsid w:val="001F11B7"/>
    <w:rsid w:val="001F1570"/>
    <w:rsid w:val="001F15B2"/>
    <w:rsid w:val="001F16DB"/>
    <w:rsid w:val="001F1B76"/>
    <w:rsid w:val="001F205D"/>
    <w:rsid w:val="001F20FA"/>
    <w:rsid w:val="001F2176"/>
    <w:rsid w:val="001F24AE"/>
    <w:rsid w:val="001F2579"/>
    <w:rsid w:val="001F298E"/>
    <w:rsid w:val="001F2A96"/>
    <w:rsid w:val="001F3267"/>
    <w:rsid w:val="001F3293"/>
    <w:rsid w:val="001F348A"/>
    <w:rsid w:val="001F36D2"/>
    <w:rsid w:val="001F37E5"/>
    <w:rsid w:val="001F3874"/>
    <w:rsid w:val="001F389A"/>
    <w:rsid w:val="001F3912"/>
    <w:rsid w:val="001F3B51"/>
    <w:rsid w:val="001F3E84"/>
    <w:rsid w:val="001F40CA"/>
    <w:rsid w:val="001F416A"/>
    <w:rsid w:val="001F4356"/>
    <w:rsid w:val="001F446F"/>
    <w:rsid w:val="001F46AE"/>
    <w:rsid w:val="001F4906"/>
    <w:rsid w:val="001F508A"/>
    <w:rsid w:val="001F5708"/>
    <w:rsid w:val="001F5AA2"/>
    <w:rsid w:val="001F5D9B"/>
    <w:rsid w:val="001F5E19"/>
    <w:rsid w:val="001F645F"/>
    <w:rsid w:val="001F65D7"/>
    <w:rsid w:val="001F6663"/>
    <w:rsid w:val="001F6684"/>
    <w:rsid w:val="001F6AB8"/>
    <w:rsid w:val="001F6FC4"/>
    <w:rsid w:val="001F7165"/>
    <w:rsid w:val="001F76DF"/>
    <w:rsid w:val="001F7D3B"/>
    <w:rsid w:val="002001E1"/>
    <w:rsid w:val="002005BA"/>
    <w:rsid w:val="0020109D"/>
    <w:rsid w:val="00201131"/>
    <w:rsid w:val="0020114C"/>
    <w:rsid w:val="00201451"/>
    <w:rsid w:val="00201EE2"/>
    <w:rsid w:val="0020230A"/>
    <w:rsid w:val="002023DC"/>
    <w:rsid w:val="00202595"/>
    <w:rsid w:val="00202ACD"/>
    <w:rsid w:val="002033AB"/>
    <w:rsid w:val="00203740"/>
    <w:rsid w:val="002042F9"/>
    <w:rsid w:val="0020488B"/>
    <w:rsid w:val="00204B2D"/>
    <w:rsid w:val="00204E73"/>
    <w:rsid w:val="002050AD"/>
    <w:rsid w:val="0020517B"/>
    <w:rsid w:val="0020592B"/>
    <w:rsid w:val="00205A66"/>
    <w:rsid w:val="002064A1"/>
    <w:rsid w:val="00206A95"/>
    <w:rsid w:val="00207286"/>
    <w:rsid w:val="0020762E"/>
    <w:rsid w:val="002077D6"/>
    <w:rsid w:val="00207E5A"/>
    <w:rsid w:val="00207EA9"/>
    <w:rsid w:val="00210035"/>
    <w:rsid w:val="002100CE"/>
    <w:rsid w:val="00210174"/>
    <w:rsid w:val="0021058E"/>
    <w:rsid w:val="00210D15"/>
    <w:rsid w:val="00210F58"/>
    <w:rsid w:val="00211171"/>
    <w:rsid w:val="002112F1"/>
    <w:rsid w:val="002113D4"/>
    <w:rsid w:val="00211457"/>
    <w:rsid w:val="002118B7"/>
    <w:rsid w:val="00211AEF"/>
    <w:rsid w:val="00211F12"/>
    <w:rsid w:val="00212143"/>
    <w:rsid w:val="0021283B"/>
    <w:rsid w:val="002132C3"/>
    <w:rsid w:val="00213625"/>
    <w:rsid w:val="00213A38"/>
    <w:rsid w:val="00213D95"/>
    <w:rsid w:val="002144C0"/>
    <w:rsid w:val="00214682"/>
    <w:rsid w:val="00215126"/>
    <w:rsid w:val="00215C99"/>
    <w:rsid w:val="00215E72"/>
    <w:rsid w:val="00216189"/>
    <w:rsid w:val="00216771"/>
    <w:rsid w:val="00216FA5"/>
    <w:rsid w:val="0021717A"/>
    <w:rsid w:val="0021782B"/>
    <w:rsid w:val="0021797E"/>
    <w:rsid w:val="00220047"/>
    <w:rsid w:val="002201CD"/>
    <w:rsid w:val="0022038E"/>
    <w:rsid w:val="002208E3"/>
    <w:rsid w:val="00220971"/>
    <w:rsid w:val="00220E8C"/>
    <w:rsid w:val="002219FD"/>
    <w:rsid w:val="00221AED"/>
    <w:rsid w:val="00221D6E"/>
    <w:rsid w:val="0022202F"/>
    <w:rsid w:val="00222086"/>
    <w:rsid w:val="00222251"/>
    <w:rsid w:val="002222BA"/>
    <w:rsid w:val="00222934"/>
    <w:rsid w:val="00223922"/>
    <w:rsid w:val="00223BA6"/>
    <w:rsid w:val="00223D6E"/>
    <w:rsid w:val="002245F9"/>
    <w:rsid w:val="00224785"/>
    <w:rsid w:val="002248C5"/>
    <w:rsid w:val="002248ED"/>
    <w:rsid w:val="00224B3E"/>
    <w:rsid w:val="00225086"/>
    <w:rsid w:val="002268B6"/>
    <w:rsid w:val="00226C75"/>
    <w:rsid w:val="00226E2B"/>
    <w:rsid w:val="00227879"/>
    <w:rsid w:val="00227A3A"/>
    <w:rsid w:val="00227D1A"/>
    <w:rsid w:val="00227D8F"/>
    <w:rsid w:val="00230337"/>
    <w:rsid w:val="00230970"/>
    <w:rsid w:val="00230F0C"/>
    <w:rsid w:val="00231083"/>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8C7"/>
    <w:rsid w:val="00241040"/>
    <w:rsid w:val="002411D0"/>
    <w:rsid w:val="0024138E"/>
    <w:rsid w:val="00241AFB"/>
    <w:rsid w:val="00241F93"/>
    <w:rsid w:val="00242672"/>
    <w:rsid w:val="0024303E"/>
    <w:rsid w:val="0024315E"/>
    <w:rsid w:val="002435A3"/>
    <w:rsid w:val="0024361F"/>
    <w:rsid w:val="002437C6"/>
    <w:rsid w:val="00243C00"/>
    <w:rsid w:val="00244AC1"/>
    <w:rsid w:val="00245245"/>
    <w:rsid w:val="00245615"/>
    <w:rsid w:val="00246729"/>
    <w:rsid w:val="00246ACA"/>
    <w:rsid w:val="00246C6E"/>
    <w:rsid w:val="002478C5"/>
    <w:rsid w:val="00247A05"/>
    <w:rsid w:val="00250555"/>
    <w:rsid w:val="00250573"/>
    <w:rsid w:val="00250B25"/>
    <w:rsid w:val="00250CC8"/>
    <w:rsid w:val="00251298"/>
    <w:rsid w:val="00251528"/>
    <w:rsid w:val="00251670"/>
    <w:rsid w:val="00251C0F"/>
    <w:rsid w:val="002520F9"/>
    <w:rsid w:val="00252146"/>
    <w:rsid w:val="002524AF"/>
    <w:rsid w:val="00252BF6"/>
    <w:rsid w:val="00252D64"/>
    <w:rsid w:val="0025314B"/>
    <w:rsid w:val="002531D6"/>
    <w:rsid w:val="0025352D"/>
    <w:rsid w:val="0025365B"/>
    <w:rsid w:val="002537DC"/>
    <w:rsid w:val="00253B85"/>
    <w:rsid w:val="00253DD8"/>
    <w:rsid w:val="00253FDE"/>
    <w:rsid w:val="002541A3"/>
    <w:rsid w:val="002541E4"/>
    <w:rsid w:val="00254324"/>
    <w:rsid w:val="0025440B"/>
    <w:rsid w:val="00254646"/>
    <w:rsid w:val="00254811"/>
    <w:rsid w:val="0025509B"/>
    <w:rsid w:val="0025577D"/>
    <w:rsid w:val="00255D19"/>
    <w:rsid w:val="00255D77"/>
    <w:rsid w:val="002560AC"/>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0DE"/>
    <w:rsid w:val="002613CA"/>
    <w:rsid w:val="002619E8"/>
    <w:rsid w:val="00261DDB"/>
    <w:rsid w:val="00261FB2"/>
    <w:rsid w:val="00261FC2"/>
    <w:rsid w:val="0026201A"/>
    <w:rsid w:val="002629FA"/>
    <w:rsid w:val="00262CAD"/>
    <w:rsid w:val="00262D10"/>
    <w:rsid w:val="00263EF7"/>
    <w:rsid w:val="0026472B"/>
    <w:rsid w:val="00264C24"/>
    <w:rsid w:val="00264D55"/>
    <w:rsid w:val="00264E42"/>
    <w:rsid w:val="00264EEE"/>
    <w:rsid w:val="0026536A"/>
    <w:rsid w:val="002658FB"/>
    <w:rsid w:val="00265D52"/>
    <w:rsid w:val="0026643E"/>
    <w:rsid w:val="00266AF8"/>
    <w:rsid w:val="00266BBE"/>
    <w:rsid w:val="00266D1B"/>
    <w:rsid w:val="00266D6F"/>
    <w:rsid w:val="00266F37"/>
    <w:rsid w:val="0026730D"/>
    <w:rsid w:val="002674B6"/>
    <w:rsid w:val="002674DA"/>
    <w:rsid w:val="002676D1"/>
    <w:rsid w:val="002677CD"/>
    <w:rsid w:val="00267FDB"/>
    <w:rsid w:val="0027035C"/>
    <w:rsid w:val="002706BF"/>
    <w:rsid w:val="0027076B"/>
    <w:rsid w:val="00270C04"/>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5B7"/>
    <w:rsid w:val="00275808"/>
    <w:rsid w:val="0027586C"/>
    <w:rsid w:val="002759C7"/>
    <w:rsid w:val="00275D50"/>
    <w:rsid w:val="002761D9"/>
    <w:rsid w:val="002765DD"/>
    <w:rsid w:val="00276E7C"/>
    <w:rsid w:val="002772DD"/>
    <w:rsid w:val="00277403"/>
    <w:rsid w:val="002776D7"/>
    <w:rsid w:val="0028033C"/>
    <w:rsid w:val="00280E09"/>
    <w:rsid w:val="00281D04"/>
    <w:rsid w:val="0028200B"/>
    <w:rsid w:val="00282136"/>
    <w:rsid w:val="00282141"/>
    <w:rsid w:val="0028227A"/>
    <w:rsid w:val="00282ACE"/>
    <w:rsid w:val="00282EFC"/>
    <w:rsid w:val="002834FB"/>
    <w:rsid w:val="002838AF"/>
    <w:rsid w:val="00283EA3"/>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532"/>
    <w:rsid w:val="002916A3"/>
    <w:rsid w:val="002919B7"/>
    <w:rsid w:val="00291B83"/>
    <w:rsid w:val="00291FF6"/>
    <w:rsid w:val="00292785"/>
    <w:rsid w:val="00292971"/>
    <w:rsid w:val="00292ADD"/>
    <w:rsid w:val="00292FD2"/>
    <w:rsid w:val="0029320F"/>
    <w:rsid w:val="002938A0"/>
    <w:rsid w:val="00293DB3"/>
    <w:rsid w:val="0029433A"/>
    <w:rsid w:val="00294B84"/>
    <w:rsid w:val="00294C58"/>
    <w:rsid w:val="00294E8B"/>
    <w:rsid w:val="00294F08"/>
    <w:rsid w:val="00294F55"/>
    <w:rsid w:val="0029624E"/>
    <w:rsid w:val="00296545"/>
    <w:rsid w:val="002965CC"/>
    <w:rsid w:val="002968C5"/>
    <w:rsid w:val="00296B2C"/>
    <w:rsid w:val="00296C65"/>
    <w:rsid w:val="0029717E"/>
    <w:rsid w:val="002971BD"/>
    <w:rsid w:val="0029745A"/>
    <w:rsid w:val="002A0252"/>
    <w:rsid w:val="002A05E9"/>
    <w:rsid w:val="002A0AB7"/>
    <w:rsid w:val="002A0F51"/>
    <w:rsid w:val="002A10D3"/>
    <w:rsid w:val="002A1506"/>
    <w:rsid w:val="002A1649"/>
    <w:rsid w:val="002A1C88"/>
    <w:rsid w:val="002A1D53"/>
    <w:rsid w:val="002A1DC6"/>
    <w:rsid w:val="002A20FE"/>
    <w:rsid w:val="002A2AD1"/>
    <w:rsid w:val="002A2EB8"/>
    <w:rsid w:val="002A307F"/>
    <w:rsid w:val="002A3322"/>
    <w:rsid w:val="002A354E"/>
    <w:rsid w:val="002A3A37"/>
    <w:rsid w:val="002A3B47"/>
    <w:rsid w:val="002A3BF9"/>
    <w:rsid w:val="002A40D8"/>
    <w:rsid w:val="002A438F"/>
    <w:rsid w:val="002A4619"/>
    <w:rsid w:val="002A4E93"/>
    <w:rsid w:val="002A5052"/>
    <w:rsid w:val="002A5331"/>
    <w:rsid w:val="002A545D"/>
    <w:rsid w:val="002A58B9"/>
    <w:rsid w:val="002A59BE"/>
    <w:rsid w:val="002A5BFA"/>
    <w:rsid w:val="002A609B"/>
    <w:rsid w:val="002A66BB"/>
    <w:rsid w:val="002A676D"/>
    <w:rsid w:val="002A6A4B"/>
    <w:rsid w:val="002A7083"/>
    <w:rsid w:val="002B045F"/>
    <w:rsid w:val="002B09D9"/>
    <w:rsid w:val="002B0D10"/>
    <w:rsid w:val="002B0DDC"/>
    <w:rsid w:val="002B0F8B"/>
    <w:rsid w:val="002B1877"/>
    <w:rsid w:val="002B224F"/>
    <w:rsid w:val="002B2C74"/>
    <w:rsid w:val="002B346B"/>
    <w:rsid w:val="002B3D39"/>
    <w:rsid w:val="002B3D46"/>
    <w:rsid w:val="002B4558"/>
    <w:rsid w:val="002B4775"/>
    <w:rsid w:val="002B48CD"/>
    <w:rsid w:val="002B4A8F"/>
    <w:rsid w:val="002B53AF"/>
    <w:rsid w:val="002B5456"/>
    <w:rsid w:val="002B5460"/>
    <w:rsid w:val="002B58ED"/>
    <w:rsid w:val="002B59DD"/>
    <w:rsid w:val="002B61F6"/>
    <w:rsid w:val="002B72EB"/>
    <w:rsid w:val="002B75CC"/>
    <w:rsid w:val="002B7941"/>
    <w:rsid w:val="002B7A04"/>
    <w:rsid w:val="002B7E9A"/>
    <w:rsid w:val="002C0D75"/>
    <w:rsid w:val="002C15BE"/>
    <w:rsid w:val="002C15C2"/>
    <w:rsid w:val="002C1878"/>
    <w:rsid w:val="002C1E7C"/>
    <w:rsid w:val="002C25AD"/>
    <w:rsid w:val="002C2BEC"/>
    <w:rsid w:val="002C2FED"/>
    <w:rsid w:val="002C3ACF"/>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1FE"/>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2E52"/>
    <w:rsid w:val="002D339E"/>
    <w:rsid w:val="002D340A"/>
    <w:rsid w:val="002D3F2A"/>
    <w:rsid w:val="002D4106"/>
    <w:rsid w:val="002D4A07"/>
    <w:rsid w:val="002D4A71"/>
    <w:rsid w:val="002D520F"/>
    <w:rsid w:val="002D54F8"/>
    <w:rsid w:val="002D56E3"/>
    <w:rsid w:val="002D585D"/>
    <w:rsid w:val="002D5B7A"/>
    <w:rsid w:val="002D5D60"/>
    <w:rsid w:val="002D6BF1"/>
    <w:rsid w:val="002D6C38"/>
    <w:rsid w:val="002D7126"/>
    <w:rsid w:val="002D7931"/>
    <w:rsid w:val="002D7C1B"/>
    <w:rsid w:val="002E004F"/>
    <w:rsid w:val="002E05DB"/>
    <w:rsid w:val="002E0A38"/>
    <w:rsid w:val="002E122F"/>
    <w:rsid w:val="002E192D"/>
    <w:rsid w:val="002E1AFF"/>
    <w:rsid w:val="002E249E"/>
    <w:rsid w:val="002E3321"/>
    <w:rsid w:val="002E39B4"/>
    <w:rsid w:val="002E3F59"/>
    <w:rsid w:val="002E3FDF"/>
    <w:rsid w:val="002E4279"/>
    <w:rsid w:val="002E4AF4"/>
    <w:rsid w:val="002E5596"/>
    <w:rsid w:val="002E5F44"/>
    <w:rsid w:val="002E693F"/>
    <w:rsid w:val="002E6CEE"/>
    <w:rsid w:val="002E6E8B"/>
    <w:rsid w:val="002E7186"/>
    <w:rsid w:val="002E7267"/>
    <w:rsid w:val="002E73EF"/>
    <w:rsid w:val="002E770E"/>
    <w:rsid w:val="002E79EB"/>
    <w:rsid w:val="002E7BED"/>
    <w:rsid w:val="002E7D1D"/>
    <w:rsid w:val="002E7D80"/>
    <w:rsid w:val="002F00AA"/>
    <w:rsid w:val="002F016B"/>
    <w:rsid w:val="002F05C3"/>
    <w:rsid w:val="002F08A6"/>
    <w:rsid w:val="002F08D8"/>
    <w:rsid w:val="002F0979"/>
    <w:rsid w:val="002F16EB"/>
    <w:rsid w:val="002F1DF1"/>
    <w:rsid w:val="002F1E19"/>
    <w:rsid w:val="002F213E"/>
    <w:rsid w:val="002F2268"/>
    <w:rsid w:val="002F2316"/>
    <w:rsid w:val="002F2600"/>
    <w:rsid w:val="002F2A01"/>
    <w:rsid w:val="002F2DA1"/>
    <w:rsid w:val="002F2E35"/>
    <w:rsid w:val="002F2E3E"/>
    <w:rsid w:val="002F37E7"/>
    <w:rsid w:val="002F39EB"/>
    <w:rsid w:val="002F3A2A"/>
    <w:rsid w:val="002F3BDC"/>
    <w:rsid w:val="002F3D08"/>
    <w:rsid w:val="002F3EFD"/>
    <w:rsid w:val="002F420C"/>
    <w:rsid w:val="002F4982"/>
    <w:rsid w:val="002F4B05"/>
    <w:rsid w:val="002F51D6"/>
    <w:rsid w:val="002F5251"/>
    <w:rsid w:val="002F5BB5"/>
    <w:rsid w:val="002F5DD5"/>
    <w:rsid w:val="002F5EDA"/>
    <w:rsid w:val="002F69CD"/>
    <w:rsid w:val="002F6D59"/>
    <w:rsid w:val="002F6FDD"/>
    <w:rsid w:val="002F7291"/>
    <w:rsid w:val="002F761E"/>
    <w:rsid w:val="002F77B9"/>
    <w:rsid w:val="002F7994"/>
    <w:rsid w:val="002F7D42"/>
    <w:rsid w:val="00300313"/>
    <w:rsid w:val="00300376"/>
    <w:rsid w:val="003005D3"/>
    <w:rsid w:val="003006BF"/>
    <w:rsid w:val="003007E5"/>
    <w:rsid w:val="00300BD2"/>
    <w:rsid w:val="00300E2C"/>
    <w:rsid w:val="00300FC8"/>
    <w:rsid w:val="00301235"/>
    <w:rsid w:val="00301341"/>
    <w:rsid w:val="00301848"/>
    <w:rsid w:val="003019D1"/>
    <w:rsid w:val="00301E4A"/>
    <w:rsid w:val="003037F0"/>
    <w:rsid w:val="00303A68"/>
    <w:rsid w:val="00303DDE"/>
    <w:rsid w:val="00303F45"/>
    <w:rsid w:val="00306445"/>
    <w:rsid w:val="00306A09"/>
    <w:rsid w:val="00306B4D"/>
    <w:rsid w:val="0030726C"/>
    <w:rsid w:val="00307744"/>
    <w:rsid w:val="00307A4D"/>
    <w:rsid w:val="00307B0C"/>
    <w:rsid w:val="00307D24"/>
    <w:rsid w:val="00307DE2"/>
    <w:rsid w:val="003105CC"/>
    <w:rsid w:val="00310871"/>
    <w:rsid w:val="00310A55"/>
    <w:rsid w:val="00310E80"/>
    <w:rsid w:val="00310F88"/>
    <w:rsid w:val="00310FF9"/>
    <w:rsid w:val="003115D5"/>
    <w:rsid w:val="00311EAD"/>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17CCD"/>
    <w:rsid w:val="00320EDF"/>
    <w:rsid w:val="0032101A"/>
    <w:rsid w:val="00321301"/>
    <w:rsid w:val="003213E1"/>
    <w:rsid w:val="00321709"/>
    <w:rsid w:val="003218BF"/>
    <w:rsid w:val="00321E97"/>
    <w:rsid w:val="00321FE1"/>
    <w:rsid w:val="00322306"/>
    <w:rsid w:val="00322918"/>
    <w:rsid w:val="003229C7"/>
    <w:rsid w:val="00322C66"/>
    <w:rsid w:val="003231A8"/>
    <w:rsid w:val="0032363E"/>
    <w:rsid w:val="00323817"/>
    <w:rsid w:val="003239CE"/>
    <w:rsid w:val="003239F9"/>
    <w:rsid w:val="00323CF9"/>
    <w:rsid w:val="00323D74"/>
    <w:rsid w:val="003242F8"/>
    <w:rsid w:val="00324CD2"/>
    <w:rsid w:val="00325354"/>
    <w:rsid w:val="0032572F"/>
    <w:rsid w:val="00325C9A"/>
    <w:rsid w:val="00326413"/>
    <w:rsid w:val="00326457"/>
    <w:rsid w:val="00326627"/>
    <w:rsid w:val="003266EA"/>
    <w:rsid w:val="00326C4C"/>
    <w:rsid w:val="00327641"/>
    <w:rsid w:val="003279AE"/>
    <w:rsid w:val="00327CDF"/>
    <w:rsid w:val="00327E9C"/>
    <w:rsid w:val="003304BF"/>
    <w:rsid w:val="0033052F"/>
    <w:rsid w:val="00330F18"/>
    <w:rsid w:val="003310EE"/>
    <w:rsid w:val="003311A1"/>
    <w:rsid w:val="003312DA"/>
    <w:rsid w:val="00331A81"/>
    <w:rsid w:val="00331E00"/>
    <w:rsid w:val="0033216F"/>
    <w:rsid w:val="0033223C"/>
    <w:rsid w:val="003324C6"/>
    <w:rsid w:val="003324E4"/>
    <w:rsid w:val="00332CA8"/>
    <w:rsid w:val="00333309"/>
    <w:rsid w:val="00333681"/>
    <w:rsid w:val="003337DF"/>
    <w:rsid w:val="003339F3"/>
    <w:rsid w:val="00333AC4"/>
    <w:rsid w:val="00333B49"/>
    <w:rsid w:val="0033433A"/>
    <w:rsid w:val="00334A28"/>
    <w:rsid w:val="0033516D"/>
    <w:rsid w:val="003352B8"/>
    <w:rsid w:val="003352C4"/>
    <w:rsid w:val="003353F4"/>
    <w:rsid w:val="00336089"/>
    <w:rsid w:val="003364DE"/>
    <w:rsid w:val="00336AEC"/>
    <w:rsid w:val="00336AFA"/>
    <w:rsid w:val="00336B29"/>
    <w:rsid w:val="003371C2"/>
    <w:rsid w:val="00337707"/>
    <w:rsid w:val="00337732"/>
    <w:rsid w:val="00337AC6"/>
    <w:rsid w:val="00337E4C"/>
    <w:rsid w:val="00340B4E"/>
    <w:rsid w:val="00340B6E"/>
    <w:rsid w:val="00340F33"/>
    <w:rsid w:val="003415AD"/>
    <w:rsid w:val="003418E7"/>
    <w:rsid w:val="00341D28"/>
    <w:rsid w:val="00342053"/>
    <w:rsid w:val="00342137"/>
    <w:rsid w:val="0034231D"/>
    <w:rsid w:val="00342542"/>
    <w:rsid w:val="003431CF"/>
    <w:rsid w:val="003432B0"/>
    <w:rsid w:val="00343512"/>
    <w:rsid w:val="00344242"/>
    <w:rsid w:val="00344464"/>
    <w:rsid w:val="003447E3"/>
    <w:rsid w:val="003449DC"/>
    <w:rsid w:val="00344CE1"/>
    <w:rsid w:val="003450E2"/>
    <w:rsid w:val="0034569B"/>
    <w:rsid w:val="003457FA"/>
    <w:rsid w:val="00345912"/>
    <w:rsid w:val="00345A57"/>
    <w:rsid w:val="00345C3E"/>
    <w:rsid w:val="0034773B"/>
    <w:rsid w:val="00347869"/>
    <w:rsid w:val="0035021E"/>
    <w:rsid w:val="003505A3"/>
    <w:rsid w:val="00350639"/>
    <w:rsid w:val="00350E70"/>
    <w:rsid w:val="00350EDA"/>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65A"/>
    <w:rsid w:val="00353A1B"/>
    <w:rsid w:val="00353DBC"/>
    <w:rsid w:val="00353E03"/>
    <w:rsid w:val="00354192"/>
    <w:rsid w:val="003544B6"/>
    <w:rsid w:val="00354556"/>
    <w:rsid w:val="0035464B"/>
    <w:rsid w:val="00354819"/>
    <w:rsid w:val="00354C66"/>
    <w:rsid w:val="00355567"/>
    <w:rsid w:val="00355B8E"/>
    <w:rsid w:val="00355D41"/>
    <w:rsid w:val="00355E05"/>
    <w:rsid w:val="0035621C"/>
    <w:rsid w:val="003567F2"/>
    <w:rsid w:val="003569A3"/>
    <w:rsid w:val="00357616"/>
    <w:rsid w:val="00357712"/>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136"/>
    <w:rsid w:val="0036239D"/>
    <w:rsid w:val="00362908"/>
    <w:rsid w:val="00362BC0"/>
    <w:rsid w:val="0036300E"/>
    <w:rsid w:val="003630B8"/>
    <w:rsid w:val="00363190"/>
    <w:rsid w:val="003634C4"/>
    <w:rsid w:val="00363D08"/>
    <w:rsid w:val="00364562"/>
    <w:rsid w:val="00364D7D"/>
    <w:rsid w:val="00364FB7"/>
    <w:rsid w:val="003657B2"/>
    <w:rsid w:val="00365A21"/>
    <w:rsid w:val="00365BB7"/>
    <w:rsid w:val="003666D4"/>
    <w:rsid w:val="00366983"/>
    <w:rsid w:val="00366F52"/>
    <w:rsid w:val="00366F5D"/>
    <w:rsid w:val="0036717D"/>
    <w:rsid w:val="00367721"/>
    <w:rsid w:val="0036790C"/>
    <w:rsid w:val="003701FE"/>
    <w:rsid w:val="003702D9"/>
    <w:rsid w:val="0037048D"/>
    <w:rsid w:val="003706C3"/>
    <w:rsid w:val="00370712"/>
    <w:rsid w:val="00371464"/>
    <w:rsid w:val="003715EC"/>
    <w:rsid w:val="00371904"/>
    <w:rsid w:val="00371ECF"/>
    <w:rsid w:val="00372814"/>
    <w:rsid w:val="00373163"/>
    <w:rsid w:val="0037349C"/>
    <w:rsid w:val="0037365F"/>
    <w:rsid w:val="0037386D"/>
    <w:rsid w:val="00373C5D"/>
    <w:rsid w:val="00373CC6"/>
    <w:rsid w:val="0037458C"/>
    <w:rsid w:val="00374BAC"/>
    <w:rsid w:val="00374DB9"/>
    <w:rsid w:val="00375349"/>
    <w:rsid w:val="00375C46"/>
    <w:rsid w:val="003760FB"/>
    <w:rsid w:val="003763A1"/>
    <w:rsid w:val="003768F5"/>
    <w:rsid w:val="00376DEB"/>
    <w:rsid w:val="00377361"/>
    <w:rsid w:val="003776DD"/>
    <w:rsid w:val="00377A47"/>
    <w:rsid w:val="00377F40"/>
    <w:rsid w:val="0038008D"/>
    <w:rsid w:val="00380629"/>
    <w:rsid w:val="00380BBE"/>
    <w:rsid w:val="003811E7"/>
    <w:rsid w:val="003812EA"/>
    <w:rsid w:val="00381BF5"/>
    <w:rsid w:val="00381EBF"/>
    <w:rsid w:val="00381FE2"/>
    <w:rsid w:val="00382B4C"/>
    <w:rsid w:val="00382EF7"/>
    <w:rsid w:val="00383156"/>
    <w:rsid w:val="00383804"/>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0876"/>
    <w:rsid w:val="0039088F"/>
    <w:rsid w:val="00391292"/>
    <w:rsid w:val="003912E5"/>
    <w:rsid w:val="00391BA4"/>
    <w:rsid w:val="00391D9F"/>
    <w:rsid w:val="00392814"/>
    <w:rsid w:val="00392824"/>
    <w:rsid w:val="00392BEC"/>
    <w:rsid w:val="003935C7"/>
    <w:rsid w:val="0039369F"/>
    <w:rsid w:val="003937D9"/>
    <w:rsid w:val="00393FC5"/>
    <w:rsid w:val="003943AC"/>
    <w:rsid w:val="003949B3"/>
    <w:rsid w:val="00394A73"/>
    <w:rsid w:val="00394C0A"/>
    <w:rsid w:val="00394E64"/>
    <w:rsid w:val="00394EE0"/>
    <w:rsid w:val="003950A6"/>
    <w:rsid w:val="003950F2"/>
    <w:rsid w:val="003951A4"/>
    <w:rsid w:val="00395809"/>
    <w:rsid w:val="00395892"/>
    <w:rsid w:val="00395A2C"/>
    <w:rsid w:val="00395C73"/>
    <w:rsid w:val="00395F3A"/>
    <w:rsid w:val="00396213"/>
    <w:rsid w:val="0039637D"/>
    <w:rsid w:val="0039638F"/>
    <w:rsid w:val="00396BA4"/>
    <w:rsid w:val="00396BEC"/>
    <w:rsid w:val="00396DB6"/>
    <w:rsid w:val="0039710F"/>
    <w:rsid w:val="00397788"/>
    <w:rsid w:val="00397932"/>
    <w:rsid w:val="00397D7E"/>
    <w:rsid w:val="003A03F8"/>
    <w:rsid w:val="003A0E2D"/>
    <w:rsid w:val="003A1079"/>
    <w:rsid w:val="003A1582"/>
    <w:rsid w:val="003A16EC"/>
    <w:rsid w:val="003A1A1D"/>
    <w:rsid w:val="003A1B54"/>
    <w:rsid w:val="003A1BA3"/>
    <w:rsid w:val="003A2214"/>
    <w:rsid w:val="003A226F"/>
    <w:rsid w:val="003A26B7"/>
    <w:rsid w:val="003A2928"/>
    <w:rsid w:val="003A2E99"/>
    <w:rsid w:val="003A2FBA"/>
    <w:rsid w:val="003A2FD8"/>
    <w:rsid w:val="003A303E"/>
    <w:rsid w:val="003A3300"/>
    <w:rsid w:val="003A3303"/>
    <w:rsid w:val="003A3501"/>
    <w:rsid w:val="003A3517"/>
    <w:rsid w:val="003A3825"/>
    <w:rsid w:val="003A38C0"/>
    <w:rsid w:val="003A411C"/>
    <w:rsid w:val="003A5127"/>
    <w:rsid w:val="003A521B"/>
    <w:rsid w:val="003A56E2"/>
    <w:rsid w:val="003A5B85"/>
    <w:rsid w:val="003A637C"/>
    <w:rsid w:val="003A6BA8"/>
    <w:rsid w:val="003A6D57"/>
    <w:rsid w:val="003A7413"/>
    <w:rsid w:val="003A7530"/>
    <w:rsid w:val="003A75B3"/>
    <w:rsid w:val="003A7AE2"/>
    <w:rsid w:val="003B0299"/>
    <w:rsid w:val="003B072D"/>
    <w:rsid w:val="003B1605"/>
    <w:rsid w:val="003B1CDC"/>
    <w:rsid w:val="003B217F"/>
    <w:rsid w:val="003B2D78"/>
    <w:rsid w:val="003B3167"/>
    <w:rsid w:val="003B31D4"/>
    <w:rsid w:val="003B3C13"/>
    <w:rsid w:val="003B412B"/>
    <w:rsid w:val="003B5467"/>
    <w:rsid w:val="003B5495"/>
    <w:rsid w:val="003B5A06"/>
    <w:rsid w:val="003B5B23"/>
    <w:rsid w:val="003B5C32"/>
    <w:rsid w:val="003B5C7E"/>
    <w:rsid w:val="003B5DF5"/>
    <w:rsid w:val="003B6060"/>
    <w:rsid w:val="003B67B6"/>
    <w:rsid w:val="003B6B1D"/>
    <w:rsid w:val="003B6B41"/>
    <w:rsid w:val="003B7274"/>
    <w:rsid w:val="003B7357"/>
    <w:rsid w:val="003B7D3A"/>
    <w:rsid w:val="003C080C"/>
    <w:rsid w:val="003C0A66"/>
    <w:rsid w:val="003C0D9D"/>
    <w:rsid w:val="003C1190"/>
    <w:rsid w:val="003C1811"/>
    <w:rsid w:val="003C1A88"/>
    <w:rsid w:val="003C1F14"/>
    <w:rsid w:val="003C2069"/>
    <w:rsid w:val="003C212B"/>
    <w:rsid w:val="003C24F0"/>
    <w:rsid w:val="003C2951"/>
    <w:rsid w:val="003C2B7B"/>
    <w:rsid w:val="003C2C55"/>
    <w:rsid w:val="003C2CDF"/>
    <w:rsid w:val="003C2DC2"/>
    <w:rsid w:val="003C2F11"/>
    <w:rsid w:val="003C368A"/>
    <w:rsid w:val="003C3C09"/>
    <w:rsid w:val="003C42D8"/>
    <w:rsid w:val="003C4570"/>
    <w:rsid w:val="003C4701"/>
    <w:rsid w:val="003C4823"/>
    <w:rsid w:val="003C52A5"/>
    <w:rsid w:val="003C6051"/>
    <w:rsid w:val="003C63EE"/>
    <w:rsid w:val="003C6409"/>
    <w:rsid w:val="003C672C"/>
    <w:rsid w:val="003C6915"/>
    <w:rsid w:val="003C6A6E"/>
    <w:rsid w:val="003C6A94"/>
    <w:rsid w:val="003C6BD5"/>
    <w:rsid w:val="003C6D81"/>
    <w:rsid w:val="003C7055"/>
    <w:rsid w:val="003C7327"/>
    <w:rsid w:val="003C740E"/>
    <w:rsid w:val="003C7AD9"/>
    <w:rsid w:val="003C7D82"/>
    <w:rsid w:val="003D0B32"/>
    <w:rsid w:val="003D0F71"/>
    <w:rsid w:val="003D0F80"/>
    <w:rsid w:val="003D197F"/>
    <w:rsid w:val="003D1BD3"/>
    <w:rsid w:val="003D1CBB"/>
    <w:rsid w:val="003D214C"/>
    <w:rsid w:val="003D2C23"/>
    <w:rsid w:val="003D2EED"/>
    <w:rsid w:val="003D3256"/>
    <w:rsid w:val="003D34E0"/>
    <w:rsid w:val="003D3A49"/>
    <w:rsid w:val="003D3A6A"/>
    <w:rsid w:val="003D3FFE"/>
    <w:rsid w:val="003D47B4"/>
    <w:rsid w:val="003D4896"/>
    <w:rsid w:val="003D4B3F"/>
    <w:rsid w:val="003D4D51"/>
    <w:rsid w:val="003D5577"/>
    <w:rsid w:val="003D5667"/>
    <w:rsid w:val="003D5C3C"/>
    <w:rsid w:val="003D5D78"/>
    <w:rsid w:val="003D5F69"/>
    <w:rsid w:val="003D6039"/>
    <w:rsid w:val="003D663D"/>
    <w:rsid w:val="003D669E"/>
    <w:rsid w:val="003D6772"/>
    <w:rsid w:val="003D6E68"/>
    <w:rsid w:val="003D71D7"/>
    <w:rsid w:val="003D75C0"/>
    <w:rsid w:val="003D7AE8"/>
    <w:rsid w:val="003D7F0D"/>
    <w:rsid w:val="003D7F13"/>
    <w:rsid w:val="003E04EF"/>
    <w:rsid w:val="003E0622"/>
    <w:rsid w:val="003E067A"/>
    <w:rsid w:val="003E0781"/>
    <w:rsid w:val="003E0C65"/>
    <w:rsid w:val="003E1037"/>
    <w:rsid w:val="003E1107"/>
    <w:rsid w:val="003E186B"/>
    <w:rsid w:val="003E1ABF"/>
    <w:rsid w:val="003E1F76"/>
    <w:rsid w:val="003E20B3"/>
    <w:rsid w:val="003E2179"/>
    <w:rsid w:val="003E2207"/>
    <w:rsid w:val="003E2955"/>
    <w:rsid w:val="003E296D"/>
    <w:rsid w:val="003E2A01"/>
    <w:rsid w:val="003E314F"/>
    <w:rsid w:val="003E38E0"/>
    <w:rsid w:val="003E3B05"/>
    <w:rsid w:val="003E3BC9"/>
    <w:rsid w:val="003E3D51"/>
    <w:rsid w:val="003E3E7E"/>
    <w:rsid w:val="003E41BA"/>
    <w:rsid w:val="003E42ED"/>
    <w:rsid w:val="003E44D5"/>
    <w:rsid w:val="003E4750"/>
    <w:rsid w:val="003E49B5"/>
    <w:rsid w:val="003E4AEF"/>
    <w:rsid w:val="003E595E"/>
    <w:rsid w:val="003E59B5"/>
    <w:rsid w:val="003E5DFF"/>
    <w:rsid w:val="003E60A5"/>
    <w:rsid w:val="003E668B"/>
    <w:rsid w:val="003E698E"/>
    <w:rsid w:val="003E6B0B"/>
    <w:rsid w:val="003E6C05"/>
    <w:rsid w:val="003E6E72"/>
    <w:rsid w:val="003E70D6"/>
    <w:rsid w:val="003E72DA"/>
    <w:rsid w:val="003E72FF"/>
    <w:rsid w:val="003E7756"/>
    <w:rsid w:val="003E78E7"/>
    <w:rsid w:val="003F0057"/>
    <w:rsid w:val="003F0113"/>
    <w:rsid w:val="003F05EF"/>
    <w:rsid w:val="003F0767"/>
    <w:rsid w:val="003F08A9"/>
    <w:rsid w:val="003F0F14"/>
    <w:rsid w:val="003F13C3"/>
    <w:rsid w:val="003F1B5E"/>
    <w:rsid w:val="003F1E67"/>
    <w:rsid w:val="003F208D"/>
    <w:rsid w:val="003F2632"/>
    <w:rsid w:val="003F28D6"/>
    <w:rsid w:val="003F2906"/>
    <w:rsid w:val="003F2D27"/>
    <w:rsid w:val="003F320D"/>
    <w:rsid w:val="003F34FB"/>
    <w:rsid w:val="003F38EE"/>
    <w:rsid w:val="003F3969"/>
    <w:rsid w:val="003F39EB"/>
    <w:rsid w:val="003F3B74"/>
    <w:rsid w:val="003F3C38"/>
    <w:rsid w:val="003F3E55"/>
    <w:rsid w:val="003F4974"/>
    <w:rsid w:val="003F49BE"/>
    <w:rsid w:val="003F5305"/>
    <w:rsid w:val="003F5DF0"/>
    <w:rsid w:val="003F5FDC"/>
    <w:rsid w:val="003F60EC"/>
    <w:rsid w:val="003F6981"/>
    <w:rsid w:val="003F6D97"/>
    <w:rsid w:val="003F71B7"/>
    <w:rsid w:val="003F7CC7"/>
    <w:rsid w:val="003F7D22"/>
    <w:rsid w:val="004002A6"/>
    <w:rsid w:val="0040038C"/>
    <w:rsid w:val="0040055D"/>
    <w:rsid w:val="00400C6C"/>
    <w:rsid w:val="00401744"/>
    <w:rsid w:val="00401AD9"/>
    <w:rsid w:val="00402082"/>
    <w:rsid w:val="004022BF"/>
    <w:rsid w:val="00402311"/>
    <w:rsid w:val="00402616"/>
    <w:rsid w:val="004028A8"/>
    <w:rsid w:val="00402E27"/>
    <w:rsid w:val="00403659"/>
    <w:rsid w:val="00403688"/>
    <w:rsid w:val="00403757"/>
    <w:rsid w:val="00403980"/>
    <w:rsid w:val="00403C30"/>
    <w:rsid w:val="00403C69"/>
    <w:rsid w:val="004043A4"/>
    <w:rsid w:val="00404517"/>
    <w:rsid w:val="00404EC2"/>
    <w:rsid w:val="00405894"/>
    <w:rsid w:val="00405AFF"/>
    <w:rsid w:val="00405CB1"/>
    <w:rsid w:val="0040623A"/>
    <w:rsid w:val="004063EC"/>
    <w:rsid w:val="004068AD"/>
    <w:rsid w:val="004069EF"/>
    <w:rsid w:val="00406BFA"/>
    <w:rsid w:val="004073BD"/>
    <w:rsid w:val="00407464"/>
    <w:rsid w:val="00407A73"/>
    <w:rsid w:val="00407BB0"/>
    <w:rsid w:val="00407E97"/>
    <w:rsid w:val="00407F94"/>
    <w:rsid w:val="00410AEA"/>
    <w:rsid w:val="00411496"/>
    <w:rsid w:val="00411928"/>
    <w:rsid w:val="00411A2A"/>
    <w:rsid w:val="004122DB"/>
    <w:rsid w:val="00412A37"/>
    <w:rsid w:val="00412F98"/>
    <w:rsid w:val="00413237"/>
    <w:rsid w:val="00413385"/>
    <w:rsid w:val="00413476"/>
    <w:rsid w:val="0041406D"/>
    <w:rsid w:val="004141C4"/>
    <w:rsid w:val="00414623"/>
    <w:rsid w:val="00414E10"/>
    <w:rsid w:val="00414E63"/>
    <w:rsid w:val="004150EE"/>
    <w:rsid w:val="00415103"/>
    <w:rsid w:val="004152B4"/>
    <w:rsid w:val="004157D0"/>
    <w:rsid w:val="004158AF"/>
    <w:rsid w:val="00415A12"/>
    <w:rsid w:val="004163E6"/>
    <w:rsid w:val="00416543"/>
    <w:rsid w:val="0041679B"/>
    <w:rsid w:val="00416BE5"/>
    <w:rsid w:val="004178B8"/>
    <w:rsid w:val="00417F51"/>
    <w:rsid w:val="0042000B"/>
    <w:rsid w:val="0042004C"/>
    <w:rsid w:val="004202C6"/>
    <w:rsid w:val="0042079E"/>
    <w:rsid w:val="004207FF"/>
    <w:rsid w:val="004208BE"/>
    <w:rsid w:val="004208C7"/>
    <w:rsid w:val="00420C5C"/>
    <w:rsid w:val="00420C6A"/>
    <w:rsid w:val="00420DCD"/>
    <w:rsid w:val="00420E94"/>
    <w:rsid w:val="00420FD6"/>
    <w:rsid w:val="00421898"/>
    <w:rsid w:val="00421CCE"/>
    <w:rsid w:val="00421CDB"/>
    <w:rsid w:val="00422EAC"/>
    <w:rsid w:val="00423C26"/>
    <w:rsid w:val="00423C30"/>
    <w:rsid w:val="00423F2C"/>
    <w:rsid w:val="00424DBC"/>
    <w:rsid w:val="00424EE1"/>
    <w:rsid w:val="00425852"/>
    <w:rsid w:val="00425B54"/>
    <w:rsid w:val="00425CDE"/>
    <w:rsid w:val="00425DD5"/>
    <w:rsid w:val="00425E57"/>
    <w:rsid w:val="00425FAC"/>
    <w:rsid w:val="00426431"/>
    <w:rsid w:val="00426D77"/>
    <w:rsid w:val="0042716C"/>
    <w:rsid w:val="00427BA2"/>
    <w:rsid w:val="004300C0"/>
    <w:rsid w:val="004300E3"/>
    <w:rsid w:val="0043080E"/>
    <w:rsid w:val="0043097C"/>
    <w:rsid w:val="00431044"/>
    <w:rsid w:val="0043126B"/>
    <w:rsid w:val="0043135F"/>
    <w:rsid w:val="004314E0"/>
    <w:rsid w:val="004315B4"/>
    <w:rsid w:val="00431F1B"/>
    <w:rsid w:val="004328B6"/>
    <w:rsid w:val="0043294B"/>
    <w:rsid w:val="00432BF0"/>
    <w:rsid w:val="00432D02"/>
    <w:rsid w:val="00432F42"/>
    <w:rsid w:val="00433109"/>
    <w:rsid w:val="00433B73"/>
    <w:rsid w:val="00433D73"/>
    <w:rsid w:val="0043431F"/>
    <w:rsid w:val="004343DB"/>
    <w:rsid w:val="004347FA"/>
    <w:rsid w:val="004349EB"/>
    <w:rsid w:val="00434DE8"/>
    <w:rsid w:val="00435418"/>
    <w:rsid w:val="0043577C"/>
    <w:rsid w:val="00435EB6"/>
    <w:rsid w:val="00435FBD"/>
    <w:rsid w:val="00436F79"/>
    <w:rsid w:val="0043726B"/>
    <w:rsid w:val="004372D0"/>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AF7"/>
    <w:rsid w:val="00443839"/>
    <w:rsid w:val="00444244"/>
    <w:rsid w:val="004445C2"/>
    <w:rsid w:val="004446AC"/>
    <w:rsid w:val="004448C2"/>
    <w:rsid w:val="004452A4"/>
    <w:rsid w:val="004453FC"/>
    <w:rsid w:val="0044564F"/>
    <w:rsid w:val="004458D9"/>
    <w:rsid w:val="0044629B"/>
    <w:rsid w:val="00446575"/>
    <w:rsid w:val="00446848"/>
    <w:rsid w:val="00446867"/>
    <w:rsid w:val="00446902"/>
    <w:rsid w:val="00446C09"/>
    <w:rsid w:val="00446F36"/>
    <w:rsid w:val="00447239"/>
    <w:rsid w:val="00447AFC"/>
    <w:rsid w:val="00447E2B"/>
    <w:rsid w:val="004500EC"/>
    <w:rsid w:val="004504F9"/>
    <w:rsid w:val="00450676"/>
    <w:rsid w:val="00450A18"/>
    <w:rsid w:val="00450B26"/>
    <w:rsid w:val="00450DA0"/>
    <w:rsid w:val="00450DFB"/>
    <w:rsid w:val="004511E1"/>
    <w:rsid w:val="004534CA"/>
    <w:rsid w:val="00453845"/>
    <w:rsid w:val="00453B02"/>
    <w:rsid w:val="00453FDC"/>
    <w:rsid w:val="00454288"/>
    <w:rsid w:val="00454520"/>
    <w:rsid w:val="004549FC"/>
    <w:rsid w:val="00454CBB"/>
    <w:rsid w:val="00454F68"/>
    <w:rsid w:val="004553C1"/>
    <w:rsid w:val="00455B3A"/>
    <w:rsid w:val="00455B90"/>
    <w:rsid w:val="00455C0C"/>
    <w:rsid w:val="00455D04"/>
    <w:rsid w:val="00456023"/>
    <w:rsid w:val="00456872"/>
    <w:rsid w:val="004569A1"/>
    <w:rsid w:val="00457AAE"/>
    <w:rsid w:val="00457AC6"/>
    <w:rsid w:val="00457DF5"/>
    <w:rsid w:val="004603FB"/>
    <w:rsid w:val="004604C6"/>
    <w:rsid w:val="004604F7"/>
    <w:rsid w:val="00460632"/>
    <w:rsid w:val="0046098D"/>
    <w:rsid w:val="0046116B"/>
    <w:rsid w:val="004613E4"/>
    <w:rsid w:val="004615A3"/>
    <w:rsid w:val="00461CD9"/>
    <w:rsid w:val="00461D3D"/>
    <w:rsid w:val="00461E0A"/>
    <w:rsid w:val="0046218A"/>
    <w:rsid w:val="00462454"/>
    <w:rsid w:val="00462591"/>
    <w:rsid w:val="004629A7"/>
    <w:rsid w:val="00462FE6"/>
    <w:rsid w:val="004635A0"/>
    <w:rsid w:val="00463632"/>
    <w:rsid w:val="004647B3"/>
    <w:rsid w:val="00464AE4"/>
    <w:rsid w:val="004659E5"/>
    <w:rsid w:val="00465CA8"/>
    <w:rsid w:val="00465E08"/>
    <w:rsid w:val="004660E9"/>
    <w:rsid w:val="00467161"/>
    <w:rsid w:val="0046716F"/>
    <w:rsid w:val="0046755F"/>
    <w:rsid w:val="0046768C"/>
    <w:rsid w:val="0046775E"/>
    <w:rsid w:val="00467F28"/>
    <w:rsid w:val="00467F2A"/>
    <w:rsid w:val="00470037"/>
    <w:rsid w:val="00470259"/>
    <w:rsid w:val="00470333"/>
    <w:rsid w:val="004704B9"/>
    <w:rsid w:val="004709F8"/>
    <w:rsid w:val="0047173D"/>
    <w:rsid w:val="00471913"/>
    <w:rsid w:val="004719B5"/>
    <w:rsid w:val="00471C0B"/>
    <w:rsid w:val="00472103"/>
    <w:rsid w:val="004722D3"/>
    <w:rsid w:val="004725F5"/>
    <w:rsid w:val="00472AE0"/>
    <w:rsid w:val="00472E57"/>
    <w:rsid w:val="0047305A"/>
    <w:rsid w:val="00473458"/>
    <w:rsid w:val="00473716"/>
    <w:rsid w:val="00473C15"/>
    <w:rsid w:val="00473D16"/>
    <w:rsid w:val="00473F20"/>
    <w:rsid w:val="004744D0"/>
    <w:rsid w:val="004745CD"/>
    <w:rsid w:val="004749AF"/>
    <w:rsid w:val="00474B12"/>
    <w:rsid w:val="00474B7C"/>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5F8"/>
    <w:rsid w:val="00477660"/>
    <w:rsid w:val="004777C0"/>
    <w:rsid w:val="00477845"/>
    <w:rsid w:val="00477888"/>
    <w:rsid w:val="00477915"/>
    <w:rsid w:val="0048005D"/>
    <w:rsid w:val="004801F7"/>
    <w:rsid w:val="0048058D"/>
    <w:rsid w:val="0048087B"/>
    <w:rsid w:val="00480A61"/>
    <w:rsid w:val="0048163A"/>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9E3"/>
    <w:rsid w:val="00487BA9"/>
    <w:rsid w:val="00487E53"/>
    <w:rsid w:val="00487E8C"/>
    <w:rsid w:val="00487FE0"/>
    <w:rsid w:val="00490BE5"/>
    <w:rsid w:val="00490C0F"/>
    <w:rsid w:val="00490EAA"/>
    <w:rsid w:val="004911B6"/>
    <w:rsid w:val="004913E8"/>
    <w:rsid w:val="004915AB"/>
    <w:rsid w:val="00491FFC"/>
    <w:rsid w:val="004922C1"/>
    <w:rsid w:val="00492517"/>
    <w:rsid w:val="00492862"/>
    <w:rsid w:val="00492D6B"/>
    <w:rsid w:val="00492F05"/>
    <w:rsid w:val="00492F4B"/>
    <w:rsid w:val="004939EC"/>
    <w:rsid w:val="00493EA1"/>
    <w:rsid w:val="004942D9"/>
    <w:rsid w:val="004946A4"/>
    <w:rsid w:val="004946EC"/>
    <w:rsid w:val="0049475C"/>
    <w:rsid w:val="00494AA7"/>
    <w:rsid w:val="00494FFE"/>
    <w:rsid w:val="0049514B"/>
    <w:rsid w:val="00495151"/>
    <w:rsid w:val="00495C4C"/>
    <w:rsid w:val="00495D80"/>
    <w:rsid w:val="00495DD4"/>
    <w:rsid w:val="00495EAE"/>
    <w:rsid w:val="00496B28"/>
    <w:rsid w:val="0049712F"/>
    <w:rsid w:val="00497597"/>
    <w:rsid w:val="00497B0C"/>
    <w:rsid w:val="00497BCA"/>
    <w:rsid w:val="00497D9B"/>
    <w:rsid w:val="00497F09"/>
    <w:rsid w:val="004A00D8"/>
    <w:rsid w:val="004A0AEE"/>
    <w:rsid w:val="004A0CF1"/>
    <w:rsid w:val="004A0FBC"/>
    <w:rsid w:val="004A13AF"/>
    <w:rsid w:val="004A13E6"/>
    <w:rsid w:val="004A1459"/>
    <w:rsid w:val="004A1EA5"/>
    <w:rsid w:val="004A2420"/>
    <w:rsid w:val="004A2A4A"/>
    <w:rsid w:val="004A2B1C"/>
    <w:rsid w:val="004A3BA3"/>
    <w:rsid w:val="004A3E5C"/>
    <w:rsid w:val="004A3EC3"/>
    <w:rsid w:val="004A4338"/>
    <w:rsid w:val="004A4473"/>
    <w:rsid w:val="004A5D8B"/>
    <w:rsid w:val="004A6745"/>
    <w:rsid w:val="004A68C5"/>
    <w:rsid w:val="004A6A28"/>
    <w:rsid w:val="004A6A90"/>
    <w:rsid w:val="004A6C28"/>
    <w:rsid w:val="004A70A5"/>
    <w:rsid w:val="004A7217"/>
    <w:rsid w:val="004A7804"/>
    <w:rsid w:val="004A7FA5"/>
    <w:rsid w:val="004B0462"/>
    <w:rsid w:val="004B050B"/>
    <w:rsid w:val="004B0D80"/>
    <w:rsid w:val="004B24CB"/>
    <w:rsid w:val="004B2A1E"/>
    <w:rsid w:val="004B2BAE"/>
    <w:rsid w:val="004B2F38"/>
    <w:rsid w:val="004B31C3"/>
    <w:rsid w:val="004B3332"/>
    <w:rsid w:val="004B342C"/>
    <w:rsid w:val="004B3444"/>
    <w:rsid w:val="004B3622"/>
    <w:rsid w:val="004B4293"/>
    <w:rsid w:val="004B4599"/>
    <w:rsid w:val="004B4AD7"/>
    <w:rsid w:val="004B51E9"/>
    <w:rsid w:val="004B5587"/>
    <w:rsid w:val="004B55D9"/>
    <w:rsid w:val="004B59B3"/>
    <w:rsid w:val="004B5BF6"/>
    <w:rsid w:val="004B604A"/>
    <w:rsid w:val="004B60A8"/>
    <w:rsid w:val="004B6125"/>
    <w:rsid w:val="004B63D0"/>
    <w:rsid w:val="004B6429"/>
    <w:rsid w:val="004B645E"/>
    <w:rsid w:val="004B66F1"/>
    <w:rsid w:val="004B72C8"/>
    <w:rsid w:val="004B760C"/>
    <w:rsid w:val="004C0235"/>
    <w:rsid w:val="004C025A"/>
    <w:rsid w:val="004C0605"/>
    <w:rsid w:val="004C0C11"/>
    <w:rsid w:val="004C0D7F"/>
    <w:rsid w:val="004C0F2F"/>
    <w:rsid w:val="004C1855"/>
    <w:rsid w:val="004C2563"/>
    <w:rsid w:val="004C2C00"/>
    <w:rsid w:val="004C37B6"/>
    <w:rsid w:val="004C3828"/>
    <w:rsid w:val="004C3D3C"/>
    <w:rsid w:val="004C3E02"/>
    <w:rsid w:val="004C4085"/>
    <w:rsid w:val="004C43FA"/>
    <w:rsid w:val="004C495D"/>
    <w:rsid w:val="004C498A"/>
    <w:rsid w:val="004C4AB4"/>
    <w:rsid w:val="004C507A"/>
    <w:rsid w:val="004C5169"/>
    <w:rsid w:val="004C51B2"/>
    <w:rsid w:val="004C53D5"/>
    <w:rsid w:val="004C561A"/>
    <w:rsid w:val="004C5A0E"/>
    <w:rsid w:val="004C62B4"/>
    <w:rsid w:val="004C66C1"/>
    <w:rsid w:val="004C6873"/>
    <w:rsid w:val="004C6C41"/>
    <w:rsid w:val="004C6C61"/>
    <w:rsid w:val="004C72E2"/>
    <w:rsid w:val="004C77D8"/>
    <w:rsid w:val="004C7991"/>
    <w:rsid w:val="004D0491"/>
    <w:rsid w:val="004D0801"/>
    <w:rsid w:val="004D0A21"/>
    <w:rsid w:val="004D0B0B"/>
    <w:rsid w:val="004D0FFD"/>
    <w:rsid w:val="004D13D1"/>
    <w:rsid w:val="004D1D2D"/>
    <w:rsid w:val="004D249E"/>
    <w:rsid w:val="004D250D"/>
    <w:rsid w:val="004D2E8F"/>
    <w:rsid w:val="004D33D1"/>
    <w:rsid w:val="004D3881"/>
    <w:rsid w:val="004D39D3"/>
    <w:rsid w:val="004D3A8D"/>
    <w:rsid w:val="004D41BB"/>
    <w:rsid w:val="004D45D4"/>
    <w:rsid w:val="004D49BA"/>
    <w:rsid w:val="004D4A62"/>
    <w:rsid w:val="004D4DF3"/>
    <w:rsid w:val="004D565C"/>
    <w:rsid w:val="004D5A0B"/>
    <w:rsid w:val="004D5B3B"/>
    <w:rsid w:val="004D5E51"/>
    <w:rsid w:val="004D60A8"/>
    <w:rsid w:val="004D6297"/>
    <w:rsid w:val="004D66EB"/>
    <w:rsid w:val="004D6DDF"/>
    <w:rsid w:val="004D71A5"/>
    <w:rsid w:val="004D7241"/>
    <w:rsid w:val="004D72FC"/>
    <w:rsid w:val="004E079D"/>
    <w:rsid w:val="004E079E"/>
    <w:rsid w:val="004E0A76"/>
    <w:rsid w:val="004E1010"/>
    <w:rsid w:val="004E10A4"/>
    <w:rsid w:val="004E138A"/>
    <w:rsid w:val="004E1935"/>
    <w:rsid w:val="004E23CC"/>
    <w:rsid w:val="004E23E7"/>
    <w:rsid w:val="004E2925"/>
    <w:rsid w:val="004E2AE3"/>
    <w:rsid w:val="004E2BA2"/>
    <w:rsid w:val="004E2E32"/>
    <w:rsid w:val="004E2EBF"/>
    <w:rsid w:val="004E2EC4"/>
    <w:rsid w:val="004E2EE8"/>
    <w:rsid w:val="004E3013"/>
    <w:rsid w:val="004E3285"/>
    <w:rsid w:val="004E4010"/>
    <w:rsid w:val="004E4276"/>
    <w:rsid w:val="004E45A6"/>
    <w:rsid w:val="004E4637"/>
    <w:rsid w:val="004E46FF"/>
    <w:rsid w:val="004E4C06"/>
    <w:rsid w:val="004E5A52"/>
    <w:rsid w:val="004E5B28"/>
    <w:rsid w:val="004E5BFC"/>
    <w:rsid w:val="004E61D4"/>
    <w:rsid w:val="004E6F3C"/>
    <w:rsid w:val="004E7086"/>
    <w:rsid w:val="004E73E1"/>
    <w:rsid w:val="004E7587"/>
    <w:rsid w:val="004E792B"/>
    <w:rsid w:val="004F00DC"/>
    <w:rsid w:val="004F088E"/>
    <w:rsid w:val="004F0C24"/>
    <w:rsid w:val="004F0FAD"/>
    <w:rsid w:val="004F15E4"/>
    <w:rsid w:val="004F1743"/>
    <w:rsid w:val="004F1CD1"/>
    <w:rsid w:val="004F1D31"/>
    <w:rsid w:val="004F1DAF"/>
    <w:rsid w:val="004F29AD"/>
    <w:rsid w:val="004F2BF5"/>
    <w:rsid w:val="004F3299"/>
    <w:rsid w:val="004F33AC"/>
    <w:rsid w:val="004F3DC8"/>
    <w:rsid w:val="004F4335"/>
    <w:rsid w:val="004F44A4"/>
    <w:rsid w:val="004F4F47"/>
    <w:rsid w:val="004F5009"/>
    <w:rsid w:val="004F5677"/>
    <w:rsid w:val="004F5BCA"/>
    <w:rsid w:val="004F5F42"/>
    <w:rsid w:val="004F6FD1"/>
    <w:rsid w:val="004F7041"/>
    <w:rsid w:val="004F7FDB"/>
    <w:rsid w:val="00500B17"/>
    <w:rsid w:val="00501290"/>
    <w:rsid w:val="0050151D"/>
    <w:rsid w:val="00502200"/>
    <w:rsid w:val="0050242B"/>
    <w:rsid w:val="005025F7"/>
    <w:rsid w:val="00502637"/>
    <w:rsid w:val="005027EB"/>
    <w:rsid w:val="00502961"/>
    <w:rsid w:val="00502F55"/>
    <w:rsid w:val="00502FA0"/>
    <w:rsid w:val="00503004"/>
    <w:rsid w:val="0050312A"/>
    <w:rsid w:val="005033D7"/>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A3"/>
    <w:rsid w:val="005105FF"/>
    <w:rsid w:val="0051087D"/>
    <w:rsid w:val="00510965"/>
    <w:rsid w:val="00510EAD"/>
    <w:rsid w:val="00510F09"/>
    <w:rsid w:val="00510FB4"/>
    <w:rsid w:val="0051115B"/>
    <w:rsid w:val="00511B8E"/>
    <w:rsid w:val="00511D15"/>
    <w:rsid w:val="005120D4"/>
    <w:rsid w:val="00512737"/>
    <w:rsid w:val="005127E4"/>
    <w:rsid w:val="00512C48"/>
    <w:rsid w:val="00512F27"/>
    <w:rsid w:val="00513266"/>
    <w:rsid w:val="005132C3"/>
    <w:rsid w:val="0051352D"/>
    <w:rsid w:val="005139A6"/>
    <w:rsid w:val="00513BFF"/>
    <w:rsid w:val="00513D64"/>
    <w:rsid w:val="00513FC8"/>
    <w:rsid w:val="00513FCD"/>
    <w:rsid w:val="00514163"/>
    <w:rsid w:val="005145B7"/>
    <w:rsid w:val="0051465C"/>
    <w:rsid w:val="00514778"/>
    <w:rsid w:val="00514C37"/>
    <w:rsid w:val="00514F0A"/>
    <w:rsid w:val="005161F8"/>
    <w:rsid w:val="00516456"/>
    <w:rsid w:val="00516581"/>
    <w:rsid w:val="00516874"/>
    <w:rsid w:val="00516995"/>
    <w:rsid w:val="00516BC4"/>
    <w:rsid w:val="00516F5C"/>
    <w:rsid w:val="005174B0"/>
    <w:rsid w:val="00517CB3"/>
    <w:rsid w:val="00517FAF"/>
    <w:rsid w:val="00520013"/>
    <w:rsid w:val="00520355"/>
    <w:rsid w:val="00520497"/>
    <w:rsid w:val="00520522"/>
    <w:rsid w:val="00520546"/>
    <w:rsid w:val="00520F55"/>
    <w:rsid w:val="00521004"/>
    <w:rsid w:val="00521061"/>
    <w:rsid w:val="0052129F"/>
    <w:rsid w:val="005217B6"/>
    <w:rsid w:val="00521D8B"/>
    <w:rsid w:val="005229A5"/>
    <w:rsid w:val="00522A4A"/>
    <w:rsid w:val="00522EDF"/>
    <w:rsid w:val="00523082"/>
    <w:rsid w:val="00523674"/>
    <w:rsid w:val="00523780"/>
    <w:rsid w:val="005238FA"/>
    <w:rsid w:val="005244FB"/>
    <w:rsid w:val="005248B1"/>
    <w:rsid w:val="00524BE1"/>
    <w:rsid w:val="005254C2"/>
    <w:rsid w:val="005258D1"/>
    <w:rsid w:val="00525E6F"/>
    <w:rsid w:val="00526483"/>
    <w:rsid w:val="0052667D"/>
    <w:rsid w:val="00526768"/>
    <w:rsid w:val="00526CC2"/>
    <w:rsid w:val="0052711F"/>
    <w:rsid w:val="005273A3"/>
    <w:rsid w:val="00527406"/>
    <w:rsid w:val="0053032A"/>
    <w:rsid w:val="00530746"/>
    <w:rsid w:val="005310B7"/>
    <w:rsid w:val="00531187"/>
    <w:rsid w:val="005312D8"/>
    <w:rsid w:val="00531366"/>
    <w:rsid w:val="0053175A"/>
    <w:rsid w:val="00531F3F"/>
    <w:rsid w:val="00531FB8"/>
    <w:rsid w:val="00532095"/>
    <w:rsid w:val="0053213E"/>
    <w:rsid w:val="00532142"/>
    <w:rsid w:val="005324B3"/>
    <w:rsid w:val="00533B00"/>
    <w:rsid w:val="0053422A"/>
    <w:rsid w:val="005343A7"/>
    <w:rsid w:val="00534631"/>
    <w:rsid w:val="00534828"/>
    <w:rsid w:val="00535517"/>
    <w:rsid w:val="005355A7"/>
    <w:rsid w:val="005357BB"/>
    <w:rsid w:val="00535BBD"/>
    <w:rsid w:val="00535C31"/>
    <w:rsid w:val="00536048"/>
    <w:rsid w:val="005360AE"/>
    <w:rsid w:val="005361AC"/>
    <w:rsid w:val="00536938"/>
    <w:rsid w:val="00536951"/>
    <w:rsid w:val="00536CE0"/>
    <w:rsid w:val="0053700E"/>
    <w:rsid w:val="0053712C"/>
    <w:rsid w:val="0053722D"/>
    <w:rsid w:val="0053793C"/>
    <w:rsid w:val="005379F7"/>
    <w:rsid w:val="00537D30"/>
    <w:rsid w:val="00537EBC"/>
    <w:rsid w:val="00537FC7"/>
    <w:rsid w:val="00540545"/>
    <w:rsid w:val="005407AB"/>
    <w:rsid w:val="00540B75"/>
    <w:rsid w:val="00540C7A"/>
    <w:rsid w:val="005410F1"/>
    <w:rsid w:val="005411F2"/>
    <w:rsid w:val="005412DE"/>
    <w:rsid w:val="005413C8"/>
    <w:rsid w:val="005413DC"/>
    <w:rsid w:val="00541741"/>
    <w:rsid w:val="005417EB"/>
    <w:rsid w:val="0054194D"/>
    <w:rsid w:val="0054206C"/>
    <w:rsid w:val="0054213A"/>
    <w:rsid w:val="0054217D"/>
    <w:rsid w:val="00542C14"/>
    <w:rsid w:val="00542C3D"/>
    <w:rsid w:val="00542DF0"/>
    <w:rsid w:val="0054301F"/>
    <w:rsid w:val="00543580"/>
    <w:rsid w:val="00543A7B"/>
    <w:rsid w:val="00543B57"/>
    <w:rsid w:val="00544CFE"/>
    <w:rsid w:val="00544EC8"/>
    <w:rsid w:val="00546175"/>
    <w:rsid w:val="00546337"/>
    <w:rsid w:val="005463BC"/>
    <w:rsid w:val="00546C9C"/>
    <w:rsid w:val="005476C5"/>
    <w:rsid w:val="00547C14"/>
    <w:rsid w:val="00547FAA"/>
    <w:rsid w:val="005506AF"/>
    <w:rsid w:val="00550878"/>
    <w:rsid w:val="00551496"/>
    <w:rsid w:val="00551E07"/>
    <w:rsid w:val="00551E20"/>
    <w:rsid w:val="0055202F"/>
    <w:rsid w:val="005521B6"/>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63B"/>
    <w:rsid w:val="00560EB9"/>
    <w:rsid w:val="0056133D"/>
    <w:rsid w:val="005618AB"/>
    <w:rsid w:val="00561B01"/>
    <w:rsid w:val="00561D75"/>
    <w:rsid w:val="00562054"/>
    <w:rsid w:val="005622DA"/>
    <w:rsid w:val="00562E92"/>
    <w:rsid w:val="00562F3A"/>
    <w:rsid w:val="00563398"/>
    <w:rsid w:val="00563455"/>
    <w:rsid w:val="0056372C"/>
    <w:rsid w:val="0056374C"/>
    <w:rsid w:val="00563824"/>
    <w:rsid w:val="00563A33"/>
    <w:rsid w:val="00563DFF"/>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61E"/>
    <w:rsid w:val="00572723"/>
    <w:rsid w:val="00572C93"/>
    <w:rsid w:val="00573001"/>
    <w:rsid w:val="0057300D"/>
    <w:rsid w:val="00573594"/>
    <w:rsid w:val="00573778"/>
    <w:rsid w:val="005737F4"/>
    <w:rsid w:val="00573933"/>
    <w:rsid w:val="00573C10"/>
    <w:rsid w:val="00574248"/>
    <w:rsid w:val="00574467"/>
    <w:rsid w:val="0057488F"/>
    <w:rsid w:val="00575341"/>
    <w:rsid w:val="005753D9"/>
    <w:rsid w:val="005753FF"/>
    <w:rsid w:val="00575690"/>
    <w:rsid w:val="005759A4"/>
    <w:rsid w:val="00575F40"/>
    <w:rsid w:val="00575F8D"/>
    <w:rsid w:val="005760A1"/>
    <w:rsid w:val="005762D0"/>
    <w:rsid w:val="00576E6A"/>
    <w:rsid w:val="005774D5"/>
    <w:rsid w:val="00577D4E"/>
    <w:rsid w:val="00577E52"/>
    <w:rsid w:val="00577F4C"/>
    <w:rsid w:val="005806BD"/>
    <w:rsid w:val="00581190"/>
    <w:rsid w:val="00581EDD"/>
    <w:rsid w:val="00582042"/>
    <w:rsid w:val="00582932"/>
    <w:rsid w:val="00582964"/>
    <w:rsid w:val="00582A63"/>
    <w:rsid w:val="00582B3C"/>
    <w:rsid w:val="00582B5A"/>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1"/>
    <w:rsid w:val="005850AE"/>
    <w:rsid w:val="00585180"/>
    <w:rsid w:val="00585234"/>
    <w:rsid w:val="005856DB"/>
    <w:rsid w:val="00585922"/>
    <w:rsid w:val="00585A88"/>
    <w:rsid w:val="00585B11"/>
    <w:rsid w:val="00585E74"/>
    <w:rsid w:val="00585F22"/>
    <w:rsid w:val="00585F52"/>
    <w:rsid w:val="00586343"/>
    <w:rsid w:val="00586705"/>
    <w:rsid w:val="0058689D"/>
    <w:rsid w:val="00586B76"/>
    <w:rsid w:val="005870AF"/>
    <w:rsid w:val="00587103"/>
    <w:rsid w:val="005874EE"/>
    <w:rsid w:val="00587AC8"/>
    <w:rsid w:val="00587AEC"/>
    <w:rsid w:val="00587FEF"/>
    <w:rsid w:val="005900BA"/>
    <w:rsid w:val="0059044D"/>
    <w:rsid w:val="00590708"/>
    <w:rsid w:val="00590728"/>
    <w:rsid w:val="00590A7F"/>
    <w:rsid w:val="00591049"/>
    <w:rsid w:val="005911CA"/>
    <w:rsid w:val="005911FF"/>
    <w:rsid w:val="005918AE"/>
    <w:rsid w:val="00591D96"/>
    <w:rsid w:val="005923A8"/>
    <w:rsid w:val="0059290F"/>
    <w:rsid w:val="005931E8"/>
    <w:rsid w:val="005932A9"/>
    <w:rsid w:val="0059393E"/>
    <w:rsid w:val="00593A8C"/>
    <w:rsid w:val="005940AE"/>
    <w:rsid w:val="005941FD"/>
    <w:rsid w:val="00594241"/>
    <w:rsid w:val="00594377"/>
    <w:rsid w:val="0059461A"/>
    <w:rsid w:val="005946AA"/>
    <w:rsid w:val="00594FB3"/>
    <w:rsid w:val="00595C75"/>
    <w:rsid w:val="00595CBE"/>
    <w:rsid w:val="00595E79"/>
    <w:rsid w:val="00595EFF"/>
    <w:rsid w:val="00596066"/>
    <w:rsid w:val="00596421"/>
    <w:rsid w:val="005967EB"/>
    <w:rsid w:val="005969BB"/>
    <w:rsid w:val="00596C11"/>
    <w:rsid w:val="00596E0C"/>
    <w:rsid w:val="00597576"/>
    <w:rsid w:val="00597B39"/>
    <w:rsid w:val="00597CA5"/>
    <w:rsid w:val="00597D54"/>
    <w:rsid w:val="00597DC6"/>
    <w:rsid w:val="00597EE1"/>
    <w:rsid w:val="005A00E2"/>
    <w:rsid w:val="005A06CF"/>
    <w:rsid w:val="005A0E43"/>
    <w:rsid w:val="005A14A3"/>
    <w:rsid w:val="005A1707"/>
    <w:rsid w:val="005A18CB"/>
    <w:rsid w:val="005A1B06"/>
    <w:rsid w:val="005A1C87"/>
    <w:rsid w:val="005A1D9B"/>
    <w:rsid w:val="005A215D"/>
    <w:rsid w:val="005A22B5"/>
    <w:rsid w:val="005A240D"/>
    <w:rsid w:val="005A26AA"/>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92E"/>
    <w:rsid w:val="005B1A05"/>
    <w:rsid w:val="005B20D0"/>
    <w:rsid w:val="005B2181"/>
    <w:rsid w:val="005B34C4"/>
    <w:rsid w:val="005B36A1"/>
    <w:rsid w:val="005B399F"/>
    <w:rsid w:val="005B4118"/>
    <w:rsid w:val="005B42E9"/>
    <w:rsid w:val="005B4B60"/>
    <w:rsid w:val="005B4DB0"/>
    <w:rsid w:val="005B4E67"/>
    <w:rsid w:val="005B4F1E"/>
    <w:rsid w:val="005B5049"/>
    <w:rsid w:val="005B5711"/>
    <w:rsid w:val="005B58DA"/>
    <w:rsid w:val="005B5B3A"/>
    <w:rsid w:val="005B637E"/>
    <w:rsid w:val="005B6402"/>
    <w:rsid w:val="005B6479"/>
    <w:rsid w:val="005B72A1"/>
    <w:rsid w:val="005B7764"/>
    <w:rsid w:val="005B7ECD"/>
    <w:rsid w:val="005B7F7C"/>
    <w:rsid w:val="005C0246"/>
    <w:rsid w:val="005C0A9A"/>
    <w:rsid w:val="005C1549"/>
    <w:rsid w:val="005C19B3"/>
    <w:rsid w:val="005C1B21"/>
    <w:rsid w:val="005C2B53"/>
    <w:rsid w:val="005C2FB4"/>
    <w:rsid w:val="005C3A70"/>
    <w:rsid w:val="005C3C37"/>
    <w:rsid w:val="005C40F0"/>
    <w:rsid w:val="005C415F"/>
    <w:rsid w:val="005C44B8"/>
    <w:rsid w:val="005C4785"/>
    <w:rsid w:val="005C4F06"/>
    <w:rsid w:val="005C5572"/>
    <w:rsid w:val="005C5E88"/>
    <w:rsid w:val="005C61E9"/>
    <w:rsid w:val="005C65E4"/>
    <w:rsid w:val="005C6728"/>
    <w:rsid w:val="005C6886"/>
    <w:rsid w:val="005C6A4E"/>
    <w:rsid w:val="005C7389"/>
    <w:rsid w:val="005C7722"/>
    <w:rsid w:val="005C776C"/>
    <w:rsid w:val="005C7C9E"/>
    <w:rsid w:val="005C7EF8"/>
    <w:rsid w:val="005C7F14"/>
    <w:rsid w:val="005D01C7"/>
    <w:rsid w:val="005D01FF"/>
    <w:rsid w:val="005D033E"/>
    <w:rsid w:val="005D06B0"/>
    <w:rsid w:val="005D0DAF"/>
    <w:rsid w:val="005D0E1B"/>
    <w:rsid w:val="005D0E1D"/>
    <w:rsid w:val="005D12CF"/>
    <w:rsid w:val="005D1C36"/>
    <w:rsid w:val="005D1EFA"/>
    <w:rsid w:val="005D2237"/>
    <w:rsid w:val="005D284C"/>
    <w:rsid w:val="005D2C62"/>
    <w:rsid w:val="005D2CE6"/>
    <w:rsid w:val="005D2EEE"/>
    <w:rsid w:val="005D2FF7"/>
    <w:rsid w:val="005D339D"/>
    <w:rsid w:val="005D350F"/>
    <w:rsid w:val="005D38C2"/>
    <w:rsid w:val="005D404A"/>
    <w:rsid w:val="005D44DF"/>
    <w:rsid w:val="005D4767"/>
    <w:rsid w:val="005D49E6"/>
    <w:rsid w:val="005D5314"/>
    <w:rsid w:val="005D5495"/>
    <w:rsid w:val="005D5685"/>
    <w:rsid w:val="005D5B7A"/>
    <w:rsid w:val="005D5D27"/>
    <w:rsid w:val="005D5DE4"/>
    <w:rsid w:val="005D656C"/>
    <w:rsid w:val="005D67A6"/>
    <w:rsid w:val="005D6991"/>
    <w:rsid w:val="005D6B83"/>
    <w:rsid w:val="005D71C2"/>
    <w:rsid w:val="005D7334"/>
    <w:rsid w:val="005D76FD"/>
    <w:rsid w:val="005D79D0"/>
    <w:rsid w:val="005D7D57"/>
    <w:rsid w:val="005D7FC0"/>
    <w:rsid w:val="005E054E"/>
    <w:rsid w:val="005E0732"/>
    <w:rsid w:val="005E08B7"/>
    <w:rsid w:val="005E1051"/>
    <w:rsid w:val="005E1064"/>
    <w:rsid w:val="005E116A"/>
    <w:rsid w:val="005E1645"/>
    <w:rsid w:val="005E1A57"/>
    <w:rsid w:val="005E1FBE"/>
    <w:rsid w:val="005E2005"/>
    <w:rsid w:val="005E25BC"/>
    <w:rsid w:val="005E2843"/>
    <w:rsid w:val="005E2BEF"/>
    <w:rsid w:val="005E3142"/>
    <w:rsid w:val="005E348C"/>
    <w:rsid w:val="005E377B"/>
    <w:rsid w:val="005E3A0E"/>
    <w:rsid w:val="005E3B9E"/>
    <w:rsid w:val="005E3C71"/>
    <w:rsid w:val="005E4127"/>
    <w:rsid w:val="005E443E"/>
    <w:rsid w:val="005E4AF8"/>
    <w:rsid w:val="005E4E13"/>
    <w:rsid w:val="005E4EA2"/>
    <w:rsid w:val="005E514A"/>
    <w:rsid w:val="005E5383"/>
    <w:rsid w:val="005E5798"/>
    <w:rsid w:val="005E5995"/>
    <w:rsid w:val="005E5E5E"/>
    <w:rsid w:val="005E5E84"/>
    <w:rsid w:val="005E614E"/>
    <w:rsid w:val="005E65C7"/>
    <w:rsid w:val="005E6A00"/>
    <w:rsid w:val="005E6D4C"/>
    <w:rsid w:val="005E6EB7"/>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2BD0"/>
    <w:rsid w:val="005F327F"/>
    <w:rsid w:val="005F38A0"/>
    <w:rsid w:val="005F3A37"/>
    <w:rsid w:val="005F40C2"/>
    <w:rsid w:val="005F424E"/>
    <w:rsid w:val="005F4287"/>
    <w:rsid w:val="005F4524"/>
    <w:rsid w:val="005F4891"/>
    <w:rsid w:val="005F4919"/>
    <w:rsid w:val="005F4A11"/>
    <w:rsid w:val="005F4E17"/>
    <w:rsid w:val="005F4FC8"/>
    <w:rsid w:val="005F505A"/>
    <w:rsid w:val="005F520B"/>
    <w:rsid w:val="005F5529"/>
    <w:rsid w:val="005F5B37"/>
    <w:rsid w:val="005F5BBC"/>
    <w:rsid w:val="005F5DF2"/>
    <w:rsid w:val="005F606D"/>
    <w:rsid w:val="005F660D"/>
    <w:rsid w:val="005F66F1"/>
    <w:rsid w:val="005F67C9"/>
    <w:rsid w:val="005F6E3A"/>
    <w:rsid w:val="005F7247"/>
    <w:rsid w:val="005F7E67"/>
    <w:rsid w:val="005F7EC8"/>
    <w:rsid w:val="006005C1"/>
    <w:rsid w:val="006008E3"/>
    <w:rsid w:val="00600E84"/>
    <w:rsid w:val="0060108E"/>
    <w:rsid w:val="00601317"/>
    <w:rsid w:val="0060195B"/>
    <w:rsid w:val="00601FFC"/>
    <w:rsid w:val="0060226E"/>
    <w:rsid w:val="0060236F"/>
    <w:rsid w:val="006029E0"/>
    <w:rsid w:val="00602B3B"/>
    <w:rsid w:val="00602FC6"/>
    <w:rsid w:val="00603A6B"/>
    <w:rsid w:val="00603E0F"/>
    <w:rsid w:val="00604213"/>
    <w:rsid w:val="00604381"/>
    <w:rsid w:val="0060457D"/>
    <w:rsid w:val="006046E5"/>
    <w:rsid w:val="0060545F"/>
    <w:rsid w:val="00605582"/>
    <w:rsid w:val="00605A48"/>
    <w:rsid w:val="006060FD"/>
    <w:rsid w:val="006061DA"/>
    <w:rsid w:val="00606214"/>
    <w:rsid w:val="00606B61"/>
    <w:rsid w:val="00606F06"/>
    <w:rsid w:val="00607269"/>
    <w:rsid w:val="00607282"/>
    <w:rsid w:val="006073B7"/>
    <w:rsid w:val="0060749C"/>
    <w:rsid w:val="006074CC"/>
    <w:rsid w:val="00607593"/>
    <w:rsid w:val="00607A75"/>
    <w:rsid w:val="00607EA6"/>
    <w:rsid w:val="006105A8"/>
    <w:rsid w:val="006109B7"/>
    <w:rsid w:val="00610B2F"/>
    <w:rsid w:val="00610CA6"/>
    <w:rsid w:val="00610FE0"/>
    <w:rsid w:val="0061191D"/>
    <w:rsid w:val="00611AA0"/>
    <w:rsid w:val="00612CDB"/>
    <w:rsid w:val="006130F4"/>
    <w:rsid w:val="00613904"/>
    <w:rsid w:val="006139C5"/>
    <w:rsid w:val="006145D1"/>
    <w:rsid w:val="006152BE"/>
    <w:rsid w:val="00615431"/>
    <w:rsid w:val="00615503"/>
    <w:rsid w:val="0061558D"/>
    <w:rsid w:val="006155DE"/>
    <w:rsid w:val="0061573A"/>
    <w:rsid w:val="00615D70"/>
    <w:rsid w:val="00616637"/>
    <w:rsid w:val="00616BA4"/>
    <w:rsid w:val="00616DDB"/>
    <w:rsid w:val="00616EBF"/>
    <w:rsid w:val="0061754C"/>
    <w:rsid w:val="00617778"/>
    <w:rsid w:val="0061794B"/>
    <w:rsid w:val="006201D2"/>
    <w:rsid w:val="0062081A"/>
    <w:rsid w:val="00620C76"/>
    <w:rsid w:val="00621916"/>
    <w:rsid w:val="00621B11"/>
    <w:rsid w:val="00622059"/>
    <w:rsid w:val="0062212F"/>
    <w:rsid w:val="00622323"/>
    <w:rsid w:val="006228F0"/>
    <w:rsid w:val="00623C96"/>
    <w:rsid w:val="006247ED"/>
    <w:rsid w:val="00624B0C"/>
    <w:rsid w:val="00624CA7"/>
    <w:rsid w:val="0062553B"/>
    <w:rsid w:val="00625714"/>
    <w:rsid w:val="0062609E"/>
    <w:rsid w:val="00626400"/>
    <w:rsid w:val="00626D21"/>
    <w:rsid w:val="00627718"/>
    <w:rsid w:val="00627A52"/>
    <w:rsid w:val="00630F8F"/>
    <w:rsid w:val="00631093"/>
    <w:rsid w:val="00631118"/>
    <w:rsid w:val="00631EB3"/>
    <w:rsid w:val="006323ED"/>
    <w:rsid w:val="006329DD"/>
    <w:rsid w:val="00632B9B"/>
    <w:rsid w:val="006332C1"/>
    <w:rsid w:val="006332CB"/>
    <w:rsid w:val="00633ACB"/>
    <w:rsid w:val="00633B6D"/>
    <w:rsid w:val="00633FAF"/>
    <w:rsid w:val="00633FF3"/>
    <w:rsid w:val="0063423F"/>
    <w:rsid w:val="006344BB"/>
    <w:rsid w:val="006344CE"/>
    <w:rsid w:val="006345E5"/>
    <w:rsid w:val="00634FE5"/>
    <w:rsid w:val="006352E5"/>
    <w:rsid w:val="006356CE"/>
    <w:rsid w:val="006365CA"/>
    <w:rsid w:val="00636941"/>
    <w:rsid w:val="00636F26"/>
    <w:rsid w:val="006372FD"/>
    <w:rsid w:val="0063754C"/>
    <w:rsid w:val="00637907"/>
    <w:rsid w:val="00640A67"/>
    <w:rsid w:val="00640C1B"/>
    <w:rsid w:val="006412E1"/>
    <w:rsid w:val="0064164D"/>
    <w:rsid w:val="0064185E"/>
    <w:rsid w:val="00642764"/>
    <w:rsid w:val="006427F5"/>
    <w:rsid w:val="00642C8F"/>
    <w:rsid w:val="006433A3"/>
    <w:rsid w:val="00643A27"/>
    <w:rsid w:val="00644012"/>
    <w:rsid w:val="00644359"/>
    <w:rsid w:val="00644473"/>
    <w:rsid w:val="00644DE9"/>
    <w:rsid w:val="00644F7B"/>
    <w:rsid w:val="00644FDD"/>
    <w:rsid w:val="0064559F"/>
    <w:rsid w:val="006456A4"/>
    <w:rsid w:val="0064578D"/>
    <w:rsid w:val="0064584E"/>
    <w:rsid w:val="0064585B"/>
    <w:rsid w:val="00645F0A"/>
    <w:rsid w:val="0064650F"/>
    <w:rsid w:val="006465F5"/>
    <w:rsid w:val="006466E7"/>
    <w:rsid w:val="006467E0"/>
    <w:rsid w:val="0064694A"/>
    <w:rsid w:val="00646BC1"/>
    <w:rsid w:val="00647AC1"/>
    <w:rsid w:val="006500FE"/>
    <w:rsid w:val="00650776"/>
    <w:rsid w:val="006508E0"/>
    <w:rsid w:val="006509D9"/>
    <w:rsid w:val="00650DCE"/>
    <w:rsid w:val="00650F38"/>
    <w:rsid w:val="006510A8"/>
    <w:rsid w:val="0065122F"/>
    <w:rsid w:val="00651463"/>
    <w:rsid w:val="00651662"/>
    <w:rsid w:val="006516E2"/>
    <w:rsid w:val="00651772"/>
    <w:rsid w:val="00651FE3"/>
    <w:rsid w:val="00652002"/>
    <w:rsid w:val="006521E7"/>
    <w:rsid w:val="00652367"/>
    <w:rsid w:val="006527C7"/>
    <w:rsid w:val="006528AD"/>
    <w:rsid w:val="00652CF7"/>
    <w:rsid w:val="00652F75"/>
    <w:rsid w:val="00654156"/>
    <w:rsid w:val="006548DD"/>
    <w:rsid w:val="00654B6C"/>
    <w:rsid w:val="00654EBF"/>
    <w:rsid w:val="00655637"/>
    <w:rsid w:val="00655954"/>
    <w:rsid w:val="00655A35"/>
    <w:rsid w:val="00655B55"/>
    <w:rsid w:val="00655B6A"/>
    <w:rsid w:val="00655D3C"/>
    <w:rsid w:val="00655F78"/>
    <w:rsid w:val="00656074"/>
    <w:rsid w:val="00656D5C"/>
    <w:rsid w:val="00656E43"/>
    <w:rsid w:val="00656FCE"/>
    <w:rsid w:val="0065719A"/>
    <w:rsid w:val="006573A2"/>
    <w:rsid w:val="006575AF"/>
    <w:rsid w:val="00657606"/>
    <w:rsid w:val="00657857"/>
    <w:rsid w:val="0066056A"/>
    <w:rsid w:val="00660A96"/>
    <w:rsid w:val="00660ABC"/>
    <w:rsid w:val="00660E6C"/>
    <w:rsid w:val="0066113D"/>
    <w:rsid w:val="0066122B"/>
    <w:rsid w:val="006617BB"/>
    <w:rsid w:val="00662690"/>
    <w:rsid w:val="00662804"/>
    <w:rsid w:val="00662AB1"/>
    <w:rsid w:val="00662BF0"/>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67EA3"/>
    <w:rsid w:val="006700AB"/>
    <w:rsid w:val="006704E2"/>
    <w:rsid w:val="006710F7"/>
    <w:rsid w:val="00671DA1"/>
    <w:rsid w:val="0067200D"/>
    <w:rsid w:val="006720BD"/>
    <w:rsid w:val="0067219B"/>
    <w:rsid w:val="0067237D"/>
    <w:rsid w:val="00672F23"/>
    <w:rsid w:val="00673302"/>
    <w:rsid w:val="00673349"/>
    <w:rsid w:val="006741DB"/>
    <w:rsid w:val="00674429"/>
    <w:rsid w:val="00674EFB"/>
    <w:rsid w:val="00674F95"/>
    <w:rsid w:val="0067520B"/>
    <w:rsid w:val="00675216"/>
    <w:rsid w:val="0067574E"/>
    <w:rsid w:val="00675B20"/>
    <w:rsid w:val="0067624C"/>
    <w:rsid w:val="00676485"/>
    <w:rsid w:val="006766CA"/>
    <w:rsid w:val="00676811"/>
    <w:rsid w:val="00676A82"/>
    <w:rsid w:val="00676AE1"/>
    <w:rsid w:val="00676B2A"/>
    <w:rsid w:val="00676C20"/>
    <w:rsid w:val="00676F41"/>
    <w:rsid w:val="00677AB6"/>
    <w:rsid w:val="00680377"/>
    <w:rsid w:val="006804D3"/>
    <w:rsid w:val="00681435"/>
    <w:rsid w:val="006819CC"/>
    <w:rsid w:val="00681AF9"/>
    <w:rsid w:val="00681B79"/>
    <w:rsid w:val="00681E2D"/>
    <w:rsid w:val="00681F15"/>
    <w:rsid w:val="00682011"/>
    <w:rsid w:val="006832BE"/>
    <w:rsid w:val="00683541"/>
    <w:rsid w:val="0068461F"/>
    <w:rsid w:val="00684E0F"/>
    <w:rsid w:val="00684E44"/>
    <w:rsid w:val="006851EF"/>
    <w:rsid w:val="0068525D"/>
    <w:rsid w:val="0068569C"/>
    <w:rsid w:val="006859AC"/>
    <w:rsid w:val="00685C69"/>
    <w:rsid w:val="0068602B"/>
    <w:rsid w:val="00686046"/>
    <w:rsid w:val="00686294"/>
    <w:rsid w:val="0068629E"/>
    <w:rsid w:val="006864D7"/>
    <w:rsid w:val="006865F4"/>
    <w:rsid w:val="0068684F"/>
    <w:rsid w:val="006868A6"/>
    <w:rsid w:val="00686BED"/>
    <w:rsid w:val="00686C9D"/>
    <w:rsid w:val="00687251"/>
    <w:rsid w:val="006877C8"/>
    <w:rsid w:val="00687965"/>
    <w:rsid w:val="00687DA1"/>
    <w:rsid w:val="006902B4"/>
    <w:rsid w:val="00690493"/>
    <w:rsid w:val="00690786"/>
    <w:rsid w:val="006908E3"/>
    <w:rsid w:val="00690972"/>
    <w:rsid w:val="00690F5A"/>
    <w:rsid w:val="0069124F"/>
    <w:rsid w:val="00691280"/>
    <w:rsid w:val="006914F9"/>
    <w:rsid w:val="006915AE"/>
    <w:rsid w:val="0069231E"/>
    <w:rsid w:val="00692434"/>
    <w:rsid w:val="00692708"/>
    <w:rsid w:val="00692B7C"/>
    <w:rsid w:val="0069301E"/>
    <w:rsid w:val="006930E4"/>
    <w:rsid w:val="00693152"/>
    <w:rsid w:val="0069366F"/>
    <w:rsid w:val="006938C4"/>
    <w:rsid w:val="00693B37"/>
    <w:rsid w:val="00693E8E"/>
    <w:rsid w:val="00694017"/>
    <w:rsid w:val="00694AAE"/>
    <w:rsid w:val="00694E88"/>
    <w:rsid w:val="00694F1A"/>
    <w:rsid w:val="00695749"/>
    <w:rsid w:val="00695D4E"/>
    <w:rsid w:val="00696733"/>
    <w:rsid w:val="00696C26"/>
    <w:rsid w:val="00696F8A"/>
    <w:rsid w:val="0069775E"/>
    <w:rsid w:val="00697870"/>
    <w:rsid w:val="00697A8B"/>
    <w:rsid w:val="006A0255"/>
    <w:rsid w:val="006A074D"/>
    <w:rsid w:val="006A11BA"/>
    <w:rsid w:val="006A1314"/>
    <w:rsid w:val="006A16FC"/>
    <w:rsid w:val="006A184F"/>
    <w:rsid w:val="006A1AD7"/>
    <w:rsid w:val="006A1C62"/>
    <w:rsid w:val="006A1E48"/>
    <w:rsid w:val="006A27EA"/>
    <w:rsid w:val="006A28A9"/>
    <w:rsid w:val="006A2A1C"/>
    <w:rsid w:val="006A32D1"/>
    <w:rsid w:val="006A3492"/>
    <w:rsid w:val="006A34E0"/>
    <w:rsid w:val="006A355E"/>
    <w:rsid w:val="006A3F2A"/>
    <w:rsid w:val="006A4053"/>
    <w:rsid w:val="006A4173"/>
    <w:rsid w:val="006A4758"/>
    <w:rsid w:val="006A4848"/>
    <w:rsid w:val="006A4851"/>
    <w:rsid w:val="006A4B8E"/>
    <w:rsid w:val="006A5486"/>
    <w:rsid w:val="006A5A1F"/>
    <w:rsid w:val="006A5D72"/>
    <w:rsid w:val="006A5E6D"/>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3DE1"/>
    <w:rsid w:val="006B40BA"/>
    <w:rsid w:val="006B4954"/>
    <w:rsid w:val="006B51EE"/>
    <w:rsid w:val="006B5367"/>
    <w:rsid w:val="006B5567"/>
    <w:rsid w:val="006B55A0"/>
    <w:rsid w:val="006B581E"/>
    <w:rsid w:val="006B58AD"/>
    <w:rsid w:val="006B5D63"/>
    <w:rsid w:val="006B5EB5"/>
    <w:rsid w:val="006B67FC"/>
    <w:rsid w:val="006B69D8"/>
    <w:rsid w:val="006B6EFA"/>
    <w:rsid w:val="006B73F3"/>
    <w:rsid w:val="006B75BA"/>
    <w:rsid w:val="006B7C3A"/>
    <w:rsid w:val="006C0257"/>
    <w:rsid w:val="006C0585"/>
    <w:rsid w:val="006C077E"/>
    <w:rsid w:val="006C114B"/>
    <w:rsid w:val="006C15C0"/>
    <w:rsid w:val="006C1AAF"/>
    <w:rsid w:val="006C20AB"/>
    <w:rsid w:val="006C28E8"/>
    <w:rsid w:val="006C3122"/>
    <w:rsid w:val="006C3797"/>
    <w:rsid w:val="006C3B98"/>
    <w:rsid w:val="006C436E"/>
    <w:rsid w:val="006C44A6"/>
    <w:rsid w:val="006C47EA"/>
    <w:rsid w:val="006C49CE"/>
    <w:rsid w:val="006C5F4C"/>
    <w:rsid w:val="006C64AE"/>
    <w:rsid w:val="006C67BA"/>
    <w:rsid w:val="006C6E4F"/>
    <w:rsid w:val="006C7217"/>
    <w:rsid w:val="006C7651"/>
    <w:rsid w:val="006D0204"/>
    <w:rsid w:val="006D031D"/>
    <w:rsid w:val="006D03E2"/>
    <w:rsid w:val="006D062B"/>
    <w:rsid w:val="006D069B"/>
    <w:rsid w:val="006D08E9"/>
    <w:rsid w:val="006D0C2B"/>
    <w:rsid w:val="006D11F9"/>
    <w:rsid w:val="006D19F5"/>
    <w:rsid w:val="006D2090"/>
    <w:rsid w:val="006D20ED"/>
    <w:rsid w:val="006D241F"/>
    <w:rsid w:val="006D247D"/>
    <w:rsid w:val="006D2EEE"/>
    <w:rsid w:val="006D3ACB"/>
    <w:rsid w:val="006D3B46"/>
    <w:rsid w:val="006D3FDF"/>
    <w:rsid w:val="006D4189"/>
    <w:rsid w:val="006D4409"/>
    <w:rsid w:val="006D4E97"/>
    <w:rsid w:val="006D5E08"/>
    <w:rsid w:val="006D5E0E"/>
    <w:rsid w:val="006D6245"/>
    <w:rsid w:val="006D630C"/>
    <w:rsid w:val="006D6718"/>
    <w:rsid w:val="006D6B51"/>
    <w:rsid w:val="006D6E00"/>
    <w:rsid w:val="006D718A"/>
    <w:rsid w:val="006D72E6"/>
    <w:rsid w:val="006D766C"/>
    <w:rsid w:val="006D7B7D"/>
    <w:rsid w:val="006E002A"/>
    <w:rsid w:val="006E006A"/>
    <w:rsid w:val="006E0486"/>
    <w:rsid w:val="006E0672"/>
    <w:rsid w:val="006E09FB"/>
    <w:rsid w:val="006E0A71"/>
    <w:rsid w:val="006E0CC6"/>
    <w:rsid w:val="006E0F29"/>
    <w:rsid w:val="006E1046"/>
    <w:rsid w:val="006E1B69"/>
    <w:rsid w:val="006E23E1"/>
    <w:rsid w:val="006E2E66"/>
    <w:rsid w:val="006E2F6F"/>
    <w:rsid w:val="006E35B9"/>
    <w:rsid w:val="006E3A0F"/>
    <w:rsid w:val="006E3CE0"/>
    <w:rsid w:val="006E3D0C"/>
    <w:rsid w:val="006E442B"/>
    <w:rsid w:val="006E4994"/>
    <w:rsid w:val="006E4EBA"/>
    <w:rsid w:val="006E501D"/>
    <w:rsid w:val="006E5041"/>
    <w:rsid w:val="006E5236"/>
    <w:rsid w:val="006E58B1"/>
    <w:rsid w:val="006E5FD2"/>
    <w:rsid w:val="006E605A"/>
    <w:rsid w:val="006E62FB"/>
    <w:rsid w:val="006E64EC"/>
    <w:rsid w:val="006E6756"/>
    <w:rsid w:val="006E6992"/>
    <w:rsid w:val="006E70A3"/>
    <w:rsid w:val="006E70AE"/>
    <w:rsid w:val="006E789A"/>
    <w:rsid w:val="006F0145"/>
    <w:rsid w:val="006F02BE"/>
    <w:rsid w:val="006F101C"/>
    <w:rsid w:val="006F1057"/>
    <w:rsid w:val="006F1438"/>
    <w:rsid w:val="006F1D91"/>
    <w:rsid w:val="006F1FB7"/>
    <w:rsid w:val="006F25E9"/>
    <w:rsid w:val="006F277D"/>
    <w:rsid w:val="006F28D0"/>
    <w:rsid w:val="006F2BB4"/>
    <w:rsid w:val="006F361F"/>
    <w:rsid w:val="006F3BB2"/>
    <w:rsid w:val="006F3FD0"/>
    <w:rsid w:val="006F44EE"/>
    <w:rsid w:val="006F460B"/>
    <w:rsid w:val="006F47A2"/>
    <w:rsid w:val="006F4D4B"/>
    <w:rsid w:val="006F4E1A"/>
    <w:rsid w:val="006F5825"/>
    <w:rsid w:val="006F5BD4"/>
    <w:rsid w:val="006F6095"/>
    <w:rsid w:val="006F6119"/>
    <w:rsid w:val="006F62EC"/>
    <w:rsid w:val="006F6A40"/>
    <w:rsid w:val="006F6A81"/>
    <w:rsid w:val="006F74E4"/>
    <w:rsid w:val="007004BD"/>
    <w:rsid w:val="0070050A"/>
    <w:rsid w:val="007010CA"/>
    <w:rsid w:val="00701A7D"/>
    <w:rsid w:val="00701D67"/>
    <w:rsid w:val="00702A3F"/>
    <w:rsid w:val="00702C34"/>
    <w:rsid w:val="0070336C"/>
    <w:rsid w:val="00703BC6"/>
    <w:rsid w:val="00703ED2"/>
    <w:rsid w:val="00704334"/>
    <w:rsid w:val="00704508"/>
    <w:rsid w:val="007048FF"/>
    <w:rsid w:val="0070494A"/>
    <w:rsid w:val="007051C8"/>
    <w:rsid w:val="007055DB"/>
    <w:rsid w:val="00705617"/>
    <w:rsid w:val="00705765"/>
    <w:rsid w:val="007059FD"/>
    <w:rsid w:val="00705A2F"/>
    <w:rsid w:val="00705B98"/>
    <w:rsid w:val="00705F5E"/>
    <w:rsid w:val="00706126"/>
    <w:rsid w:val="00706831"/>
    <w:rsid w:val="00706B13"/>
    <w:rsid w:val="00707284"/>
    <w:rsid w:val="007074F3"/>
    <w:rsid w:val="007076AF"/>
    <w:rsid w:val="00707A42"/>
    <w:rsid w:val="00710732"/>
    <w:rsid w:val="00710A4D"/>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14A"/>
    <w:rsid w:val="00717E72"/>
    <w:rsid w:val="00717E98"/>
    <w:rsid w:val="00717EC4"/>
    <w:rsid w:val="00717FE2"/>
    <w:rsid w:val="00720272"/>
    <w:rsid w:val="007202B8"/>
    <w:rsid w:val="0072055D"/>
    <w:rsid w:val="00720699"/>
    <w:rsid w:val="007209EA"/>
    <w:rsid w:val="00720B0B"/>
    <w:rsid w:val="007212C8"/>
    <w:rsid w:val="007214D7"/>
    <w:rsid w:val="00721BF3"/>
    <w:rsid w:val="0072212D"/>
    <w:rsid w:val="0072250A"/>
    <w:rsid w:val="007233F9"/>
    <w:rsid w:val="00723547"/>
    <w:rsid w:val="00723869"/>
    <w:rsid w:val="00723B1E"/>
    <w:rsid w:val="00723BFA"/>
    <w:rsid w:val="00723F4F"/>
    <w:rsid w:val="00724325"/>
    <w:rsid w:val="00724E64"/>
    <w:rsid w:val="00724F67"/>
    <w:rsid w:val="00724F6F"/>
    <w:rsid w:val="0072514B"/>
    <w:rsid w:val="007251DB"/>
    <w:rsid w:val="0072543D"/>
    <w:rsid w:val="00725A5F"/>
    <w:rsid w:val="007265D0"/>
    <w:rsid w:val="00726605"/>
    <w:rsid w:val="00726DBB"/>
    <w:rsid w:val="00726F29"/>
    <w:rsid w:val="007270E8"/>
    <w:rsid w:val="00727495"/>
    <w:rsid w:val="00727680"/>
    <w:rsid w:val="007278DE"/>
    <w:rsid w:val="007303F1"/>
    <w:rsid w:val="00730943"/>
    <w:rsid w:val="00730CFB"/>
    <w:rsid w:val="00730FFD"/>
    <w:rsid w:val="007312C9"/>
    <w:rsid w:val="0073153E"/>
    <w:rsid w:val="00731B8F"/>
    <w:rsid w:val="00731D8A"/>
    <w:rsid w:val="00732070"/>
    <w:rsid w:val="007322A9"/>
    <w:rsid w:val="0073280F"/>
    <w:rsid w:val="00732C72"/>
    <w:rsid w:val="00732CC7"/>
    <w:rsid w:val="0073313F"/>
    <w:rsid w:val="00733792"/>
    <w:rsid w:val="00733E42"/>
    <w:rsid w:val="007340FC"/>
    <w:rsid w:val="007341B1"/>
    <w:rsid w:val="00734456"/>
    <w:rsid w:val="007349C6"/>
    <w:rsid w:val="007349CA"/>
    <w:rsid w:val="007349FB"/>
    <w:rsid w:val="00734B62"/>
    <w:rsid w:val="0073526C"/>
    <w:rsid w:val="00735A50"/>
    <w:rsid w:val="007361A7"/>
    <w:rsid w:val="00736493"/>
    <w:rsid w:val="00736632"/>
    <w:rsid w:val="00737371"/>
    <w:rsid w:val="00737451"/>
    <w:rsid w:val="00737498"/>
    <w:rsid w:val="00740D06"/>
    <w:rsid w:val="00740E0A"/>
    <w:rsid w:val="0074162E"/>
    <w:rsid w:val="00741690"/>
    <w:rsid w:val="00741B43"/>
    <w:rsid w:val="00741B84"/>
    <w:rsid w:val="00741C5D"/>
    <w:rsid w:val="00742290"/>
    <w:rsid w:val="007425AF"/>
    <w:rsid w:val="0074287F"/>
    <w:rsid w:val="00742CDF"/>
    <w:rsid w:val="00742E3A"/>
    <w:rsid w:val="00743960"/>
    <w:rsid w:val="00743CD8"/>
    <w:rsid w:val="007441FB"/>
    <w:rsid w:val="00744767"/>
    <w:rsid w:val="00744864"/>
    <w:rsid w:val="00744865"/>
    <w:rsid w:val="00744A4C"/>
    <w:rsid w:val="00745A48"/>
    <w:rsid w:val="00745B38"/>
    <w:rsid w:val="00745C32"/>
    <w:rsid w:val="00745F2C"/>
    <w:rsid w:val="007462EC"/>
    <w:rsid w:val="007468E4"/>
    <w:rsid w:val="0074691C"/>
    <w:rsid w:val="0074713B"/>
    <w:rsid w:val="007472EF"/>
    <w:rsid w:val="0074738D"/>
    <w:rsid w:val="007476E4"/>
    <w:rsid w:val="007479D5"/>
    <w:rsid w:val="00747F87"/>
    <w:rsid w:val="007502FF"/>
    <w:rsid w:val="00750D13"/>
    <w:rsid w:val="00750E72"/>
    <w:rsid w:val="00750EBA"/>
    <w:rsid w:val="0075122F"/>
    <w:rsid w:val="007516E6"/>
    <w:rsid w:val="00752179"/>
    <w:rsid w:val="0075220B"/>
    <w:rsid w:val="00752614"/>
    <w:rsid w:val="007527FE"/>
    <w:rsid w:val="00752893"/>
    <w:rsid w:val="00752B28"/>
    <w:rsid w:val="00752E85"/>
    <w:rsid w:val="0075303B"/>
    <w:rsid w:val="00753125"/>
    <w:rsid w:val="0075342B"/>
    <w:rsid w:val="00754099"/>
    <w:rsid w:val="00754A7A"/>
    <w:rsid w:val="00754E24"/>
    <w:rsid w:val="007552F4"/>
    <w:rsid w:val="00755819"/>
    <w:rsid w:val="00755AA3"/>
    <w:rsid w:val="007570B8"/>
    <w:rsid w:val="00757502"/>
    <w:rsid w:val="007576BB"/>
    <w:rsid w:val="00757CF6"/>
    <w:rsid w:val="0076040D"/>
    <w:rsid w:val="007608DD"/>
    <w:rsid w:val="00760C51"/>
    <w:rsid w:val="00760F6B"/>
    <w:rsid w:val="00760F7F"/>
    <w:rsid w:val="007611A8"/>
    <w:rsid w:val="00761352"/>
    <w:rsid w:val="00761788"/>
    <w:rsid w:val="00762228"/>
    <w:rsid w:val="00762734"/>
    <w:rsid w:val="00762C3A"/>
    <w:rsid w:val="00762D45"/>
    <w:rsid w:val="00763A1A"/>
    <w:rsid w:val="00763C4D"/>
    <w:rsid w:val="00763CED"/>
    <w:rsid w:val="00763F43"/>
    <w:rsid w:val="00764359"/>
    <w:rsid w:val="00764730"/>
    <w:rsid w:val="0076473A"/>
    <w:rsid w:val="0076474C"/>
    <w:rsid w:val="00764A75"/>
    <w:rsid w:val="00764D6B"/>
    <w:rsid w:val="00765608"/>
    <w:rsid w:val="00765D1F"/>
    <w:rsid w:val="00766296"/>
    <w:rsid w:val="00766B72"/>
    <w:rsid w:val="00766C7A"/>
    <w:rsid w:val="007670BF"/>
    <w:rsid w:val="007670C3"/>
    <w:rsid w:val="0076750C"/>
    <w:rsid w:val="007679D2"/>
    <w:rsid w:val="00767C1E"/>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2E8"/>
    <w:rsid w:val="00774843"/>
    <w:rsid w:val="00774A6F"/>
    <w:rsid w:val="00774CC4"/>
    <w:rsid w:val="00774F26"/>
    <w:rsid w:val="007750CC"/>
    <w:rsid w:val="007752CA"/>
    <w:rsid w:val="007752D6"/>
    <w:rsid w:val="00775449"/>
    <w:rsid w:val="007754C1"/>
    <w:rsid w:val="007754CE"/>
    <w:rsid w:val="00775696"/>
    <w:rsid w:val="00775977"/>
    <w:rsid w:val="00775A9A"/>
    <w:rsid w:val="007763D6"/>
    <w:rsid w:val="007766B6"/>
    <w:rsid w:val="007769AC"/>
    <w:rsid w:val="00776BCD"/>
    <w:rsid w:val="00776C34"/>
    <w:rsid w:val="00776C67"/>
    <w:rsid w:val="00776D33"/>
    <w:rsid w:val="00776F9A"/>
    <w:rsid w:val="007774B7"/>
    <w:rsid w:val="0077758C"/>
    <w:rsid w:val="00777BA2"/>
    <w:rsid w:val="00777C97"/>
    <w:rsid w:val="00777E8E"/>
    <w:rsid w:val="00777F4F"/>
    <w:rsid w:val="00780050"/>
    <w:rsid w:val="00780337"/>
    <w:rsid w:val="007805C8"/>
    <w:rsid w:val="007809E5"/>
    <w:rsid w:val="007815B5"/>
    <w:rsid w:val="00781E6E"/>
    <w:rsid w:val="00782623"/>
    <w:rsid w:val="00782882"/>
    <w:rsid w:val="00782AD4"/>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E61"/>
    <w:rsid w:val="00787FD9"/>
    <w:rsid w:val="007903BB"/>
    <w:rsid w:val="007903EF"/>
    <w:rsid w:val="00790EE8"/>
    <w:rsid w:val="0079123A"/>
    <w:rsid w:val="00791268"/>
    <w:rsid w:val="00792118"/>
    <w:rsid w:val="00792156"/>
    <w:rsid w:val="00792162"/>
    <w:rsid w:val="007928B6"/>
    <w:rsid w:val="00792E8F"/>
    <w:rsid w:val="00793050"/>
    <w:rsid w:val="007932C9"/>
    <w:rsid w:val="007933B3"/>
    <w:rsid w:val="0079372C"/>
    <w:rsid w:val="00793DE7"/>
    <w:rsid w:val="00794061"/>
    <w:rsid w:val="00794E37"/>
    <w:rsid w:val="00794F75"/>
    <w:rsid w:val="007952B1"/>
    <w:rsid w:val="0079540C"/>
    <w:rsid w:val="00795428"/>
    <w:rsid w:val="0079544B"/>
    <w:rsid w:val="00795476"/>
    <w:rsid w:val="007957CB"/>
    <w:rsid w:val="00795D50"/>
    <w:rsid w:val="00795D96"/>
    <w:rsid w:val="00796139"/>
    <w:rsid w:val="007965F7"/>
    <w:rsid w:val="00796CCE"/>
    <w:rsid w:val="00796E9D"/>
    <w:rsid w:val="00797199"/>
    <w:rsid w:val="00797B2D"/>
    <w:rsid w:val="00797E4C"/>
    <w:rsid w:val="007A02DE"/>
    <w:rsid w:val="007A0548"/>
    <w:rsid w:val="007A0B6A"/>
    <w:rsid w:val="007A0BC7"/>
    <w:rsid w:val="007A0F33"/>
    <w:rsid w:val="007A1111"/>
    <w:rsid w:val="007A11BC"/>
    <w:rsid w:val="007A1426"/>
    <w:rsid w:val="007A14A6"/>
    <w:rsid w:val="007A16F6"/>
    <w:rsid w:val="007A18DB"/>
    <w:rsid w:val="007A1959"/>
    <w:rsid w:val="007A1B16"/>
    <w:rsid w:val="007A22A0"/>
    <w:rsid w:val="007A22E7"/>
    <w:rsid w:val="007A26FB"/>
    <w:rsid w:val="007A2A85"/>
    <w:rsid w:val="007A2CE3"/>
    <w:rsid w:val="007A2D12"/>
    <w:rsid w:val="007A2E93"/>
    <w:rsid w:val="007A30C6"/>
    <w:rsid w:val="007A32C4"/>
    <w:rsid w:val="007A3311"/>
    <w:rsid w:val="007A3A0C"/>
    <w:rsid w:val="007A402F"/>
    <w:rsid w:val="007A49D2"/>
    <w:rsid w:val="007A4AE3"/>
    <w:rsid w:val="007A4CA1"/>
    <w:rsid w:val="007A5197"/>
    <w:rsid w:val="007A5235"/>
    <w:rsid w:val="007A5605"/>
    <w:rsid w:val="007A57D3"/>
    <w:rsid w:val="007A59EE"/>
    <w:rsid w:val="007A5B3A"/>
    <w:rsid w:val="007A5E98"/>
    <w:rsid w:val="007A5EC6"/>
    <w:rsid w:val="007A6111"/>
    <w:rsid w:val="007A74A3"/>
    <w:rsid w:val="007A7588"/>
    <w:rsid w:val="007A7FB8"/>
    <w:rsid w:val="007B042F"/>
    <w:rsid w:val="007B045F"/>
    <w:rsid w:val="007B06D5"/>
    <w:rsid w:val="007B0A35"/>
    <w:rsid w:val="007B0BDF"/>
    <w:rsid w:val="007B0C1D"/>
    <w:rsid w:val="007B0CBB"/>
    <w:rsid w:val="007B117A"/>
    <w:rsid w:val="007B134F"/>
    <w:rsid w:val="007B140C"/>
    <w:rsid w:val="007B144F"/>
    <w:rsid w:val="007B161D"/>
    <w:rsid w:val="007B1EAD"/>
    <w:rsid w:val="007B20D4"/>
    <w:rsid w:val="007B28CC"/>
    <w:rsid w:val="007B290D"/>
    <w:rsid w:val="007B3104"/>
    <w:rsid w:val="007B3AB7"/>
    <w:rsid w:val="007B3BFC"/>
    <w:rsid w:val="007B3D50"/>
    <w:rsid w:val="007B3D99"/>
    <w:rsid w:val="007B457C"/>
    <w:rsid w:val="007B48FA"/>
    <w:rsid w:val="007B4CE9"/>
    <w:rsid w:val="007B4DCD"/>
    <w:rsid w:val="007B51E3"/>
    <w:rsid w:val="007B5451"/>
    <w:rsid w:val="007B5526"/>
    <w:rsid w:val="007B56C9"/>
    <w:rsid w:val="007B56DE"/>
    <w:rsid w:val="007B56E5"/>
    <w:rsid w:val="007B5C5A"/>
    <w:rsid w:val="007B5E89"/>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1576"/>
    <w:rsid w:val="007C1C8B"/>
    <w:rsid w:val="007C34AE"/>
    <w:rsid w:val="007C36EE"/>
    <w:rsid w:val="007C3D71"/>
    <w:rsid w:val="007C3F8E"/>
    <w:rsid w:val="007C3FC3"/>
    <w:rsid w:val="007C47C0"/>
    <w:rsid w:val="007C48BB"/>
    <w:rsid w:val="007C4DE5"/>
    <w:rsid w:val="007C5208"/>
    <w:rsid w:val="007C5549"/>
    <w:rsid w:val="007C6913"/>
    <w:rsid w:val="007C6DFF"/>
    <w:rsid w:val="007C7645"/>
    <w:rsid w:val="007C77AD"/>
    <w:rsid w:val="007D0182"/>
    <w:rsid w:val="007D11AD"/>
    <w:rsid w:val="007D1269"/>
    <w:rsid w:val="007D16F4"/>
    <w:rsid w:val="007D17FE"/>
    <w:rsid w:val="007D1DBA"/>
    <w:rsid w:val="007D2050"/>
    <w:rsid w:val="007D23C4"/>
    <w:rsid w:val="007D2606"/>
    <w:rsid w:val="007D26C2"/>
    <w:rsid w:val="007D29E9"/>
    <w:rsid w:val="007D2CD4"/>
    <w:rsid w:val="007D2E38"/>
    <w:rsid w:val="007D2F08"/>
    <w:rsid w:val="007D3460"/>
    <w:rsid w:val="007D347F"/>
    <w:rsid w:val="007D35C2"/>
    <w:rsid w:val="007D3B26"/>
    <w:rsid w:val="007D3DF7"/>
    <w:rsid w:val="007D4118"/>
    <w:rsid w:val="007D448B"/>
    <w:rsid w:val="007D47D8"/>
    <w:rsid w:val="007D4ED9"/>
    <w:rsid w:val="007D51D6"/>
    <w:rsid w:val="007D5467"/>
    <w:rsid w:val="007D5AED"/>
    <w:rsid w:val="007D604C"/>
    <w:rsid w:val="007D6270"/>
    <w:rsid w:val="007D6723"/>
    <w:rsid w:val="007D73D7"/>
    <w:rsid w:val="007D760C"/>
    <w:rsid w:val="007D7CA0"/>
    <w:rsid w:val="007D7D7B"/>
    <w:rsid w:val="007E0044"/>
    <w:rsid w:val="007E009E"/>
    <w:rsid w:val="007E08AC"/>
    <w:rsid w:val="007E0FD7"/>
    <w:rsid w:val="007E15D0"/>
    <w:rsid w:val="007E1A04"/>
    <w:rsid w:val="007E1F71"/>
    <w:rsid w:val="007E20E1"/>
    <w:rsid w:val="007E24D1"/>
    <w:rsid w:val="007E2574"/>
    <w:rsid w:val="007E2A1E"/>
    <w:rsid w:val="007E30EC"/>
    <w:rsid w:val="007E32FF"/>
    <w:rsid w:val="007E365C"/>
    <w:rsid w:val="007E36D5"/>
    <w:rsid w:val="007E36DE"/>
    <w:rsid w:val="007E37F7"/>
    <w:rsid w:val="007E40EA"/>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5E7"/>
    <w:rsid w:val="007F117D"/>
    <w:rsid w:val="007F13D4"/>
    <w:rsid w:val="007F19F2"/>
    <w:rsid w:val="007F2028"/>
    <w:rsid w:val="007F224C"/>
    <w:rsid w:val="007F28E6"/>
    <w:rsid w:val="007F28F3"/>
    <w:rsid w:val="007F2C62"/>
    <w:rsid w:val="007F3045"/>
    <w:rsid w:val="007F30DB"/>
    <w:rsid w:val="007F319F"/>
    <w:rsid w:val="007F323A"/>
    <w:rsid w:val="007F3716"/>
    <w:rsid w:val="007F3B96"/>
    <w:rsid w:val="007F3D18"/>
    <w:rsid w:val="007F433A"/>
    <w:rsid w:val="007F45E4"/>
    <w:rsid w:val="007F469E"/>
    <w:rsid w:val="007F46CC"/>
    <w:rsid w:val="007F4745"/>
    <w:rsid w:val="007F49F9"/>
    <w:rsid w:val="007F4A0A"/>
    <w:rsid w:val="007F4B95"/>
    <w:rsid w:val="007F559F"/>
    <w:rsid w:val="007F576C"/>
    <w:rsid w:val="007F5A60"/>
    <w:rsid w:val="007F5A81"/>
    <w:rsid w:val="007F5C48"/>
    <w:rsid w:val="007F5CE5"/>
    <w:rsid w:val="007F6451"/>
    <w:rsid w:val="007F6826"/>
    <w:rsid w:val="007F6942"/>
    <w:rsid w:val="007F718C"/>
    <w:rsid w:val="007F7763"/>
    <w:rsid w:val="007F77CC"/>
    <w:rsid w:val="0080056C"/>
    <w:rsid w:val="00800A26"/>
    <w:rsid w:val="00800B83"/>
    <w:rsid w:val="00800F6D"/>
    <w:rsid w:val="00801267"/>
    <w:rsid w:val="008013FD"/>
    <w:rsid w:val="008020B7"/>
    <w:rsid w:val="0080288A"/>
    <w:rsid w:val="00802B3F"/>
    <w:rsid w:val="00802BFE"/>
    <w:rsid w:val="00802D48"/>
    <w:rsid w:val="0080302F"/>
    <w:rsid w:val="0080361C"/>
    <w:rsid w:val="0080368F"/>
    <w:rsid w:val="008036B7"/>
    <w:rsid w:val="00803DEE"/>
    <w:rsid w:val="00803E42"/>
    <w:rsid w:val="0080419B"/>
    <w:rsid w:val="00804887"/>
    <w:rsid w:val="00804B37"/>
    <w:rsid w:val="00804CA8"/>
    <w:rsid w:val="00805274"/>
    <w:rsid w:val="00805322"/>
    <w:rsid w:val="00805591"/>
    <w:rsid w:val="008069EE"/>
    <w:rsid w:val="00806DF1"/>
    <w:rsid w:val="00806ED2"/>
    <w:rsid w:val="008070B2"/>
    <w:rsid w:val="0080711E"/>
    <w:rsid w:val="0080763C"/>
    <w:rsid w:val="00807983"/>
    <w:rsid w:val="00807A05"/>
    <w:rsid w:val="00807E27"/>
    <w:rsid w:val="00807F73"/>
    <w:rsid w:val="00810276"/>
    <w:rsid w:val="0081043F"/>
    <w:rsid w:val="00810468"/>
    <w:rsid w:val="00810E71"/>
    <w:rsid w:val="0081100F"/>
    <w:rsid w:val="0081121F"/>
    <w:rsid w:val="00811944"/>
    <w:rsid w:val="00811C84"/>
    <w:rsid w:val="00811F71"/>
    <w:rsid w:val="00812174"/>
    <w:rsid w:val="008124AA"/>
    <w:rsid w:val="00812871"/>
    <w:rsid w:val="00812CE0"/>
    <w:rsid w:val="00812DD4"/>
    <w:rsid w:val="0081315A"/>
    <w:rsid w:val="0081385F"/>
    <w:rsid w:val="00813B56"/>
    <w:rsid w:val="00813CEB"/>
    <w:rsid w:val="00813F28"/>
    <w:rsid w:val="008141DB"/>
    <w:rsid w:val="0081481D"/>
    <w:rsid w:val="0081538C"/>
    <w:rsid w:val="00815D72"/>
    <w:rsid w:val="00815F40"/>
    <w:rsid w:val="00815FCD"/>
    <w:rsid w:val="008165FD"/>
    <w:rsid w:val="008166CE"/>
    <w:rsid w:val="0081684F"/>
    <w:rsid w:val="00816CE0"/>
    <w:rsid w:val="00817060"/>
    <w:rsid w:val="008174DF"/>
    <w:rsid w:val="008179FF"/>
    <w:rsid w:val="008200F2"/>
    <w:rsid w:val="00820139"/>
    <w:rsid w:val="00820518"/>
    <w:rsid w:val="00820C50"/>
    <w:rsid w:val="00820DFF"/>
    <w:rsid w:val="00820F7F"/>
    <w:rsid w:val="00821801"/>
    <w:rsid w:val="00821836"/>
    <w:rsid w:val="00821EC8"/>
    <w:rsid w:val="00822524"/>
    <w:rsid w:val="008225A6"/>
    <w:rsid w:val="008226C4"/>
    <w:rsid w:val="0082274A"/>
    <w:rsid w:val="00822806"/>
    <w:rsid w:val="00822A26"/>
    <w:rsid w:val="00822DB6"/>
    <w:rsid w:val="00822E07"/>
    <w:rsid w:val="00822F5F"/>
    <w:rsid w:val="008232F5"/>
    <w:rsid w:val="0082384A"/>
    <w:rsid w:val="00823852"/>
    <w:rsid w:val="0082406A"/>
    <w:rsid w:val="00824176"/>
    <w:rsid w:val="0082429F"/>
    <w:rsid w:val="00824B40"/>
    <w:rsid w:val="00825418"/>
    <w:rsid w:val="0082583C"/>
    <w:rsid w:val="00825853"/>
    <w:rsid w:val="00825D8C"/>
    <w:rsid w:val="00826001"/>
    <w:rsid w:val="00826759"/>
    <w:rsid w:val="00826856"/>
    <w:rsid w:val="00826B63"/>
    <w:rsid w:val="00827394"/>
    <w:rsid w:val="00827676"/>
    <w:rsid w:val="00827CD5"/>
    <w:rsid w:val="00827F95"/>
    <w:rsid w:val="00827F9E"/>
    <w:rsid w:val="008305FE"/>
    <w:rsid w:val="008307F8"/>
    <w:rsid w:val="00831604"/>
    <w:rsid w:val="00831998"/>
    <w:rsid w:val="008319AE"/>
    <w:rsid w:val="00831C9B"/>
    <w:rsid w:val="00831E20"/>
    <w:rsid w:val="00831E7C"/>
    <w:rsid w:val="00832124"/>
    <w:rsid w:val="008327D9"/>
    <w:rsid w:val="00832C69"/>
    <w:rsid w:val="00832FC1"/>
    <w:rsid w:val="00833192"/>
    <w:rsid w:val="008331EC"/>
    <w:rsid w:val="0083339B"/>
    <w:rsid w:val="0083383E"/>
    <w:rsid w:val="00833A7B"/>
    <w:rsid w:val="008343A3"/>
    <w:rsid w:val="0083466E"/>
    <w:rsid w:val="00835129"/>
    <w:rsid w:val="008354E4"/>
    <w:rsid w:val="008359C7"/>
    <w:rsid w:val="00835F2A"/>
    <w:rsid w:val="00835F91"/>
    <w:rsid w:val="0083686A"/>
    <w:rsid w:val="008368AA"/>
    <w:rsid w:val="00836A10"/>
    <w:rsid w:val="00837379"/>
    <w:rsid w:val="00837BE3"/>
    <w:rsid w:val="00840505"/>
    <w:rsid w:val="00840D6C"/>
    <w:rsid w:val="00840F8D"/>
    <w:rsid w:val="008411C9"/>
    <w:rsid w:val="0084128A"/>
    <w:rsid w:val="00841586"/>
    <w:rsid w:val="0084198C"/>
    <w:rsid w:val="00841DC0"/>
    <w:rsid w:val="00842280"/>
    <w:rsid w:val="008425B1"/>
    <w:rsid w:val="008428A3"/>
    <w:rsid w:val="00842956"/>
    <w:rsid w:val="00842EC7"/>
    <w:rsid w:val="00843548"/>
    <w:rsid w:val="00843B3F"/>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064"/>
    <w:rsid w:val="00853542"/>
    <w:rsid w:val="0085366B"/>
    <w:rsid w:val="00853A0E"/>
    <w:rsid w:val="008541B4"/>
    <w:rsid w:val="00854213"/>
    <w:rsid w:val="008543F3"/>
    <w:rsid w:val="00854B3A"/>
    <w:rsid w:val="008551A5"/>
    <w:rsid w:val="00855234"/>
    <w:rsid w:val="00855818"/>
    <w:rsid w:val="00855865"/>
    <w:rsid w:val="008560BE"/>
    <w:rsid w:val="0085638A"/>
    <w:rsid w:val="00856434"/>
    <w:rsid w:val="0085653C"/>
    <w:rsid w:val="00856907"/>
    <w:rsid w:val="008579A7"/>
    <w:rsid w:val="008579BE"/>
    <w:rsid w:val="00857F72"/>
    <w:rsid w:val="008601D2"/>
    <w:rsid w:val="00860FE5"/>
    <w:rsid w:val="00861007"/>
    <w:rsid w:val="008617DB"/>
    <w:rsid w:val="008625E9"/>
    <w:rsid w:val="00862601"/>
    <w:rsid w:val="00863812"/>
    <w:rsid w:val="00863B99"/>
    <w:rsid w:val="00863F91"/>
    <w:rsid w:val="00864063"/>
    <w:rsid w:val="008646B6"/>
    <w:rsid w:val="008646E7"/>
    <w:rsid w:val="00865189"/>
    <w:rsid w:val="0086553C"/>
    <w:rsid w:val="008657D7"/>
    <w:rsid w:val="00865B6C"/>
    <w:rsid w:val="00865DE1"/>
    <w:rsid w:val="008669DD"/>
    <w:rsid w:val="00866F9E"/>
    <w:rsid w:val="0086723D"/>
    <w:rsid w:val="0086736A"/>
    <w:rsid w:val="008675F1"/>
    <w:rsid w:val="008678CE"/>
    <w:rsid w:val="00867D27"/>
    <w:rsid w:val="00867F2D"/>
    <w:rsid w:val="00870483"/>
    <w:rsid w:val="00870762"/>
    <w:rsid w:val="00870785"/>
    <w:rsid w:val="008707BF"/>
    <w:rsid w:val="00870951"/>
    <w:rsid w:val="00870D0A"/>
    <w:rsid w:val="00870E21"/>
    <w:rsid w:val="00870FE2"/>
    <w:rsid w:val="008710E8"/>
    <w:rsid w:val="00871749"/>
    <w:rsid w:val="00871CC4"/>
    <w:rsid w:val="00872114"/>
    <w:rsid w:val="008722F8"/>
    <w:rsid w:val="00872448"/>
    <w:rsid w:val="00872738"/>
    <w:rsid w:val="008727D0"/>
    <w:rsid w:val="0087290A"/>
    <w:rsid w:val="00872D99"/>
    <w:rsid w:val="00872E7A"/>
    <w:rsid w:val="00872E9C"/>
    <w:rsid w:val="008734B1"/>
    <w:rsid w:val="008736E9"/>
    <w:rsid w:val="00873826"/>
    <w:rsid w:val="008738CF"/>
    <w:rsid w:val="00874C13"/>
    <w:rsid w:val="00874C57"/>
    <w:rsid w:val="008755A2"/>
    <w:rsid w:val="00875E31"/>
    <w:rsid w:val="00875E9A"/>
    <w:rsid w:val="0087610D"/>
    <w:rsid w:val="00876192"/>
    <w:rsid w:val="0087666A"/>
    <w:rsid w:val="00876747"/>
    <w:rsid w:val="00876931"/>
    <w:rsid w:val="0087697B"/>
    <w:rsid w:val="008773C2"/>
    <w:rsid w:val="008774D8"/>
    <w:rsid w:val="00877918"/>
    <w:rsid w:val="0087795D"/>
    <w:rsid w:val="0088055F"/>
    <w:rsid w:val="00880584"/>
    <w:rsid w:val="00880AFA"/>
    <w:rsid w:val="00880B69"/>
    <w:rsid w:val="00880C13"/>
    <w:rsid w:val="00881EC0"/>
    <w:rsid w:val="00881ED6"/>
    <w:rsid w:val="008827DF"/>
    <w:rsid w:val="00882F03"/>
    <w:rsid w:val="0088331D"/>
    <w:rsid w:val="008836CA"/>
    <w:rsid w:val="008839DF"/>
    <w:rsid w:val="00883A50"/>
    <w:rsid w:val="00883B23"/>
    <w:rsid w:val="0088414D"/>
    <w:rsid w:val="00884930"/>
    <w:rsid w:val="00884CD0"/>
    <w:rsid w:val="00884FC9"/>
    <w:rsid w:val="00885217"/>
    <w:rsid w:val="008853E4"/>
    <w:rsid w:val="00885B04"/>
    <w:rsid w:val="00885B12"/>
    <w:rsid w:val="00885C0D"/>
    <w:rsid w:val="00886158"/>
    <w:rsid w:val="00886262"/>
    <w:rsid w:val="008866CF"/>
    <w:rsid w:val="00886A86"/>
    <w:rsid w:val="00886C1D"/>
    <w:rsid w:val="00887391"/>
    <w:rsid w:val="008873C6"/>
    <w:rsid w:val="00887CC6"/>
    <w:rsid w:val="0089011F"/>
    <w:rsid w:val="00890827"/>
    <w:rsid w:val="00890C6A"/>
    <w:rsid w:val="00890E2C"/>
    <w:rsid w:val="00890F4A"/>
    <w:rsid w:val="008912C6"/>
    <w:rsid w:val="00891ACC"/>
    <w:rsid w:val="00891FA4"/>
    <w:rsid w:val="00892977"/>
    <w:rsid w:val="00892D7A"/>
    <w:rsid w:val="008931EC"/>
    <w:rsid w:val="008935D2"/>
    <w:rsid w:val="008939FD"/>
    <w:rsid w:val="00893D5D"/>
    <w:rsid w:val="00893E86"/>
    <w:rsid w:val="0089406D"/>
    <w:rsid w:val="008941AA"/>
    <w:rsid w:val="0089424D"/>
    <w:rsid w:val="00894463"/>
    <w:rsid w:val="00894591"/>
    <w:rsid w:val="00894757"/>
    <w:rsid w:val="00894BA4"/>
    <w:rsid w:val="00894EF7"/>
    <w:rsid w:val="00894F16"/>
    <w:rsid w:val="00895293"/>
    <w:rsid w:val="008952B4"/>
    <w:rsid w:val="008953DD"/>
    <w:rsid w:val="00895440"/>
    <w:rsid w:val="008958AA"/>
    <w:rsid w:val="008959AE"/>
    <w:rsid w:val="00895E3A"/>
    <w:rsid w:val="00896569"/>
    <w:rsid w:val="00896CDC"/>
    <w:rsid w:val="00896D61"/>
    <w:rsid w:val="00896D73"/>
    <w:rsid w:val="0089722B"/>
    <w:rsid w:val="0089758E"/>
    <w:rsid w:val="00897BFD"/>
    <w:rsid w:val="008A016A"/>
    <w:rsid w:val="008A0418"/>
    <w:rsid w:val="008A0856"/>
    <w:rsid w:val="008A0A46"/>
    <w:rsid w:val="008A11A6"/>
    <w:rsid w:val="008A147D"/>
    <w:rsid w:val="008A273F"/>
    <w:rsid w:val="008A2791"/>
    <w:rsid w:val="008A331D"/>
    <w:rsid w:val="008A3493"/>
    <w:rsid w:val="008A3A29"/>
    <w:rsid w:val="008A3B5C"/>
    <w:rsid w:val="008A3CEB"/>
    <w:rsid w:val="008A4070"/>
    <w:rsid w:val="008A40BC"/>
    <w:rsid w:val="008A4116"/>
    <w:rsid w:val="008A4E4F"/>
    <w:rsid w:val="008A50A5"/>
    <w:rsid w:val="008A50D3"/>
    <w:rsid w:val="008A51F5"/>
    <w:rsid w:val="008A56C4"/>
    <w:rsid w:val="008A63BF"/>
    <w:rsid w:val="008A6660"/>
    <w:rsid w:val="008A6667"/>
    <w:rsid w:val="008A66A0"/>
    <w:rsid w:val="008A697A"/>
    <w:rsid w:val="008A6EC8"/>
    <w:rsid w:val="008A6FCF"/>
    <w:rsid w:val="008A7036"/>
    <w:rsid w:val="008A7B68"/>
    <w:rsid w:val="008B0085"/>
    <w:rsid w:val="008B01F9"/>
    <w:rsid w:val="008B050F"/>
    <w:rsid w:val="008B094F"/>
    <w:rsid w:val="008B0CBA"/>
    <w:rsid w:val="008B1DE6"/>
    <w:rsid w:val="008B1F44"/>
    <w:rsid w:val="008B200B"/>
    <w:rsid w:val="008B23F6"/>
    <w:rsid w:val="008B24D1"/>
    <w:rsid w:val="008B3071"/>
    <w:rsid w:val="008B3214"/>
    <w:rsid w:val="008B3401"/>
    <w:rsid w:val="008B3AEB"/>
    <w:rsid w:val="008B3EEE"/>
    <w:rsid w:val="008B40C2"/>
    <w:rsid w:val="008B40CD"/>
    <w:rsid w:val="008B42E2"/>
    <w:rsid w:val="008B49A8"/>
    <w:rsid w:val="008B4A54"/>
    <w:rsid w:val="008B57C5"/>
    <w:rsid w:val="008B5A02"/>
    <w:rsid w:val="008B5B25"/>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80C"/>
    <w:rsid w:val="008C1EFB"/>
    <w:rsid w:val="008C2058"/>
    <w:rsid w:val="008C2460"/>
    <w:rsid w:val="008C2625"/>
    <w:rsid w:val="008C2B9B"/>
    <w:rsid w:val="008C2D9C"/>
    <w:rsid w:val="008C3047"/>
    <w:rsid w:val="008C3084"/>
    <w:rsid w:val="008C3169"/>
    <w:rsid w:val="008C31B9"/>
    <w:rsid w:val="008C3366"/>
    <w:rsid w:val="008C3371"/>
    <w:rsid w:val="008C3FA1"/>
    <w:rsid w:val="008C4250"/>
    <w:rsid w:val="008C42CA"/>
    <w:rsid w:val="008C4474"/>
    <w:rsid w:val="008C4A3B"/>
    <w:rsid w:val="008C4C80"/>
    <w:rsid w:val="008C5239"/>
    <w:rsid w:val="008C5719"/>
    <w:rsid w:val="008C5752"/>
    <w:rsid w:val="008C578C"/>
    <w:rsid w:val="008C57D5"/>
    <w:rsid w:val="008C5899"/>
    <w:rsid w:val="008C5FDF"/>
    <w:rsid w:val="008C631A"/>
    <w:rsid w:val="008C6368"/>
    <w:rsid w:val="008C6EE3"/>
    <w:rsid w:val="008C6FE8"/>
    <w:rsid w:val="008C7DD6"/>
    <w:rsid w:val="008C7DF1"/>
    <w:rsid w:val="008C7F0A"/>
    <w:rsid w:val="008D064B"/>
    <w:rsid w:val="008D0BEB"/>
    <w:rsid w:val="008D0F67"/>
    <w:rsid w:val="008D103C"/>
    <w:rsid w:val="008D1353"/>
    <w:rsid w:val="008D170D"/>
    <w:rsid w:val="008D1BE8"/>
    <w:rsid w:val="008D1E75"/>
    <w:rsid w:val="008D21C2"/>
    <w:rsid w:val="008D2285"/>
    <w:rsid w:val="008D2573"/>
    <w:rsid w:val="008D2AA1"/>
    <w:rsid w:val="008D2B4E"/>
    <w:rsid w:val="008D2C15"/>
    <w:rsid w:val="008D2ED6"/>
    <w:rsid w:val="008D2FDF"/>
    <w:rsid w:val="008D342C"/>
    <w:rsid w:val="008D3548"/>
    <w:rsid w:val="008D35A7"/>
    <w:rsid w:val="008D39C0"/>
    <w:rsid w:val="008D3EC1"/>
    <w:rsid w:val="008D4956"/>
    <w:rsid w:val="008D4CF1"/>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593"/>
    <w:rsid w:val="008E0921"/>
    <w:rsid w:val="008E0B6E"/>
    <w:rsid w:val="008E0C1D"/>
    <w:rsid w:val="008E0D02"/>
    <w:rsid w:val="008E10FA"/>
    <w:rsid w:val="008E1B29"/>
    <w:rsid w:val="008E1E19"/>
    <w:rsid w:val="008E2034"/>
    <w:rsid w:val="008E26C7"/>
    <w:rsid w:val="008E2C03"/>
    <w:rsid w:val="008E2E42"/>
    <w:rsid w:val="008E2ED8"/>
    <w:rsid w:val="008E3C7F"/>
    <w:rsid w:val="008E3D75"/>
    <w:rsid w:val="008E3DC7"/>
    <w:rsid w:val="008E53F6"/>
    <w:rsid w:val="008E5541"/>
    <w:rsid w:val="008E58A7"/>
    <w:rsid w:val="008E5E59"/>
    <w:rsid w:val="008E6646"/>
    <w:rsid w:val="008E67CC"/>
    <w:rsid w:val="008E6989"/>
    <w:rsid w:val="008E72A3"/>
    <w:rsid w:val="008E735D"/>
    <w:rsid w:val="008E7433"/>
    <w:rsid w:val="008E75F1"/>
    <w:rsid w:val="008E7C8D"/>
    <w:rsid w:val="008F0A3E"/>
    <w:rsid w:val="008F12A9"/>
    <w:rsid w:val="008F19F8"/>
    <w:rsid w:val="008F1BC2"/>
    <w:rsid w:val="008F1E80"/>
    <w:rsid w:val="008F226F"/>
    <w:rsid w:val="008F25A9"/>
    <w:rsid w:val="008F279C"/>
    <w:rsid w:val="008F2EAA"/>
    <w:rsid w:val="008F3251"/>
    <w:rsid w:val="008F3439"/>
    <w:rsid w:val="008F36E0"/>
    <w:rsid w:val="008F3CC6"/>
    <w:rsid w:val="008F4BEC"/>
    <w:rsid w:val="008F5A46"/>
    <w:rsid w:val="008F5A8D"/>
    <w:rsid w:val="008F63CA"/>
    <w:rsid w:val="008F6402"/>
    <w:rsid w:val="008F681E"/>
    <w:rsid w:val="008F71F8"/>
    <w:rsid w:val="008F7CE4"/>
    <w:rsid w:val="00900896"/>
    <w:rsid w:val="00900FED"/>
    <w:rsid w:val="00900FF9"/>
    <w:rsid w:val="009011EB"/>
    <w:rsid w:val="009013E0"/>
    <w:rsid w:val="00901511"/>
    <w:rsid w:val="00901C2C"/>
    <w:rsid w:val="00901F48"/>
    <w:rsid w:val="009026CE"/>
    <w:rsid w:val="00903853"/>
    <w:rsid w:val="00903B85"/>
    <w:rsid w:val="00903DF9"/>
    <w:rsid w:val="009040EA"/>
    <w:rsid w:val="00904631"/>
    <w:rsid w:val="00904B47"/>
    <w:rsid w:val="00904D59"/>
    <w:rsid w:val="00904E48"/>
    <w:rsid w:val="009052E6"/>
    <w:rsid w:val="009054FC"/>
    <w:rsid w:val="009057E0"/>
    <w:rsid w:val="00905A6D"/>
    <w:rsid w:val="00905ABB"/>
    <w:rsid w:val="00905BA5"/>
    <w:rsid w:val="00905E97"/>
    <w:rsid w:val="00906017"/>
    <w:rsid w:val="0090630D"/>
    <w:rsid w:val="00906325"/>
    <w:rsid w:val="0090652A"/>
    <w:rsid w:val="00906581"/>
    <w:rsid w:val="009067EA"/>
    <w:rsid w:val="00907094"/>
    <w:rsid w:val="0090736C"/>
    <w:rsid w:val="0090739A"/>
    <w:rsid w:val="00907424"/>
    <w:rsid w:val="00907A1D"/>
    <w:rsid w:val="0091081E"/>
    <w:rsid w:val="009109C4"/>
    <w:rsid w:val="00910D0D"/>
    <w:rsid w:val="009111F7"/>
    <w:rsid w:val="0091143C"/>
    <w:rsid w:val="00911E10"/>
    <w:rsid w:val="009124C2"/>
    <w:rsid w:val="009124DF"/>
    <w:rsid w:val="00912846"/>
    <w:rsid w:val="00912CC1"/>
    <w:rsid w:val="00913306"/>
    <w:rsid w:val="0091372B"/>
    <w:rsid w:val="0091383F"/>
    <w:rsid w:val="00913BA8"/>
    <w:rsid w:val="00913BD9"/>
    <w:rsid w:val="00914082"/>
    <w:rsid w:val="00914090"/>
    <w:rsid w:val="009142B2"/>
    <w:rsid w:val="009146B3"/>
    <w:rsid w:val="00914BB8"/>
    <w:rsid w:val="00914CE1"/>
    <w:rsid w:val="00915435"/>
    <w:rsid w:val="00915AF8"/>
    <w:rsid w:val="009162B3"/>
    <w:rsid w:val="0091661C"/>
    <w:rsid w:val="00916705"/>
    <w:rsid w:val="00916C72"/>
    <w:rsid w:val="00916CC6"/>
    <w:rsid w:val="00916E2F"/>
    <w:rsid w:val="0091786E"/>
    <w:rsid w:val="0091791B"/>
    <w:rsid w:val="00917976"/>
    <w:rsid w:val="009200B6"/>
    <w:rsid w:val="00920451"/>
    <w:rsid w:val="009205B2"/>
    <w:rsid w:val="009206FF"/>
    <w:rsid w:val="00920A0A"/>
    <w:rsid w:val="00920C15"/>
    <w:rsid w:val="00920DCA"/>
    <w:rsid w:val="009213EA"/>
    <w:rsid w:val="009215BA"/>
    <w:rsid w:val="009215E5"/>
    <w:rsid w:val="00921824"/>
    <w:rsid w:val="00921F3A"/>
    <w:rsid w:val="009221EB"/>
    <w:rsid w:val="00922538"/>
    <w:rsid w:val="009229C6"/>
    <w:rsid w:val="00922B44"/>
    <w:rsid w:val="009231CD"/>
    <w:rsid w:val="00923811"/>
    <w:rsid w:val="00923A90"/>
    <w:rsid w:val="00923ADA"/>
    <w:rsid w:val="00923C0D"/>
    <w:rsid w:val="00923ED4"/>
    <w:rsid w:val="00925058"/>
    <w:rsid w:val="00925092"/>
    <w:rsid w:val="009251C6"/>
    <w:rsid w:val="00925A48"/>
    <w:rsid w:val="00926021"/>
    <w:rsid w:val="00926767"/>
    <w:rsid w:val="0092747B"/>
    <w:rsid w:val="00930481"/>
    <w:rsid w:val="009305A1"/>
    <w:rsid w:val="00930B39"/>
    <w:rsid w:val="00930B4E"/>
    <w:rsid w:val="00930DA1"/>
    <w:rsid w:val="00930FF2"/>
    <w:rsid w:val="00931123"/>
    <w:rsid w:val="0093124E"/>
    <w:rsid w:val="009313A2"/>
    <w:rsid w:val="009319FD"/>
    <w:rsid w:val="00932884"/>
    <w:rsid w:val="00932D90"/>
    <w:rsid w:val="009332E3"/>
    <w:rsid w:val="0093337D"/>
    <w:rsid w:val="009333A7"/>
    <w:rsid w:val="00933414"/>
    <w:rsid w:val="00933E16"/>
    <w:rsid w:val="00933F46"/>
    <w:rsid w:val="00933F70"/>
    <w:rsid w:val="0093467C"/>
    <w:rsid w:val="009348D4"/>
    <w:rsid w:val="009348DE"/>
    <w:rsid w:val="00934B7D"/>
    <w:rsid w:val="00934DCF"/>
    <w:rsid w:val="00935567"/>
    <w:rsid w:val="00935A30"/>
    <w:rsid w:val="00935ABF"/>
    <w:rsid w:val="0093659B"/>
    <w:rsid w:val="009366C9"/>
    <w:rsid w:val="00936BC4"/>
    <w:rsid w:val="00936F92"/>
    <w:rsid w:val="009370DB"/>
    <w:rsid w:val="0093717C"/>
    <w:rsid w:val="00937C14"/>
    <w:rsid w:val="00937F03"/>
    <w:rsid w:val="00940051"/>
    <w:rsid w:val="009401B8"/>
    <w:rsid w:val="00940391"/>
    <w:rsid w:val="009405FE"/>
    <w:rsid w:val="009407C9"/>
    <w:rsid w:val="009409A9"/>
    <w:rsid w:val="00940C28"/>
    <w:rsid w:val="009414F8"/>
    <w:rsid w:val="009419C4"/>
    <w:rsid w:val="00941F6A"/>
    <w:rsid w:val="00942387"/>
    <w:rsid w:val="0094240C"/>
    <w:rsid w:val="00942736"/>
    <w:rsid w:val="009437FB"/>
    <w:rsid w:val="0094391E"/>
    <w:rsid w:val="009439BE"/>
    <w:rsid w:val="00943A66"/>
    <w:rsid w:val="0094459F"/>
    <w:rsid w:val="009449B8"/>
    <w:rsid w:val="0094617F"/>
    <w:rsid w:val="00946B63"/>
    <w:rsid w:val="00946EEA"/>
    <w:rsid w:val="00946FE7"/>
    <w:rsid w:val="00947133"/>
    <w:rsid w:val="00947169"/>
    <w:rsid w:val="009471D1"/>
    <w:rsid w:val="00947634"/>
    <w:rsid w:val="0094777C"/>
    <w:rsid w:val="00947820"/>
    <w:rsid w:val="0094798A"/>
    <w:rsid w:val="00947AC7"/>
    <w:rsid w:val="009503EB"/>
    <w:rsid w:val="00950D48"/>
    <w:rsid w:val="00950D7C"/>
    <w:rsid w:val="00951034"/>
    <w:rsid w:val="00951D2F"/>
    <w:rsid w:val="0095216D"/>
    <w:rsid w:val="00952453"/>
    <w:rsid w:val="0095249D"/>
    <w:rsid w:val="00952532"/>
    <w:rsid w:val="00952865"/>
    <w:rsid w:val="009528AF"/>
    <w:rsid w:val="009528F6"/>
    <w:rsid w:val="00952BFF"/>
    <w:rsid w:val="00952F2E"/>
    <w:rsid w:val="00953328"/>
    <w:rsid w:val="009533F4"/>
    <w:rsid w:val="0095343A"/>
    <w:rsid w:val="009539DE"/>
    <w:rsid w:val="00953CA0"/>
    <w:rsid w:val="009547D5"/>
    <w:rsid w:val="00955059"/>
    <w:rsid w:val="00955071"/>
    <w:rsid w:val="009553A5"/>
    <w:rsid w:val="009553A9"/>
    <w:rsid w:val="0095562C"/>
    <w:rsid w:val="00955746"/>
    <w:rsid w:val="009558E7"/>
    <w:rsid w:val="00955DDE"/>
    <w:rsid w:val="009561E3"/>
    <w:rsid w:val="009562F1"/>
    <w:rsid w:val="00956547"/>
    <w:rsid w:val="009567A7"/>
    <w:rsid w:val="00956C66"/>
    <w:rsid w:val="00957231"/>
    <w:rsid w:val="00957292"/>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3D45"/>
    <w:rsid w:val="00964362"/>
    <w:rsid w:val="009643B4"/>
    <w:rsid w:val="0096449B"/>
    <w:rsid w:val="00964530"/>
    <w:rsid w:val="009647C6"/>
    <w:rsid w:val="009648D0"/>
    <w:rsid w:val="00965728"/>
    <w:rsid w:val="009659A2"/>
    <w:rsid w:val="00965CDE"/>
    <w:rsid w:val="00965CFF"/>
    <w:rsid w:val="00966066"/>
    <w:rsid w:val="009664BE"/>
    <w:rsid w:val="009665AC"/>
    <w:rsid w:val="00966C62"/>
    <w:rsid w:val="009678BC"/>
    <w:rsid w:val="009679F5"/>
    <w:rsid w:val="00967C83"/>
    <w:rsid w:val="00970139"/>
    <w:rsid w:val="009704B6"/>
    <w:rsid w:val="00970616"/>
    <w:rsid w:val="009707C5"/>
    <w:rsid w:val="00970F8B"/>
    <w:rsid w:val="00971643"/>
    <w:rsid w:val="0097164F"/>
    <w:rsid w:val="009719D5"/>
    <w:rsid w:val="009722D9"/>
    <w:rsid w:val="009725F6"/>
    <w:rsid w:val="009726A4"/>
    <w:rsid w:val="00972728"/>
    <w:rsid w:val="00972C1B"/>
    <w:rsid w:val="00972C32"/>
    <w:rsid w:val="00972C9D"/>
    <w:rsid w:val="009730A3"/>
    <w:rsid w:val="00973113"/>
    <w:rsid w:val="00973366"/>
    <w:rsid w:val="00973638"/>
    <w:rsid w:val="009737D8"/>
    <w:rsid w:val="00973D83"/>
    <w:rsid w:val="009740F4"/>
    <w:rsid w:val="0097427A"/>
    <w:rsid w:val="00974690"/>
    <w:rsid w:val="00974B27"/>
    <w:rsid w:val="00975040"/>
    <w:rsid w:val="009759F0"/>
    <w:rsid w:val="0097615B"/>
    <w:rsid w:val="009761D0"/>
    <w:rsid w:val="00976B68"/>
    <w:rsid w:val="009770CD"/>
    <w:rsid w:val="0097726A"/>
    <w:rsid w:val="009777D9"/>
    <w:rsid w:val="00977959"/>
    <w:rsid w:val="00977D14"/>
    <w:rsid w:val="009811FA"/>
    <w:rsid w:val="0098124A"/>
    <w:rsid w:val="009816E9"/>
    <w:rsid w:val="00982088"/>
    <w:rsid w:val="009821D9"/>
    <w:rsid w:val="0098229B"/>
    <w:rsid w:val="009828A4"/>
    <w:rsid w:val="00982B3E"/>
    <w:rsid w:val="00982FA8"/>
    <w:rsid w:val="00983059"/>
    <w:rsid w:val="00983282"/>
    <w:rsid w:val="009833D8"/>
    <w:rsid w:val="009834CF"/>
    <w:rsid w:val="00983C29"/>
    <w:rsid w:val="00983F2C"/>
    <w:rsid w:val="00984483"/>
    <w:rsid w:val="00984908"/>
    <w:rsid w:val="00984B70"/>
    <w:rsid w:val="009853A0"/>
    <w:rsid w:val="00985451"/>
    <w:rsid w:val="009858DF"/>
    <w:rsid w:val="00985ACA"/>
    <w:rsid w:val="00985C0C"/>
    <w:rsid w:val="009863F1"/>
    <w:rsid w:val="00986698"/>
    <w:rsid w:val="00986751"/>
    <w:rsid w:val="00986B3B"/>
    <w:rsid w:val="00986E2E"/>
    <w:rsid w:val="00987135"/>
    <w:rsid w:val="0098723B"/>
    <w:rsid w:val="00987B44"/>
    <w:rsid w:val="009904F9"/>
    <w:rsid w:val="00990550"/>
    <w:rsid w:val="0099072F"/>
    <w:rsid w:val="009913AE"/>
    <w:rsid w:val="00991434"/>
    <w:rsid w:val="0099163E"/>
    <w:rsid w:val="009916B8"/>
    <w:rsid w:val="009916F1"/>
    <w:rsid w:val="00991C9B"/>
    <w:rsid w:val="00991E76"/>
    <w:rsid w:val="009923F0"/>
    <w:rsid w:val="009928B0"/>
    <w:rsid w:val="00992A51"/>
    <w:rsid w:val="00992AD6"/>
    <w:rsid w:val="00993646"/>
    <w:rsid w:val="00993A47"/>
    <w:rsid w:val="00993BB8"/>
    <w:rsid w:val="00993CC3"/>
    <w:rsid w:val="00993F81"/>
    <w:rsid w:val="009940E3"/>
    <w:rsid w:val="009948CC"/>
    <w:rsid w:val="00994A0E"/>
    <w:rsid w:val="0099536B"/>
    <w:rsid w:val="009957DA"/>
    <w:rsid w:val="00995FCB"/>
    <w:rsid w:val="009963EB"/>
    <w:rsid w:val="00997A75"/>
    <w:rsid w:val="00997D38"/>
    <w:rsid w:val="00997E16"/>
    <w:rsid w:val="009A07B5"/>
    <w:rsid w:val="009A0F63"/>
    <w:rsid w:val="009A11C4"/>
    <w:rsid w:val="009A14B8"/>
    <w:rsid w:val="009A1641"/>
    <w:rsid w:val="009A188C"/>
    <w:rsid w:val="009A1AD0"/>
    <w:rsid w:val="009A1AE7"/>
    <w:rsid w:val="009A24EF"/>
    <w:rsid w:val="009A29A9"/>
    <w:rsid w:val="009A2AF7"/>
    <w:rsid w:val="009A2E81"/>
    <w:rsid w:val="009A32D1"/>
    <w:rsid w:val="009A3850"/>
    <w:rsid w:val="009A38CD"/>
    <w:rsid w:val="009A5124"/>
    <w:rsid w:val="009A565A"/>
    <w:rsid w:val="009A5AAB"/>
    <w:rsid w:val="009A5B9C"/>
    <w:rsid w:val="009A5F7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815"/>
    <w:rsid w:val="009B3F6B"/>
    <w:rsid w:val="009B40B8"/>
    <w:rsid w:val="009B43B7"/>
    <w:rsid w:val="009B43C0"/>
    <w:rsid w:val="009B44C8"/>
    <w:rsid w:val="009B527C"/>
    <w:rsid w:val="009B67F7"/>
    <w:rsid w:val="009B7134"/>
    <w:rsid w:val="009B7651"/>
    <w:rsid w:val="009B787E"/>
    <w:rsid w:val="009B7985"/>
    <w:rsid w:val="009C0EA5"/>
    <w:rsid w:val="009C0F02"/>
    <w:rsid w:val="009C0F23"/>
    <w:rsid w:val="009C154A"/>
    <w:rsid w:val="009C1747"/>
    <w:rsid w:val="009C1819"/>
    <w:rsid w:val="009C1926"/>
    <w:rsid w:val="009C1939"/>
    <w:rsid w:val="009C1B75"/>
    <w:rsid w:val="009C1E23"/>
    <w:rsid w:val="009C1E4D"/>
    <w:rsid w:val="009C1FC2"/>
    <w:rsid w:val="009C1FF3"/>
    <w:rsid w:val="009C2260"/>
    <w:rsid w:val="009C23C4"/>
    <w:rsid w:val="009C2455"/>
    <w:rsid w:val="009C395B"/>
    <w:rsid w:val="009C401F"/>
    <w:rsid w:val="009C4949"/>
    <w:rsid w:val="009C4F01"/>
    <w:rsid w:val="009C513F"/>
    <w:rsid w:val="009C55BF"/>
    <w:rsid w:val="009C55EF"/>
    <w:rsid w:val="009C5A29"/>
    <w:rsid w:val="009C5F6C"/>
    <w:rsid w:val="009C62B8"/>
    <w:rsid w:val="009C6536"/>
    <w:rsid w:val="009C7535"/>
    <w:rsid w:val="009C7730"/>
    <w:rsid w:val="009C7CE9"/>
    <w:rsid w:val="009D000E"/>
    <w:rsid w:val="009D02B9"/>
    <w:rsid w:val="009D047D"/>
    <w:rsid w:val="009D05D2"/>
    <w:rsid w:val="009D0801"/>
    <w:rsid w:val="009D111E"/>
    <w:rsid w:val="009D123A"/>
    <w:rsid w:val="009D129C"/>
    <w:rsid w:val="009D1615"/>
    <w:rsid w:val="009D1790"/>
    <w:rsid w:val="009D20C7"/>
    <w:rsid w:val="009D218F"/>
    <w:rsid w:val="009D234B"/>
    <w:rsid w:val="009D2391"/>
    <w:rsid w:val="009D25AF"/>
    <w:rsid w:val="009D2830"/>
    <w:rsid w:val="009D2889"/>
    <w:rsid w:val="009D292B"/>
    <w:rsid w:val="009D2B57"/>
    <w:rsid w:val="009D2D71"/>
    <w:rsid w:val="009D3542"/>
    <w:rsid w:val="009D3648"/>
    <w:rsid w:val="009D38D1"/>
    <w:rsid w:val="009D3EC1"/>
    <w:rsid w:val="009D3FF0"/>
    <w:rsid w:val="009D4459"/>
    <w:rsid w:val="009D456A"/>
    <w:rsid w:val="009D4935"/>
    <w:rsid w:val="009D519A"/>
    <w:rsid w:val="009D562B"/>
    <w:rsid w:val="009D5732"/>
    <w:rsid w:val="009D573A"/>
    <w:rsid w:val="009D5AF0"/>
    <w:rsid w:val="009D602E"/>
    <w:rsid w:val="009D630B"/>
    <w:rsid w:val="009D639B"/>
    <w:rsid w:val="009D6EC0"/>
    <w:rsid w:val="009D6F4B"/>
    <w:rsid w:val="009D7303"/>
    <w:rsid w:val="009D7F66"/>
    <w:rsid w:val="009D7F85"/>
    <w:rsid w:val="009E07AD"/>
    <w:rsid w:val="009E08C3"/>
    <w:rsid w:val="009E09A5"/>
    <w:rsid w:val="009E133F"/>
    <w:rsid w:val="009E1533"/>
    <w:rsid w:val="009E157D"/>
    <w:rsid w:val="009E17E9"/>
    <w:rsid w:val="009E189C"/>
    <w:rsid w:val="009E1A4A"/>
    <w:rsid w:val="009E1B00"/>
    <w:rsid w:val="009E1DBC"/>
    <w:rsid w:val="009E1E69"/>
    <w:rsid w:val="009E24C4"/>
    <w:rsid w:val="009E24CB"/>
    <w:rsid w:val="009E2A23"/>
    <w:rsid w:val="009E2E28"/>
    <w:rsid w:val="009E2ECF"/>
    <w:rsid w:val="009E3311"/>
    <w:rsid w:val="009E3948"/>
    <w:rsid w:val="009E3E1E"/>
    <w:rsid w:val="009E4379"/>
    <w:rsid w:val="009E43D3"/>
    <w:rsid w:val="009E4D89"/>
    <w:rsid w:val="009E50AF"/>
    <w:rsid w:val="009E5733"/>
    <w:rsid w:val="009E57B4"/>
    <w:rsid w:val="009E602C"/>
    <w:rsid w:val="009E633C"/>
    <w:rsid w:val="009E65AA"/>
    <w:rsid w:val="009E66D8"/>
    <w:rsid w:val="009E7064"/>
    <w:rsid w:val="009E71CD"/>
    <w:rsid w:val="009E72F0"/>
    <w:rsid w:val="009E7855"/>
    <w:rsid w:val="009E7AE5"/>
    <w:rsid w:val="009E7BB7"/>
    <w:rsid w:val="009E7F62"/>
    <w:rsid w:val="009F0A3B"/>
    <w:rsid w:val="009F0DDE"/>
    <w:rsid w:val="009F0EE8"/>
    <w:rsid w:val="009F11C3"/>
    <w:rsid w:val="009F1432"/>
    <w:rsid w:val="009F14D9"/>
    <w:rsid w:val="009F1ABD"/>
    <w:rsid w:val="009F258B"/>
    <w:rsid w:val="009F2769"/>
    <w:rsid w:val="009F27B3"/>
    <w:rsid w:val="009F2962"/>
    <w:rsid w:val="009F2A53"/>
    <w:rsid w:val="009F2AD8"/>
    <w:rsid w:val="009F32E8"/>
    <w:rsid w:val="009F4416"/>
    <w:rsid w:val="009F45CB"/>
    <w:rsid w:val="009F4822"/>
    <w:rsid w:val="009F49F3"/>
    <w:rsid w:val="009F4AAF"/>
    <w:rsid w:val="009F512E"/>
    <w:rsid w:val="009F5152"/>
    <w:rsid w:val="009F57C6"/>
    <w:rsid w:val="009F5E98"/>
    <w:rsid w:val="009F61B8"/>
    <w:rsid w:val="009F64FD"/>
    <w:rsid w:val="009F6B0D"/>
    <w:rsid w:val="009F6B71"/>
    <w:rsid w:val="009F6E48"/>
    <w:rsid w:val="009F715E"/>
    <w:rsid w:val="009F73DC"/>
    <w:rsid w:val="009F7505"/>
    <w:rsid w:val="00A00168"/>
    <w:rsid w:val="00A0032E"/>
    <w:rsid w:val="00A003FA"/>
    <w:rsid w:val="00A0076C"/>
    <w:rsid w:val="00A00C9E"/>
    <w:rsid w:val="00A01527"/>
    <w:rsid w:val="00A016AE"/>
    <w:rsid w:val="00A01A7D"/>
    <w:rsid w:val="00A01AF4"/>
    <w:rsid w:val="00A02875"/>
    <w:rsid w:val="00A032A9"/>
    <w:rsid w:val="00A03432"/>
    <w:rsid w:val="00A036EC"/>
    <w:rsid w:val="00A03702"/>
    <w:rsid w:val="00A03E7D"/>
    <w:rsid w:val="00A0425F"/>
    <w:rsid w:val="00A049C9"/>
    <w:rsid w:val="00A04B1F"/>
    <w:rsid w:val="00A05389"/>
    <w:rsid w:val="00A05558"/>
    <w:rsid w:val="00A0573C"/>
    <w:rsid w:val="00A057D3"/>
    <w:rsid w:val="00A06055"/>
    <w:rsid w:val="00A065C2"/>
    <w:rsid w:val="00A06769"/>
    <w:rsid w:val="00A067FC"/>
    <w:rsid w:val="00A06B45"/>
    <w:rsid w:val="00A06EBA"/>
    <w:rsid w:val="00A0702A"/>
    <w:rsid w:val="00A07E44"/>
    <w:rsid w:val="00A106DA"/>
    <w:rsid w:val="00A1082C"/>
    <w:rsid w:val="00A109E3"/>
    <w:rsid w:val="00A10C93"/>
    <w:rsid w:val="00A10C9C"/>
    <w:rsid w:val="00A10E29"/>
    <w:rsid w:val="00A10E5E"/>
    <w:rsid w:val="00A117DC"/>
    <w:rsid w:val="00A11EF7"/>
    <w:rsid w:val="00A11F15"/>
    <w:rsid w:val="00A122F8"/>
    <w:rsid w:val="00A12450"/>
    <w:rsid w:val="00A1274E"/>
    <w:rsid w:val="00A12854"/>
    <w:rsid w:val="00A12933"/>
    <w:rsid w:val="00A12C7A"/>
    <w:rsid w:val="00A12D91"/>
    <w:rsid w:val="00A13467"/>
    <w:rsid w:val="00A135BE"/>
    <w:rsid w:val="00A1364C"/>
    <w:rsid w:val="00A13677"/>
    <w:rsid w:val="00A1385E"/>
    <w:rsid w:val="00A1399C"/>
    <w:rsid w:val="00A13B36"/>
    <w:rsid w:val="00A14184"/>
    <w:rsid w:val="00A15002"/>
    <w:rsid w:val="00A1523D"/>
    <w:rsid w:val="00A152F5"/>
    <w:rsid w:val="00A1567D"/>
    <w:rsid w:val="00A1585D"/>
    <w:rsid w:val="00A1588C"/>
    <w:rsid w:val="00A1614E"/>
    <w:rsid w:val="00A16280"/>
    <w:rsid w:val="00A164B1"/>
    <w:rsid w:val="00A16CF8"/>
    <w:rsid w:val="00A16D49"/>
    <w:rsid w:val="00A16D70"/>
    <w:rsid w:val="00A16DBB"/>
    <w:rsid w:val="00A16E80"/>
    <w:rsid w:val="00A171A2"/>
    <w:rsid w:val="00A174F6"/>
    <w:rsid w:val="00A17850"/>
    <w:rsid w:val="00A17CF1"/>
    <w:rsid w:val="00A20362"/>
    <w:rsid w:val="00A20D18"/>
    <w:rsid w:val="00A20F1F"/>
    <w:rsid w:val="00A2119B"/>
    <w:rsid w:val="00A21220"/>
    <w:rsid w:val="00A212C2"/>
    <w:rsid w:val="00A214F9"/>
    <w:rsid w:val="00A21D12"/>
    <w:rsid w:val="00A22189"/>
    <w:rsid w:val="00A224B6"/>
    <w:rsid w:val="00A22647"/>
    <w:rsid w:val="00A22669"/>
    <w:rsid w:val="00A22961"/>
    <w:rsid w:val="00A229EA"/>
    <w:rsid w:val="00A22C3B"/>
    <w:rsid w:val="00A22C9D"/>
    <w:rsid w:val="00A22D6F"/>
    <w:rsid w:val="00A22E52"/>
    <w:rsid w:val="00A23303"/>
    <w:rsid w:val="00A233D7"/>
    <w:rsid w:val="00A23453"/>
    <w:rsid w:val="00A23779"/>
    <w:rsid w:val="00A2388F"/>
    <w:rsid w:val="00A23C6C"/>
    <w:rsid w:val="00A243BA"/>
    <w:rsid w:val="00A24744"/>
    <w:rsid w:val="00A249AB"/>
    <w:rsid w:val="00A249F2"/>
    <w:rsid w:val="00A24B6C"/>
    <w:rsid w:val="00A24CB4"/>
    <w:rsid w:val="00A24D77"/>
    <w:rsid w:val="00A25117"/>
    <w:rsid w:val="00A25761"/>
    <w:rsid w:val="00A25DAA"/>
    <w:rsid w:val="00A26200"/>
    <w:rsid w:val="00A2681A"/>
    <w:rsid w:val="00A26BAD"/>
    <w:rsid w:val="00A26CAD"/>
    <w:rsid w:val="00A26DFF"/>
    <w:rsid w:val="00A26FA8"/>
    <w:rsid w:val="00A27308"/>
    <w:rsid w:val="00A27607"/>
    <w:rsid w:val="00A304F6"/>
    <w:rsid w:val="00A30703"/>
    <w:rsid w:val="00A311E0"/>
    <w:rsid w:val="00A318F9"/>
    <w:rsid w:val="00A31D08"/>
    <w:rsid w:val="00A3230A"/>
    <w:rsid w:val="00A326F1"/>
    <w:rsid w:val="00A32963"/>
    <w:rsid w:val="00A32D6F"/>
    <w:rsid w:val="00A33A10"/>
    <w:rsid w:val="00A33CF5"/>
    <w:rsid w:val="00A3492E"/>
    <w:rsid w:val="00A34A30"/>
    <w:rsid w:val="00A34D9B"/>
    <w:rsid w:val="00A34E03"/>
    <w:rsid w:val="00A34F2A"/>
    <w:rsid w:val="00A34F45"/>
    <w:rsid w:val="00A3504A"/>
    <w:rsid w:val="00A3505F"/>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9DD"/>
    <w:rsid w:val="00A44CD8"/>
    <w:rsid w:val="00A452F7"/>
    <w:rsid w:val="00A453B3"/>
    <w:rsid w:val="00A46409"/>
    <w:rsid w:val="00A4672E"/>
    <w:rsid w:val="00A467BA"/>
    <w:rsid w:val="00A46C94"/>
    <w:rsid w:val="00A46CFC"/>
    <w:rsid w:val="00A46DC6"/>
    <w:rsid w:val="00A47198"/>
    <w:rsid w:val="00A4749C"/>
    <w:rsid w:val="00A477EA"/>
    <w:rsid w:val="00A47852"/>
    <w:rsid w:val="00A50AD8"/>
    <w:rsid w:val="00A50CE3"/>
    <w:rsid w:val="00A5103A"/>
    <w:rsid w:val="00A5165E"/>
    <w:rsid w:val="00A51A4E"/>
    <w:rsid w:val="00A51A9E"/>
    <w:rsid w:val="00A51B32"/>
    <w:rsid w:val="00A51CAF"/>
    <w:rsid w:val="00A51D65"/>
    <w:rsid w:val="00A52ABA"/>
    <w:rsid w:val="00A52C92"/>
    <w:rsid w:val="00A52E36"/>
    <w:rsid w:val="00A53122"/>
    <w:rsid w:val="00A534DF"/>
    <w:rsid w:val="00A537C3"/>
    <w:rsid w:val="00A53E46"/>
    <w:rsid w:val="00A54196"/>
    <w:rsid w:val="00A541A3"/>
    <w:rsid w:val="00A54202"/>
    <w:rsid w:val="00A54219"/>
    <w:rsid w:val="00A5448F"/>
    <w:rsid w:val="00A547C1"/>
    <w:rsid w:val="00A54827"/>
    <w:rsid w:val="00A54A7B"/>
    <w:rsid w:val="00A54ED4"/>
    <w:rsid w:val="00A55216"/>
    <w:rsid w:val="00A55611"/>
    <w:rsid w:val="00A558A3"/>
    <w:rsid w:val="00A5594F"/>
    <w:rsid w:val="00A55D27"/>
    <w:rsid w:val="00A5600A"/>
    <w:rsid w:val="00A566E8"/>
    <w:rsid w:val="00A56AFF"/>
    <w:rsid w:val="00A56D38"/>
    <w:rsid w:val="00A5708B"/>
    <w:rsid w:val="00A576ED"/>
    <w:rsid w:val="00A5772C"/>
    <w:rsid w:val="00A60470"/>
    <w:rsid w:val="00A604D2"/>
    <w:rsid w:val="00A60759"/>
    <w:rsid w:val="00A60DA0"/>
    <w:rsid w:val="00A6110F"/>
    <w:rsid w:val="00A61119"/>
    <w:rsid w:val="00A61441"/>
    <w:rsid w:val="00A616D3"/>
    <w:rsid w:val="00A61E10"/>
    <w:rsid w:val="00A621FA"/>
    <w:rsid w:val="00A623D6"/>
    <w:rsid w:val="00A6247A"/>
    <w:rsid w:val="00A633AC"/>
    <w:rsid w:val="00A6348B"/>
    <w:rsid w:val="00A63A32"/>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06B"/>
    <w:rsid w:val="00A67532"/>
    <w:rsid w:val="00A679A9"/>
    <w:rsid w:val="00A67D4C"/>
    <w:rsid w:val="00A67D8A"/>
    <w:rsid w:val="00A70551"/>
    <w:rsid w:val="00A7088D"/>
    <w:rsid w:val="00A70CE0"/>
    <w:rsid w:val="00A70E05"/>
    <w:rsid w:val="00A713E8"/>
    <w:rsid w:val="00A71559"/>
    <w:rsid w:val="00A723E7"/>
    <w:rsid w:val="00A724D8"/>
    <w:rsid w:val="00A72CDF"/>
    <w:rsid w:val="00A735C2"/>
    <w:rsid w:val="00A73AE6"/>
    <w:rsid w:val="00A73C05"/>
    <w:rsid w:val="00A743AD"/>
    <w:rsid w:val="00A74641"/>
    <w:rsid w:val="00A746DA"/>
    <w:rsid w:val="00A74B68"/>
    <w:rsid w:val="00A75166"/>
    <w:rsid w:val="00A75D64"/>
    <w:rsid w:val="00A76257"/>
    <w:rsid w:val="00A76CDE"/>
    <w:rsid w:val="00A7735B"/>
    <w:rsid w:val="00A775B1"/>
    <w:rsid w:val="00A77C76"/>
    <w:rsid w:val="00A77E48"/>
    <w:rsid w:val="00A77EA8"/>
    <w:rsid w:val="00A801E1"/>
    <w:rsid w:val="00A80615"/>
    <w:rsid w:val="00A80FF5"/>
    <w:rsid w:val="00A81368"/>
    <w:rsid w:val="00A816CA"/>
    <w:rsid w:val="00A81813"/>
    <w:rsid w:val="00A81B36"/>
    <w:rsid w:val="00A81B73"/>
    <w:rsid w:val="00A81BA3"/>
    <w:rsid w:val="00A81F1A"/>
    <w:rsid w:val="00A82592"/>
    <w:rsid w:val="00A82969"/>
    <w:rsid w:val="00A83528"/>
    <w:rsid w:val="00A83676"/>
    <w:rsid w:val="00A8375A"/>
    <w:rsid w:val="00A839FF"/>
    <w:rsid w:val="00A83B22"/>
    <w:rsid w:val="00A83DDD"/>
    <w:rsid w:val="00A84459"/>
    <w:rsid w:val="00A844CF"/>
    <w:rsid w:val="00A848B9"/>
    <w:rsid w:val="00A84DC3"/>
    <w:rsid w:val="00A85A2A"/>
    <w:rsid w:val="00A85A3F"/>
    <w:rsid w:val="00A85DCF"/>
    <w:rsid w:val="00A860A7"/>
    <w:rsid w:val="00A8628B"/>
    <w:rsid w:val="00A86946"/>
    <w:rsid w:val="00A87829"/>
    <w:rsid w:val="00A902AC"/>
    <w:rsid w:val="00A902D6"/>
    <w:rsid w:val="00A915E4"/>
    <w:rsid w:val="00A91720"/>
    <w:rsid w:val="00A91FB2"/>
    <w:rsid w:val="00A920BA"/>
    <w:rsid w:val="00A9241E"/>
    <w:rsid w:val="00A92D58"/>
    <w:rsid w:val="00A92D9E"/>
    <w:rsid w:val="00A92E78"/>
    <w:rsid w:val="00A9314B"/>
    <w:rsid w:val="00A9378C"/>
    <w:rsid w:val="00A9386C"/>
    <w:rsid w:val="00A938F1"/>
    <w:rsid w:val="00A94B7B"/>
    <w:rsid w:val="00A94BFA"/>
    <w:rsid w:val="00A94CA8"/>
    <w:rsid w:val="00A94CD1"/>
    <w:rsid w:val="00A94D53"/>
    <w:rsid w:val="00A94D5D"/>
    <w:rsid w:val="00A95043"/>
    <w:rsid w:val="00A958C8"/>
    <w:rsid w:val="00A95DF7"/>
    <w:rsid w:val="00A95F55"/>
    <w:rsid w:val="00A9613C"/>
    <w:rsid w:val="00A9615F"/>
    <w:rsid w:val="00A969D8"/>
    <w:rsid w:val="00A96B6F"/>
    <w:rsid w:val="00A96F01"/>
    <w:rsid w:val="00A979DD"/>
    <w:rsid w:val="00AA0584"/>
    <w:rsid w:val="00AA0896"/>
    <w:rsid w:val="00AA0BEA"/>
    <w:rsid w:val="00AA0D37"/>
    <w:rsid w:val="00AA0E80"/>
    <w:rsid w:val="00AA161C"/>
    <w:rsid w:val="00AA17E7"/>
    <w:rsid w:val="00AA1F3A"/>
    <w:rsid w:val="00AA25B7"/>
    <w:rsid w:val="00AA2A07"/>
    <w:rsid w:val="00AA2C2E"/>
    <w:rsid w:val="00AA40E3"/>
    <w:rsid w:val="00AA49B5"/>
    <w:rsid w:val="00AA4AAF"/>
    <w:rsid w:val="00AA4D53"/>
    <w:rsid w:val="00AA4DF8"/>
    <w:rsid w:val="00AA50EC"/>
    <w:rsid w:val="00AA5403"/>
    <w:rsid w:val="00AA570D"/>
    <w:rsid w:val="00AA5DEC"/>
    <w:rsid w:val="00AA6209"/>
    <w:rsid w:val="00AA6355"/>
    <w:rsid w:val="00AA668A"/>
    <w:rsid w:val="00AA6A85"/>
    <w:rsid w:val="00AA6CB4"/>
    <w:rsid w:val="00AA6E97"/>
    <w:rsid w:val="00AA70E0"/>
    <w:rsid w:val="00AA7143"/>
    <w:rsid w:val="00AA7194"/>
    <w:rsid w:val="00AA7222"/>
    <w:rsid w:val="00AA772F"/>
    <w:rsid w:val="00AA7735"/>
    <w:rsid w:val="00AA7B7F"/>
    <w:rsid w:val="00AB02B8"/>
    <w:rsid w:val="00AB05C4"/>
    <w:rsid w:val="00AB06B7"/>
    <w:rsid w:val="00AB10CD"/>
    <w:rsid w:val="00AB10F9"/>
    <w:rsid w:val="00AB147C"/>
    <w:rsid w:val="00AB1B3D"/>
    <w:rsid w:val="00AB1B9E"/>
    <w:rsid w:val="00AB21F3"/>
    <w:rsid w:val="00AB293A"/>
    <w:rsid w:val="00AB2D66"/>
    <w:rsid w:val="00AB2D86"/>
    <w:rsid w:val="00AB36E1"/>
    <w:rsid w:val="00AB372E"/>
    <w:rsid w:val="00AB38AC"/>
    <w:rsid w:val="00AB39BC"/>
    <w:rsid w:val="00AB4447"/>
    <w:rsid w:val="00AB4634"/>
    <w:rsid w:val="00AB4B49"/>
    <w:rsid w:val="00AB4C6D"/>
    <w:rsid w:val="00AB4F93"/>
    <w:rsid w:val="00AB5650"/>
    <w:rsid w:val="00AB576B"/>
    <w:rsid w:val="00AB5C12"/>
    <w:rsid w:val="00AB5E5B"/>
    <w:rsid w:val="00AB62BA"/>
    <w:rsid w:val="00AB633D"/>
    <w:rsid w:val="00AB654B"/>
    <w:rsid w:val="00AB654F"/>
    <w:rsid w:val="00AB6589"/>
    <w:rsid w:val="00AB672D"/>
    <w:rsid w:val="00AB696E"/>
    <w:rsid w:val="00AB6A0C"/>
    <w:rsid w:val="00AB6A65"/>
    <w:rsid w:val="00AB7A6E"/>
    <w:rsid w:val="00AC05FA"/>
    <w:rsid w:val="00AC0D63"/>
    <w:rsid w:val="00AC0DA4"/>
    <w:rsid w:val="00AC0FB3"/>
    <w:rsid w:val="00AC11C2"/>
    <w:rsid w:val="00AC15C6"/>
    <w:rsid w:val="00AC16C2"/>
    <w:rsid w:val="00AC170C"/>
    <w:rsid w:val="00AC17D5"/>
    <w:rsid w:val="00AC1B42"/>
    <w:rsid w:val="00AC1E2E"/>
    <w:rsid w:val="00AC2123"/>
    <w:rsid w:val="00AC2182"/>
    <w:rsid w:val="00AC3108"/>
    <w:rsid w:val="00AC3118"/>
    <w:rsid w:val="00AC3E50"/>
    <w:rsid w:val="00AC3E5F"/>
    <w:rsid w:val="00AC4067"/>
    <w:rsid w:val="00AC4627"/>
    <w:rsid w:val="00AC46C6"/>
    <w:rsid w:val="00AC4946"/>
    <w:rsid w:val="00AC4BA5"/>
    <w:rsid w:val="00AC4E55"/>
    <w:rsid w:val="00AC5101"/>
    <w:rsid w:val="00AC5D2D"/>
    <w:rsid w:val="00AC61DC"/>
    <w:rsid w:val="00AC6739"/>
    <w:rsid w:val="00AC6D3D"/>
    <w:rsid w:val="00AC6DBD"/>
    <w:rsid w:val="00AC760F"/>
    <w:rsid w:val="00AC7ABF"/>
    <w:rsid w:val="00AD0188"/>
    <w:rsid w:val="00AD01F3"/>
    <w:rsid w:val="00AD0382"/>
    <w:rsid w:val="00AD0A5E"/>
    <w:rsid w:val="00AD0B2F"/>
    <w:rsid w:val="00AD0E49"/>
    <w:rsid w:val="00AD1355"/>
    <w:rsid w:val="00AD1A79"/>
    <w:rsid w:val="00AD1F49"/>
    <w:rsid w:val="00AD2A0E"/>
    <w:rsid w:val="00AD30C3"/>
    <w:rsid w:val="00AD31CA"/>
    <w:rsid w:val="00AD3C75"/>
    <w:rsid w:val="00AD3CA3"/>
    <w:rsid w:val="00AD3D2F"/>
    <w:rsid w:val="00AD3D40"/>
    <w:rsid w:val="00AD3DC5"/>
    <w:rsid w:val="00AD3E2C"/>
    <w:rsid w:val="00AD3EE1"/>
    <w:rsid w:val="00AD47E2"/>
    <w:rsid w:val="00AD5B17"/>
    <w:rsid w:val="00AD5BAF"/>
    <w:rsid w:val="00AD64EF"/>
    <w:rsid w:val="00AD677B"/>
    <w:rsid w:val="00AD6B0C"/>
    <w:rsid w:val="00AD726B"/>
    <w:rsid w:val="00AD72F8"/>
    <w:rsid w:val="00AD732F"/>
    <w:rsid w:val="00AD73E3"/>
    <w:rsid w:val="00AE0306"/>
    <w:rsid w:val="00AE03DC"/>
    <w:rsid w:val="00AE03E0"/>
    <w:rsid w:val="00AE0415"/>
    <w:rsid w:val="00AE0910"/>
    <w:rsid w:val="00AE0FBF"/>
    <w:rsid w:val="00AE12BA"/>
    <w:rsid w:val="00AE189A"/>
    <w:rsid w:val="00AE19F5"/>
    <w:rsid w:val="00AE1C20"/>
    <w:rsid w:val="00AE2072"/>
    <w:rsid w:val="00AE28E0"/>
    <w:rsid w:val="00AE2BAA"/>
    <w:rsid w:val="00AE31B5"/>
    <w:rsid w:val="00AE3378"/>
    <w:rsid w:val="00AE377F"/>
    <w:rsid w:val="00AE3847"/>
    <w:rsid w:val="00AE3A8B"/>
    <w:rsid w:val="00AE437E"/>
    <w:rsid w:val="00AE50B1"/>
    <w:rsid w:val="00AE5106"/>
    <w:rsid w:val="00AE568F"/>
    <w:rsid w:val="00AE5D63"/>
    <w:rsid w:val="00AE5FF9"/>
    <w:rsid w:val="00AE684D"/>
    <w:rsid w:val="00AE6C9D"/>
    <w:rsid w:val="00AE7121"/>
    <w:rsid w:val="00AE7835"/>
    <w:rsid w:val="00AE7CEB"/>
    <w:rsid w:val="00AE7E12"/>
    <w:rsid w:val="00AF0488"/>
    <w:rsid w:val="00AF05C7"/>
    <w:rsid w:val="00AF085C"/>
    <w:rsid w:val="00AF0A48"/>
    <w:rsid w:val="00AF0F9B"/>
    <w:rsid w:val="00AF15A2"/>
    <w:rsid w:val="00AF1626"/>
    <w:rsid w:val="00AF1992"/>
    <w:rsid w:val="00AF19D7"/>
    <w:rsid w:val="00AF1C22"/>
    <w:rsid w:val="00AF1CC7"/>
    <w:rsid w:val="00AF2042"/>
    <w:rsid w:val="00AF2415"/>
    <w:rsid w:val="00AF2494"/>
    <w:rsid w:val="00AF24E7"/>
    <w:rsid w:val="00AF24FB"/>
    <w:rsid w:val="00AF2677"/>
    <w:rsid w:val="00AF297A"/>
    <w:rsid w:val="00AF2C50"/>
    <w:rsid w:val="00AF2F2A"/>
    <w:rsid w:val="00AF2F9B"/>
    <w:rsid w:val="00AF3AF1"/>
    <w:rsid w:val="00AF3BAB"/>
    <w:rsid w:val="00AF420F"/>
    <w:rsid w:val="00AF43DB"/>
    <w:rsid w:val="00AF46B5"/>
    <w:rsid w:val="00AF536C"/>
    <w:rsid w:val="00AF55FC"/>
    <w:rsid w:val="00AF5A1C"/>
    <w:rsid w:val="00AF63DE"/>
    <w:rsid w:val="00AF68E4"/>
    <w:rsid w:val="00AF6D23"/>
    <w:rsid w:val="00AF70B0"/>
    <w:rsid w:val="00AF71CF"/>
    <w:rsid w:val="00AF78C9"/>
    <w:rsid w:val="00AF7F85"/>
    <w:rsid w:val="00AF7FC8"/>
    <w:rsid w:val="00B00427"/>
    <w:rsid w:val="00B0080E"/>
    <w:rsid w:val="00B00A9D"/>
    <w:rsid w:val="00B00EA2"/>
    <w:rsid w:val="00B013BC"/>
    <w:rsid w:val="00B020AE"/>
    <w:rsid w:val="00B020F3"/>
    <w:rsid w:val="00B02144"/>
    <w:rsid w:val="00B021CE"/>
    <w:rsid w:val="00B024B5"/>
    <w:rsid w:val="00B02CDE"/>
    <w:rsid w:val="00B03156"/>
    <w:rsid w:val="00B031CD"/>
    <w:rsid w:val="00B03474"/>
    <w:rsid w:val="00B03674"/>
    <w:rsid w:val="00B0370C"/>
    <w:rsid w:val="00B03C20"/>
    <w:rsid w:val="00B041CE"/>
    <w:rsid w:val="00B0423E"/>
    <w:rsid w:val="00B0517B"/>
    <w:rsid w:val="00B0554A"/>
    <w:rsid w:val="00B06759"/>
    <w:rsid w:val="00B06926"/>
    <w:rsid w:val="00B06CDE"/>
    <w:rsid w:val="00B06DA5"/>
    <w:rsid w:val="00B06E04"/>
    <w:rsid w:val="00B072BC"/>
    <w:rsid w:val="00B07530"/>
    <w:rsid w:val="00B1013C"/>
    <w:rsid w:val="00B10576"/>
    <w:rsid w:val="00B107C1"/>
    <w:rsid w:val="00B10985"/>
    <w:rsid w:val="00B10C71"/>
    <w:rsid w:val="00B10D78"/>
    <w:rsid w:val="00B11018"/>
    <w:rsid w:val="00B1113A"/>
    <w:rsid w:val="00B1158A"/>
    <w:rsid w:val="00B1179E"/>
    <w:rsid w:val="00B11A05"/>
    <w:rsid w:val="00B11A26"/>
    <w:rsid w:val="00B1227C"/>
    <w:rsid w:val="00B1232B"/>
    <w:rsid w:val="00B12332"/>
    <w:rsid w:val="00B12785"/>
    <w:rsid w:val="00B131F1"/>
    <w:rsid w:val="00B133ED"/>
    <w:rsid w:val="00B1384D"/>
    <w:rsid w:val="00B13D9F"/>
    <w:rsid w:val="00B1438B"/>
    <w:rsid w:val="00B14461"/>
    <w:rsid w:val="00B14600"/>
    <w:rsid w:val="00B14701"/>
    <w:rsid w:val="00B147F5"/>
    <w:rsid w:val="00B14DFE"/>
    <w:rsid w:val="00B14EF4"/>
    <w:rsid w:val="00B15C3D"/>
    <w:rsid w:val="00B15C46"/>
    <w:rsid w:val="00B15EE6"/>
    <w:rsid w:val="00B160F3"/>
    <w:rsid w:val="00B16139"/>
    <w:rsid w:val="00B1666C"/>
    <w:rsid w:val="00B16956"/>
    <w:rsid w:val="00B16ABD"/>
    <w:rsid w:val="00B16B82"/>
    <w:rsid w:val="00B1711F"/>
    <w:rsid w:val="00B17902"/>
    <w:rsid w:val="00B2023A"/>
    <w:rsid w:val="00B205C7"/>
    <w:rsid w:val="00B21231"/>
    <w:rsid w:val="00B21312"/>
    <w:rsid w:val="00B21D30"/>
    <w:rsid w:val="00B21FDE"/>
    <w:rsid w:val="00B226E5"/>
    <w:rsid w:val="00B22BBC"/>
    <w:rsid w:val="00B22C7D"/>
    <w:rsid w:val="00B22D09"/>
    <w:rsid w:val="00B22FF3"/>
    <w:rsid w:val="00B230D9"/>
    <w:rsid w:val="00B2311C"/>
    <w:rsid w:val="00B23985"/>
    <w:rsid w:val="00B23C63"/>
    <w:rsid w:val="00B24334"/>
    <w:rsid w:val="00B248C2"/>
    <w:rsid w:val="00B24919"/>
    <w:rsid w:val="00B2540A"/>
    <w:rsid w:val="00B25A03"/>
    <w:rsid w:val="00B25F0E"/>
    <w:rsid w:val="00B2723F"/>
    <w:rsid w:val="00B27453"/>
    <w:rsid w:val="00B2747B"/>
    <w:rsid w:val="00B27AC9"/>
    <w:rsid w:val="00B27BC1"/>
    <w:rsid w:val="00B3014E"/>
    <w:rsid w:val="00B304A5"/>
    <w:rsid w:val="00B3081A"/>
    <w:rsid w:val="00B30958"/>
    <w:rsid w:val="00B30D30"/>
    <w:rsid w:val="00B317C9"/>
    <w:rsid w:val="00B31BC1"/>
    <w:rsid w:val="00B31F1C"/>
    <w:rsid w:val="00B31F6B"/>
    <w:rsid w:val="00B320ED"/>
    <w:rsid w:val="00B32601"/>
    <w:rsid w:val="00B32B23"/>
    <w:rsid w:val="00B336AC"/>
    <w:rsid w:val="00B3371F"/>
    <w:rsid w:val="00B33849"/>
    <w:rsid w:val="00B33BD8"/>
    <w:rsid w:val="00B34085"/>
    <w:rsid w:val="00B34320"/>
    <w:rsid w:val="00B348FB"/>
    <w:rsid w:val="00B34989"/>
    <w:rsid w:val="00B34D4E"/>
    <w:rsid w:val="00B34E48"/>
    <w:rsid w:val="00B351A2"/>
    <w:rsid w:val="00B35BD0"/>
    <w:rsid w:val="00B35DA9"/>
    <w:rsid w:val="00B35F69"/>
    <w:rsid w:val="00B3638A"/>
    <w:rsid w:val="00B367D0"/>
    <w:rsid w:val="00B37442"/>
    <w:rsid w:val="00B376C7"/>
    <w:rsid w:val="00B37AE7"/>
    <w:rsid w:val="00B37B4C"/>
    <w:rsid w:val="00B37BC6"/>
    <w:rsid w:val="00B37EBE"/>
    <w:rsid w:val="00B40479"/>
    <w:rsid w:val="00B407F4"/>
    <w:rsid w:val="00B408F4"/>
    <w:rsid w:val="00B40A65"/>
    <w:rsid w:val="00B40C8A"/>
    <w:rsid w:val="00B40FB6"/>
    <w:rsid w:val="00B412FD"/>
    <w:rsid w:val="00B41427"/>
    <w:rsid w:val="00B41590"/>
    <w:rsid w:val="00B41E8E"/>
    <w:rsid w:val="00B41F6C"/>
    <w:rsid w:val="00B427E1"/>
    <w:rsid w:val="00B429F2"/>
    <w:rsid w:val="00B42A13"/>
    <w:rsid w:val="00B42CDD"/>
    <w:rsid w:val="00B42CF6"/>
    <w:rsid w:val="00B431E8"/>
    <w:rsid w:val="00B43295"/>
    <w:rsid w:val="00B43700"/>
    <w:rsid w:val="00B43847"/>
    <w:rsid w:val="00B43CC3"/>
    <w:rsid w:val="00B4453A"/>
    <w:rsid w:val="00B44BA8"/>
    <w:rsid w:val="00B44C1D"/>
    <w:rsid w:val="00B4522A"/>
    <w:rsid w:val="00B45638"/>
    <w:rsid w:val="00B4605F"/>
    <w:rsid w:val="00B46505"/>
    <w:rsid w:val="00B4664B"/>
    <w:rsid w:val="00B46700"/>
    <w:rsid w:val="00B469AF"/>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993"/>
    <w:rsid w:val="00B54F52"/>
    <w:rsid w:val="00B55162"/>
    <w:rsid w:val="00B552DA"/>
    <w:rsid w:val="00B555A4"/>
    <w:rsid w:val="00B56072"/>
    <w:rsid w:val="00B560CD"/>
    <w:rsid w:val="00B56638"/>
    <w:rsid w:val="00B56A94"/>
    <w:rsid w:val="00B56F18"/>
    <w:rsid w:val="00B570B8"/>
    <w:rsid w:val="00B60116"/>
    <w:rsid w:val="00B6018B"/>
    <w:rsid w:val="00B604C1"/>
    <w:rsid w:val="00B60547"/>
    <w:rsid w:val="00B60B5B"/>
    <w:rsid w:val="00B60FB1"/>
    <w:rsid w:val="00B614DC"/>
    <w:rsid w:val="00B61712"/>
    <w:rsid w:val="00B61B1E"/>
    <w:rsid w:val="00B61E13"/>
    <w:rsid w:val="00B6225B"/>
    <w:rsid w:val="00B62A5C"/>
    <w:rsid w:val="00B62C56"/>
    <w:rsid w:val="00B62CC8"/>
    <w:rsid w:val="00B63127"/>
    <w:rsid w:val="00B63846"/>
    <w:rsid w:val="00B643BD"/>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6DF1"/>
    <w:rsid w:val="00B67062"/>
    <w:rsid w:val="00B67224"/>
    <w:rsid w:val="00B672E9"/>
    <w:rsid w:val="00B67B14"/>
    <w:rsid w:val="00B67DDC"/>
    <w:rsid w:val="00B67DEE"/>
    <w:rsid w:val="00B70187"/>
    <w:rsid w:val="00B703FF"/>
    <w:rsid w:val="00B7064B"/>
    <w:rsid w:val="00B71504"/>
    <w:rsid w:val="00B731E9"/>
    <w:rsid w:val="00B73265"/>
    <w:rsid w:val="00B737B5"/>
    <w:rsid w:val="00B73868"/>
    <w:rsid w:val="00B739BD"/>
    <w:rsid w:val="00B73A38"/>
    <w:rsid w:val="00B73DC4"/>
    <w:rsid w:val="00B747CE"/>
    <w:rsid w:val="00B749DE"/>
    <w:rsid w:val="00B74A32"/>
    <w:rsid w:val="00B753F6"/>
    <w:rsid w:val="00B759B4"/>
    <w:rsid w:val="00B75C29"/>
    <w:rsid w:val="00B75DA2"/>
    <w:rsid w:val="00B75F97"/>
    <w:rsid w:val="00B76427"/>
    <w:rsid w:val="00B764EB"/>
    <w:rsid w:val="00B76AB6"/>
    <w:rsid w:val="00B76BE2"/>
    <w:rsid w:val="00B76BF1"/>
    <w:rsid w:val="00B770CD"/>
    <w:rsid w:val="00B7728B"/>
    <w:rsid w:val="00B7756B"/>
    <w:rsid w:val="00B7788A"/>
    <w:rsid w:val="00B77A6A"/>
    <w:rsid w:val="00B77EDA"/>
    <w:rsid w:val="00B77FA2"/>
    <w:rsid w:val="00B805C4"/>
    <w:rsid w:val="00B80704"/>
    <w:rsid w:val="00B8083B"/>
    <w:rsid w:val="00B80A1F"/>
    <w:rsid w:val="00B80DB9"/>
    <w:rsid w:val="00B8152C"/>
    <w:rsid w:val="00B81D86"/>
    <w:rsid w:val="00B820D5"/>
    <w:rsid w:val="00B8210D"/>
    <w:rsid w:val="00B82319"/>
    <w:rsid w:val="00B8238A"/>
    <w:rsid w:val="00B825BB"/>
    <w:rsid w:val="00B826F8"/>
    <w:rsid w:val="00B82AEF"/>
    <w:rsid w:val="00B831A7"/>
    <w:rsid w:val="00B831B7"/>
    <w:rsid w:val="00B8429C"/>
    <w:rsid w:val="00B84CB6"/>
    <w:rsid w:val="00B84E58"/>
    <w:rsid w:val="00B85109"/>
    <w:rsid w:val="00B854D6"/>
    <w:rsid w:val="00B85C0E"/>
    <w:rsid w:val="00B85D3E"/>
    <w:rsid w:val="00B860CB"/>
    <w:rsid w:val="00B8614A"/>
    <w:rsid w:val="00B86207"/>
    <w:rsid w:val="00B86641"/>
    <w:rsid w:val="00B86C17"/>
    <w:rsid w:val="00B86CC1"/>
    <w:rsid w:val="00B87251"/>
    <w:rsid w:val="00B8728A"/>
    <w:rsid w:val="00B8788C"/>
    <w:rsid w:val="00B87892"/>
    <w:rsid w:val="00B87BBB"/>
    <w:rsid w:val="00B87C79"/>
    <w:rsid w:val="00B87D90"/>
    <w:rsid w:val="00B87E5C"/>
    <w:rsid w:val="00B9004B"/>
    <w:rsid w:val="00B901A1"/>
    <w:rsid w:val="00B901BA"/>
    <w:rsid w:val="00B905D9"/>
    <w:rsid w:val="00B9074E"/>
    <w:rsid w:val="00B90F57"/>
    <w:rsid w:val="00B90F98"/>
    <w:rsid w:val="00B91094"/>
    <w:rsid w:val="00B911B5"/>
    <w:rsid w:val="00B91401"/>
    <w:rsid w:val="00B91792"/>
    <w:rsid w:val="00B91D37"/>
    <w:rsid w:val="00B9216B"/>
    <w:rsid w:val="00B921D9"/>
    <w:rsid w:val="00B929FB"/>
    <w:rsid w:val="00B92B99"/>
    <w:rsid w:val="00B932B8"/>
    <w:rsid w:val="00B9366C"/>
    <w:rsid w:val="00B9372C"/>
    <w:rsid w:val="00B9392D"/>
    <w:rsid w:val="00B93A7D"/>
    <w:rsid w:val="00B93AD2"/>
    <w:rsid w:val="00B94388"/>
    <w:rsid w:val="00B9453C"/>
    <w:rsid w:val="00B950EC"/>
    <w:rsid w:val="00B952CC"/>
    <w:rsid w:val="00B9554D"/>
    <w:rsid w:val="00B955F2"/>
    <w:rsid w:val="00B957B8"/>
    <w:rsid w:val="00B95B4E"/>
    <w:rsid w:val="00B95B7B"/>
    <w:rsid w:val="00B95C66"/>
    <w:rsid w:val="00B96086"/>
    <w:rsid w:val="00B972F8"/>
    <w:rsid w:val="00B9738B"/>
    <w:rsid w:val="00B97443"/>
    <w:rsid w:val="00B9796E"/>
    <w:rsid w:val="00B97C03"/>
    <w:rsid w:val="00B97D1A"/>
    <w:rsid w:val="00B97D4F"/>
    <w:rsid w:val="00B97D7B"/>
    <w:rsid w:val="00B97FA5"/>
    <w:rsid w:val="00BA058E"/>
    <w:rsid w:val="00BA0967"/>
    <w:rsid w:val="00BA0C80"/>
    <w:rsid w:val="00BA174A"/>
    <w:rsid w:val="00BA1A7A"/>
    <w:rsid w:val="00BA1B3F"/>
    <w:rsid w:val="00BA1E18"/>
    <w:rsid w:val="00BA26C1"/>
    <w:rsid w:val="00BA298B"/>
    <w:rsid w:val="00BA2B16"/>
    <w:rsid w:val="00BA2D60"/>
    <w:rsid w:val="00BA2D65"/>
    <w:rsid w:val="00BA2E58"/>
    <w:rsid w:val="00BA338D"/>
    <w:rsid w:val="00BA3887"/>
    <w:rsid w:val="00BA3D5B"/>
    <w:rsid w:val="00BA3DCA"/>
    <w:rsid w:val="00BA3E76"/>
    <w:rsid w:val="00BA4352"/>
    <w:rsid w:val="00BA43F8"/>
    <w:rsid w:val="00BA44D3"/>
    <w:rsid w:val="00BA4879"/>
    <w:rsid w:val="00BA52C5"/>
    <w:rsid w:val="00BA5C17"/>
    <w:rsid w:val="00BA5E68"/>
    <w:rsid w:val="00BA6451"/>
    <w:rsid w:val="00BA6477"/>
    <w:rsid w:val="00BA6787"/>
    <w:rsid w:val="00BA68AC"/>
    <w:rsid w:val="00BA71CB"/>
    <w:rsid w:val="00BA75EF"/>
    <w:rsid w:val="00BB07BA"/>
    <w:rsid w:val="00BB07FE"/>
    <w:rsid w:val="00BB0D0C"/>
    <w:rsid w:val="00BB0EF5"/>
    <w:rsid w:val="00BB2524"/>
    <w:rsid w:val="00BB32E5"/>
    <w:rsid w:val="00BB34F1"/>
    <w:rsid w:val="00BB39B5"/>
    <w:rsid w:val="00BB3CB4"/>
    <w:rsid w:val="00BB3DFE"/>
    <w:rsid w:val="00BB4218"/>
    <w:rsid w:val="00BB439B"/>
    <w:rsid w:val="00BB48CC"/>
    <w:rsid w:val="00BB5456"/>
    <w:rsid w:val="00BB547A"/>
    <w:rsid w:val="00BB5599"/>
    <w:rsid w:val="00BB5B97"/>
    <w:rsid w:val="00BB5CC4"/>
    <w:rsid w:val="00BB5DB3"/>
    <w:rsid w:val="00BB6236"/>
    <w:rsid w:val="00BB637D"/>
    <w:rsid w:val="00BB64AA"/>
    <w:rsid w:val="00BB751E"/>
    <w:rsid w:val="00BB76E0"/>
    <w:rsid w:val="00BB7968"/>
    <w:rsid w:val="00BC04E8"/>
    <w:rsid w:val="00BC051C"/>
    <w:rsid w:val="00BC06D1"/>
    <w:rsid w:val="00BC09FA"/>
    <w:rsid w:val="00BC0E87"/>
    <w:rsid w:val="00BC11BA"/>
    <w:rsid w:val="00BC2111"/>
    <w:rsid w:val="00BC2D9A"/>
    <w:rsid w:val="00BC3796"/>
    <w:rsid w:val="00BC3D63"/>
    <w:rsid w:val="00BC3E40"/>
    <w:rsid w:val="00BC450D"/>
    <w:rsid w:val="00BC4665"/>
    <w:rsid w:val="00BC48DD"/>
    <w:rsid w:val="00BC4B80"/>
    <w:rsid w:val="00BC4CF8"/>
    <w:rsid w:val="00BC4D95"/>
    <w:rsid w:val="00BC50F3"/>
    <w:rsid w:val="00BC520A"/>
    <w:rsid w:val="00BC5762"/>
    <w:rsid w:val="00BC602D"/>
    <w:rsid w:val="00BC6040"/>
    <w:rsid w:val="00BC63E5"/>
    <w:rsid w:val="00BC64BC"/>
    <w:rsid w:val="00BC6531"/>
    <w:rsid w:val="00BC678D"/>
    <w:rsid w:val="00BC6BEE"/>
    <w:rsid w:val="00BC6DA7"/>
    <w:rsid w:val="00BC75B1"/>
    <w:rsid w:val="00BC7954"/>
    <w:rsid w:val="00BD09F4"/>
    <w:rsid w:val="00BD0BC7"/>
    <w:rsid w:val="00BD178C"/>
    <w:rsid w:val="00BD1CBE"/>
    <w:rsid w:val="00BD1ED5"/>
    <w:rsid w:val="00BD214C"/>
    <w:rsid w:val="00BD2E1A"/>
    <w:rsid w:val="00BD2EC6"/>
    <w:rsid w:val="00BD325C"/>
    <w:rsid w:val="00BD3A23"/>
    <w:rsid w:val="00BD3B48"/>
    <w:rsid w:val="00BD3EB1"/>
    <w:rsid w:val="00BD3F6A"/>
    <w:rsid w:val="00BD3F74"/>
    <w:rsid w:val="00BD4016"/>
    <w:rsid w:val="00BD4373"/>
    <w:rsid w:val="00BD44B4"/>
    <w:rsid w:val="00BD47EE"/>
    <w:rsid w:val="00BD4880"/>
    <w:rsid w:val="00BD4E0D"/>
    <w:rsid w:val="00BD5814"/>
    <w:rsid w:val="00BD59D2"/>
    <w:rsid w:val="00BD5BBF"/>
    <w:rsid w:val="00BD6145"/>
    <w:rsid w:val="00BD6232"/>
    <w:rsid w:val="00BD674F"/>
    <w:rsid w:val="00BD6B19"/>
    <w:rsid w:val="00BD7844"/>
    <w:rsid w:val="00BD78C8"/>
    <w:rsid w:val="00BD7B9C"/>
    <w:rsid w:val="00BD7C70"/>
    <w:rsid w:val="00BE0121"/>
    <w:rsid w:val="00BE0251"/>
    <w:rsid w:val="00BE03F1"/>
    <w:rsid w:val="00BE0845"/>
    <w:rsid w:val="00BE085B"/>
    <w:rsid w:val="00BE0A2B"/>
    <w:rsid w:val="00BE0AC0"/>
    <w:rsid w:val="00BE0CDB"/>
    <w:rsid w:val="00BE152E"/>
    <w:rsid w:val="00BE1987"/>
    <w:rsid w:val="00BE1A84"/>
    <w:rsid w:val="00BE1AF0"/>
    <w:rsid w:val="00BE22DA"/>
    <w:rsid w:val="00BE2890"/>
    <w:rsid w:val="00BE2F16"/>
    <w:rsid w:val="00BE36F8"/>
    <w:rsid w:val="00BE3A8C"/>
    <w:rsid w:val="00BE3F05"/>
    <w:rsid w:val="00BE45C1"/>
    <w:rsid w:val="00BE49D6"/>
    <w:rsid w:val="00BE4B33"/>
    <w:rsid w:val="00BE4B98"/>
    <w:rsid w:val="00BE4C83"/>
    <w:rsid w:val="00BE4F19"/>
    <w:rsid w:val="00BE52E1"/>
    <w:rsid w:val="00BE53C7"/>
    <w:rsid w:val="00BE5516"/>
    <w:rsid w:val="00BE5583"/>
    <w:rsid w:val="00BE5BC1"/>
    <w:rsid w:val="00BE5D45"/>
    <w:rsid w:val="00BE5EEB"/>
    <w:rsid w:val="00BE5FE5"/>
    <w:rsid w:val="00BE697A"/>
    <w:rsid w:val="00BE6D78"/>
    <w:rsid w:val="00BE6DBD"/>
    <w:rsid w:val="00BE6F7F"/>
    <w:rsid w:val="00BE70B8"/>
    <w:rsid w:val="00BE73AB"/>
    <w:rsid w:val="00BE7987"/>
    <w:rsid w:val="00BE7F4F"/>
    <w:rsid w:val="00BF0B5C"/>
    <w:rsid w:val="00BF0DB4"/>
    <w:rsid w:val="00BF130F"/>
    <w:rsid w:val="00BF163E"/>
    <w:rsid w:val="00BF1BBB"/>
    <w:rsid w:val="00BF1CB3"/>
    <w:rsid w:val="00BF2575"/>
    <w:rsid w:val="00BF2BC9"/>
    <w:rsid w:val="00BF32EB"/>
    <w:rsid w:val="00BF33F3"/>
    <w:rsid w:val="00BF3463"/>
    <w:rsid w:val="00BF36A2"/>
    <w:rsid w:val="00BF3900"/>
    <w:rsid w:val="00BF3929"/>
    <w:rsid w:val="00BF3D31"/>
    <w:rsid w:val="00BF3D45"/>
    <w:rsid w:val="00BF46BE"/>
    <w:rsid w:val="00BF4B31"/>
    <w:rsid w:val="00BF4E97"/>
    <w:rsid w:val="00BF4F80"/>
    <w:rsid w:val="00BF5683"/>
    <w:rsid w:val="00BF5BFB"/>
    <w:rsid w:val="00BF5CF2"/>
    <w:rsid w:val="00BF5D14"/>
    <w:rsid w:val="00BF6342"/>
    <w:rsid w:val="00BF63AA"/>
    <w:rsid w:val="00BF6A48"/>
    <w:rsid w:val="00BF6C4A"/>
    <w:rsid w:val="00BF6DD2"/>
    <w:rsid w:val="00BF7A6F"/>
    <w:rsid w:val="00C00058"/>
    <w:rsid w:val="00C00380"/>
    <w:rsid w:val="00C003C1"/>
    <w:rsid w:val="00C00463"/>
    <w:rsid w:val="00C004BF"/>
    <w:rsid w:val="00C008BA"/>
    <w:rsid w:val="00C009BA"/>
    <w:rsid w:val="00C0165A"/>
    <w:rsid w:val="00C021CA"/>
    <w:rsid w:val="00C0221C"/>
    <w:rsid w:val="00C02305"/>
    <w:rsid w:val="00C031FA"/>
    <w:rsid w:val="00C0333C"/>
    <w:rsid w:val="00C0359E"/>
    <w:rsid w:val="00C035BD"/>
    <w:rsid w:val="00C03702"/>
    <w:rsid w:val="00C037E4"/>
    <w:rsid w:val="00C038A3"/>
    <w:rsid w:val="00C0390D"/>
    <w:rsid w:val="00C03C94"/>
    <w:rsid w:val="00C044A2"/>
    <w:rsid w:val="00C04818"/>
    <w:rsid w:val="00C05002"/>
    <w:rsid w:val="00C0501D"/>
    <w:rsid w:val="00C05022"/>
    <w:rsid w:val="00C058A3"/>
    <w:rsid w:val="00C05B85"/>
    <w:rsid w:val="00C05CB8"/>
    <w:rsid w:val="00C0640E"/>
    <w:rsid w:val="00C06937"/>
    <w:rsid w:val="00C06B11"/>
    <w:rsid w:val="00C06EF3"/>
    <w:rsid w:val="00C072C8"/>
    <w:rsid w:val="00C07C22"/>
    <w:rsid w:val="00C07D22"/>
    <w:rsid w:val="00C07DED"/>
    <w:rsid w:val="00C10010"/>
    <w:rsid w:val="00C10043"/>
    <w:rsid w:val="00C1163E"/>
    <w:rsid w:val="00C11712"/>
    <w:rsid w:val="00C1181E"/>
    <w:rsid w:val="00C11DAC"/>
    <w:rsid w:val="00C12021"/>
    <w:rsid w:val="00C12111"/>
    <w:rsid w:val="00C12519"/>
    <w:rsid w:val="00C12B8E"/>
    <w:rsid w:val="00C12BA6"/>
    <w:rsid w:val="00C13105"/>
    <w:rsid w:val="00C13194"/>
    <w:rsid w:val="00C13422"/>
    <w:rsid w:val="00C13A1D"/>
    <w:rsid w:val="00C13E19"/>
    <w:rsid w:val="00C142A8"/>
    <w:rsid w:val="00C1472B"/>
    <w:rsid w:val="00C149C4"/>
    <w:rsid w:val="00C14B6D"/>
    <w:rsid w:val="00C14C92"/>
    <w:rsid w:val="00C14CC8"/>
    <w:rsid w:val="00C15473"/>
    <w:rsid w:val="00C15BB9"/>
    <w:rsid w:val="00C15BEB"/>
    <w:rsid w:val="00C15D57"/>
    <w:rsid w:val="00C16076"/>
    <w:rsid w:val="00C16163"/>
    <w:rsid w:val="00C164B0"/>
    <w:rsid w:val="00C16A5C"/>
    <w:rsid w:val="00C16AB5"/>
    <w:rsid w:val="00C16DE0"/>
    <w:rsid w:val="00C174CC"/>
    <w:rsid w:val="00C177E6"/>
    <w:rsid w:val="00C17814"/>
    <w:rsid w:val="00C17BB5"/>
    <w:rsid w:val="00C17CC9"/>
    <w:rsid w:val="00C17DE0"/>
    <w:rsid w:val="00C211F5"/>
    <w:rsid w:val="00C21512"/>
    <w:rsid w:val="00C21A25"/>
    <w:rsid w:val="00C22211"/>
    <w:rsid w:val="00C2241E"/>
    <w:rsid w:val="00C22816"/>
    <w:rsid w:val="00C22AFB"/>
    <w:rsid w:val="00C22BAB"/>
    <w:rsid w:val="00C22BF9"/>
    <w:rsid w:val="00C231B1"/>
    <w:rsid w:val="00C233C6"/>
    <w:rsid w:val="00C23F08"/>
    <w:rsid w:val="00C240FD"/>
    <w:rsid w:val="00C245A1"/>
    <w:rsid w:val="00C24B8C"/>
    <w:rsid w:val="00C24BCA"/>
    <w:rsid w:val="00C24C94"/>
    <w:rsid w:val="00C24D75"/>
    <w:rsid w:val="00C24DE7"/>
    <w:rsid w:val="00C24F5D"/>
    <w:rsid w:val="00C25114"/>
    <w:rsid w:val="00C254AE"/>
    <w:rsid w:val="00C254C2"/>
    <w:rsid w:val="00C257A8"/>
    <w:rsid w:val="00C25A0F"/>
    <w:rsid w:val="00C261DF"/>
    <w:rsid w:val="00C262B6"/>
    <w:rsid w:val="00C262BA"/>
    <w:rsid w:val="00C263FD"/>
    <w:rsid w:val="00C26960"/>
    <w:rsid w:val="00C26975"/>
    <w:rsid w:val="00C26B3D"/>
    <w:rsid w:val="00C26E73"/>
    <w:rsid w:val="00C270DB"/>
    <w:rsid w:val="00C271E2"/>
    <w:rsid w:val="00C277EE"/>
    <w:rsid w:val="00C27AB7"/>
    <w:rsid w:val="00C27D89"/>
    <w:rsid w:val="00C27E1E"/>
    <w:rsid w:val="00C27F71"/>
    <w:rsid w:val="00C30647"/>
    <w:rsid w:val="00C31302"/>
    <w:rsid w:val="00C31E92"/>
    <w:rsid w:val="00C32ADC"/>
    <w:rsid w:val="00C32B2C"/>
    <w:rsid w:val="00C33651"/>
    <w:rsid w:val="00C33AB3"/>
    <w:rsid w:val="00C3457C"/>
    <w:rsid w:val="00C3488B"/>
    <w:rsid w:val="00C3491F"/>
    <w:rsid w:val="00C34C90"/>
    <w:rsid w:val="00C3518C"/>
    <w:rsid w:val="00C357AA"/>
    <w:rsid w:val="00C3595F"/>
    <w:rsid w:val="00C35EE3"/>
    <w:rsid w:val="00C36377"/>
    <w:rsid w:val="00C365D9"/>
    <w:rsid w:val="00C36A5A"/>
    <w:rsid w:val="00C36C4D"/>
    <w:rsid w:val="00C37570"/>
    <w:rsid w:val="00C3774F"/>
    <w:rsid w:val="00C37C9C"/>
    <w:rsid w:val="00C37D0A"/>
    <w:rsid w:val="00C37E6F"/>
    <w:rsid w:val="00C37FB7"/>
    <w:rsid w:val="00C402EB"/>
    <w:rsid w:val="00C4064E"/>
    <w:rsid w:val="00C40EB7"/>
    <w:rsid w:val="00C41119"/>
    <w:rsid w:val="00C4111B"/>
    <w:rsid w:val="00C413AC"/>
    <w:rsid w:val="00C4141D"/>
    <w:rsid w:val="00C41487"/>
    <w:rsid w:val="00C41554"/>
    <w:rsid w:val="00C41CEA"/>
    <w:rsid w:val="00C41FC5"/>
    <w:rsid w:val="00C42719"/>
    <w:rsid w:val="00C42740"/>
    <w:rsid w:val="00C42A1B"/>
    <w:rsid w:val="00C42E15"/>
    <w:rsid w:val="00C43C77"/>
    <w:rsid w:val="00C43EE2"/>
    <w:rsid w:val="00C44303"/>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5C3"/>
    <w:rsid w:val="00C51E08"/>
    <w:rsid w:val="00C525AC"/>
    <w:rsid w:val="00C5276F"/>
    <w:rsid w:val="00C5299B"/>
    <w:rsid w:val="00C52DD5"/>
    <w:rsid w:val="00C531F0"/>
    <w:rsid w:val="00C53584"/>
    <w:rsid w:val="00C5378B"/>
    <w:rsid w:val="00C538A7"/>
    <w:rsid w:val="00C539AF"/>
    <w:rsid w:val="00C53F7D"/>
    <w:rsid w:val="00C546DC"/>
    <w:rsid w:val="00C548FA"/>
    <w:rsid w:val="00C54AC3"/>
    <w:rsid w:val="00C54B00"/>
    <w:rsid w:val="00C54E51"/>
    <w:rsid w:val="00C554F4"/>
    <w:rsid w:val="00C556BB"/>
    <w:rsid w:val="00C55957"/>
    <w:rsid w:val="00C56132"/>
    <w:rsid w:val="00C56323"/>
    <w:rsid w:val="00C56578"/>
    <w:rsid w:val="00C566B9"/>
    <w:rsid w:val="00C56A4C"/>
    <w:rsid w:val="00C56ACD"/>
    <w:rsid w:val="00C56AEE"/>
    <w:rsid w:val="00C56E55"/>
    <w:rsid w:val="00C578C1"/>
    <w:rsid w:val="00C57AC9"/>
    <w:rsid w:val="00C57C40"/>
    <w:rsid w:val="00C57E82"/>
    <w:rsid w:val="00C60123"/>
    <w:rsid w:val="00C601BA"/>
    <w:rsid w:val="00C602D5"/>
    <w:rsid w:val="00C60545"/>
    <w:rsid w:val="00C605E5"/>
    <w:rsid w:val="00C6072A"/>
    <w:rsid w:val="00C60E64"/>
    <w:rsid w:val="00C60ECF"/>
    <w:rsid w:val="00C61849"/>
    <w:rsid w:val="00C621C3"/>
    <w:rsid w:val="00C622BC"/>
    <w:rsid w:val="00C62B45"/>
    <w:rsid w:val="00C638C2"/>
    <w:rsid w:val="00C63AC9"/>
    <w:rsid w:val="00C6400C"/>
    <w:rsid w:val="00C644BB"/>
    <w:rsid w:val="00C64B16"/>
    <w:rsid w:val="00C650A9"/>
    <w:rsid w:val="00C65463"/>
    <w:rsid w:val="00C6552F"/>
    <w:rsid w:val="00C66084"/>
    <w:rsid w:val="00C6612C"/>
    <w:rsid w:val="00C66403"/>
    <w:rsid w:val="00C67088"/>
    <w:rsid w:val="00C679DA"/>
    <w:rsid w:val="00C67ABB"/>
    <w:rsid w:val="00C67AEA"/>
    <w:rsid w:val="00C67E52"/>
    <w:rsid w:val="00C7003A"/>
    <w:rsid w:val="00C70AA1"/>
    <w:rsid w:val="00C7118A"/>
    <w:rsid w:val="00C71215"/>
    <w:rsid w:val="00C71989"/>
    <w:rsid w:val="00C719A2"/>
    <w:rsid w:val="00C71E4B"/>
    <w:rsid w:val="00C724D5"/>
    <w:rsid w:val="00C726DB"/>
    <w:rsid w:val="00C72972"/>
    <w:rsid w:val="00C72A15"/>
    <w:rsid w:val="00C72C99"/>
    <w:rsid w:val="00C73976"/>
    <w:rsid w:val="00C73E80"/>
    <w:rsid w:val="00C74065"/>
    <w:rsid w:val="00C74208"/>
    <w:rsid w:val="00C7431C"/>
    <w:rsid w:val="00C74331"/>
    <w:rsid w:val="00C74732"/>
    <w:rsid w:val="00C74D24"/>
    <w:rsid w:val="00C7521C"/>
    <w:rsid w:val="00C7689C"/>
    <w:rsid w:val="00C76A92"/>
    <w:rsid w:val="00C77448"/>
    <w:rsid w:val="00C775CF"/>
    <w:rsid w:val="00C77743"/>
    <w:rsid w:val="00C77782"/>
    <w:rsid w:val="00C77934"/>
    <w:rsid w:val="00C77B8C"/>
    <w:rsid w:val="00C77FBF"/>
    <w:rsid w:val="00C802F5"/>
    <w:rsid w:val="00C806D7"/>
    <w:rsid w:val="00C8126C"/>
    <w:rsid w:val="00C813FA"/>
    <w:rsid w:val="00C8169A"/>
    <w:rsid w:val="00C8229A"/>
    <w:rsid w:val="00C824A8"/>
    <w:rsid w:val="00C8276A"/>
    <w:rsid w:val="00C83214"/>
    <w:rsid w:val="00C83892"/>
    <w:rsid w:val="00C84317"/>
    <w:rsid w:val="00C846C7"/>
    <w:rsid w:val="00C848E6"/>
    <w:rsid w:val="00C84CCC"/>
    <w:rsid w:val="00C855C0"/>
    <w:rsid w:val="00C85632"/>
    <w:rsid w:val="00C85B3A"/>
    <w:rsid w:val="00C85B6E"/>
    <w:rsid w:val="00C8603C"/>
    <w:rsid w:val="00C8632B"/>
    <w:rsid w:val="00C863CC"/>
    <w:rsid w:val="00C863DC"/>
    <w:rsid w:val="00C86551"/>
    <w:rsid w:val="00C867C0"/>
    <w:rsid w:val="00C868C5"/>
    <w:rsid w:val="00C86D2E"/>
    <w:rsid w:val="00C8713A"/>
    <w:rsid w:val="00C874A0"/>
    <w:rsid w:val="00C876B7"/>
    <w:rsid w:val="00C8782B"/>
    <w:rsid w:val="00C87958"/>
    <w:rsid w:val="00C879CC"/>
    <w:rsid w:val="00C87C84"/>
    <w:rsid w:val="00C87E0C"/>
    <w:rsid w:val="00C90041"/>
    <w:rsid w:val="00C90243"/>
    <w:rsid w:val="00C902C4"/>
    <w:rsid w:val="00C902CF"/>
    <w:rsid w:val="00C90402"/>
    <w:rsid w:val="00C9070B"/>
    <w:rsid w:val="00C908AB"/>
    <w:rsid w:val="00C91B17"/>
    <w:rsid w:val="00C91F0F"/>
    <w:rsid w:val="00C92B79"/>
    <w:rsid w:val="00C93401"/>
    <w:rsid w:val="00C934B1"/>
    <w:rsid w:val="00C93ABA"/>
    <w:rsid w:val="00C93E1D"/>
    <w:rsid w:val="00C94234"/>
    <w:rsid w:val="00C94319"/>
    <w:rsid w:val="00C94488"/>
    <w:rsid w:val="00C94A06"/>
    <w:rsid w:val="00C94A29"/>
    <w:rsid w:val="00C94F89"/>
    <w:rsid w:val="00C9506A"/>
    <w:rsid w:val="00C9592B"/>
    <w:rsid w:val="00C95EB8"/>
    <w:rsid w:val="00C95FF4"/>
    <w:rsid w:val="00C9634A"/>
    <w:rsid w:val="00C965C3"/>
    <w:rsid w:val="00C96782"/>
    <w:rsid w:val="00C97733"/>
    <w:rsid w:val="00C97BE3"/>
    <w:rsid w:val="00C97C4B"/>
    <w:rsid w:val="00C97F4B"/>
    <w:rsid w:val="00CA0203"/>
    <w:rsid w:val="00CA03E8"/>
    <w:rsid w:val="00CA08D8"/>
    <w:rsid w:val="00CA0952"/>
    <w:rsid w:val="00CA0AB1"/>
    <w:rsid w:val="00CA0BA1"/>
    <w:rsid w:val="00CA16CD"/>
    <w:rsid w:val="00CA1867"/>
    <w:rsid w:val="00CA2213"/>
    <w:rsid w:val="00CA2300"/>
    <w:rsid w:val="00CA232F"/>
    <w:rsid w:val="00CA3518"/>
    <w:rsid w:val="00CA3665"/>
    <w:rsid w:val="00CA3FC4"/>
    <w:rsid w:val="00CA446E"/>
    <w:rsid w:val="00CA453C"/>
    <w:rsid w:val="00CA48F1"/>
    <w:rsid w:val="00CA4B52"/>
    <w:rsid w:val="00CA4C1F"/>
    <w:rsid w:val="00CA4C9D"/>
    <w:rsid w:val="00CA5436"/>
    <w:rsid w:val="00CA5B0F"/>
    <w:rsid w:val="00CA5DE2"/>
    <w:rsid w:val="00CA61DE"/>
    <w:rsid w:val="00CA64A6"/>
    <w:rsid w:val="00CA6609"/>
    <w:rsid w:val="00CA6AD2"/>
    <w:rsid w:val="00CA7109"/>
    <w:rsid w:val="00CA74FD"/>
    <w:rsid w:val="00CA7A19"/>
    <w:rsid w:val="00CA7D3F"/>
    <w:rsid w:val="00CA7E16"/>
    <w:rsid w:val="00CA7E5D"/>
    <w:rsid w:val="00CB028A"/>
    <w:rsid w:val="00CB042B"/>
    <w:rsid w:val="00CB0944"/>
    <w:rsid w:val="00CB1499"/>
    <w:rsid w:val="00CB1511"/>
    <w:rsid w:val="00CB157C"/>
    <w:rsid w:val="00CB1B0E"/>
    <w:rsid w:val="00CB2111"/>
    <w:rsid w:val="00CB29FA"/>
    <w:rsid w:val="00CB347C"/>
    <w:rsid w:val="00CB35E1"/>
    <w:rsid w:val="00CB3835"/>
    <w:rsid w:val="00CB3837"/>
    <w:rsid w:val="00CB3874"/>
    <w:rsid w:val="00CB3901"/>
    <w:rsid w:val="00CB3D6D"/>
    <w:rsid w:val="00CB3EF9"/>
    <w:rsid w:val="00CB43EA"/>
    <w:rsid w:val="00CB4782"/>
    <w:rsid w:val="00CB4DBA"/>
    <w:rsid w:val="00CB505A"/>
    <w:rsid w:val="00CB5C16"/>
    <w:rsid w:val="00CB5E57"/>
    <w:rsid w:val="00CB627F"/>
    <w:rsid w:val="00CB647E"/>
    <w:rsid w:val="00CB6A14"/>
    <w:rsid w:val="00CB6E79"/>
    <w:rsid w:val="00CB727B"/>
    <w:rsid w:val="00CB748D"/>
    <w:rsid w:val="00CB7A0B"/>
    <w:rsid w:val="00CB7BA7"/>
    <w:rsid w:val="00CB7E6E"/>
    <w:rsid w:val="00CC04BC"/>
    <w:rsid w:val="00CC08EB"/>
    <w:rsid w:val="00CC131A"/>
    <w:rsid w:val="00CC14E8"/>
    <w:rsid w:val="00CC1569"/>
    <w:rsid w:val="00CC19CD"/>
    <w:rsid w:val="00CC1C3E"/>
    <w:rsid w:val="00CC2452"/>
    <w:rsid w:val="00CC25DF"/>
    <w:rsid w:val="00CC27C0"/>
    <w:rsid w:val="00CC28C2"/>
    <w:rsid w:val="00CC308D"/>
    <w:rsid w:val="00CC3224"/>
    <w:rsid w:val="00CC3745"/>
    <w:rsid w:val="00CC397F"/>
    <w:rsid w:val="00CC3A70"/>
    <w:rsid w:val="00CC3C0D"/>
    <w:rsid w:val="00CC444A"/>
    <w:rsid w:val="00CC4533"/>
    <w:rsid w:val="00CC48EA"/>
    <w:rsid w:val="00CC4962"/>
    <w:rsid w:val="00CC4BB3"/>
    <w:rsid w:val="00CC4E71"/>
    <w:rsid w:val="00CC532B"/>
    <w:rsid w:val="00CC53AC"/>
    <w:rsid w:val="00CC5DC3"/>
    <w:rsid w:val="00CC617E"/>
    <w:rsid w:val="00CC61A5"/>
    <w:rsid w:val="00CC62F4"/>
    <w:rsid w:val="00CC651F"/>
    <w:rsid w:val="00CC6A0D"/>
    <w:rsid w:val="00CC7060"/>
    <w:rsid w:val="00CC70DD"/>
    <w:rsid w:val="00CC7178"/>
    <w:rsid w:val="00CC759C"/>
    <w:rsid w:val="00CC7954"/>
    <w:rsid w:val="00CC7B41"/>
    <w:rsid w:val="00CC7CB5"/>
    <w:rsid w:val="00CC7D2D"/>
    <w:rsid w:val="00CC7F5A"/>
    <w:rsid w:val="00CD0489"/>
    <w:rsid w:val="00CD0759"/>
    <w:rsid w:val="00CD09E1"/>
    <w:rsid w:val="00CD0A50"/>
    <w:rsid w:val="00CD0CE0"/>
    <w:rsid w:val="00CD0EBA"/>
    <w:rsid w:val="00CD201C"/>
    <w:rsid w:val="00CD2607"/>
    <w:rsid w:val="00CD2B4E"/>
    <w:rsid w:val="00CD2E8F"/>
    <w:rsid w:val="00CD3453"/>
    <w:rsid w:val="00CD360D"/>
    <w:rsid w:val="00CD38D8"/>
    <w:rsid w:val="00CD39AE"/>
    <w:rsid w:val="00CD39B4"/>
    <w:rsid w:val="00CD40FF"/>
    <w:rsid w:val="00CD4909"/>
    <w:rsid w:val="00CD52D8"/>
    <w:rsid w:val="00CD530B"/>
    <w:rsid w:val="00CD5F8C"/>
    <w:rsid w:val="00CD625E"/>
    <w:rsid w:val="00CD688F"/>
    <w:rsid w:val="00CD6A92"/>
    <w:rsid w:val="00CD74ED"/>
    <w:rsid w:val="00CD77AA"/>
    <w:rsid w:val="00CE0A83"/>
    <w:rsid w:val="00CE1153"/>
    <w:rsid w:val="00CE18B5"/>
    <w:rsid w:val="00CE1A14"/>
    <w:rsid w:val="00CE1BC5"/>
    <w:rsid w:val="00CE1EF7"/>
    <w:rsid w:val="00CE21D8"/>
    <w:rsid w:val="00CE2676"/>
    <w:rsid w:val="00CE26C0"/>
    <w:rsid w:val="00CE271C"/>
    <w:rsid w:val="00CE275F"/>
    <w:rsid w:val="00CE2897"/>
    <w:rsid w:val="00CE2AF8"/>
    <w:rsid w:val="00CE3093"/>
    <w:rsid w:val="00CE35C2"/>
    <w:rsid w:val="00CE37B5"/>
    <w:rsid w:val="00CE3C0A"/>
    <w:rsid w:val="00CE3EB3"/>
    <w:rsid w:val="00CE482D"/>
    <w:rsid w:val="00CE5486"/>
    <w:rsid w:val="00CE5654"/>
    <w:rsid w:val="00CE58C3"/>
    <w:rsid w:val="00CE5C8A"/>
    <w:rsid w:val="00CE5CEF"/>
    <w:rsid w:val="00CE63EC"/>
    <w:rsid w:val="00CE6C3A"/>
    <w:rsid w:val="00CE6C60"/>
    <w:rsid w:val="00CE7074"/>
    <w:rsid w:val="00CE7722"/>
    <w:rsid w:val="00CE7A8D"/>
    <w:rsid w:val="00CE7F0F"/>
    <w:rsid w:val="00CF03D3"/>
    <w:rsid w:val="00CF08BF"/>
    <w:rsid w:val="00CF1281"/>
    <w:rsid w:val="00CF12A5"/>
    <w:rsid w:val="00CF1531"/>
    <w:rsid w:val="00CF153E"/>
    <w:rsid w:val="00CF1700"/>
    <w:rsid w:val="00CF2CC9"/>
    <w:rsid w:val="00CF2E13"/>
    <w:rsid w:val="00CF2FF2"/>
    <w:rsid w:val="00CF3696"/>
    <w:rsid w:val="00CF38AC"/>
    <w:rsid w:val="00CF3A6A"/>
    <w:rsid w:val="00CF3A7C"/>
    <w:rsid w:val="00CF3BD5"/>
    <w:rsid w:val="00CF3D18"/>
    <w:rsid w:val="00CF4557"/>
    <w:rsid w:val="00CF4665"/>
    <w:rsid w:val="00CF4835"/>
    <w:rsid w:val="00CF48B6"/>
    <w:rsid w:val="00CF4AB0"/>
    <w:rsid w:val="00CF5A0A"/>
    <w:rsid w:val="00CF5B8B"/>
    <w:rsid w:val="00CF5E49"/>
    <w:rsid w:val="00CF600D"/>
    <w:rsid w:val="00CF622F"/>
    <w:rsid w:val="00CF623E"/>
    <w:rsid w:val="00CF792C"/>
    <w:rsid w:val="00CF79C0"/>
    <w:rsid w:val="00CF7BAE"/>
    <w:rsid w:val="00CF7D65"/>
    <w:rsid w:val="00CF7E2A"/>
    <w:rsid w:val="00CF7ED6"/>
    <w:rsid w:val="00CF7EFD"/>
    <w:rsid w:val="00D00041"/>
    <w:rsid w:val="00D000BE"/>
    <w:rsid w:val="00D00500"/>
    <w:rsid w:val="00D00BA5"/>
    <w:rsid w:val="00D00BF7"/>
    <w:rsid w:val="00D013EC"/>
    <w:rsid w:val="00D017BC"/>
    <w:rsid w:val="00D01943"/>
    <w:rsid w:val="00D019FC"/>
    <w:rsid w:val="00D01D94"/>
    <w:rsid w:val="00D022C7"/>
    <w:rsid w:val="00D029F5"/>
    <w:rsid w:val="00D033ED"/>
    <w:rsid w:val="00D03504"/>
    <w:rsid w:val="00D036EF"/>
    <w:rsid w:val="00D0378F"/>
    <w:rsid w:val="00D03C6F"/>
    <w:rsid w:val="00D040D3"/>
    <w:rsid w:val="00D04302"/>
    <w:rsid w:val="00D04A52"/>
    <w:rsid w:val="00D04C07"/>
    <w:rsid w:val="00D054AE"/>
    <w:rsid w:val="00D05CA7"/>
    <w:rsid w:val="00D06019"/>
    <w:rsid w:val="00D06143"/>
    <w:rsid w:val="00D06183"/>
    <w:rsid w:val="00D06228"/>
    <w:rsid w:val="00D063CC"/>
    <w:rsid w:val="00D066A8"/>
    <w:rsid w:val="00D06EE4"/>
    <w:rsid w:val="00D07076"/>
    <w:rsid w:val="00D070CD"/>
    <w:rsid w:val="00D07153"/>
    <w:rsid w:val="00D073D9"/>
    <w:rsid w:val="00D074A7"/>
    <w:rsid w:val="00D07520"/>
    <w:rsid w:val="00D075F8"/>
    <w:rsid w:val="00D077C1"/>
    <w:rsid w:val="00D0783F"/>
    <w:rsid w:val="00D07DC0"/>
    <w:rsid w:val="00D10221"/>
    <w:rsid w:val="00D105AE"/>
    <w:rsid w:val="00D1072B"/>
    <w:rsid w:val="00D11760"/>
    <w:rsid w:val="00D11ABD"/>
    <w:rsid w:val="00D11AF4"/>
    <w:rsid w:val="00D1230B"/>
    <w:rsid w:val="00D12551"/>
    <w:rsid w:val="00D125A2"/>
    <w:rsid w:val="00D12938"/>
    <w:rsid w:val="00D12948"/>
    <w:rsid w:val="00D12C1B"/>
    <w:rsid w:val="00D12F15"/>
    <w:rsid w:val="00D13193"/>
    <w:rsid w:val="00D13225"/>
    <w:rsid w:val="00D1386C"/>
    <w:rsid w:val="00D13FE3"/>
    <w:rsid w:val="00D14039"/>
    <w:rsid w:val="00D14281"/>
    <w:rsid w:val="00D1483E"/>
    <w:rsid w:val="00D1495B"/>
    <w:rsid w:val="00D14A48"/>
    <w:rsid w:val="00D14EC8"/>
    <w:rsid w:val="00D14F74"/>
    <w:rsid w:val="00D152A9"/>
    <w:rsid w:val="00D15EF2"/>
    <w:rsid w:val="00D15F93"/>
    <w:rsid w:val="00D1602D"/>
    <w:rsid w:val="00D1623E"/>
    <w:rsid w:val="00D16674"/>
    <w:rsid w:val="00D16CCD"/>
    <w:rsid w:val="00D16E33"/>
    <w:rsid w:val="00D17709"/>
    <w:rsid w:val="00D17811"/>
    <w:rsid w:val="00D1785C"/>
    <w:rsid w:val="00D17C19"/>
    <w:rsid w:val="00D17FDD"/>
    <w:rsid w:val="00D20515"/>
    <w:rsid w:val="00D2052D"/>
    <w:rsid w:val="00D20674"/>
    <w:rsid w:val="00D206E6"/>
    <w:rsid w:val="00D20998"/>
    <w:rsid w:val="00D20A1F"/>
    <w:rsid w:val="00D20C47"/>
    <w:rsid w:val="00D20DC7"/>
    <w:rsid w:val="00D20E0F"/>
    <w:rsid w:val="00D2119D"/>
    <w:rsid w:val="00D21326"/>
    <w:rsid w:val="00D21454"/>
    <w:rsid w:val="00D2278E"/>
    <w:rsid w:val="00D22F84"/>
    <w:rsid w:val="00D23794"/>
    <w:rsid w:val="00D239BD"/>
    <w:rsid w:val="00D23A65"/>
    <w:rsid w:val="00D23A77"/>
    <w:rsid w:val="00D246A4"/>
    <w:rsid w:val="00D24DD4"/>
    <w:rsid w:val="00D24FE1"/>
    <w:rsid w:val="00D250D1"/>
    <w:rsid w:val="00D254BE"/>
    <w:rsid w:val="00D254E5"/>
    <w:rsid w:val="00D257AF"/>
    <w:rsid w:val="00D259E4"/>
    <w:rsid w:val="00D25FE7"/>
    <w:rsid w:val="00D26209"/>
    <w:rsid w:val="00D2651C"/>
    <w:rsid w:val="00D265EC"/>
    <w:rsid w:val="00D26931"/>
    <w:rsid w:val="00D26A30"/>
    <w:rsid w:val="00D26AF7"/>
    <w:rsid w:val="00D26BD9"/>
    <w:rsid w:val="00D26D5F"/>
    <w:rsid w:val="00D26E2D"/>
    <w:rsid w:val="00D2702C"/>
    <w:rsid w:val="00D27129"/>
    <w:rsid w:val="00D27154"/>
    <w:rsid w:val="00D27405"/>
    <w:rsid w:val="00D27679"/>
    <w:rsid w:val="00D27B42"/>
    <w:rsid w:val="00D30200"/>
    <w:rsid w:val="00D307C1"/>
    <w:rsid w:val="00D31440"/>
    <w:rsid w:val="00D3279B"/>
    <w:rsid w:val="00D32DE9"/>
    <w:rsid w:val="00D33513"/>
    <w:rsid w:val="00D33686"/>
    <w:rsid w:val="00D33BFF"/>
    <w:rsid w:val="00D34685"/>
    <w:rsid w:val="00D34960"/>
    <w:rsid w:val="00D3580C"/>
    <w:rsid w:val="00D35F11"/>
    <w:rsid w:val="00D361A1"/>
    <w:rsid w:val="00D36209"/>
    <w:rsid w:val="00D367D1"/>
    <w:rsid w:val="00D36B22"/>
    <w:rsid w:val="00D36D84"/>
    <w:rsid w:val="00D36E03"/>
    <w:rsid w:val="00D37017"/>
    <w:rsid w:val="00D37091"/>
    <w:rsid w:val="00D37365"/>
    <w:rsid w:val="00D3736B"/>
    <w:rsid w:val="00D373C5"/>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4CB6"/>
    <w:rsid w:val="00D45318"/>
    <w:rsid w:val="00D45408"/>
    <w:rsid w:val="00D45A98"/>
    <w:rsid w:val="00D4659C"/>
    <w:rsid w:val="00D46D49"/>
    <w:rsid w:val="00D472E7"/>
    <w:rsid w:val="00D47629"/>
    <w:rsid w:val="00D47BA8"/>
    <w:rsid w:val="00D50133"/>
    <w:rsid w:val="00D5081C"/>
    <w:rsid w:val="00D50825"/>
    <w:rsid w:val="00D50D98"/>
    <w:rsid w:val="00D50DD0"/>
    <w:rsid w:val="00D512B4"/>
    <w:rsid w:val="00D5183B"/>
    <w:rsid w:val="00D51B70"/>
    <w:rsid w:val="00D524D7"/>
    <w:rsid w:val="00D5257C"/>
    <w:rsid w:val="00D52755"/>
    <w:rsid w:val="00D52837"/>
    <w:rsid w:val="00D52A8E"/>
    <w:rsid w:val="00D52E3B"/>
    <w:rsid w:val="00D536F5"/>
    <w:rsid w:val="00D53715"/>
    <w:rsid w:val="00D53BBD"/>
    <w:rsid w:val="00D53FD4"/>
    <w:rsid w:val="00D54185"/>
    <w:rsid w:val="00D54562"/>
    <w:rsid w:val="00D54710"/>
    <w:rsid w:val="00D54CF9"/>
    <w:rsid w:val="00D54EFF"/>
    <w:rsid w:val="00D551AE"/>
    <w:rsid w:val="00D5566E"/>
    <w:rsid w:val="00D5594B"/>
    <w:rsid w:val="00D55ACD"/>
    <w:rsid w:val="00D55CC5"/>
    <w:rsid w:val="00D562D1"/>
    <w:rsid w:val="00D56870"/>
    <w:rsid w:val="00D56914"/>
    <w:rsid w:val="00D56E1E"/>
    <w:rsid w:val="00D56E3E"/>
    <w:rsid w:val="00D56F35"/>
    <w:rsid w:val="00D5719B"/>
    <w:rsid w:val="00D57426"/>
    <w:rsid w:val="00D57572"/>
    <w:rsid w:val="00D57E51"/>
    <w:rsid w:val="00D57F53"/>
    <w:rsid w:val="00D60124"/>
    <w:rsid w:val="00D6063A"/>
    <w:rsid w:val="00D60796"/>
    <w:rsid w:val="00D60B34"/>
    <w:rsid w:val="00D6108A"/>
    <w:rsid w:val="00D61239"/>
    <w:rsid w:val="00D62018"/>
    <w:rsid w:val="00D62650"/>
    <w:rsid w:val="00D628E0"/>
    <w:rsid w:val="00D62AA4"/>
    <w:rsid w:val="00D62BD7"/>
    <w:rsid w:val="00D62EC3"/>
    <w:rsid w:val="00D638B6"/>
    <w:rsid w:val="00D63AD0"/>
    <w:rsid w:val="00D64429"/>
    <w:rsid w:val="00D652D5"/>
    <w:rsid w:val="00D6536F"/>
    <w:rsid w:val="00D654DB"/>
    <w:rsid w:val="00D65732"/>
    <w:rsid w:val="00D65755"/>
    <w:rsid w:val="00D65BD9"/>
    <w:rsid w:val="00D65C52"/>
    <w:rsid w:val="00D65CE2"/>
    <w:rsid w:val="00D65EBF"/>
    <w:rsid w:val="00D66BC4"/>
    <w:rsid w:val="00D66F62"/>
    <w:rsid w:val="00D67164"/>
    <w:rsid w:val="00D673E1"/>
    <w:rsid w:val="00D67621"/>
    <w:rsid w:val="00D676DD"/>
    <w:rsid w:val="00D6777C"/>
    <w:rsid w:val="00D67B50"/>
    <w:rsid w:val="00D67C03"/>
    <w:rsid w:val="00D67CAA"/>
    <w:rsid w:val="00D70088"/>
    <w:rsid w:val="00D71818"/>
    <w:rsid w:val="00D71F6A"/>
    <w:rsid w:val="00D725F3"/>
    <w:rsid w:val="00D72AB9"/>
    <w:rsid w:val="00D72AD4"/>
    <w:rsid w:val="00D72B19"/>
    <w:rsid w:val="00D72B2F"/>
    <w:rsid w:val="00D72EFF"/>
    <w:rsid w:val="00D731D0"/>
    <w:rsid w:val="00D737B5"/>
    <w:rsid w:val="00D74282"/>
    <w:rsid w:val="00D74898"/>
    <w:rsid w:val="00D756D5"/>
    <w:rsid w:val="00D75F0A"/>
    <w:rsid w:val="00D762F2"/>
    <w:rsid w:val="00D76365"/>
    <w:rsid w:val="00D7642C"/>
    <w:rsid w:val="00D7684B"/>
    <w:rsid w:val="00D777C5"/>
    <w:rsid w:val="00D80100"/>
    <w:rsid w:val="00D8081B"/>
    <w:rsid w:val="00D80A49"/>
    <w:rsid w:val="00D812B9"/>
    <w:rsid w:val="00D8156F"/>
    <w:rsid w:val="00D8164F"/>
    <w:rsid w:val="00D8165C"/>
    <w:rsid w:val="00D81723"/>
    <w:rsid w:val="00D817EB"/>
    <w:rsid w:val="00D82388"/>
    <w:rsid w:val="00D824D3"/>
    <w:rsid w:val="00D82ADE"/>
    <w:rsid w:val="00D82B46"/>
    <w:rsid w:val="00D83269"/>
    <w:rsid w:val="00D8330D"/>
    <w:rsid w:val="00D83941"/>
    <w:rsid w:val="00D83F6C"/>
    <w:rsid w:val="00D840CC"/>
    <w:rsid w:val="00D84144"/>
    <w:rsid w:val="00D84551"/>
    <w:rsid w:val="00D8474D"/>
    <w:rsid w:val="00D84893"/>
    <w:rsid w:val="00D84913"/>
    <w:rsid w:val="00D84CEC"/>
    <w:rsid w:val="00D852F9"/>
    <w:rsid w:val="00D859D5"/>
    <w:rsid w:val="00D86521"/>
    <w:rsid w:val="00D86B25"/>
    <w:rsid w:val="00D86F5E"/>
    <w:rsid w:val="00D878BD"/>
    <w:rsid w:val="00D87CF1"/>
    <w:rsid w:val="00D87ED6"/>
    <w:rsid w:val="00D87FD5"/>
    <w:rsid w:val="00D90162"/>
    <w:rsid w:val="00D9026E"/>
    <w:rsid w:val="00D90476"/>
    <w:rsid w:val="00D905E1"/>
    <w:rsid w:val="00D9079E"/>
    <w:rsid w:val="00D90AFB"/>
    <w:rsid w:val="00D90D66"/>
    <w:rsid w:val="00D90F81"/>
    <w:rsid w:val="00D910D5"/>
    <w:rsid w:val="00D916F6"/>
    <w:rsid w:val="00D91A74"/>
    <w:rsid w:val="00D91DD5"/>
    <w:rsid w:val="00D920BA"/>
    <w:rsid w:val="00D92194"/>
    <w:rsid w:val="00D92226"/>
    <w:rsid w:val="00D922FE"/>
    <w:rsid w:val="00D92532"/>
    <w:rsid w:val="00D927E5"/>
    <w:rsid w:val="00D933BC"/>
    <w:rsid w:val="00D935E5"/>
    <w:rsid w:val="00D93957"/>
    <w:rsid w:val="00D94320"/>
    <w:rsid w:val="00D96185"/>
    <w:rsid w:val="00D96197"/>
    <w:rsid w:val="00D96FFB"/>
    <w:rsid w:val="00D97025"/>
    <w:rsid w:val="00D9760A"/>
    <w:rsid w:val="00D97C35"/>
    <w:rsid w:val="00DA1052"/>
    <w:rsid w:val="00DA10E8"/>
    <w:rsid w:val="00DA14AF"/>
    <w:rsid w:val="00DA1EB1"/>
    <w:rsid w:val="00DA2206"/>
    <w:rsid w:val="00DA22DC"/>
    <w:rsid w:val="00DA26C1"/>
    <w:rsid w:val="00DA28EE"/>
    <w:rsid w:val="00DA2B77"/>
    <w:rsid w:val="00DA411E"/>
    <w:rsid w:val="00DA41ED"/>
    <w:rsid w:val="00DA42DB"/>
    <w:rsid w:val="00DA43A6"/>
    <w:rsid w:val="00DA48C4"/>
    <w:rsid w:val="00DA48D9"/>
    <w:rsid w:val="00DA4D53"/>
    <w:rsid w:val="00DA4D81"/>
    <w:rsid w:val="00DA4DAC"/>
    <w:rsid w:val="00DA4FA5"/>
    <w:rsid w:val="00DA566B"/>
    <w:rsid w:val="00DA5D6F"/>
    <w:rsid w:val="00DA6061"/>
    <w:rsid w:val="00DA6076"/>
    <w:rsid w:val="00DA667C"/>
    <w:rsid w:val="00DA6DE1"/>
    <w:rsid w:val="00DA70BF"/>
    <w:rsid w:val="00DA764E"/>
    <w:rsid w:val="00DA7721"/>
    <w:rsid w:val="00DA7868"/>
    <w:rsid w:val="00DA7A59"/>
    <w:rsid w:val="00DA7BB1"/>
    <w:rsid w:val="00DA7BD8"/>
    <w:rsid w:val="00DB04B5"/>
    <w:rsid w:val="00DB0693"/>
    <w:rsid w:val="00DB0DF8"/>
    <w:rsid w:val="00DB0EF9"/>
    <w:rsid w:val="00DB10DB"/>
    <w:rsid w:val="00DB14B8"/>
    <w:rsid w:val="00DB14D1"/>
    <w:rsid w:val="00DB178E"/>
    <w:rsid w:val="00DB1993"/>
    <w:rsid w:val="00DB211B"/>
    <w:rsid w:val="00DB2157"/>
    <w:rsid w:val="00DB21B6"/>
    <w:rsid w:val="00DB253B"/>
    <w:rsid w:val="00DB255D"/>
    <w:rsid w:val="00DB2AB9"/>
    <w:rsid w:val="00DB32C0"/>
    <w:rsid w:val="00DB3358"/>
    <w:rsid w:val="00DB3618"/>
    <w:rsid w:val="00DB362B"/>
    <w:rsid w:val="00DB3652"/>
    <w:rsid w:val="00DB36E4"/>
    <w:rsid w:val="00DB387E"/>
    <w:rsid w:val="00DB3ADD"/>
    <w:rsid w:val="00DB3D59"/>
    <w:rsid w:val="00DB3DC6"/>
    <w:rsid w:val="00DB460C"/>
    <w:rsid w:val="00DB481C"/>
    <w:rsid w:val="00DB486A"/>
    <w:rsid w:val="00DB4921"/>
    <w:rsid w:val="00DB5400"/>
    <w:rsid w:val="00DB57F6"/>
    <w:rsid w:val="00DB671C"/>
    <w:rsid w:val="00DB677D"/>
    <w:rsid w:val="00DB67E5"/>
    <w:rsid w:val="00DB6952"/>
    <w:rsid w:val="00DB6D2B"/>
    <w:rsid w:val="00DB6E27"/>
    <w:rsid w:val="00DB6FC2"/>
    <w:rsid w:val="00DB714D"/>
    <w:rsid w:val="00DB7480"/>
    <w:rsid w:val="00DB776A"/>
    <w:rsid w:val="00DB7E5C"/>
    <w:rsid w:val="00DB7FA0"/>
    <w:rsid w:val="00DC0972"/>
    <w:rsid w:val="00DC0ACC"/>
    <w:rsid w:val="00DC0B39"/>
    <w:rsid w:val="00DC0F6F"/>
    <w:rsid w:val="00DC1743"/>
    <w:rsid w:val="00DC1CF5"/>
    <w:rsid w:val="00DC2495"/>
    <w:rsid w:val="00DC24F3"/>
    <w:rsid w:val="00DC3489"/>
    <w:rsid w:val="00DC35C0"/>
    <w:rsid w:val="00DC35DE"/>
    <w:rsid w:val="00DC463B"/>
    <w:rsid w:val="00DC49BC"/>
    <w:rsid w:val="00DC4CD0"/>
    <w:rsid w:val="00DC514C"/>
    <w:rsid w:val="00DC5203"/>
    <w:rsid w:val="00DC531D"/>
    <w:rsid w:val="00DC5497"/>
    <w:rsid w:val="00DC5B6B"/>
    <w:rsid w:val="00DC5C2C"/>
    <w:rsid w:val="00DC5C36"/>
    <w:rsid w:val="00DC5CD3"/>
    <w:rsid w:val="00DC60DC"/>
    <w:rsid w:val="00DC6399"/>
    <w:rsid w:val="00DC67F9"/>
    <w:rsid w:val="00DC6AD7"/>
    <w:rsid w:val="00DC6B72"/>
    <w:rsid w:val="00DC6E55"/>
    <w:rsid w:val="00DC7054"/>
    <w:rsid w:val="00DC7189"/>
    <w:rsid w:val="00DC71C5"/>
    <w:rsid w:val="00DC7211"/>
    <w:rsid w:val="00DC73DC"/>
    <w:rsid w:val="00DC7440"/>
    <w:rsid w:val="00DC76CD"/>
    <w:rsid w:val="00DC77BE"/>
    <w:rsid w:val="00DD00F0"/>
    <w:rsid w:val="00DD0117"/>
    <w:rsid w:val="00DD062B"/>
    <w:rsid w:val="00DD06D9"/>
    <w:rsid w:val="00DD0B1A"/>
    <w:rsid w:val="00DD0BAD"/>
    <w:rsid w:val="00DD1A84"/>
    <w:rsid w:val="00DD1A8F"/>
    <w:rsid w:val="00DD1D64"/>
    <w:rsid w:val="00DD1DC3"/>
    <w:rsid w:val="00DD214E"/>
    <w:rsid w:val="00DD21C8"/>
    <w:rsid w:val="00DD237C"/>
    <w:rsid w:val="00DD2548"/>
    <w:rsid w:val="00DD2DDA"/>
    <w:rsid w:val="00DD3679"/>
    <w:rsid w:val="00DD397E"/>
    <w:rsid w:val="00DD3BB3"/>
    <w:rsid w:val="00DD3FE2"/>
    <w:rsid w:val="00DD4748"/>
    <w:rsid w:val="00DD5074"/>
    <w:rsid w:val="00DD5424"/>
    <w:rsid w:val="00DD57DE"/>
    <w:rsid w:val="00DD58C0"/>
    <w:rsid w:val="00DD5989"/>
    <w:rsid w:val="00DD5B43"/>
    <w:rsid w:val="00DD5C16"/>
    <w:rsid w:val="00DD5F22"/>
    <w:rsid w:val="00DD62B7"/>
    <w:rsid w:val="00DD6A3D"/>
    <w:rsid w:val="00DD6B1A"/>
    <w:rsid w:val="00DD6EE3"/>
    <w:rsid w:val="00DD7B32"/>
    <w:rsid w:val="00DD7B35"/>
    <w:rsid w:val="00DD7BAB"/>
    <w:rsid w:val="00DE0785"/>
    <w:rsid w:val="00DE0CC5"/>
    <w:rsid w:val="00DE1793"/>
    <w:rsid w:val="00DE1940"/>
    <w:rsid w:val="00DE1D50"/>
    <w:rsid w:val="00DE211F"/>
    <w:rsid w:val="00DE2223"/>
    <w:rsid w:val="00DE2355"/>
    <w:rsid w:val="00DE24D6"/>
    <w:rsid w:val="00DE28A3"/>
    <w:rsid w:val="00DE2CCE"/>
    <w:rsid w:val="00DE2DB0"/>
    <w:rsid w:val="00DE2FE5"/>
    <w:rsid w:val="00DE30B5"/>
    <w:rsid w:val="00DE324E"/>
    <w:rsid w:val="00DE35F3"/>
    <w:rsid w:val="00DE3A89"/>
    <w:rsid w:val="00DE4737"/>
    <w:rsid w:val="00DE4ADF"/>
    <w:rsid w:val="00DE4BEA"/>
    <w:rsid w:val="00DE504B"/>
    <w:rsid w:val="00DE50A5"/>
    <w:rsid w:val="00DE5381"/>
    <w:rsid w:val="00DE5961"/>
    <w:rsid w:val="00DE62D4"/>
    <w:rsid w:val="00DE65CB"/>
    <w:rsid w:val="00DE6817"/>
    <w:rsid w:val="00DE706B"/>
    <w:rsid w:val="00DE7200"/>
    <w:rsid w:val="00DE771C"/>
    <w:rsid w:val="00DE7F2E"/>
    <w:rsid w:val="00DF0005"/>
    <w:rsid w:val="00DF081A"/>
    <w:rsid w:val="00DF0989"/>
    <w:rsid w:val="00DF0A54"/>
    <w:rsid w:val="00DF0F3E"/>
    <w:rsid w:val="00DF0F83"/>
    <w:rsid w:val="00DF1671"/>
    <w:rsid w:val="00DF181A"/>
    <w:rsid w:val="00DF22D8"/>
    <w:rsid w:val="00DF246A"/>
    <w:rsid w:val="00DF2741"/>
    <w:rsid w:val="00DF298C"/>
    <w:rsid w:val="00DF388C"/>
    <w:rsid w:val="00DF3A28"/>
    <w:rsid w:val="00DF3A86"/>
    <w:rsid w:val="00DF41E7"/>
    <w:rsid w:val="00DF43FB"/>
    <w:rsid w:val="00DF4519"/>
    <w:rsid w:val="00DF45D7"/>
    <w:rsid w:val="00DF46E9"/>
    <w:rsid w:val="00DF47B9"/>
    <w:rsid w:val="00DF488C"/>
    <w:rsid w:val="00DF48F4"/>
    <w:rsid w:val="00DF5059"/>
    <w:rsid w:val="00DF51C1"/>
    <w:rsid w:val="00DF582F"/>
    <w:rsid w:val="00DF6406"/>
    <w:rsid w:val="00DF6920"/>
    <w:rsid w:val="00DF6A7B"/>
    <w:rsid w:val="00DF701E"/>
    <w:rsid w:val="00DF72AF"/>
    <w:rsid w:val="00DF7713"/>
    <w:rsid w:val="00DF77DE"/>
    <w:rsid w:val="00DF7CEF"/>
    <w:rsid w:val="00E00679"/>
    <w:rsid w:val="00E007AE"/>
    <w:rsid w:val="00E00A26"/>
    <w:rsid w:val="00E02126"/>
    <w:rsid w:val="00E0253D"/>
    <w:rsid w:val="00E02F3D"/>
    <w:rsid w:val="00E02F4F"/>
    <w:rsid w:val="00E02FD4"/>
    <w:rsid w:val="00E03094"/>
    <w:rsid w:val="00E032FD"/>
    <w:rsid w:val="00E0439D"/>
    <w:rsid w:val="00E04405"/>
    <w:rsid w:val="00E04729"/>
    <w:rsid w:val="00E047BF"/>
    <w:rsid w:val="00E048CE"/>
    <w:rsid w:val="00E04A58"/>
    <w:rsid w:val="00E05766"/>
    <w:rsid w:val="00E05A76"/>
    <w:rsid w:val="00E06152"/>
    <w:rsid w:val="00E06874"/>
    <w:rsid w:val="00E07002"/>
    <w:rsid w:val="00E070B7"/>
    <w:rsid w:val="00E0728B"/>
    <w:rsid w:val="00E074EB"/>
    <w:rsid w:val="00E07A15"/>
    <w:rsid w:val="00E100BE"/>
    <w:rsid w:val="00E10687"/>
    <w:rsid w:val="00E107D4"/>
    <w:rsid w:val="00E10831"/>
    <w:rsid w:val="00E113DD"/>
    <w:rsid w:val="00E1146B"/>
    <w:rsid w:val="00E1153A"/>
    <w:rsid w:val="00E11CAB"/>
    <w:rsid w:val="00E11F46"/>
    <w:rsid w:val="00E12228"/>
    <w:rsid w:val="00E1278E"/>
    <w:rsid w:val="00E12B16"/>
    <w:rsid w:val="00E12C09"/>
    <w:rsid w:val="00E12F6F"/>
    <w:rsid w:val="00E12FA2"/>
    <w:rsid w:val="00E132C0"/>
    <w:rsid w:val="00E1357E"/>
    <w:rsid w:val="00E13636"/>
    <w:rsid w:val="00E13834"/>
    <w:rsid w:val="00E13A0F"/>
    <w:rsid w:val="00E14A17"/>
    <w:rsid w:val="00E14A50"/>
    <w:rsid w:val="00E162E5"/>
    <w:rsid w:val="00E163B1"/>
    <w:rsid w:val="00E16B3A"/>
    <w:rsid w:val="00E16B68"/>
    <w:rsid w:val="00E16D83"/>
    <w:rsid w:val="00E17344"/>
    <w:rsid w:val="00E173FF"/>
    <w:rsid w:val="00E17F6D"/>
    <w:rsid w:val="00E2023C"/>
    <w:rsid w:val="00E20262"/>
    <w:rsid w:val="00E202A2"/>
    <w:rsid w:val="00E211B0"/>
    <w:rsid w:val="00E21376"/>
    <w:rsid w:val="00E214B0"/>
    <w:rsid w:val="00E219CC"/>
    <w:rsid w:val="00E21C1B"/>
    <w:rsid w:val="00E21E05"/>
    <w:rsid w:val="00E21EC6"/>
    <w:rsid w:val="00E22518"/>
    <w:rsid w:val="00E22678"/>
    <w:rsid w:val="00E22848"/>
    <w:rsid w:val="00E22970"/>
    <w:rsid w:val="00E22CCF"/>
    <w:rsid w:val="00E23433"/>
    <w:rsid w:val="00E23457"/>
    <w:rsid w:val="00E238C3"/>
    <w:rsid w:val="00E23FB0"/>
    <w:rsid w:val="00E243D2"/>
    <w:rsid w:val="00E24551"/>
    <w:rsid w:val="00E24AE1"/>
    <w:rsid w:val="00E24D20"/>
    <w:rsid w:val="00E253D8"/>
    <w:rsid w:val="00E2555A"/>
    <w:rsid w:val="00E25592"/>
    <w:rsid w:val="00E25B57"/>
    <w:rsid w:val="00E25B89"/>
    <w:rsid w:val="00E25FCD"/>
    <w:rsid w:val="00E26741"/>
    <w:rsid w:val="00E26A15"/>
    <w:rsid w:val="00E26A8D"/>
    <w:rsid w:val="00E26C02"/>
    <w:rsid w:val="00E2707F"/>
    <w:rsid w:val="00E275A1"/>
    <w:rsid w:val="00E2792B"/>
    <w:rsid w:val="00E27A21"/>
    <w:rsid w:val="00E30008"/>
    <w:rsid w:val="00E3015B"/>
    <w:rsid w:val="00E304AF"/>
    <w:rsid w:val="00E304BF"/>
    <w:rsid w:val="00E30D31"/>
    <w:rsid w:val="00E30FD0"/>
    <w:rsid w:val="00E33347"/>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6F74"/>
    <w:rsid w:val="00E3740B"/>
    <w:rsid w:val="00E40066"/>
    <w:rsid w:val="00E409BC"/>
    <w:rsid w:val="00E40A86"/>
    <w:rsid w:val="00E40DDA"/>
    <w:rsid w:val="00E4194D"/>
    <w:rsid w:val="00E4201C"/>
    <w:rsid w:val="00E423F9"/>
    <w:rsid w:val="00E4247A"/>
    <w:rsid w:val="00E4264B"/>
    <w:rsid w:val="00E42651"/>
    <w:rsid w:val="00E42A81"/>
    <w:rsid w:val="00E42BB2"/>
    <w:rsid w:val="00E42BCF"/>
    <w:rsid w:val="00E43344"/>
    <w:rsid w:val="00E4374B"/>
    <w:rsid w:val="00E438B8"/>
    <w:rsid w:val="00E44438"/>
    <w:rsid w:val="00E44B84"/>
    <w:rsid w:val="00E4583C"/>
    <w:rsid w:val="00E45B05"/>
    <w:rsid w:val="00E45D35"/>
    <w:rsid w:val="00E45D93"/>
    <w:rsid w:val="00E460C9"/>
    <w:rsid w:val="00E467D3"/>
    <w:rsid w:val="00E46990"/>
    <w:rsid w:val="00E46AF6"/>
    <w:rsid w:val="00E46F0E"/>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3BF6"/>
    <w:rsid w:val="00E543A7"/>
    <w:rsid w:val="00E54939"/>
    <w:rsid w:val="00E554B2"/>
    <w:rsid w:val="00E5558E"/>
    <w:rsid w:val="00E556BA"/>
    <w:rsid w:val="00E55B9C"/>
    <w:rsid w:val="00E55C10"/>
    <w:rsid w:val="00E56026"/>
    <w:rsid w:val="00E56199"/>
    <w:rsid w:val="00E56833"/>
    <w:rsid w:val="00E60292"/>
    <w:rsid w:val="00E603A8"/>
    <w:rsid w:val="00E60D55"/>
    <w:rsid w:val="00E60FD7"/>
    <w:rsid w:val="00E60FEB"/>
    <w:rsid w:val="00E613F6"/>
    <w:rsid w:val="00E61403"/>
    <w:rsid w:val="00E61551"/>
    <w:rsid w:val="00E61AAD"/>
    <w:rsid w:val="00E61AC3"/>
    <w:rsid w:val="00E61B13"/>
    <w:rsid w:val="00E622B3"/>
    <w:rsid w:val="00E62625"/>
    <w:rsid w:val="00E63875"/>
    <w:rsid w:val="00E63984"/>
    <w:rsid w:val="00E63C71"/>
    <w:rsid w:val="00E63CB6"/>
    <w:rsid w:val="00E640E7"/>
    <w:rsid w:val="00E643C1"/>
    <w:rsid w:val="00E646FA"/>
    <w:rsid w:val="00E64747"/>
    <w:rsid w:val="00E647D3"/>
    <w:rsid w:val="00E6485D"/>
    <w:rsid w:val="00E64C90"/>
    <w:rsid w:val="00E651A0"/>
    <w:rsid w:val="00E6531C"/>
    <w:rsid w:val="00E65AD3"/>
    <w:rsid w:val="00E664F8"/>
    <w:rsid w:val="00E6666B"/>
    <w:rsid w:val="00E66856"/>
    <w:rsid w:val="00E66AF5"/>
    <w:rsid w:val="00E66E19"/>
    <w:rsid w:val="00E66E27"/>
    <w:rsid w:val="00E6741C"/>
    <w:rsid w:val="00E67AA7"/>
    <w:rsid w:val="00E67C75"/>
    <w:rsid w:val="00E700B2"/>
    <w:rsid w:val="00E7045F"/>
    <w:rsid w:val="00E7093D"/>
    <w:rsid w:val="00E70A52"/>
    <w:rsid w:val="00E70B2A"/>
    <w:rsid w:val="00E70C00"/>
    <w:rsid w:val="00E70DBE"/>
    <w:rsid w:val="00E712E2"/>
    <w:rsid w:val="00E7171F"/>
    <w:rsid w:val="00E7199B"/>
    <w:rsid w:val="00E72644"/>
    <w:rsid w:val="00E72B59"/>
    <w:rsid w:val="00E72EA7"/>
    <w:rsid w:val="00E73171"/>
    <w:rsid w:val="00E735B8"/>
    <w:rsid w:val="00E735FA"/>
    <w:rsid w:val="00E73712"/>
    <w:rsid w:val="00E7374F"/>
    <w:rsid w:val="00E73FF2"/>
    <w:rsid w:val="00E7440C"/>
    <w:rsid w:val="00E74444"/>
    <w:rsid w:val="00E744D5"/>
    <w:rsid w:val="00E74811"/>
    <w:rsid w:val="00E7519D"/>
    <w:rsid w:val="00E7521F"/>
    <w:rsid w:val="00E755EA"/>
    <w:rsid w:val="00E756C8"/>
    <w:rsid w:val="00E758D9"/>
    <w:rsid w:val="00E75A29"/>
    <w:rsid w:val="00E75B05"/>
    <w:rsid w:val="00E75E68"/>
    <w:rsid w:val="00E772CA"/>
    <w:rsid w:val="00E77BD9"/>
    <w:rsid w:val="00E80176"/>
    <w:rsid w:val="00E809C6"/>
    <w:rsid w:val="00E80CF7"/>
    <w:rsid w:val="00E8141D"/>
    <w:rsid w:val="00E8141F"/>
    <w:rsid w:val="00E81961"/>
    <w:rsid w:val="00E81DBF"/>
    <w:rsid w:val="00E82127"/>
    <w:rsid w:val="00E8267B"/>
    <w:rsid w:val="00E8287F"/>
    <w:rsid w:val="00E82FDA"/>
    <w:rsid w:val="00E83000"/>
    <w:rsid w:val="00E8331F"/>
    <w:rsid w:val="00E833A5"/>
    <w:rsid w:val="00E833D1"/>
    <w:rsid w:val="00E83495"/>
    <w:rsid w:val="00E84036"/>
    <w:rsid w:val="00E84107"/>
    <w:rsid w:val="00E84527"/>
    <w:rsid w:val="00E845E3"/>
    <w:rsid w:val="00E84960"/>
    <w:rsid w:val="00E84EC8"/>
    <w:rsid w:val="00E85492"/>
    <w:rsid w:val="00E8551C"/>
    <w:rsid w:val="00E855F6"/>
    <w:rsid w:val="00E8565C"/>
    <w:rsid w:val="00E8585B"/>
    <w:rsid w:val="00E858D9"/>
    <w:rsid w:val="00E85E40"/>
    <w:rsid w:val="00E8631C"/>
    <w:rsid w:val="00E863E8"/>
    <w:rsid w:val="00E86586"/>
    <w:rsid w:val="00E86661"/>
    <w:rsid w:val="00E866D5"/>
    <w:rsid w:val="00E87758"/>
    <w:rsid w:val="00E87845"/>
    <w:rsid w:val="00E87889"/>
    <w:rsid w:val="00E878D0"/>
    <w:rsid w:val="00E87958"/>
    <w:rsid w:val="00E87960"/>
    <w:rsid w:val="00E87EED"/>
    <w:rsid w:val="00E9100B"/>
    <w:rsid w:val="00E920A6"/>
    <w:rsid w:val="00E92481"/>
    <w:rsid w:val="00E925AE"/>
    <w:rsid w:val="00E92783"/>
    <w:rsid w:val="00E92E04"/>
    <w:rsid w:val="00E93040"/>
    <w:rsid w:val="00E93223"/>
    <w:rsid w:val="00E9342F"/>
    <w:rsid w:val="00E93A0D"/>
    <w:rsid w:val="00E94103"/>
    <w:rsid w:val="00E9437A"/>
    <w:rsid w:val="00E94437"/>
    <w:rsid w:val="00E94C3B"/>
    <w:rsid w:val="00E9507B"/>
    <w:rsid w:val="00E95201"/>
    <w:rsid w:val="00E952EE"/>
    <w:rsid w:val="00E955D1"/>
    <w:rsid w:val="00E95623"/>
    <w:rsid w:val="00E95CC1"/>
    <w:rsid w:val="00E9601D"/>
    <w:rsid w:val="00E96612"/>
    <w:rsid w:val="00E9695C"/>
    <w:rsid w:val="00E969E1"/>
    <w:rsid w:val="00E96B0D"/>
    <w:rsid w:val="00E970AC"/>
    <w:rsid w:val="00E97540"/>
    <w:rsid w:val="00E975BC"/>
    <w:rsid w:val="00E97E83"/>
    <w:rsid w:val="00EA07A7"/>
    <w:rsid w:val="00EA09EE"/>
    <w:rsid w:val="00EA0DA2"/>
    <w:rsid w:val="00EA1030"/>
    <w:rsid w:val="00EA14FA"/>
    <w:rsid w:val="00EA16D5"/>
    <w:rsid w:val="00EA1D0E"/>
    <w:rsid w:val="00EA1DC3"/>
    <w:rsid w:val="00EA312C"/>
    <w:rsid w:val="00EA3344"/>
    <w:rsid w:val="00EA3394"/>
    <w:rsid w:val="00EA38BE"/>
    <w:rsid w:val="00EA39A4"/>
    <w:rsid w:val="00EA4DE8"/>
    <w:rsid w:val="00EA5024"/>
    <w:rsid w:val="00EA624F"/>
    <w:rsid w:val="00EA6599"/>
    <w:rsid w:val="00EA6863"/>
    <w:rsid w:val="00EA6CBB"/>
    <w:rsid w:val="00EA7B57"/>
    <w:rsid w:val="00EB0036"/>
    <w:rsid w:val="00EB0336"/>
    <w:rsid w:val="00EB0409"/>
    <w:rsid w:val="00EB057A"/>
    <w:rsid w:val="00EB0614"/>
    <w:rsid w:val="00EB14E9"/>
    <w:rsid w:val="00EB1B3A"/>
    <w:rsid w:val="00EB1D2B"/>
    <w:rsid w:val="00EB1D46"/>
    <w:rsid w:val="00EB2537"/>
    <w:rsid w:val="00EB26B2"/>
    <w:rsid w:val="00EB28DC"/>
    <w:rsid w:val="00EB29F2"/>
    <w:rsid w:val="00EB2ECA"/>
    <w:rsid w:val="00EB3286"/>
    <w:rsid w:val="00EB3B7D"/>
    <w:rsid w:val="00EB41A8"/>
    <w:rsid w:val="00EB4385"/>
    <w:rsid w:val="00EB4409"/>
    <w:rsid w:val="00EB4641"/>
    <w:rsid w:val="00EB46B9"/>
    <w:rsid w:val="00EB479B"/>
    <w:rsid w:val="00EB4A87"/>
    <w:rsid w:val="00EB4D95"/>
    <w:rsid w:val="00EB52D4"/>
    <w:rsid w:val="00EB5344"/>
    <w:rsid w:val="00EB58C6"/>
    <w:rsid w:val="00EB5C34"/>
    <w:rsid w:val="00EB6740"/>
    <w:rsid w:val="00EB6BA4"/>
    <w:rsid w:val="00EB70B9"/>
    <w:rsid w:val="00EB763F"/>
    <w:rsid w:val="00EB7DFA"/>
    <w:rsid w:val="00EC029C"/>
    <w:rsid w:val="00EC0694"/>
    <w:rsid w:val="00EC0C32"/>
    <w:rsid w:val="00EC0F86"/>
    <w:rsid w:val="00EC107D"/>
    <w:rsid w:val="00EC115A"/>
    <w:rsid w:val="00EC16BA"/>
    <w:rsid w:val="00EC18EA"/>
    <w:rsid w:val="00EC1CA6"/>
    <w:rsid w:val="00EC2109"/>
    <w:rsid w:val="00EC2117"/>
    <w:rsid w:val="00EC22FE"/>
    <w:rsid w:val="00EC26AC"/>
    <w:rsid w:val="00EC2B41"/>
    <w:rsid w:val="00EC34B9"/>
    <w:rsid w:val="00EC3B46"/>
    <w:rsid w:val="00EC4489"/>
    <w:rsid w:val="00EC4D91"/>
    <w:rsid w:val="00EC52A2"/>
    <w:rsid w:val="00EC5D21"/>
    <w:rsid w:val="00EC637C"/>
    <w:rsid w:val="00EC6807"/>
    <w:rsid w:val="00EC69D5"/>
    <w:rsid w:val="00EC6EA5"/>
    <w:rsid w:val="00EC7295"/>
    <w:rsid w:val="00EC7308"/>
    <w:rsid w:val="00EC73AF"/>
    <w:rsid w:val="00EC7944"/>
    <w:rsid w:val="00EC7C13"/>
    <w:rsid w:val="00EC7D18"/>
    <w:rsid w:val="00EC7E55"/>
    <w:rsid w:val="00ED0191"/>
    <w:rsid w:val="00ED04B3"/>
    <w:rsid w:val="00ED0F6F"/>
    <w:rsid w:val="00ED0FE0"/>
    <w:rsid w:val="00ED1336"/>
    <w:rsid w:val="00ED14D3"/>
    <w:rsid w:val="00ED1966"/>
    <w:rsid w:val="00ED1D36"/>
    <w:rsid w:val="00ED233A"/>
    <w:rsid w:val="00ED24AB"/>
    <w:rsid w:val="00ED25ED"/>
    <w:rsid w:val="00ED2801"/>
    <w:rsid w:val="00ED280E"/>
    <w:rsid w:val="00ED28BA"/>
    <w:rsid w:val="00ED2955"/>
    <w:rsid w:val="00ED2AA4"/>
    <w:rsid w:val="00ED3034"/>
    <w:rsid w:val="00ED4E51"/>
    <w:rsid w:val="00ED534D"/>
    <w:rsid w:val="00ED6400"/>
    <w:rsid w:val="00ED6932"/>
    <w:rsid w:val="00ED6B1F"/>
    <w:rsid w:val="00ED6D84"/>
    <w:rsid w:val="00ED700B"/>
    <w:rsid w:val="00ED71DF"/>
    <w:rsid w:val="00ED7699"/>
    <w:rsid w:val="00EE00B4"/>
    <w:rsid w:val="00EE0123"/>
    <w:rsid w:val="00EE01EB"/>
    <w:rsid w:val="00EE03F1"/>
    <w:rsid w:val="00EE1351"/>
    <w:rsid w:val="00EE1637"/>
    <w:rsid w:val="00EE1734"/>
    <w:rsid w:val="00EE17DF"/>
    <w:rsid w:val="00EE1977"/>
    <w:rsid w:val="00EE1A66"/>
    <w:rsid w:val="00EE1E1A"/>
    <w:rsid w:val="00EE322D"/>
    <w:rsid w:val="00EE37C3"/>
    <w:rsid w:val="00EE3F7F"/>
    <w:rsid w:val="00EE40D9"/>
    <w:rsid w:val="00EE45E2"/>
    <w:rsid w:val="00EE4792"/>
    <w:rsid w:val="00EE4B99"/>
    <w:rsid w:val="00EE4D6C"/>
    <w:rsid w:val="00EE56FD"/>
    <w:rsid w:val="00EE63DF"/>
    <w:rsid w:val="00EE6545"/>
    <w:rsid w:val="00EE65DF"/>
    <w:rsid w:val="00EE6979"/>
    <w:rsid w:val="00EE7432"/>
    <w:rsid w:val="00EE7990"/>
    <w:rsid w:val="00EE7C2E"/>
    <w:rsid w:val="00EE7C8E"/>
    <w:rsid w:val="00EE7D4B"/>
    <w:rsid w:val="00EE7D83"/>
    <w:rsid w:val="00EE7F43"/>
    <w:rsid w:val="00EF04FC"/>
    <w:rsid w:val="00EF054B"/>
    <w:rsid w:val="00EF06BF"/>
    <w:rsid w:val="00EF1C00"/>
    <w:rsid w:val="00EF1CCB"/>
    <w:rsid w:val="00EF1F5D"/>
    <w:rsid w:val="00EF2269"/>
    <w:rsid w:val="00EF2913"/>
    <w:rsid w:val="00EF2BAC"/>
    <w:rsid w:val="00EF2C3A"/>
    <w:rsid w:val="00EF30EB"/>
    <w:rsid w:val="00EF3848"/>
    <w:rsid w:val="00EF38DF"/>
    <w:rsid w:val="00EF405F"/>
    <w:rsid w:val="00EF4214"/>
    <w:rsid w:val="00EF453D"/>
    <w:rsid w:val="00EF458E"/>
    <w:rsid w:val="00EF5060"/>
    <w:rsid w:val="00EF66DC"/>
    <w:rsid w:val="00EF6C58"/>
    <w:rsid w:val="00EF6F64"/>
    <w:rsid w:val="00EF70F0"/>
    <w:rsid w:val="00EF743B"/>
    <w:rsid w:val="00EF75F2"/>
    <w:rsid w:val="00EF7C3B"/>
    <w:rsid w:val="00F00461"/>
    <w:rsid w:val="00F00BB1"/>
    <w:rsid w:val="00F00D15"/>
    <w:rsid w:val="00F01114"/>
    <w:rsid w:val="00F0120B"/>
    <w:rsid w:val="00F018B1"/>
    <w:rsid w:val="00F01AEB"/>
    <w:rsid w:val="00F01C42"/>
    <w:rsid w:val="00F02336"/>
    <w:rsid w:val="00F0259C"/>
    <w:rsid w:val="00F026C1"/>
    <w:rsid w:val="00F0299E"/>
    <w:rsid w:val="00F02C02"/>
    <w:rsid w:val="00F036D3"/>
    <w:rsid w:val="00F03B6A"/>
    <w:rsid w:val="00F04EB9"/>
    <w:rsid w:val="00F04F7D"/>
    <w:rsid w:val="00F05571"/>
    <w:rsid w:val="00F05922"/>
    <w:rsid w:val="00F05D44"/>
    <w:rsid w:val="00F073AB"/>
    <w:rsid w:val="00F0746D"/>
    <w:rsid w:val="00F07962"/>
    <w:rsid w:val="00F07C56"/>
    <w:rsid w:val="00F07DE3"/>
    <w:rsid w:val="00F10877"/>
    <w:rsid w:val="00F108FC"/>
    <w:rsid w:val="00F10D60"/>
    <w:rsid w:val="00F10FB6"/>
    <w:rsid w:val="00F1164A"/>
    <w:rsid w:val="00F11692"/>
    <w:rsid w:val="00F12138"/>
    <w:rsid w:val="00F123A6"/>
    <w:rsid w:val="00F13122"/>
    <w:rsid w:val="00F13378"/>
    <w:rsid w:val="00F13437"/>
    <w:rsid w:val="00F13F94"/>
    <w:rsid w:val="00F1467D"/>
    <w:rsid w:val="00F14B0C"/>
    <w:rsid w:val="00F1500C"/>
    <w:rsid w:val="00F154D1"/>
    <w:rsid w:val="00F15683"/>
    <w:rsid w:val="00F157A8"/>
    <w:rsid w:val="00F15A94"/>
    <w:rsid w:val="00F15BA8"/>
    <w:rsid w:val="00F15C89"/>
    <w:rsid w:val="00F15E88"/>
    <w:rsid w:val="00F16233"/>
    <w:rsid w:val="00F1685F"/>
    <w:rsid w:val="00F16933"/>
    <w:rsid w:val="00F16D14"/>
    <w:rsid w:val="00F16D30"/>
    <w:rsid w:val="00F16EDB"/>
    <w:rsid w:val="00F171CF"/>
    <w:rsid w:val="00F17460"/>
    <w:rsid w:val="00F177E8"/>
    <w:rsid w:val="00F17988"/>
    <w:rsid w:val="00F17A03"/>
    <w:rsid w:val="00F20117"/>
    <w:rsid w:val="00F205D4"/>
    <w:rsid w:val="00F20617"/>
    <w:rsid w:val="00F20F6C"/>
    <w:rsid w:val="00F20FB3"/>
    <w:rsid w:val="00F21151"/>
    <w:rsid w:val="00F213A3"/>
    <w:rsid w:val="00F2188E"/>
    <w:rsid w:val="00F21991"/>
    <w:rsid w:val="00F21C1C"/>
    <w:rsid w:val="00F21DF8"/>
    <w:rsid w:val="00F21FA1"/>
    <w:rsid w:val="00F22A07"/>
    <w:rsid w:val="00F22FA8"/>
    <w:rsid w:val="00F2344D"/>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ADB"/>
    <w:rsid w:val="00F27F28"/>
    <w:rsid w:val="00F27FF3"/>
    <w:rsid w:val="00F30405"/>
    <w:rsid w:val="00F30744"/>
    <w:rsid w:val="00F309FF"/>
    <w:rsid w:val="00F30B6A"/>
    <w:rsid w:val="00F30DE0"/>
    <w:rsid w:val="00F31137"/>
    <w:rsid w:val="00F31258"/>
    <w:rsid w:val="00F31684"/>
    <w:rsid w:val="00F31A88"/>
    <w:rsid w:val="00F31C9A"/>
    <w:rsid w:val="00F321A3"/>
    <w:rsid w:val="00F32632"/>
    <w:rsid w:val="00F32B2D"/>
    <w:rsid w:val="00F330BA"/>
    <w:rsid w:val="00F333FE"/>
    <w:rsid w:val="00F337A9"/>
    <w:rsid w:val="00F33909"/>
    <w:rsid w:val="00F33F11"/>
    <w:rsid w:val="00F34029"/>
    <w:rsid w:val="00F34160"/>
    <w:rsid w:val="00F343BE"/>
    <w:rsid w:val="00F345DF"/>
    <w:rsid w:val="00F34793"/>
    <w:rsid w:val="00F34B72"/>
    <w:rsid w:val="00F34D80"/>
    <w:rsid w:val="00F34F42"/>
    <w:rsid w:val="00F3512B"/>
    <w:rsid w:val="00F3583C"/>
    <w:rsid w:val="00F365A9"/>
    <w:rsid w:val="00F3691F"/>
    <w:rsid w:val="00F36A42"/>
    <w:rsid w:val="00F36BF7"/>
    <w:rsid w:val="00F375F7"/>
    <w:rsid w:val="00F377B9"/>
    <w:rsid w:val="00F37813"/>
    <w:rsid w:val="00F40041"/>
    <w:rsid w:val="00F4108D"/>
    <w:rsid w:val="00F4132B"/>
    <w:rsid w:val="00F4181E"/>
    <w:rsid w:val="00F41917"/>
    <w:rsid w:val="00F41A55"/>
    <w:rsid w:val="00F41CF3"/>
    <w:rsid w:val="00F41D1D"/>
    <w:rsid w:val="00F42C36"/>
    <w:rsid w:val="00F4319A"/>
    <w:rsid w:val="00F43C44"/>
    <w:rsid w:val="00F44256"/>
    <w:rsid w:val="00F44648"/>
    <w:rsid w:val="00F44832"/>
    <w:rsid w:val="00F44975"/>
    <w:rsid w:val="00F449DD"/>
    <w:rsid w:val="00F45026"/>
    <w:rsid w:val="00F45A36"/>
    <w:rsid w:val="00F45BE5"/>
    <w:rsid w:val="00F45C0C"/>
    <w:rsid w:val="00F45D54"/>
    <w:rsid w:val="00F45DF6"/>
    <w:rsid w:val="00F46357"/>
    <w:rsid w:val="00F46730"/>
    <w:rsid w:val="00F467AC"/>
    <w:rsid w:val="00F46AE4"/>
    <w:rsid w:val="00F46D4A"/>
    <w:rsid w:val="00F46DD0"/>
    <w:rsid w:val="00F46F2F"/>
    <w:rsid w:val="00F47228"/>
    <w:rsid w:val="00F500DF"/>
    <w:rsid w:val="00F501C3"/>
    <w:rsid w:val="00F502D7"/>
    <w:rsid w:val="00F50A25"/>
    <w:rsid w:val="00F50ED5"/>
    <w:rsid w:val="00F50EED"/>
    <w:rsid w:val="00F510A0"/>
    <w:rsid w:val="00F51269"/>
    <w:rsid w:val="00F515A8"/>
    <w:rsid w:val="00F51840"/>
    <w:rsid w:val="00F51B8A"/>
    <w:rsid w:val="00F523AA"/>
    <w:rsid w:val="00F523DB"/>
    <w:rsid w:val="00F5245B"/>
    <w:rsid w:val="00F52BFB"/>
    <w:rsid w:val="00F52CEB"/>
    <w:rsid w:val="00F52E81"/>
    <w:rsid w:val="00F52E9A"/>
    <w:rsid w:val="00F53085"/>
    <w:rsid w:val="00F54435"/>
    <w:rsid w:val="00F5446A"/>
    <w:rsid w:val="00F546A3"/>
    <w:rsid w:val="00F54931"/>
    <w:rsid w:val="00F549A9"/>
    <w:rsid w:val="00F549B1"/>
    <w:rsid w:val="00F54B50"/>
    <w:rsid w:val="00F54F5B"/>
    <w:rsid w:val="00F55072"/>
    <w:rsid w:val="00F55187"/>
    <w:rsid w:val="00F553DE"/>
    <w:rsid w:val="00F55424"/>
    <w:rsid w:val="00F55C66"/>
    <w:rsid w:val="00F55E1C"/>
    <w:rsid w:val="00F55E26"/>
    <w:rsid w:val="00F55F51"/>
    <w:rsid w:val="00F56111"/>
    <w:rsid w:val="00F5616A"/>
    <w:rsid w:val="00F56A62"/>
    <w:rsid w:val="00F56E62"/>
    <w:rsid w:val="00F571BA"/>
    <w:rsid w:val="00F57764"/>
    <w:rsid w:val="00F57ACB"/>
    <w:rsid w:val="00F57BAE"/>
    <w:rsid w:val="00F57C19"/>
    <w:rsid w:val="00F57D51"/>
    <w:rsid w:val="00F57E5D"/>
    <w:rsid w:val="00F6036A"/>
    <w:rsid w:val="00F603B1"/>
    <w:rsid w:val="00F605AE"/>
    <w:rsid w:val="00F60D05"/>
    <w:rsid w:val="00F6136F"/>
    <w:rsid w:val="00F61AC1"/>
    <w:rsid w:val="00F61BFD"/>
    <w:rsid w:val="00F61E8A"/>
    <w:rsid w:val="00F61EFE"/>
    <w:rsid w:val="00F62563"/>
    <w:rsid w:val="00F626FF"/>
    <w:rsid w:val="00F639C7"/>
    <w:rsid w:val="00F63D55"/>
    <w:rsid w:val="00F63FEF"/>
    <w:rsid w:val="00F646EE"/>
    <w:rsid w:val="00F646FB"/>
    <w:rsid w:val="00F64817"/>
    <w:rsid w:val="00F6487A"/>
    <w:rsid w:val="00F64BDF"/>
    <w:rsid w:val="00F652A5"/>
    <w:rsid w:val="00F6551C"/>
    <w:rsid w:val="00F65BDD"/>
    <w:rsid w:val="00F65C78"/>
    <w:rsid w:val="00F65CD5"/>
    <w:rsid w:val="00F65D03"/>
    <w:rsid w:val="00F65D5A"/>
    <w:rsid w:val="00F67CC3"/>
    <w:rsid w:val="00F67DC3"/>
    <w:rsid w:val="00F700F3"/>
    <w:rsid w:val="00F703D2"/>
    <w:rsid w:val="00F705EB"/>
    <w:rsid w:val="00F70621"/>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2F6A"/>
    <w:rsid w:val="00F73361"/>
    <w:rsid w:val="00F7340F"/>
    <w:rsid w:val="00F736EF"/>
    <w:rsid w:val="00F737E8"/>
    <w:rsid w:val="00F73AA4"/>
    <w:rsid w:val="00F74377"/>
    <w:rsid w:val="00F7445E"/>
    <w:rsid w:val="00F74867"/>
    <w:rsid w:val="00F74BD9"/>
    <w:rsid w:val="00F74CDB"/>
    <w:rsid w:val="00F75463"/>
    <w:rsid w:val="00F75CC1"/>
    <w:rsid w:val="00F75E75"/>
    <w:rsid w:val="00F75FE7"/>
    <w:rsid w:val="00F75FFF"/>
    <w:rsid w:val="00F76067"/>
    <w:rsid w:val="00F762DB"/>
    <w:rsid w:val="00F7692D"/>
    <w:rsid w:val="00F76C31"/>
    <w:rsid w:val="00F76FA5"/>
    <w:rsid w:val="00F76FF7"/>
    <w:rsid w:val="00F772A7"/>
    <w:rsid w:val="00F77778"/>
    <w:rsid w:val="00F7791A"/>
    <w:rsid w:val="00F77B94"/>
    <w:rsid w:val="00F8094C"/>
    <w:rsid w:val="00F812AD"/>
    <w:rsid w:val="00F812B1"/>
    <w:rsid w:val="00F81311"/>
    <w:rsid w:val="00F81567"/>
    <w:rsid w:val="00F815BD"/>
    <w:rsid w:val="00F81F80"/>
    <w:rsid w:val="00F8233C"/>
    <w:rsid w:val="00F82C4E"/>
    <w:rsid w:val="00F82EC3"/>
    <w:rsid w:val="00F82F9F"/>
    <w:rsid w:val="00F83ABF"/>
    <w:rsid w:val="00F84082"/>
    <w:rsid w:val="00F84179"/>
    <w:rsid w:val="00F8448E"/>
    <w:rsid w:val="00F846A8"/>
    <w:rsid w:val="00F84923"/>
    <w:rsid w:val="00F84A19"/>
    <w:rsid w:val="00F84AB7"/>
    <w:rsid w:val="00F84D9B"/>
    <w:rsid w:val="00F84E3B"/>
    <w:rsid w:val="00F850C6"/>
    <w:rsid w:val="00F8539D"/>
    <w:rsid w:val="00F8574C"/>
    <w:rsid w:val="00F85B56"/>
    <w:rsid w:val="00F85BF9"/>
    <w:rsid w:val="00F86505"/>
    <w:rsid w:val="00F8651C"/>
    <w:rsid w:val="00F87135"/>
    <w:rsid w:val="00F872CD"/>
    <w:rsid w:val="00F8755A"/>
    <w:rsid w:val="00F876A0"/>
    <w:rsid w:val="00F91B10"/>
    <w:rsid w:val="00F91BF7"/>
    <w:rsid w:val="00F92360"/>
    <w:rsid w:val="00F92A89"/>
    <w:rsid w:val="00F9345D"/>
    <w:rsid w:val="00F9366F"/>
    <w:rsid w:val="00F93973"/>
    <w:rsid w:val="00F93CEF"/>
    <w:rsid w:val="00F93DCE"/>
    <w:rsid w:val="00F93DE1"/>
    <w:rsid w:val="00F93E19"/>
    <w:rsid w:val="00F93E37"/>
    <w:rsid w:val="00F93EC0"/>
    <w:rsid w:val="00F9434D"/>
    <w:rsid w:val="00F94365"/>
    <w:rsid w:val="00F949C5"/>
    <w:rsid w:val="00F94F58"/>
    <w:rsid w:val="00F9503A"/>
    <w:rsid w:val="00F955E3"/>
    <w:rsid w:val="00F95630"/>
    <w:rsid w:val="00F95CE0"/>
    <w:rsid w:val="00F95D60"/>
    <w:rsid w:val="00F96024"/>
    <w:rsid w:val="00F960A0"/>
    <w:rsid w:val="00F96104"/>
    <w:rsid w:val="00F96544"/>
    <w:rsid w:val="00F96816"/>
    <w:rsid w:val="00F96B48"/>
    <w:rsid w:val="00F96CC1"/>
    <w:rsid w:val="00F97BBB"/>
    <w:rsid w:val="00F97CF0"/>
    <w:rsid w:val="00F97D6D"/>
    <w:rsid w:val="00FA05F6"/>
    <w:rsid w:val="00FA1FAC"/>
    <w:rsid w:val="00FA21A0"/>
    <w:rsid w:val="00FA2543"/>
    <w:rsid w:val="00FA2755"/>
    <w:rsid w:val="00FA276B"/>
    <w:rsid w:val="00FA340C"/>
    <w:rsid w:val="00FA3AB0"/>
    <w:rsid w:val="00FA3FBB"/>
    <w:rsid w:val="00FA4176"/>
    <w:rsid w:val="00FA4D26"/>
    <w:rsid w:val="00FA4DE3"/>
    <w:rsid w:val="00FA533E"/>
    <w:rsid w:val="00FA588E"/>
    <w:rsid w:val="00FA58F5"/>
    <w:rsid w:val="00FA5BAF"/>
    <w:rsid w:val="00FA5BF0"/>
    <w:rsid w:val="00FA5FAC"/>
    <w:rsid w:val="00FA60A5"/>
    <w:rsid w:val="00FA66E6"/>
    <w:rsid w:val="00FA67B7"/>
    <w:rsid w:val="00FA6FCA"/>
    <w:rsid w:val="00FA751F"/>
    <w:rsid w:val="00FA7C3C"/>
    <w:rsid w:val="00FB067C"/>
    <w:rsid w:val="00FB09E1"/>
    <w:rsid w:val="00FB0FBD"/>
    <w:rsid w:val="00FB1048"/>
    <w:rsid w:val="00FB1E24"/>
    <w:rsid w:val="00FB1E91"/>
    <w:rsid w:val="00FB22AC"/>
    <w:rsid w:val="00FB26FD"/>
    <w:rsid w:val="00FB32CC"/>
    <w:rsid w:val="00FB3FA8"/>
    <w:rsid w:val="00FB3FF7"/>
    <w:rsid w:val="00FB411B"/>
    <w:rsid w:val="00FB478B"/>
    <w:rsid w:val="00FB4976"/>
    <w:rsid w:val="00FB4A26"/>
    <w:rsid w:val="00FB4B8F"/>
    <w:rsid w:val="00FB4D67"/>
    <w:rsid w:val="00FB4F46"/>
    <w:rsid w:val="00FB50F0"/>
    <w:rsid w:val="00FB53E1"/>
    <w:rsid w:val="00FB54D0"/>
    <w:rsid w:val="00FB54FB"/>
    <w:rsid w:val="00FB594B"/>
    <w:rsid w:val="00FB5C8A"/>
    <w:rsid w:val="00FB6904"/>
    <w:rsid w:val="00FB6CF9"/>
    <w:rsid w:val="00FB7C3B"/>
    <w:rsid w:val="00FB7E9C"/>
    <w:rsid w:val="00FC06DE"/>
    <w:rsid w:val="00FC0DB4"/>
    <w:rsid w:val="00FC0EB0"/>
    <w:rsid w:val="00FC0FAD"/>
    <w:rsid w:val="00FC1044"/>
    <w:rsid w:val="00FC1B34"/>
    <w:rsid w:val="00FC22C2"/>
    <w:rsid w:val="00FC268C"/>
    <w:rsid w:val="00FC27AA"/>
    <w:rsid w:val="00FC2EB1"/>
    <w:rsid w:val="00FC31F7"/>
    <w:rsid w:val="00FC3A8F"/>
    <w:rsid w:val="00FC3CFA"/>
    <w:rsid w:val="00FC4230"/>
    <w:rsid w:val="00FC431B"/>
    <w:rsid w:val="00FC4C33"/>
    <w:rsid w:val="00FC4CAE"/>
    <w:rsid w:val="00FC50F7"/>
    <w:rsid w:val="00FC5C3B"/>
    <w:rsid w:val="00FC5ED2"/>
    <w:rsid w:val="00FC62EF"/>
    <w:rsid w:val="00FC6393"/>
    <w:rsid w:val="00FC68A5"/>
    <w:rsid w:val="00FC757C"/>
    <w:rsid w:val="00FC7C6C"/>
    <w:rsid w:val="00FD018F"/>
    <w:rsid w:val="00FD0632"/>
    <w:rsid w:val="00FD0646"/>
    <w:rsid w:val="00FD07D1"/>
    <w:rsid w:val="00FD0828"/>
    <w:rsid w:val="00FD0838"/>
    <w:rsid w:val="00FD0B38"/>
    <w:rsid w:val="00FD0D91"/>
    <w:rsid w:val="00FD0F04"/>
    <w:rsid w:val="00FD0F7F"/>
    <w:rsid w:val="00FD141F"/>
    <w:rsid w:val="00FD1454"/>
    <w:rsid w:val="00FD2435"/>
    <w:rsid w:val="00FD2ADA"/>
    <w:rsid w:val="00FD2E55"/>
    <w:rsid w:val="00FD30EC"/>
    <w:rsid w:val="00FD33F2"/>
    <w:rsid w:val="00FD3714"/>
    <w:rsid w:val="00FD38D7"/>
    <w:rsid w:val="00FD3C1A"/>
    <w:rsid w:val="00FD3E59"/>
    <w:rsid w:val="00FD3E85"/>
    <w:rsid w:val="00FD4125"/>
    <w:rsid w:val="00FD4164"/>
    <w:rsid w:val="00FD4461"/>
    <w:rsid w:val="00FD4D39"/>
    <w:rsid w:val="00FD5030"/>
    <w:rsid w:val="00FD5127"/>
    <w:rsid w:val="00FD5667"/>
    <w:rsid w:val="00FD583D"/>
    <w:rsid w:val="00FD5841"/>
    <w:rsid w:val="00FD5943"/>
    <w:rsid w:val="00FD5A5C"/>
    <w:rsid w:val="00FD5CF6"/>
    <w:rsid w:val="00FD6C9D"/>
    <w:rsid w:val="00FD6DB9"/>
    <w:rsid w:val="00FD6F47"/>
    <w:rsid w:val="00FD7253"/>
    <w:rsid w:val="00FD7CE9"/>
    <w:rsid w:val="00FD7CEE"/>
    <w:rsid w:val="00FD7E5F"/>
    <w:rsid w:val="00FE010E"/>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71C"/>
    <w:rsid w:val="00FE5924"/>
    <w:rsid w:val="00FE59DE"/>
    <w:rsid w:val="00FE5C60"/>
    <w:rsid w:val="00FE67CF"/>
    <w:rsid w:val="00FE6837"/>
    <w:rsid w:val="00FE69AE"/>
    <w:rsid w:val="00FE706C"/>
    <w:rsid w:val="00FE7DDC"/>
    <w:rsid w:val="00FE7FED"/>
    <w:rsid w:val="00FF08C4"/>
    <w:rsid w:val="00FF1B59"/>
    <w:rsid w:val="00FF1B8F"/>
    <w:rsid w:val="00FF20E3"/>
    <w:rsid w:val="00FF258B"/>
    <w:rsid w:val="00FF268D"/>
    <w:rsid w:val="00FF2C62"/>
    <w:rsid w:val="00FF2D1E"/>
    <w:rsid w:val="00FF3021"/>
    <w:rsid w:val="00FF30C6"/>
    <w:rsid w:val="00FF38AA"/>
    <w:rsid w:val="00FF3B74"/>
    <w:rsid w:val="00FF3BB0"/>
    <w:rsid w:val="00FF41BD"/>
    <w:rsid w:val="00FF45A0"/>
    <w:rsid w:val="00FF4810"/>
    <w:rsid w:val="00FF48B9"/>
    <w:rsid w:val="00FF49C0"/>
    <w:rsid w:val="00FF4A06"/>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B3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2460"/>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33433A"/>
    <w:pPr>
      <w:tabs>
        <w:tab w:val="right" w:leader="dot" w:pos="9071"/>
      </w:tabs>
      <w:ind w:left="613" w:hangingChars="291" w:hanging="613"/>
    </w:pPr>
    <w:rPr>
      <w:b/>
      <w:noProof/>
    </w:rPr>
  </w:style>
  <w:style w:type="paragraph" w:styleId="21">
    <w:name w:val="toc 2"/>
    <w:basedOn w:val="a0"/>
    <w:next w:val="a0"/>
    <w:autoRedefine/>
    <w:uiPriority w:val="39"/>
    <w:unhideWhenUsed/>
    <w:qFormat/>
    <w:rsid w:val="0033433A"/>
    <w:pPr>
      <w:tabs>
        <w:tab w:val="left" w:pos="1260"/>
        <w:tab w:val="right" w:leader="dot" w:pos="9071"/>
      </w:tabs>
      <w:ind w:leftChars="293" w:left="615"/>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iPriority w:val="99"/>
    <w:unhideWhenUsed/>
    <w:rsid w:val="00BD59D2"/>
    <w:pPr>
      <w:jc w:val="left"/>
    </w:pPr>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BA2D65"/>
    <w:pPr>
      <w:widowControl/>
      <w:ind w:leftChars="200" w:left="420" w:firstLineChars="100" w:firstLine="210"/>
    </w:pPr>
    <w:rPr>
      <w:rFonts w:eastAsia="Arial" w:cs="Arial"/>
      <w:kern w:val="0"/>
      <w:szCs w:val="21"/>
      <w:lang w:bidi="en-US"/>
    </w:rPr>
  </w:style>
  <w:style w:type="character" w:customStyle="1" w:styleId="afc">
    <w:name w:val="本文 (文字)"/>
    <w:aliases w:val="本文１ (文字)"/>
    <w:basedOn w:val="a1"/>
    <w:link w:val="afb"/>
    <w:rsid w:val="00BA2D65"/>
    <w:rPr>
      <w:rFonts w:eastAsia="Arial" w:cs="Arial"/>
      <w:kern w:val="0"/>
      <w:szCs w:val="21"/>
      <w:lang w:bidi="en-US"/>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1">
    <w:name w:val="Table Normal1"/>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character" w:customStyle="1" w:styleId="24">
    <w:name w:val="未解決のメンション2"/>
    <w:basedOn w:val="a1"/>
    <w:uiPriority w:val="99"/>
    <w:semiHidden/>
    <w:unhideWhenUsed/>
    <w:rsid w:val="00BA4352"/>
    <w:rPr>
      <w:color w:val="605E5C"/>
      <w:shd w:val="clear" w:color="auto" w:fill="E1DFDD"/>
    </w:rPr>
  </w:style>
  <w:style w:type="character" w:customStyle="1" w:styleId="cm30">
    <w:name w:val="cm30"/>
    <w:basedOn w:val="a1"/>
    <w:rsid w:val="00532142"/>
  </w:style>
  <w:style w:type="character" w:customStyle="1" w:styleId="UnresolvedMention1">
    <w:name w:val="Unresolved Mention1"/>
    <w:basedOn w:val="a1"/>
    <w:uiPriority w:val="99"/>
    <w:semiHidden/>
    <w:unhideWhenUsed/>
    <w:rsid w:val="00396213"/>
    <w:rPr>
      <w:color w:val="605E5C"/>
      <w:shd w:val="clear" w:color="auto" w:fill="E1DFDD"/>
    </w:rPr>
  </w:style>
  <w:style w:type="paragraph" w:styleId="HTML">
    <w:name w:val="HTML Preformatted"/>
    <w:basedOn w:val="a0"/>
    <w:link w:val="HTML0"/>
    <w:uiPriority w:val="99"/>
    <w:semiHidden/>
    <w:unhideWhenUsed/>
    <w:rsid w:val="007E2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semiHidden/>
    <w:rsid w:val="007E2A1E"/>
    <w:rPr>
      <w:rFonts w:ascii="ＭＳ ゴシック" w:eastAsia="ＭＳ ゴシック" w:hAnsi="ＭＳ ゴシック" w:cs="ＭＳ ゴシック"/>
      <w:kern w:val="0"/>
      <w:sz w:val="24"/>
      <w:szCs w:val="24"/>
    </w:rPr>
  </w:style>
  <w:style w:type="character" w:customStyle="1" w:styleId="datelinepublished1">
    <w:name w:val="dateline__published1"/>
    <w:basedOn w:val="a1"/>
    <w:rsid w:val="00223922"/>
    <w:rPr>
      <w:rFonts w:asciiTheme="majorHAnsi" w:hAnsiTheme="majorHAnsi"/>
      <w:vanish w:val="0"/>
      <w:webHidden w:val="0"/>
      <w:color w:val="616161"/>
      <w:spacing w:val="7"/>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799692782">
      <w:bodyDiv w:val="1"/>
      <w:marLeft w:val="0"/>
      <w:marRight w:val="0"/>
      <w:marTop w:val="0"/>
      <w:marBottom w:val="0"/>
      <w:divBdr>
        <w:top w:val="none" w:sz="0" w:space="0" w:color="auto"/>
        <w:left w:val="none" w:sz="0" w:space="0" w:color="auto"/>
        <w:bottom w:val="none" w:sz="0" w:space="0" w:color="auto"/>
        <w:right w:val="none" w:sz="0" w:space="0" w:color="auto"/>
      </w:divBdr>
    </w:div>
    <w:div w:id="824665388">
      <w:bodyDiv w:val="1"/>
      <w:marLeft w:val="0"/>
      <w:marRight w:val="0"/>
      <w:marTop w:val="0"/>
      <w:marBottom w:val="0"/>
      <w:divBdr>
        <w:top w:val="none" w:sz="0" w:space="0" w:color="auto"/>
        <w:left w:val="none" w:sz="0" w:space="0" w:color="auto"/>
        <w:bottom w:val="none" w:sz="0" w:space="0" w:color="auto"/>
        <w:right w:val="none" w:sz="0" w:space="0" w:color="auto"/>
      </w:divBdr>
    </w:div>
    <w:div w:id="96076934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351250561">
      <w:bodyDiv w:val="1"/>
      <w:marLeft w:val="0"/>
      <w:marRight w:val="0"/>
      <w:marTop w:val="0"/>
      <w:marBottom w:val="0"/>
      <w:divBdr>
        <w:top w:val="none" w:sz="0" w:space="0" w:color="auto"/>
        <w:left w:val="none" w:sz="0" w:space="0" w:color="auto"/>
        <w:bottom w:val="none" w:sz="0" w:space="0" w:color="auto"/>
        <w:right w:val="none" w:sz="0" w:space="0" w:color="auto"/>
      </w:divBdr>
    </w:div>
    <w:div w:id="1393654498">
      <w:bodyDiv w:val="1"/>
      <w:marLeft w:val="0"/>
      <w:marRight w:val="0"/>
      <w:marTop w:val="0"/>
      <w:marBottom w:val="0"/>
      <w:divBdr>
        <w:top w:val="none" w:sz="0" w:space="0" w:color="auto"/>
        <w:left w:val="none" w:sz="0" w:space="0" w:color="auto"/>
        <w:bottom w:val="none" w:sz="0" w:space="0" w:color="auto"/>
        <w:right w:val="none" w:sz="0" w:space="0" w:color="auto"/>
      </w:divBdr>
    </w:div>
    <w:div w:id="1444373821">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1931236207">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kanko/cb/index.html" TargetMode="External"/><Relationship Id="rId18" Type="http://schemas.openxmlformats.org/officeDocument/2006/relationships/hyperlink" Target="https://www.city.osaka.lg.jp/toshikeikaku/page/0000498760.html" TargetMode="External"/><Relationship Id="rId26" Type="http://schemas.openxmlformats.org/officeDocument/2006/relationships/hyperlink" Target="http://www.pref.osaka.lg.jp/irs-suishin/osakair-jigyou/index.html" TargetMode="External"/><Relationship Id="rId3" Type="http://schemas.openxmlformats.org/officeDocument/2006/relationships/styles" Target="styles.xml"/><Relationship Id="rId21" Type="http://schemas.openxmlformats.org/officeDocument/2006/relationships/hyperlink" Target="https://www.city.osaka.lg.jp/kensetsu/page/0000498787.html" TargetMode="External"/><Relationship Id="rId7" Type="http://schemas.openxmlformats.org/officeDocument/2006/relationships/endnotes" Target="endnotes.xml"/><Relationship Id="rId12" Type="http://schemas.openxmlformats.org/officeDocument/2006/relationships/hyperlink" Target="http://www.pref.osaka.lg.jp/toshimiryoku/toshimiryokusen/index.html" TargetMode="External"/><Relationship Id="rId17" Type="http://schemas.openxmlformats.org/officeDocument/2006/relationships/hyperlink" Target="https://www.city.osaka.lg.jp/kankyo/page/0000487493.html" TargetMode="External"/><Relationship Id="rId25" Type="http://schemas.openxmlformats.org/officeDocument/2006/relationships/hyperlink" Target="http://www.pref.osaka.lg.jp/irs-suishin/osakair-jigyou/index.html" TargetMode="External"/><Relationship Id="rId2" Type="http://schemas.openxmlformats.org/officeDocument/2006/relationships/numbering" Target="numbering.xml"/><Relationship Id="rId16" Type="http://schemas.openxmlformats.org/officeDocument/2006/relationships/hyperlink" Target="http://www.pref.osaka.lg.jp/chikyukankyo/jigyotoppage/osakaheatkeikaku.html" TargetMode="External"/><Relationship Id="rId20" Type="http://schemas.openxmlformats.org/officeDocument/2006/relationships/hyperlink" Target="https://www.city.osaka.lg.jp/kensetsu/page/000046467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daitoshimachi/granddesign/"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ity.osaka.lg.jp/kensetsu/page/0000239835.html"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www.pref.osaka.lg.jp/irs-kikaku/kousou/index.html" TargetMode="External"/><Relationship Id="rId19" Type="http://schemas.openxmlformats.org/officeDocument/2006/relationships/hyperlink" Target="https://www.city.osaka.lg.jp/port/page/0000002651.html" TargetMode="External"/><Relationship Id="rId4" Type="http://schemas.openxmlformats.org/officeDocument/2006/relationships/settings" Target="settings.xml"/><Relationship Id="rId9" Type="http://schemas.openxmlformats.org/officeDocument/2006/relationships/hyperlink" Target="mailto:RFP-OSAKAIR@gbox.pref.osaka.lg.jp" TargetMode="External"/><Relationship Id="rId14" Type="http://schemas.openxmlformats.org/officeDocument/2006/relationships/hyperlink" Target="http://www.pref.osaka.lg.jp/kanko/cb/index.html" TargetMode="External"/><Relationship Id="rId22" Type="http://schemas.openxmlformats.org/officeDocument/2006/relationships/hyperlink" Target="https://www.city.osaka.lg.jp/seisakukikakushitsu/page/0000450087.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saka.lg.jp/hodoshiryo/port/00005214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D813-35D9-4C5F-9C83-789EAE78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28618</Words>
  <Characters>163125</Characters>
  <Application>Microsoft Office Word</Application>
  <DocSecurity>0</DocSecurity>
  <Lines>1359</Lines>
  <Paragraphs>382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2021-04-06T07:08:00Z</dcterms:created>
  <dcterms:modified xsi:type="dcterms:W3CDTF">2021-04-15T07:24:00Z</dcterms:modified>
</cp:coreProperties>
</file>