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1E1" w14:textId="7D876FB0" w:rsidR="00CA628E" w:rsidRPr="00DC1944" w:rsidRDefault="00CA628E" w:rsidP="00CA628E">
      <w:pPr>
        <w:ind w:firstLineChars="100" w:firstLine="220"/>
        <w:jc w:val="right"/>
        <w:rPr>
          <w:rFonts w:asciiTheme="minorEastAsia" w:eastAsiaTheme="minorEastAsia" w:hAnsiTheme="minorEastAsia"/>
          <w:bCs/>
          <w:szCs w:val="22"/>
        </w:rPr>
      </w:pPr>
      <w:r w:rsidRPr="00DC1944">
        <w:rPr>
          <w:rFonts w:asciiTheme="minorEastAsia" w:eastAsiaTheme="minorEastAsia" w:hAnsiTheme="minorEastAsia" w:hint="eastAsia"/>
          <w:bCs/>
          <w:szCs w:val="22"/>
        </w:rPr>
        <w:t>２０</w:t>
      </w:r>
      <w:r w:rsidR="00293D91">
        <w:rPr>
          <w:rFonts w:asciiTheme="minorEastAsia" w:eastAsiaTheme="minorEastAsia" w:hAnsiTheme="minorEastAsia" w:hint="eastAsia"/>
          <w:bCs/>
          <w:szCs w:val="22"/>
        </w:rPr>
        <w:t>２５</w:t>
      </w:r>
      <w:r w:rsidRPr="00DC1944">
        <w:rPr>
          <w:rFonts w:asciiTheme="minorEastAsia" w:eastAsiaTheme="minorEastAsia" w:hAnsiTheme="minorEastAsia" w:hint="eastAsia"/>
          <w:bCs/>
          <w:szCs w:val="22"/>
        </w:rPr>
        <w:t>年</w:t>
      </w:r>
      <w:r w:rsidR="002B37A1" w:rsidRPr="00DC1944">
        <w:rPr>
          <w:rFonts w:asciiTheme="minorEastAsia" w:eastAsiaTheme="minorEastAsia" w:hAnsiTheme="minorEastAsia" w:hint="eastAsia"/>
          <w:bCs/>
          <w:szCs w:val="22"/>
        </w:rPr>
        <w:t>５</w:t>
      </w:r>
      <w:r w:rsidRPr="00DC1944">
        <w:rPr>
          <w:rFonts w:asciiTheme="minorEastAsia" w:eastAsiaTheme="minorEastAsia" w:hAnsiTheme="minorEastAsia" w:hint="eastAsia"/>
          <w:bCs/>
          <w:szCs w:val="22"/>
        </w:rPr>
        <w:t>月</w:t>
      </w:r>
      <w:r w:rsidR="00293D91">
        <w:rPr>
          <w:rFonts w:asciiTheme="minorEastAsia" w:eastAsiaTheme="minorEastAsia" w:hAnsiTheme="minorEastAsia" w:hint="eastAsia"/>
          <w:bCs/>
          <w:szCs w:val="22"/>
        </w:rPr>
        <w:t>２６</w:t>
      </w:r>
      <w:r w:rsidRPr="00DC1944">
        <w:rPr>
          <w:rFonts w:asciiTheme="minorEastAsia" w:eastAsiaTheme="minorEastAsia" w:hAnsiTheme="minorEastAsia" w:hint="eastAsia"/>
          <w:bCs/>
          <w:szCs w:val="22"/>
        </w:rPr>
        <w:t>日</w:t>
      </w:r>
    </w:p>
    <w:p w14:paraId="42755CE4" w14:textId="77777777" w:rsidR="00CA628E" w:rsidRPr="00DC1944" w:rsidRDefault="00CA628E" w:rsidP="00CA628E">
      <w:pPr>
        <w:jc w:val="left"/>
        <w:rPr>
          <w:rFonts w:asciiTheme="minorEastAsia" w:eastAsiaTheme="minorEastAsia" w:hAnsiTheme="minorEastAsia"/>
          <w:bCs/>
          <w:szCs w:val="22"/>
        </w:rPr>
      </w:pPr>
    </w:p>
    <w:p w14:paraId="2B795CBD" w14:textId="77777777" w:rsidR="00CA628E" w:rsidRPr="00DC1944" w:rsidRDefault="00CA628E" w:rsidP="00CA628E">
      <w:pPr>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大阪府知事</w:t>
      </w:r>
    </w:p>
    <w:p w14:paraId="69E78431" w14:textId="77777777" w:rsidR="00CA628E" w:rsidRPr="00DC1944" w:rsidRDefault="00CA628E" w:rsidP="00CA628E">
      <w:pPr>
        <w:ind w:firstLineChars="100" w:firstLine="22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吉村　洋文　様</w:t>
      </w:r>
    </w:p>
    <w:p w14:paraId="71C73B37" w14:textId="77777777" w:rsidR="00CA628E" w:rsidRPr="00DC1944" w:rsidRDefault="00CA628E" w:rsidP="00CA628E">
      <w:pPr>
        <w:jc w:val="left"/>
        <w:rPr>
          <w:rFonts w:asciiTheme="minorEastAsia" w:eastAsiaTheme="minorEastAsia" w:hAnsiTheme="minorEastAsia"/>
          <w:bCs/>
          <w:szCs w:val="22"/>
        </w:rPr>
      </w:pPr>
    </w:p>
    <w:p w14:paraId="0337B102" w14:textId="77777777" w:rsidR="00CA628E" w:rsidRPr="00DC1944" w:rsidRDefault="00CA628E" w:rsidP="00CA628E">
      <w:pPr>
        <w:ind w:firstLineChars="2700" w:firstLine="594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大阪府労働組合連合会</w:t>
      </w:r>
    </w:p>
    <w:p w14:paraId="0A8E4F4E" w14:textId="77777777" w:rsidR="00CA628E" w:rsidRPr="00DC1944" w:rsidRDefault="00CA628E" w:rsidP="00CA628E">
      <w:pPr>
        <w:ind w:firstLineChars="2800" w:firstLine="616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執行委員長　百濟　喜之</w:t>
      </w:r>
    </w:p>
    <w:p w14:paraId="108511F2" w14:textId="77777777" w:rsidR="00CA628E" w:rsidRPr="00DC1944" w:rsidRDefault="00CA628E" w:rsidP="00CA628E">
      <w:pPr>
        <w:jc w:val="left"/>
        <w:rPr>
          <w:rFonts w:asciiTheme="minorEastAsia" w:eastAsiaTheme="minorEastAsia" w:hAnsiTheme="minorEastAsia"/>
          <w:bCs/>
          <w:szCs w:val="22"/>
        </w:rPr>
      </w:pPr>
    </w:p>
    <w:p w14:paraId="5C0E3AA2" w14:textId="055402AC" w:rsidR="00CA628E" w:rsidRPr="00DC1944" w:rsidRDefault="00CA628E" w:rsidP="00CA628E">
      <w:pPr>
        <w:jc w:val="center"/>
        <w:rPr>
          <w:rFonts w:asciiTheme="minorEastAsia" w:eastAsiaTheme="minorEastAsia" w:hAnsiTheme="minorEastAsia"/>
          <w:b/>
          <w:szCs w:val="22"/>
        </w:rPr>
      </w:pPr>
      <w:r w:rsidRPr="00DC1944">
        <w:rPr>
          <w:rFonts w:asciiTheme="minorEastAsia" w:eastAsiaTheme="minorEastAsia" w:hAnsiTheme="minorEastAsia" w:hint="eastAsia"/>
          <w:b/>
          <w:szCs w:val="22"/>
        </w:rPr>
        <w:t>２０</w:t>
      </w:r>
      <w:r w:rsidR="00293D91">
        <w:rPr>
          <w:rFonts w:asciiTheme="minorEastAsia" w:eastAsiaTheme="minorEastAsia" w:hAnsiTheme="minorEastAsia" w:hint="eastAsia"/>
          <w:b/>
          <w:szCs w:val="22"/>
        </w:rPr>
        <w:t>２５</w:t>
      </w:r>
      <w:r w:rsidRPr="00DC1944">
        <w:rPr>
          <w:rFonts w:asciiTheme="minorEastAsia" w:eastAsiaTheme="minorEastAsia" w:hAnsiTheme="minorEastAsia" w:hint="eastAsia"/>
          <w:b/>
          <w:szCs w:val="22"/>
        </w:rPr>
        <w:t>年府労連</w:t>
      </w:r>
      <w:r w:rsidR="002B37A1" w:rsidRPr="00DC1944">
        <w:rPr>
          <w:rFonts w:asciiTheme="minorEastAsia" w:eastAsiaTheme="minorEastAsia" w:hAnsiTheme="minorEastAsia" w:hint="eastAsia"/>
          <w:b/>
          <w:szCs w:val="22"/>
        </w:rPr>
        <w:t>夏季</w:t>
      </w:r>
      <w:r w:rsidRPr="00DC1944">
        <w:rPr>
          <w:rFonts w:asciiTheme="minorEastAsia" w:eastAsiaTheme="minorEastAsia" w:hAnsiTheme="minorEastAsia" w:hint="eastAsia"/>
          <w:b/>
          <w:szCs w:val="22"/>
        </w:rPr>
        <w:t>要求・要望書</w:t>
      </w:r>
    </w:p>
    <w:p w14:paraId="28EC3F9E" w14:textId="77777777" w:rsidR="00CA628E" w:rsidRPr="00293D91" w:rsidRDefault="00CA628E" w:rsidP="00CA628E">
      <w:pPr>
        <w:jc w:val="left"/>
        <w:rPr>
          <w:rFonts w:asciiTheme="minorEastAsia" w:eastAsiaTheme="minorEastAsia" w:hAnsiTheme="minorEastAsia"/>
          <w:bCs/>
          <w:szCs w:val="22"/>
        </w:rPr>
      </w:pPr>
    </w:p>
    <w:p w14:paraId="0A515BA1" w14:textId="75F0D831" w:rsidR="00CA628E" w:rsidRPr="00DC1944" w:rsidRDefault="00CA628E" w:rsidP="00CA628E">
      <w:pPr>
        <w:ind w:firstLineChars="100" w:firstLine="22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大阪府に属する職・従業員・教員の労働条件の維持・発展に向け、</w:t>
      </w:r>
      <w:r w:rsidR="002B37A1" w:rsidRPr="00DC1944">
        <w:rPr>
          <w:rFonts w:asciiTheme="minorEastAsia" w:eastAsiaTheme="minorEastAsia" w:hAnsiTheme="minorEastAsia" w:hint="eastAsia"/>
          <w:bCs/>
          <w:szCs w:val="22"/>
        </w:rPr>
        <w:t>第</w:t>
      </w:r>
      <w:r w:rsidR="00BC5224">
        <w:rPr>
          <w:rFonts w:asciiTheme="minorEastAsia" w:eastAsiaTheme="minorEastAsia" w:hAnsiTheme="minorEastAsia" w:hint="eastAsia"/>
          <w:bCs/>
          <w:szCs w:val="22"/>
        </w:rPr>
        <w:t>７</w:t>
      </w:r>
      <w:r w:rsidR="00293D91">
        <w:rPr>
          <w:rFonts w:asciiTheme="minorEastAsia" w:eastAsiaTheme="minorEastAsia" w:hAnsiTheme="minorEastAsia" w:hint="eastAsia"/>
          <w:bCs/>
          <w:szCs w:val="22"/>
        </w:rPr>
        <w:t>５</w:t>
      </w:r>
      <w:r w:rsidRPr="00DC1944">
        <w:rPr>
          <w:rFonts w:asciiTheme="minorEastAsia" w:eastAsiaTheme="minorEastAsia" w:hAnsiTheme="minorEastAsia" w:hint="eastAsia"/>
          <w:bCs/>
          <w:szCs w:val="22"/>
        </w:rPr>
        <w:t>回</w:t>
      </w:r>
      <w:r w:rsidR="002B37A1" w:rsidRPr="00DC1944">
        <w:rPr>
          <w:rFonts w:asciiTheme="minorEastAsia" w:eastAsiaTheme="minorEastAsia" w:hAnsiTheme="minorEastAsia" w:hint="eastAsia"/>
          <w:bCs/>
          <w:szCs w:val="22"/>
        </w:rPr>
        <w:t>定期大会</w:t>
      </w:r>
      <w:r w:rsidRPr="00DC1944">
        <w:rPr>
          <w:rFonts w:asciiTheme="minorEastAsia" w:eastAsiaTheme="minorEastAsia" w:hAnsiTheme="minorEastAsia" w:hint="eastAsia"/>
          <w:bCs/>
          <w:szCs w:val="22"/>
        </w:rPr>
        <w:t>の決定に基づき下記のとおり要求するので誠意ある回答をされたい。</w:t>
      </w:r>
    </w:p>
    <w:p w14:paraId="6E34F10C" w14:textId="77777777" w:rsidR="00CA628E" w:rsidRPr="00DC1944" w:rsidRDefault="00CA628E" w:rsidP="00CA628E">
      <w:pPr>
        <w:jc w:val="left"/>
        <w:rPr>
          <w:rFonts w:asciiTheme="minorEastAsia" w:eastAsiaTheme="minorEastAsia" w:hAnsiTheme="minorEastAsia"/>
          <w:bCs/>
          <w:szCs w:val="22"/>
        </w:rPr>
      </w:pPr>
    </w:p>
    <w:p w14:paraId="6F42B6F0" w14:textId="77777777" w:rsidR="002B37A1" w:rsidRPr="00DC1944" w:rsidRDefault="00CA628E" w:rsidP="002B37A1">
      <w:pPr>
        <w:pStyle w:val="af2"/>
        <w:rPr>
          <w:szCs w:val="22"/>
        </w:rPr>
      </w:pPr>
      <w:r w:rsidRPr="00DC1944">
        <w:rPr>
          <w:rFonts w:hint="eastAsia"/>
          <w:szCs w:val="22"/>
        </w:rPr>
        <w:t>記</w:t>
      </w:r>
    </w:p>
    <w:p w14:paraId="1260857B"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Ⅰ　労使慣行及び労使交渉に関すること</w:t>
      </w:r>
    </w:p>
    <w:p w14:paraId="1BED67C6"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１．労使慣行を厳守し、労働条件の改変にあたっては、一方的実施は行わないこと。</w:t>
      </w:r>
    </w:p>
    <w:tbl>
      <w:tblPr>
        <w:tblStyle w:val="aa"/>
        <w:tblW w:w="8505" w:type="dxa"/>
        <w:jc w:val="right"/>
        <w:tblLook w:val="04A0" w:firstRow="1" w:lastRow="0" w:firstColumn="1" w:lastColumn="0" w:noHBand="0" w:noVBand="1"/>
      </w:tblPr>
      <w:tblGrid>
        <w:gridCol w:w="8505"/>
      </w:tblGrid>
      <w:tr w:rsidR="00BC5391" w:rsidRPr="00BC5391" w14:paraId="4543E4A8" w14:textId="77777777" w:rsidTr="00540769">
        <w:trPr>
          <w:jc w:val="right"/>
        </w:trPr>
        <w:tc>
          <w:tcPr>
            <w:tcW w:w="9060" w:type="dxa"/>
          </w:tcPr>
          <w:p w14:paraId="7DB2D138"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【要望事項】</w:t>
            </w:r>
          </w:p>
          <w:p w14:paraId="50115DAF" w14:textId="3D0917C0" w:rsidR="00BC5391" w:rsidRPr="00BC5391" w:rsidRDefault="00BC5391" w:rsidP="00293D91">
            <w:pPr>
              <w:ind w:firstLineChars="100" w:firstLine="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地方独立行政法人大阪府立病院機構と大阪府立病院機構労働組合連合会、地方独立行政法人大阪産業技術研究所と自治労大阪府立産業技術総合研究所労働組合及び地方独立行政法人大阪府立環境農林水産総合研究所と自治労大阪府立環境農林水産総合研究所労働組合における労働条件協議が誠実に行われるよう協力すること。</w:t>
            </w:r>
          </w:p>
        </w:tc>
      </w:tr>
    </w:tbl>
    <w:p w14:paraId="58A7D1F4"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p>
    <w:p w14:paraId="392E5E13"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Ⅱ　給与等に関すること</w:t>
      </w:r>
    </w:p>
    <w:p w14:paraId="42DBCFFA"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２．以下のとおり給与改定及び改善を行うこと。</w:t>
      </w:r>
    </w:p>
    <w:p w14:paraId="05C671D5"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(１)大阪府人事委員会勧告を完全実施すること。</w:t>
      </w:r>
    </w:p>
    <w:p w14:paraId="29099AD9"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(２)技能労務職給料表を大幅に改善すること。なお、技能労務職給料表３級の水準を他府県並みに引上げること。</w:t>
      </w:r>
    </w:p>
    <w:p w14:paraId="70863F96" w14:textId="6AE9AD99"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(３)</w:t>
      </w:r>
      <w:r w:rsidR="00E42823" w:rsidRPr="00E42823">
        <w:rPr>
          <w:rFonts w:hint="eastAsia"/>
        </w:rPr>
        <w:t xml:space="preserve"> </w:t>
      </w:r>
      <w:r w:rsidR="00E42823" w:rsidRPr="00E42823">
        <w:rPr>
          <w:rFonts w:asciiTheme="minorEastAsia" w:eastAsiaTheme="minorEastAsia" w:hAnsiTheme="minorEastAsia" w:hint="eastAsia"/>
          <w:color w:val="000000" w:themeColor="text1"/>
          <w:szCs w:val="22"/>
        </w:rPr>
        <w:t>再任用職員の給料月額を抜本的に引上げること。</w:t>
      </w:r>
      <w:r w:rsidRPr="00BC5391">
        <w:rPr>
          <w:rFonts w:asciiTheme="minorEastAsia" w:eastAsiaTheme="minorEastAsia" w:hAnsiTheme="minorEastAsia" w:hint="eastAsia"/>
          <w:color w:val="000000" w:themeColor="text1"/>
          <w:szCs w:val="22"/>
        </w:rPr>
        <w:t>また、再任用職員の給与格付けは「職務給の原則」及び「均衡の原則」を踏まえて対応すること。</w:t>
      </w:r>
      <w:r w:rsidR="00E42823" w:rsidRPr="00E42823">
        <w:rPr>
          <w:rFonts w:asciiTheme="minorEastAsia" w:eastAsiaTheme="minorEastAsia" w:hAnsiTheme="minorEastAsia" w:hint="eastAsia"/>
          <w:color w:val="000000" w:themeColor="text1"/>
          <w:szCs w:val="22"/>
        </w:rPr>
        <w:t>加えて、扶養手当を支給すること。</w:t>
      </w:r>
    </w:p>
    <w:p w14:paraId="694245A4"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(４)相当の経験年数を有する臨時講師については、教育職給料表２級を適用すること。</w:t>
      </w:r>
    </w:p>
    <w:p w14:paraId="2E769100" w14:textId="708503A6"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(５)非常勤職員の給与を改善すること。また、常勤職員との均衡の観点から</w:t>
      </w:r>
      <w:r>
        <w:rPr>
          <w:rFonts w:asciiTheme="minorEastAsia" w:eastAsiaTheme="minorEastAsia" w:hAnsiTheme="minorEastAsia" w:hint="eastAsia"/>
          <w:color w:val="000000" w:themeColor="text1"/>
          <w:szCs w:val="22"/>
        </w:rPr>
        <w:t>期末・</w:t>
      </w:r>
      <w:r w:rsidRPr="00BC5391">
        <w:rPr>
          <w:rFonts w:asciiTheme="minorEastAsia" w:eastAsiaTheme="minorEastAsia" w:hAnsiTheme="minorEastAsia" w:hint="eastAsia"/>
          <w:color w:val="000000" w:themeColor="text1"/>
          <w:szCs w:val="22"/>
        </w:rPr>
        <w:t>勤勉手当をはじめとする諸手当の適用を改善すること。</w:t>
      </w:r>
    </w:p>
    <w:p w14:paraId="15A58079" w14:textId="77777777" w:rsid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(６)他府県に勤務する職員の地域手当の支給割合を引上げること。</w:t>
      </w:r>
    </w:p>
    <w:p w14:paraId="0ADB9A9F"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p>
    <w:p w14:paraId="093E62C6" w14:textId="1B7B5FFF"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３．夏季一時金(期末・勤勉手当)を６月</w:t>
      </w:r>
      <w:r w:rsidR="00E42823">
        <w:rPr>
          <w:rFonts w:asciiTheme="minorEastAsia" w:eastAsiaTheme="minorEastAsia" w:hAnsiTheme="minorEastAsia" w:hint="eastAsia"/>
          <w:b/>
          <w:bCs/>
          <w:color w:val="000000" w:themeColor="text1"/>
          <w:szCs w:val="22"/>
        </w:rPr>
        <w:t>３０</w:t>
      </w:r>
      <w:r w:rsidRPr="005E2C7E">
        <w:rPr>
          <w:rFonts w:asciiTheme="minorEastAsia" w:eastAsiaTheme="minorEastAsia" w:hAnsiTheme="minorEastAsia" w:hint="eastAsia"/>
          <w:b/>
          <w:bCs/>
          <w:color w:val="000000" w:themeColor="text1"/>
          <w:szCs w:val="22"/>
        </w:rPr>
        <w:t>日に支給すること。また、下記のとおり改善すること。</w:t>
      </w:r>
    </w:p>
    <w:p w14:paraId="395FFDFA"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(１)勤勉手当の差別的支給を行わないこと。</w:t>
      </w:r>
    </w:p>
    <w:p w14:paraId="329F3491"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(２)副主査に係る職務段階別加算における年齢要件を撤廃すること。</w:t>
      </w:r>
    </w:p>
    <w:p w14:paraId="20B062DD" w14:textId="77777777" w:rsid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(３)再任用職員に対する支給割合を定年前職員に準じて引上げること。</w:t>
      </w:r>
    </w:p>
    <w:p w14:paraId="5CD509E9"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p>
    <w:p w14:paraId="29CD7700"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４．給料の調整額及び特殊勤務手当を改善すること。</w:t>
      </w:r>
    </w:p>
    <w:p w14:paraId="4A5B161D"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(１)国における他の俸給表に根拠を置くなど、特殊性が恒常的な者に支給されている特殊勤務手当については給料の調整額に移行すること。</w:t>
      </w:r>
    </w:p>
    <w:p w14:paraId="236C2B95" w14:textId="77777777" w:rsid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(２)調整基本額を引上げること。</w:t>
      </w:r>
    </w:p>
    <w:p w14:paraId="3A4AB65E" w14:textId="5FE8290E" w:rsidR="00BC5391" w:rsidRPr="0026245D" w:rsidRDefault="0026245D" w:rsidP="005B1817">
      <w:pPr>
        <w:ind w:leftChars="100" w:left="440" w:hangingChars="100" w:hanging="220"/>
        <w:rPr>
          <w:rFonts w:asciiTheme="minorEastAsia" w:eastAsiaTheme="minorEastAsia" w:hAnsiTheme="minorEastAsia"/>
          <w:color w:val="000000" w:themeColor="text1"/>
          <w:szCs w:val="22"/>
        </w:rPr>
      </w:pPr>
      <w:r w:rsidRPr="00E13F8C">
        <w:rPr>
          <w:rFonts w:asciiTheme="minorEastAsia" w:eastAsiaTheme="minorEastAsia" w:hAnsiTheme="minorEastAsia" w:hint="eastAsia"/>
          <w:szCs w:val="22"/>
        </w:rPr>
        <w:t>(３)緊急を要する際、すぐに対応ができるように待機する勤務に対して、手当を支給すること。</w:t>
      </w:r>
    </w:p>
    <w:tbl>
      <w:tblPr>
        <w:tblStyle w:val="aa"/>
        <w:tblW w:w="8505" w:type="dxa"/>
        <w:jc w:val="right"/>
        <w:tblLook w:val="04A0" w:firstRow="1" w:lastRow="0" w:firstColumn="1" w:lastColumn="0" w:noHBand="0" w:noVBand="1"/>
      </w:tblPr>
      <w:tblGrid>
        <w:gridCol w:w="8505"/>
      </w:tblGrid>
      <w:tr w:rsidR="00BC5391" w:rsidRPr="005E2C7E" w14:paraId="19212080" w14:textId="77777777" w:rsidTr="00540769">
        <w:trPr>
          <w:jc w:val="right"/>
        </w:trPr>
        <w:tc>
          <w:tcPr>
            <w:tcW w:w="8505" w:type="dxa"/>
          </w:tcPr>
          <w:p w14:paraId="07D0ACD4"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lastRenderedPageBreak/>
              <w:t>【要望事項】</w:t>
            </w:r>
          </w:p>
          <w:p w14:paraId="6B82EF3E"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大阪府人事委員会に対し、国の規定に準じた給料表の新設を働きかけること。</w:t>
            </w:r>
          </w:p>
        </w:tc>
      </w:tr>
    </w:tbl>
    <w:p w14:paraId="26E89575"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p>
    <w:p w14:paraId="43BA83DE"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５．通勤手当を改善すること。</w:t>
      </w:r>
    </w:p>
    <w:p w14:paraId="6561B7BC" w14:textId="71F8183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(１)交通用具使用者の支給額を引上げること。</w:t>
      </w:r>
    </w:p>
    <w:p w14:paraId="70D28A33" w14:textId="55C5E326" w:rsid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w:t>
      </w:r>
      <w:r w:rsidRPr="00145D4E">
        <w:rPr>
          <w:rFonts w:asciiTheme="minorEastAsia" w:eastAsiaTheme="minorEastAsia" w:hAnsiTheme="minorEastAsia" w:hint="eastAsia"/>
          <w:color w:val="000000" w:themeColor="text1"/>
          <w:szCs w:val="22"/>
        </w:rPr>
        <w:t>通勤認定の基準を緩和すること。</w:t>
      </w:r>
    </w:p>
    <w:p w14:paraId="21AFD648"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p>
    <w:p w14:paraId="580CBDBD" w14:textId="033A5A6C"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６．「教員特殊業務手当」を引上げること。</w:t>
      </w:r>
    </w:p>
    <w:p w14:paraId="612B1AC6" w14:textId="77777777" w:rsidR="00BC5391" w:rsidRDefault="00BC5391" w:rsidP="00BC5391">
      <w:pPr>
        <w:ind w:leftChars="100" w:left="441" w:hangingChars="100" w:hanging="221"/>
        <w:jc w:val="left"/>
        <w:rPr>
          <w:rFonts w:asciiTheme="minorEastAsia" w:eastAsiaTheme="minorEastAsia" w:hAnsiTheme="minorEastAsia"/>
          <w:b/>
          <w:bCs/>
          <w:color w:val="000000" w:themeColor="text1"/>
          <w:szCs w:val="22"/>
        </w:rPr>
      </w:pPr>
    </w:p>
    <w:p w14:paraId="221AE1B1"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Ⅲ　人事制度及び人事評価制度に関すること</w:t>
      </w:r>
    </w:p>
    <w:p w14:paraId="7C5106F5" w14:textId="6BDE36AD" w:rsidR="00BC5391" w:rsidRPr="005E2C7E" w:rsidRDefault="00E42823" w:rsidP="00BC5391">
      <w:pPr>
        <w:ind w:leftChars="100" w:left="441" w:hangingChars="100" w:hanging="221"/>
        <w:jc w:val="left"/>
        <w:rPr>
          <w:rFonts w:asciiTheme="minorEastAsia" w:eastAsiaTheme="minorEastAsia" w:hAnsiTheme="minorEastAsia"/>
          <w:b/>
          <w:bCs/>
          <w:color w:val="000000" w:themeColor="text1"/>
          <w:szCs w:val="22"/>
        </w:rPr>
      </w:pPr>
      <w:r>
        <w:rPr>
          <w:rFonts w:asciiTheme="minorEastAsia" w:eastAsiaTheme="minorEastAsia" w:hAnsiTheme="minorEastAsia" w:hint="eastAsia"/>
          <w:b/>
          <w:bCs/>
          <w:color w:val="000000" w:themeColor="text1"/>
          <w:szCs w:val="22"/>
        </w:rPr>
        <w:t>７</w:t>
      </w:r>
      <w:r w:rsidR="00BC5391" w:rsidRPr="005E2C7E">
        <w:rPr>
          <w:rFonts w:asciiTheme="minorEastAsia" w:eastAsiaTheme="minorEastAsia" w:hAnsiTheme="minorEastAsia" w:hint="eastAsia"/>
          <w:b/>
          <w:bCs/>
          <w:color w:val="000000" w:themeColor="text1"/>
          <w:szCs w:val="22"/>
        </w:rPr>
        <w:t>．</w:t>
      </w:r>
      <w:r w:rsidR="00493981" w:rsidRPr="00493981">
        <w:rPr>
          <w:rFonts w:asciiTheme="minorEastAsia" w:eastAsiaTheme="minorEastAsia" w:hAnsiTheme="minorEastAsia" w:hint="eastAsia"/>
          <w:b/>
          <w:bCs/>
          <w:color w:val="000000" w:themeColor="text1"/>
          <w:szCs w:val="22"/>
        </w:rPr>
        <w:t>２０１０年の「大阪府版給与制度改革」による「降格」した者の志気高揚及び技能労務職員に係る懸案課題等について速やかに解決を図るため、「総合的な人事制度」を構築すること。</w:t>
      </w:r>
    </w:p>
    <w:p w14:paraId="4B84E608"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(１)行政職給料表２級及び３級並びに技能労務職給料表２級及び３級の最高号給での滞留問題を解消すること。</w:t>
      </w:r>
    </w:p>
    <w:p w14:paraId="447992A7"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(２)技能労務職員の労働条件について速やかに解決を図ること。</w:t>
      </w:r>
    </w:p>
    <w:p w14:paraId="06FBF108"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(３)学校事務職員、技能労務職員及び放射線技師等の少数職場・職種に係る労働条件の改善と、人材育成及び志気高揚を図ること。</w:t>
      </w:r>
    </w:p>
    <w:tbl>
      <w:tblPr>
        <w:tblStyle w:val="aa"/>
        <w:tblW w:w="8505" w:type="dxa"/>
        <w:jc w:val="right"/>
        <w:tblLook w:val="04A0" w:firstRow="1" w:lastRow="0" w:firstColumn="1" w:lastColumn="0" w:noHBand="0" w:noVBand="1"/>
      </w:tblPr>
      <w:tblGrid>
        <w:gridCol w:w="8505"/>
      </w:tblGrid>
      <w:tr w:rsidR="00BC5391" w:rsidRPr="005E2C7E" w14:paraId="5F56809C" w14:textId="77777777" w:rsidTr="00540769">
        <w:trPr>
          <w:jc w:val="right"/>
        </w:trPr>
        <w:tc>
          <w:tcPr>
            <w:tcW w:w="9060" w:type="dxa"/>
          </w:tcPr>
          <w:p w14:paraId="0A5A63A7"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【要望事項】</w:t>
            </w:r>
          </w:p>
          <w:p w14:paraId="48ADA36E"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１．一般行政職の３類主査枠を拡大すること。</w:t>
            </w:r>
          </w:p>
          <w:p w14:paraId="4863A1C8"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２．技能労務職員の労働条件について以下の事項を行うこと。</w:t>
            </w:r>
          </w:p>
          <w:p w14:paraId="314241EF" w14:textId="77777777" w:rsidR="00BC5391" w:rsidRPr="00BC5391" w:rsidRDefault="00BC5391" w:rsidP="00540769">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①技能労務業務のあり方議論による職の確立を踏まえ、新規採用を含めた職員配置及び必要な改善を行うこと。</w:t>
            </w:r>
          </w:p>
          <w:p w14:paraId="55E84437" w14:textId="77777777" w:rsidR="00BC5391" w:rsidRPr="00BC5391" w:rsidRDefault="00BC5391" w:rsidP="00540769">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②責任体制を明確化し、定年延長に伴うモチベーションの確保との観点から、主査枠の拡大を図ること。</w:t>
            </w:r>
          </w:p>
          <w:p w14:paraId="4A8DDC61" w14:textId="77777777" w:rsidR="00BC5391" w:rsidRPr="00BC5391" w:rsidRDefault="00BC5391" w:rsidP="00540769">
            <w:pPr>
              <w:ind w:left="22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３．少数職場・職種に働く職員については、人材育成と志気高揚、定年延長に伴うモチベーションの確保との観点から「組織・職制」「任用」等に係る総合的な人事制度を確立すること。</w:t>
            </w:r>
          </w:p>
          <w:p w14:paraId="3F4C4C61" w14:textId="77777777" w:rsidR="00BC5391" w:rsidRPr="00BC5391" w:rsidRDefault="00BC5391" w:rsidP="00540769">
            <w:pPr>
              <w:ind w:leftChars="100" w:left="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また、「技術職エントリー制度」については、その対象を課長補佐級配置まで拡大すること。</w:t>
            </w:r>
          </w:p>
          <w:p w14:paraId="6D1B0897" w14:textId="77777777" w:rsidR="00BC5391" w:rsidRPr="00BC5391" w:rsidRDefault="00BC5391" w:rsidP="00540769">
            <w:pPr>
              <w:ind w:left="22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４．人事制度の整備の前提となる将来の組織や職制のあり方について検討結果を早急に提示すること。</w:t>
            </w:r>
          </w:p>
          <w:p w14:paraId="41258383" w14:textId="77777777" w:rsidR="00BC5391" w:rsidRPr="00BC5391" w:rsidRDefault="00BC5391" w:rsidP="00540769">
            <w:pPr>
              <w:ind w:left="22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color w:val="000000" w:themeColor="text1"/>
                <w:szCs w:val="22"/>
              </w:rPr>
              <w:t>５．</w:t>
            </w:r>
            <w:r w:rsidRPr="00BC5391">
              <w:rPr>
                <w:rFonts w:asciiTheme="minorEastAsia" w:eastAsiaTheme="minorEastAsia" w:hAnsiTheme="minorEastAsia" w:hint="eastAsia"/>
                <w:color w:val="000000" w:themeColor="text1"/>
                <w:szCs w:val="22"/>
              </w:rPr>
              <w:t>営利企業への従事等の制限について、任命権者毎の取り扱いを整理すること。</w:t>
            </w:r>
          </w:p>
          <w:p w14:paraId="57331FC4" w14:textId="77777777" w:rsidR="00BC5391" w:rsidRPr="005E2C7E" w:rsidRDefault="00BC5391" w:rsidP="00540769">
            <w:pPr>
              <w:ind w:left="221" w:hangingChars="100" w:hanging="221"/>
              <w:jc w:val="left"/>
              <w:rPr>
                <w:rFonts w:asciiTheme="minorEastAsia" w:eastAsiaTheme="minorEastAsia" w:hAnsiTheme="minorEastAsia"/>
                <w:b/>
                <w:bCs/>
                <w:color w:val="000000" w:themeColor="text1"/>
                <w:szCs w:val="22"/>
              </w:rPr>
            </w:pPr>
          </w:p>
        </w:tc>
      </w:tr>
    </w:tbl>
    <w:p w14:paraId="1490DBC8"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p>
    <w:p w14:paraId="144C4BD8" w14:textId="636EDF3E" w:rsidR="00BC5391" w:rsidRDefault="00E42823" w:rsidP="00BC5391">
      <w:pPr>
        <w:ind w:leftChars="100" w:left="441" w:hangingChars="100" w:hanging="221"/>
        <w:jc w:val="left"/>
        <w:rPr>
          <w:rFonts w:asciiTheme="minorEastAsia" w:eastAsiaTheme="minorEastAsia" w:hAnsiTheme="minorEastAsia"/>
          <w:b/>
          <w:bCs/>
          <w:color w:val="000000" w:themeColor="text1"/>
          <w:szCs w:val="22"/>
        </w:rPr>
      </w:pPr>
      <w:r>
        <w:rPr>
          <w:rFonts w:asciiTheme="minorEastAsia" w:eastAsiaTheme="minorEastAsia" w:hAnsiTheme="minorEastAsia" w:hint="eastAsia"/>
          <w:b/>
          <w:bCs/>
          <w:color w:val="000000" w:themeColor="text1"/>
          <w:szCs w:val="22"/>
        </w:rPr>
        <w:t>８</w:t>
      </w:r>
      <w:r w:rsidR="00BC5391" w:rsidRPr="005E2C7E">
        <w:rPr>
          <w:rFonts w:asciiTheme="minorEastAsia" w:eastAsiaTheme="minorEastAsia" w:hAnsiTheme="minorEastAsia" w:hint="eastAsia"/>
          <w:b/>
          <w:bCs/>
          <w:color w:val="000000" w:themeColor="text1"/>
          <w:szCs w:val="22"/>
        </w:rPr>
        <w:t>．人事評価制度及び教職員の評価・育成システムに係る評価結果については、給与に反映しないこと。</w:t>
      </w:r>
    </w:p>
    <w:p w14:paraId="10452061"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p>
    <w:p w14:paraId="4E065C2F" w14:textId="22D43AD8" w:rsidR="00BC5391" w:rsidRPr="005E2C7E" w:rsidRDefault="00E42823" w:rsidP="00BC5391">
      <w:pPr>
        <w:ind w:leftChars="100" w:left="441" w:hangingChars="100" w:hanging="221"/>
        <w:jc w:val="left"/>
        <w:rPr>
          <w:rFonts w:asciiTheme="minorEastAsia" w:eastAsiaTheme="minorEastAsia" w:hAnsiTheme="minorEastAsia"/>
          <w:b/>
          <w:bCs/>
          <w:color w:val="000000" w:themeColor="text1"/>
          <w:szCs w:val="22"/>
        </w:rPr>
      </w:pPr>
      <w:r>
        <w:rPr>
          <w:rFonts w:asciiTheme="minorEastAsia" w:eastAsiaTheme="minorEastAsia" w:hAnsiTheme="minorEastAsia" w:hint="eastAsia"/>
          <w:b/>
          <w:bCs/>
          <w:color w:val="000000" w:themeColor="text1"/>
          <w:szCs w:val="22"/>
        </w:rPr>
        <w:t>９</w:t>
      </w:r>
      <w:r w:rsidR="00BC5391" w:rsidRPr="005E2C7E">
        <w:rPr>
          <w:rFonts w:asciiTheme="minorEastAsia" w:eastAsiaTheme="minorEastAsia" w:hAnsiTheme="minorEastAsia" w:hint="eastAsia"/>
          <w:b/>
          <w:bCs/>
          <w:color w:val="000000" w:themeColor="text1"/>
          <w:szCs w:val="22"/>
        </w:rPr>
        <w:t>．雇用と年金の確実な接続を図ること。</w:t>
      </w:r>
    </w:p>
    <w:p w14:paraId="2B73A976" w14:textId="70B7CD08" w:rsidR="00BC5391" w:rsidRPr="005E2C7E" w:rsidRDefault="00BC5391" w:rsidP="00BC5391">
      <w:pPr>
        <w:ind w:leftChars="200" w:left="440" w:firstLineChars="100" w:firstLine="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なお、引き続き、定年を段階的に引上げることに関連する労働条件について協議を行うこと。</w:t>
      </w:r>
    </w:p>
    <w:tbl>
      <w:tblPr>
        <w:tblStyle w:val="aa"/>
        <w:tblW w:w="8505" w:type="dxa"/>
        <w:jc w:val="right"/>
        <w:tblLook w:val="04A0" w:firstRow="1" w:lastRow="0" w:firstColumn="1" w:lastColumn="0" w:noHBand="0" w:noVBand="1"/>
      </w:tblPr>
      <w:tblGrid>
        <w:gridCol w:w="8505"/>
      </w:tblGrid>
      <w:tr w:rsidR="00BC5391" w:rsidRPr="00BC5391" w14:paraId="1F1390C1" w14:textId="77777777" w:rsidTr="005F0A9B">
        <w:trPr>
          <w:jc w:val="right"/>
        </w:trPr>
        <w:tc>
          <w:tcPr>
            <w:tcW w:w="8505" w:type="dxa"/>
          </w:tcPr>
          <w:p w14:paraId="7E5CD07A"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【要望事項】</w:t>
            </w:r>
          </w:p>
          <w:p w14:paraId="49B6DEBE" w14:textId="75DD986C" w:rsidR="00BC5391" w:rsidRPr="00BC5391" w:rsidRDefault="00BC5391" w:rsidP="00540769">
            <w:pPr>
              <w:ind w:left="22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１．再任用の採用及び更新を希望する職員全員を採用すること。なお、</w:t>
            </w:r>
            <w:r w:rsidR="00E42823" w:rsidRPr="00E42823">
              <w:rPr>
                <w:rFonts w:asciiTheme="minorEastAsia" w:eastAsiaTheme="minorEastAsia" w:hAnsiTheme="minorEastAsia" w:hint="eastAsia"/>
                <w:color w:val="000000" w:themeColor="text1"/>
                <w:szCs w:val="22"/>
              </w:rPr>
              <w:t>職員の定年等に関する条例附則第３条に定める者を採用対象とすること。</w:t>
            </w:r>
          </w:p>
          <w:p w14:paraId="078BF3C5" w14:textId="513831F9" w:rsidR="00BC5391" w:rsidRPr="00BC5391" w:rsidRDefault="00BC5391" w:rsidP="00540769">
            <w:pPr>
              <w:ind w:left="22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２．再任用制度の</w:t>
            </w:r>
            <w:r w:rsidR="00E42823">
              <w:rPr>
                <w:rFonts w:asciiTheme="minorEastAsia" w:eastAsiaTheme="minorEastAsia" w:hAnsiTheme="minorEastAsia" w:hint="eastAsia"/>
                <w:color w:val="000000" w:themeColor="text1"/>
                <w:szCs w:val="22"/>
              </w:rPr>
              <w:t>運用</w:t>
            </w:r>
            <w:r w:rsidRPr="00BC5391">
              <w:rPr>
                <w:rFonts w:asciiTheme="minorEastAsia" w:eastAsiaTheme="minorEastAsia" w:hAnsiTheme="minorEastAsia" w:hint="eastAsia"/>
                <w:color w:val="000000" w:themeColor="text1"/>
                <w:szCs w:val="22"/>
              </w:rPr>
              <w:t>については、労働条件と密接に関わることから詳細な説明を行うこと。</w:t>
            </w:r>
          </w:p>
        </w:tc>
      </w:tr>
    </w:tbl>
    <w:p w14:paraId="2F7A6B19" w14:textId="77777777" w:rsidR="00853530" w:rsidRDefault="00853530" w:rsidP="005F0A9B">
      <w:pPr>
        <w:ind w:leftChars="100" w:left="441" w:hangingChars="100" w:hanging="221"/>
        <w:jc w:val="left"/>
        <w:rPr>
          <w:rFonts w:asciiTheme="minorEastAsia" w:eastAsiaTheme="minorEastAsia" w:hAnsiTheme="minorEastAsia"/>
          <w:b/>
          <w:bCs/>
          <w:color w:val="000000" w:themeColor="text1"/>
          <w:szCs w:val="22"/>
        </w:rPr>
      </w:pPr>
    </w:p>
    <w:p w14:paraId="06757EA1" w14:textId="5641A597" w:rsidR="005F0A9B" w:rsidRPr="005F0A9B" w:rsidRDefault="005F0A9B" w:rsidP="005F0A9B">
      <w:pPr>
        <w:ind w:leftChars="100" w:left="441" w:hangingChars="100" w:hanging="221"/>
        <w:jc w:val="left"/>
        <w:rPr>
          <w:rFonts w:asciiTheme="minorEastAsia" w:eastAsiaTheme="minorEastAsia" w:hAnsiTheme="minorEastAsia"/>
          <w:b/>
          <w:bCs/>
          <w:color w:val="000000" w:themeColor="text1"/>
          <w:szCs w:val="22"/>
        </w:rPr>
      </w:pPr>
      <w:r w:rsidRPr="005F0A9B">
        <w:rPr>
          <w:rFonts w:asciiTheme="minorEastAsia" w:eastAsiaTheme="minorEastAsia" w:hAnsiTheme="minorEastAsia" w:hint="eastAsia"/>
          <w:b/>
          <w:bCs/>
          <w:color w:val="000000" w:themeColor="text1"/>
          <w:szCs w:val="22"/>
        </w:rPr>
        <w:lastRenderedPageBreak/>
        <w:t>Ⅳ　令和の日本型学校教育を担う質の高い教師の確保のための環境整備に関する総合的な方策に関すること</w:t>
      </w:r>
    </w:p>
    <w:p w14:paraId="64879E4F" w14:textId="77777777" w:rsidR="005F0A9B" w:rsidRPr="00853530" w:rsidRDefault="005F0A9B" w:rsidP="005F0A9B">
      <w:pPr>
        <w:ind w:leftChars="100" w:left="441" w:hangingChars="100" w:hanging="221"/>
        <w:jc w:val="left"/>
        <w:rPr>
          <w:rFonts w:asciiTheme="minorEastAsia" w:eastAsiaTheme="minorEastAsia" w:hAnsiTheme="minorEastAsia"/>
          <w:b/>
          <w:bCs/>
          <w:color w:val="000000" w:themeColor="text1"/>
          <w:szCs w:val="22"/>
        </w:rPr>
      </w:pPr>
      <w:r w:rsidRPr="00853530">
        <w:rPr>
          <w:rFonts w:asciiTheme="minorEastAsia" w:eastAsiaTheme="minorEastAsia" w:hAnsiTheme="minorEastAsia" w:hint="eastAsia"/>
          <w:b/>
          <w:bCs/>
          <w:color w:val="000000" w:themeColor="text1"/>
          <w:szCs w:val="22"/>
        </w:rPr>
        <w:t xml:space="preserve">１０．総合的な方策について、十分な交渉・協議を行うこと。　</w:t>
      </w:r>
    </w:p>
    <w:p w14:paraId="41D122E7" w14:textId="2C203A7A" w:rsidR="005F0A9B" w:rsidRPr="005F0A9B" w:rsidRDefault="005F0A9B" w:rsidP="005F0A9B">
      <w:pPr>
        <w:ind w:leftChars="100" w:left="440" w:hangingChars="100" w:hanging="220"/>
        <w:jc w:val="left"/>
        <w:rPr>
          <w:rFonts w:asciiTheme="minorEastAsia" w:eastAsiaTheme="minorEastAsia" w:hAnsiTheme="minorEastAsia"/>
          <w:color w:val="000000" w:themeColor="text1"/>
          <w:szCs w:val="22"/>
        </w:rPr>
      </w:pPr>
      <w:r w:rsidRPr="005F0A9B">
        <w:rPr>
          <w:rFonts w:asciiTheme="minorEastAsia" w:eastAsiaTheme="minorEastAsia" w:hAnsiTheme="minorEastAsia" w:hint="eastAsia"/>
          <w:color w:val="000000" w:themeColor="text1"/>
          <w:szCs w:val="22"/>
        </w:rPr>
        <w:t>（１）学校における働き方改革の一層の推進のため、教育委員会</w:t>
      </w:r>
      <w:r w:rsidR="00A763C6">
        <w:rPr>
          <w:rFonts w:asciiTheme="minorEastAsia" w:eastAsiaTheme="minorEastAsia" w:hAnsiTheme="minorEastAsia" w:hint="eastAsia"/>
          <w:color w:val="000000" w:themeColor="text1"/>
          <w:szCs w:val="22"/>
        </w:rPr>
        <w:t>及び</w:t>
      </w:r>
      <w:r w:rsidRPr="005F0A9B">
        <w:rPr>
          <w:rFonts w:asciiTheme="minorEastAsia" w:eastAsiaTheme="minorEastAsia" w:hAnsiTheme="minorEastAsia" w:hint="eastAsia"/>
          <w:color w:val="000000" w:themeColor="text1"/>
          <w:szCs w:val="22"/>
        </w:rPr>
        <w:t>学校における実施の確保のための措置を講じること。</w:t>
      </w:r>
    </w:p>
    <w:p w14:paraId="0F34C878" w14:textId="4B2B829A" w:rsidR="005F0A9B" w:rsidRPr="005F0A9B" w:rsidRDefault="005F0A9B" w:rsidP="005F0A9B">
      <w:pPr>
        <w:ind w:leftChars="100" w:left="440" w:hangingChars="100" w:hanging="220"/>
        <w:jc w:val="left"/>
        <w:rPr>
          <w:rFonts w:asciiTheme="minorEastAsia" w:eastAsiaTheme="minorEastAsia" w:hAnsiTheme="minorEastAsia"/>
          <w:color w:val="000000" w:themeColor="text1"/>
          <w:szCs w:val="22"/>
        </w:rPr>
      </w:pPr>
      <w:r w:rsidRPr="005F0A9B">
        <w:rPr>
          <w:rFonts w:asciiTheme="minorEastAsia" w:eastAsiaTheme="minorEastAsia" w:hAnsiTheme="minorEastAsia" w:hint="eastAsia"/>
          <w:color w:val="000000" w:themeColor="text1"/>
          <w:szCs w:val="22"/>
        </w:rPr>
        <w:t>（２）高度専門職にふさわしい処遇の実現を</w:t>
      </w:r>
      <w:r w:rsidR="0033627E">
        <w:rPr>
          <w:rFonts w:asciiTheme="minorEastAsia" w:eastAsiaTheme="minorEastAsia" w:hAnsiTheme="minorEastAsia" w:hint="eastAsia"/>
          <w:color w:val="000000" w:themeColor="text1"/>
          <w:szCs w:val="22"/>
        </w:rPr>
        <w:t>図る</w:t>
      </w:r>
      <w:r w:rsidRPr="005F0A9B">
        <w:rPr>
          <w:rFonts w:asciiTheme="minorEastAsia" w:eastAsiaTheme="minorEastAsia" w:hAnsiTheme="minorEastAsia" w:hint="eastAsia"/>
          <w:color w:val="000000" w:themeColor="text1"/>
          <w:szCs w:val="22"/>
        </w:rPr>
        <w:t>こと。</w:t>
      </w:r>
    </w:p>
    <w:p w14:paraId="0EE7AEE8" w14:textId="751D1325" w:rsidR="005F0A9B" w:rsidRPr="005E2C7E" w:rsidRDefault="005F0A9B" w:rsidP="00BC5391">
      <w:pPr>
        <w:ind w:leftChars="100" w:left="441" w:hangingChars="100" w:hanging="221"/>
        <w:jc w:val="left"/>
        <w:rPr>
          <w:rFonts w:asciiTheme="minorEastAsia" w:eastAsiaTheme="minorEastAsia" w:hAnsiTheme="minorEastAsia"/>
          <w:b/>
          <w:bCs/>
          <w:color w:val="000000" w:themeColor="text1"/>
          <w:szCs w:val="22"/>
        </w:rPr>
      </w:pPr>
      <w:r w:rsidRPr="005F0A9B">
        <w:rPr>
          <w:rFonts w:asciiTheme="minorEastAsia" w:eastAsiaTheme="minorEastAsia" w:hAnsiTheme="minorEastAsia" w:hint="eastAsia"/>
          <w:b/>
          <w:bCs/>
          <w:color w:val="000000" w:themeColor="text1"/>
          <w:szCs w:val="22"/>
        </w:rPr>
        <w:t xml:space="preserve">　</w:t>
      </w:r>
    </w:p>
    <w:p w14:paraId="70377220" w14:textId="5136941E" w:rsidR="00BC5391" w:rsidRPr="005E2C7E" w:rsidRDefault="005F0A9B" w:rsidP="00BC5391">
      <w:pPr>
        <w:ind w:leftChars="100" w:left="441" w:hangingChars="100" w:hanging="221"/>
        <w:jc w:val="left"/>
        <w:rPr>
          <w:rFonts w:asciiTheme="minorEastAsia" w:eastAsiaTheme="minorEastAsia" w:hAnsiTheme="minorEastAsia"/>
          <w:b/>
          <w:bCs/>
          <w:color w:val="000000" w:themeColor="text1"/>
          <w:szCs w:val="22"/>
        </w:rPr>
      </w:pPr>
      <w:r>
        <w:rPr>
          <w:rFonts w:asciiTheme="minorEastAsia" w:eastAsiaTheme="minorEastAsia" w:hAnsiTheme="minorEastAsia" w:hint="eastAsia"/>
          <w:b/>
          <w:bCs/>
          <w:color w:val="000000" w:themeColor="text1"/>
          <w:szCs w:val="22"/>
        </w:rPr>
        <w:t xml:space="preserve">Ⅴ　</w:t>
      </w:r>
      <w:r w:rsidR="00BC5391" w:rsidRPr="005E2C7E">
        <w:rPr>
          <w:rFonts w:asciiTheme="minorEastAsia" w:eastAsiaTheme="minorEastAsia" w:hAnsiTheme="minorEastAsia" w:hint="eastAsia"/>
          <w:b/>
          <w:bCs/>
          <w:color w:val="000000" w:themeColor="text1"/>
          <w:szCs w:val="22"/>
        </w:rPr>
        <w:t>勤務時間、健康管理及び福利厚生等に関すること</w:t>
      </w:r>
    </w:p>
    <w:p w14:paraId="1A223109"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１１．勤務時間の適正な把握を行うこと。また時間外勤務(時間外在校等時間)の縮減を図ること。</w:t>
      </w:r>
    </w:p>
    <w:p w14:paraId="2CBFE00A" w14:textId="0E92C3CB"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(１)「在庁時間」「在校等時間」</w:t>
      </w:r>
      <w:r w:rsidR="005F0A9B">
        <w:rPr>
          <w:rFonts w:asciiTheme="minorEastAsia" w:eastAsiaTheme="minorEastAsia" w:hAnsiTheme="minorEastAsia" w:hint="eastAsia"/>
          <w:color w:val="000000" w:themeColor="text1"/>
          <w:szCs w:val="22"/>
        </w:rPr>
        <w:t>の把握を</w:t>
      </w:r>
      <w:r w:rsidRPr="00BC5391">
        <w:rPr>
          <w:rFonts w:asciiTheme="minorEastAsia" w:eastAsiaTheme="minorEastAsia" w:hAnsiTheme="minorEastAsia" w:hint="eastAsia"/>
          <w:color w:val="000000" w:themeColor="text1"/>
          <w:szCs w:val="22"/>
        </w:rPr>
        <w:t>徹底すること。</w:t>
      </w:r>
    </w:p>
    <w:p w14:paraId="774A5940" w14:textId="7920A212" w:rsidR="005F0A9B" w:rsidRPr="005F0A9B" w:rsidRDefault="005F0A9B" w:rsidP="005F0A9B">
      <w:pPr>
        <w:ind w:leftChars="200" w:left="440" w:firstLineChars="100" w:firstLine="220"/>
        <w:jc w:val="left"/>
        <w:rPr>
          <w:rFonts w:asciiTheme="minorEastAsia" w:eastAsiaTheme="minorEastAsia" w:hAnsiTheme="minorEastAsia"/>
          <w:color w:val="000000" w:themeColor="text1"/>
          <w:szCs w:val="22"/>
        </w:rPr>
      </w:pPr>
      <w:r w:rsidRPr="005F0A9B">
        <w:rPr>
          <w:rFonts w:asciiTheme="minorEastAsia" w:eastAsiaTheme="minorEastAsia" w:hAnsiTheme="minorEastAsia" w:hint="eastAsia"/>
          <w:color w:val="000000" w:themeColor="text1"/>
          <w:szCs w:val="22"/>
        </w:rPr>
        <w:t>また、労働基準法に則った３６協定の締結</w:t>
      </w:r>
      <w:r w:rsidR="00A763C6">
        <w:rPr>
          <w:rFonts w:asciiTheme="minorEastAsia" w:eastAsiaTheme="minorEastAsia" w:hAnsiTheme="minorEastAsia" w:hint="eastAsia"/>
          <w:color w:val="000000" w:themeColor="text1"/>
          <w:szCs w:val="22"/>
        </w:rPr>
        <w:t>並びに</w:t>
      </w:r>
      <w:r w:rsidRPr="005F0A9B">
        <w:rPr>
          <w:rFonts w:asciiTheme="minorEastAsia" w:eastAsiaTheme="minorEastAsia" w:hAnsiTheme="minorEastAsia" w:hint="eastAsia"/>
          <w:color w:val="000000" w:themeColor="text1"/>
          <w:szCs w:val="22"/>
        </w:rPr>
        <w:t>勤務時間を客観的に把握するシステムを構築するよう市町村教育委員会に対し働きかけるなどにより、教職員の長時間労働の是正と職場環境の改善を図ること。</w:t>
      </w:r>
    </w:p>
    <w:p w14:paraId="5802BB32" w14:textId="2F6DF6E6" w:rsidR="00BC5391" w:rsidRPr="00BC5391" w:rsidRDefault="005F0A9B" w:rsidP="005F0A9B">
      <w:pPr>
        <w:ind w:leftChars="200" w:left="440" w:firstLineChars="100" w:firstLine="220"/>
        <w:jc w:val="left"/>
        <w:rPr>
          <w:rFonts w:asciiTheme="minorEastAsia" w:eastAsiaTheme="minorEastAsia" w:hAnsiTheme="minorEastAsia"/>
          <w:color w:val="000000" w:themeColor="text1"/>
          <w:szCs w:val="22"/>
        </w:rPr>
      </w:pPr>
      <w:r w:rsidRPr="005F0A9B">
        <w:rPr>
          <w:rFonts w:asciiTheme="minorEastAsia" w:eastAsiaTheme="minorEastAsia" w:hAnsiTheme="minorEastAsia" w:hint="eastAsia"/>
          <w:color w:val="000000" w:themeColor="text1"/>
          <w:szCs w:val="22"/>
        </w:rPr>
        <w:t>加えて、時間外勤務実績の入力等を徹底するなど、サービス残業を根絶すること。</w:t>
      </w:r>
    </w:p>
    <w:p w14:paraId="1981055E" w14:textId="0E72D4A2"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5F0A9B">
        <w:rPr>
          <w:rFonts w:asciiTheme="minorEastAsia" w:eastAsiaTheme="minorEastAsia" w:hAnsiTheme="minorEastAsia" w:hint="eastAsia"/>
          <w:color w:val="000000" w:themeColor="text1"/>
          <w:szCs w:val="22"/>
        </w:rPr>
        <w:t>２</w:t>
      </w:r>
      <w:r w:rsidRPr="00BC5391">
        <w:rPr>
          <w:rFonts w:asciiTheme="minorEastAsia" w:eastAsiaTheme="minorEastAsia" w:hAnsiTheme="minorEastAsia" w:hint="eastAsia"/>
          <w:color w:val="000000" w:themeColor="text1"/>
          <w:szCs w:val="22"/>
        </w:rPr>
        <w:t>)業務内容・分担の改善、人員配置及び「過重労働による健康障害防止のための産業医による保健指導実施要綱」の徹底、３６協定及び労働基準法第３３条第３項の趣旨の徹底など、実効ある時間外勤務の縮減策を講じること。</w:t>
      </w:r>
    </w:p>
    <w:p w14:paraId="05B797A2" w14:textId="684EA075"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5F0A9B">
        <w:rPr>
          <w:rFonts w:asciiTheme="minorEastAsia" w:eastAsiaTheme="minorEastAsia" w:hAnsiTheme="minorEastAsia" w:hint="eastAsia"/>
          <w:color w:val="000000" w:themeColor="text1"/>
          <w:szCs w:val="22"/>
        </w:rPr>
        <w:t>３</w:t>
      </w:r>
      <w:r w:rsidRPr="00BC5391">
        <w:rPr>
          <w:rFonts w:asciiTheme="minorEastAsia" w:eastAsiaTheme="minorEastAsia" w:hAnsiTheme="minorEastAsia" w:hint="eastAsia"/>
          <w:color w:val="000000" w:themeColor="text1"/>
          <w:szCs w:val="22"/>
        </w:rPr>
        <w:t>)総務事務システム</w:t>
      </w:r>
      <w:r w:rsidR="009635B2">
        <w:rPr>
          <w:rFonts w:asciiTheme="minorEastAsia" w:eastAsiaTheme="minorEastAsia" w:hAnsiTheme="minorEastAsia" w:hint="eastAsia"/>
          <w:color w:val="000000" w:themeColor="text1"/>
          <w:szCs w:val="22"/>
        </w:rPr>
        <w:t>等について、職員の意見を踏まえ</w:t>
      </w:r>
      <w:r w:rsidRPr="00BC5391">
        <w:rPr>
          <w:rFonts w:asciiTheme="minorEastAsia" w:eastAsiaTheme="minorEastAsia" w:hAnsiTheme="minorEastAsia" w:hint="eastAsia"/>
          <w:color w:val="000000" w:themeColor="text1"/>
          <w:szCs w:val="22"/>
        </w:rPr>
        <w:t>改修を行うことなどにより、負担軽減を</w:t>
      </w:r>
      <w:r w:rsidR="0033627E">
        <w:rPr>
          <w:rFonts w:asciiTheme="minorEastAsia" w:eastAsiaTheme="minorEastAsia" w:hAnsiTheme="minorEastAsia" w:hint="eastAsia"/>
          <w:color w:val="000000" w:themeColor="text1"/>
          <w:szCs w:val="22"/>
        </w:rPr>
        <w:t>図る</w:t>
      </w:r>
      <w:r w:rsidRPr="00BC5391">
        <w:rPr>
          <w:rFonts w:asciiTheme="minorEastAsia" w:eastAsiaTheme="minorEastAsia" w:hAnsiTheme="minorEastAsia" w:hint="eastAsia"/>
          <w:color w:val="000000" w:themeColor="text1"/>
          <w:szCs w:val="22"/>
        </w:rPr>
        <w:t>こと。</w:t>
      </w:r>
    </w:p>
    <w:p w14:paraId="6F40C2F8" w14:textId="3AE23BFC"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5F0A9B">
        <w:rPr>
          <w:rFonts w:asciiTheme="minorEastAsia" w:eastAsiaTheme="minorEastAsia" w:hAnsiTheme="minorEastAsia" w:hint="eastAsia"/>
          <w:color w:val="000000" w:themeColor="text1"/>
          <w:szCs w:val="22"/>
        </w:rPr>
        <w:t>４</w:t>
      </w:r>
      <w:r w:rsidRPr="00BC5391">
        <w:rPr>
          <w:rFonts w:asciiTheme="minorEastAsia" w:eastAsiaTheme="minorEastAsia" w:hAnsiTheme="minorEastAsia" w:hint="eastAsia"/>
          <w:color w:val="000000" w:themeColor="text1"/>
          <w:szCs w:val="22"/>
        </w:rPr>
        <w:t>)「府立学校の教育職員の業務量の適切な管理等に関する規則・要綱」等に基づく取り組みを推進すること。</w:t>
      </w:r>
    </w:p>
    <w:p w14:paraId="228488E0" w14:textId="3C07F216" w:rsidR="00BC5391" w:rsidRPr="00BC5391" w:rsidRDefault="00BC5391" w:rsidP="00BC5391">
      <w:pPr>
        <w:ind w:leftChars="200" w:left="440" w:firstLineChars="50" w:firstLine="11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また、部活動指導員等の更なる拡充や、部活動の地域移行にむけた課題について協議すること。</w:t>
      </w:r>
    </w:p>
    <w:p w14:paraId="5183B8B0" w14:textId="4AFEB019" w:rsid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5F0A9B">
        <w:rPr>
          <w:rFonts w:asciiTheme="minorEastAsia" w:eastAsiaTheme="minorEastAsia" w:hAnsiTheme="minorEastAsia" w:hint="eastAsia"/>
          <w:color w:val="000000" w:themeColor="text1"/>
          <w:szCs w:val="22"/>
        </w:rPr>
        <w:t>５</w:t>
      </w:r>
      <w:r w:rsidRPr="00BC5391">
        <w:rPr>
          <w:rFonts w:asciiTheme="minorEastAsia" w:eastAsiaTheme="minorEastAsia" w:hAnsiTheme="minorEastAsia" w:hint="eastAsia"/>
          <w:color w:val="000000" w:themeColor="text1"/>
          <w:szCs w:val="22"/>
        </w:rPr>
        <w:t>)産休・育休等の欠員未配置の状態が長期間にわたり、他の教職員の長時間労働が常態化していることなどから教職員の長時間労働解消に</w:t>
      </w:r>
      <w:r w:rsidR="0033627E">
        <w:rPr>
          <w:rFonts w:asciiTheme="minorEastAsia" w:eastAsiaTheme="minorEastAsia" w:hAnsiTheme="minorEastAsia" w:hint="eastAsia"/>
          <w:color w:val="000000" w:themeColor="text1"/>
          <w:szCs w:val="22"/>
        </w:rPr>
        <w:t>努める</w:t>
      </w:r>
      <w:r w:rsidRPr="00BC5391">
        <w:rPr>
          <w:rFonts w:asciiTheme="minorEastAsia" w:eastAsiaTheme="minorEastAsia" w:hAnsiTheme="minorEastAsia" w:hint="eastAsia"/>
          <w:color w:val="000000" w:themeColor="text1"/>
          <w:szCs w:val="22"/>
        </w:rPr>
        <w:t>こと。</w:t>
      </w:r>
    </w:p>
    <w:p w14:paraId="4B4B3242"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p>
    <w:p w14:paraId="4551246F"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１２．職・従業員の心身の健康の保持・増進と疾病予防のために、総合的な健康管理システムを構築し、健康で働き続けられる条件整備を進めること。</w:t>
      </w:r>
    </w:p>
    <w:p w14:paraId="54EF90C3"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(１)一般定期健康診断及び特別健康診断等の検診項目を充実すること。</w:t>
      </w:r>
    </w:p>
    <w:p w14:paraId="05916BE6" w14:textId="77777777" w:rsidR="00BC5391" w:rsidRPr="00BC5391" w:rsidRDefault="00BC5391" w:rsidP="00BC5391">
      <w:pPr>
        <w:ind w:leftChars="200" w:left="440" w:firstLineChars="100" w:firstLine="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また、地共済・公立学校共済が実施する人間ドックの検診項目・受診枠の拡大や個人負担分の軽減につながるよう必要な措置を行うこと。</w:t>
      </w:r>
    </w:p>
    <w:p w14:paraId="36E50EFA"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(２)メンタルヘルス対策を強化すること。</w:t>
      </w:r>
    </w:p>
    <w:p w14:paraId="0C7C5E0C" w14:textId="77777777" w:rsidR="00BC5391" w:rsidRPr="00BC5391" w:rsidRDefault="00BC5391" w:rsidP="00BC5391">
      <w:pPr>
        <w:ind w:leftChars="300" w:left="88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①「大阪府職場復帰支援プログラム」、「府立学校職場復帰支援プログラム」に基づく職場復帰支援策の検証を図ること。</w:t>
      </w:r>
    </w:p>
    <w:p w14:paraId="1A30A1F1" w14:textId="77777777" w:rsidR="00BC5391" w:rsidRPr="00BC5391" w:rsidRDefault="00BC5391" w:rsidP="00BC5391">
      <w:pPr>
        <w:ind w:leftChars="300" w:left="88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②「府立学校職場復帰支援プログラム」での支援職員の配置を拡充するなど、労働条件の向上を図ること。</w:t>
      </w:r>
    </w:p>
    <w:p w14:paraId="56C15B23" w14:textId="77777777" w:rsidR="00BC5391" w:rsidRPr="00BC5391" w:rsidRDefault="00BC5391" w:rsidP="00BC5391">
      <w:pPr>
        <w:ind w:leftChars="200" w:left="440" w:firstLineChars="100" w:firstLine="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③試し出勤を実施する場合には、給与の全額を支給すること。</w:t>
      </w:r>
    </w:p>
    <w:p w14:paraId="52D23D95" w14:textId="3815480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(３)改正がん対策基本法の趣旨をふまえ、抗がん剤治療等の通院加療のために取得する病気休暇に係る昇給停止基準を緩和すること。</w:t>
      </w:r>
    </w:p>
    <w:p w14:paraId="66915E3C" w14:textId="42D3D73A"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(４)治療と仕事の両立</w:t>
      </w:r>
      <w:r w:rsidR="0033627E">
        <w:rPr>
          <w:rFonts w:asciiTheme="minorEastAsia" w:eastAsiaTheme="minorEastAsia" w:hAnsiTheme="minorEastAsia" w:hint="eastAsia"/>
          <w:color w:val="000000" w:themeColor="text1"/>
          <w:szCs w:val="22"/>
        </w:rPr>
        <w:t>を</w:t>
      </w:r>
      <w:r w:rsidRPr="00BC5391">
        <w:rPr>
          <w:rFonts w:asciiTheme="minorEastAsia" w:eastAsiaTheme="minorEastAsia" w:hAnsiTheme="minorEastAsia" w:hint="eastAsia"/>
          <w:color w:val="000000" w:themeColor="text1"/>
          <w:szCs w:val="22"/>
        </w:rPr>
        <w:t>支援</w:t>
      </w:r>
      <w:r w:rsidR="0033627E">
        <w:rPr>
          <w:rFonts w:asciiTheme="minorEastAsia" w:eastAsiaTheme="minorEastAsia" w:hAnsiTheme="minorEastAsia" w:hint="eastAsia"/>
          <w:color w:val="000000" w:themeColor="text1"/>
          <w:szCs w:val="22"/>
        </w:rPr>
        <w:t>するため</w:t>
      </w:r>
      <w:r w:rsidRPr="00BC5391">
        <w:rPr>
          <w:rFonts w:asciiTheme="minorEastAsia" w:eastAsiaTheme="minorEastAsia" w:hAnsiTheme="minorEastAsia" w:hint="eastAsia"/>
          <w:color w:val="000000" w:themeColor="text1"/>
          <w:szCs w:val="22"/>
        </w:rPr>
        <w:t>、療養中等の職員に対する勤務制度の拡充を図ること。</w:t>
      </w:r>
    </w:p>
    <w:p w14:paraId="71D90D38" w14:textId="77777777" w:rsidR="00BC5391" w:rsidRPr="00BC5391" w:rsidRDefault="00BC5391" w:rsidP="00BC5391">
      <w:pPr>
        <w:ind w:firstLineChars="250" w:firstLine="55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①短時間勤務制度を導入すること。</w:t>
      </w:r>
    </w:p>
    <w:p w14:paraId="2EDD0CFD" w14:textId="77777777" w:rsidR="00BC5391" w:rsidRPr="00BC5391" w:rsidRDefault="00BC5391" w:rsidP="00BC5391">
      <w:pPr>
        <w:ind w:leftChars="200" w:left="440" w:firstLineChars="50" w:firstLine="11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②早出遅出勤務制度の対象とすること。</w:t>
      </w:r>
    </w:p>
    <w:p w14:paraId="71481242" w14:textId="77777777" w:rsidR="00BC5391" w:rsidRPr="00BC5391" w:rsidRDefault="00BC5391" w:rsidP="00BC5391">
      <w:pPr>
        <w:ind w:leftChars="200" w:left="440" w:firstLineChars="50" w:firstLine="11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③健康管理指導における勤務時間短縮等の措置期間を拡充すること。</w:t>
      </w:r>
    </w:p>
    <w:p w14:paraId="74F171B3" w14:textId="77777777" w:rsidR="00BC5391" w:rsidRDefault="00BC5391" w:rsidP="00BC5391">
      <w:pPr>
        <w:ind w:leftChars="200" w:left="440" w:firstLineChars="50" w:firstLine="11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④柔軟な働き方として、フレックスタイム制度の運用を拡大させること。</w:t>
      </w:r>
    </w:p>
    <w:p w14:paraId="740D2F95" w14:textId="7CEF3BAA" w:rsidR="005F0A9B" w:rsidRPr="00BC5391" w:rsidRDefault="005F0A9B" w:rsidP="00BC5391">
      <w:pPr>
        <w:ind w:leftChars="200" w:left="440" w:firstLineChars="50" w:firstLine="110"/>
        <w:jc w:val="left"/>
        <w:rPr>
          <w:rFonts w:asciiTheme="minorEastAsia" w:eastAsiaTheme="minorEastAsia" w:hAnsiTheme="minorEastAsia"/>
          <w:color w:val="000000" w:themeColor="text1"/>
          <w:szCs w:val="22"/>
        </w:rPr>
      </w:pPr>
      <w:r w:rsidRPr="005F0A9B">
        <w:rPr>
          <w:rFonts w:asciiTheme="minorEastAsia" w:eastAsiaTheme="minorEastAsia" w:hAnsiTheme="minorEastAsia" w:hint="eastAsia"/>
          <w:color w:val="000000" w:themeColor="text1"/>
          <w:szCs w:val="22"/>
        </w:rPr>
        <w:t>⑤病気等で療養する場合に取得できる失効年休積立制度を導入すること。</w:t>
      </w:r>
    </w:p>
    <w:p w14:paraId="6DA3C674" w14:textId="14D5DA5B"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(５)ハラスメントの防止について周知及び研修など、実効ある対策を講じること。</w:t>
      </w:r>
    </w:p>
    <w:p w14:paraId="3F0135AB" w14:textId="3E7EAD43"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lastRenderedPageBreak/>
        <w:t>(６)障がいのある職員が安心して働き続けられるよう、各任命権者が定めた「障がい者である職員の活躍推進計画」を踏まえ、合理的配慮の提供、働き方改革、障がい理解の促進等に向けた取り組みを推進すること。</w:t>
      </w:r>
    </w:p>
    <w:p w14:paraId="48A76F06" w14:textId="5E9B1EF9" w:rsidR="00BC5391" w:rsidRPr="00BC5391" w:rsidRDefault="00BC5391" w:rsidP="0049398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(７)</w:t>
      </w:r>
      <w:r w:rsidR="00493981" w:rsidRPr="00493981">
        <w:rPr>
          <w:rFonts w:hint="eastAsia"/>
        </w:rPr>
        <w:t xml:space="preserve"> </w:t>
      </w:r>
      <w:r w:rsidR="00493981" w:rsidRPr="00493981">
        <w:rPr>
          <w:rFonts w:asciiTheme="minorEastAsia" w:eastAsiaTheme="minorEastAsia" w:hAnsiTheme="minorEastAsia" w:hint="eastAsia"/>
          <w:color w:val="000000" w:themeColor="text1"/>
          <w:szCs w:val="22"/>
        </w:rPr>
        <w:t xml:space="preserve">感染症等に係る感染防止対策を強化すること。特に、職員の安全と感染症等に係る各種予防接種に必要な費用負担を行うこと。また、必要な時間については、職務専念義務を免除すること。　　</w:t>
      </w:r>
    </w:p>
    <w:p w14:paraId="5A5B1F61"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(８)更年期障害などへの対応をはじめ、高年齢期においても健康で働き続けられる職場環境の整備にむけ、職種・職場実態に応じた条件整備を行うこと。</w:t>
      </w:r>
    </w:p>
    <w:tbl>
      <w:tblPr>
        <w:tblStyle w:val="aa"/>
        <w:tblW w:w="8505" w:type="dxa"/>
        <w:jc w:val="right"/>
        <w:tblLook w:val="04A0" w:firstRow="1" w:lastRow="0" w:firstColumn="1" w:lastColumn="0" w:noHBand="0" w:noVBand="1"/>
      </w:tblPr>
      <w:tblGrid>
        <w:gridCol w:w="8505"/>
      </w:tblGrid>
      <w:tr w:rsidR="00BC5391" w:rsidRPr="005E2C7E" w14:paraId="1E802FFB" w14:textId="77777777" w:rsidTr="00540769">
        <w:trPr>
          <w:jc w:val="right"/>
        </w:trPr>
        <w:tc>
          <w:tcPr>
            <w:tcW w:w="9060" w:type="dxa"/>
          </w:tcPr>
          <w:p w14:paraId="74CFC326"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【要望事項】</w:t>
            </w:r>
          </w:p>
          <w:p w14:paraId="617E6CC2" w14:textId="77777777" w:rsidR="00BC5391" w:rsidRPr="00BC5391" w:rsidRDefault="00BC5391" w:rsidP="00540769">
            <w:pPr>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１．業務命令中の事故については公務災害を認定すること。</w:t>
            </w:r>
          </w:p>
          <w:p w14:paraId="4A1F344E" w14:textId="77777777" w:rsidR="00BC5391" w:rsidRPr="00BC5391" w:rsidRDefault="00BC5391" w:rsidP="00540769">
            <w:pPr>
              <w:ind w:left="110" w:hangingChars="50" w:hanging="11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２．メンタルヘルス対策についての市町村教育委員会における支援策の策定状況を明らかにすること。</w:t>
            </w:r>
          </w:p>
          <w:p w14:paraId="2A266868" w14:textId="77777777" w:rsidR="00BC5391" w:rsidRPr="005E2C7E" w:rsidRDefault="00BC5391" w:rsidP="00540769">
            <w:pPr>
              <w:ind w:left="110" w:hangingChars="50" w:hanging="110"/>
              <w:jc w:val="left"/>
              <w:rPr>
                <w:rFonts w:asciiTheme="minorEastAsia" w:eastAsiaTheme="minorEastAsia" w:hAnsiTheme="minorEastAsia"/>
                <w:b/>
                <w:bCs/>
                <w:color w:val="000000" w:themeColor="text1"/>
                <w:szCs w:val="22"/>
              </w:rPr>
            </w:pPr>
            <w:r w:rsidRPr="00BC5391">
              <w:rPr>
                <w:rFonts w:asciiTheme="minorEastAsia" w:eastAsiaTheme="minorEastAsia" w:hAnsiTheme="minorEastAsia" w:hint="eastAsia"/>
                <w:color w:val="000000" w:themeColor="text1"/>
                <w:szCs w:val="22"/>
              </w:rPr>
              <w:t>３．障がいのある教職員が安心して働き続けることができるよう、市町村教育委員会へ指導・助言を行うなど、小・中学校における職場環境整備を進めること。</w:t>
            </w:r>
          </w:p>
        </w:tc>
      </w:tr>
    </w:tbl>
    <w:p w14:paraId="36BD6DA0"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p>
    <w:p w14:paraId="1C236ADE"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１３．休暇・休業制度等の充実を図ること。</w:t>
      </w:r>
    </w:p>
    <w:p w14:paraId="15C79507"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(１)職員が安心して休暇等を取得することができるよう、確実な代替職員の配置など必要な措置を講じること。</w:t>
      </w:r>
    </w:p>
    <w:p w14:paraId="24ACE0DF" w14:textId="77777777" w:rsidR="00BC5391" w:rsidRPr="00BC5391" w:rsidRDefault="00BC5391" w:rsidP="00BC5391">
      <w:pPr>
        <w:ind w:leftChars="200" w:left="440" w:firstLineChars="100" w:firstLine="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また、現行の「産休代替三原則」を検討するなど代替職員配置基準を見直すこと。</w:t>
      </w:r>
    </w:p>
    <w:p w14:paraId="173B8EC0"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(２)年次有給休暇の年１５日以上の取得を促進すること。また、年次有給休暇の取得開始を１０月にすること。</w:t>
      </w:r>
    </w:p>
    <w:p w14:paraId="62E01704" w14:textId="2895A1C2"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(３)非常勤職員の特別休暇、休業制度及び職免制度等を常勤職員との権衡を考慮して改善すること。</w:t>
      </w:r>
      <w:r w:rsidR="00853530" w:rsidRPr="00853530">
        <w:rPr>
          <w:rFonts w:asciiTheme="minorEastAsia" w:eastAsiaTheme="minorEastAsia" w:hAnsiTheme="minorEastAsia" w:hint="eastAsia"/>
          <w:color w:val="000000" w:themeColor="text1"/>
          <w:szCs w:val="22"/>
        </w:rPr>
        <w:t>また、非常勤職員について、代替措置を</w:t>
      </w:r>
      <w:r w:rsidR="00A763C6">
        <w:rPr>
          <w:rFonts w:asciiTheme="minorEastAsia" w:eastAsiaTheme="minorEastAsia" w:hAnsiTheme="minorEastAsia" w:hint="eastAsia"/>
          <w:color w:val="000000" w:themeColor="text1"/>
          <w:szCs w:val="22"/>
        </w:rPr>
        <w:t>行う</w:t>
      </w:r>
      <w:r w:rsidR="00853530" w:rsidRPr="00853530">
        <w:rPr>
          <w:rFonts w:asciiTheme="minorEastAsia" w:eastAsiaTheme="minorEastAsia" w:hAnsiTheme="minorEastAsia" w:hint="eastAsia"/>
          <w:color w:val="000000" w:themeColor="text1"/>
          <w:szCs w:val="22"/>
        </w:rPr>
        <w:t>など改善を図ること。</w:t>
      </w:r>
    </w:p>
    <w:p w14:paraId="2DDF580B" w14:textId="565A993F"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(４)出産・育児に係る勤務制度の拡充に伴い、</w:t>
      </w:r>
      <w:r w:rsidR="00853530">
        <w:rPr>
          <w:rFonts w:asciiTheme="minorEastAsia" w:eastAsiaTheme="minorEastAsia" w:hAnsiTheme="minorEastAsia" w:hint="eastAsia"/>
          <w:color w:val="000000" w:themeColor="text1"/>
          <w:szCs w:val="22"/>
        </w:rPr>
        <w:t>性別を問わず</w:t>
      </w:r>
      <w:r w:rsidRPr="00BC5391">
        <w:rPr>
          <w:rFonts w:asciiTheme="minorEastAsia" w:eastAsiaTheme="minorEastAsia" w:hAnsiTheme="minorEastAsia" w:hint="eastAsia"/>
          <w:color w:val="000000" w:themeColor="text1"/>
          <w:szCs w:val="22"/>
        </w:rPr>
        <w:t>育児休業を取得しやすい勤務環境に関する措置等を講じること。</w:t>
      </w:r>
      <w:r w:rsidR="00853530" w:rsidRPr="00853530">
        <w:rPr>
          <w:rFonts w:asciiTheme="minorEastAsia" w:eastAsiaTheme="minorEastAsia" w:hAnsiTheme="minorEastAsia" w:hint="eastAsia"/>
          <w:color w:val="000000" w:themeColor="text1"/>
          <w:szCs w:val="22"/>
        </w:rPr>
        <w:t>併せて、期間の全てを退職手当の勤続年数に算入すること。</w:t>
      </w:r>
    </w:p>
    <w:p w14:paraId="24F8916D" w14:textId="01D83F11"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bookmarkStart w:id="0" w:name="_Hlk133823062"/>
      <w:r w:rsidRPr="00BC5391">
        <w:rPr>
          <w:rFonts w:asciiTheme="minorEastAsia" w:eastAsiaTheme="minorEastAsia" w:hAnsiTheme="minorEastAsia" w:hint="eastAsia"/>
          <w:color w:val="000000" w:themeColor="text1"/>
          <w:szCs w:val="22"/>
        </w:rPr>
        <w:t>(</w:t>
      </w:r>
      <w:r w:rsidR="00853530">
        <w:rPr>
          <w:rFonts w:asciiTheme="minorEastAsia" w:eastAsiaTheme="minorEastAsia" w:hAnsiTheme="minorEastAsia" w:hint="eastAsia"/>
          <w:color w:val="000000" w:themeColor="text1"/>
          <w:szCs w:val="22"/>
        </w:rPr>
        <w:t>５</w:t>
      </w:r>
      <w:r w:rsidRPr="00BC5391">
        <w:rPr>
          <w:rFonts w:asciiTheme="minorEastAsia" w:eastAsiaTheme="minorEastAsia" w:hAnsiTheme="minorEastAsia" w:hint="eastAsia"/>
          <w:color w:val="000000" w:themeColor="text1"/>
          <w:szCs w:val="22"/>
        </w:rPr>
        <w:t>)育児時間の子の対象年齢の引上げと、時間及び期間の延長等の改善を行うこと。</w:t>
      </w:r>
    </w:p>
    <w:bookmarkEnd w:id="0"/>
    <w:p w14:paraId="6EEFD40B" w14:textId="0AA00A24"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853530">
        <w:rPr>
          <w:rFonts w:asciiTheme="minorEastAsia" w:eastAsiaTheme="minorEastAsia" w:hAnsiTheme="minorEastAsia" w:hint="eastAsia"/>
          <w:color w:val="000000" w:themeColor="text1"/>
          <w:szCs w:val="22"/>
        </w:rPr>
        <w:t>６</w:t>
      </w:r>
      <w:r w:rsidRPr="00BC5391">
        <w:rPr>
          <w:rFonts w:asciiTheme="minorEastAsia" w:eastAsiaTheme="minorEastAsia" w:hAnsiTheme="minorEastAsia" w:hint="eastAsia"/>
          <w:color w:val="000000" w:themeColor="text1"/>
          <w:szCs w:val="22"/>
        </w:rPr>
        <w:t>)</w:t>
      </w:r>
      <w:r w:rsidR="00853530" w:rsidRPr="00853530">
        <w:rPr>
          <w:rFonts w:hint="eastAsia"/>
        </w:rPr>
        <w:t xml:space="preserve"> </w:t>
      </w:r>
      <w:r w:rsidR="00853530" w:rsidRPr="00853530">
        <w:rPr>
          <w:rFonts w:asciiTheme="minorEastAsia" w:eastAsiaTheme="minorEastAsia" w:hAnsiTheme="minorEastAsia" w:hint="eastAsia"/>
          <w:color w:val="000000" w:themeColor="text1"/>
          <w:szCs w:val="22"/>
        </w:rPr>
        <w:t>子の看護</w:t>
      </w:r>
      <w:r w:rsidR="00D049F2">
        <w:rPr>
          <w:rFonts w:asciiTheme="minorEastAsia" w:eastAsiaTheme="minorEastAsia" w:hAnsiTheme="minorEastAsia" w:hint="eastAsia"/>
          <w:color w:val="000000" w:themeColor="text1"/>
          <w:szCs w:val="22"/>
        </w:rPr>
        <w:t>等</w:t>
      </w:r>
      <w:r w:rsidR="00853530" w:rsidRPr="00853530">
        <w:rPr>
          <w:rFonts w:asciiTheme="minorEastAsia" w:eastAsiaTheme="minorEastAsia" w:hAnsiTheme="minorEastAsia" w:hint="eastAsia"/>
          <w:color w:val="000000" w:themeColor="text1"/>
          <w:szCs w:val="22"/>
        </w:rPr>
        <w:t>休暇の取得要件等の拡大や一定の要件を満たす場合の対象者の拡大を行うこと。</w:t>
      </w:r>
    </w:p>
    <w:p w14:paraId="01A694D9" w14:textId="2847B1B6" w:rsidR="00BC5391" w:rsidRPr="00BC5391" w:rsidRDefault="00BC5391" w:rsidP="00BC5391">
      <w:pPr>
        <w:adjustRightInd w:val="0"/>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853530">
        <w:rPr>
          <w:rFonts w:asciiTheme="minorEastAsia" w:eastAsiaTheme="minorEastAsia" w:hAnsiTheme="minorEastAsia" w:hint="eastAsia"/>
          <w:color w:val="000000" w:themeColor="text1"/>
          <w:szCs w:val="22"/>
        </w:rPr>
        <w:t>７</w:t>
      </w:r>
      <w:r w:rsidRPr="00BC5391">
        <w:rPr>
          <w:rFonts w:asciiTheme="minorEastAsia" w:eastAsiaTheme="minorEastAsia" w:hAnsiTheme="minorEastAsia" w:hint="eastAsia"/>
          <w:color w:val="000000" w:themeColor="text1"/>
          <w:szCs w:val="22"/>
        </w:rPr>
        <w:t>)出生サポート休暇を拡充すること。</w:t>
      </w:r>
    </w:p>
    <w:p w14:paraId="6EA8FD34" w14:textId="22A48055"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853530">
        <w:rPr>
          <w:rFonts w:asciiTheme="minorEastAsia" w:eastAsiaTheme="minorEastAsia" w:hAnsiTheme="minorEastAsia" w:hint="eastAsia"/>
          <w:color w:val="000000" w:themeColor="text1"/>
          <w:szCs w:val="22"/>
        </w:rPr>
        <w:t>８</w:t>
      </w:r>
      <w:r w:rsidRPr="00BC5391">
        <w:rPr>
          <w:rFonts w:asciiTheme="minorEastAsia" w:eastAsiaTheme="minorEastAsia" w:hAnsiTheme="minorEastAsia" w:hint="eastAsia"/>
          <w:color w:val="000000" w:themeColor="text1"/>
          <w:szCs w:val="22"/>
        </w:rPr>
        <w:t>)介護のための休暇及び欠勤制度の充実と運用改善を行うこと。特に、要介護状態が続く場合の介護休暇制度を改善すること。</w:t>
      </w:r>
    </w:p>
    <w:p w14:paraId="7006FC20" w14:textId="54420E8D"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853530">
        <w:rPr>
          <w:rFonts w:asciiTheme="minorEastAsia" w:eastAsiaTheme="minorEastAsia" w:hAnsiTheme="minorEastAsia" w:hint="eastAsia"/>
          <w:color w:val="000000" w:themeColor="text1"/>
          <w:szCs w:val="22"/>
        </w:rPr>
        <w:t>９</w:t>
      </w:r>
      <w:r w:rsidRPr="00BC5391">
        <w:rPr>
          <w:rFonts w:asciiTheme="minorEastAsia" w:eastAsiaTheme="minorEastAsia" w:hAnsiTheme="minorEastAsia" w:hint="eastAsia"/>
          <w:color w:val="000000" w:themeColor="text1"/>
          <w:szCs w:val="22"/>
        </w:rPr>
        <w:t>)危険回避休暇の運用を改善すること。</w:t>
      </w:r>
    </w:p>
    <w:p w14:paraId="57034FA9" w14:textId="0B199D64" w:rsid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w:t>
      </w:r>
      <w:r w:rsidR="00853530">
        <w:rPr>
          <w:rFonts w:asciiTheme="minorEastAsia" w:eastAsiaTheme="minorEastAsia" w:hAnsiTheme="minorEastAsia" w:hint="eastAsia"/>
          <w:color w:val="000000" w:themeColor="text1"/>
          <w:szCs w:val="22"/>
        </w:rPr>
        <w:t>１０</w:t>
      </w:r>
      <w:r w:rsidRPr="00BC5391">
        <w:rPr>
          <w:rFonts w:asciiTheme="minorEastAsia" w:eastAsiaTheme="minorEastAsia" w:hAnsiTheme="minorEastAsia" w:hint="eastAsia"/>
          <w:color w:val="000000" w:themeColor="text1"/>
          <w:szCs w:val="22"/>
        </w:rPr>
        <w:t>)ボランティア休暇を拡充すること。</w:t>
      </w:r>
    </w:p>
    <w:p w14:paraId="7B01A182"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p>
    <w:p w14:paraId="3513DFEF"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r w:rsidRPr="005E2C7E">
        <w:rPr>
          <w:rFonts w:asciiTheme="minorEastAsia" w:eastAsiaTheme="minorEastAsia" w:hAnsiTheme="minorEastAsia" w:hint="eastAsia"/>
          <w:b/>
          <w:bCs/>
          <w:color w:val="000000" w:themeColor="text1"/>
          <w:szCs w:val="22"/>
        </w:rPr>
        <w:t>１４.職員の福利厚生事業を拡充すること。</w:t>
      </w:r>
    </w:p>
    <w:p w14:paraId="5682AFFC"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(１)臨時・非常勤職員を含む職員の福利厚生に関する事項について計画を樹立し実施すること。</w:t>
      </w:r>
    </w:p>
    <w:p w14:paraId="6EA6406B" w14:textId="77777777" w:rsidR="00BC5391" w:rsidRPr="00BC5391" w:rsidRDefault="00BC5391" w:rsidP="00BC5391">
      <w:pPr>
        <w:ind w:leftChars="100" w:left="440" w:hangingChars="100" w:hanging="220"/>
        <w:jc w:val="left"/>
        <w:rPr>
          <w:rFonts w:asciiTheme="minorEastAsia" w:eastAsiaTheme="minorEastAsia" w:hAnsiTheme="minorEastAsia"/>
          <w:color w:val="000000" w:themeColor="text1"/>
          <w:szCs w:val="22"/>
        </w:rPr>
      </w:pPr>
      <w:r w:rsidRPr="00BC5391">
        <w:rPr>
          <w:rFonts w:asciiTheme="minorEastAsia" w:eastAsiaTheme="minorEastAsia" w:hAnsiTheme="minorEastAsia" w:hint="eastAsia"/>
          <w:color w:val="000000" w:themeColor="text1"/>
          <w:szCs w:val="22"/>
        </w:rPr>
        <w:t>(２)大阪府職員互助会及び大阪府教職員互助組合等への補助金を復活するなど、福利厚生団体への支援を通じた職員の福利厚生を図ること。</w:t>
      </w:r>
    </w:p>
    <w:p w14:paraId="7B023BF5" w14:textId="77777777" w:rsidR="00BC5391" w:rsidRPr="005E2C7E" w:rsidRDefault="00BC5391" w:rsidP="00BC5391">
      <w:pPr>
        <w:ind w:leftChars="100" w:left="441" w:hangingChars="100" w:hanging="221"/>
        <w:jc w:val="left"/>
        <w:rPr>
          <w:rFonts w:asciiTheme="minorEastAsia" w:eastAsiaTheme="minorEastAsia" w:hAnsiTheme="minorEastAsia"/>
          <w:b/>
          <w:bCs/>
          <w:color w:val="000000" w:themeColor="text1"/>
          <w:szCs w:val="22"/>
        </w:rPr>
      </w:pPr>
    </w:p>
    <w:p w14:paraId="090EE824" w14:textId="77777777" w:rsidR="00BC5391" w:rsidRPr="00BC5391" w:rsidRDefault="00BC5391" w:rsidP="00901837">
      <w:pPr>
        <w:rPr>
          <w:rFonts w:asciiTheme="minorEastAsia" w:eastAsiaTheme="minorEastAsia" w:hAnsiTheme="minorEastAsia"/>
          <w:szCs w:val="22"/>
        </w:rPr>
      </w:pPr>
    </w:p>
    <w:sectPr w:rsidR="00BC5391" w:rsidRPr="00BC5391" w:rsidSect="00905C23">
      <w:pgSz w:w="11906" w:h="16838" w:code="9"/>
      <w:pgMar w:top="1134" w:right="1418" w:bottom="1134" w:left="1418" w:header="851" w:footer="567" w:gutter="0"/>
      <w:pgNumType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7763" w14:textId="77777777" w:rsidR="00EF0AD5" w:rsidRDefault="00EF0AD5" w:rsidP="005F64C1">
      <w:r>
        <w:separator/>
      </w:r>
    </w:p>
  </w:endnote>
  <w:endnote w:type="continuationSeparator" w:id="0">
    <w:p w14:paraId="4D7FF80D" w14:textId="77777777" w:rsidR="00EF0AD5" w:rsidRDefault="00EF0AD5" w:rsidP="005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16E2" w14:textId="77777777" w:rsidR="00EF0AD5" w:rsidRDefault="00EF0AD5" w:rsidP="005F64C1">
      <w:r>
        <w:separator/>
      </w:r>
    </w:p>
  </w:footnote>
  <w:footnote w:type="continuationSeparator" w:id="0">
    <w:p w14:paraId="1B85EC58" w14:textId="77777777" w:rsidR="00EF0AD5" w:rsidRDefault="00EF0AD5" w:rsidP="005F6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E5"/>
    <w:multiLevelType w:val="hybridMultilevel"/>
    <w:tmpl w:val="253E45C8"/>
    <w:lvl w:ilvl="0" w:tplc="8F42460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439264C"/>
    <w:multiLevelType w:val="hybridMultilevel"/>
    <w:tmpl w:val="EDBA8F22"/>
    <w:lvl w:ilvl="0" w:tplc="5F00F1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1F099C"/>
    <w:multiLevelType w:val="multilevel"/>
    <w:tmpl w:val="88FE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2656D"/>
    <w:multiLevelType w:val="hybridMultilevel"/>
    <w:tmpl w:val="927E8AA2"/>
    <w:lvl w:ilvl="0" w:tplc="280A58F2">
      <w:start w:val="1"/>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F66552"/>
    <w:multiLevelType w:val="hybridMultilevel"/>
    <w:tmpl w:val="B0BEE502"/>
    <w:lvl w:ilvl="0" w:tplc="236EAD8E">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48193BD8"/>
    <w:multiLevelType w:val="hybridMultilevel"/>
    <w:tmpl w:val="B5EE1726"/>
    <w:lvl w:ilvl="0" w:tplc="EE2218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080393">
    <w:abstractNumId w:val="5"/>
  </w:num>
  <w:num w:numId="2" w16cid:durableId="1003625887">
    <w:abstractNumId w:val="4"/>
  </w:num>
  <w:num w:numId="3" w16cid:durableId="1321691131">
    <w:abstractNumId w:val="0"/>
  </w:num>
  <w:num w:numId="4" w16cid:durableId="1569539971">
    <w:abstractNumId w:val="1"/>
  </w:num>
  <w:num w:numId="5" w16cid:durableId="1826772794">
    <w:abstractNumId w:val="2"/>
  </w:num>
  <w:num w:numId="6" w16cid:durableId="12558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BB"/>
    <w:rsid w:val="000018BC"/>
    <w:rsid w:val="00002F06"/>
    <w:rsid w:val="00004C62"/>
    <w:rsid w:val="00004E2C"/>
    <w:rsid w:val="00006751"/>
    <w:rsid w:val="00010B1A"/>
    <w:rsid w:val="00010FD4"/>
    <w:rsid w:val="00011FDA"/>
    <w:rsid w:val="00016B29"/>
    <w:rsid w:val="000214BB"/>
    <w:rsid w:val="00025608"/>
    <w:rsid w:val="0002788C"/>
    <w:rsid w:val="00027B55"/>
    <w:rsid w:val="00031D1E"/>
    <w:rsid w:val="00037BFA"/>
    <w:rsid w:val="000428D3"/>
    <w:rsid w:val="00042BB9"/>
    <w:rsid w:val="00042E5C"/>
    <w:rsid w:val="0004389C"/>
    <w:rsid w:val="00046756"/>
    <w:rsid w:val="00046A1C"/>
    <w:rsid w:val="00050AA1"/>
    <w:rsid w:val="00051682"/>
    <w:rsid w:val="000528A6"/>
    <w:rsid w:val="0005447E"/>
    <w:rsid w:val="00054A39"/>
    <w:rsid w:val="00063F52"/>
    <w:rsid w:val="000651CB"/>
    <w:rsid w:val="0006724A"/>
    <w:rsid w:val="00072E68"/>
    <w:rsid w:val="00074F8F"/>
    <w:rsid w:val="0008077E"/>
    <w:rsid w:val="0008261B"/>
    <w:rsid w:val="00082AC5"/>
    <w:rsid w:val="0009151E"/>
    <w:rsid w:val="00091860"/>
    <w:rsid w:val="000923A3"/>
    <w:rsid w:val="00093ED4"/>
    <w:rsid w:val="00093F1B"/>
    <w:rsid w:val="00094104"/>
    <w:rsid w:val="0009760C"/>
    <w:rsid w:val="000A6711"/>
    <w:rsid w:val="000A78E9"/>
    <w:rsid w:val="000A7C92"/>
    <w:rsid w:val="000B16AA"/>
    <w:rsid w:val="000B21FF"/>
    <w:rsid w:val="000B4CAA"/>
    <w:rsid w:val="000B5C9C"/>
    <w:rsid w:val="000B7B62"/>
    <w:rsid w:val="000B7BF6"/>
    <w:rsid w:val="000C45FD"/>
    <w:rsid w:val="000C5770"/>
    <w:rsid w:val="000C5FD7"/>
    <w:rsid w:val="000C72BF"/>
    <w:rsid w:val="000D1531"/>
    <w:rsid w:val="000D2CC5"/>
    <w:rsid w:val="000D4F4A"/>
    <w:rsid w:val="000D5EF4"/>
    <w:rsid w:val="000D6503"/>
    <w:rsid w:val="000D7EFE"/>
    <w:rsid w:val="000E0975"/>
    <w:rsid w:val="000E18C2"/>
    <w:rsid w:val="000E4A33"/>
    <w:rsid w:val="000E59CE"/>
    <w:rsid w:val="000E7F6B"/>
    <w:rsid w:val="000F0B7D"/>
    <w:rsid w:val="000F1B2C"/>
    <w:rsid w:val="000F539A"/>
    <w:rsid w:val="000F5B51"/>
    <w:rsid w:val="000F6447"/>
    <w:rsid w:val="001008D4"/>
    <w:rsid w:val="00102AF1"/>
    <w:rsid w:val="0010347F"/>
    <w:rsid w:val="001102EE"/>
    <w:rsid w:val="00112D44"/>
    <w:rsid w:val="00112E4F"/>
    <w:rsid w:val="001143EC"/>
    <w:rsid w:val="0011675A"/>
    <w:rsid w:val="00117CDF"/>
    <w:rsid w:val="001210C4"/>
    <w:rsid w:val="001223FE"/>
    <w:rsid w:val="00123959"/>
    <w:rsid w:val="00125FC4"/>
    <w:rsid w:val="00132C74"/>
    <w:rsid w:val="00132C9B"/>
    <w:rsid w:val="00134CF5"/>
    <w:rsid w:val="00135045"/>
    <w:rsid w:val="001368D6"/>
    <w:rsid w:val="0014141A"/>
    <w:rsid w:val="001440DB"/>
    <w:rsid w:val="00144166"/>
    <w:rsid w:val="00145D4E"/>
    <w:rsid w:val="00146940"/>
    <w:rsid w:val="00147733"/>
    <w:rsid w:val="00147DBB"/>
    <w:rsid w:val="00150139"/>
    <w:rsid w:val="00150B0E"/>
    <w:rsid w:val="00150D53"/>
    <w:rsid w:val="0015281B"/>
    <w:rsid w:val="00153839"/>
    <w:rsid w:val="00153C32"/>
    <w:rsid w:val="00154D7F"/>
    <w:rsid w:val="00155532"/>
    <w:rsid w:val="00155DCE"/>
    <w:rsid w:val="001568CB"/>
    <w:rsid w:val="00157C77"/>
    <w:rsid w:val="00166FB8"/>
    <w:rsid w:val="0017294F"/>
    <w:rsid w:val="001731CF"/>
    <w:rsid w:val="001754D9"/>
    <w:rsid w:val="00175D82"/>
    <w:rsid w:val="0017742F"/>
    <w:rsid w:val="00184709"/>
    <w:rsid w:val="001853F2"/>
    <w:rsid w:val="00186326"/>
    <w:rsid w:val="00186CD1"/>
    <w:rsid w:val="00190299"/>
    <w:rsid w:val="001943C2"/>
    <w:rsid w:val="00195F49"/>
    <w:rsid w:val="00196945"/>
    <w:rsid w:val="001976B2"/>
    <w:rsid w:val="001A120A"/>
    <w:rsid w:val="001A1885"/>
    <w:rsid w:val="001A55C5"/>
    <w:rsid w:val="001B3C49"/>
    <w:rsid w:val="001B3E41"/>
    <w:rsid w:val="001B4192"/>
    <w:rsid w:val="001B4BC7"/>
    <w:rsid w:val="001B5C07"/>
    <w:rsid w:val="001C2698"/>
    <w:rsid w:val="001C3FF2"/>
    <w:rsid w:val="001C4D7B"/>
    <w:rsid w:val="001C5A2A"/>
    <w:rsid w:val="001C7358"/>
    <w:rsid w:val="001D0430"/>
    <w:rsid w:val="001D08A7"/>
    <w:rsid w:val="001D08D9"/>
    <w:rsid w:val="001D20A1"/>
    <w:rsid w:val="001D25F4"/>
    <w:rsid w:val="001D2A6A"/>
    <w:rsid w:val="001D4A61"/>
    <w:rsid w:val="001D745B"/>
    <w:rsid w:val="001D7EB8"/>
    <w:rsid w:val="001E6041"/>
    <w:rsid w:val="001E7FAE"/>
    <w:rsid w:val="001F0290"/>
    <w:rsid w:val="001F124B"/>
    <w:rsid w:val="001F14B8"/>
    <w:rsid w:val="001F2405"/>
    <w:rsid w:val="001F35BB"/>
    <w:rsid w:val="001F494E"/>
    <w:rsid w:val="001F4F02"/>
    <w:rsid w:val="001F58F4"/>
    <w:rsid w:val="001F5ED3"/>
    <w:rsid w:val="0020377A"/>
    <w:rsid w:val="002047D5"/>
    <w:rsid w:val="00204FB4"/>
    <w:rsid w:val="002056CA"/>
    <w:rsid w:val="00212CAF"/>
    <w:rsid w:val="00213496"/>
    <w:rsid w:val="0021496A"/>
    <w:rsid w:val="002151ED"/>
    <w:rsid w:val="002161E5"/>
    <w:rsid w:val="00216689"/>
    <w:rsid w:val="002202E9"/>
    <w:rsid w:val="00223B96"/>
    <w:rsid w:val="00224521"/>
    <w:rsid w:val="00224DC6"/>
    <w:rsid w:val="00232277"/>
    <w:rsid w:val="0023304F"/>
    <w:rsid w:val="00233B0A"/>
    <w:rsid w:val="00234E51"/>
    <w:rsid w:val="00235B9C"/>
    <w:rsid w:val="00240295"/>
    <w:rsid w:val="00240F0E"/>
    <w:rsid w:val="00241AE8"/>
    <w:rsid w:val="00243477"/>
    <w:rsid w:val="00244539"/>
    <w:rsid w:val="00244AB9"/>
    <w:rsid w:val="002453FF"/>
    <w:rsid w:val="00250B22"/>
    <w:rsid w:val="00250C9E"/>
    <w:rsid w:val="00252D35"/>
    <w:rsid w:val="00257405"/>
    <w:rsid w:val="00261E4F"/>
    <w:rsid w:val="0026227B"/>
    <w:rsid w:val="0026245D"/>
    <w:rsid w:val="00263254"/>
    <w:rsid w:val="0026477B"/>
    <w:rsid w:val="002667F8"/>
    <w:rsid w:val="00272D08"/>
    <w:rsid w:val="00275084"/>
    <w:rsid w:val="00276FDF"/>
    <w:rsid w:val="0027723D"/>
    <w:rsid w:val="002801EB"/>
    <w:rsid w:val="002803DD"/>
    <w:rsid w:val="00280733"/>
    <w:rsid w:val="00281225"/>
    <w:rsid w:val="00284A6D"/>
    <w:rsid w:val="00284AED"/>
    <w:rsid w:val="0029054F"/>
    <w:rsid w:val="00292421"/>
    <w:rsid w:val="00293D91"/>
    <w:rsid w:val="00296292"/>
    <w:rsid w:val="002A0B2E"/>
    <w:rsid w:val="002A4B00"/>
    <w:rsid w:val="002B0FBD"/>
    <w:rsid w:val="002B1870"/>
    <w:rsid w:val="002B27C6"/>
    <w:rsid w:val="002B342F"/>
    <w:rsid w:val="002B37A1"/>
    <w:rsid w:val="002B5B23"/>
    <w:rsid w:val="002B65C1"/>
    <w:rsid w:val="002B6B1B"/>
    <w:rsid w:val="002B7C35"/>
    <w:rsid w:val="002C14A8"/>
    <w:rsid w:val="002C14E6"/>
    <w:rsid w:val="002C3E2E"/>
    <w:rsid w:val="002C41F3"/>
    <w:rsid w:val="002C4701"/>
    <w:rsid w:val="002C5386"/>
    <w:rsid w:val="002D05AC"/>
    <w:rsid w:val="002D0E87"/>
    <w:rsid w:val="002D10A9"/>
    <w:rsid w:val="002D1F39"/>
    <w:rsid w:val="002D4515"/>
    <w:rsid w:val="002D4BB4"/>
    <w:rsid w:val="002D5158"/>
    <w:rsid w:val="002D6FC7"/>
    <w:rsid w:val="002D7791"/>
    <w:rsid w:val="002D7E13"/>
    <w:rsid w:val="002D7E35"/>
    <w:rsid w:val="002E2223"/>
    <w:rsid w:val="002E4288"/>
    <w:rsid w:val="002E5F26"/>
    <w:rsid w:val="002F2B24"/>
    <w:rsid w:val="002F35AA"/>
    <w:rsid w:val="002F48EE"/>
    <w:rsid w:val="002F54F0"/>
    <w:rsid w:val="002F5B09"/>
    <w:rsid w:val="002F7B71"/>
    <w:rsid w:val="0030032A"/>
    <w:rsid w:val="003030B8"/>
    <w:rsid w:val="00305FB1"/>
    <w:rsid w:val="003142FD"/>
    <w:rsid w:val="00317E92"/>
    <w:rsid w:val="00322FF0"/>
    <w:rsid w:val="00323196"/>
    <w:rsid w:val="003232DB"/>
    <w:rsid w:val="0032337F"/>
    <w:rsid w:val="00327628"/>
    <w:rsid w:val="00327A10"/>
    <w:rsid w:val="00327BBB"/>
    <w:rsid w:val="00330EC6"/>
    <w:rsid w:val="00330FF8"/>
    <w:rsid w:val="00331347"/>
    <w:rsid w:val="00332AA8"/>
    <w:rsid w:val="003349D3"/>
    <w:rsid w:val="0033627E"/>
    <w:rsid w:val="00342064"/>
    <w:rsid w:val="00343D01"/>
    <w:rsid w:val="003448DA"/>
    <w:rsid w:val="003449D1"/>
    <w:rsid w:val="00346CC9"/>
    <w:rsid w:val="00346CE8"/>
    <w:rsid w:val="00352F76"/>
    <w:rsid w:val="003530D0"/>
    <w:rsid w:val="00353584"/>
    <w:rsid w:val="00356103"/>
    <w:rsid w:val="00361456"/>
    <w:rsid w:val="00362A9C"/>
    <w:rsid w:val="00363C57"/>
    <w:rsid w:val="00364729"/>
    <w:rsid w:val="00365E5F"/>
    <w:rsid w:val="00367986"/>
    <w:rsid w:val="00367A9E"/>
    <w:rsid w:val="003726E2"/>
    <w:rsid w:val="00372FA3"/>
    <w:rsid w:val="003741A6"/>
    <w:rsid w:val="00374404"/>
    <w:rsid w:val="00374F82"/>
    <w:rsid w:val="00376682"/>
    <w:rsid w:val="00380AB8"/>
    <w:rsid w:val="003825F5"/>
    <w:rsid w:val="00382971"/>
    <w:rsid w:val="00385511"/>
    <w:rsid w:val="0038590A"/>
    <w:rsid w:val="00385995"/>
    <w:rsid w:val="00386427"/>
    <w:rsid w:val="00386807"/>
    <w:rsid w:val="0039023C"/>
    <w:rsid w:val="00390BFF"/>
    <w:rsid w:val="00393A73"/>
    <w:rsid w:val="003951C0"/>
    <w:rsid w:val="003960A1"/>
    <w:rsid w:val="0039686F"/>
    <w:rsid w:val="003A0876"/>
    <w:rsid w:val="003A1A20"/>
    <w:rsid w:val="003A2D23"/>
    <w:rsid w:val="003A428A"/>
    <w:rsid w:val="003A4A11"/>
    <w:rsid w:val="003A5128"/>
    <w:rsid w:val="003A51B6"/>
    <w:rsid w:val="003A5D18"/>
    <w:rsid w:val="003A6061"/>
    <w:rsid w:val="003B1316"/>
    <w:rsid w:val="003B1DD5"/>
    <w:rsid w:val="003B23D4"/>
    <w:rsid w:val="003B288F"/>
    <w:rsid w:val="003B36E6"/>
    <w:rsid w:val="003B5139"/>
    <w:rsid w:val="003B6674"/>
    <w:rsid w:val="003B7011"/>
    <w:rsid w:val="003C030F"/>
    <w:rsid w:val="003C0CD9"/>
    <w:rsid w:val="003C140C"/>
    <w:rsid w:val="003C7119"/>
    <w:rsid w:val="003C7884"/>
    <w:rsid w:val="003D4B34"/>
    <w:rsid w:val="003D4C08"/>
    <w:rsid w:val="003D5489"/>
    <w:rsid w:val="003D63FC"/>
    <w:rsid w:val="003D6DE4"/>
    <w:rsid w:val="003D7141"/>
    <w:rsid w:val="003D7DE3"/>
    <w:rsid w:val="003E1494"/>
    <w:rsid w:val="003E173C"/>
    <w:rsid w:val="003E1DBB"/>
    <w:rsid w:val="003E50A3"/>
    <w:rsid w:val="003F0FB5"/>
    <w:rsid w:val="003F1CC9"/>
    <w:rsid w:val="003F1FA8"/>
    <w:rsid w:val="003F2922"/>
    <w:rsid w:val="003F3D93"/>
    <w:rsid w:val="003F7E2A"/>
    <w:rsid w:val="00400EA0"/>
    <w:rsid w:val="00400F65"/>
    <w:rsid w:val="00401198"/>
    <w:rsid w:val="00401D2C"/>
    <w:rsid w:val="00402A88"/>
    <w:rsid w:val="00403BB1"/>
    <w:rsid w:val="00406921"/>
    <w:rsid w:val="0041011C"/>
    <w:rsid w:val="00411E0A"/>
    <w:rsid w:val="0041201D"/>
    <w:rsid w:val="004132E0"/>
    <w:rsid w:val="00413CA3"/>
    <w:rsid w:val="004144D1"/>
    <w:rsid w:val="00416503"/>
    <w:rsid w:val="004170AD"/>
    <w:rsid w:val="00423CD9"/>
    <w:rsid w:val="0042540D"/>
    <w:rsid w:val="004279F0"/>
    <w:rsid w:val="00430AB5"/>
    <w:rsid w:val="00432C16"/>
    <w:rsid w:val="00433CD0"/>
    <w:rsid w:val="00435101"/>
    <w:rsid w:val="00435584"/>
    <w:rsid w:val="0043589D"/>
    <w:rsid w:val="00441A37"/>
    <w:rsid w:val="00443A05"/>
    <w:rsid w:val="00443E6D"/>
    <w:rsid w:val="004473E6"/>
    <w:rsid w:val="0045141C"/>
    <w:rsid w:val="00457F7F"/>
    <w:rsid w:val="004629A8"/>
    <w:rsid w:val="004633CC"/>
    <w:rsid w:val="00464026"/>
    <w:rsid w:val="0046557C"/>
    <w:rsid w:val="00465D7F"/>
    <w:rsid w:val="00466522"/>
    <w:rsid w:val="00466B1B"/>
    <w:rsid w:val="00466D9F"/>
    <w:rsid w:val="00472B5D"/>
    <w:rsid w:val="0047382A"/>
    <w:rsid w:val="00476A5C"/>
    <w:rsid w:val="00480BE1"/>
    <w:rsid w:val="00482717"/>
    <w:rsid w:val="00483F23"/>
    <w:rsid w:val="00485F03"/>
    <w:rsid w:val="00487F91"/>
    <w:rsid w:val="00491AFE"/>
    <w:rsid w:val="00491B4E"/>
    <w:rsid w:val="00493981"/>
    <w:rsid w:val="00493AE9"/>
    <w:rsid w:val="004A0334"/>
    <w:rsid w:val="004A0903"/>
    <w:rsid w:val="004A0CFF"/>
    <w:rsid w:val="004A2B8D"/>
    <w:rsid w:val="004A52B5"/>
    <w:rsid w:val="004B1BFA"/>
    <w:rsid w:val="004B1E16"/>
    <w:rsid w:val="004B28CD"/>
    <w:rsid w:val="004B2BF6"/>
    <w:rsid w:val="004B39CE"/>
    <w:rsid w:val="004B4757"/>
    <w:rsid w:val="004B7D03"/>
    <w:rsid w:val="004C059F"/>
    <w:rsid w:val="004C1A32"/>
    <w:rsid w:val="004C4124"/>
    <w:rsid w:val="004C60F1"/>
    <w:rsid w:val="004C7682"/>
    <w:rsid w:val="004D1285"/>
    <w:rsid w:val="004E2766"/>
    <w:rsid w:val="004F1243"/>
    <w:rsid w:val="004F2A8D"/>
    <w:rsid w:val="004F2B23"/>
    <w:rsid w:val="004F3175"/>
    <w:rsid w:val="004F428D"/>
    <w:rsid w:val="004F5C7F"/>
    <w:rsid w:val="004F69E6"/>
    <w:rsid w:val="004F7833"/>
    <w:rsid w:val="004F7B45"/>
    <w:rsid w:val="005000AE"/>
    <w:rsid w:val="00500697"/>
    <w:rsid w:val="0050070D"/>
    <w:rsid w:val="00500DAD"/>
    <w:rsid w:val="0050141F"/>
    <w:rsid w:val="005016F0"/>
    <w:rsid w:val="0050312A"/>
    <w:rsid w:val="00503BC0"/>
    <w:rsid w:val="005041B8"/>
    <w:rsid w:val="00505237"/>
    <w:rsid w:val="0050543C"/>
    <w:rsid w:val="0050553D"/>
    <w:rsid w:val="005100B5"/>
    <w:rsid w:val="00515081"/>
    <w:rsid w:val="00521973"/>
    <w:rsid w:val="00522292"/>
    <w:rsid w:val="00533267"/>
    <w:rsid w:val="005332A3"/>
    <w:rsid w:val="00533C7B"/>
    <w:rsid w:val="00534D0B"/>
    <w:rsid w:val="005350E5"/>
    <w:rsid w:val="00541BB8"/>
    <w:rsid w:val="00544827"/>
    <w:rsid w:val="00545CDF"/>
    <w:rsid w:val="005460B0"/>
    <w:rsid w:val="00547EE4"/>
    <w:rsid w:val="005528A5"/>
    <w:rsid w:val="00555602"/>
    <w:rsid w:val="00557077"/>
    <w:rsid w:val="00560853"/>
    <w:rsid w:val="00561B69"/>
    <w:rsid w:val="00562F3D"/>
    <w:rsid w:val="005644F1"/>
    <w:rsid w:val="0056500E"/>
    <w:rsid w:val="00566FF0"/>
    <w:rsid w:val="00570196"/>
    <w:rsid w:val="005706FF"/>
    <w:rsid w:val="00576ED3"/>
    <w:rsid w:val="005771CC"/>
    <w:rsid w:val="00577281"/>
    <w:rsid w:val="00580D5A"/>
    <w:rsid w:val="00583847"/>
    <w:rsid w:val="005839D5"/>
    <w:rsid w:val="005854D8"/>
    <w:rsid w:val="00587082"/>
    <w:rsid w:val="00590144"/>
    <w:rsid w:val="005917D7"/>
    <w:rsid w:val="0059248C"/>
    <w:rsid w:val="005941CA"/>
    <w:rsid w:val="00595BB2"/>
    <w:rsid w:val="00596F6D"/>
    <w:rsid w:val="005A019B"/>
    <w:rsid w:val="005A1EBB"/>
    <w:rsid w:val="005A2E0F"/>
    <w:rsid w:val="005A483D"/>
    <w:rsid w:val="005A4CE1"/>
    <w:rsid w:val="005A4F66"/>
    <w:rsid w:val="005B09ED"/>
    <w:rsid w:val="005B1817"/>
    <w:rsid w:val="005B2DEF"/>
    <w:rsid w:val="005B5CBC"/>
    <w:rsid w:val="005B5F56"/>
    <w:rsid w:val="005B6304"/>
    <w:rsid w:val="005C1690"/>
    <w:rsid w:val="005C1F12"/>
    <w:rsid w:val="005C3DEE"/>
    <w:rsid w:val="005C6462"/>
    <w:rsid w:val="005C6ECC"/>
    <w:rsid w:val="005D00D8"/>
    <w:rsid w:val="005D436F"/>
    <w:rsid w:val="005D5AF6"/>
    <w:rsid w:val="005D6F81"/>
    <w:rsid w:val="005D7740"/>
    <w:rsid w:val="005E5403"/>
    <w:rsid w:val="005E54CD"/>
    <w:rsid w:val="005E5BA8"/>
    <w:rsid w:val="005E6B52"/>
    <w:rsid w:val="005E78AC"/>
    <w:rsid w:val="005E7914"/>
    <w:rsid w:val="005E791B"/>
    <w:rsid w:val="005F0A9B"/>
    <w:rsid w:val="005F18AB"/>
    <w:rsid w:val="005F1B59"/>
    <w:rsid w:val="005F2D57"/>
    <w:rsid w:val="005F64C1"/>
    <w:rsid w:val="005F6D1B"/>
    <w:rsid w:val="0060219F"/>
    <w:rsid w:val="00607F80"/>
    <w:rsid w:val="00613930"/>
    <w:rsid w:val="006141D9"/>
    <w:rsid w:val="006157D3"/>
    <w:rsid w:val="00617616"/>
    <w:rsid w:val="00621B3D"/>
    <w:rsid w:val="00622EE2"/>
    <w:rsid w:val="006236BB"/>
    <w:rsid w:val="0062387B"/>
    <w:rsid w:val="00624F2D"/>
    <w:rsid w:val="006337FC"/>
    <w:rsid w:val="00633C96"/>
    <w:rsid w:val="00637345"/>
    <w:rsid w:val="00637F3E"/>
    <w:rsid w:val="00642CE1"/>
    <w:rsid w:val="006448D1"/>
    <w:rsid w:val="006468F8"/>
    <w:rsid w:val="006469F9"/>
    <w:rsid w:val="00651E52"/>
    <w:rsid w:val="00652F88"/>
    <w:rsid w:val="006530C7"/>
    <w:rsid w:val="0065424A"/>
    <w:rsid w:val="0065474F"/>
    <w:rsid w:val="00654E63"/>
    <w:rsid w:val="00656689"/>
    <w:rsid w:val="00657B2E"/>
    <w:rsid w:val="00661035"/>
    <w:rsid w:val="006611B8"/>
    <w:rsid w:val="006624AD"/>
    <w:rsid w:val="0066379E"/>
    <w:rsid w:val="00663A18"/>
    <w:rsid w:val="0066548F"/>
    <w:rsid w:val="006664D8"/>
    <w:rsid w:val="00673351"/>
    <w:rsid w:val="006818D6"/>
    <w:rsid w:val="006825F3"/>
    <w:rsid w:val="00682BA3"/>
    <w:rsid w:val="0069080D"/>
    <w:rsid w:val="00692AAF"/>
    <w:rsid w:val="00692AE5"/>
    <w:rsid w:val="00694CE6"/>
    <w:rsid w:val="00694E5F"/>
    <w:rsid w:val="0069779C"/>
    <w:rsid w:val="006A04A7"/>
    <w:rsid w:val="006A5307"/>
    <w:rsid w:val="006B0B77"/>
    <w:rsid w:val="006B18E3"/>
    <w:rsid w:val="006B7F62"/>
    <w:rsid w:val="006C1891"/>
    <w:rsid w:val="006C1E28"/>
    <w:rsid w:val="006C49FA"/>
    <w:rsid w:val="006C7E72"/>
    <w:rsid w:val="006D01A4"/>
    <w:rsid w:val="006D4799"/>
    <w:rsid w:val="006D55CF"/>
    <w:rsid w:val="006E003B"/>
    <w:rsid w:val="006E2393"/>
    <w:rsid w:val="006E3511"/>
    <w:rsid w:val="006E78A2"/>
    <w:rsid w:val="006E7ED0"/>
    <w:rsid w:val="006F059D"/>
    <w:rsid w:val="006F43D9"/>
    <w:rsid w:val="006F4E20"/>
    <w:rsid w:val="006F545E"/>
    <w:rsid w:val="006F642C"/>
    <w:rsid w:val="00701363"/>
    <w:rsid w:val="00704C83"/>
    <w:rsid w:val="00707EE2"/>
    <w:rsid w:val="00713E55"/>
    <w:rsid w:val="00714B74"/>
    <w:rsid w:val="007160B1"/>
    <w:rsid w:val="00717198"/>
    <w:rsid w:val="00720788"/>
    <w:rsid w:val="00723309"/>
    <w:rsid w:val="00727A9B"/>
    <w:rsid w:val="00733A41"/>
    <w:rsid w:val="00734750"/>
    <w:rsid w:val="00735632"/>
    <w:rsid w:val="00737038"/>
    <w:rsid w:val="00743F00"/>
    <w:rsid w:val="00747007"/>
    <w:rsid w:val="0074758C"/>
    <w:rsid w:val="00747F23"/>
    <w:rsid w:val="00751965"/>
    <w:rsid w:val="00752878"/>
    <w:rsid w:val="007532A8"/>
    <w:rsid w:val="00754058"/>
    <w:rsid w:val="0075572B"/>
    <w:rsid w:val="00756224"/>
    <w:rsid w:val="00757A2D"/>
    <w:rsid w:val="0076097A"/>
    <w:rsid w:val="00761668"/>
    <w:rsid w:val="007617F4"/>
    <w:rsid w:val="00766835"/>
    <w:rsid w:val="00766BFE"/>
    <w:rsid w:val="0077175F"/>
    <w:rsid w:val="00771D1E"/>
    <w:rsid w:val="00773E5E"/>
    <w:rsid w:val="00776C88"/>
    <w:rsid w:val="00785939"/>
    <w:rsid w:val="00790F4F"/>
    <w:rsid w:val="007920B2"/>
    <w:rsid w:val="0079219E"/>
    <w:rsid w:val="0079628C"/>
    <w:rsid w:val="00796802"/>
    <w:rsid w:val="007A2F16"/>
    <w:rsid w:val="007A323E"/>
    <w:rsid w:val="007A32DB"/>
    <w:rsid w:val="007A6C52"/>
    <w:rsid w:val="007B0ECA"/>
    <w:rsid w:val="007B1390"/>
    <w:rsid w:val="007C0BA6"/>
    <w:rsid w:val="007C10D0"/>
    <w:rsid w:val="007C17D5"/>
    <w:rsid w:val="007C24DB"/>
    <w:rsid w:val="007C2BB0"/>
    <w:rsid w:val="007C7736"/>
    <w:rsid w:val="007C7D90"/>
    <w:rsid w:val="007D0B9B"/>
    <w:rsid w:val="007D11FF"/>
    <w:rsid w:val="007D1675"/>
    <w:rsid w:val="007D38E4"/>
    <w:rsid w:val="007D5764"/>
    <w:rsid w:val="007D5D2B"/>
    <w:rsid w:val="007D686F"/>
    <w:rsid w:val="007E04C6"/>
    <w:rsid w:val="007E080E"/>
    <w:rsid w:val="007E11EF"/>
    <w:rsid w:val="007E1810"/>
    <w:rsid w:val="007E5652"/>
    <w:rsid w:val="007E57D6"/>
    <w:rsid w:val="007E58BF"/>
    <w:rsid w:val="007E714A"/>
    <w:rsid w:val="007E7DDD"/>
    <w:rsid w:val="007F1878"/>
    <w:rsid w:val="007F1F36"/>
    <w:rsid w:val="007F4632"/>
    <w:rsid w:val="007F742C"/>
    <w:rsid w:val="00803416"/>
    <w:rsid w:val="00805438"/>
    <w:rsid w:val="0080731E"/>
    <w:rsid w:val="008105CA"/>
    <w:rsid w:val="0081091E"/>
    <w:rsid w:val="00811974"/>
    <w:rsid w:val="00812F39"/>
    <w:rsid w:val="0081559C"/>
    <w:rsid w:val="008168AE"/>
    <w:rsid w:val="00822281"/>
    <w:rsid w:val="00823FEA"/>
    <w:rsid w:val="0082578C"/>
    <w:rsid w:val="008300BD"/>
    <w:rsid w:val="0083115D"/>
    <w:rsid w:val="00832B9B"/>
    <w:rsid w:val="008348BC"/>
    <w:rsid w:val="00834984"/>
    <w:rsid w:val="008369D1"/>
    <w:rsid w:val="00840DC7"/>
    <w:rsid w:val="008413E4"/>
    <w:rsid w:val="00841EDC"/>
    <w:rsid w:val="00843116"/>
    <w:rsid w:val="00846492"/>
    <w:rsid w:val="00847986"/>
    <w:rsid w:val="00851386"/>
    <w:rsid w:val="00852D38"/>
    <w:rsid w:val="00853530"/>
    <w:rsid w:val="00854A9C"/>
    <w:rsid w:val="00856FD0"/>
    <w:rsid w:val="0086000C"/>
    <w:rsid w:val="0086279B"/>
    <w:rsid w:val="00862E8D"/>
    <w:rsid w:val="00863E8D"/>
    <w:rsid w:val="0086403C"/>
    <w:rsid w:val="00864732"/>
    <w:rsid w:val="00866AE3"/>
    <w:rsid w:val="00870772"/>
    <w:rsid w:val="0087453C"/>
    <w:rsid w:val="008757A4"/>
    <w:rsid w:val="00875BDD"/>
    <w:rsid w:val="00877D3F"/>
    <w:rsid w:val="00883132"/>
    <w:rsid w:val="00884841"/>
    <w:rsid w:val="00887939"/>
    <w:rsid w:val="00887AE9"/>
    <w:rsid w:val="00890BE4"/>
    <w:rsid w:val="008927A5"/>
    <w:rsid w:val="00893356"/>
    <w:rsid w:val="0089489C"/>
    <w:rsid w:val="008957EC"/>
    <w:rsid w:val="00895F89"/>
    <w:rsid w:val="008975A3"/>
    <w:rsid w:val="008A1222"/>
    <w:rsid w:val="008A1473"/>
    <w:rsid w:val="008A645D"/>
    <w:rsid w:val="008A74EC"/>
    <w:rsid w:val="008B2647"/>
    <w:rsid w:val="008B3DDD"/>
    <w:rsid w:val="008B42A8"/>
    <w:rsid w:val="008B53C8"/>
    <w:rsid w:val="008B5D97"/>
    <w:rsid w:val="008C3BE5"/>
    <w:rsid w:val="008C5739"/>
    <w:rsid w:val="008C7342"/>
    <w:rsid w:val="008D05A1"/>
    <w:rsid w:val="008D4459"/>
    <w:rsid w:val="008E1097"/>
    <w:rsid w:val="008E30F7"/>
    <w:rsid w:val="008E5527"/>
    <w:rsid w:val="008E5E3E"/>
    <w:rsid w:val="008E6215"/>
    <w:rsid w:val="008F0F71"/>
    <w:rsid w:val="008F1EFD"/>
    <w:rsid w:val="008F225B"/>
    <w:rsid w:val="008F3CAE"/>
    <w:rsid w:val="008F6BDD"/>
    <w:rsid w:val="0090047F"/>
    <w:rsid w:val="00900645"/>
    <w:rsid w:val="00901837"/>
    <w:rsid w:val="009047D2"/>
    <w:rsid w:val="0090548F"/>
    <w:rsid w:val="00905A5B"/>
    <w:rsid w:val="00905C23"/>
    <w:rsid w:val="00905F2F"/>
    <w:rsid w:val="009061D6"/>
    <w:rsid w:val="00906D8B"/>
    <w:rsid w:val="00907F41"/>
    <w:rsid w:val="00914803"/>
    <w:rsid w:val="009159AE"/>
    <w:rsid w:val="00921DD9"/>
    <w:rsid w:val="00921E2F"/>
    <w:rsid w:val="0092416D"/>
    <w:rsid w:val="009315DC"/>
    <w:rsid w:val="00935CE0"/>
    <w:rsid w:val="00935D92"/>
    <w:rsid w:val="00940813"/>
    <w:rsid w:val="009410CE"/>
    <w:rsid w:val="00944DF2"/>
    <w:rsid w:val="00944EE3"/>
    <w:rsid w:val="0095245F"/>
    <w:rsid w:val="009530CE"/>
    <w:rsid w:val="0095505A"/>
    <w:rsid w:val="00955EAE"/>
    <w:rsid w:val="0096045B"/>
    <w:rsid w:val="0096194F"/>
    <w:rsid w:val="00962038"/>
    <w:rsid w:val="009635B2"/>
    <w:rsid w:val="009663CF"/>
    <w:rsid w:val="00966CBF"/>
    <w:rsid w:val="00967892"/>
    <w:rsid w:val="00972DB7"/>
    <w:rsid w:val="00973EAC"/>
    <w:rsid w:val="0097527E"/>
    <w:rsid w:val="0097633E"/>
    <w:rsid w:val="00976A16"/>
    <w:rsid w:val="00976FD9"/>
    <w:rsid w:val="00980C7C"/>
    <w:rsid w:val="00986CB8"/>
    <w:rsid w:val="0098726B"/>
    <w:rsid w:val="00992EFC"/>
    <w:rsid w:val="00993B0A"/>
    <w:rsid w:val="009971A7"/>
    <w:rsid w:val="009A5040"/>
    <w:rsid w:val="009A542B"/>
    <w:rsid w:val="009B17A6"/>
    <w:rsid w:val="009B1F94"/>
    <w:rsid w:val="009B426D"/>
    <w:rsid w:val="009B4316"/>
    <w:rsid w:val="009C183B"/>
    <w:rsid w:val="009C268E"/>
    <w:rsid w:val="009C26B6"/>
    <w:rsid w:val="009C49FA"/>
    <w:rsid w:val="009C5751"/>
    <w:rsid w:val="009C71D6"/>
    <w:rsid w:val="009C791D"/>
    <w:rsid w:val="009D0D46"/>
    <w:rsid w:val="009D1E26"/>
    <w:rsid w:val="009D3A62"/>
    <w:rsid w:val="009D3B59"/>
    <w:rsid w:val="009D4E57"/>
    <w:rsid w:val="009D7807"/>
    <w:rsid w:val="009E34E0"/>
    <w:rsid w:val="009E46BE"/>
    <w:rsid w:val="009E4DAA"/>
    <w:rsid w:val="009E6538"/>
    <w:rsid w:val="009E7315"/>
    <w:rsid w:val="009E73B8"/>
    <w:rsid w:val="009F08A9"/>
    <w:rsid w:val="009F12AC"/>
    <w:rsid w:val="009F1BD8"/>
    <w:rsid w:val="009F1E36"/>
    <w:rsid w:val="009F5504"/>
    <w:rsid w:val="009F67C0"/>
    <w:rsid w:val="00A00FF9"/>
    <w:rsid w:val="00A0269F"/>
    <w:rsid w:val="00A0296E"/>
    <w:rsid w:val="00A0518C"/>
    <w:rsid w:val="00A07CBA"/>
    <w:rsid w:val="00A15D9D"/>
    <w:rsid w:val="00A170D9"/>
    <w:rsid w:val="00A20510"/>
    <w:rsid w:val="00A33B33"/>
    <w:rsid w:val="00A341A8"/>
    <w:rsid w:val="00A34864"/>
    <w:rsid w:val="00A41159"/>
    <w:rsid w:val="00A43F73"/>
    <w:rsid w:val="00A44EC9"/>
    <w:rsid w:val="00A45B6E"/>
    <w:rsid w:val="00A5561C"/>
    <w:rsid w:val="00A55D1E"/>
    <w:rsid w:val="00A55E60"/>
    <w:rsid w:val="00A560E3"/>
    <w:rsid w:val="00A6146A"/>
    <w:rsid w:val="00A619AA"/>
    <w:rsid w:val="00A61B70"/>
    <w:rsid w:val="00A61E98"/>
    <w:rsid w:val="00A627C7"/>
    <w:rsid w:val="00A63863"/>
    <w:rsid w:val="00A7008D"/>
    <w:rsid w:val="00A716F0"/>
    <w:rsid w:val="00A7405F"/>
    <w:rsid w:val="00A763C6"/>
    <w:rsid w:val="00A765C1"/>
    <w:rsid w:val="00A802A1"/>
    <w:rsid w:val="00A80E33"/>
    <w:rsid w:val="00A83387"/>
    <w:rsid w:val="00A853FF"/>
    <w:rsid w:val="00A90601"/>
    <w:rsid w:val="00A91071"/>
    <w:rsid w:val="00A92441"/>
    <w:rsid w:val="00A9386B"/>
    <w:rsid w:val="00AA06FB"/>
    <w:rsid w:val="00AA1639"/>
    <w:rsid w:val="00AA1B06"/>
    <w:rsid w:val="00AA354D"/>
    <w:rsid w:val="00AA3577"/>
    <w:rsid w:val="00AB11E4"/>
    <w:rsid w:val="00AB3060"/>
    <w:rsid w:val="00AB3A46"/>
    <w:rsid w:val="00AB574B"/>
    <w:rsid w:val="00AB648A"/>
    <w:rsid w:val="00AB708F"/>
    <w:rsid w:val="00AB7CCA"/>
    <w:rsid w:val="00AC0E5B"/>
    <w:rsid w:val="00AC1C07"/>
    <w:rsid w:val="00AC3E66"/>
    <w:rsid w:val="00AC4850"/>
    <w:rsid w:val="00AC5FE3"/>
    <w:rsid w:val="00AC6C14"/>
    <w:rsid w:val="00AC7DFF"/>
    <w:rsid w:val="00AD0CC6"/>
    <w:rsid w:val="00AD167B"/>
    <w:rsid w:val="00AD71E9"/>
    <w:rsid w:val="00AE0F4B"/>
    <w:rsid w:val="00AE1FC2"/>
    <w:rsid w:val="00AE2D60"/>
    <w:rsid w:val="00AF0454"/>
    <w:rsid w:val="00AF095A"/>
    <w:rsid w:val="00AF3502"/>
    <w:rsid w:val="00AF4684"/>
    <w:rsid w:val="00AF6BF1"/>
    <w:rsid w:val="00B000AF"/>
    <w:rsid w:val="00B0130A"/>
    <w:rsid w:val="00B01B54"/>
    <w:rsid w:val="00B031F5"/>
    <w:rsid w:val="00B04EE4"/>
    <w:rsid w:val="00B079AD"/>
    <w:rsid w:val="00B10962"/>
    <w:rsid w:val="00B109EE"/>
    <w:rsid w:val="00B1313B"/>
    <w:rsid w:val="00B1369E"/>
    <w:rsid w:val="00B15568"/>
    <w:rsid w:val="00B168DC"/>
    <w:rsid w:val="00B16C02"/>
    <w:rsid w:val="00B2161D"/>
    <w:rsid w:val="00B22E32"/>
    <w:rsid w:val="00B24827"/>
    <w:rsid w:val="00B24B76"/>
    <w:rsid w:val="00B25877"/>
    <w:rsid w:val="00B2776B"/>
    <w:rsid w:val="00B30A2F"/>
    <w:rsid w:val="00B34A19"/>
    <w:rsid w:val="00B37863"/>
    <w:rsid w:val="00B37F6E"/>
    <w:rsid w:val="00B40EAB"/>
    <w:rsid w:val="00B45E3E"/>
    <w:rsid w:val="00B46D34"/>
    <w:rsid w:val="00B500B9"/>
    <w:rsid w:val="00B50505"/>
    <w:rsid w:val="00B50CD8"/>
    <w:rsid w:val="00B54F47"/>
    <w:rsid w:val="00B555CA"/>
    <w:rsid w:val="00B567C5"/>
    <w:rsid w:val="00B5757E"/>
    <w:rsid w:val="00B576A9"/>
    <w:rsid w:val="00B626AD"/>
    <w:rsid w:val="00B63204"/>
    <w:rsid w:val="00B66710"/>
    <w:rsid w:val="00B67E67"/>
    <w:rsid w:val="00B709D9"/>
    <w:rsid w:val="00B72CFD"/>
    <w:rsid w:val="00B735F0"/>
    <w:rsid w:val="00B7416E"/>
    <w:rsid w:val="00B7512D"/>
    <w:rsid w:val="00B76013"/>
    <w:rsid w:val="00B76E54"/>
    <w:rsid w:val="00B80CF8"/>
    <w:rsid w:val="00B86D6F"/>
    <w:rsid w:val="00B86F8E"/>
    <w:rsid w:val="00B93214"/>
    <w:rsid w:val="00B938B9"/>
    <w:rsid w:val="00B94148"/>
    <w:rsid w:val="00B95149"/>
    <w:rsid w:val="00BA043C"/>
    <w:rsid w:val="00BA0852"/>
    <w:rsid w:val="00BA1D32"/>
    <w:rsid w:val="00BA1FB4"/>
    <w:rsid w:val="00BA229F"/>
    <w:rsid w:val="00BA2F68"/>
    <w:rsid w:val="00BA3123"/>
    <w:rsid w:val="00BA34BF"/>
    <w:rsid w:val="00BA5276"/>
    <w:rsid w:val="00BB03B8"/>
    <w:rsid w:val="00BB0EE2"/>
    <w:rsid w:val="00BB3598"/>
    <w:rsid w:val="00BB4F01"/>
    <w:rsid w:val="00BB6085"/>
    <w:rsid w:val="00BB720A"/>
    <w:rsid w:val="00BC06A6"/>
    <w:rsid w:val="00BC1529"/>
    <w:rsid w:val="00BC1C00"/>
    <w:rsid w:val="00BC1EC8"/>
    <w:rsid w:val="00BC2600"/>
    <w:rsid w:val="00BC5224"/>
    <w:rsid w:val="00BC5391"/>
    <w:rsid w:val="00BC5989"/>
    <w:rsid w:val="00BC6A13"/>
    <w:rsid w:val="00BC72B1"/>
    <w:rsid w:val="00BD54C3"/>
    <w:rsid w:val="00BE1F8D"/>
    <w:rsid w:val="00BE4A85"/>
    <w:rsid w:val="00BF0B31"/>
    <w:rsid w:val="00BF0CC3"/>
    <w:rsid w:val="00BF2A75"/>
    <w:rsid w:val="00BF38CD"/>
    <w:rsid w:val="00BF3F4E"/>
    <w:rsid w:val="00C00E62"/>
    <w:rsid w:val="00C01880"/>
    <w:rsid w:val="00C02B2B"/>
    <w:rsid w:val="00C065BA"/>
    <w:rsid w:val="00C07A25"/>
    <w:rsid w:val="00C10AE3"/>
    <w:rsid w:val="00C11797"/>
    <w:rsid w:val="00C12246"/>
    <w:rsid w:val="00C16A0F"/>
    <w:rsid w:val="00C16B15"/>
    <w:rsid w:val="00C17144"/>
    <w:rsid w:val="00C2286F"/>
    <w:rsid w:val="00C22D3C"/>
    <w:rsid w:val="00C23BAB"/>
    <w:rsid w:val="00C24369"/>
    <w:rsid w:val="00C31824"/>
    <w:rsid w:val="00C31D34"/>
    <w:rsid w:val="00C3665A"/>
    <w:rsid w:val="00C3754F"/>
    <w:rsid w:val="00C44681"/>
    <w:rsid w:val="00C44CCD"/>
    <w:rsid w:val="00C461EB"/>
    <w:rsid w:val="00C47077"/>
    <w:rsid w:val="00C5012C"/>
    <w:rsid w:val="00C5391C"/>
    <w:rsid w:val="00C56189"/>
    <w:rsid w:val="00C56673"/>
    <w:rsid w:val="00C56F69"/>
    <w:rsid w:val="00C60343"/>
    <w:rsid w:val="00C617E8"/>
    <w:rsid w:val="00C6240F"/>
    <w:rsid w:val="00C6275E"/>
    <w:rsid w:val="00C630F1"/>
    <w:rsid w:val="00C72E86"/>
    <w:rsid w:val="00C7425D"/>
    <w:rsid w:val="00C76956"/>
    <w:rsid w:val="00C77802"/>
    <w:rsid w:val="00C81947"/>
    <w:rsid w:val="00C81989"/>
    <w:rsid w:val="00C853E7"/>
    <w:rsid w:val="00C87F5E"/>
    <w:rsid w:val="00C91089"/>
    <w:rsid w:val="00C94E9D"/>
    <w:rsid w:val="00CA075A"/>
    <w:rsid w:val="00CA08FA"/>
    <w:rsid w:val="00CA0E31"/>
    <w:rsid w:val="00CA3FD2"/>
    <w:rsid w:val="00CA628E"/>
    <w:rsid w:val="00CA6DDB"/>
    <w:rsid w:val="00CB086F"/>
    <w:rsid w:val="00CB122A"/>
    <w:rsid w:val="00CB47DE"/>
    <w:rsid w:val="00CB4B62"/>
    <w:rsid w:val="00CB79FE"/>
    <w:rsid w:val="00CC018D"/>
    <w:rsid w:val="00CC023D"/>
    <w:rsid w:val="00CC09C2"/>
    <w:rsid w:val="00CC0BBD"/>
    <w:rsid w:val="00CC3265"/>
    <w:rsid w:val="00CC7B39"/>
    <w:rsid w:val="00CD2CAB"/>
    <w:rsid w:val="00CD30AC"/>
    <w:rsid w:val="00CD46B1"/>
    <w:rsid w:val="00CD511B"/>
    <w:rsid w:val="00CD55D0"/>
    <w:rsid w:val="00CD6596"/>
    <w:rsid w:val="00CD6651"/>
    <w:rsid w:val="00CD6EFD"/>
    <w:rsid w:val="00CE535C"/>
    <w:rsid w:val="00CE62E4"/>
    <w:rsid w:val="00CE6483"/>
    <w:rsid w:val="00CE7BFB"/>
    <w:rsid w:val="00CF019B"/>
    <w:rsid w:val="00CF2578"/>
    <w:rsid w:val="00CF342F"/>
    <w:rsid w:val="00CF4DB5"/>
    <w:rsid w:val="00CF56B0"/>
    <w:rsid w:val="00CF7442"/>
    <w:rsid w:val="00D0075A"/>
    <w:rsid w:val="00D024B5"/>
    <w:rsid w:val="00D0491D"/>
    <w:rsid w:val="00D049F2"/>
    <w:rsid w:val="00D05048"/>
    <w:rsid w:val="00D05351"/>
    <w:rsid w:val="00D070E3"/>
    <w:rsid w:val="00D10E86"/>
    <w:rsid w:val="00D12128"/>
    <w:rsid w:val="00D12DE8"/>
    <w:rsid w:val="00D15519"/>
    <w:rsid w:val="00D16D3E"/>
    <w:rsid w:val="00D20ED3"/>
    <w:rsid w:val="00D22BF7"/>
    <w:rsid w:val="00D22D28"/>
    <w:rsid w:val="00D23BA4"/>
    <w:rsid w:val="00D25336"/>
    <w:rsid w:val="00D25621"/>
    <w:rsid w:val="00D25EC5"/>
    <w:rsid w:val="00D263A7"/>
    <w:rsid w:val="00D268E8"/>
    <w:rsid w:val="00D30113"/>
    <w:rsid w:val="00D31F9D"/>
    <w:rsid w:val="00D3478D"/>
    <w:rsid w:val="00D4051A"/>
    <w:rsid w:val="00D40772"/>
    <w:rsid w:val="00D41C2F"/>
    <w:rsid w:val="00D42A10"/>
    <w:rsid w:val="00D4477A"/>
    <w:rsid w:val="00D46293"/>
    <w:rsid w:val="00D50D88"/>
    <w:rsid w:val="00D51641"/>
    <w:rsid w:val="00D52123"/>
    <w:rsid w:val="00D5613E"/>
    <w:rsid w:val="00D5643B"/>
    <w:rsid w:val="00D56B50"/>
    <w:rsid w:val="00D56D3D"/>
    <w:rsid w:val="00D63E8B"/>
    <w:rsid w:val="00D64143"/>
    <w:rsid w:val="00D64D13"/>
    <w:rsid w:val="00D66F9D"/>
    <w:rsid w:val="00D67091"/>
    <w:rsid w:val="00D70192"/>
    <w:rsid w:val="00D7226D"/>
    <w:rsid w:val="00D72724"/>
    <w:rsid w:val="00D7560E"/>
    <w:rsid w:val="00D835C8"/>
    <w:rsid w:val="00D83659"/>
    <w:rsid w:val="00D84A23"/>
    <w:rsid w:val="00D85061"/>
    <w:rsid w:val="00D856F2"/>
    <w:rsid w:val="00D85911"/>
    <w:rsid w:val="00D86F2B"/>
    <w:rsid w:val="00D8716A"/>
    <w:rsid w:val="00D90816"/>
    <w:rsid w:val="00D91D34"/>
    <w:rsid w:val="00D9278F"/>
    <w:rsid w:val="00D93233"/>
    <w:rsid w:val="00D93410"/>
    <w:rsid w:val="00D95D48"/>
    <w:rsid w:val="00D96124"/>
    <w:rsid w:val="00DA00D5"/>
    <w:rsid w:val="00DA02E4"/>
    <w:rsid w:val="00DA0558"/>
    <w:rsid w:val="00DA10FF"/>
    <w:rsid w:val="00DA37C4"/>
    <w:rsid w:val="00DA6591"/>
    <w:rsid w:val="00DB09A9"/>
    <w:rsid w:val="00DB0D93"/>
    <w:rsid w:val="00DB2D4C"/>
    <w:rsid w:val="00DB2FAB"/>
    <w:rsid w:val="00DB3B62"/>
    <w:rsid w:val="00DC0D80"/>
    <w:rsid w:val="00DC13C9"/>
    <w:rsid w:val="00DC1944"/>
    <w:rsid w:val="00DC2366"/>
    <w:rsid w:val="00DC3AC7"/>
    <w:rsid w:val="00DC7CD0"/>
    <w:rsid w:val="00DD00AF"/>
    <w:rsid w:val="00DD1BF2"/>
    <w:rsid w:val="00DD5BE9"/>
    <w:rsid w:val="00DD70F7"/>
    <w:rsid w:val="00DD7EC9"/>
    <w:rsid w:val="00DE0AB0"/>
    <w:rsid w:val="00DE2068"/>
    <w:rsid w:val="00DE4846"/>
    <w:rsid w:val="00DE48C6"/>
    <w:rsid w:val="00DE70ED"/>
    <w:rsid w:val="00DE797B"/>
    <w:rsid w:val="00DF094B"/>
    <w:rsid w:val="00DF14E9"/>
    <w:rsid w:val="00DF1B47"/>
    <w:rsid w:val="00DF6A77"/>
    <w:rsid w:val="00E00A4A"/>
    <w:rsid w:val="00E02752"/>
    <w:rsid w:val="00E038D3"/>
    <w:rsid w:val="00E110F2"/>
    <w:rsid w:val="00E13F35"/>
    <w:rsid w:val="00E14BE5"/>
    <w:rsid w:val="00E14C11"/>
    <w:rsid w:val="00E14FA1"/>
    <w:rsid w:val="00E152A7"/>
    <w:rsid w:val="00E15F60"/>
    <w:rsid w:val="00E1746E"/>
    <w:rsid w:val="00E27C7C"/>
    <w:rsid w:val="00E32370"/>
    <w:rsid w:val="00E32E95"/>
    <w:rsid w:val="00E3799C"/>
    <w:rsid w:val="00E40855"/>
    <w:rsid w:val="00E40E8C"/>
    <w:rsid w:val="00E425C8"/>
    <w:rsid w:val="00E42823"/>
    <w:rsid w:val="00E42ADE"/>
    <w:rsid w:val="00E42F3B"/>
    <w:rsid w:val="00E4343A"/>
    <w:rsid w:val="00E44FAA"/>
    <w:rsid w:val="00E50618"/>
    <w:rsid w:val="00E54FB2"/>
    <w:rsid w:val="00E5592C"/>
    <w:rsid w:val="00E579F8"/>
    <w:rsid w:val="00E57D80"/>
    <w:rsid w:val="00E60018"/>
    <w:rsid w:val="00E60355"/>
    <w:rsid w:val="00E61774"/>
    <w:rsid w:val="00E61E70"/>
    <w:rsid w:val="00E61EC9"/>
    <w:rsid w:val="00E62E0F"/>
    <w:rsid w:val="00E668EC"/>
    <w:rsid w:val="00E67814"/>
    <w:rsid w:val="00E7305D"/>
    <w:rsid w:val="00E73D63"/>
    <w:rsid w:val="00E73FA3"/>
    <w:rsid w:val="00E759D3"/>
    <w:rsid w:val="00E80269"/>
    <w:rsid w:val="00E819E2"/>
    <w:rsid w:val="00E84994"/>
    <w:rsid w:val="00E85423"/>
    <w:rsid w:val="00E86C50"/>
    <w:rsid w:val="00E903DA"/>
    <w:rsid w:val="00E91A05"/>
    <w:rsid w:val="00E933D8"/>
    <w:rsid w:val="00E95A2F"/>
    <w:rsid w:val="00E965FB"/>
    <w:rsid w:val="00EA1953"/>
    <w:rsid w:val="00EA1AE6"/>
    <w:rsid w:val="00EA29F7"/>
    <w:rsid w:val="00EA3D17"/>
    <w:rsid w:val="00EA4851"/>
    <w:rsid w:val="00EA5351"/>
    <w:rsid w:val="00EA58C4"/>
    <w:rsid w:val="00EA7C74"/>
    <w:rsid w:val="00EB0706"/>
    <w:rsid w:val="00EB395A"/>
    <w:rsid w:val="00EB43A6"/>
    <w:rsid w:val="00EB46BB"/>
    <w:rsid w:val="00EB62E8"/>
    <w:rsid w:val="00EB6402"/>
    <w:rsid w:val="00EC319D"/>
    <w:rsid w:val="00EC57E9"/>
    <w:rsid w:val="00ED04DE"/>
    <w:rsid w:val="00ED0C7C"/>
    <w:rsid w:val="00ED16D8"/>
    <w:rsid w:val="00ED2B7F"/>
    <w:rsid w:val="00ED32DE"/>
    <w:rsid w:val="00ED3908"/>
    <w:rsid w:val="00ED641B"/>
    <w:rsid w:val="00EE33A9"/>
    <w:rsid w:val="00EE36BB"/>
    <w:rsid w:val="00EE44D9"/>
    <w:rsid w:val="00EE646E"/>
    <w:rsid w:val="00EE6AA7"/>
    <w:rsid w:val="00EF0AD5"/>
    <w:rsid w:val="00EF0B14"/>
    <w:rsid w:val="00EF2B41"/>
    <w:rsid w:val="00EF4FC8"/>
    <w:rsid w:val="00EF5A54"/>
    <w:rsid w:val="00EF779A"/>
    <w:rsid w:val="00EF7DB7"/>
    <w:rsid w:val="00F02FB1"/>
    <w:rsid w:val="00F04164"/>
    <w:rsid w:val="00F044D0"/>
    <w:rsid w:val="00F0694B"/>
    <w:rsid w:val="00F14736"/>
    <w:rsid w:val="00F160ED"/>
    <w:rsid w:val="00F16C5C"/>
    <w:rsid w:val="00F20304"/>
    <w:rsid w:val="00F20745"/>
    <w:rsid w:val="00F20E05"/>
    <w:rsid w:val="00F25E83"/>
    <w:rsid w:val="00F31265"/>
    <w:rsid w:val="00F328F4"/>
    <w:rsid w:val="00F32CAD"/>
    <w:rsid w:val="00F33D36"/>
    <w:rsid w:val="00F35238"/>
    <w:rsid w:val="00F35F10"/>
    <w:rsid w:val="00F41D20"/>
    <w:rsid w:val="00F42F4B"/>
    <w:rsid w:val="00F42F55"/>
    <w:rsid w:val="00F4306D"/>
    <w:rsid w:val="00F446F1"/>
    <w:rsid w:val="00F469EA"/>
    <w:rsid w:val="00F46C8B"/>
    <w:rsid w:val="00F530E9"/>
    <w:rsid w:val="00F53896"/>
    <w:rsid w:val="00F54A12"/>
    <w:rsid w:val="00F56343"/>
    <w:rsid w:val="00F567A9"/>
    <w:rsid w:val="00F607C7"/>
    <w:rsid w:val="00F62184"/>
    <w:rsid w:val="00F63F0F"/>
    <w:rsid w:val="00F649FD"/>
    <w:rsid w:val="00F650F2"/>
    <w:rsid w:val="00F6610C"/>
    <w:rsid w:val="00F66395"/>
    <w:rsid w:val="00F67042"/>
    <w:rsid w:val="00F7048A"/>
    <w:rsid w:val="00F709A1"/>
    <w:rsid w:val="00F7372D"/>
    <w:rsid w:val="00F83100"/>
    <w:rsid w:val="00F841C1"/>
    <w:rsid w:val="00F84F41"/>
    <w:rsid w:val="00F914B5"/>
    <w:rsid w:val="00F91CDD"/>
    <w:rsid w:val="00F939D5"/>
    <w:rsid w:val="00F96DA8"/>
    <w:rsid w:val="00FA2EA0"/>
    <w:rsid w:val="00FA4359"/>
    <w:rsid w:val="00FA5F9B"/>
    <w:rsid w:val="00FB186A"/>
    <w:rsid w:val="00FB29A8"/>
    <w:rsid w:val="00FB2AED"/>
    <w:rsid w:val="00FB3143"/>
    <w:rsid w:val="00FB3E08"/>
    <w:rsid w:val="00FB47C2"/>
    <w:rsid w:val="00FB4EBA"/>
    <w:rsid w:val="00FB75C0"/>
    <w:rsid w:val="00FC02E6"/>
    <w:rsid w:val="00FC1374"/>
    <w:rsid w:val="00FC2864"/>
    <w:rsid w:val="00FD1736"/>
    <w:rsid w:val="00FD1B0C"/>
    <w:rsid w:val="00FD2385"/>
    <w:rsid w:val="00FD2C9E"/>
    <w:rsid w:val="00FD3235"/>
    <w:rsid w:val="00FD44BD"/>
    <w:rsid w:val="00FD57FE"/>
    <w:rsid w:val="00FE7FF0"/>
    <w:rsid w:val="00FF0029"/>
    <w:rsid w:val="00FF0B7A"/>
    <w:rsid w:val="00FF178D"/>
    <w:rsid w:val="00FF36B8"/>
    <w:rsid w:val="00FF3A49"/>
    <w:rsid w:val="00FF45EF"/>
    <w:rsid w:val="00FF6143"/>
    <w:rsid w:val="00FF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03504"/>
  <w15:docId w15:val="{3912BFE7-D108-46B2-BBE3-FDEB7994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944"/>
    <w:pPr>
      <w:widowControl w:val="0"/>
      <w:jc w:val="both"/>
    </w:pPr>
    <w:rPr>
      <w:rFonts w:ascii="ＭＳ 明朝"/>
      <w:kern w:val="2"/>
      <w:sz w:val="22"/>
      <w:szCs w:val="24"/>
    </w:rPr>
  </w:style>
  <w:style w:type="paragraph" w:styleId="2">
    <w:name w:val="heading 2"/>
    <w:basedOn w:val="a"/>
    <w:next w:val="a"/>
    <w:link w:val="20"/>
    <w:semiHidden/>
    <w:unhideWhenUsed/>
    <w:qFormat/>
    <w:rsid w:val="00863E8D"/>
    <w:pPr>
      <w:keepNext/>
      <w:outlineLvl w:val="1"/>
    </w:pPr>
    <w:rPr>
      <w:rFonts w:asciiTheme="majorHAnsi" w:eastAsiaTheme="majorEastAsia" w:hAnsiTheme="majorHAnsi" w:cstheme="majorBidi"/>
    </w:rPr>
  </w:style>
  <w:style w:type="paragraph" w:styleId="4">
    <w:name w:val="heading 4"/>
    <w:basedOn w:val="a"/>
    <w:link w:val="40"/>
    <w:uiPriority w:val="9"/>
    <w:qFormat/>
    <w:rsid w:val="008300BD"/>
    <w:pPr>
      <w:widowControl/>
      <w:spacing w:before="100" w:beforeAutospacing="1" w:after="100" w:afterAutospacing="1"/>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214B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D9278F"/>
    <w:pPr>
      <w:ind w:leftChars="400" w:left="840"/>
    </w:pPr>
  </w:style>
  <w:style w:type="character" w:styleId="a4">
    <w:name w:val="Hyperlink"/>
    <w:basedOn w:val="a0"/>
    <w:rsid w:val="003F0FB5"/>
    <w:rPr>
      <w:color w:val="0000FF" w:themeColor="hyperlink"/>
      <w:u w:val="single"/>
    </w:rPr>
  </w:style>
  <w:style w:type="paragraph" w:customStyle="1" w:styleId="a5">
    <w:name w:val="一太郎"/>
    <w:rsid w:val="00F567A9"/>
    <w:pPr>
      <w:widowControl w:val="0"/>
      <w:wordWrap w:val="0"/>
      <w:autoSpaceDE w:val="0"/>
      <w:autoSpaceDN w:val="0"/>
      <w:adjustRightInd w:val="0"/>
      <w:spacing w:line="360" w:lineRule="exact"/>
      <w:jc w:val="both"/>
    </w:pPr>
    <w:rPr>
      <w:rFonts w:ascii="Times New Roman" w:hAnsi="Times New Roman" w:cs="ＭＳ 明朝"/>
      <w:spacing w:val="-1"/>
      <w:sz w:val="21"/>
      <w:szCs w:val="21"/>
    </w:rPr>
  </w:style>
  <w:style w:type="paragraph" w:customStyle="1" w:styleId="Default">
    <w:name w:val="Default"/>
    <w:rsid w:val="005E7914"/>
    <w:pPr>
      <w:widowControl w:val="0"/>
      <w:autoSpaceDE w:val="0"/>
      <w:autoSpaceDN w:val="0"/>
      <w:adjustRightInd w:val="0"/>
    </w:pPr>
    <w:rPr>
      <w:rFonts w:ascii="ＭＳ" w:eastAsia="ＭＳ" w:hAnsiTheme="minorHAnsi" w:cs="ＭＳ"/>
      <w:color w:val="000000"/>
      <w:sz w:val="24"/>
      <w:szCs w:val="24"/>
    </w:rPr>
  </w:style>
  <w:style w:type="character" w:customStyle="1" w:styleId="40">
    <w:name w:val="見出し 4 (文字)"/>
    <w:basedOn w:val="a0"/>
    <w:link w:val="4"/>
    <w:uiPriority w:val="9"/>
    <w:rsid w:val="008300BD"/>
    <w:rPr>
      <w:rFonts w:ascii="ＭＳ Ｐゴシック" w:eastAsia="ＭＳ Ｐゴシック" w:hAnsi="ＭＳ Ｐゴシック" w:cs="ＭＳ Ｐゴシック"/>
      <w:b/>
      <w:bCs/>
      <w:kern w:val="2"/>
      <w:sz w:val="24"/>
      <w:szCs w:val="24"/>
    </w:rPr>
  </w:style>
  <w:style w:type="paragraph" w:styleId="a6">
    <w:name w:val="header"/>
    <w:basedOn w:val="a"/>
    <w:link w:val="a7"/>
    <w:uiPriority w:val="99"/>
    <w:rsid w:val="005F64C1"/>
    <w:pPr>
      <w:tabs>
        <w:tab w:val="center" w:pos="4252"/>
        <w:tab w:val="right" w:pos="8504"/>
      </w:tabs>
      <w:snapToGrid w:val="0"/>
    </w:pPr>
  </w:style>
  <w:style w:type="character" w:customStyle="1" w:styleId="a7">
    <w:name w:val="ヘッダー (文字)"/>
    <w:basedOn w:val="a0"/>
    <w:link w:val="a6"/>
    <w:uiPriority w:val="99"/>
    <w:rsid w:val="005F64C1"/>
    <w:rPr>
      <w:kern w:val="2"/>
      <w:sz w:val="21"/>
      <w:szCs w:val="24"/>
    </w:rPr>
  </w:style>
  <w:style w:type="paragraph" w:styleId="a8">
    <w:name w:val="footer"/>
    <w:basedOn w:val="a"/>
    <w:link w:val="a9"/>
    <w:uiPriority w:val="99"/>
    <w:rsid w:val="005F64C1"/>
    <w:pPr>
      <w:tabs>
        <w:tab w:val="center" w:pos="4252"/>
        <w:tab w:val="right" w:pos="8504"/>
      </w:tabs>
      <w:snapToGrid w:val="0"/>
    </w:pPr>
  </w:style>
  <w:style w:type="character" w:customStyle="1" w:styleId="a9">
    <w:name w:val="フッター (文字)"/>
    <w:basedOn w:val="a0"/>
    <w:link w:val="a8"/>
    <w:uiPriority w:val="99"/>
    <w:rsid w:val="005F64C1"/>
    <w:rPr>
      <w:kern w:val="2"/>
      <w:sz w:val="21"/>
      <w:szCs w:val="24"/>
    </w:rPr>
  </w:style>
  <w:style w:type="table" w:styleId="aa">
    <w:name w:val="Table Grid"/>
    <w:basedOn w:val="a1"/>
    <w:uiPriority w:val="59"/>
    <w:rsid w:val="005F6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F64C1"/>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5F64C1"/>
    <w:rPr>
      <w:rFonts w:ascii="ＭＳ ゴシック" w:eastAsia="ＭＳ ゴシック" w:hAnsi="Courier New" w:cs="Courier New"/>
      <w:kern w:val="2"/>
      <w:szCs w:val="21"/>
    </w:rPr>
  </w:style>
  <w:style w:type="paragraph" w:styleId="ad">
    <w:name w:val="Balloon Text"/>
    <w:basedOn w:val="a"/>
    <w:link w:val="ae"/>
    <w:rsid w:val="005917D7"/>
    <w:rPr>
      <w:rFonts w:asciiTheme="majorHAnsi" w:eastAsiaTheme="majorEastAsia" w:hAnsiTheme="majorHAnsi" w:cstheme="majorBidi"/>
      <w:sz w:val="18"/>
      <w:szCs w:val="18"/>
    </w:rPr>
  </w:style>
  <w:style w:type="character" w:customStyle="1" w:styleId="ae">
    <w:name w:val="吹き出し (文字)"/>
    <w:basedOn w:val="a0"/>
    <w:link w:val="ad"/>
    <w:rsid w:val="005917D7"/>
    <w:rPr>
      <w:rFonts w:asciiTheme="majorHAnsi" w:eastAsiaTheme="majorEastAsia" w:hAnsiTheme="majorHAnsi" w:cstheme="majorBidi"/>
      <w:kern w:val="2"/>
      <w:sz w:val="18"/>
      <w:szCs w:val="18"/>
    </w:rPr>
  </w:style>
  <w:style w:type="paragraph" w:customStyle="1" w:styleId="txt">
    <w:name w:val="txt"/>
    <w:basedOn w:val="a"/>
    <w:rsid w:val="00027B55"/>
    <w:pPr>
      <w:widowControl/>
      <w:spacing w:after="240" w:line="360" w:lineRule="atLeast"/>
      <w:jc w:val="left"/>
    </w:pPr>
    <w:rPr>
      <w:rFonts w:ascii="ＭＳ Ｐゴシック" w:eastAsia="ＭＳ Ｐゴシック" w:hAnsi="ＭＳ Ｐゴシック" w:cs="ＭＳ Ｐゴシック"/>
      <w:kern w:val="0"/>
      <w:sz w:val="24"/>
    </w:rPr>
  </w:style>
  <w:style w:type="paragraph" w:styleId="af">
    <w:name w:val="Body Text"/>
    <w:basedOn w:val="a"/>
    <w:link w:val="af0"/>
    <w:uiPriority w:val="1"/>
    <w:qFormat/>
    <w:rsid w:val="002F7B71"/>
    <w:pPr>
      <w:jc w:val="left"/>
    </w:pPr>
    <w:rPr>
      <w:rFonts w:hAnsi="ＭＳ 明朝" w:cs="ＭＳ 明朝"/>
      <w:kern w:val="0"/>
      <w:sz w:val="24"/>
      <w:lang w:eastAsia="en-US"/>
    </w:rPr>
  </w:style>
  <w:style w:type="character" w:customStyle="1" w:styleId="af0">
    <w:name w:val="本文 (文字)"/>
    <w:basedOn w:val="a0"/>
    <w:link w:val="af"/>
    <w:uiPriority w:val="1"/>
    <w:rsid w:val="002F7B71"/>
    <w:rPr>
      <w:rFonts w:ascii="ＭＳ 明朝" w:hAnsi="ＭＳ 明朝" w:cs="ＭＳ 明朝"/>
      <w:sz w:val="24"/>
      <w:szCs w:val="24"/>
      <w:lang w:eastAsia="en-US"/>
    </w:rPr>
  </w:style>
  <w:style w:type="character" w:styleId="af1">
    <w:name w:val="Strong"/>
    <w:basedOn w:val="a0"/>
    <w:uiPriority w:val="22"/>
    <w:qFormat/>
    <w:rsid w:val="00CF342F"/>
    <w:rPr>
      <w:b/>
      <w:bCs/>
    </w:rPr>
  </w:style>
  <w:style w:type="paragraph" w:customStyle="1" w:styleId="par3">
    <w:name w:val="par3"/>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4">
    <w:name w:val="par4"/>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5">
    <w:name w:val="par5"/>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6">
    <w:name w:val="par6"/>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7">
    <w:name w:val="par7"/>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8">
    <w:name w:val="par8"/>
    <w:basedOn w:val="a"/>
    <w:rsid w:val="00F53896"/>
    <w:pPr>
      <w:widowControl/>
      <w:spacing w:after="11"/>
      <w:jc w:val="left"/>
    </w:pPr>
    <w:rPr>
      <w:rFonts w:ascii="ＭＳ Ｐゴシック" w:eastAsia="ＭＳ Ｐゴシック" w:hAnsi="ＭＳ Ｐゴシック" w:cs="ＭＳ Ｐゴシック"/>
      <w:kern w:val="0"/>
      <w:sz w:val="24"/>
    </w:rPr>
  </w:style>
  <w:style w:type="character" w:customStyle="1" w:styleId="st1">
    <w:name w:val="st1"/>
    <w:basedOn w:val="a0"/>
    <w:rsid w:val="000651CB"/>
  </w:style>
  <w:style w:type="character" w:customStyle="1" w:styleId="20">
    <w:name w:val="見出し 2 (文字)"/>
    <w:basedOn w:val="a0"/>
    <w:link w:val="2"/>
    <w:semiHidden/>
    <w:rsid w:val="00863E8D"/>
    <w:rPr>
      <w:rFonts w:asciiTheme="majorHAnsi" w:eastAsiaTheme="majorEastAsia" w:hAnsiTheme="majorHAnsi" w:cstheme="majorBidi"/>
      <w:kern w:val="2"/>
      <w:sz w:val="21"/>
      <w:szCs w:val="24"/>
    </w:rPr>
  </w:style>
  <w:style w:type="paragraph" w:styleId="af2">
    <w:name w:val="Note Heading"/>
    <w:basedOn w:val="a"/>
    <w:next w:val="a"/>
    <w:link w:val="af3"/>
    <w:unhideWhenUsed/>
    <w:rsid w:val="002B37A1"/>
    <w:pPr>
      <w:jc w:val="center"/>
    </w:pPr>
    <w:rPr>
      <w:rFonts w:asciiTheme="minorEastAsia" w:eastAsiaTheme="minorEastAsia" w:hAnsiTheme="minorEastAsia"/>
      <w:bCs/>
      <w:szCs w:val="21"/>
    </w:rPr>
  </w:style>
  <w:style w:type="character" w:customStyle="1" w:styleId="af3">
    <w:name w:val="記 (文字)"/>
    <w:basedOn w:val="a0"/>
    <w:link w:val="af2"/>
    <w:rsid w:val="002B37A1"/>
    <w:rPr>
      <w:rFonts w:asciiTheme="minorEastAsia" w:eastAsiaTheme="minorEastAsia" w:hAnsiTheme="minorEastAsia"/>
      <w:bCs/>
      <w:kern w:val="2"/>
      <w:sz w:val="21"/>
      <w:szCs w:val="21"/>
    </w:rPr>
  </w:style>
  <w:style w:type="paragraph" w:styleId="af4">
    <w:name w:val="Closing"/>
    <w:basedOn w:val="a"/>
    <w:link w:val="af5"/>
    <w:unhideWhenUsed/>
    <w:rsid w:val="002B37A1"/>
    <w:pPr>
      <w:jc w:val="right"/>
    </w:pPr>
    <w:rPr>
      <w:rFonts w:asciiTheme="minorEastAsia" w:eastAsiaTheme="minorEastAsia" w:hAnsiTheme="minorEastAsia"/>
      <w:bCs/>
      <w:szCs w:val="21"/>
    </w:rPr>
  </w:style>
  <w:style w:type="character" w:customStyle="1" w:styleId="af5">
    <w:name w:val="結語 (文字)"/>
    <w:basedOn w:val="a0"/>
    <w:link w:val="af4"/>
    <w:rsid w:val="002B37A1"/>
    <w:rPr>
      <w:rFonts w:asciiTheme="minorEastAsia" w:eastAsiaTheme="minorEastAsia" w:hAnsiTheme="minorEastAsia"/>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965">
      <w:bodyDiv w:val="1"/>
      <w:marLeft w:val="0"/>
      <w:marRight w:val="0"/>
      <w:marTop w:val="0"/>
      <w:marBottom w:val="0"/>
      <w:divBdr>
        <w:top w:val="none" w:sz="0" w:space="0" w:color="auto"/>
        <w:left w:val="none" w:sz="0" w:space="0" w:color="auto"/>
        <w:bottom w:val="none" w:sz="0" w:space="0" w:color="auto"/>
        <w:right w:val="none" w:sz="0" w:space="0" w:color="auto"/>
      </w:divBdr>
      <w:divsChild>
        <w:div w:id="1853883279">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sChild>
                <w:div w:id="20591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7143">
      <w:bodyDiv w:val="1"/>
      <w:marLeft w:val="0"/>
      <w:marRight w:val="0"/>
      <w:marTop w:val="0"/>
      <w:marBottom w:val="0"/>
      <w:divBdr>
        <w:top w:val="none" w:sz="0" w:space="0" w:color="auto"/>
        <w:left w:val="none" w:sz="0" w:space="0" w:color="auto"/>
        <w:bottom w:val="none" w:sz="0" w:space="0" w:color="auto"/>
        <w:right w:val="none" w:sz="0" w:space="0" w:color="auto"/>
      </w:divBdr>
    </w:div>
    <w:div w:id="310330279">
      <w:bodyDiv w:val="1"/>
      <w:marLeft w:val="0"/>
      <w:marRight w:val="0"/>
      <w:marTop w:val="0"/>
      <w:marBottom w:val="0"/>
      <w:divBdr>
        <w:top w:val="none" w:sz="0" w:space="0" w:color="auto"/>
        <w:left w:val="none" w:sz="0" w:space="0" w:color="auto"/>
        <w:bottom w:val="none" w:sz="0" w:space="0" w:color="auto"/>
        <w:right w:val="none" w:sz="0" w:space="0" w:color="auto"/>
      </w:divBdr>
    </w:div>
    <w:div w:id="450826153">
      <w:bodyDiv w:val="1"/>
      <w:marLeft w:val="0"/>
      <w:marRight w:val="0"/>
      <w:marTop w:val="0"/>
      <w:marBottom w:val="0"/>
      <w:divBdr>
        <w:top w:val="none" w:sz="0" w:space="0" w:color="auto"/>
        <w:left w:val="none" w:sz="0" w:space="0" w:color="auto"/>
        <w:bottom w:val="none" w:sz="0" w:space="0" w:color="auto"/>
        <w:right w:val="none" w:sz="0" w:space="0" w:color="auto"/>
      </w:divBdr>
      <w:divsChild>
        <w:div w:id="301615019">
          <w:marLeft w:val="0"/>
          <w:marRight w:val="0"/>
          <w:marTop w:val="0"/>
          <w:marBottom w:val="0"/>
          <w:divBdr>
            <w:top w:val="none" w:sz="0" w:space="0" w:color="auto"/>
            <w:left w:val="none" w:sz="0" w:space="0" w:color="auto"/>
            <w:bottom w:val="none" w:sz="0" w:space="0" w:color="auto"/>
            <w:right w:val="none" w:sz="0" w:space="0" w:color="auto"/>
          </w:divBdr>
          <w:divsChild>
            <w:div w:id="298341245">
              <w:marLeft w:val="0"/>
              <w:marRight w:val="0"/>
              <w:marTop w:val="0"/>
              <w:marBottom w:val="0"/>
              <w:divBdr>
                <w:top w:val="none" w:sz="0" w:space="0" w:color="auto"/>
                <w:left w:val="none" w:sz="0" w:space="0" w:color="auto"/>
                <w:bottom w:val="none" w:sz="0" w:space="0" w:color="auto"/>
                <w:right w:val="none" w:sz="0" w:space="0" w:color="auto"/>
              </w:divBdr>
              <w:divsChild>
                <w:div w:id="1260987211">
                  <w:marLeft w:val="300"/>
                  <w:marRight w:val="0"/>
                  <w:marTop w:val="0"/>
                  <w:marBottom w:val="0"/>
                  <w:divBdr>
                    <w:top w:val="none" w:sz="0" w:space="0" w:color="auto"/>
                    <w:left w:val="none" w:sz="0" w:space="0" w:color="auto"/>
                    <w:bottom w:val="none" w:sz="0" w:space="0" w:color="auto"/>
                    <w:right w:val="none" w:sz="0" w:space="0" w:color="auto"/>
                  </w:divBdr>
                  <w:divsChild>
                    <w:div w:id="4677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28504">
      <w:bodyDiv w:val="1"/>
      <w:marLeft w:val="0"/>
      <w:marRight w:val="0"/>
      <w:marTop w:val="0"/>
      <w:marBottom w:val="0"/>
      <w:divBdr>
        <w:top w:val="none" w:sz="0" w:space="0" w:color="auto"/>
        <w:left w:val="none" w:sz="0" w:space="0" w:color="auto"/>
        <w:bottom w:val="none" w:sz="0" w:space="0" w:color="auto"/>
        <w:right w:val="none" w:sz="0" w:space="0" w:color="auto"/>
      </w:divBdr>
      <w:divsChild>
        <w:div w:id="299002047">
          <w:marLeft w:val="0"/>
          <w:marRight w:val="0"/>
          <w:marTop w:val="0"/>
          <w:marBottom w:val="0"/>
          <w:divBdr>
            <w:top w:val="none" w:sz="0" w:space="0" w:color="auto"/>
            <w:left w:val="none" w:sz="0" w:space="0" w:color="auto"/>
            <w:bottom w:val="none" w:sz="0" w:space="0" w:color="auto"/>
            <w:right w:val="none" w:sz="0" w:space="0" w:color="auto"/>
          </w:divBdr>
          <w:divsChild>
            <w:div w:id="850727200">
              <w:marLeft w:val="0"/>
              <w:marRight w:val="0"/>
              <w:marTop w:val="0"/>
              <w:marBottom w:val="0"/>
              <w:divBdr>
                <w:top w:val="none" w:sz="0" w:space="0" w:color="auto"/>
                <w:left w:val="none" w:sz="0" w:space="0" w:color="auto"/>
                <w:bottom w:val="none" w:sz="0" w:space="0" w:color="auto"/>
                <w:right w:val="none" w:sz="0" w:space="0" w:color="auto"/>
              </w:divBdr>
              <w:divsChild>
                <w:div w:id="898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4690">
      <w:bodyDiv w:val="1"/>
      <w:marLeft w:val="0"/>
      <w:marRight w:val="0"/>
      <w:marTop w:val="120"/>
      <w:marBottom w:val="0"/>
      <w:divBdr>
        <w:top w:val="none" w:sz="0" w:space="0" w:color="auto"/>
        <w:left w:val="none" w:sz="0" w:space="0" w:color="auto"/>
        <w:bottom w:val="none" w:sz="0" w:space="0" w:color="auto"/>
        <w:right w:val="none" w:sz="0" w:space="0" w:color="auto"/>
      </w:divBdr>
      <w:divsChild>
        <w:div w:id="407267643">
          <w:marLeft w:val="0"/>
          <w:marRight w:val="0"/>
          <w:marTop w:val="0"/>
          <w:marBottom w:val="0"/>
          <w:divBdr>
            <w:top w:val="none" w:sz="0" w:space="0" w:color="auto"/>
            <w:left w:val="none" w:sz="0" w:space="0" w:color="auto"/>
            <w:bottom w:val="none" w:sz="0" w:space="0" w:color="auto"/>
            <w:right w:val="none" w:sz="0" w:space="0" w:color="auto"/>
          </w:divBdr>
          <w:divsChild>
            <w:div w:id="378020120">
              <w:marLeft w:val="0"/>
              <w:marRight w:val="0"/>
              <w:marTop w:val="0"/>
              <w:marBottom w:val="0"/>
              <w:divBdr>
                <w:top w:val="none" w:sz="0" w:space="0" w:color="auto"/>
                <w:left w:val="none" w:sz="0" w:space="0" w:color="auto"/>
                <w:bottom w:val="none" w:sz="0" w:space="0" w:color="auto"/>
                <w:right w:val="none" w:sz="0" w:space="0" w:color="auto"/>
              </w:divBdr>
              <w:divsChild>
                <w:div w:id="929659713">
                  <w:marLeft w:val="0"/>
                  <w:marRight w:val="0"/>
                  <w:marTop w:val="0"/>
                  <w:marBottom w:val="0"/>
                  <w:divBdr>
                    <w:top w:val="none" w:sz="0" w:space="0" w:color="auto"/>
                    <w:left w:val="none" w:sz="0" w:space="0" w:color="auto"/>
                    <w:bottom w:val="none" w:sz="0" w:space="0" w:color="auto"/>
                    <w:right w:val="none" w:sz="0" w:space="0" w:color="auto"/>
                  </w:divBdr>
                  <w:divsChild>
                    <w:div w:id="1557013831">
                      <w:marLeft w:val="0"/>
                      <w:marRight w:val="0"/>
                      <w:marTop w:val="0"/>
                      <w:marBottom w:val="0"/>
                      <w:divBdr>
                        <w:top w:val="none" w:sz="0" w:space="0" w:color="auto"/>
                        <w:left w:val="none" w:sz="0" w:space="0" w:color="auto"/>
                        <w:bottom w:val="none" w:sz="0" w:space="0" w:color="auto"/>
                        <w:right w:val="none" w:sz="0" w:space="0" w:color="auto"/>
                      </w:divBdr>
                      <w:divsChild>
                        <w:div w:id="1773475123">
                          <w:marLeft w:val="0"/>
                          <w:marRight w:val="0"/>
                          <w:marTop w:val="0"/>
                          <w:marBottom w:val="0"/>
                          <w:divBdr>
                            <w:top w:val="none" w:sz="0" w:space="0" w:color="auto"/>
                            <w:left w:val="none" w:sz="0" w:space="0" w:color="auto"/>
                            <w:bottom w:val="none" w:sz="0" w:space="0" w:color="auto"/>
                            <w:right w:val="none" w:sz="0" w:space="0" w:color="auto"/>
                          </w:divBdr>
                          <w:divsChild>
                            <w:div w:id="1290163262">
                              <w:marLeft w:val="0"/>
                              <w:marRight w:val="0"/>
                              <w:marTop w:val="0"/>
                              <w:marBottom w:val="300"/>
                              <w:divBdr>
                                <w:top w:val="none" w:sz="0" w:space="0" w:color="auto"/>
                                <w:left w:val="none" w:sz="0" w:space="0" w:color="auto"/>
                                <w:bottom w:val="none" w:sz="0" w:space="0" w:color="auto"/>
                                <w:right w:val="none" w:sz="0" w:space="0" w:color="auto"/>
                              </w:divBdr>
                              <w:divsChild>
                                <w:div w:id="5906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77028">
      <w:bodyDiv w:val="1"/>
      <w:marLeft w:val="0"/>
      <w:marRight w:val="0"/>
      <w:marTop w:val="0"/>
      <w:marBottom w:val="0"/>
      <w:divBdr>
        <w:top w:val="none" w:sz="0" w:space="0" w:color="auto"/>
        <w:left w:val="none" w:sz="0" w:space="0" w:color="auto"/>
        <w:bottom w:val="none" w:sz="0" w:space="0" w:color="auto"/>
        <w:right w:val="none" w:sz="0" w:space="0" w:color="auto"/>
      </w:divBdr>
      <w:divsChild>
        <w:div w:id="1927110747">
          <w:marLeft w:val="0"/>
          <w:marRight w:val="0"/>
          <w:marTop w:val="0"/>
          <w:marBottom w:val="0"/>
          <w:divBdr>
            <w:top w:val="none" w:sz="0" w:space="0" w:color="auto"/>
            <w:left w:val="none" w:sz="0" w:space="0" w:color="auto"/>
            <w:bottom w:val="none" w:sz="0" w:space="0" w:color="auto"/>
            <w:right w:val="none" w:sz="0" w:space="0" w:color="auto"/>
          </w:divBdr>
          <w:divsChild>
            <w:div w:id="310641137">
              <w:marLeft w:val="0"/>
              <w:marRight w:val="0"/>
              <w:marTop w:val="0"/>
              <w:marBottom w:val="0"/>
              <w:divBdr>
                <w:top w:val="none" w:sz="0" w:space="0" w:color="auto"/>
                <w:left w:val="none" w:sz="0" w:space="0" w:color="auto"/>
                <w:bottom w:val="none" w:sz="0" w:space="0" w:color="auto"/>
                <w:right w:val="none" w:sz="0" w:space="0" w:color="auto"/>
              </w:divBdr>
              <w:divsChild>
                <w:div w:id="5858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149">
      <w:bodyDiv w:val="1"/>
      <w:marLeft w:val="0"/>
      <w:marRight w:val="0"/>
      <w:marTop w:val="0"/>
      <w:marBottom w:val="0"/>
      <w:divBdr>
        <w:top w:val="none" w:sz="0" w:space="0" w:color="auto"/>
        <w:left w:val="none" w:sz="0" w:space="0" w:color="auto"/>
        <w:bottom w:val="none" w:sz="0" w:space="0" w:color="auto"/>
        <w:right w:val="none" w:sz="0" w:space="0" w:color="auto"/>
      </w:divBdr>
      <w:divsChild>
        <w:div w:id="1171523199">
          <w:marLeft w:val="0"/>
          <w:marRight w:val="0"/>
          <w:marTop w:val="0"/>
          <w:marBottom w:val="0"/>
          <w:divBdr>
            <w:top w:val="none" w:sz="0" w:space="0" w:color="auto"/>
            <w:left w:val="none" w:sz="0" w:space="0" w:color="auto"/>
            <w:bottom w:val="none" w:sz="0" w:space="0" w:color="auto"/>
            <w:right w:val="none" w:sz="0" w:space="0" w:color="auto"/>
          </w:divBdr>
        </w:div>
      </w:divsChild>
    </w:div>
    <w:div w:id="916670258">
      <w:bodyDiv w:val="1"/>
      <w:marLeft w:val="0"/>
      <w:marRight w:val="0"/>
      <w:marTop w:val="0"/>
      <w:marBottom w:val="0"/>
      <w:divBdr>
        <w:top w:val="none" w:sz="0" w:space="0" w:color="auto"/>
        <w:left w:val="none" w:sz="0" w:space="0" w:color="auto"/>
        <w:bottom w:val="none" w:sz="0" w:space="0" w:color="auto"/>
        <w:right w:val="none" w:sz="0" w:space="0" w:color="auto"/>
      </w:divBdr>
      <w:divsChild>
        <w:div w:id="523834624">
          <w:marLeft w:val="0"/>
          <w:marRight w:val="0"/>
          <w:marTop w:val="0"/>
          <w:marBottom w:val="0"/>
          <w:divBdr>
            <w:top w:val="none" w:sz="0" w:space="0" w:color="auto"/>
            <w:left w:val="none" w:sz="0" w:space="0" w:color="auto"/>
            <w:bottom w:val="none" w:sz="0" w:space="0" w:color="auto"/>
            <w:right w:val="none" w:sz="0" w:space="0" w:color="auto"/>
          </w:divBdr>
        </w:div>
      </w:divsChild>
    </w:div>
    <w:div w:id="1015037746">
      <w:bodyDiv w:val="1"/>
      <w:marLeft w:val="0"/>
      <w:marRight w:val="0"/>
      <w:marTop w:val="120"/>
      <w:marBottom w:val="0"/>
      <w:divBdr>
        <w:top w:val="none" w:sz="0" w:space="0" w:color="auto"/>
        <w:left w:val="none" w:sz="0" w:space="0" w:color="auto"/>
        <w:bottom w:val="none" w:sz="0" w:space="0" w:color="auto"/>
        <w:right w:val="none" w:sz="0" w:space="0" w:color="auto"/>
      </w:divBdr>
      <w:divsChild>
        <w:div w:id="620494899">
          <w:marLeft w:val="0"/>
          <w:marRight w:val="0"/>
          <w:marTop w:val="0"/>
          <w:marBottom w:val="0"/>
          <w:divBdr>
            <w:top w:val="none" w:sz="0" w:space="0" w:color="auto"/>
            <w:left w:val="none" w:sz="0" w:space="0" w:color="auto"/>
            <w:bottom w:val="none" w:sz="0" w:space="0" w:color="auto"/>
            <w:right w:val="none" w:sz="0" w:space="0" w:color="auto"/>
          </w:divBdr>
          <w:divsChild>
            <w:div w:id="392312743">
              <w:marLeft w:val="0"/>
              <w:marRight w:val="0"/>
              <w:marTop w:val="0"/>
              <w:marBottom w:val="0"/>
              <w:divBdr>
                <w:top w:val="none" w:sz="0" w:space="0" w:color="auto"/>
                <w:left w:val="none" w:sz="0" w:space="0" w:color="auto"/>
                <w:bottom w:val="none" w:sz="0" w:space="0" w:color="auto"/>
                <w:right w:val="none" w:sz="0" w:space="0" w:color="auto"/>
              </w:divBdr>
              <w:divsChild>
                <w:div w:id="2105572525">
                  <w:marLeft w:val="0"/>
                  <w:marRight w:val="0"/>
                  <w:marTop w:val="0"/>
                  <w:marBottom w:val="0"/>
                  <w:divBdr>
                    <w:top w:val="none" w:sz="0" w:space="0" w:color="auto"/>
                    <w:left w:val="none" w:sz="0" w:space="0" w:color="auto"/>
                    <w:bottom w:val="none" w:sz="0" w:space="0" w:color="auto"/>
                    <w:right w:val="none" w:sz="0" w:space="0" w:color="auto"/>
                  </w:divBdr>
                  <w:divsChild>
                    <w:div w:id="308023914">
                      <w:marLeft w:val="0"/>
                      <w:marRight w:val="0"/>
                      <w:marTop w:val="0"/>
                      <w:marBottom w:val="0"/>
                      <w:divBdr>
                        <w:top w:val="none" w:sz="0" w:space="0" w:color="auto"/>
                        <w:left w:val="none" w:sz="0" w:space="0" w:color="auto"/>
                        <w:bottom w:val="none" w:sz="0" w:space="0" w:color="auto"/>
                        <w:right w:val="none" w:sz="0" w:space="0" w:color="auto"/>
                      </w:divBdr>
                      <w:divsChild>
                        <w:div w:id="1248151554">
                          <w:marLeft w:val="0"/>
                          <w:marRight w:val="0"/>
                          <w:marTop w:val="0"/>
                          <w:marBottom w:val="0"/>
                          <w:divBdr>
                            <w:top w:val="none" w:sz="0" w:space="0" w:color="auto"/>
                            <w:left w:val="none" w:sz="0" w:space="0" w:color="auto"/>
                            <w:bottom w:val="none" w:sz="0" w:space="0" w:color="auto"/>
                            <w:right w:val="none" w:sz="0" w:space="0" w:color="auto"/>
                          </w:divBdr>
                          <w:divsChild>
                            <w:div w:id="719205335">
                              <w:marLeft w:val="0"/>
                              <w:marRight w:val="0"/>
                              <w:marTop w:val="0"/>
                              <w:marBottom w:val="300"/>
                              <w:divBdr>
                                <w:top w:val="none" w:sz="0" w:space="0" w:color="auto"/>
                                <w:left w:val="none" w:sz="0" w:space="0" w:color="auto"/>
                                <w:bottom w:val="none" w:sz="0" w:space="0" w:color="auto"/>
                                <w:right w:val="none" w:sz="0" w:space="0" w:color="auto"/>
                              </w:divBdr>
                              <w:divsChild>
                                <w:div w:id="1167669246">
                                  <w:marLeft w:val="0"/>
                                  <w:marRight w:val="0"/>
                                  <w:marTop w:val="0"/>
                                  <w:marBottom w:val="150"/>
                                  <w:divBdr>
                                    <w:top w:val="none" w:sz="0" w:space="0" w:color="auto"/>
                                    <w:left w:val="none" w:sz="0" w:space="0" w:color="auto"/>
                                    <w:bottom w:val="none" w:sz="0" w:space="0" w:color="auto"/>
                                    <w:right w:val="none" w:sz="0" w:space="0" w:color="auto"/>
                                  </w:divBdr>
                                  <w:divsChild>
                                    <w:div w:id="1738672601">
                                      <w:marLeft w:val="240"/>
                                      <w:marRight w:val="0"/>
                                      <w:marTop w:val="0"/>
                                      <w:marBottom w:val="150"/>
                                      <w:divBdr>
                                        <w:top w:val="none" w:sz="0" w:space="0" w:color="auto"/>
                                        <w:left w:val="none" w:sz="0" w:space="0" w:color="auto"/>
                                        <w:bottom w:val="none" w:sz="0" w:space="0" w:color="auto"/>
                                        <w:right w:val="none" w:sz="0" w:space="0" w:color="auto"/>
                                      </w:divBdr>
                                      <w:divsChild>
                                        <w:div w:id="650409821">
                                          <w:marLeft w:val="0"/>
                                          <w:marRight w:val="0"/>
                                          <w:marTop w:val="0"/>
                                          <w:marBottom w:val="150"/>
                                          <w:divBdr>
                                            <w:top w:val="none" w:sz="0" w:space="0" w:color="auto"/>
                                            <w:left w:val="none" w:sz="0" w:space="0" w:color="auto"/>
                                            <w:bottom w:val="none" w:sz="0" w:space="0" w:color="auto"/>
                                            <w:right w:val="none" w:sz="0" w:space="0" w:color="auto"/>
                                          </w:divBdr>
                                          <w:divsChild>
                                            <w:div w:id="116679448">
                                              <w:marLeft w:val="0"/>
                                              <w:marRight w:val="0"/>
                                              <w:marTop w:val="0"/>
                                              <w:marBottom w:val="0"/>
                                              <w:divBdr>
                                                <w:top w:val="none" w:sz="0" w:space="0" w:color="auto"/>
                                                <w:left w:val="none" w:sz="0" w:space="0" w:color="auto"/>
                                                <w:bottom w:val="none" w:sz="0" w:space="0" w:color="auto"/>
                                                <w:right w:val="none" w:sz="0" w:space="0" w:color="auto"/>
                                              </w:divBdr>
                                            </w:div>
                                            <w:div w:id="1059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8147">
      <w:bodyDiv w:val="1"/>
      <w:marLeft w:val="0"/>
      <w:marRight w:val="0"/>
      <w:marTop w:val="0"/>
      <w:marBottom w:val="0"/>
      <w:divBdr>
        <w:top w:val="none" w:sz="0" w:space="0" w:color="auto"/>
        <w:left w:val="none" w:sz="0" w:space="0" w:color="auto"/>
        <w:bottom w:val="none" w:sz="0" w:space="0" w:color="auto"/>
        <w:right w:val="none" w:sz="0" w:space="0" w:color="auto"/>
      </w:divBdr>
      <w:divsChild>
        <w:div w:id="600643677">
          <w:marLeft w:val="0"/>
          <w:marRight w:val="0"/>
          <w:marTop w:val="0"/>
          <w:marBottom w:val="0"/>
          <w:divBdr>
            <w:top w:val="none" w:sz="0" w:space="0" w:color="auto"/>
            <w:left w:val="none" w:sz="0" w:space="0" w:color="auto"/>
            <w:bottom w:val="none" w:sz="0" w:space="0" w:color="auto"/>
            <w:right w:val="none" w:sz="0" w:space="0" w:color="auto"/>
          </w:divBdr>
        </w:div>
      </w:divsChild>
    </w:div>
    <w:div w:id="1198615188">
      <w:bodyDiv w:val="1"/>
      <w:marLeft w:val="0"/>
      <w:marRight w:val="0"/>
      <w:marTop w:val="0"/>
      <w:marBottom w:val="0"/>
      <w:divBdr>
        <w:top w:val="none" w:sz="0" w:space="0" w:color="auto"/>
        <w:left w:val="none" w:sz="0" w:space="0" w:color="auto"/>
        <w:bottom w:val="none" w:sz="0" w:space="0" w:color="auto"/>
        <w:right w:val="none" w:sz="0" w:space="0" w:color="auto"/>
      </w:divBdr>
    </w:div>
    <w:div w:id="1212644941">
      <w:bodyDiv w:val="1"/>
      <w:marLeft w:val="0"/>
      <w:marRight w:val="0"/>
      <w:marTop w:val="0"/>
      <w:marBottom w:val="0"/>
      <w:divBdr>
        <w:top w:val="none" w:sz="0" w:space="0" w:color="auto"/>
        <w:left w:val="none" w:sz="0" w:space="0" w:color="auto"/>
        <w:bottom w:val="none" w:sz="0" w:space="0" w:color="auto"/>
        <w:right w:val="none" w:sz="0" w:space="0" w:color="auto"/>
      </w:divBdr>
      <w:divsChild>
        <w:div w:id="1157309037">
          <w:marLeft w:val="0"/>
          <w:marRight w:val="0"/>
          <w:marTop w:val="225"/>
          <w:marBottom w:val="0"/>
          <w:divBdr>
            <w:top w:val="none" w:sz="0" w:space="0" w:color="auto"/>
            <w:left w:val="none" w:sz="0" w:space="0" w:color="auto"/>
            <w:bottom w:val="none" w:sz="0" w:space="0" w:color="auto"/>
            <w:right w:val="none" w:sz="0" w:space="0" w:color="auto"/>
          </w:divBdr>
        </w:div>
      </w:divsChild>
    </w:div>
    <w:div w:id="1222130436">
      <w:bodyDiv w:val="1"/>
      <w:marLeft w:val="0"/>
      <w:marRight w:val="0"/>
      <w:marTop w:val="120"/>
      <w:marBottom w:val="0"/>
      <w:divBdr>
        <w:top w:val="none" w:sz="0" w:space="0" w:color="auto"/>
        <w:left w:val="none" w:sz="0" w:space="0" w:color="auto"/>
        <w:bottom w:val="none" w:sz="0" w:space="0" w:color="auto"/>
        <w:right w:val="none" w:sz="0" w:space="0" w:color="auto"/>
      </w:divBdr>
      <w:divsChild>
        <w:div w:id="1147281525">
          <w:marLeft w:val="0"/>
          <w:marRight w:val="0"/>
          <w:marTop w:val="0"/>
          <w:marBottom w:val="0"/>
          <w:divBdr>
            <w:top w:val="none" w:sz="0" w:space="0" w:color="auto"/>
            <w:left w:val="none" w:sz="0" w:space="0" w:color="auto"/>
            <w:bottom w:val="none" w:sz="0" w:space="0" w:color="auto"/>
            <w:right w:val="none" w:sz="0" w:space="0" w:color="auto"/>
          </w:divBdr>
          <w:divsChild>
            <w:div w:id="762576914">
              <w:marLeft w:val="0"/>
              <w:marRight w:val="0"/>
              <w:marTop w:val="0"/>
              <w:marBottom w:val="0"/>
              <w:divBdr>
                <w:top w:val="none" w:sz="0" w:space="0" w:color="auto"/>
                <w:left w:val="none" w:sz="0" w:space="0" w:color="auto"/>
                <w:bottom w:val="none" w:sz="0" w:space="0" w:color="auto"/>
                <w:right w:val="none" w:sz="0" w:space="0" w:color="auto"/>
              </w:divBdr>
              <w:divsChild>
                <w:div w:id="669020156">
                  <w:marLeft w:val="0"/>
                  <w:marRight w:val="0"/>
                  <w:marTop w:val="0"/>
                  <w:marBottom w:val="0"/>
                  <w:divBdr>
                    <w:top w:val="none" w:sz="0" w:space="0" w:color="auto"/>
                    <w:left w:val="none" w:sz="0" w:space="0" w:color="auto"/>
                    <w:bottom w:val="none" w:sz="0" w:space="0" w:color="auto"/>
                    <w:right w:val="none" w:sz="0" w:space="0" w:color="auto"/>
                  </w:divBdr>
                  <w:divsChild>
                    <w:div w:id="647125897">
                      <w:marLeft w:val="0"/>
                      <w:marRight w:val="0"/>
                      <w:marTop w:val="0"/>
                      <w:marBottom w:val="0"/>
                      <w:divBdr>
                        <w:top w:val="none" w:sz="0" w:space="0" w:color="auto"/>
                        <w:left w:val="none" w:sz="0" w:space="0" w:color="auto"/>
                        <w:bottom w:val="none" w:sz="0" w:space="0" w:color="auto"/>
                        <w:right w:val="none" w:sz="0" w:space="0" w:color="auto"/>
                      </w:divBdr>
                      <w:divsChild>
                        <w:div w:id="762528130">
                          <w:marLeft w:val="0"/>
                          <w:marRight w:val="0"/>
                          <w:marTop w:val="0"/>
                          <w:marBottom w:val="0"/>
                          <w:divBdr>
                            <w:top w:val="none" w:sz="0" w:space="0" w:color="auto"/>
                            <w:left w:val="none" w:sz="0" w:space="0" w:color="auto"/>
                            <w:bottom w:val="none" w:sz="0" w:space="0" w:color="auto"/>
                            <w:right w:val="none" w:sz="0" w:space="0" w:color="auto"/>
                          </w:divBdr>
                          <w:divsChild>
                            <w:div w:id="812336784">
                              <w:marLeft w:val="0"/>
                              <w:marRight w:val="0"/>
                              <w:marTop w:val="0"/>
                              <w:marBottom w:val="300"/>
                              <w:divBdr>
                                <w:top w:val="none" w:sz="0" w:space="0" w:color="auto"/>
                                <w:left w:val="none" w:sz="0" w:space="0" w:color="auto"/>
                                <w:bottom w:val="none" w:sz="0" w:space="0" w:color="auto"/>
                                <w:right w:val="none" w:sz="0" w:space="0" w:color="auto"/>
                              </w:divBdr>
                              <w:divsChild>
                                <w:div w:id="378673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522691">
      <w:bodyDiv w:val="1"/>
      <w:marLeft w:val="0"/>
      <w:marRight w:val="0"/>
      <w:marTop w:val="0"/>
      <w:marBottom w:val="0"/>
      <w:divBdr>
        <w:top w:val="none" w:sz="0" w:space="0" w:color="auto"/>
        <w:left w:val="none" w:sz="0" w:space="0" w:color="auto"/>
        <w:bottom w:val="none" w:sz="0" w:space="0" w:color="auto"/>
        <w:right w:val="none" w:sz="0" w:space="0" w:color="auto"/>
      </w:divBdr>
      <w:divsChild>
        <w:div w:id="613942851">
          <w:marLeft w:val="0"/>
          <w:marRight w:val="0"/>
          <w:marTop w:val="0"/>
          <w:marBottom w:val="0"/>
          <w:divBdr>
            <w:top w:val="none" w:sz="0" w:space="0" w:color="auto"/>
            <w:left w:val="none" w:sz="0" w:space="0" w:color="auto"/>
            <w:bottom w:val="none" w:sz="0" w:space="0" w:color="auto"/>
            <w:right w:val="none" w:sz="0" w:space="0" w:color="auto"/>
          </w:divBdr>
          <w:divsChild>
            <w:div w:id="2065908541">
              <w:marLeft w:val="0"/>
              <w:marRight w:val="0"/>
              <w:marTop w:val="0"/>
              <w:marBottom w:val="0"/>
              <w:divBdr>
                <w:top w:val="none" w:sz="0" w:space="0" w:color="auto"/>
                <w:left w:val="none" w:sz="0" w:space="0" w:color="auto"/>
                <w:bottom w:val="none" w:sz="0" w:space="0" w:color="auto"/>
                <w:right w:val="none" w:sz="0" w:space="0" w:color="auto"/>
              </w:divBdr>
              <w:divsChild>
                <w:div w:id="474567692">
                  <w:marLeft w:val="300"/>
                  <w:marRight w:val="0"/>
                  <w:marTop w:val="0"/>
                  <w:marBottom w:val="0"/>
                  <w:divBdr>
                    <w:top w:val="none" w:sz="0" w:space="0" w:color="auto"/>
                    <w:left w:val="none" w:sz="0" w:space="0" w:color="auto"/>
                    <w:bottom w:val="none" w:sz="0" w:space="0" w:color="auto"/>
                    <w:right w:val="none" w:sz="0" w:space="0" w:color="auto"/>
                  </w:divBdr>
                  <w:divsChild>
                    <w:div w:id="14871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31752">
      <w:bodyDiv w:val="1"/>
      <w:marLeft w:val="0"/>
      <w:marRight w:val="0"/>
      <w:marTop w:val="0"/>
      <w:marBottom w:val="0"/>
      <w:divBdr>
        <w:top w:val="none" w:sz="0" w:space="0" w:color="auto"/>
        <w:left w:val="none" w:sz="0" w:space="0" w:color="auto"/>
        <w:bottom w:val="none" w:sz="0" w:space="0" w:color="auto"/>
        <w:right w:val="none" w:sz="0" w:space="0" w:color="auto"/>
      </w:divBdr>
      <w:divsChild>
        <w:div w:id="1534031936">
          <w:marLeft w:val="0"/>
          <w:marRight w:val="0"/>
          <w:marTop w:val="0"/>
          <w:marBottom w:val="0"/>
          <w:divBdr>
            <w:top w:val="none" w:sz="0" w:space="0" w:color="auto"/>
            <w:left w:val="none" w:sz="0" w:space="0" w:color="auto"/>
            <w:bottom w:val="none" w:sz="0" w:space="0" w:color="auto"/>
            <w:right w:val="none" w:sz="0" w:space="0" w:color="auto"/>
          </w:divBdr>
        </w:div>
      </w:divsChild>
    </w:div>
    <w:div w:id="1514412474">
      <w:bodyDiv w:val="1"/>
      <w:marLeft w:val="0"/>
      <w:marRight w:val="0"/>
      <w:marTop w:val="0"/>
      <w:marBottom w:val="0"/>
      <w:divBdr>
        <w:top w:val="none" w:sz="0" w:space="0" w:color="auto"/>
        <w:left w:val="none" w:sz="0" w:space="0" w:color="auto"/>
        <w:bottom w:val="none" w:sz="0" w:space="0" w:color="auto"/>
        <w:right w:val="none" w:sz="0" w:space="0" w:color="auto"/>
      </w:divBdr>
      <w:divsChild>
        <w:div w:id="1413427713">
          <w:marLeft w:val="0"/>
          <w:marRight w:val="0"/>
          <w:marTop w:val="0"/>
          <w:marBottom w:val="0"/>
          <w:divBdr>
            <w:top w:val="none" w:sz="0" w:space="0" w:color="auto"/>
            <w:left w:val="none" w:sz="0" w:space="0" w:color="auto"/>
            <w:bottom w:val="none" w:sz="0" w:space="0" w:color="auto"/>
            <w:right w:val="none" w:sz="0" w:space="0" w:color="auto"/>
          </w:divBdr>
          <w:divsChild>
            <w:div w:id="842625618">
              <w:marLeft w:val="0"/>
              <w:marRight w:val="0"/>
              <w:marTop w:val="0"/>
              <w:marBottom w:val="0"/>
              <w:divBdr>
                <w:top w:val="none" w:sz="0" w:space="0" w:color="auto"/>
                <w:left w:val="none" w:sz="0" w:space="0" w:color="auto"/>
                <w:bottom w:val="none" w:sz="0" w:space="0" w:color="auto"/>
                <w:right w:val="none" w:sz="0" w:space="0" w:color="auto"/>
              </w:divBdr>
              <w:divsChild>
                <w:div w:id="8410136">
                  <w:marLeft w:val="0"/>
                  <w:marRight w:val="0"/>
                  <w:marTop w:val="0"/>
                  <w:marBottom w:val="0"/>
                  <w:divBdr>
                    <w:top w:val="none" w:sz="0" w:space="0" w:color="auto"/>
                    <w:left w:val="none" w:sz="0" w:space="0" w:color="auto"/>
                    <w:bottom w:val="none" w:sz="0" w:space="0" w:color="auto"/>
                    <w:right w:val="none" w:sz="0" w:space="0" w:color="auto"/>
                  </w:divBdr>
                  <w:divsChild>
                    <w:div w:id="14123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09759">
      <w:bodyDiv w:val="1"/>
      <w:marLeft w:val="0"/>
      <w:marRight w:val="0"/>
      <w:marTop w:val="0"/>
      <w:marBottom w:val="0"/>
      <w:divBdr>
        <w:top w:val="none" w:sz="0" w:space="0" w:color="auto"/>
        <w:left w:val="none" w:sz="0" w:space="0" w:color="auto"/>
        <w:bottom w:val="none" w:sz="0" w:space="0" w:color="auto"/>
        <w:right w:val="none" w:sz="0" w:space="0" w:color="auto"/>
      </w:divBdr>
      <w:divsChild>
        <w:div w:id="1990404411">
          <w:marLeft w:val="0"/>
          <w:marRight w:val="0"/>
          <w:marTop w:val="0"/>
          <w:marBottom w:val="0"/>
          <w:divBdr>
            <w:top w:val="none" w:sz="0" w:space="0" w:color="auto"/>
            <w:left w:val="none" w:sz="0" w:space="0" w:color="auto"/>
            <w:bottom w:val="none" w:sz="0" w:space="0" w:color="auto"/>
            <w:right w:val="none" w:sz="0" w:space="0" w:color="auto"/>
          </w:divBdr>
          <w:divsChild>
            <w:div w:id="246229725">
              <w:marLeft w:val="0"/>
              <w:marRight w:val="0"/>
              <w:marTop w:val="0"/>
              <w:marBottom w:val="0"/>
              <w:divBdr>
                <w:top w:val="none" w:sz="0" w:space="0" w:color="auto"/>
                <w:left w:val="none" w:sz="0" w:space="0" w:color="auto"/>
                <w:bottom w:val="none" w:sz="0" w:space="0" w:color="auto"/>
                <w:right w:val="none" w:sz="0" w:space="0" w:color="auto"/>
              </w:divBdr>
              <w:divsChild>
                <w:div w:id="401833496">
                  <w:marLeft w:val="0"/>
                  <w:marRight w:val="0"/>
                  <w:marTop w:val="0"/>
                  <w:marBottom w:val="0"/>
                  <w:divBdr>
                    <w:top w:val="none" w:sz="0" w:space="0" w:color="auto"/>
                    <w:left w:val="none" w:sz="0" w:space="0" w:color="auto"/>
                    <w:bottom w:val="none" w:sz="0" w:space="0" w:color="auto"/>
                    <w:right w:val="none" w:sz="0" w:space="0" w:color="auto"/>
                  </w:divBdr>
                  <w:divsChild>
                    <w:div w:id="1984659322">
                      <w:marLeft w:val="0"/>
                      <w:marRight w:val="0"/>
                      <w:marTop w:val="0"/>
                      <w:marBottom w:val="0"/>
                      <w:divBdr>
                        <w:top w:val="none" w:sz="0" w:space="0" w:color="auto"/>
                        <w:left w:val="none" w:sz="0" w:space="0" w:color="auto"/>
                        <w:bottom w:val="none" w:sz="0" w:space="0" w:color="auto"/>
                        <w:right w:val="none" w:sz="0" w:space="0" w:color="auto"/>
                      </w:divBdr>
                      <w:divsChild>
                        <w:div w:id="12750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19658">
      <w:bodyDiv w:val="1"/>
      <w:marLeft w:val="0"/>
      <w:marRight w:val="0"/>
      <w:marTop w:val="0"/>
      <w:marBottom w:val="0"/>
      <w:divBdr>
        <w:top w:val="none" w:sz="0" w:space="0" w:color="auto"/>
        <w:left w:val="none" w:sz="0" w:space="0" w:color="auto"/>
        <w:bottom w:val="none" w:sz="0" w:space="0" w:color="auto"/>
        <w:right w:val="none" w:sz="0" w:space="0" w:color="auto"/>
      </w:divBdr>
      <w:divsChild>
        <w:div w:id="374159610">
          <w:marLeft w:val="0"/>
          <w:marRight w:val="0"/>
          <w:marTop w:val="0"/>
          <w:marBottom w:val="0"/>
          <w:divBdr>
            <w:top w:val="none" w:sz="0" w:space="0" w:color="auto"/>
            <w:left w:val="none" w:sz="0" w:space="0" w:color="auto"/>
            <w:bottom w:val="none" w:sz="0" w:space="0" w:color="auto"/>
            <w:right w:val="none" w:sz="0" w:space="0" w:color="auto"/>
          </w:divBdr>
          <w:divsChild>
            <w:div w:id="783614570">
              <w:marLeft w:val="0"/>
              <w:marRight w:val="0"/>
              <w:marTop w:val="0"/>
              <w:marBottom w:val="0"/>
              <w:divBdr>
                <w:top w:val="none" w:sz="0" w:space="0" w:color="auto"/>
                <w:left w:val="none" w:sz="0" w:space="0" w:color="auto"/>
                <w:bottom w:val="none" w:sz="0" w:space="0" w:color="auto"/>
                <w:right w:val="none" w:sz="0" w:space="0" w:color="auto"/>
              </w:divBdr>
              <w:divsChild>
                <w:div w:id="1432824416">
                  <w:marLeft w:val="0"/>
                  <w:marRight w:val="0"/>
                  <w:marTop w:val="0"/>
                  <w:marBottom w:val="0"/>
                  <w:divBdr>
                    <w:top w:val="none" w:sz="0" w:space="0" w:color="auto"/>
                    <w:left w:val="none" w:sz="0" w:space="0" w:color="auto"/>
                    <w:bottom w:val="none" w:sz="0" w:space="0" w:color="auto"/>
                    <w:right w:val="none" w:sz="0" w:space="0" w:color="auto"/>
                  </w:divBdr>
                  <w:divsChild>
                    <w:div w:id="476654564">
                      <w:marLeft w:val="0"/>
                      <w:marRight w:val="0"/>
                      <w:marTop w:val="0"/>
                      <w:marBottom w:val="0"/>
                      <w:divBdr>
                        <w:top w:val="none" w:sz="0" w:space="0" w:color="auto"/>
                        <w:left w:val="none" w:sz="0" w:space="0" w:color="auto"/>
                        <w:bottom w:val="none" w:sz="0" w:space="0" w:color="auto"/>
                        <w:right w:val="none" w:sz="0" w:space="0" w:color="auto"/>
                      </w:divBdr>
                      <w:divsChild>
                        <w:div w:id="61030599">
                          <w:marLeft w:val="0"/>
                          <w:marRight w:val="0"/>
                          <w:marTop w:val="0"/>
                          <w:marBottom w:val="0"/>
                          <w:divBdr>
                            <w:top w:val="none" w:sz="0" w:space="0" w:color="auto"/>
                            <w:left w:val="none" w:sz="0" w:space="0" w:color="auto"/>
                            <w:bottom w:val="none" w:sz="0" w:space="0" w:color="auto"/>
                            <w:right w:val="none" w:sz="0" w:space="0" w:color="auto"/>
                          </w:divBdr>
                          <w:divsChild>
                            <w:div w:id="1035621572">
                              <w:marLeft w:val="0"/>
                              <w:marRight w:val="0"/>
                              <w:marTop w:val="0"/>
                              <w:marBottom w:val="0"/>
                              <w:divBdr>
                                <w:top w:val="none" w:sz="0" w:space="0" w:color="auto"/>
                                <w:left w:val="none" w:sz="0" w:space="0" w:color="auto"/>
                                <w:bottom w:val="none" w:sz="0" w:space="0" w:color="auto"/>
                                <w:right w:val="none" w:sz="0" w:space="0" w:color="auto"/>
                              </w:divBdr>
                              <w:divsChild>
                                <w:div w:id="1439910145">
                                  <w:marLeft w:val="0"/>
                                  <w:marRight w:val="0"/>
                                  <w:marTop w:val="0"/>
                                  <w:marBottom w:val="0"/>
                                  <w:divBdr>
                                    <w:top w:val="none" w:sz="0" w:space="0" w:color="auto"/>
                                    <w:left w:val="single" w:sz="6" w:space="0" w:color="DDDDDD"/>
                                    <w:bottom w:val="none" w:sz="0" w:space="0" w:color="auto"/>
                                    <w:right w:val="single" w:sz="6" w:space="0" w:color="DDDDDD"/>
                                  </w:divBdr>
                                  <w:divsChild>
                                    <w:div w:id="1044908101">
                                      <w:marLeft w:val="0"/>
                                      <w:marRight w:val="-4800"/>
                                      <w:marTop w:val="0"/>
                                      <w:marBottom w:val="0"/>
                                      <w:divBdr>
                                        <w:top w:val="none" w:sz="0" w:space="0" w:color="auto"/>
                                        <w:left w:val="none" w:sz="0" w:space="0" w:color="auto"/>
                                        <w:bottom w:val="none" w:sz="0" w:space="0" w:color="auto"/>
                                        <w:right w:val="none" w:sz="0" w:space="0" w:color="auto"/>
                                      </w:divBdr>
                                      <w:divsChild>
                                        <w:div w:id="277151812">
                                          <w:marLeft w:val="0"/>
                                          <w:marRight w:val="4800"/>
                                          <w:marTop w:val="0"/>
                                          <w:marBottom w:val="0"/>
                                          <w:divBdr>
                                            <w:top w:val="none" w:sz="0" w:space="0" w:color="auto"/>
                                            <w:left w:val="none" w:sz="0" w:space="0" w:color="auto"/>
                                            <w:bottom w:val="none" w:sz="0" w:space="0" w:color="auto"/>
                                            <w:right w:val="none" w:sz="0" w:space="0" w:color="auto"/>
                                          </w:divBdr>
                                          <w:divsChild>
                                            <w:div w:id="1277719130">
                                              <w:marLeft w:val="0"/>
                                              <w:marRight w:val="0"/>
                                              <w:marTop w:val="0"/>
                                              <w:marBottom w:val="0"/>
                                              <w:divBdr>
                                                <w:top w:val="none" w:sz="0" w:space="0" w:color="auto"/>
                                                <w:left w:val="none" w:sz="0" w:space="0" w:color="auto"/>
                                                <w:bottom w:val="none" w:sz="0" w:space="0" w:color="auto"/>
                                                <w:right w:val="none" w:sz="0" w:space="0" w:color="auto"/>
                                              </w:divBdr>
                                              <w:divsChild>
                                                <w:div w:id="680545761">
                                                  <w:marLeft w:val="0"/>
                                                  <w:marRight w:val="0"/>
                                                  <w:marTop w:val="0"/>
                                                  <w:marBottom w:val="0"/>
                                                  <w:divBdr>
                                                    <w:top w:val="none" w:sz="0" w:space="0" w:color="auto"/>
                                                    <w:left w:val="none" w:sz="0" w:space="0" w:color="auto"/>
                                                    <w:bottom w:val="none" w:sz="0" w:space="0" w:color="auto"/>
                                                    <w:right w:val="none" w:sz="0" w:space="0" w:color="auto"/>
                                                  </w:divBdr>
                                                  <w:divsChild>
                                                    <w:div w:id="2017613901">
                                                      <w:marLeft w:val="0"/>
                                                      <w:marRight w:val="0"/>
                                                      <w:marTop w:val="0"/>
                                                      <w:marBottom w:val="0"/>
                                                      <w:divBdr>
                                                        <w:top w:val="none" w:sz="0" w:space="0" w:color="auto"/>
                                                        <w:left w:val="none" w:sz="0" w:space="0" w:color="auto"/>
                                                        <w:bottom w:val="none" w:sz="0" w:space="0" w:color="auto"/>
                                                        <w:right w:val="none" w:sz="0" w:space="0" w:color="auto"/>
                                                      </w:divBdr>
                                                      <w:divsChild>
                                                        <w:div w:id="9513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591599">
      <w:bodyDiv w:val="1"/>
      <w:marLeft w:val="0"/>
      <w:marRight w:val="0"/>
      <w:marTop w:val="0"/>
      <w:marBottom w:val="0"/>
      <w:divBdr>
        <w:top w:val="none" w:sz="0" w:space="0" w:color="auto"/>
        <w:left w:val="none" w:sz="0" w:space="0" w:color="auto"/>
        <w:bottom w:val="none" w:sz="0" w:space="0" w:color="auto"/>
        <w:right w:val="none" w:sz="0" w:space="0" w:color="auto"/>
      </w:divBdr>
      <w:divsChild>
        <w:div w:id="2067534492">
          <w:marLeft w:val="0"/>
          <w:marRight w:val="0"/>
          <w:marTop w:val="100"/>
          <w:marBottom w:val="100"/>
          <w:divBdr>
            <w:top w:val="none" w:sz="0" w:space="0" w:color="auto"/>
            <w:left w:val="none" w:sz="0" w:space="0" w:color="auto"/>
            <w:bottom w:val="none" w:sz="0" w:space="0" w:color="auto"/>
            <w:right w:val="none" w:sz="0" w:space="0" w:color="auto"/>
          </w:divBdr>
          <w:divsChild>
            <w:div w:id="2080639023">
              <w:marLeft w:val="0"/>
              <w:marRight w:val="0"/>
              <w:marTop w:val="0"/>
              <w:marBottom w:val="0"/>
              <w:divBdr>
                <w:top w:val="none" w:sz="0" w:space="0" w:color="auto"/>
                <w:left w:val="none" w:sz="0" w:space="0" w:color="auto"/>
                <w:bottom w:val="none" w:sz="0" w:space="0" w:color="auto"/>
                <w:right w:val="none" w:sz="0" w:space="0" w:color="auto"/>
              </w:divBdr>
              <w:divsChild>
                <w:div w:id="410665094">
                  <w:marLeft w:val="0"/>
                  <w:marRight w:val="0"/>
                  <w:marTop w:val="0"/>
                  <w:marBottom w:val="0"/>
                  <w:divBdr>
                    <w:top w:val="none" w:sz="0" w:space="0" w:color="auto"/>
                    <w:left w:val="none" w:sz="0" w:space="0" w:color="auto"/>
                    <w:bottom w:val="none" w:sz="0" w:space="0" w:color="auto"/>
                    <w:right w:val="none" w:sz="0" w:space="0" w:color="auto"/>
                  </w:divBdr>
                  <w:divsChild>
                    <w:div w:id="11117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90014">
      <w:bodyDiv w:val="1"/>
      <w:marLeft w:val="0"/>
      <w:marRight w:val="0"/>
      <w:marTop w:val="0"/>
      <w:marBottom w:val="0"/>
      <w:divBdr>
        <w:top w:val="none" w:sz="0" w:space="0" w:color="auto"/>
        <w:left w:val="none" w:sz="0" w:space="0" w:color="auto"/>
        <w:bottom w:val="none" w:sz="0" w:space="0" w:color="auto"/>
        <w:right w:val="none" w:sz="0" w:space="0" w:color="auto"/>
      </w:divBdr>
      <w:divsChild>
        <w:div w:id="45375144">
          <w:marLeft w:val="0"/>
          <w:marRight w:val="0"/>
          <w:marTop w:val="0"/>
          <w:marBottom w:val="0"/>
          <w:divBdr>
            <w:top w:val="none" w:sz="0" w:space="0" w:color="auto"/>
            <w:left w:val="none" w:sz="0" w:space="0" w:color="auto"/>
            <w:bottom w:val="none" w:sz="0" w:space="0" w:color="auto"/>
            <w:right w:val="none" w:sz="0" w:space="0" w:color="auto"/>
          </w:divBdr>
          <w:divsChild>
            <w:div w:id="2072001323">
              <w:marLeft w:val="0"/>
              <w:marRight w:val="0"/>
              <w:marTop w:val="0"/>
              <w:marBottom w:val="0"/>
              <w:divBdr>
                <w:top w:val="none" w:sz="0" w:space="0" w:color="auto"/>
                <w:left w:val="none" w:sz="0" w:space="0" w:color="auto"/>
                <w:bottom w:val="none" w:sz="0" w:space="0" w:color="auto"/>
                <w:right w:val="none" w:sz="0" w:space="0" w:color="auto"/>
              </w:divBdr>
              <w:divsChild>
                <w:div w:id="1617836453">
                  <w:marLeft w:val="300"/>
                  <w:marRight w:val="0"/>
                  <w:marTop w:val="0"/>
                  <w:marBottom w:val="0"/>
                  <w:divBdr>
                    <w:top w:val="none" w:sz="0" w:space="0" w:color="auto"/>
                    <w:left w:val="none" w:sz="0" w:space="0" w:color="auto"/>
                    <w:bottom w:val="none" w:sz="0" w:space="0" w:color="auto"/>
                    <w:right w:val="none" w:sz="0" w:space="0" w:color="auto"/>
                  </w:divBdr>
                  <w:divsChild>
                    <w:div w:id="17151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64121">
      <w:bodyDiv w:val="1"/>
      <w:marLeft w:val="0"/>
      <w:marRight w:val="0"/>
      <w:marTop w:val="0"/>
      <w:marBottom w:val="0"/>
      <w:divBdr>
        <w:top w:val="none" w:sz="0" w:space="0" w:color="auto"/>
        <w:left w:val="none" w:sz="0" w:space="0" w:color="auto"/>
        <w:bottom w:val="none" w:sz="0" w:space="0" w:color="auto"/>
        <w:right w:val="none" w:sz="0" w:space="0" w:color="auto"/>
      </w:divBdr>
      <w:divsChild>
        <w:div w:id="1092363042">
          <w:marLeft w:val="0"/>
          <w:marRight w:val="0"/>
          <w:marTop w:val="0"/>
          <w:marBottom w:val="0"/>
          <w:divBdr>
            <w:top w:val="none" w:sz="0" w:space="0" w:color="auto"/>
            <w:left w:val="none" w:sz="0" w:space="0" w:color="auto"/>
            <w:bottom w:val="none" w:sz="0" w:space="0" w:color="auto"/>
            <w:right w:val="none" w:sz="0" w:space="0" w:color="auto"/>
          </w:divBdr>
          <w:divsChild>
            <w:div w:id="958342512">
              <w:marLeft w:val="0"/>
              <w:marRight w:val="0"/>
              <w:marTop w:val="0"/>
              <w:marBottom w:val="0"/>
              <w:divBdr>
                <w:top w:val="none" w:sz="0" w:space="0" w:color="auto"/>
                <w:left w:val="none" w:sz="0" w:space="0" w:color="auto"/>
                <w:bottom w:val="none" w:sz="0" w:space="0" w:color="auto"/>
                <w:right w:val="none" w:sz="0" w:space="0" w:color="auto"/>
              </w:divBdr>
              <w:divsChild>
                <w:div w:id="198401502">
                  <w:marLeft w:val="0"/>
                  <w:marRight w:val="0"/>
                  <w:marTop w:val="0"/>
                  <w:marBottom w:val="0"/>
                  <w:divBdr>
                    <w:top w:val="none" w:sz="0" w:space="0" w:color="auto"/>
                    <w:left w:val="none" w:sz="0" w:space="0" w:color="auto"/>
                    <w:bottom w:val="none" w:sz="0" w:space="0" w:color="auto"/>
                    <w:right w:val="none" w:sz="0" w:space="0" w:color="auto"/>
                  </w:divBdr>
                  <w:divsChild>
                    <w:div w:id="406614671">
                      <w:marLeft w:val="0"/>
                      <w:marRight w:val="0"/>
                      <w:marTop w:val="0"/>
                      <w:marBottom w:val="0"/>
                      <w:divBdr>
                        <w:top w:val="none" w:sz="0" w:space="0" w:color="auto"/>
                        <w:left w:val="none" w:sz="0" w:space="0" w:color="auto"/>
                        <w:bottom w:val="none" w:sz="0" w:space="0" w:color="auto"/>
                        <w:right w:val="none" w:sz="0" w:space="0" w:color="auto"/>
                      </w:divBdr>
                      <w:divsChild>
                        <w:div w:id="18360216">
                          <w:marLeft w:val="0"/>
                          <w:marRight w:val="0"/>
                          <w:marTop w:val="0"/>
                          <w:marBottom w:val="0"/>
                          <w:divBdr>
                            <w:top w:val="none" w:sz="0" w:space="0" w:color="auto"/>
                            <w:left w:val="none" w:sz="0" w:space="0" w:color="auto"/>
                            <w:bottom w:val="none" w:sz="0" w:space="0" w:color="auto"/>
                            <w:right w:val="none" w:sz="0" w:space="0" w:color="auto"/>
                          </w:divBdr>
                          <w:divsChild>
                            <w:div w:id="1239828054">
                              <w:marLeft w:val="0"/>
                              <w:marRight w:val="0"/>
                              <w:marTop w:val="0"/>
                              <w:marBottom w:val="0"/>
                              <w:divBdr>
                                <w:top w:val="none" w:sz="0" w:space="0" w:color="auto"/>
                                <w:left w:val="none" w:sz="0" w:space="0" w:color="auto"/>
                                <w:bottom w:val="none" w:sz="0" w:space="0" w:color="auto"/>
                                <w:right w:val="none" w:sz="0" w:space="0" w:color="auto"/>
                              </w:divBdr>
                              <w:divsChild>
                                <w:div w:id="1109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151141">
      <w:bodyDiv w:val="1"/>
      <w:marLeft w:val="0"/>
      <w:marRight w:val="0"/>
      <w:marTop w:val="0"/>
      <w:marBottom w:val="0"/>
      <w:divBdr>
        <w:top w:val="none" w:sz="0" w:space="0" w:color="auto"/>
        <w:left w:val="none" w:sz="0" w:space="0" w:color="auto"/>
        <w:bottom w:val="none" w:sz="0" w:space="0" w:color="auto"/>
        <w:right w:val="none" w:sz="0" w:space="0" w:color="auto"/>
      </w:divBdr>
      <w:divsChild>
        <w:div w:id="659966667">
          <w:marLeft w:val="0"/>
          <w:marRight w:val="0"/>
          <w:marTop w:val="0"/>
          <w:marBottom w:val="0"/>
          <w:divBdr>
            <w:top w:val="none" w:sz="0" w:space="0" w:color="auto"/>
            <w:left w:val="none" w:sz="0" w:space="0" w:color="auto"/>
            <w:bottom w:val="none" w:sz="0" w:space="0" w:color="auto"/>
            <w:right w:val="none" w:sz="0" w:space="0" w:color="auto"/>
          </w:divBdr>
          <w:divsChild>
            <w:div w:id="1090276428">
              <w:marLeft w:val="0"/>
              <w:marRight w:val="0"/>
              <w:marTop w:val="0"/>
              <w:marBottom w:val="0"/>
              <w:divBdr>
                <w:top w:val="none" w:sz="0" w:space="0" w:color="auto"/>
                <w:left w:val="none" w:sz="0" w:space="0" w:color="auto"/>
                <w:bottom w:val="none" w:sz="0" w:space="0" w:color="auto"/>
                <w:right w:val="none" w:sz="0" w:space="0" w:color="auto"/>
              </w:divBdr>
              <w:divsChild>
                <w:div w:id="1229028466">
                  <w:marLeft w:val="300"/>
                  <w:marRight w:val="0"/>
                  <w:marTop w:val="0"/>
                  <w:marBottom w:val="0"/>
                  <w:divBdr>
                    <w:top w:val="none" w:sz="0" w:space="0" w:color="auto"/>
                    <w:left w:val="none" w:sz="0" w:space="0" w:color="auto"/>
                    <w:bottom w:val="none" w:sz="0" w:space="0" w:color="auto"/>
                    <w:right w:val="none" w:sz="0" w:space="0" w:color="auto"/>
                  </w:divBdr>
                  <w:divsChild>
                    <w:div w:id="18498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63097">
      <w:bodyDiv w:val="1"/>
      <w:marLeft w:val="0"/>
      <w:marRight w:val="0"/>
      <w:marTop w:val="0"/>
      <w:marBottom w:val="0"/>
      <w:divBdr>
        <w:top w:val="none" w:sz="0" w:space="0" w:color="auto"/>
        <w:left w:val="none" w:sz="0" w:space="0" w:color="auto"/>
        <w:bottom w:val="none" w:sz="0" w:space="0" w:color="auto"/>
        <w:right w:val="none" w:sz="0" w:space="0" w:color="auto"/>
      </w:divBdr>
      <w:divsChild>
        <w:div w:id="1741557947">
          <w:marLeft w:val="0"/>
          <w:marRight w:val="0"/>
          <w:marTop w:val="0"/>
          <w:marBottom w:val="0"/>
          <w:divBdr>
            <w:top w:val="none" w:sz="0" w:space="0" w:color="auto"/>
            <w:left w:val="none" w:sz="0" w:space="0" w:color="auto"/>
            <w:bottom w:val="none" w:sz="0" w:space="0" w:color="auto"/>
            <w:right w:val="none" w:sz="0" w:space="0" w:color="auto"/>
          </w:divBdr>
          <w:divsChild>
            <w:div w:id="2062051451">
              <w:marLeft w:val="0"/>
              <w:marRight w:val="0"/>
              <w:marTop w:val="0"/>
              <w:marBottom w:val="0"/>
              <w:divBdr>
                <w:top w:val="none" w:sz="0" w:space="0" w:color="auto"/>
                <w:left w:val="none" w:sz="0" w:space="0" w:color="auto"/>
                <w:bottom w:val="none" w:sz="0" w:space="0" w:color="auto"/>
                <w:right w:val="none" w:sz="0" w:space="0" w:color="auto"/>
              </w:divBdr>
              <w:divsChild>
                <w:div w:id="127013656">
                  <w:marLeft w:val="300"/>
                  <w:marRight w:val="0"/>
                  <w:marTop w:val="0"/>
                  <w:marBottom w:val="0"/>
                  <w:divBdr>
                    <w:top w:val="none" w:sz="0" w:space="0" w:color="auto"/>
                    <w:left w:val="none" w:sz="0" w:space="0" w:color="auto"/>
                    <w:bottom w:val="none" w:sz="0" w:space="0" w:color="auto"/>
                    <w:right w:val="none" w:sz="0" w:space="0" w:color="auto"/>
                  </w:divBdr>
                  <w:divsChild>
                    <w:div w:id="11803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4541">
      <w:bodyDiv w:val="1"/>
      <w:marLeft w:val="0"/>
      <w:marRight w:val="0"/>
      <w:marTop w:val="0"/>
      <w:marBottom w:val="0"/>
      <w:divBdr>
        <w:top w:val="none" w:sz="0" w:space="0" w:color="auto"/>
        <w:left w:val="none" w:sz="0" w:space="0" w:color="auto"/>
        <w:bottom w:val="none" w:sz="0" w:space="0" w:color="auto"/>
        <w:right w:val="none" w:sz="0" w:space="0" w:color="auto"/>
      </w:divBdr>
      <w:divsChild>
        <w:div w:id="687633332">
          <w:marLeft w:val="0"/>
          <w:marRight w:val="0"/>
          <w:marTop w:val="1740"/>
          <w:marBottom w:val="0"/>
          <w:divBdr>
            <w:top w:val="none" w:sz="0" w:space="0" w:color="auto"/>
            <w:left w:val="none" w:sz="0" w:space="0" w:color="auto"/>
            <w:bottom w:val="none" w:sz="0" w:space="0" w:color="auto"/>
            <w:right w:val="none" w:sz="0" w:space="0" w:color="auto"/>
          </w:divBdr>
          <w:divsChild>
            <w:div w:id="629939710">
              <w:marLeft w:val="0"/>
              <w:marRight w:val="0"/>
              <w:marTop w:val="0"/>
              <w:marBottom w:val="0"/>
              <w:divBdr>
                <w:top w:val="none" w:sz="0" w:space="0" w:color="auto"/>
                <w:left w:val="none" w:sz="0" w:space="0" w:color="auto"/>
                <w:bottom w:val="none" w:sz="0" w:space="0" w:color="auto"/>
                <w:right w:val="none" w:sz="0" w:space="0" w:color="auto"/>
              </w:divBdr>
              <w:divsChild>
                <w:div w:id="1917662826">
                  <w:marLeft w:val="0"/>
                  <w:marRight w:val="0"/>
                  <w:marTop w:val="0"/>
                  <w:marBottom w:val="0"/>
                  <w:divBdr>
                    <w:top w:val="none" w:sz="0" w:space="0" w:color="auto"/>
                    <w:left w:val="none" w:sz="0" w:space="0" w:color="auto"/>
                    <w:bottom w:val="none" w:sz="0" w:space="0" w:color="auto"/>
                    <w:right w:val="none" w:sz="0" w:space="0" w:color="auto"/>
                  </w:divBdr>
                  <w:divsChild>
                    <w:div w:id="285284300">
                      <w:marLeft w:val="0"/>
                      <w:marRight w:val="0"/>
                      <w:marTop w:val="0"/>
                      <w:marBottom w:val="0"/>
                      <w:divBdr>
                        <w:top w:val="none" w:sz="0" w:space="0" w:color="auto"/>
                        <w:left w:val="none" w:sz="0" w:space="0" w:color="auto"/>
                        <w:bottom w:val="none" w:sz="0" w:space="0" w:color="auto"/>
                        <w:right w:val="none" w:sz="0" w:space="0" w:color="auto"/>
                      </w:divBdr>
                      <w:divsChild>
                        <w:div w:id="1789737004">
                          <w:marLeft w:val="0"/>
                          <w:marRight w:val="0"/>
                          <w:marTop w:val="0"/>
                          <w:marBottom w:val="0"/>
                          <w:divBdr>
                            <w:top w:val="none" w:sz="0" w:space="0" w:color="auto"/>
                            <w:left w:val="none" w:sz="0" w:space="0" w:color="auto"/>
                            <w:bottom w:val="none" w:sz="0" w:space="0" w:color="auto"/>
                            <w:right w:val="none" w:sz="0" w:space="0" w:color="auto"/>
                          </w:divBdr>
                          <w:divsChild>
                            <w:div w:id="1065421047">
                              <w:marLeft w:val="0"/>
                              <w:marRight w:val="0"/>
                              <w:marTop w:val="0"/>
                              <w:marBottom w:val="0"/>
                              <w:divBdr>
                                <w:top w:val="none" w:sz="0" w:space="0" w:color="auto"/>
                                <w:left w:val="none" w:sz="0" w:space="0" w:color="auto"/>
                                <w:bottom w:val="none" w:sz="0" w:space="0" w:color="auto"/>
                                <w:right w:val="none" w:sz="0" w:space="0" w:color="auto"/>
                              </w:divBdr>
                            </w:div>
                            <w:div w:id="1683387997">
                              <w:marLeft w:val="0"/>
                              <w:marRight w:val="0"/>
                              <w:marTop w:val="0"/>
                              <w:marBottom w:val="0"/>
                              <w:divBdr>
                                <w:top w:val="none" w:sz="0" w:space="0" w:color="auto"/>
                                <w:left w:val="none" w:sz="0" w:space="0" w:color="auto"/>
                                <w:bottom w:val="none" w:sz="0" w:space="0" w:color="auto"/>
                                <w:right w:val="none" w:sz="0" w:space="0" w:color="auto"/>
                              </w:divBdr>
                            </w:div>
                            <w:div w:id="1962610700">
                              <w:marLeft w:val="0"/>
                              <w:marRight w:val="0"/>
                              <w:marTop w:val="0"/>
                              <w:marBottom w:val="0"/>
                              <w:divBdr>
                                <w:top w:val="none" w:sz="0" w:space="0" w:color="auto"/>
                                <w:left w:val="none" w:sz="0" w:space="0" w:color="auto"/>
                                <w:bottom w:val="none" w:sz="0" w:space="0" w:color="auto"/>
                                <w:right w:val="none" w:sz="0" w:space="0" w:color="auto"/>
                              </w:divBdr>
                            </w:div>
                            <w:div w:id="551620740">
                              <w:marLeft w:val="0"/>
                              <w:marRight w:val="0"/>
                              <w:marTop w:val="0"/>
                              <w:marBottom w:val="0"/>
                              <w:divBdr>
                                <w:top w:val="none" w:sz="0" w:space="0" w:color="auto"/>
                                <w:left w:val="none" w:sz="0" w:space="0" w:color="auto"/>
                                <w:bottom w:val="none" w:sz="0" w:space="0" w:color="auto"/>
                                <w:right w:val="none" w:sz="0" w:space="0" w:color="auto"/>
                              </w:divBdr>
                            </w:div>
                            <w:div w:id="898437717">
                              <w:marLeft w:val="0"/>
                              <w:marRight w:val="0"/>
                              <w:marTop w:val="0"/>
                              <w:marBottom w:val="0"/>
                              <w:divBdr>
                                <w:top w:val="none" w:sz="0" w:space="0" w:color="auto"/>
                                <w:left w:val="none" w:sz="0" w:space="0" w:color="auto"/>
                                <w:bottom w:val="none" w:sz="0" w:space="0" w:color="auto"/>
                                <w:right w:val="none" w:sz="0" w:space="0" w:color="auto"/>
                              </w:divBdr>
                            </w:div>
                            <w:div w:id="1203126858">
                              <w:marLeft w:val="0"/>
                              <w:marRight w:val="0"/>
                              <w:marTop w:val="0"/>
                              <w:marBottom w:val="0"/>
                              <w:divBdr>
                                <w:top w:val="none" w:sz="0" w:space="0" w:color="auto"/>
                                <w:left w:val="none" w:sz="0" w:space="0" w:color="auto"/>
                                <w:bottom w:val="none" w:sz="0" w:space="0" w:color="auto"/>
                                <w:right w:val="none" w:sz="0" w:space="0" w:color="auto"/>
                              </w:divBdr>
                            </w:div>
                            <w:div w:id="896747445">
                              <w:marLeft w:val="0"/>
                              <w:marRight w:val="0"/>
                              <w:marTop w:val="0"/>
                              <w:marBottom w:val="0"/>
                              <w:divBdr>
                                <w:top w:val="none" w:sz="0" w:space="0" w:color="auto"/>
                                <w:left w:val="none" w:sz="0" w:space="0" w:color="auto"/>
                                <w:bottom w:val="none" w:sz="0" w:space="0" w:color="auto"/>
                                <w:right w:val="none" w:sz="0" w:space="0" w:color="auto"/>
                              </w:divBdr>
                            </w:div>
                            <w:div w:id="376779611">
                              <w:marLeft w:val="0"/>
                              <w:marRight w:val="0"/>
                              <w:marTop w:val="0"/>
                              <w:marBottom w:val="0"/>
                              <w:divBdr>
                                <w:top w:val="none" w:sz="0" w:space="0" w:color="auto"/>
                                <w:left w:val="none" w:sz="0" w:space="0" w:color="auto"/>
                                <w:bottom w:val="none" w:sz="0" w:space="0" w:color="auto"/>
                                <w:right w:val="none" w:sz="0" w:space="0" w:color="auto"/>
                              </w:divBdr>
                            </w:div>
                            <w:div w:id="1252081472">
                              <w:marLeft w:val="0"/>
                              <w:marRight w:val="0"/>
                              <w:marTop w:val="0"/>
                              <w:marBottom w:val="0"/>
                              <w:divBdr>
                                <w:top w:val="none" w:sz="0" w:space="0" w:color="auto"/>
                                <w:left w:val="none" w:sz="0" w:space="0" w:color="auto"/>
                                <w:bottom w:val="none" w:sz="0" w:space="0" w:color="auto"/>
                                <w:right w:val="none" w:sz="0" w:space="0" w:color="auto"/>
                              </w:divBdr>
                            </w:div>
                            <w:div w:id="527791996">
                              <w:marLeft w:val="0"/>
                              <w:marRight w:val="0"/>
                              <w:marTop w:val="0"/>
                              <w:marBottom w:val="0"/>
                              <w:divBdr>
                                <w:top w:val="none" w:sz="0" w:space="0" w:color="auto"/>
                                <w:left w:val="none" w:sz="0" w:space="0" w:color="auto"/>
                                <w:bottom w:val="none" w:sz="0" w:space="0" w:color="auto"/>
                                <w:right w:val="none" w:sz="0" w:space="0" w:color="auto"/>
                              </w:divBdr>
                            </w:div>
                            <w:div w:id="1805348338">
                              <w:marLeft w:val="0"/>
                              <w:marRight w:val="0"/>
                              <w:marTop w:val="0"/>
                              <w:marBottom w:val="0"/>
                              <w:divBdr>
                                <w:top w:val="none" w:sz="0" w:space="0" w:color="auto"/>
                                <w:left w:val="none" w:sz="0" w:space="0" w:color="auto"/>
                                <w:bottom w:val="none" w:sz="0" w:space="0" w:color="auto"/>
                                <w:right w:val="none" w:sz="0" w:space="0" w:color="auto"/>
                              </w:divBdr>
                            </w:div>
                            <w:div w:id="2104571389">
                              <w:marLeft w:val="0"/>
                              <w:marRight w:val="0"/>
                              <w:marTop w:val="0"/>
                              <w:marBottom w:val="0"/>
                              <w:divBdr>
                                <w:top w:val="none" w:sz="0" w:space="0" w:color="auto"/>
                                <w:left w:val="none" w:sz="0" w:space="0" w:color="auto"/>
                                <w:bottom w:val="none" w:sz="0" w:space="0" w:color="auto"/>
                                <w:right w:val="none" w:sz="0" w:space="0" w:color="auto"/>
                              </w:divBdr>
                            </w:div>
                            <w:div w:id="13400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012642">
      <w:bodyDiv w:val="1"/>
      <w:marLeft w:val="0"/>
      <w:marRight w:val="0"/>
      <w:marTop w:val="120"/>
      <w:marBottom w:val="0"/>
      <w:divBdr>
        <w:top w:val="none" w:sz="0" w:space="0" w:color="auto"/>
        <w:left w:val="none" w:sz="0" w:space="0" w:color="auto"/>
        <w:bottom w:val="none" w:sz="0" w:space="0" w:color="auto"/>
        <w:right w:val="none" w:sz="0" w:space="0" w:color="auto"/>
      </w:divBdr>
      <w:divsChild>
        <w:div w:id="437681027">
          <w:marLeft w:val="0"/>
          <w:marRight w:val="0"/>
          <w:marTop w:val="0"/>
          <w:marBottom w:val="0"/>
          <w:divBdr>
            <w:top w:val="none" w:sz="0" w:space="0" w:color="auto"/>
            <w:left w:val="none" w:sz="0" w:space="0" w:color="auto"/>
            <w:bottom w:val="none" w:sz="0" w:space="0" w:color="auto"/>
            <w:right w:val="none" w:sz="0" w:space="0" w:color="auto"/>
          </w:divBdr>
          <w:divsChild>
            <w:div w:id="1506281276">
              <w:marLeft w:val="0"/>
              <w:marRight w:val="0"/>
              <w:marTop w:val="0"/>
              <w:marBottom w:val="0"/>
              <w:divBdr>
                <w:top w:val="none" w:sz="0" w:space="0" w:color="auto"/>
                <w:left w:val="none" w:sz="0" w:space="0" w:color="auto"/>
                <w:bottom w:val="none" w:sz="0" w:space="0" w:color="auto"/>
                <w:right w:val="none" w:sz="0" w:space="0" w:color="auto"/>
              </w:divBdr>
              <w:divsChild>
                <w:div w:id="1106270824">
                  <w:marLeft w:val="0"/>
                  <w:marRight w:val="0"/>
                  <w:marTop w:val="0"/>
                  <w:marBottom w:val="0"/>
                  <w:divBdr>
                    <w:top w:val="none" w:sz="0" w:space="0" w:color="auto"/>
                    <w:left w:val="none" w:sz="0" w:space="0" w:color="auto"/>
                    <w:bottom w:val="none" w:sz="0" w:space="0" w:color="auto"/>
                    <w:right w:val="none" w:sz="0" w:space="0" w:color="auto"/>
                  </w:divBdr>
                  <w:divsChild>
                    <w:div w:id="1457984965">
                      <w:marLeft w:val="0"/>
                      <w:marRight w:val="0"/>
                      <w:marTop w:val="0"/>
                      <w:marBottom w:val="0"/>
                      <w:divBdr>
                        <w:top w:val="none" w:sz="0" w:space="0" w:color="auto"/>
                        <w:left w:val="none" w:sz="0" w:space="0" w:color="auto"/>
                        <w:bottom w:val="none" w:sz="0" w:space="0" w:color="auto"/>
                        <w:right w:val="none" w:sz="0" w:space="0" w:color="auto"/>
                      </w:divBdr>
                      <w:divsChild>
                        <w:div w:id="1132016059">
                          <w:marLeft w:val="0"/>
                          <w:marRight w:val="0"/>
                          <w:marTop w:val="0"/>
                          <w:marBottom w:val="0"/>
                          <w:divBdr>
                            <w:top w:val="none" w:sz="0" w:space="0" w:color="auto"/>
                            <w:left w:val="none" w:sz="0" w:space="0" w:color="auto"/>
                            <w:bottom w:val="none" w:sz="0" w:space="0" w:color="auto"/>
                            <w:right w:val="none" w:sz="0" w:space="0" w:color="auto"/>
                          </w:divBdr>
                          <w:divsChild>
                            <w:div w:id="566695125">
                              <w:marLeft w:val="0"/>
                              <w:marRight w:val="0"/>
                              <w:marTop w:val="0"/>
                              <w:marBottom w:val="300"/>
                              <w:divBdr>
                                <w:top w:val="none" w:sz="0" w:space="0" w:color="auto"/>
                                <w:left w:val="none" w:sz="0" w:space="0" w:color="auto"/>
                                <w:bottom w:val="none" w:sz="0" w:space="0" w:color="auto"/>
                                <w:right w:val="none" w:sz="0" w:space="0" w:color="auto"/>
                              </w:divBdr>
                              <w:divsChild>
                                <w:div w:id="1090083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87F8-7449-4031-8325-F5E9AAD7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651</Words>
  <Characters>3716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大阪府労働組合連合会</dc:creator>
  <cp:lastModifiedBy>聡</cp:lastModifiedBy>
  <cp:revision>11</cp:revision>
  <cp:lastPrinted>2024-05-24T07:58:00Z</cp:lastPrinted>
  <dcterms:created xsi:type="dcterms:W3CDTF">2025-05-16T09:37:00Z</dcterms:created>
  <dcterms:modified xsi:type="dcterms:W3CDTF">2025-05-19T08:19:00Z</dcterms:modified>
</cp:coreProperties>
</file>