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AEB7" w14:textId="5382FA22" w:rsidR="00251679" w:rsidRPr="00F03451" w:rsidRDefault="00251679" w:rsidP="00722124">
      <w:pPr>
        <w:spacing w:line="44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  <w:bookmarkStart w:id="0" w:name="_GoBack"/>
      <w:bookmarkEnd w:id="0"/>
    </w:p>
    <w:p w14:paraId="166A7222" w14:textId="2AAD881D" w:rsidR="009E48F6" w:rsidRPr="00F03451" w:rsidRDefault="006D3CC8" w:rsidP="00722124">
      <w:pPr>
        <w:spacing w:line="44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  <w:r w:rsidRPr="00F03451">
        <w:rPr>
          <w:rFonts w:ascii="HG丸ｺﾞｼｯｸM-PRO" w:eastAsia="HG丸ｺﾞｼｯｸM-PRO" w:hAnsi="ＭＳ 明朝" w:cs="Vrinda" w:hint="eastAsia"/>
          <w:b/>
          <w:sz w:val="26"/>
          <w:szCs w:val="26"/>
        </w:rPr>
        <w:t>大阪</w:t>
      </w:r>
      <w:r w:rsidR="003F46E7">
        <w:rPr>
          <w:rFonts w:ascii="HG丸ｺﾞｼｯｸM-PRO" w:eastAsia="HG丸ｺﾞｼｯｸM-PRO" w:hAnsi="ＭＳ 明朝" w:cs="Vrinda" w:hint="eastAsia"/>
          <w:b/>
          <w:sz w:val="26"/>
          <w:szCs w:val="26"/>
        </w:rPr>
        <w:t>MICE戦略検討会議</w:t>
      </w:r>
      <w:r w:rsidR="006D26FA" w:rsidRPr="00F03451">
        <w:rPr>
          <w:rFonts w:ascii="HG丸ｺﾞｼｯｸM-PRO" w:eastAsia="HG丸ｺﾞｼｯｸM-PRO" w:hAnsi="ＭＳ 明朝" w:cs="Vrinda" w:hint="eastAsia"/>
          <w:b/>
          <w:sz w:val="26"/>
          <w:szCs w:val="26"/>
        </w:rPr>
        <w:t xml:space="preserve">　</w:t>
      </w:r>
      <w:r w:rsidR="00311545" w:rsidRPr="00F03451">
        <w:rPr>
          <w:rFonts w:ascii="HG丸ｺﾞｼｯｸM-PRO" w:eastAsia="HG丸ｺﾞｼｯｸM-PRO" w:hAnsi="ＭＳ 明朝" w:cs="Vrinda" w:hint="eastAsia"/>
          <w:b/>
          <w:sz w:val="26"/>
          <w:szCs w:val="26"/>
        </w:rPr>
        <w:t>設置</w:t>
      </w:r>
      <w:r w:rsidR="009E48F6" w:rsidRPr="00F03451">
        <w:rPr>
          <w:rFonts w:ascii="HG丸ｺﾞｼｯｸM-PRO" w:eastAsia="HG丸ｺﾞｼｯｸM-PRO" w:hAnsi="ＭＳ 明朝" w:cs="Vrinda" w:hint="eastAsia"/>
          <w:b/>
          <w:sz w:val="26"/>
          <w:szCs w:val="26"/>
        </w:rPr>
        <w:t>要綱</w:t>
      </w:r>
    </w:p>
    <w:p w14:paraId="0CA9390D" w14:textId="77777777" w:rsidR="00B3066B" w:rsidRPr="00F03451" w:rsidRDefault="00B3066B" w:rsidP="00722124">
      <w:pPr>
        <w:spacing w:line="44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</w:p>
    <w:p w14:paraId="52FE7220" w14:textId="130C5719" w:rsidR="009E48F6" w:rsidRPr="00D40953" w:rsidRDefault="009E48F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BF1D8B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目的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23166176" w14:textId="2DDC6400" w:rsidR="009E48F6" w:rsidRPr="00D40953" w:rsidRDefault="00E549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第1条　</w:t>
      </w:r>
      <w:r w:rsidR="009F7613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大阪府（以下「府」という。）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は、</w:t>
      </w:r>
      <w:r w:rsidR="00D72C84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MICE誘致戦略</w:t>
      </w:r>
      <w:r w:rsidR="008603EC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の</w:t>
      </w:r>
      <w:r w:rsidR="00D72C84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策定</w:t>
      </w:r>
      <w:r w:rsidR="008603EC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に向けて、専門的な</w:t>
      </w:r>
      <w:r w:rsidR="00BF1D8B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知識を有する学識経験者等から幅広く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意見を</w:t>
      </w:r>
      <w:r w:rsidR="00C872C7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聴取する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ため</w:t>
      </w:r>
      <w:r w:rsidR="0046713D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、</w:t>
      </w:r>
      <w:r w:rsidR="000901BF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「</w:t>
      </w:r>
      <w:r w:rsidR="003F46E7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大阪</w:t>
      </w:r>
      <w:r w:rsidR="003F46E7" w:rsidRPr="00D40953">
        <w:rPr>
          <w:rFonts w:ascii="HG丸ｺﾞｼｯｸM-PRO" w:eastAsia="HG丸ｺﾞｼｯｸM-PRO" w:hAnsi="ＭＳ 明朝" w:cs="Vrinda"/>
          <w:sz w:val="24"/>
          <w:szCs w:val="24"/>
        </w:rPr>
        <w:t>MICE戦略検討</w:t>
      </w:r>
      <w:r w:rsidR="00D40953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0901BF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」</w:t>
      </w:r>
      <w:r w:rsidR="0070089B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（以下「</w:t>
      </w:r>
      <w:r w:rsidR="003F46E7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70089B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」という。）を設置する。</w:t>
      </w:r>
    </w:p>
    <w:p w14:paraId="2CA5B9A5" w14:textId="77777777" w:rsidR="0070089B" w:rsidRPr="00F03451" w:rsidRDefault="0070089B" w:rsidP="00722124">
      <w:pPr>
        <w:pStyle w:val="a8"/>
        <w:spacing w:line="440" w:lineRule="exact"/>
        <w:ind w:leftChars="0" w:left="90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3C3E252D" w14:textId="77777777" w:rsidR="009E48F6" w:rsidRPr="00F03451" w:rsidRDefault="009E48F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096BA8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組織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3725006C" w14:textId="7C60DAFE" w:rsidR="000465C5" w:rsidRDefault="009E48F6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D40953">
        <w:rPr>
          <w:rFonts w:ascii="HG丸ｺﾞｼｯｸM-PRO" w:eastAsia="HG丸ｺﾞｼｯｸM-PRO" w:hAnsi="ＭＳ 明朝" w:cs="Vrinda" w:hint="eastAsia"/>
          <w:sz w:val="24"/>
          <w:szCs w:val="24"/>
        </w:rPr>
        <w:t>２</w:t>
      </w:r>
      <w:r w:rsidR="000465C5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条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</w:t>
      </w:r>
      <w:r w:rsidR="003F46E7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0B77F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は、</w:t>
      </w:r>
      <w:r w:rsidR="00670F89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別表</w:t>
      </w:r>
      <w:r w:rsidR="00096BA8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１</w:t>
      </w:r>
      <w:r w:rsidR="00670F89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に掲げる者</w:t>
      </w:r>
      <w:r w:rsidR="000465C5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（以下「</w:t>
      </w:r>
      <w:r w:rsidR="00EE2B9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有識者</w:t>
      </w:r>
      <w:r w:rsidR="000465C5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」という。）</w:t>
      </w:r>
      <w:r w:rsidR="00220AB2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をもって</w:t>
      </w:r>
      <w:r w:rsidR="00251E49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構成するもの</w:t>
      </w:r>
      <w:r w:rsidR="00670F89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とする。</w:t>
      </w:r>
    </w:p>
    <w:p w14:paraId="035ACF96" w14:textId="2ABE3F2E" w:rsidR="00A32C3F" w:rsidRDefault="00A32C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２　会議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に「座長」を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置き、有識者の互選により定める。</w:t>
      </w:r>
    </w:p>
    <w:p w14:paraId="218DF73E" w14:textId="2533809C" w:rsidR="009E48F6" w:rsidRDefault="00A32C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３　</w:t>
      </w:r>
      <w:r w:rsidRPr="00A32C3F">
        <w:rPr>
          <w:rFonts w:ascii="HG丸ｺﾞｼｯｸM-PRO" w:eastAsia="HG丸ｺﾞｼｯｸM-PRO" w:hAnsi="ＭＳ 明朝" w:cs="Vrinda" w:hint="eastAsia"/>
          <w:sz w:val="24"/>
          <w:szCs w:val="24"/>
        </w:rPr>
        <w:t>座長に事故があるとき、又は座長が欠けたときは、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座長</w:t>
      </w:r>
      <w:r w:rsidRPr="00A32C3F">
        <w:rPr>
          <w:rFonts w:ascii="HG丸ｺﾞｼｯｸM-PRO" w:eastAsia="HG丸ｺﾞｼｯｸM-PRO" w:hAnsi="ＭＳ 明朝" w:cs="Vrinda" w:hint="eastAsia"/>
          <w:sz w:val="24"/>
          <w:szCs w:val="24"/>
        </w:rPr>
        <w:t>があらかじめ指名した者がその職を代理する。</w:t>
      </w:r>
    </w:p>
    <w:p w14:paraId="43D9A9E1" w14:textId="76A26930" w:rsidR="00A32C3F" w:rsidRDefault="00A32C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４　</w:t>
      </w:r>
      <w:r w:rsidRPr="00A32C3F">
        <w:rPr>
          <w:rFonts w:ascii="HG丸ｺﾞｼｯｸM-PRO" w:eastAsia="HG丸ｺﾞｼｯｸM-PRO" w:hAnsi="ＭＳ 明朝" w:cs="Vrinda" w:hint="eastAsia"/>
          <w:sz w:val="24"/>
          <w:szCs w:val="24"/>
        </w:rPr>
        <w:t>座長は、会議を代表し、会務を総理する。</w:t>
      </w:r>
    </w:p>
    <w:p w14:paraId="4D72BBFA" w14:textId="77777777" w:rsidR="00A32C3F" w:rsidRPr="00F03451" w:rsidRDefault="00A32C3F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5E52CE5A" w14:textId="17D512F9" w:rsidR="009E48F6" w:rsidRPr="00F03451" w:rsidRDefault="009E48F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AF6DB1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会議の</w:t>
      </w:r>
      <w:r w:rsidR="00EE2B9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開催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） </w:t>
      </w:r>
    </w:p>
    <w:p w14:paraId="4D47B888" w14:textId="16009CA3" w:rsidR="00812800" w:rsidRPr="00812800" w:rsidRDefault="002421A4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第３</w:t>
      </w:r>
      <w:r w:rsidR="00812800" w:rsidRPr="00812800">
        <w:rPr>
          <w:rFonts w:ascii="HG丸ｺﾞｼｯｸM-PRO" w:eastAsia="HG丸ｺﾞｼｯｸM-PRO" w:hAnsi="ＭＳ 明朝" w:cs="Vrinda" w:hint="eastAsia"/>
          <w:sz w:val="24"/>
          <w:szCs w:val="24"/>
        </w:rPr>
        <w:t>条　会議は、必要に応じて事務局が招集する。</w:t>
      </w:r>
    </w:p>
    <w:p w14:paraId="75482263" w14:textId="34F1CEC9" w:rsidR="00DC6EB2" w:rsidRDefault="00A46A4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２</w:t>
      </w:r>
      <w:r w:rsidR="00812800" w:rsidRPr="00812800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</w:t>
      </w:r>
      <w:r w:rsidR="00AF358E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812800" w:rsidRPr="00812800">
        <w:rPr>
          <w:rFonts w:ascii="HG丸ｺﾞｼｯｸM-PRO" w:eastAsia="HG丸ｺﾞｼｯｸM-PRO" w:hAnsi="ＭＳ 明朝" w:cs="Vrinda" w:hint="eastAsia"/>
          <w:sz w:val="24"/>
          <w:szCs w:val="24"/>
        </w:rPr>
        <w:t>は原則として、有識者の過半数が出席しなければ開催しない。</w:t>
      </w:r>
    </w:p>
    <w:p w14:paraId="44B7D8C1" w14:textId="00CBE994" w:rsidR="00371387" w:rsidRDefault="00371387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３　事務局</w:t>
      </w:r>
      <w:r w:rsidRPr="001B2D55">
        <w:rPr>
          <w:rFonts w:ascii="HG丸ｺﾞｼｯｸM-PRO" w:eastAsia="HG丸ｺﾞｼｯｸM-PRO" w:hAnsi="ＭＳ 明朝" w:cs="Vrinda" w:hint="eastAsia"/>
          <w:sz w:val="24"/>
          <w:szCs w:val="24"/>
        </w:rPr>
        <w:t>は、必要があると認めたときは、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有識者</w:t>
      </w:r>
      <w:r w:rsidRPr="001B2D55">
        <w:rPr>
          <w:rFonts w:ascii="HG丸ｺﾞｼｯｸM-PRO" w:eastAsia="HG丸ｺﾞｼｯｸM-PRO" w:hAnsi="ＭＳ 明朝" w:cs="Vrinda" w:hint="eastAsia"/>
          <w:sz w:val="24"/>
          <w:szCs w:val="24"/>
        </w:rPr>
        <w:t>以外の者の出席を求めることができる。</w:t>
      </w:r>
    </w:p>
    <w:p w14:paraId="2B6CFDEF" w14:textId="77777777" w:rsidR="00812800" w:rsidRPr="00371387" w:rsidRDefault="00812800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6B5C1BDC" w14:textId="471C8026" w:rsidR="003B4C1C" w:rsidRPr="00F03451" w:rsidRDefault="003B4C1C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9360C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報償費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47A5B657" w14:textId="6CBA300A" w:rsidR="003B4C1C" w:rsidRPr="00F03451" w:rsidRDefault="003B4C1C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2421A4">
        <w:rPr>
          <w:rFonts w:ascii="HG丸ｺﾞｼｯｸM-PRO" w:eastAsia="HG丸ｺﾞｼｯｸM-PRO" w:hAnsi="ＭＳ 明朝" w:cs="Vrinda" w:hint="eastAsia"/>
          <w:sz w:val="24"/>
          <w:szCs w:val="24"/>
        </w:rPr>
        <w:t>４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条　</w:t>
      </w:r>
      <w:r w:rsidR="00EE2B9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有識者</w:t>
      </w:r>
      <w:r w:rsidR="009360C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報</w:t>
      </w:r>
      <w:r w:rsidR="009360C0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償費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の額は、</w:t>
      </w:r>
      <w:r w:rsidR="00700C93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日額</w:t>
      </w:r>
      <w:r w:rsidR="00D40953"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9,000</w:t>
      </w:r>
      <w:r w:rsidR="00700C93" w:rsidRPr="00D40953">
        <w:rPr>
          <w:rFonts w:ascii="HG丸ｺﾞｼｯｸM-PRO" w:eastAsia="HG丸ｺﾞｼｯｸM-PRO" w:hAnsi="ＭＳ 明朝" w:cs="Vrinda"/>
          <w:sz w:val="24"/>
          <w:szCs w:val="24"/>
        </w:rPr>
        <w:t>円</w:t>
      </w:r>
      <w:r w:rsidRPr="00D40953">
        <w:rPr>
          <w:rFonts w:ascii="HG丸ｺﾞｼｯｸM-PRO" w:eastAsia="HG丸ｺﾞｼｯｸM-PRO" w:hAnsi="ＭＳ 明朝" w:cs="Vrinda" w:hint="eastAsia"/>
          <w:sz w:val="24"/>
          <w:szCs w:val="24"/>
        </w:rPr>
        <w:t>とする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。</w:t>
      </w:r>
    </w:p>
    <w:p w14:paraId="3B510557" w14:textId="77777777" w:rsidR="009360C0" w:rsidRPr="00F03451" w:rsidRDefault="009360C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２　前項の報償費は出席日数に応じてその都度支給する。</w:t>
      </w:r>
    </w:p>
    <w:p w14:paraId="3778D830" w14:textId="49482EDD" w:rsidR="00BE55D6" w:rsidRPr="00F03451" w:rsidRDefault="00BE55D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6ADB5BB2" w14:textId="77777777" w:rsidR="009360C0" w:rsidRPr="00F03451" w:rsidRDefault="009360C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（旅費）</w:t>
      </w:r>
    </w:p>
    <w:p w14:paraId="7C599D5E" w14:textId="02BAD75E" w:rsidR="009360C0" w:rsidRPr="00F03451" w:rsidRDefault="002421A4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第５</w:t>
      </w:r>
      <w:r w:rsidR="009360C0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条　有識者の旅費の額は、職員の旅費に関する条例（昭和40年大阪府条例第37号）による指定職等の職務にある者以外の者の額相当額とする。</w:t>
      </w:r>
    </w:p>
    <w:p w14:paraId="14F719F5" w14:textId="77777777" w:rsidR="009360C0" w:rsidRPr="00F03451" w:rsidRDefault="009360C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２　前項の旅費の支給についての路程は、住所地</w:t>
      </w:r>
      <w:r w:rsidR="00A50515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または勤務地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から起算する。</w:t>
      </w:r>
    </w:p>
    <w:p w14:paraId="66AB9AC0" w14:textId="77777777" w:rsidR="00BE46B2" w:rsidRPr="00F03451" w:rsidRDefault="00BE46B2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1434196F" w14:textId="77777777" w:rsidR="00A110A1" w:rsidRPr="00F03451" w:rsidRDefault="00A110A1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lastRenderedPageBreak/>
        <w:t>（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事務局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） </w:t>
      </w:r>
    </w:p>
    <w:p w14:paraId="2DC06FD2" w14:textId="4CDF352A" w:rsidR="00A110A1" w:rsidRPr="00F03451" w:rsidRDefault="00A110A1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2421A4">
        <w:rPr>
          <w:rFonts w:ascii="HG丸ｺﾞｼｯｸM-PRO" w:eastAsia="HG丸ｺﾞｼｯｸM-PRO" w:hAnsi="ＭＳ 明朝" w:cs="Vrinda" w:hint="eastAsia"/>
          <w:sz w:val="24"/>
          <w:szCs w:val="24"/>
        </w:rPr>
        <w:t>６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条　</w:t>
      </w:r>
      <w:r w:rsidR="009443BC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0901B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の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事務局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は、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大阪府</w:t>
      </w:r>
      <w:r w:rsidR="007E28F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府民文化部都市魅力創造局</w:t>
      </w:r>
      <w:r w:rsidR="0070089B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企画・観光課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に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置く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。 </w:t>
      </w:r>
    </w:p>
    <w:p w14:paraId="04D0D070" w14:textId="77777777" w:rsidR="00812800" w:rsidRPr="00D40953" w:rsidRDefault="00812800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5D227781" w14:textId="77777777" w:rsidR="00A110A1" w:rsidRPr="00F03451" w:rsidRDefault="00A110A1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（その他） </w:t>
      </w:r>
    </w:p>
    <w:p w14:paraId="0E4F7731" w14:textId="7D46BBC1" w:rsidR="00B07F12" w:rsidRPr="00F03451" w:rsidRDefault="00A110A1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2421A4">
        <w:rPr>
          <w:rFonts w:ascii="HG丸ｺﾞｼｯｸM-PRO" w:eastAsia="HG丸ｺﾞｼｯｸM-PRO" w:hAnsi="ＭＳ 明朝" w:cs="Vrinda" w:hint="eastAsia"/>
          <w:sz w:val="24"/>
          <w:szCs w:val="24"/>
        </w:rPr>
        <w:t>７</w:t>
      </w:r>
      <w:r w:rsidR="00332AB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条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この要綱に定めるもののほか、</w:t>
      </w:r>
      <w:r w:rsidR="003F46E7">
        <w:rPr>
          <w:rFonts w:ascii="HG丸ｺﾞｼｯｸM-PRO" w:eastAsia="HG丸ｺﾞｼｯｸM-PRO" w:hAnsi="ＭＳ 明朝" w:cs="Vrinda" w:hint="eastAsia"/>
          <w:sz w:val="24"/>
          <w:szCs w:val="24"/>
        </w:rPr>
        <w:t>会議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の運営に関し必要な事項は、</w:t>
      </w:r>
      <w:r w:rsidR="007A36CF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事務局</w:t>
      </w:r>
      <w:r w:rsidR="003727D3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が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定める。</w:t>
      </w:r>
    </w:p>
    <w:p w14:paraId="199C58C9" w14:textId="77777777" w:rsidR="009E48F6" w:rsidRPr="00F03451" w:rsidRDefault="009E48F6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1E06E386" w14:textId="77777777" w:rsidR="00BE6310" w:rsidRPr="00F03451" w:rsidRDefault="00BE6310" w:rsidP="00722124">
      <w:pPr>
        <w:spacing w:line="44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0953509E" w14:textId="77777777" w:rsidR="000901BF" w:rsidRPr="00F03451" w:rsidRDefault="009E48F6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附　則</w:t>
      </w:r>
    </w:p>
    <w:p w14:paraId="5C487512" w14:textId="77777777" w:rsidR="009E48F6" w:rsidRPr="00F03451" w:rsidRDefault="000901BF" w:rsidP="00722124">
      <w:pPr>
        <w:spacing w:line="44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（施行期日）</w:t>
      </w:r>
      <w:r w:rsidR="009E48F6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 </w:t>
      </w:r>
    </w:p>
    <w:p w14:paraId="7D17FB54" w14:textId="4FE9E7A4" w:rsidR="00C33051" w:rsidRDefault="003F46E7" w:rsidP="00722124">
      <w:pPr>
        <w:spacing w:line="440" w:lineRule="exact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この要綱は、令和３</w:t>
      </w:r>
      <w:r w:rsidR="009E48F6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年</w:t>
      </w:r>
      <w:r w:rsidR="00C5310B">
        <w:rPr>
          <w:rFonts w:ascii="HG丸ｺﾞｼｯｸM-PRO" w:eastAsia="HG丸ｺﾞｼｯｸM-PRO" w:hAnsi="ＭＳ 明朝" w:cs="Vrinda" w:hint="eastAsia"/>
          <w:sz w:val="24"/>
          <w:szCs w:val="24"/>
        </w:rPr>
        <w:t>９</w:t>
      </w:r>
      <w:r w:rsidR="009E48F6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C5310B">
        <w:rPr>
          <w:rFonts w:ascii="HG丸ｺﾞｼｯｸM-PRO" w:eastAsia="HG丸ｺﾞｼｯｸM-PRO" w:hAnsi="ＭＳ 明朝" w:cs="Vrinda" w:hint="eastAsia"/>
          <w:sz w:val="24"/>
          <w:szCs w:val="24"/>
        </w:rPr>
        <w:t>７</w:t>
      </w:r>
      <w:r w:rsidR="009E48F6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日から施行する。</w:t>
      </w:r>
    </w:p>
    <w:p w14:paraId="1C11B23D" w14:textId="77777777" w:rsidR="007079F3" w:rsidRPr="00F03451" w:rsidRDefault="007079F3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6DEF9736" w14:textId="225EEF1E" w:rsidR="007079F3" w:rsidRDefault="007079F3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F08187B" w14:textId="64A00491" w:rsidR="003F46E7" w:rsidRDefault="003F46E7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/>
          <w:sz w:val="24"/>
          <w:szCs w:val="24"/>
        </w:rPr>
        <w:br w:type="page"/>
      </w:r>
    </w:p>
    <w:p w14:paraId="69DC1F5E" w14:textId="77777777" w:rsidR="003F46E7" w:rsidRPr="00F03451" w:rsidRDefault="003F46E7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1B88F6A5" w14:textId="77777777" w:rsidR="00A83B8C" w:rsidRPr="00F03451" w:rsidRDefault="00A83B8C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（別表</w:t>
      </w:r>
      <w:r w:rsidR="000F066D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１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706ACD83" w14:textId="694B57D2" w:rsidR="00A83B8C" w:rsidRPr="00F03451" w:rsidRDefault="008756EE" w:rsidP="00722124">
      <w:pPr>
        <w:widowControl/>
        <w:spacing w:line="440" w:lineRule="exact"/>
        <w:ind w:right="720"/>
        <w:jc w:val="right"/>
        <w:rPr>
          <w:rFonts w:ascii="HG丸ｺﾞｼｯｸM-PRO" w:eastAsia="HG丸ｺﾞｼｯｸM-PRO" w:hAnsi="ＭＳ 明朝" w:cs="Vrinda"/>
          <w:sz w:val="24"/>
          <w:szCs w:val="24"/>
        </w:rPr>
      </w:pP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70089B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五</w:t>
      </w:r>
      <w:r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十音順</w:t>
      </w:r>
      <w:r w:rsidR="00A83B8C" w:rsidRPr="00F03451">
        <w:rPr>
          <w:rFonts w:ascii="HG丸ｺﾞｼｯｸM-PRO" w:eastAsia="HG丸ｺﾞｼｯｸM-PRO" w:hAnsi="ＭＳ 明朝" w:cs="Vrinda" w:hint="eastAsia"/>
          <w:sz w:val="24"/>
          <w:szCs w:val="24"/>
        </w:rPr>
        <w:t>・敬称略）</w:t>
      </w:r>
    </w:p>
    <w:tbl>
      <w:tblPr>
        <w:tblStyle w:val="a7"/>
        <w:tblW w:w="8622" w:type="dxa"/>
        <w:jc w:val="center"/>
        <w:tblLook w:val="04A0" w:firstRow="1" w:lastRow="0" w:firstColumn="1" w:lastColumn="0" w:noHBand="0" w:noVBand="1"/>
      </w:tblPr>
      <w:tblGrid>
        <w:gridCol w:w="2582"/>
        <w:gridCol w:w="6040"/>
      </w:tblGrid>
      <w:tr w:rsidR="00F03451" w:rsidRPr="00F03451" w14:paraId="00BE521D" w14:textId="77777777" w:rsidTr="00DA1A49">
        <w:trPr>
          <w:trHeight w:val="337"/>
          <w:jc w:val="center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14:paraId="4C5B15EC" w14:textId="77777777" w:rsidR="00825EDE" w:rsidRPr="00F03451" w:rsidRDefault="00825EDE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4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040" w:type="dxa"/>
            <w:shd w:val="clear" w:color="auto" w:fill="BFBFBF" w:themeFill="background1" w:themeFillShade="BF"/>
            <w:vAlign w:val="center"/>
          </w:tcPr>
          <w:p w14:paraId="5D64D7F9" w14:textId="77777777" w:rsidR="00825EDE" w:rsidRPr="00F03451" w:rsidDel="00511F2C" w:rsidRDefault="00825EDE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451">
              <w:rPr>
                <w:rFonts w:ascii="HG丸ｺﾞｼｯｸM-PRO" w:eastAsia="HG丸ｺﾞｼｯｸM-PRO" w:hAnsi="HG丸ｺﾞｼｯｸM-PRO" w:hint="eastAsia"/>
                <w:sz w:val="24"/>
              </w:rPr>
              <w:t>所属・職名等</w:t>
            </w:r>
          </w:p>
        </w:tc>
      </w:tr>
      <w:tr w:rsidR="002A0635" w:rsidRPr="00F03451" w14:paraId="10C0C8D1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38F2C472" w14:textId="74AAE05A" w:rsidR="002A0635" w:rsidRPr="00E5493F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赤沼　真里</w:t>
            </w:r>
          </w:p>
        </w:tc>
        <w:tc>
          <w:tcPr>
            <w:tcW w:w="6040" w:type="dxa"/>
            <w:vAlign w:val="center"/>
          </w:tcPr>
          <w:p w14:paraId="54670F3F" w14:textId="5A6DC645" w:rsidR="002A0635" w:rsidRDefault="002A0635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株式会社JTB　西日本MICE事業部　事業部長</w:t>
            </w:r>
          </w:p>
        </w:tc>
      </w:tr>
      <w:tr w:rsidR="002A0635" w:rsidRPr="00F03451" w14:paraId="40CFA829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67DD88AB" w14:textId="4B7D3B7D" w:rsidR="002A0635" w:rsidRPr="002A0635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川﨑　悦子</w:t>
            </w:r>
          </w:p>
        </w:tc>
        <w:tc>
          <w:tcPr>
            <w:tcW w:w="6040" w:type="dxa"/>
            <w:vAlign w:val="center"/>
          </w:tcPr>
          <w:p w14:paraId="542DD93B" w14:textId="77777777" w:rsidR="00304640" w:rsidRDefault="00304640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独立行政法人　国際観光振興機構　</w:t>
            </w:r>
          </w:p>
          <w:p w14:paraId="38D0E435" w14:textId="349F0920" w:rsidR="002A0635" w:rsidRPr="002A0635" w:rsidRDefault="00304640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MICE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プロモーション部長</w:t>
            </w:r>
          </w:p>
        </w:tc>
      </w:tr>
      <w:tr w:rsidR="002A0635" w:rsidRPr="00F03451" w14:paraId="6B9C478E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52B808BF" w14:textId="4A0CE79A" w:rsidR="002A0635" w:rsidRPr="002A0635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楠本　浩司</w:t>
            </w:r>
          </w:p>
        </w:tc>
        <w:tc>
          <w:tcPr>
            <w:tcW w:w="6040" w:type="dxa"/>
            <w:vAlign w:val="center"/>
          </w:tcPr>
          <w:p w14:paraId="79346F3C" w14:textId="150BA4D0" w:rsidR="002A0635" w:rsidRPr="002A0635" w:rsidRDefault="002A0635" w:rsidP="00B30F40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大阪商工会議所　地域振興部</w:t>
            </w:r>
            <w:r w:rsidR="00B30F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部長</w:t>
            </w:r>
          </w:p>
        </w:tc>
      </w:tr>
      <w:tr w:rsidR="002A0635" w:rsidRPr="00F03451" w14:paraId="61A59442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2060D02B" w14:textId="5E19F8D2" w:rsidR="002A0635" w:rsidRPr="00F03451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武内　紀子</w:t>
            </w:r>
          </w:p>
        </w:tc>
        <w:tc>
          <w:tcPr>
            <w:tcW w:w="6040" w:type="dxa"/>
            <w:vAlign w:val="center"/>
          </w:tcPr>
          <w:p w14:paraId="3D1ECCDA" w14:textId="01E1D879" w:rsidR="002A0635" w:rsidRPr="00F03451" w:rsidRDefault="00304640" w:rsidP="00304640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一般社団法人　日本コンベンション協会</w:t>
            </w:r>
            <w:r w:rsid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代表理事</w:t>
            </w:r>
          </w:p>
        </w:tc>
      </w:tr>
      <w:tr w:rsidR="002A0635" w:rsidRPr="00F03451" w14:paraId="6ADA3AD4" w14:textId="77777777" w:rsidTr="00324C99">
        <w:trPr>
          <w:trHeight w:val="786"/>
          <w:jc w:val="center"/>
        </w:trPr>
        <w:tc>
          <w:tcPr>
            <w:tcW w:w="2582" w:type="dxa"/>
            <w:vAlign w:val="center"/>
          </w:tcPr>
          <w:p w14:paraId="5DEC6E09" w14:textId="245F7556" w:rsidR="002A0635" w:rsidRPr="00F03451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49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苗村　淑子</w:t>
            </w:r>
          </w:p>
        </w:tc>
        <w:tc>
          <w:tcPr>
            <w:tcW w:w="6040" w:type="dxa"/>
            <w:vAlign w:val="center"/>
          </w:tcPr>
          <w:p w14:paraId="28E3B747" w14:textId="77777777" w:rsidR="00304640" w:rsidRDefault="00304640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大阪成蹊大学　経営学部　国際観光ビジネス学科</w:t>
            </w:r>
          </w:p>
          <w:p w14:paraId="524637DF" w14:textId="42FAE35A" w:rsidR="002A0635" w:rsidRPr="00F03451" w:rsidRDefault="002A0635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客員</w:t>
            </w:r>
            <w:r w:rsidRPr="00F034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教授</w:t>
            </w:r>
          </w:p>
        </w:tc>
      </w:tr>
      <w:tr w:rsidR="002A0635" w:rsidRPr="00F03451" w14:paraId="0F733327" w14:textId="77777777" w:rsidTr="00CE6AE7">
        <w:trPr>
          <w:trHeight w:val="786"/>
          <w:jc w:val="center"/>
        </w:trPr>
        <w:tc>
          <w:tcPr>
            <w:tcW w:w="2582" w:type="dxa"/>
            <w:vAlign w:val="center"/>
          </w:tcPr>
          <w:p w14:paraId="28358E08" w14:textId="1D884354" w:rsidR="002A0635" w:rsidRPr="00F03451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溝畑　宏</w:t>
            </w:r>
          </w:p>
        </w:tc>
        <w:tc>
          <w:tcPr>
            <w:tcW w:w="6040" w:type="dxa"/>
            <w:vAlign w:val="center"/>
          </w:tcPr>
          <w:p w14:paraId="29968B85" w14:textId="470D0FAB" w:rsidR="002A0635" w:rsidRPr="00F03451" w:rsidRDefault="002A0635" w:rsidP="00722124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公益財団法人大阪観光局　理事長</w:t>
            </w:r>
          </w:p>
        </w:tc>
      </w:tr>
      <w:tr w:rsidR="002A0635" w:rsidRPr="00F03451" w14:paraId="40D2003B" w14:textId="77777777" w:rsidTr="00CE6AE7">
        <w:trPr>
          <w:trHeight w:val="786"/>
          <w:jc w:val="center"/>
        </w:trPr>
        <w:tc>
          <w:tcPr>
            <w:tcW w:w="2582" w:type="dxa"/>
            <w:vAlign w:val="center"/>
          </w:tcPr>
          <w:p w14:paraId="33C47C4C" w14:textId="6A9797B9" w:rsidR="002A0635" w:rsidRDefault="002A0635" w:rsidP="00722124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南方　幸蔵</w:t>
            </w:r>
          </w:p>
        </w:tc>
        <w:tc>
          <w:tcPr>
            <w:tcW w:w="6040" w:type="dxa"/>
            <w:vAlign w:val="center"/>
          </w:tcPr>
          <w:p w14:paraId="1D16770D" w14:textId="77777777" w:rsidR="00304640" w:rsidRPr="00304640" w:rsidRDefault="00304640" w:rsidP="00304640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株式会社ロイヤルホテル　営業推進部</w:t>
            </w:r>
          </w:p>
          <w:p w14:paraId="13E12EED" w14:textId="269F063D" w:rsidR="002A0635" w:rsidRDefault="00304640" w:rsidP="00304640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46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MICE担当支配人　2025大阪・関西万博推進担当</w:t>
            </w:r>
          </w:p>
        </w:tc>
      </w:tr>
    </w:tbl>
    <w:p w14:paraId="6E51DEE8" w14:textId="77777777" w:rsidR="00477D6F" w:rsidRPr="00F03451" w:rsidRDefault="00477D6F" w:rsidP="00722124">
      <w:pPr>
        <w:widowControl/>
        <w:spacing w:line="440" w:lineRule="exact"/>
        <w:jc w:val="left"/>
        <w:rPr>
          <w:rFonts w:ascii="HG丸ｺﾞｼｯｸM-PRO" w:eastAsia="HG丸ｺﾞｼｯｸM-PRO" w:hAnsi="ＭＳ 明朝" w:cs="Vrinda"/>
          <w:sz w:val="24"/>
          <w:szCs w:val="24"/>
        </w:rPr>
      </w:pPr>
    </w:p>
    <w:sectPr w:rsidR="00477D6F" w:rsidRPr="00F03451" w:rsidSect="00722124">
      <w:pgSz w:w="11906" w:h="16838" w:code="9"/>
      <w:pgMar w:top="1361" w:right="1247" w:bottom="1702" w:left="124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4A552" w14:textId="77777777" w:rsidR="007F6FA6" w:rsidRDefault="007F6FA6" w:rsidP="004A2C19">
      <w:r>
        <w:separator/>
      </w:r>
    </w:p>
  </w:endnote>
  <w:endnote w:type="continuationSeparator" w:id="0">
    <w:p w14:paraId="552EA93A" w14:textId="77777777" w:rsidR="007F6FA6" w:rsidRDefault="007F6FA6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3C21" w14:textId="77777777" w:rsidR="007F6FA6" w:rsidRDefault="007F6FA6" w:rsidP="004A2C19">
      <w:r>
        <w:separator/>
      </w:r>
    </w:p>
  </w:footnote>
  <w:footnote w:type="continuationSeparator" w:id="0">
    <w:p w14:paraId="1B228EA9" w14:textId="77777777" w:rsidR="007F6FA6" w:rsidRDefault="007F6FA6" w:rsidP="004A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433E"/>
    <w:multiLevelType w:val="hybridMultilevel"/>
    <w:tmpl w:val="64F220D0"/>
    <w:lvl w:ilvl="0" w:tplc="9ABED5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96847"/>
    <w:multiLevelType w:val="hybridMultilevel"/>
    <w:tmpl w:val="4C4A4626"/>
    <w:lvl w:ilvl="0" w:tplc="25A458E8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440A4B"/>
    <w:multiLevelType w:val="hybridMultilevel"/>
    <w:tmpl w:val="5950E2CA"/>
    <w:lvl w:ilvl="0" w:tplc="68F8549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404F33"/>
    <w:multiLevelType w:val="hybridMultilevel"/>
    <w:tmpl w:val="49D83464"/>
    <w:lvl w:ilvl="0" w:tplc="0A2A63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AFC56D0"/>
    <w:multiLevelType w:val="hybridMultilevel"/>
    <w:tmpl w:val="98CA0F96"/>
    <w:lvl w:ilvl="0" w:tplc="8696C7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F6"/>
    <w:rsid w:val="00007AF2"/>
    <w:rsid w:val="0001128B"/>
    <w:rsid w:val="000113CC"/>
    <w:rsid w:val="00016F70"/>
    <w:rsid w:val="0003074B"/>
    <w:rsid w:val="00034190"/>
    <w:rsid w:val="00043451"/>
    <w:rsid w:val="000465C5"/>
    <w:rsid w:val="00051D75"/>
    <w:rsid w:val="00053E50"/>
    <w:rsid w:val="00055878"/>
    <w:rsid w:val="000607B2"/>
    <w:rsid w:val="00060F40"/>
    <w:rsid w:val="00061543"/>
    <w:rsid w:val="0006519A"/>
    <w:rsid w:val="0006579B"/>
    <w:rsid w:val="00076832"/>
    <w:rsid w:val="000901BF"/>
    <w:rsid w:val="00096BA8"/>
    <w:rsid w:val="000B1FF4"/>
    <w:rsid w:val="000B77FF"/>
    <w:rsid w:val="000C2D6B"/>
    <w:rsid w:val="000C6935"/>
    <w:rsid w:val="000C6CBA"/>
    <w:rsid w:val="000D27FC"/>
    <w:rsid w:val="000E5799"/>
    <w:rsid w:val="000F066D"/>
    <w:rsid w:val="000F78B6"/>
    <w:rsid w:val="001066E6"/>
    <w:rsid w:val="001202A0"/>
    <w:rsid w:val="00126313"/>
    <w:rsid w:val="00133BEB"/>
    <w:rsid w:val="001462C3"/>
    <w:rsid w:val="001475EB"/>
    <w:rsid w:val="00161EFD"/>
    <w:rsid w:val="00165EB4"/>
    <w:rsid w:val="001701B7"/>
    <w:rsid w:val="001750C9"/>
    <w:rsid w:val="00180FA9"/>
    <w:rsid w:val="00186A23"/>
    <w:rsid w:val="00192741"/>
    <w:rsid w:val="001B2D55"/>
    <w:rsid w:val="001B45CD"/>
    <w:rsid w:val="001C6251"/>
    <w:rsid w:val="001D5E10"/>
    <w:rsid w:val="001D6B1A"/>
    <w:rsid w:val="00202419"/>
    <w:rsid w:val="00203F44"/>
    <w:rsid w:val="002069D7"/>
    <w:rsid w:val="0021294F"/>
    <w:rsid w:val="00220A6B"/>
    <w:rsid w:val="00220AB2"/>
    <w:rsid w:val="00221AA1"/>
    <w:rsid w:val="002418E2"/>
    <w:rsid w:val="002421A4"/>
    <w:rsid w:val="00251679"/>
    <w:rsid w:val="00251E49"/>
    <w:rsid w:val="00276CA3"/>
    <w:rsid w:val="0028055E"/>
    <w:rsid w:val="00281DC8"/>
    <w:rsid w:val="002A0635"/>
    <w:rsid w:val="002A5AD4"/>
    <w:rsid w:val="002B055B"/>
    <w:rsid w:val="002B35D5"/>
    <w:rsid w:val="002C0082"/>
    <w:rsid w:val="002D4D08"/>
    <w:rsid w:val="0030055D"/>
    <w:rsid w:val="00300C39"/>
    <w:rsid w:val="00302CFE"/>
    <w:rsid w:val="00304640"/>
    <w:rsid w:val="003077A5"/>
    <w:rsid w:val="00311545"/>
    <w:rsid w:val="00332AB3"/>
    <w:rsid w:val="00333F9A"/>
    <w:rsid w:val="0033644C"/>
    <w:rsid w:val="0034229F"/>
    <w:rsid w:val="003443BC"/>
    <w:rsid w:val="00355710"/>
    <w:rsid w:val="003666A2"/>
    <w:rsid w:val="00366B47"/>
    <w:rsid w:val="0037101B"/>
    <w:rsid w:val="00371387"/>
    <w:rsid w:val="003727D3"/>
    <w:rsid w:val="003834F1"/>
    <w:rsid w:val="00391CD3"/>
    <w:rsid w:val="00395208"/>
    <w:rsid w:val="003A02FE"/>
    <w:rsid w:val="003B3FB8"/>
    <w:rsid w:val="003B4C1C"/>
    <w:rsid w:val="003C60EB"/>
    <w:rsid w:val="003D2F6E"/>
    <w:rsid w:val="003D69BA"/>
    <w:rsid w:val="003E596D"/>
    <w:rsid w:val="003F46E7"/>
    <w:rsid w:val="003F5390"/>
    <w:rsid w:val="0040346F"/>
    <w:rsid w:val="00404184"/>
    <w:rsid w:val="004124A2"/>
    <w:rsid w:val="00421118"/>
    <w:rsid w:val="00425274"/>
    <w:rsid w:val="0042767A"/>
    <w:rsid w:val="00434A94"/>
    <w:rsid w:val="00434AFC"/>
    <w:rsid w:val="00440A26"/>
    <w:rsid w:val="0045324D"/>
    <w:rsid w:val="00455210"/>
    <w:rsid w:val="00460AB9"/>
    <w:rsid w:val="0046713D"/>
    <w:rsid w:val="00477D6F"/>
    <w:rsid w:val="0048393D"/>
    <w:rsid w:val="00493B0F"/>
    <w:rsid w:val="004A2C19"/>
    <w:rsid w:val="004B5105"/>
    <w:rsid w:val="004C1430"/>
    <w:rsid w:val="004C391C"/>
    <w:rsid w:val="004C50C7"/>
    <w:rsid w:val="004D5C4F"/>
    <w:rsid w:val="004D671D"/>
    <w:rsid w:val="004E0C8E"/>
    <w:rsid w:val="004E4664"/>
    <w:rsid w:val="004F2E09"/>
    <w:rsid w:val="00501697"/>
    <w:rsid w:val="0050251F"/>
    <w:rsid w:val="00505E41"/>
    <w:rsid w:val="00505ECF"/>
    <w:rsid w:val="00510CB0"/>
    <w:rsid w:val="00511F2C"/>
    <w:rsid w:val="00523434"/>
    <w:rsid w:val="0053257D"/>
    <w:rsid w:val="00540E37"/>
    <w:rsid w:val="0054554E"/>
    <w:rsid w:val="0054614F"/>
    <w:rsid w:val="0055440D"/>
    <w:rsid w:val="00557109"/>
    <w:rsid w:val="005576A3"/>
    <w:rsid w:val="00563719"/>
    <w:rsid w:val="00585D7F"/>
    <w:rsid w:val="00586822"/>
    <w:rsid w:val="00591E9A"/>
    <w:rsid w:val="005952F8"/>
    <w:rsid w:val="005973E4"/>
    <w:rsid w:val="005A44B0"/>
    <w:rsid w:val="005B2208"/>
    <w:rsid w:val="005B63F8"/>
    <w:rsid w:val="00612E9D"/>
    <w:rsid w:val="006221DF"/>
    <w:rsid w:val="00622B18"/>
    <w:rsid w:val="00626D1A"/>
    <w:rsid w:val="0063710A"/>
    <w:rsid w:val="0065232A"/>
    <w:rsid w:val="00670F89"/>
    <w:rsid w:val="00695BFF"/>
    <w:rsid w:val="006B1520"/>
    <w:rsid w:val="006B2FBB"/>
    <w:rsid w:val="006D26FA"/>
    <w:rsid w:val="006D3CC8"/>
    <w:rsid w:val="006D4EF5"/>
    <w:rsid w:val="006D7ED2"/>
    <w:rsid w:val="006E0C2A"/>
    <w:rsid w:val="006E5858"/>
    <w:rsid w:val="006F2BBB"/>
    <w:rsid w:val="006F599D"/>
    <w:rsid w:val="0070089B"/>
    <w:rsid w:val="00700C93"/>
    <w:rsid w:val="00703D00"/>
    <w:rsid w:val="007079F3"/>
    <w:rsid w:val="00717E78"/>
    <w:rsid w:val="00722124"/>
    <w:rsid w:val="00726B70"/>
    <w:rsid w:val="00746697"/>
    <w:rsid w:val="00757C25"/>
    <w:rsid w:val="00757EF2"/>
    <w:rsid w:val="00763A76"/>
    <w:rsid w:val="007676D5"/>
    <w:rsid w:val="00785AF9"/>
    <w:rsid w:val="007A36CF"/>
    <w:rsid w:val="007A59CE"/>
    <w:rsid w:val="007B5B47"/>
    <w:rsid w:val="007B7E61"/>
    <w:rsid w:val="007C08E9"/>
    <w:rsid w:val="007C3105"/>
    <w:rsid w:val="007D0A05"/>
    <w:rsid w:val="007D454F"/>
    <w:rsid w:val="007D5BAE"/>
    <w:rsid w:val="007E28FF"/>
    <w:rsid w:val="007F30B3"/>
    <w:rsid w:val="007F6FA6"/>
    <w:rsid w:val="00812800"/>
    <w:rsid w:val="00812B5D"/>
    <w:rsid w:val="00825EDE"/>
    <w:rsid w:val="00835997"/>
    <w:rsid w:val="00842FC7"/>
    <w:rsid w:val="00845F86"/>
    <w:rsid w:val="00847B92"/>
    <w:rsid w:val="008603EC"/>
    <w:rsid w:val="008661F2"/>
    <w:rsid w:val="00871AD4"/>
    <w:rsid w:val="008756EE"/>
    <w:rsid w:val="00876A9A"/>
    <w:rsid w:val="0088265D"/>
    <w:rsid w:val="008A051E"/>
    <w:rsid w:val="008B3E7B"/>
    <w:rsid w:val="008B7689"/>
    <w:rsid w:val="008C3956"/>
    <w:rsid w:val="008C3F1C"/>
    <w:rsid w:val="008C62A9"/>
    <w:rsid w:val="008E027B"/>
    <w:rsid w:val="008E0C75"/>
    <w:rsid w:val="008E3353"/>
    <w:rsid w:val="008E6238"/>
    <w:rsid w:val="008F39B7"/>
    <w:rsid w:val="00900BCD"/>
    <w:rsid w:val="00903A9B"/>
    <w:rsid w:val="009360C0"/>
    <w:rsid w:val="0094304A"/>
    <w:rsid w:val="009443BC"/>
    <w:rsid w:val="0097744A"/>
    <w:rsid w:val="00982A82"/>
    <w:rsid w:val="00985902"/>
    <w:rsid w:val="009952E7"/>
    <w:rsid w:val="009A3AE3"/>
    <w:rsid w:val="009A414D"/>
    <w:rsid w:val="009A7B0A"/>
    <w:rsid w:val="009C3976"/>
    <w:rsid w:val="009D2834"/>
    <w:rsid w:val="009E48F6"/>
    <w:rsid w:val="009F1245"/>
    <w:rsid w:val="009F7613"/>
    <w:rsid w:val="00A03475"/>
    <w:rsid w:val="00A108C6"/>
    <w:rsid w:val="00A110A1"/>
    <w:rsid w:val="00A32C3F"/>
    <w:rsid w:val="00A360F7"/>
    <w:rsid w:val="00A40B87"/>
    <w:rsid w:val="00A4698B"/>
    <w:rsid w:val="00A46A40"/>
    <w:rsid w:val="00A50515"/>
    <w:rsid w:val="00A83B8C"/>
    <w:rsid w:val="00A95BCE"/>
    <w:rsid w:val="00AA52F6"/>
    <w:rsid w:val="00AC2CE5"/>
    <w:rsid w:val="00AD1FEA"/>
    <w:rsid w:val="00AD7BC1"/>
    <w:rsid w:val="00AF0EF8"/>
    <w:rsid w:val="00AF0F62"/>
    <w:rsid w:val="00AF358E"/>
    <w:rsid w:val="00AF6DB1"/>
    <w:rsid w:val="00B01F01"/>
    <w:rsid w:val="00B07F12"/>
    <w:rsid w:val="00B3066B"/>
    <w:rsid w:val="00B30F40"/>
    <w:rsid w:val="00B8367C"/>
    <w:rsid w:val="00B8476D"/>
    <w:rsid w:val="00B85E59"/>
    <w:rsid w:val="00BA272D"/>
    <w:rsid w:val="00BA688F"/>
    <w:rsid w:val="00BD2E86"/>
    <w:rsid w:val="00BE338C"/>
    <w:rsid w:val="00BE46B2"/>
    <w:rsid w:val="00BE55D6"/>
    <w:rsid w:val="00BE6310"/>
    <w:rsid w:val="00BF1D8B"/>
    <w:rsid w:val="00BF3B4A"/>
    <w:rsid w:val="00BF5EB3"/>
    <w:rsid w:val="00C02081"/>
    <w:rsid w:val="00C10BD2"/>
    <w:rsid w:val="00C132FF"/>
    <w:rsid w:val="00C20235"/>
    <w:rsid w:val="00C20B68"/>
    <w:rsid w:val="00C3137B"/>
    <w:rsid w:val="00C33051"/>
    <w:rsid w:val="00C426BF"/>
    <w:rsid w:val="00C45110"/>
    <w:rsid w:val="00C50331"/>
    <w:rsid w:val="00C5273B"/>
    <w:rsid w:val="00C5310B"/>
    <w:rsid w:val="00C57854"/>
    <w:rsid w:val="00C62CE9"/>
    <w:rsid w:val="00C72D5E"/>
    <w:rsid w:val="00C7523C"/>
    <w:rsid w:val="00C8092F"/>
    <w:rsid w:val="00C8427C"/>
    <w:rsid w:val="00C872C7"/>
    <w:rsid w:val="00C9731F"/>
    <w:rsid w:val="00CA364A"/>
    <w:rsid w:val="00CA3CFE"/>
    <w:rsid w:val="00CD1CBA"/>
    <w:rsid w:val="00CE36FB"/>
    <w:rsid w:val="00D11A81"/>
    <w:rsid w:val="00D160CA"/>
    <w:rsid w:val="00D23A18"/>
    <w:rsid w:val="00D2548C"/>
    <w:rsid w:val="00D300B5"/>
    <w:rsid w:val="00D305F4"/>
    <w:rsid w:val="00D31198"/>
    <w:rsid w:val="00D32341"/>
    <w:rsid w:val="00D40953"/>
    <w:rsid w:val="00D41607"/>
    <w:rsid w:val="00D44E60"/>
    <w:rsid w:val="00D468CE"/>
    <w:rsid w:val="00D5364B"/>
    <w:rsid w:val="00D67100"/>
    <w:rsid w:val="00D72C84"/>
    <w:rsid w:val="00D83582"/>
    <w:rsid w:val="00D8569C"/>
    <w:rsid w:val="00D86A86"/>
    <w:rsid w:val="00DA086F"/>
    <w:rsid w:val="00DA3E8F"/>
    <w:rsid w:val="00DB07A1"/>
    <w:rsid w:val="00DB12FA"/>
    <w:rsid w:val="00DC652F"/>
    <w:rsid w:val="00DC6EB2"/>
    <w:rsid w:val="00DD48EF"/>
    <w:rsid w:val="00DD646B"/>
    <w:rsid w:val="00DE5D3A"/>
    <w:rsid w:val="00E07985"/>
    <w:rsid w:val="00E137FD"/>
    <w:rsid w:val="00E4500D"/>
    <w:rsid w:val="00E5493F"/>
    <w:rsid w:val="00E54A48"/>
    <w:rsid w:val="00E60E3E"/>
    <w:rsid w:val="00E613F2"/>
    <w:rsid w:val="00E65A39"/>
    <w:rsid w:val="00E71280"/>
    <w:rsid w:val="00E828A2"/>
    <w:rsid w:val="00E97BD3"/>
    <w:rsid w:val="00EA1308"/>
    <w:rsid w:val="00EA62C9"/>
    <w:rsid w:val="00EA7E04"/>
    <w:rsid w:val="00EB77EF"/>
    <w:rsid w:val="00ED7318"/>
    <w:rsid w:val="00EE12B8"/>
    <w:rsid w:val="00EE2B90"/>
    <w:rsid w:val="00F03451"/>
    <w:rsid w:val="00F35145"/>
    <w:rsid w:val="00F41A8D"/>
    <w:rsid w:val="00F45AC6"/>
    <w:rsid w:val="00F623AF"/>
    <w:rsid w:val="00F62B05"/>
    <w:rsid w:val="00F62D69"/>
    <w:rsid w:val="00F65C24"/>
    <w:rsid w:val="00F868DE"/>
    <w:rsid w:val="00F87899"/>
    <w:rsid w:val="00FA0D99"/>
    <w:rsid w:val="00FA2A03"/>
    <w:rsid w:val="00FA7E0F"/>
    <w:rsid w:val="00FC29C8"/>
    <w:rsid w:val="00FC5B42"/>
    <w:rsid w:val="00FE7079"/>
    <w:rsid w:val="00FE7793"/>
    <w:rsid w:val="00FF57DB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1E7D4F"/>
  <w15:docId w15:val="{D22DEA51-872C-487D-9213-8C7BD56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4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644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B1F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1F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1F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1F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1F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B1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1F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0251F"/>
  </w:style>
  <w:style w:type="character" w:customStyle="1" w:styleId="10">
    <w:name w:val="見出し 1 (文字)"/>
    <w:basedOn w:val="a0"/>
    <w:link w:val="1"/>
    <w:uiPriority w:val="9"/>
    <w:rsid w:val="00D2548C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uiPriority w:val="22"/>
    <w:qFormat/>
    <w:rsid w:val="007D5BAE"/>
    <w:rPr>
      <w:b/>
      <w:bCs/>
    </w:rPr>
  </w:style>
  <w:style w:type="paragraph" w:styleId="Web">
    <w:name w:val="Normal (Web)"/>
    <w:basedOn w:val="a"/>
    <w:uiPriority w:val="99"/>
    <w:semiHidden/>
    <w:unhideWhenUsed/>
    <w:rsid w:val="00427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7765-C838-49C3-AC28-AD5A10D4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大阪府</cp:lastModifiedBy>
  <cp:revision>2</cp:revision>
  <cp:lastPrinted>2021-09-01T04:08:00Z</cp:lastPrinted>
  <dcterms:created xsi:type="dcterms:W3CDTF">2021-09-06T06:54:00Z</dcterms:created>
  <dcterms:modified xsi:type="dcterms:W3CDTF">2021-10-26T08:50:00Z</dcterms:modified>
</cp:coreProperties>
</file>