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572D5F" w:rsidP="0056110C">
      <w:pPr>
        <w:spacing w:line="360" w:lineRule="exact"/>
        <w:jc w:val="center"/>
        <w:rPr>
          <w:b/>
          <w:sz w:val="24"/>
          <w:szCs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1262738A" wp14:editId="65F72682">
                <wp:simplePos x="0" y="0"/>
                <wp:positionH relativeFrom="column">
                  <wp:posOffset>12313285</wp:posOffset>
                </wp:positionH>
                <wp:positionV relativeFrom="paragraph">
                  <wp:posOffset>-461645</wp:posOffset>
                </wp:positionV>
                <wp:extent cx="1094740" cy="365125"/>
                <wp:effectExtent l="0" t="0" r="10160" b="158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65125"/>
                        </a:xfrm>
                        <a:prstGeom prst="rect">
                          <a:avLst/>
                        </a:prstGeom>
                        <a:solidFill>
                          <a:srgbClr val="FFFFFF"/>
                        </a:solidFill>
                        <a:ln w="9525">
                          <a:solidFill>
                            <a:srgbClr val="000000"/>
                          </a:solidFill>
                          <a:miter lim="800000"/>
                          <a:headEnd/>
                          <a:tailEnd/>
                        </a:ln>
                      </wps:spPr>
                      <wps:txbx>
                        <w:txbxContent>
                          <w:p w:rsidR="00B540A1" w:rsidRDefault="00B540A1" w:rsidP="00B540A1">
                            <w:pPr>
                              <w:pStyle w:val="Web"/>
                              <w:spacing w:before="0" w:beforeAutospacing="0" w:after="0" w:afterAutospacing="0"/>
                              <w:jc w:val="center"/>
                            </w:pPr>
                            <w:r>
                              <w:rPr>
                                <w:rFonts w:cs="+mn-cs" w:hint="eastAsia"/>
                                <w:color w:val="000000"/>
                              </w:rPr>
                              <w:t xml:space="preserve">資 料 </w:t>
                            </w:r>
                            <w:r w:rsidR="00387AA0">
                              <w:rPr>
                                <w:rFonts w:cs="+mn-cs" w:hint="eastAsia"/>
                                <w:color w:val="000000"/>
                              </w:rPr>
                              <w:t>４</w:t>
                            </w:r>
                          </w:p>
                        </w:txbxContent>
                      </wps:txbx>
                      <wps:bodyPr vertOverflow="clip" wrap="square" lIns="74295" tIns="73800" rIns="74295" bIns="55800" anchor="t" upright="1"/>
                    </wps:wsp>
                  </a:graphicData>
                </a:graphic>
              </wp:anchor>
            </w:drawing>
          </mc:Choice>
          <mc:Fallback>
            <w:pict>
              <v:rect w14:anchorId="1262738A" id="Rectangle 2" o:spid="_x0000_s1026" style="position:absolute;left:0;text-align:left;margin-left:969.55pt;margin-top:-36.35pt;width:86.2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">
                <v:textbox inset="5.85pt,2.05mm,5.85pt,1.55mm">
                  <w:txbxContent>
                    <w:p w:rsidR="00B540A1" w:rsidRDefault="00B540A1" w:rsidP="00B540A1">
                      <w:pPr>
                        <w:pStyle w:val="Web"/>
                        <w:spacing w:before="0" w:beforeAutospacing="0" w:after="0" w:afterAutospacing="0"/>
                        <w:jc w:val="center"/>
                      </w:pPr>
                      <w:r>
                        <w:rPr>
                          <w:rFonts w:cs="+mn-cs" w:hint="eastAsia"/>
                          <w:color w:val="000000"/>
                        </w:rPr>
                        <w:t xml:space="preserve">資 料 </w:t>
                      </w:r>
                      <w:r w:rsidR="00387AA0">
                        <w:rPr>
                          <w:rFonts w:cs="+mn-cs" w:hint="eastAsia"/>
                          <w:color w:val="000000"/>
                        </w:rPr>
                        <w:t>４</w:t>
                      </w:r>
                    </w:p>
                  </w:txbxContent>
                </v:textbox>
              </v:rect>
            </w:pict>
          </mc:Fallback>
        </mc:AlternateContent>
      </w:r>
      <w:r w:rsidR="006547A3">
        <w:rPr>
          <w:rFonts w:hint="eastAsia"/>
          <w:b/>
          <w:sz w:val="24"/>
          <w:szCs w:val="24"/>
        </w:rPr>
        <w:t>令和元年度</w:t>
      </w:r>
      <w:r w:rsidR="00E5514B" w:rsidRPr="00772DA8">
        <w:rPr>
          <w:rFonts w:hint="eastAsia"/>
          <w:b/>
          <w:sz w:val="24"/>
          <w:szCs w:val="24"/>
        </w:rPr>
        <w:t>モニタリング評価実施による改善のための対応方針</w:t>
      </w:r>
    </w:p>
    <w:p w:rsidR="00971652" w:rsidRDefault="00B27EA2" w:rsidP="00043529">
      <w:pPr>
        <w:spacing w:line="360" w:lineRule="exact"/>
        <w:ind w:right="840" w:firstLineChars="8100" w:firstLine="17010"/>
      </w:pPr>
      <w:r>
        <w:rPr>
          <w:rFonts w:hint="eastAsia"/>
        </w:rPr>
        <w:t>施設名：　大阪府立国際会議場</w:t>
      </w:r>
    </w:p>
    <w:tbl>
      <w:tblPr>
        <w:tblStyle w:val="a3"/>
        <w:tblW w:w="0" w:type="auto"/>
        <w:tblLook w:val="04A0" w:firstRow="1" w:lastRow="0" w:firstColumn="1" w:lastColumn="0" w:noHBand="0" w:noVBand="1"/>
      </w:tblPr>
      <w:tblGrid>
        <w:gridCol w:w="2405"/>
        <w:gridCol w:w="5387"/>
        <w:gridCol w:w="4110"/>
        <w:gridCol w:w="3828"/>
        <w:gridCol w:w="5670"/>
      </w:tblGrid>
      <w:tr w:rsidR="006243C1" w:rsidTr="000659F0">
        <w:trPr>
          <w:trHeight w:val="842"/>
        </w:trPr>
        <w:tc>
          <w:tcPr>
            <w:tcW w:w="2405" w:type="dxa"/>
          </w:tcPr>
          <w:p w:rsidR="006243C1" w:rsidRPr="00B27EA2" w:rsidRDefault="006243C1" w:rsidP="0056110C">
            <w:pPr>
              <w:spacing w:line="360" w:lineRule="exact"/>
              <w:jc w:val="center"/>
              <w:rPr>
                <w:sz w:val="24"/>
                <w:szCs w:val="24"/>
              </w:rPr>
            </w:pPr>
            <w:r w:rsidRPr="00B27EA2">
              <w:rPr>
                <w:rFonts w:hint="eastAsia"/>
                <w:sz w:val="24"/>
                <w:szCs w:val="24"/>
              </w:rPr>
              <w:t>評価項目</w:t>
            </w:r>
          </w:p>
        </w:tc>
        <w:tc>
          <w:tcPr>
            <w:tcW w:w="5387" w:type="dxa"/>
          </w:tcPr>
          <w:p w:rsidR="006243C1" w:rsidRPr="00B27EA2" w:rsidRDefault="006243C1" w:rsidP="0056110C">
            <w:pPr>
              <w:spacing w:line="360" w:lineRule="exact"/>
              <w:jc w:val="center"/>
              <w:rPr>
                <w:sz w:val="24"/>
                <w:szCs w:val="24"/>
              </w:rPr>
            </w:pPr>
            <w:r w:rsidRPr="00B27EA2">
              <w:rPr>
                <w:rFonts w:hint="eastAsia"/>
                <w:sz w:val="24"/>
                <w:szCs w:val="24"/>
              </w:rPr>
              <w:t>評価基準</w:t>
            </w:r>
          </w:p>
        </w:tc>
        <w:tc>
          <w:tcPr>
            <w:tcW w:w="4110" w:type="dxa"/>
          </w:tcPr>
          <w:p w:rsidR="006243C1" w:rsidRPr="00B27EA2" w:rsidRDefault="006243C1" w:rsidP="0056110C">
            <w:pPr>
              <w:spacing w:line="360" w:lineRule="exact"/>
              <w:jc w:val="center"/>
              <w:rPr>
                <w:sz w:val="24"/>
                <w:szCs w:val="24"/>
              </w:rPr>
            </w:pPr>
            <w:r w:rsidRPr="00B27EA2">
              <w:rPr>
                <w:rFonts w:hint="eastAsia"/>
                <w:sz w:val="24"/>
                <w:szCs w:val="24"/>
              </w:rPr>
              <w:t>評価委員</w:t>
            </w:r>
            <w:r>
              <w:rPr>
                <w:rFonts w:hint="eastAsia"/>
                <w:sz w:val="24"/>
                <w:szCs w:val="24"/>
              </w:rPr>
              <w:t>会</w:t>
            </w:r>
            <w:r w:rsidRPr="00B27EA2">
              <w:rPr>
                <w:rFonts w:hint="eastAsia"/>
                <w:sz w:val="24"/>
                <w:szCs w:val="24"/>
              </w:rPr>
              <w:t>の指摘・提言等</w:t>
            </w:r>
          </w:p>
        </w:tc>
        <w:tc>
          <w:tcPr>
            <w:tcW w:w="3828" w:type="dxa"/>
          </w:tcPr>
          <w:p w:rsidR="006243C1" w:rsidRPr="00B27EA2" w:rsidRDefault="006243C1" w:rsidP="0056110C">
            <w:pPr>
              <w:spacing w:line="360" w:lineRule="exact"/>
              <w:jc w:val="center"/>
              <w:rPr>
                <w:sz w:val="24"/>
                <w:szCs w:val="24"/>
              </w:rPr>
            </w:pPr>
            <w:r w:rsidRPr="00B27EA2">
              <w:rPr>
                <w:rFonts w:hint="eastAsia"/>
                <w:sz w:val="24"/>
                <w:szCs w:val="24"/>
              </w:rPr>
              <w:t>改善のための対応方針</w:t>
            </w:r>
          </w:p>
        </w:tc>
        <w:tc>
          <w:tcPr>
            <w:tcW w:w="5670" w:type="dxa"/>
          </w:tcPr>
          <w:p w:rsidR="006243C1" w:rsidRPr="00B27EA2" w:rsidRDefault="006243C1" w:rsidP="0056110C">
            <w:pPr>
              <w:spacing w:line="360" w:lineRule="exact"/>
              <w:jc w:val="center"/>
              <w:rPr>
                <w:sz w:val="24"/>
                <w:szCs w:val="24"/>
              </w:rPr>
            </w:pPr>
            <w:r w:rsidRPr="00B27EA2">
              <w:rPr>
                <w:rFonts w:hint="eastAsia"/>
                <w:sz w:val="24"/>
                <w:szCs w:val="24"/>
              </w:rPr>
              <w:t>次年度以降の事業計画等への反映内容</w:t>
            </w:r>
          </w:p>
        </w:tc>
      </w:tr>
      <w:tr w:rsidR="00B64582" w:rsidTr="000659F0">
        <w:trPr>
          <w:trHeight w:val="1500"/>
        </w:trPr>
        <w:tc>
          <w:tcPr>
            <w:tcW w:w="2405" w:type="dxa"/>
            <w:tcBorders>
              <w:bottom w:val="dashed" w:sz="4" w:space="0" w:color="auto"/>
            </w:tcBorders>
          </w:tcPr>
          <w:p w:rsidR="00B64582" w:rsidRDefault="00B64582" w:rsidP="0056110C">
            <w:pPr>
              <w:spacing w:line="360" w:lineRule="exact"/>
              <w:ind w:left="210" w:hangingChars="100" w:hanging="210"/>
              <w:rPr>
                <w:rFonts w:asciiTheme="minorEastAsia" w:hAnsiTheme="minorEastAsia"/>
              </w:rPr>
            </w:pPr>
            <w:r>
              <w:rPr>
                <w:rFonts w:asciiTheme="minorEastAsia" w:hAnsiTheme="minorEastAsia" w:hint="eastAsia"/>
              </w:rPr>
              <w:t>Ⅰ提案の履行状況に関する項目</w:t>
            </w:r>
          </w:p>
          <w:p w:rsidR="00B64582" w:rsidRPr="00A16CAF" w:rsidRDefault="00B64582" w:rsidP="0056110C">
            <w:pPr>
              <w:spacing w:line="360" w:lineRule="exact"/>
              <w:ind w:left="210" w:hangingChars="100" w:hanging="210"/>
              <w:rPr>
                <w:rFonts w:asciiTheme="minorEastAsia" w:hAnsiTheme="minorEastAsia"/>
              </w:rPr>
            </w:pPr>
            <w:r w:rsidRPr="00A16CAF">
              <w:rPr>
                <w:rFonts w:asciiTheme="minorEastAsia" w:hAnsiTheme="minorEastAsia" w:hint="eastAsia"/>
              </w:rPr>
              <w:t>(1)</w:t>
            </w:r>
            <w:r>
              <w:rPr>
                <w:rFonts w:asciiTheme="minorEastAsia" w:hAnsiTheme="minorEastAsia" w:hint="eastAsia"/>
              </w:rPr>
              <w:t>施設の設置目的及び管理運営方針</w:t>
            </w:r>
          </w:p>
          <w:p w:rsidR="00B64582" w:rsidRPr="00A16CAF" w:rsidRDefault="00B64582" w:rsidP="0056110C">
            <w:pPr>
              <w:spacing w:line="360" w:lineRule="exact"/>
              <w:ind w:left="210" w:hangingChars="100" w:hanging="210"/>
              <w:rPr>
                <w:rFonts w:asciiTheme="minorEastAsia" w:hAnsiTheme="minorEastAsia"/>
              </w:rPr>
            </w:pPr>
          </w:p>
        </w:tc>
        <w:tc>
          <w:tcPr>
            <w:tcW w:w="5387" w:type="dxa"/>
            <w:tcBorders>
              <w:bottom w:val="dashed" w:sz="4" w:space="0" w:color="auto"/>
            </w:tcBorders>
          </w:tcPr>
          <w:p w:rsidR="00B64582" w:rsidRPr="00A16CAF" w:rsidRDefault="00B64582" w:rsidP="0056110C">
            <w:pPr>
              <w:spacing w:line="360" w:lineRule="exact"/>
              <w:ind w:left="210" w:hangingChars="100" w:hanging="210"/>
              <w:jc w:val="left"/>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国際会議等の誘致・開催を通じて、大阪の地域活性化に貢献するという施設の目的に沿った運営がなされているか</w:t>
            </w:r>
          </w:p>
          <w:p w:rsidR="00B64582" w:rsidRDefault="00B64582" w:rsidP="0056110C">
            <w:pPr>
              <w:spacing w:line="360" w:lineRule="exact"/>
              <w:ind w:left="210" w:hangingChars="100" w:hanging="210"/>
              <w:jc w:val="left"/>
              <w:rPr>
                <w:rFonts w:asciiTheme="minorEastAsia" w:hAnsiTheme="minorEastAsia"/>
              </w:rPr>
            </w:pPr>
          </w:p>
          <w:p w:rsidR="00B64582" w:rsidRPr="00B2163D" w:rsidRDefault="00B64582" w:rsidP="0056110C">
            <w:pPr>
              <w:spacing w:line="360" w:lineRule="exact"/>
            </w:pPr>
          </w:p>
        </w:tc>
        <w:tc>
          <w:tcPr>
            <w:tcW w:w="4110" w:type="dxa"/>
            <w:tcBorders>
              <w:bottom w:val="dashed" w:sz="4" w:space="0" w:color="auto"/>
            </w:tcBorders>
          </w:tcPr>
          <w:p w:rsidR="00B64582" w:rsidRPr="00FA69EB" w:rsidRDefault="00B64582" w:rsidP="0056110C">
            <w:pPr>
              <w:spacing w:line="360" w:lineRule="exact"/>
              <w:rPr>
                <w:color w:val="FF0000"/>
                <w:szCs w:val="21"/>
              </w:rPr>
            </w:pPr>
            <w:r w:rsidRPr="00FA69EB">
              <w:rPr>
                <w:rFonts w:asciiTheme="minorEastAsia" w:hAnsiTheme="minorEastAsia" w:hint="eastAsia"/>
                <w:color w:val="000000" w:themeColor="text1"/>
                <w:szCs w:val="21"/>
              </w:rPr>
              <w:t>・法人の努力は理解している。会議場が様々な方々の利用の場になるよう、会議利用だけでなく、にぎわいづくり創出の要となる取組みを期待している。</w:t>
            </w:r>
          </w:p>
          <w:p w:rsidR="00B64582" w:rsidRDefault="00B64582" w:rsidP="0056110C">
            <w:pPr>
              <w:spacing w:line="360" w:lineRule="exact"/>
              <w:rPr>
                <w:szCs w:val="21"/>
              </w:rPr>
            </w:pPr>
          </w:p>
          <w:p w:rsidR="00B64582" w:rsidRPr="00726930" w:rsidRDefault="00B64582" w:rsidP="0056110C">
            <w:pPr>
              <w:spacing w:line="360" w:lineRule="exact"/>
              <w:rPr>
                <w:szCs w:val="21"/>
              </w:rPr>
            </w:pPr>
          </w:p>
        </w:tc>
        <w:tc>
          <w:tcPr>
            <w:tcW w:w="3828" w:type="dxa"/>
            <w:tcBorders>
              <w:bottom w:val="dashed" w:sz="4" w:space="0" w:color="auto"/>
            </w:tcBorders>
          </w:tcPr>
          <w:p w:rsidR="00354288" w:rsidRPr="00E67692" w:rsidRDefault="0015376C" w:rsidP="0056110C">
            <w:pPr>
              <w:spacing w:line="360" w:lineRule="exact"/>
              <w:rPr>
                <w:szCs w:val="21"/>
              </w:rPr>
            </w:pPr>
            <w:r w:rsidRPr="00E67692">
              <w:rPr>
                <w:rFonts w:hint="eastAsia"/>
                <w:szCs w:val="21"/>
              </w:rPr>
              <w:t>・</w:t>
            </w:r>
            <w:r w:rsidR="00334CCA">
              <w:rPr>
                <w:rFonts w:hint="eastAsia"/>
                <w:szCs w:val="21"/>
              </w:rPr>
              <w:t>国際会議等の誘致・開催を通じて大阪経済</w:t>
            </w:r>
            <w:r w:rsidR="000E3AF6">
              <w:rPr>
                <w:rFonts w:hint="eastAsia"/>
                <w:szCs w:val="21"/>
              </w:rPr>
              <w:t>の発展や</w:t>
            </w:r>
            <w:r w:rsidR="00FE3C20">
              <w:rPr>
                <w:rFonts w:hint="eastAsia"/>
                <w:szCs w:val="21"/>
              </w:rPr>
              <w:t>地域活性化に貢献</w:t>
            </w:r>
            <w:r w:rsidR="008F2D40">
              <w:rPr>
                <w:rFonts w:hint="eastAsia"/>
                <w:szCs w:val="21"/>
              </w:rPr>
              <w:t>す</w:t>
            </w:r>
            <w:r w:rsidR="00334CCA">
              <w:rPr>
                <w:rFonts w:hint="eastAsia"/>
                <w:szCs w:val="21"/>
              </w:rPr>
              <w:t>るよう</w:t>
            </w:r>
            <w:r w:rsidR="000E3AF6">
              <w:rPr>
                <w:rFonts w:hint="eastAsia"/>
                <w:szCs w:val="21"/>
              </w:rPr>
              <w:t>指定</w:t>
            </w:r>
            <w:r w:rsidR="00354288">
              <w:rPr>
                <w:rFonts w:hint="eastAsia"/>
                <w:szCs w:val="21"/>
              </w:rPr>
              <w:t>管理者に要請する。</w:t>
            </w:r>
          </w:p>
        </w:tc>
        <w:tc>
          <w:tcPr>
            <w:tcW w:w="5670" w:type="dxa"/>
            <w:tcBorders>
              <w:bottom w:val="dashed" w:sz="4" w:space="0" w:color="auto"/>
            </w:tcBorders>
          </w:tcPr>
          <w:p w:rsidR="00572D5F" w:rsidRPr="0052748E" w:rsidRDefault="00ED0938" w:rsidP="00D35230">
            <w:pPr>
              <w:ind w:firstLineChars="100" w:firstLine="210"/>
            </w:pPr>
            <w:r w:rsidRPr="0052748E">
              <w:rPr>
                <w:rFonts w:hint="eastAsia"/>
              </w:rPr>
              <w:t>「アジア有数の都市型ＭＩＣＥ施設に」を経営ビジョンとし、</w:t>
            </w:r>
            <w:r w:rsidR="000659F0" w:rsidRPr="0052748E">
              <w:rPr>
                <w:rFonts w:ascii="ＭＳ 明朝" w:eastAsia="ＭＳ 明朝" w:hAnsi="ＭＳ 明朝" w:cs="ＭＳ 明朝" w:hint="eastAsia"/>
              </w:rPr>
              <w:t>①</w:t>
            </w:r>
            <w:r w:rsidRPr="0052748E">
              <w:rPr>
                <w:rFonts w:ascii="ＭＳ 明朝" w:eastAsia="ＭＳ 明朝" w:hAnsi="ＭＳ 明朝" w:cs="ＭＳ 明朝" w:hint="eastAsia"/>
              </w:rPr>
              <w:t>国際会議の誘致強化</w:t>
            </w:r>
            <w:r w:rsidR="000659F0" w:rsidRPr="0052748E">
              <w:rPr>
                <w:rFonts w:ascii="ＭＳ 明朝" w:eastAsia="ＭＳ 明朝" w:hAnsi="ＭＳ 明朝" w:cs="ＭＳ 明朝" w:hint="eastAsia"/>
              </w:rPr>
              <w:t>②</w:t>
            </w:r>
            <w:r w:rsidRPr="0052748E">
              <w:rPr>
                <w:rFonts w:ascii="ＭＳ 明朝" w:eastAsia="ＭＳ 明朝" w:hAnsi="ＭＳ 明朝" w:cs="ＭＳ 明朝" w:hint="eastAsia"/>
              </w:rPr>
              <w:t>収益の最大化と会社の持続的成長により大阪の発展に貢献</w:t>
            </w:r>
            <w:r w:rsidR="000659F0" w:rsidRPr="0052748E">
              <w:rPr>
                <w:rFonts w:ascii="ＭＳ 明朝" w:eastAsia="ＭＳ 明朝" w:hAnsi="ＭＳ 明朝" w:cs="ＭＳ 明朝" w:hint="eastAsia"/>
              </w:rPr>
              <w:t>③</w:t>
            </w:r>
            <w:r w:rsidRPr="0052748E">
              <w:rPr>
                <w:rFonts w:ascii="ＭＳ 明朝" w:eastAsia="ＭＳ 明朝" w:hAnsi="ＭＳ 明朝" w:cs="ＭＳ 明朝" w:hint="eastAsia"/>
              </w:rPr>
              <w:t>快適で魅力あふれる大阪国際会議場を</w:t>
            </w:r>
            <w:r w:rsidR="000659F0" w:rsidRPr="0052748E">
              <w:rPr>
                <w:rFonts w:ascii="ＭＳ 明朝" w:eastAsia="ＭＳ 明朝" w:hAnsi="ＭＳ 明朝" w:cs="ＭＳ 明朝" w:hint="eastAsia"/>
              </w:rPr>
              <w:t>④</w:t>
            </w:r>
            <w:r w:rsidRPr="0052748E">
              <w:rPr>
                <w:rFonts w:ascii="ＭＳ 明朝" w:eastAsia="ＭＳ 明朝" w:hAnsi="ＭＳ 明朝" w:cs="ＭＳ 明朝" w:hint="eastAsia"/>
              </w:rPr>
              <w:t>お客様の安全・安心を第一に</w:t>
            </w:r>
            <w:r w:rsidR="00AC089B" w:rsidRPr="0052748E">
              <w:rPr>
                <w:rFonts w:ascii="ＭＳ 明朝" w:eastAsia="ＭＳ 明朝" w:hAnsi="ＭＳ 明朝" w:cs="ＭＳ 明朝" w:hint="eastAsia"/>
              </w:rPr>
              <w:t>、</w:t>
            </w:r>
            <w:r w:rsidR="00B848A7" w:rsidRPr="00083CD0">
              <w:rPr>
                <w:rFonts w:ascii="ＭＳ 明朝" w:eastAsia="ＭＳ 明朝" w:hAnsi="ＭＳ 明朝" w:cs="ＭＳ 明朝" w:hint="eastAsia"/>
              </w:rPr>
              <w:t>の</w:t>
            </w:r>
            <w:r w:rsidRPr="00083CD0">
              <w:rPr>
                <w:rFonts w:hint="eastAsia"/>
              </w:rPr>
              <w:t>4</w:t>
            </w:r>
            <w:r w:rsidR="00B848A7" w:rsidRPr="00083CD0">
              <w:rPr>
                <w:rFonts w:hint="eastAsia"/>
              </w:rPr>
              <w:t>つ</w:t>
            </w:r>
            <w:r w:rsidR="00AC089B" w:rsidRPr="00083CD0">
              <w:rPr>
                <w:rFonts w:hint="eastAsia"/>
              </w:rPr>
              <w:t>の</w:t>
            </w:r>
            <w:r w:rsidRPr="00083CD0">
              <w:rPr>
                <w:rFonts w:hint="eastAsia"/>
              </w:rPr>
              <w:t>柱</w:t>
            </w:r>
            <w:r w:rsidR="00B848A7" w:rsidRPr="00083CD0">
              <w:rPr>
                <w:rFonts w:hint="eastAsia"/>
              </w:rPr>
              <w:t>を</w:t>
            </w:r>
            <w:r w:rsidRPr="00083CD0">
              <w:rPr>
                <w:rFonts w:hint="eastAsia"/>
              </w:rPr>
              <w:t>基本方針として、大阪国際会議場の管理運営業</w:t>
            </w:r>
            <w:r w:rsidRPr="0052748E">
              <w:rPr>
                <w:rFonts w:hint="eastAsia"/>
              </w:rPr>
              <w:t>務を進めます。</w:t>
            </w:r>
          </w:p>
          <w:p w:rsidR="002A2598" w:rsidRPr="00FE3C20" w:rsidRDefault="002A2598" w:rsidP="00D35230">
            <w:pPr>
              <w:ind w:firstLineChars="100" w:firstLine="210"/>
            </w:pPr>
            <w:r w:rsidRPr="0052748E">
              <w:rPr>
                <w:rFonts w:hint="eastAsia"/>
              </w:rPr>
              <w:t>具体的な取組みとしては、「</w:t>
            </w:r>
            <w:r w:rsidRPr="0052748E">
              <w:rPr>
                <w:rFonts w:hint="eastAsia"/>
              </w:rPr>
              <w:t>2025</w:t>
            </w:r>
            <w:r w:rsidRPr="0052748E">
              <w:rPr>
                <w:rFonts w:hint="eastAsia"/>
              </w:rPr>
              <w:t>年大阪・関西　万博」が目指す「①国連が掲げる持続可能な開発目標（</w:t>
            </w:r>
            <w:r w:rsidRPr="0052748E">
              <w:rPr>
                <w:rFonts w:hint="eastAsia"/>
              </w:rPr>
              <w:t>SDGS</w:t>
            </w:r>
            <w:r w:rsidRPr="0052748E">
              <w:rPr>
                <w:rFonts w:hint="eastAsia"/>
              </w:rPr>
              <w:t>）が達成される社会②日本の国家戦略</w:t>
            </w:r>
            <w:r w:rsidRPr="0052748E">
              <w:rPr>
                <w:rFonts w:hint="eastAsia"/>
              </w:rPr>
              <w:t>Society5.0</w:t>
            </w:r>
            <w:r w:rsidRPr="0052748E">
              <w:rPr>
                <w:rFonts w:hint="eastAsia"/>
              </w:rPr>
              <w:t>の実現」に関連する国際シンポジウム</w:t>
            </w:r>
            <w:r w:rsidR="000659F0" w:rsidRPr="0052748E">
              <w:rPr>
                <w:rFonts w:hint="eastAsia"/>
              </w:rPr>
              <w:t>等の共同開催を大学等へ提案します。</w:t>
            </w:r>
          </w:p>
        </w:tc>
      </w:tr>
      <w:tr w:rsidR="00B52FB1" w:rsidTr="000659F0">
        <w:trPr>
          <w:trHeight w:val="1362"/>
        </w:trPr>
        <w:tc>
          <w:tcPr>
            <w:tcW w:w="2405" w:type="dxa"/>
            <w:tcBorders>
              <w:top w:val="dashed" w:sz="4" w:space="0" w:color="auto"/>
              <w:bottom w:val="dashed" w:sz="4" w:space="0" w:color="auto"/>
            </w:tcBorders>
          </w:tcPr>
          <w:p w:rsidR="00B52FB1" w:rsidRDefault="00B52FB1" w:rsidP="0056110C">
            <w:pPr>
              <w:spacing w:line="360" w:lineRule="exact"/>
              <w:ind w:left="210" w:hangingChars="100" w:hanging="210"/>
              <w:rPr>
                <w:rFonts w:asciiTheme="minorEastAsia" w:hAnsiTheme="minorEastAsia"/>
              </w:rPr>
            </w:pPr>
            <w:r w:rsidRPr="00A16CAF">
              <w:rPr>
                <w:rFonts w:asciiTheme="minorEastAsia" w:hAnsiTheme="minorEastAsia" w:hint="eastAsia"/>
              </w:rPr>
              <w:t>(</w:t>
            </w:r>
            <w:r>
              <w:rPr>
                <w:rFonts w:asciiTheme="minorEastAsia" w:hAnsiTheme="minorEastAsia" w:hint="eastAsia"/>
              </w:rPr>
              <w:t>2</w:t>
            </w:r>
            <w:r w:rsidRPr="00A16CAF">
              <w:rPr>
                <w:rFonts w:asciiTheme="minorEastAsia" w:hAnsiTheme="minorEastAsia" w:hint="eastAsia"/>
              </w:rPr>
              <w:t>)</w:t>
            </w:r>
            <w:r>
              <w:rPr>
                <w:rFonts w:asciiTheme="minorEastAsia" w:hAnsiTheme="minorEastAsia" w:hint="eastAsia"/>
              </w:rPr>
              <w:t>平等な利用を図るための具体的手法・効果</w:t>
            </w:r>
            <w:r w:rsidRPr="00A16CAF">
              <w:rPr>
                <w:rFonts w:asciiTheme="minorEastAsia" w:hAnsiTheme="minorEastAsia" w:hint="eastAsia"/>
              </w:rPr>
              <w:t>利用者の増加</w:t>
            </w:r>
          </w:p>
        </w:tc>
        <w:tc>
          <w:tcPr>
            <w:tcW w:w="5387" w:type="dxa"/>
            <w:tcBorders>
              <w:top w:val="dashed" w:sz="4" w:space="0" w:color="auto"/>
              <w:bottom w:val="dashed" w:sz="4" w:space="0" w:color="auto"/>
            </w:tcBorders>
          </w:tcPr>
          <w:p w:rsidR="00B52FB1" w:rsidRPr="00A16CAF" w:rsidRDefault="00B52FB1" w:rsidP="0056110C">
            <w:pPr>
              <w:spacing w:line="360" w:lineRule="exact"/>
              <w:ind w:left="210" w:hangingChars="100" w:hanging="210"/>
              <w:jc w:val="left"/>
              <w:rPr>
                <w:rFonts w:asciiTheme="minorEastAsia" w:hAnsiTheme="minorEastAsia"/>
              </w:rPr>
            </w:pPr>
            <w:r>
              <w:rPr>
                <w:rFonts w:asciiTheme="minorEastAsia" w:hAnsiTheme="minorEastAsia" w:hint="eastAsia"/>
              </w:rPr>
              <w:t>①</w:t>
            </w:r>
            <w:r w:rsidRPr="00A16CAF">
              <w:rPr>
                <w:rFonts w:asciiTheme="minorEastAsia" w:hAnsiTheme="minorEastAsia" w:hint="eastAsia"/>
              </w:rPr>
              <w:t xml:space="preserve">　</w:t>
            </w:r>
            <w:r>
              <w:rPr>
                <w:rFonts w:asciiTheme="minorEastAsia" w:hAnsiTheme="minorEastAsia" w:hint="eastAsia"/>
              </w:rPr>
              <w:t>公の施設であることを踏まえ、公平・平等な利用がなされているか</w:t>
            </w:r>
          </w:p>
        </w:tc>
        <w:tc>
          <w:tcPr>
            <w:tcW w:w="4110" w:type="dxa"/>
            <w:tcBorders>
              <w:top w:val="dashed" w:sz="4" w:space="0" w:color="auto"/>
              <w:bottom w:val="dashed" w:sz="4" w:space="0" w:color="auto"/>
            </w:tcBorders>
          </w:tcPr>
          <w:p w:rsidR="00B52FB1" w:rsidRDefault="00B52FB1" w:rsidP="0056110C">
            <w:pPr>
              <w:spacing w:line="360" w:lineRule="exact"/>
              <w:rPr>
                <w:rFonts w:asciiTheme="minorEastAsia" w:hAnsiTheme="minorEastAsia"/>
                <w:color w:val="000000" w:themeColor="text1"/>
                <w:sz w:val="20"/>
                <w:szCs w:val="20"/>
              </w:rPr>
            </w:pPr>
            <w:r>
              <w:rPr>
                <w:rFonts w:hint="eastAsia"/>
                <w:szCs w:val="21"/>
              </w:rPr>
              <w:t>・</w:t>
            </w:r>
            <w:r>
              <w:rPr>
                <w:rFonts w:asciiTheme="minorEastAsia" w:hAnsiTheme="minorEastAsia" w:hint="eastAsia"/>
                <w:color w:val="000000" w:themeColor="text1"/>
              </w:rPr>
              <w:t>引き続き、工夫に努められたい。</w:t>
            </w:r>
          </w:p>
        </w:tc>
        <w:tc>
          <w:tcPr>
            <w:tcW w:w="3828" w:type="dxa"/>
            <w:tcBorders>
              <w:top w:val="dashed" w:sz="4" w:space="0" w:color="auto"/>
              <w:bottom w:val="dashed" w:sz="4" w:space="0" w:color="auto"/>
            </w:tcBorders>
          </w:tcPr>
          <w:p w:rsidR="00B52FB1" w:rsidRPr="00E67692" w:rsidRDefault="00135149" w:rsidP="0056110C">
            <w:pPr>
              <w:spacing w:line="360" w:lineRule="exact"/>
              <w:rPr>
                <w:szCs w:val="21"/>
              </w:rPr>
            </w:pPr>
            <w:r w:rsidRPr="00E67692">
              <w:rPr>
                <w:rFonts w:hint="eastAsia"/>
                <w:szCs w:val="21"/>
              </w:rPr>
              <w:t>・引き続き、</w:t>
            </w:r>
            <w:r w:rsidR="00B038AB">
              <w:rPr>
                <w:rFonts w:hint="eastAsia"/>
                <w:szCs w:val="21"/>
              </w:rPr>
              <w:t>公平</w:t>
            </w:r>
            <w:r w:rsidR="00334CCA">
              <w:rPr>
                <w:rFonts w:hint="eastAsia"/>
                <w:szCs w:val="21"/>
              </w:rPr>
              <w:t>・</w:t>
            </w:r>
            <w:r w:rsidR="00B038AB">
              <w:rPr>
                <w:rFonts w:hint="eastAsia"/>
                <w:szCs w:val="21"/>
              </w:rPr>
              <w:t>平等な利用に取り組まれるよう</w:t>
            </w:r>
            <w:r w:rsidR="00E67692" w:rsidRPr="00E67692">
              <w:rPr>
                <w:rFonts w:hint="eastAsia"/>
                <w:szCs w:val="21"/>
              </w:rPr>
              <w:t>要請する。</w:t>
            </w:r>
          </w:p>
        </w:tc>
        <w:tc>
          <w:tcPr>
            <w:tcW w:w="5670" w:type="dxa"/>
            <w:tcBorders>
              <w:top w:val="dashed" w:sz="4" w:space="0" w:color="auto"/>
              <w:bottom w:val="dashed" w:sz="4" w:space="0" w:color="auto"/>
            </w:tcBorders>
          </w:tcPr>
          <w:p w:rsidR="00B52FB1" w:rsidRDefault="00C2525C" w:rsidP="00D35230">
            <w:pPr>
              <w:spacing w:line="360" w:lineRule="exact"/>
              <w:ind w:firstLineChars="100" w:firstLine="210"/>
            </w:pPr>
            <w:r>
              <w:rPr>
                <w:rFonts w:hint="eastAsia"/>
              </w:rPr>
              <w:t>引き続き、</w:t>
            </w:r>
            <w:r w:rsidR="0056110C" w:rsidRPr="001A3D6B">
              <w:rPr>
                <w:rFonts w:hint="eastAsia"/>
              </w:rPr>
              <w:t>空き状況の問合せや申込手順、料金表等の利用に係る事項を記載した「利用案内」等を紙媒体だけでなく、当社ホームページでも公表することで、利用情報への平等なアクセスを図</w:t>
            </w:r>
            <w:r>
              <w:rPr>
                <w:rFonts w:hint="eastAsia"/>
              </w:rPr>
              <w:t>り</w:t>
            </w:r>
            <w:r w:rsidR="0056110C" w:rsidRPr="001A3D6B">
              <w:rPr>
                <w:rFonts w:hint="eastAsia"/>
              </w:rPr>
              <w:t>ます。</w:t>
            </w:r>
          </w:p>
        </w:tc>
      </w:tr>
      <w:tr w:rsidR="00B64582" w:rsidTr="000659F0">
        <w:trPr>
          <w:trHeight w:val="6804"/>
        </w:trPr>
        <w:tc>
          <w:tcPr>
            <w:tcW w:w="2405" w:type="dxa"/>
            <w:vMerge w:val="restart"/>
            <w:tcBorders>
              <w:top w:val="dashed" w:sz="4" w:space="0" w:color="auto"/>
            </w:tcBorders>
          </w:tcPr>
          <w:p w:rsidR="00B64582" w:rsidRDefault="00B52FB1" w:rsidP="0056110C">
            <w:pPr>
              <w:spacing w:line="360" w:lineRule="exact"/>
              <w:ind w:left="210" w:hangingChars="100" w:hanging="210"/>
            </w:pPr>
            <w:r w:rsidRPr="00A16CAF">
              <w:rPr>
                <w:rFonts w:asciiTheme="minorEastAsia" w:hAnsiTheme="minorEastAsia" w:hint="eastAsia"/>
              </w:rPr>
              <w:t>(</w:t>
            </w:r>
            <w:r>
              <w:rPr>
                <w:rFonts w:asciiTheme="minorEastAsia" w:hAnsiTheme="minorEastAsia" w:hint="eastAsia"/>
              </w:rPr>
              <w:t>3</w:t>
            </w:r>
            <w:r w:rsidRPr="00A16CAF">
              <w:rPr>
                <w:rFonts w:asciiTheme="minorEastAsia" w:hAnsiTheme="minorEastAsia" w:hint="eastAsia"/>
              </w:rPr>
              <w:t>)</w:t>
            </w:r>
            <w:r>
              <w:rPr>
                <w:rFonts w:asciiTheme="minorEastAsia" w:hAnsiTheme="minorEastAsia" w:hint="eastAsia"/>
              </w:rPr>
              <w:t>国際会議の誘致・開催等の取組内容、手法及び実現可能性</w:t>
            </w:r>
          </w:p>
        </w:tc>
        <w:tc>
          <w:tcPr>
            <w:tcW w:w="5387" w:type="dxa"/>
            <w:tcBorders>
              <w:top w:val="dashed" w:sz="4" w:space="0" w:color="auto"/>
            </w:tcBorders>
          </w:tcPr>
          <w:p w:rsidR="00B64582" w:rsidRPr="00A16CAF" w:rsidRDefault="00B64582" w:rsidP="0056110C">
            <w:pPr>
              <w:spacing w:line="360" w:lineRule="exact"/>
              <w:ind w:left="210" w:hangingChars="100" w:hanging="210"/>
              <w:jc w:val="left"/>
              <w:rPr>
                <w:rFonts w:asciiTheme="minorEastAsia" w:hAnsiTheme="minorEastAsia"/>
              </w:rPr>
            </w:pPr>
            <w:r>
              <w:rPr>
                <w:rFonts w:asciiTheme="minorEastAsia" w:hAnsiTheme="minorEastAsia" w:hint="eastAsia"/>
              </w:rPr>
              <w:t>①　同種施設の動向や今後のコンベンション等の需要を見据えた戦略的な取組適切に実施されているか</w:t>
            </w:r>
          </w:p>
          <w:p w:rsidR="00B64582" w:rsidRDefault="00B64582" w:rsidP="0056110C">
            <w:pPr>
              <w:spacing w:line="360" w:lineRule="exact"/>
              <w:ind w:left="210" w:hangingChars="100" w:hanging="210"/>
            </w:pPr>
          </w:p>
          <w:p w:rsidR="006D472D" w:rsidRDefault="006D472D" w:rsidP="0056110C">
            <w:pPr>
              <w:spacing w:line="360" w:lineRule="exact"/>
              <w:ind w:left="210" w:hangingChars="100" w:hanging="210"/>
            </w:pPr>
          </w:p>
          <w:p w:rsidR="00D17B02" w:rsidRDefault="00D17B02" w:rsidP="0056110C">
            <w:pPr>
              <w:spacing w:line="360" w:lineRule="exact"/>
              <w:ind w:left="210" w:hangingChars="100" w:hanging="210"/>
            </w:pPr>
          </w:p>
          <w:p w:rsidR="00B64582" w:rsidRPr="00B2163D" w:rsidRDefault="00B64582" w:rsidP="0056110C">
            <w:pPr>
              <w:spacing w:line="360" w:lineRule="exact"/>
              <w:ind w:left="210" w:hangingChars="100" w:hanging="210"/>
            </w:pPr>
            <w:r w:rsidRPr="00695CC5">
              <w:rPr>
                <w:rFonts w:hint="eastAsia"/>
              </w:rPr>
              <w:t>②　大阪の都市魅力を活かした取組みが適切に実施されているか</w:t>
            </w:r>
          </w:p>
          <w:p w:rsidR="00B64582" w:rsidRDefault="00B64582" w:rsidP="0056110C">
            <w:pPr>
              <w:spacing w:line="360" w:lineRule="exact"/>
              <w:jc w:val="left"/>
              <w:rPr>
                <w:rFonts w:asciiTheme="minorEastAsia" w:hAnsiTheme="minorEastAsia"/>
              </w:rPr>
            </w:pPr>
          </w:p>
          <w:p w:rsidR="006D472D" w:rsidRDefault="006D472D" w:rsidP="0056110C">
            <w:pPr>
              <w:spacing w:line="360" w:lineRule="exact"/>
              <w:jc w:val="left"/>
              <w:rPr>
                <w:rFonts w:asciiTheme="minorEastAsia" w:hAnsiTheme="minorEastAsia"/>
              </w:rPr>
            </w:pPr>
          </w:p>
          <w:p w:rsidR="00B64582" w:rsidRDefault="00B64582" w:rsidP="0056110C">
            <w:pPr>
              <w:spacing w:line="360" w:lineRule="exact"/>
              <w:jc w:val="left"/>
              <w:rPr>
                <w:rFonts w:asciiTheme="minorEastAsia" w:hAnsiTheme="minorEastAsia"/>
              </w:rPr>
            </w:pPr>
            <w:r>
              <w:rPr>
                <w:rFonts w:asciiTheme="minorEastAsia" w:hAnsiTheme="minorEastAsia" w:hint="eastAsia"/>
              </w:rPr>
              <w:t>③</w:t>
            </w:r>
            <w:r w:rsidRPr="00A16CAF">
              <w:rPr>
                <w:rFonts w:asciiTheme="minorEastAsia" w:hAnsiTheme="minorEastAsia" w:hint="eastAsia"/>
              </w:rPr>
              <w:t xml:space="preserve">　</w:t>
            </w:r>
            <w:r>
              <w:rPr>
                <w:rFonts w:asciiTheme="minorEastAsia" w:hAnsiTheme="minorEastAsia" w:hint="eastAsia"/>
              </w:rPr>
              <w:t>国際会議の誘致の開催目標件数は達成されたか</w:t>
            </w:r>
          </w:p>
          <w:p w:rsidR="00B64582" w:rsidRDefault="00B64582" w:rsidP="0056110C">
            <w:pPr>
              <w:spacing w:line="360" w:lineRule="exact"/>
              <w:ind w:leftChars="100" w:left="210"/>
              <w:jc w:val="left"/>
              <w:rPr>
                <w:rFonts w:asciiTheme="minorEastAsia" w:hAnsiTheme="minorEastAsia"/>
              </w:rPr>
            </w:pPr>
            <w:r>
              <w:rPr>
                <w:rFonts w:asciiTheme="minorEastAsia" w:hAnsiTheme="minorEastAsia" w:hint="eastAsia"/>
              </w:rPr>
              <w:t>・府立国際会議場における国際会議開催件数：60件</w:t>
            </w:r>
          </w:p>
          <w:p w:rsidR="00B64582" w:rsidRDefault="00B64582" w:rsidP="0056110C">
            <w:pPr>
              <w:spacing w:line="360" w:lineRule="exact"/>
              <w:ind w:leftChars="100" w:left="210"/>
              <w:jc w:val="left"/>
              <w:rPr>
                <w:rFonts w:asciiTheme="minorEastAsia" w:hAnsiTheme="minorEastAsia"/>
              </w:rPr>
            </w:pPr>
            <w:r>
              <w:rPr>
                <w:rFonts w:asciiTheme="minorEastAsia" w:hAnsiTheme="minorEastAsia" w:hint="eastAsia"/>
              </w:rPr>
              <w:t>・府立国際会議場でH31～R10年度に開催されることとなる国際会議の件数（成約件数）：55件</w:t>
            </w:r>
          </w:p>
          <w:p w:rsidR="00B64582" w:rsidRDefault="00B64582" w:rsidP="0056110C">
            <w:pPr>
              <w:spacing w:line="360" w:lineRule="exact"/>
              <w:ind w:leftChars="100" w:left="210"/>
              <w:jc w:val="left"/>
              <w:rPr>
                <w:rFonts w:asciiTheme="minorEastAsia" w:hAnsiTheme="minorEastAsia"/>
              </w:rPr>
            </w:pPr>
            <w:r>
              <w:rPr>
                <w:rFonts w:asciiTheme="minorEastAsia" w:hAnsiTheme="minorEastAsia" w:hint="eastAsia"/>
              </w:rPr>
              <w:t>・主要三施設日数稼働率：86.2％</w:t>
            </w:r>
          </w:p>
          <w:p w:rsidR="00B64582" w:rsidRDefault="00B64582" w:rsidP="0056110C">
            <w:pPr>
              <w:spacing w:line="360" w:lineRule="exact"/>
              <w:ind w:leftChars="100" w:left="210"/>
              <w:jc w:val="left"/>
              <w:rPr>
                <w:rFonts w:asciiTheme="minorEastAsia" w:hAnsiTheme="minorEastAsia"/>
              </w:rPr>
            </w:pPr>
            <w:r>
              <w:rPr>
                <w:rFonts w:asciiTheme="minorEastAsia" w:hAnsiTheme="minorEastAsia" w:hint="eastAsia"/>
              </w:rPr>
              <w:t>・全館利用単位稼働率：41.2％</w:t>
            </w:r>
          </w:p>
          <w:p w:rsidR="00B64582" w:rsidRPr="00B2163D" w:rsidRDefault="00B64582" w:rsidP="0056110C">
            <w:pPr>
              <w:spacing w:line="360" w:lineRule="exact"/>
              <w:ind w:leftChars="100" w:left="210"/>
              <w:jc w:val="left"/>
            </w:pPr>
            <w:r>
              <w:rPr>
                <w:rFonts w:asciiTheme="minorEastAsia" w:hAnsiTheme="minorEastAsia" w:hint="eastAsia"/>
              </w:rPr>
              <w:t>・主要三施設料金稼働率（参考指標）79.2％</w:t>
            </w:r>
          </w:p>
          <w:p w:rsidR="00B64582" w:rsidRDefault="00B64582" w:rsidP="0056110C">
            <w:pPr>
              <w:spacing w:line="360" w:lineRule="exact"/>
              <w:ind w:left="210" w:hangingChars="100" w:hanging="210"/>
              <w:jc w:val="left"/>
              <w:rPr>
                <w:rFonts w:asciiTheme="minorEastAsia" w:hAnsiTheme="minorEastAsia"/>
              </w:rPr>
            </w:pPr>
          </w:p>
          <w:p w:rsidR="00791184" w:rsidRDefault="00791184" w:rsidP="0056110C">
            <w:pPr>
              <w:spacing w:line="360" w:lineRule="exact"/>
              <w:ind w:left="210" w:hangingChars="100" w:hanging="210"/>
              <w:jc w:val="left"/>
              <w:rPr>
                <w:rFonts w:asciiTheme="minorEastAsia" w:hAnsiTheme="minorEastAsia"/>
              </w:rPr>
            </w:pPr>
          </w:p>
          <w:p w:rsidR="00B64582" w:rsidRPr="00F011D0" w:rsidRDefault="00B64582" w:rsidP="0056110C">
            <w:pPr>
              <w:spacing w:line="360" w:lineRule="exact"/>
              <w:jc w:val="left"/>
            </w:pPr>
          </w:p>
        </w:tc>
        <w:tc>
          <w:tcPr>
            <w:tcW w:w="4110" w:type="dxa"/>
            <w:tcBorders>
              <w:top w:val="dashed" w:sz="4" w:space="0" w:color="auto"/>
            </w:tcBorders>
          </w:tcPr>
          <w:p w:rsidR="00B64582" w:rsidRPr="0057195E" w:rsidRDefault="00B64582" w:rsidP="0056110C">
            <w:pPr>
              <w:spacing w:line="360" w:lineRule="exact"/>
            </w:pPr>
            <w:r>
              <w:rPr>
                <w:rFonts w:hint="eastAsia"/>
              </w:rPr>
              <w:t>・</w:t>
            </w:r>
            <w:r w:rsidRPr="0057195E">
              <w:rPr>
                <w:rFonts w:hint="eastAsia"/>
              </w:rPr>
              <w:t>７つの取り組み方針を策定し、それに取り組んでいることは評価する。今後とも役員や幹部がリーダーシップを発揮して、取組みを推進されたい。</w:t>
            </w:r>
          </w:p>
          <w:p w:rsidR="00B64582" w:rsidRDefault="00B64582" w:rsidP="0056110C">
            <w:pPr>
              <w:spacing w:line="360" w:lineRule="exact"/>
              <w:ind w:firstLineChars="100" w:firstLine="200"/>
              <w:rPr>
                <w:rFonts w:asciiTheme="minorEastAsia" w:hAnsiTheme="minorEastAsia"/>
                <w:color w:val="FF0000"/>
                <w:sz w:val="20"/>
                <w:szCs w:val="20"/>
              </w:rPr>
            </w:pPr>
          </w:p>
          <w:p w:rsidR="00B64582" w:rsidRPr="0057195E" w:rsidRDefault="00B64582" w:rsidP="0056110C">
            <w:pPr>
              <w:spacing w:line="360" w:lineRule="exact"/>
            </w:pPr>
            <w:r>
              <w:rPr>
                <w:rFonts w:hint="eastAsia"/>
              </w:rPr>
              <w:t>・</w:t>
            </w:r>
            <w:r w:rsidRPr="0057195E">
              <w:rPr>
                <w:rFonts w:hint="eastAsia"/>
              </w:rPr>
              <w:t>大阪の特色を活かした取組みを進められたい。</w:t>
            </w:r>
          </w:p>
          <w:p w:rsidR="00B64582" w:rsidRDefault="00B64582" w:rsidP="0056110C">
            <w:pPr>
              <w:spacing w:line="360" w:lineRule="exact"/>
              <w:ind w:firstLineChars="100" w:firstLine="210"/>
              <w:rPr>
                <w:rFonts w:ascii="ＭＳ 明朝" w:eastAsia="ＭＳ 明朝" w:hAnsi="ＭＳ 明朝" w:cs="Times New Roman"/>
                <w:color w:val="FF0000"/>
                <w:szCs w:val="21"/>
              </w:rPr>
            </w:pPr>
          </w:p>
          <w:p w:rsidR="00B64582" w:rsidRDefault="00B64582" w:rsidP="0056110C">
            <w:pPr>
              <w:spacing w:line="360" w:lineRule="exact"/>
              <w:ind w:firstLineChars="100" w:firstLine="210"/>
              <w:rPr>
                <w:rFonts w:ascii="ＭＳ 明朝" w:eastAsia="ＭＳ 明朝" w:hAnsi="ＭＳ 明朝" w:cs="Times New Roman"/>
                <w:color w:val="FF0000"/>
                <w:szCs w:val="21"/>
              </w:rPr>
            </w:pPr>
          </w:p>
          <w:p w:rsidR="00B64582" w:rsidRPr="001728FB" w:rsidRDefault="00B64582" w:rsidP="0056110C">
            <w:pPr>
              <w:spacing w:line="360" w:lineRule="exact"/>
              <w:rPr>
                <w:rFonts w:asciiTheme="minorEastAsia" w:hAnsiTheme="minorEastAsia" w:cs="Times New Roman"/>
                <w:szCs w:val="21"/>
              </w:rPr>
            </w:pPr>
            <w:r w:rsidRPr="001728FB">
              <w:rPr>
                <w:rFonts w:asciiTheme="minorEastAsia" w:hAnsiTheme="minorEastAsia" w:cs="Times New Roman" w:hint="eastAsia"/>
                <w:szCs w:val="21"/>
              </w:rPr>
              <w:t>・引き続き、国際会議の積極的な誘致、施設利用率の向上に努力されたい。</w:t>
            </w:r>
          </w:p>
          <w:p w:rsidR="00B64582" w:rsidRPr="0057195E" w:rsidRDefault="00B64582" w:rsidP="0056110C">
            <w:pPr>
              <w:spacing w:line="360" w:lineRule="exact"/>
              <w:ind w:firstLineChars="100" w:firstLine="210"/>
              <w:rPr>
                <w:rFonts w:ascii="ＭＳ 明朝" w:eastAsia="ＭＳ 明朝" w:hAnsi="ＭＳ 明朝" w:cs="Times New Roman"/>
                <w:color w:val="FF0000"/>
                <w:szCs w:val="21"/>
              </w:rPr>
            </w:pPr>
          </w:p>
          <w:p w:rsidR="00B64582" w:rsidRDefault="00B64582" w:rsidP="0056110C">
            <w:pPr>
              <w:spacing w:line="360" w:lineRule="exact"/>
              <w:ind w:firstLineChars="100" w:firstLine="210"/>
              <w:rPr>
                <w:rFonts w:ascii="ＭＳ 明朝" w:eastAsia="ＭＳ 明朝" w:hAnsi="ＭＳ 明朝" w:cs="Times New Roman"/>
                <w:color w:val="FF0000"/>
                <w:szCs w:val="21"/>
              </w:rPr>
            </w:pPr>
          </w:p>
          <w:p w:rsidR="00B64582" w:rsidRDefault="00B64582" w:rsidP="0056110C">
            <w:pPr>
              <w:spacing w:line="360" w:lineRule="exact"/>
              <w:ind w:firstLineChars="100" w:firstLine="210"/>
              <w:rPr>
                <w:rFonts w:ascii="ＭＳ 明朝" w:eastAsia="ＭＳ 明朝" w:hAnsi="ＭＳ 明朝" w:cs="Times New Roman"/>
                <w:color w:val="FF0000"/>
                <w:szCs w:val="21"/>
              </w:rPr>
            </w:pPr>
          </w:p>
          <w:p w:rsidR="00B64582" w:rsidRDefault="00B64582" w:rsidP="0056110C">
            <w:pPr>
              <w:spacing w:line="360" w:lineRule="exact"/>
              <w:ind w:firstLineChars="100" w:firstLine="210"/>
            </w:pPr>
          </w:p>
          <w:p w:rsidR="00B64582" w:rsidRDefault="00B64582" w:rsidP="0056110C">
            <w:pPr>
              <w:spacing w:line="360" w:lineRule="exact"/>
              <w:ind w:firstLineChars="100" w:firstLine="210"/>
            </w:pPr>
          </w:p>
          <w:p w:rsidR="00791184" w:rsidRDefault="00791184" w:rsidP="0056110C">
            <w:pPr>
              <w:spacing w:line="360" w:lineRule="exact"/>
              <w:ind w:firstLineChars="100" w:firstLine="210"/>
            </w:pPr>
          </w:p>
          <w:p w:rsidR="00B64582" w:rsidRPr="0057195E" w:rsidRDefault="00B64582" w:rsidP="0056110C">
            <w:pPr>
              <w:spacing w:line="360" w:lineRule="exact"/>
            </w:pPr>
          </w:p>
        </w:tc>
        <w:tc>
          <w:tcPr>
            <w:tcW w:w="3828" w:type="dxa"/>
            <w:tcBorders>
              <w:top w:val="dashed" w:sz="4" w:space="0" w:color="auto"/>
            </w:tcBorders>
          </w:tcPr>
          <w:p w:rsidR="00B64582" w:rsidRDefault="00E67692" w:rsidP="0056110C">
            <w:pPr>
              <w:spacing w:line="360" w:lineRule="exact"/>
            </w:pPr>
            <w:r>
              <w:rPr>
                <w:rFonts w:hint="eastAsia"/>
              </w:rPr>
              <w:t>・７つの取り組みの具体的なロードマップを設定し、その達成に向け、計画的に取組むよう要請する。</w:t>
            </w:r>
          </w:p>
          <w:p w:rsidR="0047613C" w:rsidRPr="005423BF" w:rsidRDefault="0047613C" w:rsidP="0056110C">
            <w:pPr>
              <w:spacing w:line="360" w:lineRule="exact"/>
            </w:pPr>
          </w:p>
          <w:p w:rsidR="005423BF" w:rsidRDefault="005423BF" w:rsidP="0056110C">
            <w:pPr>
              <w:spacing w:line="360" w:lineRule="exact"/>
            </w:pPr>
          </w:p>
          <w:p w:rsidR="006D472D" w:rsidRDefault="006D472D" w:rsidP="0056110C">
            <w:pPr>
              <w:spacing w:line="360" w:lineRule="exact"/>
            </w:pPr>
            <w:r>
              <w:rPr>
                <w:rFonts w:hint="eastAsia"/>
              </w:rPr>
              <w:t>・</w:t>
            </w:r>
            <w:r w:rsidR="00334CCA">
              <w:rPr>
                <w:rFonts w:hint="eastAsia"/>
              </w:rPr>
              <w:t>大阪の特色ある</w:t>
            </w:r>
            <w:r>
              <w:rPr>
                <w:rFonts w:hint="eastAsia"/>
              </w:rPr>
              <w:t>企業</w:t>
            </w:r>
            <w:r w:rsidR="00334CCA">
              <w:rPr>
                <w:rFonts w:hint="eastAsia"/>
              </w:rPr>
              <w:t>・</w:t>
            </w:r>
            <w:r w:rsidR="0047613C">
              <w:rPr>
                <w:rFonts w:hint="eastAsia"/>
              </w:rPr>
              <w:t>学術</w:t>
            </w:r>
            <w:r>
              <w:rPr>
                <w:rFonts w:hint="eastAsia"/>
              </w:rPr>
              <w:t>研究機関の集積</w:t>
            </w:r>
            <w:r w:rsidR="00334CCA">
              <w:rPr>
                <w:rFonts w:hint="eastAsia"/>
              </w:rPr>
              <w:t>や</w:t>
            </w:r>
            <w:r w:rsidR="0047613C">
              <w:rPr>
                <w:rFonts w:hint="eastAsia"/>
              </w:rPr>
              <w:t>魅力あふれる</w:t>
            </w:r>
            <w:r w:rsidR="00334CCA">
              <w:rPr>
                <w:rFonts w:hint="eastAsia"/>
              </w:rPr>
              <w:t>観光資源</w:t>
            </w:r>
            <w:r w:rsidR="0047613C">
              <w:rPr>
                <w:rFonts w:hint="eastAsia"/>
              </w:rPr>
              <w:t>等</w:t>
            </w:r>
            <w:r w:rsidR="00334CCA">
              <w:rPr>
                <w:rFonts w:hint="eastAsia"/>
              </w:rPr>
              <w:t>を</w:t>
            </w:r>
            <w:r>
              <w:rPr>
                <w:rFonts w:hint="eastAsia"/>
              </w:rPr>
              <w:t>活用した取組みを進めるよう要請する。</w:t>
            </w:r>
          </w:p>
          <w:p w:rsidR="005423BF" w:rsidRPr="005423BF" w:rsidRDefault="005423BF" w:rsidP="0056110C">
            <w:pPr>
              <w:spacing w:line="360" w:lineRule="exact"/>
            </w:pPr>
          </w:p>
          <w:p w:rsidR="005423BF" w:rsidRDefault="006D472D" w:rsidP="0056110C">
            <w:pPr>
              <w:spacing w:line="360" w:lineRule="exact"/>
            </w:pPr>
            <w:r>
              <w:rPr>
                <w:rFonts w:hint="eastAsia"/>
              </w:rPr>
              <w:t>・引き続き、積極的な</w:t>
            </w:r>
            <w:r w:rsidR="00354288">
              <w:rPr>
                <w:rFonts w:hint="eastAsia"/>
              </w:rPr>
              <w:t>誘致活動に取</w:t>
            </w:r>
          </w:p>
          <w:p w:rsidR="006D472D" w:rsidRDefault="00354288" w:rsidP="0056110C">
            <w:pPr>
              <w:spacing w:line="360" w:lineRule="exact"/>
            </w:pPr>
            <w:r>
              <w:rPr>
                <w:rFonts w:hint="eastAsia"/>
              </w:rPr>
              <w:t>組むよう要請する。</w:t>
            </w:r>
          </w:p>
          <w:p w:rsidR="006D472D" w:rsidRDefault="006D472D" w:rsidP="0056110C">
            <w:pPr>
              <w:spacing w:line="360" w:lineRule="exact"/>
            </w:pPr>
          </w:p>
          <w:p w:rsidR="00354288" w:rsidRDefault="00354288" w:rsidP="0056110C">
            <w:pPr>
              <w:spacing w:line="360" w:lineRule="exact"/>
            </w:pPr>
          </w:p>
          <w:p w:rsidR="00354288" w:rsidRDefault="00354288" w:rsidP="0056110C">
            <w:pPr>
              <w:spacing w:line="360" w:lineRule="exact"/>
            </w:pPr>
          </w:p>
          <w:p w:rsidR="00354288" w:rsidRDefault="00354288" w:rsidP="0056110C">
            <w:pPr>
              <w:spacing w:line="360" w:lineRule="exact"/>
            </w:pPr>
          </w:p>
          <w:p w:rsidR="00354288" w:rsidRDefault="00354288" w:rsidP="0056110C">
            <w:pPr>
              <w:spacing w:line="360" w:lineRule="exact"/>
            </w:pPr>
          </w:p>
          <w:p w:rsidR="00354288" w:rsidRDefault="00354288" w:rsidP="0056110C">
            <w:pPr>
              <w:spacing w:line="360" w:lineRule="exact"/>
            </w:pPr>
          </w:p>
        </w:tc>
        <w:tc>
          <w:tcPr>
            <w:tcW w:w="5670" w:type="dxa"/>
            <w:tcBorders>
              <w:top w:val="dashed" w:sz="4" w:space="0" w:color="auto"/>
            </w:tcBorders>
          </w:tcPr>
          <w:p w:rsidR="00300CCB" w:rsidRPr="00300CCB" w:rsidRDefault="00300CCB" w:rsidP="00D35230">
            <w:pPr>
              <w:autoSpaceDE w:val="0"/>
              <w:autoSpaceDN w:val="0"/>
              <w:adjustRightInd w:val="0"/>
              <w:snapToGrid w:val="0"/>
              <w:spacing w:line="360" w:lineRule="exact"/>
              <w:ind w:firstLineChars="100" w:firstLine="210"/>
              <w:rPr>
                <w:rFonts w:ascii="Century" w:eastAsia="ＭＳ 明朝" w:hAnsi="Century" w:cs="Times New Roman"/>
                <w:szCs w:val="21"/>
              </w:rPr>
            </w:pPr>
            <w:r w:rsidRPr="00300CCB">
              <w:rPr>
                <w:rFonts w:ascii="Century" w:eastAsia="ＭＳ 明朝" w:hAnsi="Century" w:cs="Times New Roman" w:hint="eastAsia"/>
                <w:szCs w:val="21"/>
              </w:rPr>
              <w:t>国際会議の誘致にあたっては、その特性に応じた戦略的な誘致を推進</w:t>
            </w:r>
            <w:r>
              <w:rPr>
                <w:rFonts w:ascii="Century" w:eastAsia="ＭＳ 明朝" w:hAnsi="Century" w:cs="Times New Roman" w:hint="eastAsia"/>
                <w:szCs w:val="21"/>
              </w:rPr>
              <w:t>します</w:t>
            </w:r>
            <w:r w:rsidRPr="00300CCB">
              <w:rPr>
                <w:rFonts w:ascii="Century" w:eastAsia="ＭＳ 明朝" w:hAnsi="Century" w:cs="Times New Roman" w:hint="eastAsia"/>
                <w:szCs w:val="21"/>
              </w:rPr>
              <w:t>。</w:t>
            </w:r>
          </w:p>
          <w:p w:rsidR="00447BFE" w:rsidRDefault="00300CCB" w:rsidP="00D35230">
            <w:pPr>
              <w:spacing w:line="360" w:lineRule="exact"/>
              <w:ind w:firstLineChars="100" w:firstLine="210"/>
              <w:rPr>
                <w:rFonts w:ascii="Century" w:eastAsia="ＭＳ 明朝" w:hAnsi="Century" w:cs="Times New Roman"/>
                <w:szCs w:val="21"/>
              </w:rPr>
            </w:pPr>
            <w:r w:rsidRPr="00300CCB">
              <w:rPr>
                <w:rFonts w:ascii="Century" w:eastAsia="ＭＳ 明朝" w:hAnsi="Century" w:cs="Times New Roman" w:hint="eastAsia"/>
                <w:szCs w:val="21"/>
              </w:rPr>
              <w:t>具体的には、医学系国際学術会議については、これまで築いたキーパーソンとの関係強化を図ると同時に、新規に基礎系・医工学関連の会議の誘致を取り組</w:t>
            </w:r>
            <w:r w:rsidR="00447BFE">
              <w:rPr>
                <w:rFonts w:ascii="Century" w:eastAsia="ＭＳ 明朝" w:hAnsi="Century" w:cs="Times New Roman" w:hint="eastAsia"/>
                <w:szCs w:val="21"/>
              </w:rPr>
              <w:t>みます</w:t>
            </w:r>
            <w:r w:rsidRPr="00300CCB">
              <w:rPr>
                <w:rFonts w:ascii="Century" w:eastAsia="ＭＳ 明朝" w:hAnsi="Century" w:cs="Times New Roman" w:hint="eastAsia"/>
                <w:szCs w:val="21"/>
              </w:rPr>
              <w:t>。</w:t>
            </w:r>
          </w:p>
          <w:p w:rsidR="00447BFE" w:rsidRDefault="00300CCB" w:rsidP="00D35230">
            <w:pPr>
              <w:spacing w:line="360" w:lineRule="exact"/>
              <w:ind w:firstLineChars="100" w:firstLine="210"/>
              <w:rPr>
                <w:rFonts w:ascii="Century" w:eastAsia="ＭＳ 明朝" w:hAnsi="Century" w:cs="Times New Roman"/>
                <w:szCs w:val="21"/>
              </w:rPr>
            </w:pPr>
            <w:r w:rsidRPr="00300CCB">
              <w:rPr>
                <w:rFonts w:ascii="Century" w:eastAsia="ＭＳ 明朝" w:hAnsi="Century" w:cs="Times New Roman" w:hint="eastAsia"/>
                <w:szCs w:val="21"/>
              </w:rPr>
              <w:t>自然科学系国際会議についてはアドバイザー</w:t>
            </w:r>
            <w:r w:rsidRPr="00300CCB">
              <w:rPr>
                <w:rFonts w:ascii="Century" w:eastAsia="ＭＳ 明朝" w:hAnsi="Century" w:cs="Times New Roman" w:hint="eastAsia"/>
                <w:szCs w:val="21"/>
              </w:rPr>
              <w:t>(</w:t>
            </w:r>
            <w:r w:rsidRPr="00300CCB">
              <w:rPr>
                <w:rFonts w:ascii="Century" w:eastAsia="ＭＳ 明朝" w:hAnsi="Century" w:cs="Times New Roman" w:hint="eastAsia"/>
                <w:szCs w:val="21"/>
              </w:rPr>
              <w:t>阪大、府大、市大の理工系研究科長</w:t>
            </w:r>
            <w:r w:rsidRPr="00300CCB">
              <w:rPr>
                <w:rFonts w:ascii="Century" w:eastAsia="ＭＳ 明朝" w:hAnsi="Century" w:cs="Times New Roman" w:hint="eastAsia"/>
                <w:szCs w:val="21"/>
              </w:rPr>
              <w:t>)</w:t>
            </w:r>
            <w:r w:rsidRPr="00300CCB">
              <w:rPr>
                <w:rFonts w:ascii="Century" w:eastAsia="ＭＳ 明朝" w:hAnsi="Century" w:cs="Times New Roman" w:hint="eastAsia"/>
                <w:szCs w:val="21"/>
              </w:rPr>
              <w:t>の助言・提言を活かした誘致を行い又その他府内の主要私立大学へのトップセールスを実施</w:t>
            </w:r>
            <w:r w:rsidR="00447BFE">
              <w:rPr>
                <w:rFonts w:ascii="Century" w:eastAsia="ＭＳ 明朝" w:hAnsi="Century" w:cs="Times New Roman" w:hint="eastAsia"/>
                <w:szCs w:val="21"/>
              </w:rPr>
              <w:t>します</w:t>
            </w:r>
            <w:r w:rsidRPr="00300CCB">
              <w:rPr>
                <w:rFonts w:ascii="Century" w:eastAsia="ＭＳ 明朝" w:hAnsi="Century" w:cs="Times New Roman" w:hint="eastAsia"/>
                <w:szCs w:val="21"/>
              </w:rPr>
              <w:t>。</w:t>
            </w:r>
          </w:p>
          <w:p w:rsidR="002A6A42" w:rsidRDefault="002A6A42" w:rsidP="00D35230">
            <w:pPr>
              <w:autoSpaceDE w:val="0"/>
              <w:autoSpaceDN w:val="0"/>
              <w:adjustRightInd w:val="0"/>
              <w:snapToGrid w:val="0"/>
              <w:spacing w:line="360" w:lineRule="exact"/>
              <w:ind w:left="34" w:firstLineChars="100" w:firstLine="210"/>
              <w:rPr>
                <w:rFonts w:ascii="Century" w:eastAsia="ＭＳ 明朝" w:hAnsi="Century" w:cs="Times New Roman"/>
                <w:szCs w:val="21"/>
              </w:rPr>
            </w:pPr>
            <w:r w:rsidRPr="00447BFE">
              <w:rPr>
                <w:rFonts w:ascii="Century" w:eastAsia="ＭＳ 明朝" w:hAnsi="Century" w:cs="Times New Roman" w:hint="eastAsia"/>
                <w:szCs w:val="21"/>
              </w:rPr>
              <w:t>国際会議のキーパーソン等との新たなネットワーク形成としては</w:t>
            </w:r>
            <w:r>
              <w:rPr>
                <w:rFonts w:ascii="Century" w:eastAsia="ＭＳ 明朝" w:hAnsi="Century" w:cs="Times New Roman" w:hint="eastAsia"/>
                <w:szCs w:val="21"/>
              </w:rPr>
              <w:t>、</w:t>
            </w:r>
            <w:r w:rsidRPr="00447BFE">
              <w:rPr>
                <w:rFonts w:ascii="Century" w:eastAsia="ＭＳ 明朝" w:hAnsi="Century" w:cs="Times New Roman" w:hint="eastAsia"/>
                <w:szCs w:val="21"/>
              </w:rPr>
              <w:t>従来のネットワークを強化すると共に、在阪はもとより関西圏以外の大学とのネットワーク構築を図ることに加え、</w:t>
            </w:r>
            <w:r w:rsidRPr="00447BFE">
              <w:rPr>
                <w:rFonts w:ascii="Century" w:eastAsia="ＭＳ 明朝" w:hAnsi="Century" w:cs="Times New Roman" w:hint="eastAsia"/>
                <w:szCs w:val="21"/>
              </w:rPr>
              <w:t>ICCA</w:t>
            </w:r>
            <w:r w:rsidRPr="00447BFE">
              <w:rPr>
                <w:rFonts w:ascii="Century" w:eastAsia="ＭＳ 明朝" w:hAnsi="Century" w:cs="Times New Roman" w:hint="eastAsia"/>
                <w:szCs w:val="21"/>
              </w:rPr>
              <w:t>データベース収集から判明したキーパーソンへのアプローチを進めます。</w:t>
            </w:r>
          </w:p>
          <w:p w:rsidR="00984042" w:rsidRPr="00984042" w:rsidRDefault="00791184" w:rsidP="00D35230">
            <w:pPr>
              <w:autoSpaceDE w:val="0"/>
              <w:autoSpaceDN w:val="0"/>
              <w:adjustRightInd w:val="0"/>
              <w:snapToGrid w:val="0"/>
              <w:spacing w:line="360" w:lineRule="exact"/>
              <w:ind w:left="34" w:firstLineChars="100" w:firstLine="210"/>
              <w:rPr>
                <w:rFonts w:ascii="Century" w:eastAsia="ＭＳ 明朝" w:hAnsi="Century" w:cs="Times New Roman"/>
                <w:szCs w:val="21"/>
              </w:rPr>
            </w:pPr>
            <w:r w:rsidRPr="00447BFE">
              <w:rPr>
                <w:rFonts w:ascii="Century" w:eastAsia="ＭＳ 明朝" w:hAnsi="Century" w:cs="Times New Roman" w:hint="eastAsia"/>
                <w:szCs w:val="21"/>
              </w:rPr>
              <w:t>G</w:t>
            </w:r>
            <w:r>
              <w:rPr>
                <w:rFonts w:ascii="Century" w:eastAsia="ＭＳ 明朝" w:hAnsi="Century" w:cs="Times New Roman" w:hint="eastAsia"/>
                <w:szCs w:val="21"/>
              </w:rPr>
              <w:t>20</w:t>
            </w:r>
            <w:r w:rsidRPr="00447BFE">
              <w:rPr>
                <w:rFonts w:ascii="Century" w:eastAsia="ＭＳ 明朝" w:hAnsi="Century" w:cs="Times New Roman" w:hint="eastAsia"/>
                <w:szCs w:val="21"/>
              </w:rPr>
              <w:t>大阪サミットでのレガシーの活用として府内ユニークベニュー</w:t>
            </w:r>
            <w:r w:rsidRPr="00447BFE">
              <w:rPr>
                <w:rFonts w:ascii="Century" w:eastAsia="ＭＳ 明朝" w:hAnsi="Century" w:cs="Times New Roman" w:hint="eastAsia"/>
                <w:szCs w:val="21"/>
              </w:rPr>
              <w:t>(</w:t>
            </w:r>
            <w:r w:rsidRPr="00447BFE">
              <w:rPr>
                <w:rFonts w:ascii="Century" w:eastAsia="ＭＳ 明朝" w:hAnsi="Century" w:cs="Times New Roman" w:hint="eastAsia"/>
                <w:szCs w:val="21"/>
              </w:rPr>
              <w:t>大阪城西の丸庭園や太閤園等</w:t>
            </w:r>
            <w:r w:rsidRPr="00447BFE">
              <w:rPr>
                <w:rFonts w:ascii="Century" w:eastAsia="ＭＳ 明朝" w:hAnsi="Century" w:cs="Times New Roman" w:hint="eastAsia"/>
                <w:szCs w:val="21"/>
              </w:rPr>
              <w:t>)</w:t>
            </w:r>
            <w:r w:rsidRPr="00447BFE">
              <w:rPr>
                <w:rFonts w:ascii="Century" w:eastAsia="ＭＳ 明朝" w:hAnsi="Century" w:cs="Times New Roman" w:hint="eastAsia"/>
                <w:szCs w:val="21"/>
              </w:rPr>
              <w:t>と連携することで魅力あふれる提案を行い、更なる国際会議の誘致に取り組</w:t>
            </w:r>
            <w:r>
              <w:rPr>
                <w:rFonts w:ascii="Century" w:eastAsia="ＭＳ 明朝" w:hAnsi="Century" w:cs="Times New Roman" w:hint="eastAsia"/>
                <w:szCs w:val="21"/>
              </w:rPr>
              <w:t>み</w:t>
            </w:r>
            <w:r w:rsidRPr="00447BFE">
              <w:rPr>
                <w:rFonts w:ascii="Century" w:eastAsia="ＭＳ 明朝" w:hAnsi="Century" w:cs="Times New Roman" w:hint="eastAsia"/>
                <w:szCs w:val="21"/>
              </w:rPr>
              <w:t>ます。</w:t>
            </w:r>
          </w:p>
        </w:tc>
      </w:tr>
      <w:tr w:rsidR="00B64582" w:rsidTr="00361230">
        <w:trPr>
          <w:trHeight w:val="5586"/>
        </w:trPr>
        <w:tc>
          <w:tcPr>
            <w:tcW w:w="2405" w:type="dxa"/>
            <w:vMerge/>
            <w:tcBorders>
              <w:top w:val="single" w:sz="4" w:space="0" w:color="auto"/>
            </w:tcBorders>
          </w:tcPr>
          <w:p w:rsidR="00B64582" w:rsidRPr="00E647AC" w:rsidRDefault="00B64582" w:rsidP="0056110C">
            <w:pPr>
              <w:spacing w:line="360" w:lineRule="exact"/>
              <w:ind w:left="210" w:hangingChars="100" w:hanging="210"/>
              <w:rPr>
                <w:rFonts w:asciiTheme="minorEastAsia" w:hAnsiTheme="minorEastAsia"/>
              </w:rPr>
            </w:pPr>
          </w:p>
        </w:tc>
        <w:tc>
          <w:tcPr>
            <w:tcW w:w="5387" w:type="dxa"/>
            <w:tcBorders>
              <w:top w:val="single" w:sz="4" w:space="0" w:color="auto"/>
              <w:bottom w:val="dashed" w:sz="4" w:space="0" w:color="auto"/>
            </w:tcBorders>
          </w:tcPr>
          <w:p w:rsidR="00984042" w:rsidRDefault="00984042" w:rsidP="00984042">
            <w:pPr>
              <w:spacing w:line="360" w:lineRule="exact"/>
              <w:ind w:left="210" w:hangingChars="100" w:hanging="210"/>
              <w:jc w:val="left"/>
              <w:rPr>
                <w:rFonts w:asciiTheme="minorEastAsia" w:hAnsiTheme="minorEastAsia"/>
              </w:rPr>
            </w:pPr>
            <w:r>
              <w:rPr>
                <w:rFonts w:asciiTheme="minorEastAsia" w:hAnsiTheme="minorEastAsia" w:hint="eastAsia"/>
              </w:rPr>
              <w:t>④</w:t>
            </w:r>
            <w:r w:rsidRPr="00A16CAF">
              <w:rPr>
                <w:rFonts w:asciiTheme="minorEastAsia" w:hAnsiTheme="minorEastAsia" w:hint="eastAsia"/>
              </w:rPr>
              <w:t xml:space="preserve">　</w:t>
            </w:r>
            <w:r>
              <w:rPr>
                <w:rFonts w:asciiTheme="minorEastAsia" w:hAnsiTheme="minorEastAsia" w:hint="eastAsia"/>
              </w:rPr>
              <w:t>大阪の都市格向上に繋がる国際会議を誘致する戦略的な取組みが適切に実施されているか</w:t>
            </w:r>
          </w:p>
          <w:p w:rsidR="00984042" w:rsidRDefault="00984042" w:rsidP="00984042">
            <w:pPr>
              <w:spacing w:line="360" w:lineRule="exact"/>
              <w:ind w:left="244" w:hangingChars="116" w:hanging="244"/>
              <w:rPr>
                <w:rFonts w:asciiTheme="minorEastAsia" w:hAnsiTheme="minorEastAsia"/>
              </w:rPr>
            </w:pPr>
            <w:r>
              <w:rPr>
                <w:rFonts w:asciiTheme="minorEastAsia" w:hAnsiTheme="minorEastAsia" w:hint="eastAsia"/>
              </w:rPr>
              <w:t xml:space="preserve">　・戦略的情報ネットワークの形成状況</w:t>
            </w:r>
          </w:p>
          <w:p w:rsidR="00984042" w:rsidRDefault="00984042" w:rsidP="00984042">
            <w:pPr>
              <w:spacing w:line="360" w:lineRule="exact"/>
              <w:ind w:left="244" w:hangingChars="116" w:hanging="244"/>
              <w:rPr>
                <w:rFonts w:asciiTheme="minorEastAsia" w:hAnsiTheme="minorEastAsia"/>
              </w:rPr>
            </w:pPr>
          </w:p>
          <w:p w:rsidR="00984042" w:rsidRDefault="00984042" w:rsidP="00984042">
            <w:pPr>
              <w:spacing w:line="360" w:lineRule="exact"/>
              <w:ind w:left="244" w:hangingChars="116" w:hanging="244"/>
              <w:rPr>
                <w:rFonts w:asciiTheme="minorEastAsia" w:hAnsiTheme="minorEastAsia"/>
              </w:rPr>
            </w:pPr>
          </w:p>
          <w:p w:rsidR="00984042" w:rsidRDefault="00984042" w:rsidP="00984042">
            <w:pPr>
              <w:spacing w:line="360" w:lineRule="exact"/>
              <w:ind w:left="244" w:hangingChars="116" w:hanging="244"/>
              <w:rPr>
                <w:rFonts w:asciiTheme="minorEastAsia" w:hAnsiTheme="minorEastAsia"/>
              </w:rPr>
            </w:pPr>
          </w:p>
          <w:p w:rsidR="00984042" w:rsidRDefault="00984042"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466904" w:rsidRDefault="00466904"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4B04B6" w:rsidRDefault="004B04B6" w:rsidP="00984042">
            <w:pPr>
              <w:spacing w:line="360" w:lineRule="exact"/>
              <w:ind w:left="244" w:hangingChars="116" w:hanging="244"/>
              <w:rPr>
                <w:rFonts w:asciiTheme="minorEastAsia" w:hAnsiTheme="minorEastAsia"/>
              </w:rPr>
            </w:pPr>
          </w:p>
          <w:p w:rsidR="00984042" w:rsidRDefault="00984042" w:rsidP="00984042">
            <w:pPr>
              <w:spacing w:line="360" w:lineRule="exact"/>
              <w:ind w:left="244" w:hangingChars="116" w:hanging="244"/>
              <w:rPr>
                <w:rFonts w:asciiTheme="minorEastAsia" w:hAnsiTheme="minorEastAsia"/>
              </w:rPr>
            </w:pPr>
          </w:p>
          <w:p w:rsidR="00B64582" w:rsidRDefault="00B64582" w:rsidP="00984042">
            <w:pPr>
              <w:spacing w:line="360" w:lineRule="exact"/>
              <w:ind w:left="244" w:hangingChars="116" w:hanging="244"/>
              <w:rPr>
                <w:rFonts w:asciiTheme="minorEastAsia" w:hAnsiTheme="minorEastAsia"/>
              </w:rPr>
            </w:pPr>
            <w:r>
              <w:rPr>
                <w:rFonts w:asciiTheme="minorEastAsia" w:hAnsiTheme="minorEastAsia" w:hint="eastAsia"/>
              </w:rPr>
              <w:t>⑤</w:t>
            </w:r>
            <w:r w:rsidRPr="00A16CAF">
              <w:rPr>
                <w:rFonts w:asciiTheme="minorEastAsia" w:hAnsiTheme="minorEastAsia" w:hint="eastAsia"/>
              </w:rPr>
              <w:t xml:space="preserve">　</w:t>
            </w:r>
            <w:r>
              <w:rPr>
                <w:rFonts w:asciiTheme="minorEastAsia" w:hAnsiTheme="minorEastAsia" w:hint="eastAsia"/>
              </w:rPr>
              <w:t>施設及び周辺エリアの特性を活かした取組みが適切に実施されたか</w:t>
            </w:r>
          </w:p>
          <w:p w:rsidR="00B64582" w:rsidRDefault="00B64582" w:rsidP="0056110C">
            <w:pPr>
              <w:spacing w:line="360" w:lineRule="exact"/>
              <w:ind w:left="34" w:hangingChars="16" w:hanging="34"/>
              <w:rPr>
                <w:rFonts w:asciiTheme="minorEastAsia" w:hAnsiTheme="minorEastAsia"/>
              </w:rPr>
            </w:pPr>
            <w:r>
              <w:rPr>
                <w:rFonts w:asciiTheme="minorEastAsia" w:hAnsiTheme="minorEastAsia" w:hint="eastAsia"/>
              </w:rPr>
              <w:t xml:space="preserve">　・「中之島MICEアライアンス」の取組み</w:t>
            </w:r>
          </w:p>
          <w:p w:rsidR="00B64582" w:rsidRDefault="00B64582" w:rsidP="0056110C">
            <w:pPr>
              <w:spacing w:line="360" w:lineRule="exact"/>
              <w:ind w:left="34" w:hangingChars="16" w:hanging="34"/>
              <w:rPr>
                <w:rFonts w:asciiTheme="minorEastAsia" w:hAnsiTheme="minorEastAsia"/>
              </w:rPr>
            </w:pPr>
            <w:r>
              <w:rPr>
                <w:rFonts w:asciiTheme="minorEastAsia" w:hAnsiTheme="minorEastAsia" w:hint="eastAsia"/>
              </w:rPr>
              <w:t xml:space="preserve">　・「中之島MICEクラスター」の形成</w:t>
            </w:r>
          </w:p>
          <w:p w:rsidR="00B64582" w:rsidRPr="004E1C8D" w:rsidRDefault="00B64582" w:rsidP="0056110C">
            <w:pPr>
              <w:spacing w:line="360" w:lineRule="exact"/>
              <w:ind w:left="34" w:hangingChars="16" w:hanging="34"/>
              <w:rPr>
                <w:rFonts w:asciiTheme="minorEastAsia" w:hAnsiTheme="minorEastAsia"/>
              </w:rPr>
            </w:pPr>
            <w:r>
              <w:rPr>
                <w:rFonts w:asciiTheme="minorEastAsia" w:hAnsiTheme="minorEastAsia" w:hint="eastAsia"/>
              </w:rPr>
              <w:t xml:space="preserve">　・中之島活性化への貢献</w:t>
            </w:r>
          </w:p>
          <w:p w:rsidR="00B64582" w:rsidRDefault="00B64582" w:rsidP="0056110C">
            <w:pPr>
              <w:spacing w:line="360" w:lineRule="exact"/>
              <w:jc w:val="left"/>
              <w:rPr>
                <w:rFonts w:asciiTheme="minorEastAsia" w:hAnsiTheme="minorEastAsia"/>
              </w:rPr>
            </w:pPr>
          </w:p>
          <w:p w:rsidR="00B64582" w:rsidRPr="004E1C8D" w:rsidRDefault="00B64582" w:rsidP="0056110C">
            <w:pPr>
              <w:spacing w:line="360" w:lineRule="exact"/>
              <w:ind w:left="210" w:hangingChars="100" w:hanging="210"/>
              <w:jc w:val="left"/>
              <w:rPr>
                <w:rFonts w:asciiTheme="minorEastAsia" w:hAnsiTheme="minorEastAsia"/>
              </w:rPr>
            </w:pPr>
            <w:r>
              <w:rPr>
                <w:rFonts w:asciiTheme="minorEastAsia" w:hAnsiTheme="minorEastAsia" w:hint="eastAsia"/>
              </w:rPr>
              <w:t>⑥</w:t>
            </w:r>
            <w:r w:rsidRPr="00A16CAF">
              <w:rPr>
                <w:rFonts w:asciiTheme="minorEastAsia" w:hAnsiTheme="minorEastAsia" w:hint="eastAsia"/>
              </w:rPr>
              <w:t xml:space="preserve">　</w:t>
            </w:r>
            <w:r>
              <w:rPr>
                <w:rFonts w:asciiTheme="minorEastAsia" w:hAnsiTheme="minorEastAsia" w:hint="eastAsia"/>
              </w:rPr>
              <w:t>誘致の実現に効果的な支援等が適切に実施されたか</w:t>
            </w:r>
          </w:p>
          <w:p w:rsidR="00B64582" w:rsidRDefault="00B64582" w:rsidP="0056110C">
            <w:pPr>
              <w:spacing w:line="360" w:lineRule="exact"/>
              <w:ind w:leftChars="-17" w:left="-2" w:hangingChars="16" w:hanging="34"/>
              <w:rPr>
                <w:rFonts w:asciiTheme="minorEastAsia" w:hAnsiTheme="minorEastAsia"/>
              </w:rPr>
            </w:pPr>
          </w:p>
          <w:p w:rsidR="00B64582" w:rsidRDefault="00B64582" w:rsidP="0056110C">
            <w:pPr>
              <w:spacing w:line="360" w:lineRule="exact"/>
              <w:ind w:leftChars="-17" w:left="-2" w:hangingChars="16" w:hanging="34"/>
              <w:rPr>
                <w:rFonts w:asciiTheme="minorEastAsia" w:hAnsiTheme="minorEastAsia"/>
              </w:rPr>
            </w:pPr>
          </w:p>
          <w:p w:rsidR="00C76687" w:rsidRDefault="00C76687" w:rsidP="0056110C">
            <w:pPr>
              <w:spacing w:line="360" w:lineRule="exact"/>
              <w:ind w:leftChars="-17" w:left="-2" w:hangingChars="16" w:hanging="34"/>
              <w:rPr>
                <w:rFonts w:asciiTheme="minorEastAsia" w:hAnsiTheme="minorEastAsia"/>
              </w:rPr>
            </w:pPr>
          </w:p>
          <w:p w:rsidR="00C76687" w:rsidRDefault="00C76687" w:rsidP="0056110C">
            <w:pPr>
              <w:spacing w:line="360" w:lineRule="exact"/>
              <w:ind w:leftChars="-17" w:left="-2" w:hangingChars="16" w:hanging="34"/>
              <w:rPr>
                <w:rFonts w:asciiTheme="minorEastAsia" w:hAnsiTheme="minorEastAsia"/>
              </w:rPr>
            </w:pPr>
          </w:p>
          <w:p w:rsidR="00C76687" w:rsidRDefault="00C76687" w:rsidP="0056110C">
            <w:pPr>
              <w:spacing w:line="360" w:lineRule="exact"/>
              <w:ind w:leftChars="-17" w:left="-2" w:hangingChars="16" w:hanging="34"/>
              <w:rPr>
                <w:rFonts w:asciiTheme="minorEastAsia" w:hAnsiTheme="minorEastAsia"/>
              </w:rPr>
            </w:pPr>
          </w:p>
          <w:p w:rsidR="00B64582" w:rsidRPr="004E1C8D" w:rsidRDefault="00B64582" w:rsidP="0056110C">
            <w:pPr>
              <w:spacing w:line="360" w:lineRule="exact"/>
              <w:ind w:leftChars="-17" w:left="208" w:hangingChars="116" w:hanging="244"/>
              <w:rPr>
                <w:rFonts w:asciiTheme="minorEastAsia" w:hAnsiTheme="minorEastAsia"/>
              </w:rPr>
            </w:pPr>
            <w:r>
              <w:rPr>
                <w:rFonts w:asciiTheme="minorEastAsia" w:hAnsiTheme="minorEastAsia" w:hint="eastAsia"/>
              </w:rPr>
              <w:t>⑦</w:t>
            </w:r>
            <w:r w:rsidRPr="00A16CAF">
              <w:rPr>
                <w:rFonts w:asciiTheme="minorEastAsia" w:hAnsiTheme="minorEastAsia" w:hint="eastAsia"/>
              </w:rPr>
              <w:t xml:space="preserve">　</w:t>
            </w:r>
            <w:r>
              <w:rPr>
                <w:rFonts w:asciiTheme="minorEastAsia" w:hAnsiTheme="minorEastAsia" w:hint="eastAsia"/>
              </w:rPr>
              <w:t>ＭＩＣＥ関係団体や主催者との連携が適切に実施されたか</w:t>
            </w:r>
          </w:p>
          <w:p w:rsidR="00B64582" w:rsidRDefault="00B64582" w:rsidP="0056110C">
            <w:pPr>
              <w:spacing w:line="360" w:lineRule="exact"/>
              <w:ind w:left="244" w:hangingChars="116" w:hanging="244"/>
              <w:rPr>
                <w:rFonts w:asciiTheme="minorEastAsia" w:hAnsiTheme="minorEastAsia"/>
              </w:rPr>
            </w:pPr>
          </w:p>
          <w:p w:rsidR="00A55E8E" w:rsidRDefault="00A55E8E" w:rsidP="0056110C">
            <w:pPr>
              <w:spacing w:line="360" w:lineRule="exact"/>
              <w:ind w:left="244" w:hangingChars="116" w:hanging="244"/>
              <w:rPr>
                <w:rFonts w:asciiTheme="minorEastAsia" w:hAnsiTheme="minorEastAsia"/>
              </w:rPr>
            </w:pPr>
          </w:p>
          <w:p w:rsidR="00A55E8E" w:rsidRDefault="00A55E8E" w:rsidP="0056110C">
            <w:pPr>
              <w:spacing w:line="360" w:lineRule="exact"/>
              <w:ind w:left="244" w:hangingChars="116" w:hanging="244"/>
              <w:rPr>
                <w:rFonts w:asciiTheme="minorEastAsia" w:hAnsiTheme="minorEastAsia"/>
              </w:rPr>
            </w:pPr>
          </w:p>
          <w:p w:rsidR="00B64582" w:rsidRDefault="00B64582" w:rsidP="0056110C">
            <w:pPr>
              <w:spacing w:line="360" w:lineRule="exact"/>
              <w:ind w:left="244" w:hangingChars="116" w:hanging="244"/>
              <w:rPr>
                <w:rFonts w:asciiTheme="minorEastAsia" w:hAnsiTheme="minorEastAsia"/>
              </w:rPr>
            </w:pPr>
            <w:r>
              <w:rPr>
                <w:rFonts w:asciiTheme="minorEastAsia" w:hAnsiTheme="minorEastAsia" w:hint="eastAsia"/>
              </w:rPr>
              <w:t>⑧　大阪のＭＩＣＥ拠点として、政府系国際会議を誘致する取組みが適切に実施されたか</w:t>
            </w:r>
          </w:p>
          <w:p w:rsidR="00B64582" w:rsidRPr="004E1C8D" w:rsidRDefault="00F011D0" w:rsidP="0056110C">
            <w:pPr>
              <w:spacing w:line="360" w:lineRule="exact"/>
              <w:ind w:left="244" w:hangingChars="116" w:hanging="244"/>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-1590675</wp:posOffset>
                      </wp:positionH>
                      <wp:positionV relativeFrom="paragraph">
                        <wp:posOffset>912495</wp:posOffset>
                      </wp:positionV>
                      <wp:extent cx="135064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135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EAFBB"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71.85pt" to="938.2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" strokecolor="black [3040]"/>
                  </w:pict>
                </mc:Fallback>
              </mc:AlternateContent>
            </w:r>
          </w:p>
        </w:tc>
        <w:tc>
          <w:tcPr>
            <w:tcW w:w="4110" w:type="dxa"/>
            <w:tcBorders>
              <w:bottom w:val="dashed" w:sz="4" w:space="0" w:color="auto"/>
            </w:tcBorders>
          </w:tcPr>
          <w:p w:rsidR="00B64582" w:rsidRDefault="00984042" w:rsidP="0056110C">
            <w:pPr>
              <w:spacing w:line="360" w:lineRule="exact"/>
            </w:pPr>
            <w:r>
              <w:rPr>
                <w:rFonts w:hint="eastAsia"/>
              </w:rPr>
              <w:t>・</w:t>
            </w:r>
            <w:r w:rsidRPr="0057195E">
              <w:rPr>
                <w:rFonts w:hint="eastAsia"/>
              </w:rPr>
              <w:t>海外の大学とのネットワークを構築して、国際会議を誘致しようとする取組みは、他の施設が踏み込んでいない分野であり、指定管理者の選定の際にも評価したところ。その実現に向けた計画と進捗状況を明らかにしていただきたい。</w:t>
            </w:r>
          </w:p>
          <w:p w:rsidR="00B64582" w:rsidRDefault="00B64582" w:rsidP="0056110C">
            <w:pPr>
              <w:spacing w:line="360" w:lineRule="exact"/>
            </w:pPr>
          </w:p>
          <w:p w:rsidR="00B64582" w:rsidRDefault="00B64582" w:rsidP="0056110C">
            <w:pPr>
              <w:spacing w:line="360" w:lineRule="exact"/>
            </w:pPr>
          </w:p>
          <w:p w:rsidR="00B64582" w:rsidRDefault="00B64582" w:rsidP="0056110C">
            <w:pPr>
              <w:spacing w:line="360" w:lineRule="exact"/>
            </w:pPr>
          </w:p>
          <w:p w:rsidR="00984042" w:rsidRDefault="00984042" w:rsidP="0056110C">
            <w:pPr>
              <w:spacing w:line="360" w:lineRule="exact"/>
            </w:pPr>
          </w:p>
          <w:p w:rsidR="00466904" w:rsidRDefault="00466904" w:rsidP="0056110C">
            <w:pPr>
              <w:spacing w:line="360" w:lineRule="exact"/>
            </w:pPr>
          </w:p>
          <w:p w:rsidR="00984042" w:rsidRDefault="00984042" w:rsidP="0056110C">
            <w:pPr>
              <w:spacing w:line="360" w:lineRule="exact"/>
            </w:pPr>
          </w:p>
          <w:p w:rsidR="00984042" w:rsidRDefault="00984042" w:rsidP="0056110C">
            <w:pPr>
              <w:spacing w:line="360" w:lineRule="exact"/>
            </w:pPr>
          </w:p>
          <w:p w:rsidR="00984042" w:rsidRDefault="00984042" w:rsidP="0056110C">
            <w:pPr>
              <w:spacing w:line="360" w:lineRule="exact"/>
            </w:pPr>
          </w:p>
          <w:p w:rsidR="005423BF" w:rsidRDefault="005423BF" w:rsidP="0056110C">
            <w:pPr>
              <w:spacing w:line="360" w:lineRule="exact"/>
            </w:pPr>
          </w:p>
          <w:p w:rsidR="005423BF" w:rsidRDefault="005423BF" w:rsidP="0056110C">
            <w:pPr>
              <w:spacing w:line="360" w:lineRule="exact"/>
            </w:pPr>
          </w:p>
          <w:p w:rsidR="005423BF" w:rsidRDefault="005423BF" w:rsidP="0056110C">
            <w:pPr>
              <w:spacing w:line="360" w:lineRule="exact"/>
            </w:pPr>
          </w:p>
          <w:p w:rsidR="005423BF" w:rsidRDefault="005423BF" w:rsidP="0056110C">
            <w:pPr>
              <w:spacing w:line="360" w:lineRule="exact"/>
            </w:pPr>
          </w:p>
          <w:p w:rsidR="005423BF" w:rsidRDefault="005423BF" w:rsidP="0056110C">
            <w:pPr>
              <w:spacing w:line="360" w:lineRule="exact"/>
            </w:pPr>
          </w:p>
          <w:p w:rsidR="005423BF" w:rsidRDefault="005423BF" w:rsidP="0056110C">
            <w:pPr>
              <w:spacing w:line="360" w:lineRule="exact"/>
            </w:pPr>
          </w:p>
          <w:p w:rsidR="00B64582" w:rsidRPr="00B64582" w:rsidRDefault="00B64582" w:rsidP="0056110C">
            <w:pPr>
              <w:spacing w:line="360" w:lineRule="exact"/>
            </w:pPr>
            <w:r>
              <w:rPr>
                <w:rFonts w:hint="eastAsia"/>
              </w:rPr>
              <w:t>・</w:t>
            </w:r>
            <w:r w:rsidRPr="00B64582">
              <w:rPr>
                <w:rFonts w:hint="eastAsia"/>
              </w:rPr>
              <w:t>支援金の支給やトータルサポートの提供については、これらを戦略的に活用した誘致活動に取り組むなど、効果的に活用されたい。</w:t>
            </w:r>
          </w:p>
          <w:p w:rsidR="00B64582" w:rsidRDefault="00B64582" w:rsidP="0056110C">
            <w:pPr>
              <w:spacing w:line="360" w:lineRule="exact"/>
            </w:pPr>
          </w:p>
          <w:p w:rsidR="00C76687" w:rsidRDefault="00C76687" w:rsidP="0056110C">
            <w:pPr>
              <w:spacing w:line="360" w:lineRule="exact"/>
            </w:pPr>
          </w:p>
          <w:p w:rsidR="005423BF" w:rsidRDefault="005423BF" w:rsidP="0056110C">
            <w:pPr>
              <w:spacing w:line="360" w:lineRule="exact"/>
            </w:pPr>
          </w:p>
          <w:p w:rsidR="00B64582" w:rsidRPr="00B64582" w:rsidRDefault="00B64582" w:rsidP="0056110C">
            <w:pPr>
              <w:spacing w:line="360" w:lineRule="exact"/>
            </w:pPr>
            <w:r>
              <w:rPr>
                <w:rFonts w:hint="eastAsia"/>
              </w:rPr>
              <w:t>・</w:t>
            </w:r>
            <w:r w:rsidRPr="00B64582">
              <w:rPr>
                <w:rFonts w:hint="eastAsia"/>
              </w:rPr>
              <w:t>インテックス大阪との効果的な連携を進められたい。</w:t>
            </w:r>
          </w:p>
          <w:p w:rsidR="00B64582" w:rsidRPr="00B64582" w:rsidRDefault="00B64582" w:rsidP="0056110C">
            <w:pPr>
              <w:spacing w:line="360" w:lineRule="exact"/>
            </w:pPr>
          </w:p>
        </w:tc>
        <w:tc>
          <w:tcPr>
            <w:tcW w:w="3828" w:type="dxa"/>
            <w:tcBorders>
              <w:bottom w:val="dashed" w:sz="4" w:space="0" w:color="auto"/>
            </w:tcBorders>
          </w:tcPr>
          <w:p w:rsidR="00B64582" w:rsidRDefault="00984042" w:rsidP="0056110C">
            <w:pPr>
              <w:spacing w:line="360" w:lineRule="exact"/>
            </w:pPr>
            <w:r>
              <w:rPr>
                <w:rFonts w:hint="eastAsia"/>
              </w:rPr>
              <w:t>・引き続き、戦略的情報ネットワークの強化に取り組まれたい。とりわけ、海外の大学等とのネットワーク構築については、具体的な計画と進捗状況を明らかにするよう要請する。</w:t>
            </w:r>
          </w:p>
          <w:p w:rsidR="00354288" w:rsidRDefault="00354288" w:rsidP="0056110C">
            <w:pPr>
              <w:spacing w:line="360" w:lineRule="exact"/>
            </w:pPr>
          </w:p>
          <w:p w:rsidR="00354288" w:rsidRDefault="00354288" w:rsidP="0056110C">
            <w:pPr>
              <w:spacing w:line="360" w:lineRule="exact"/>
            </w:pPr>
          </w:p>
          <w:p w:rsidR="00354288" w:rsidRDefault="00354288" w:rsidP="0056110C">
            <w:pPr>
              <w:spacing w:line="360" w:lineRule="exact"/>
            </w:pPr>
          </w:p>
          <w:p w:rsidR="00984042" w:rsidRDefault="00984042" w:rsidP="0056110C">
            <w:pPr>
              <w:spacing w:line="360" w:lineRule="exact"/>
            </w:pPr>
          </w:p>
          <w:p w:rsidR="00984042" w:rsidRDefault="00984042" w:rsidP="0056110C">
            <w:pPr>
              <w:spacing w:line="360" w:lineRule="exact"/>
            </w:pPr>
          </w:p>
          <w:p w:rsidR="00466904" w:rsidRDefault="00466904" w:rsidP="0056110C">
            <w:pPr>
              <w:spacing w:line="360" w:lineRule="exact"/>
            </w:pPr>
          </w:p>
          <w:p w:rsidR="00984042" w:rsidRDefault="00984042" w:rsidP="0056110C">
            <w:pPr>
              <w:spacing w:line="360" w:lineRule="exact"/>
            </w:pPr>
          </w:p>
          <w:p w:rsidR="00984042" w:rsidRDefault="00984042" w:rsidP="0056110C">
            <w:pPr>
              <w:spacing w:line="360" w:lineRule="exact"/>
            </w:pPr>
          </w:p>
          <w:p w:rsidR="00354288" w:rsidRDefault="00354288" w:rsidP="0056110C">
            <w:pPr>
              <w:spacing w:line="360" w:lineRule="exact"/>
            </w:pPr>
          </w:p>
          <w:p w:rsidR="005423BF" w:rsidRDefault="005423BF" w:rsidP="0056110C">
            <w:pPr>
              <w:spacing w:line="360" w:lineRule="exact"/>
            </w:pPr>
          </w:p>
          <w:p w:rsidR="005423BF" w:rsidRDefault="005423BF" w:rsidP="0056110C">
            <w:pPr>
              <w:spacing w:line="360" w:lineRule="exact"/>
            </w:pPr>
          </w:p>
          <w:p w:rsidR="005423BF" w:rsidRDefault="005423BF" w:rsidP="0056110C">
            <w:pPr>
              <w:spacing w:line="360" w:lineRule="exact"/>
            </w:pPr>
          </w:p>
          <w:p w:rsidR="005423BF" w:rsidRDefault="005423BF" w:rsidP="0056110C">
            <w:pPr>
              <w:spacing w:line="360" w:lineRule="exact"/>
            </w:pPr>
          </w:p>
          <w:p w:rsidR="005423BF" w:rsidRDefault="005423BF" w:rsidP="0056110C">
            <w:pPr>
              <w:spacing w:line="360" w:lineRule="exact"/>
            </w:pPr>
          </w:p>
          <w:p w:rsidR="005423BF" w:rsidRDefault="005423BF" w:rsidP="0056110C">
            <w:pPr>
              <w:spacing w:line="360" w:lineRule="exact"/>
            </w:pPr>
          </w:p>
          <w:p w:rsidR="00354288" w:rsidRDefault="00354288" w:rsidP="0056110C">
            <w:pPr>
              <w:spacing w:line="360" w:lineRule="exact"/>
            </w:pPr>
            <w:r>
              <w:rPr>
                <w:rFonts w:hint="eastAsia"/>
              </w:rPr>
              <w:t>・支援金やトータルサポートを</w:t>
            </w:r>
            <w:r w:rsidR="000E3AF6">
              <w:rPr>
                <w:rFonts w:hint="eastAsia"/>
              </w:rPr>
              <w:t>戦略的に活用した誘致活動に取り組むよう</w:t>
            </w:r>
            <w:r>
              <w:rPr>
                <w:rFonts w:hint="eastAsia"/>
              </w:rPr>
              <w:t>要請する。</w:t>
            </w:r>
          </w:p>
          <w:p w:rsidR="000E3AF6" w:rsidRDefault="000E3AF6" w:rsidP="0056110C">
            <w:pPr>
              <w:spacing w:line="360" w:lineRule="exact"/>
            </w:pPr>
          </w:p>
          <w:p w:rsidR="00C76687" w:rsidRDefault="00C76687" w:rsidP="0056110C">
            <w:pPr>
              <w:spacing w:line="360" w:lineRule="exact"/>
            </w:pPr>
          </w:p>
          <w:p w:rsidR="00C76687" w:rsidRPr="0047613C" w:rsidRDefault="00C76687" w:rsidP="0056110C">
            <w:pPr>
              <w:spacing w:line="360" w:lineRule="exact"/>
            </w:pPr>
          </w:p>
          <w:p w:rsidR="005423BF" w:rsidRDefault="005423BF" w:rsidP="0056110C">
            <w:pPr>
              <w:spacing w:line="360" w:lineRule="exact"/>
            </w:pPr>
          </w:p>
          <w:p w:rsidR="00354288" w:rsidRDefault="00354288" w:rsidP="0056110C">
            <w:pPr>
              <w:spacing w:line="360" w:lineRule="exact"/>
            </w:pPr>
            <w:r>
              <w:rPr>
                <w:rFonts w:hint="eastAsia"/>
              </w:rPr>
              <w:t>・インテックス大阪と</w:t>
            </w:r>
            <w:r w:rsidR="000E3AF6">
              <w:rPr>
                <w:rFonts w:hint="eastAsia"/>
              </w:rPr>
              <w:t>の効果的な連係</w:t>
            </w:r>
            <w:r w:rsidR="0047613C">
              <w:rPr>
                <w:rFonts w:hint="eastAsia"/>
              </w:rPr>
              <w:t>を推進するよう</w:t>
            </w:r>
            <w:r>
              <w:rPr>
                <w:rFonts w:hint="eastAsia"/>
              </w:rPr>
              <w:t>要請する。</w:t>
            </w:r>
          </w:p>
          <w:p w:rsidR="00354288" w:rsidRPr="0047613C" w:rsidRDefault="00354288" w:rsidP="0056110C">
            <w:pPr>
              <w:spacing w:line="360" w:lineRule="exact"/>
            </w:pPr>
          </w:p>
        </w:tc>
        <w:tc>
          <w:tcPr>
            <w:tcW w:w="5670" w:type="dxa"/>
            <w:tcBorders>
              <w:bottom w:val="dashed" w:sz="4" w:space="0" w:color="auto"/>
            </w:tcBorders>
          </w:tcPr>
          <w:p w:rsidR="00EA12CD" w:rsidRPr="00B12E45" w:rsidRDefault="00EA12CD" w:rsidP="00B12E45">
            <w:pPr>
              <w:spacing w:line="360" w:lineRule="exact"/>
              <w:ind w:left="34" w:firstLineChars="100" w:firstLine="210"/>
              <w:rPr>
                <w:rFonts w:ascii="ＭＳ 明朝" w:eastAsia="ＭＳ 明朝" w:hAnsi="ＭＳ 明朝" w:cs="ＭＳ 明朝"/>
                <w:szCs w:val="21"/>
              </w:rPr>
            </w:pPr>
            <w:r w:rsidRPr="00B12E45">
              <w:rPr>
                <w:rFonts w:ascii="ＭＳ 明朝" w:eastAsia="ＭＳ 明朝" w:hAnsi="ＭＳ 明朝" w:cs="ＭＳ 明朝" w:hint="eastAsia"/>
                <w:szCs w:val="21"/>
              </w:rPr>
              <w:t>海外の大学との連携</w:t>
            </w:r>
            <w:r w:rsidR="00466904" w:rsidRPr="00B12E45">
              <w:rPr>
                <w:rFonts w:ascii="ＭＳ 明朝" w:eastAsia="ＭＳ 明朝" w:hAnsi="ＭＳ 明朝" w:cs="ＭＳ 明朝" w:hint="eastAsia"/>
                <w:szCs w:val="21"/>
              </w:rPr>
              <w:t>については、次の計画に基づき取組みを進めます。</w:t>
            </w:r>
          </w:p>
          <w:p w:rsidR="00EA12CD" w:rsidRPr="00B12E45" w:rsidRDefault="00EA12CD"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・2020年度－2021年度の計画策定</w:t>
            </w:r>
          </w:p>
          <w:p w:rsidR="00EA12CD" w:rsidRPr="00B12E45" w:rsidRDefault="00EA12CD"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在阪大学の国際交流担当者に</w:t>
            </w:r>
            <w:r w:rsidR="004C563F" w:rsidRPr="00B12E45">
              <w:rPr>
                <w:rFonts w:ascii="ＭＳ 明朝" w:eastAsia="ＭＳ 明朝" w:hAnsi="ＭＳ 明朝" w:cs="ＭＳ 明朝" w:hint="eastAsia"/>
                <w:szCs w:val="21"/>
              </w:rPr>
              <w:t>アプローチ・相談</w:t>
            </w:r>
          </w:p>
          <w:p w:rsidR="004C563F" w:rsidRPr="00B12E45" w:rsidRDefault="004C563F"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2021年度第1フェーズを目指す</w:t>
            </w:r>
          </w:p>
          <w:p w:rsidR="004C563F" w:rsidRPr="00B12E45" w:rsidRDefault="004C563F"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・2021年度-第1フェーズ</w:t>
            </w:r>
          </w:p>
          <w:p w:rsidR="004C563F" w:rsidRPr="00B12E45" w:rsidRDefault="004C563F" w:rsidP="004C563F">
            <w:pPr>
              <w:spacing w:line="360" w:lineRule="exact"/>
              <w:ind w:left="244" w:hangingChars="116" w:hanging="24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在阪大学の国際交流を通じアジア主要大学との交流実績を作る</w:t>
            </w:r>
          </w:p>
          <w:p w:rsidR="004C563F" w:rsidRPr="00B12E45" w:rsidRDefault="004C563F" w:rsidP="004C563F">
            <w:pPr>
              <w:spacing w:line="360" w:lineRule="exact"/>
              <w:ind w:left="244" w:hangingChars="116" w:hanging="244"/>
              <w:rPr>
                <w:rFonts w:ascii="ＭＳ 明朝" w:eastAsia="ＭＳ 明朝" w:hAnsi="ＭＳ 明朝" w:cs="ＭＳ 明朝"/>
                <w:szCs w:val="21"/>
              </w:rPr>
            </w:pPr>
            <w:r w:rsidRPr="00B12E45">
              <w:rPr>
                <w:rFonts w:ascii="ＭＳ 明朝" w:eastAsia="ＭＳ 明朝" w:hAnsi="ＭＳ 明朝" w:cs="ＭＳ 明朝" w:hint="eastAsia"/>
                <w:szCs w:val="21"/>
              </w:rPr>
              <w:t>・202</w:t>
            </w:r>
            <w:r w:rsidRPr="00B12E45">
              <w:rPr>
                <w:rFonts w:ascii="ＭＳ 明朝" w:eastAsia="ＭＳ 明朝" w:hAnsi="ＭＳ 明朝" w:cs="ＭＳ 明朝"/>
                <w:szCs w:val="21"/>
              </w:rPr>
              <w:t>2</w:t>
            </w:r>
            <w:r w:rsidRPr="00B12E45">
              <w:rPr>
                <w:rFonts w:ascii="ＭＳ 明朝" w:eastAsia="ＭＳ 明朝" w:hAnsi="ＭＳ 明朝" w:cs="ＭＳ 明朝" w:hint="eastAsia"/>
                <w:szCs w:val="21"/>
              </w:rPr>
              <w:t>年度-第2フェーズ</w:t>
            </w:r>
          </w:p>
          <w:p w:rsidR="004C563F" w:rsidRPr="00B12E45" w:rsidRDefault="004C563F"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交流会の定例化、交流深める</w:t>
            </w:r>
          </w:p>
          <w:p w:rsidR="004C563F" w:rsidRPr="00B12E45" w:rsidRDefault="004C563F" w:rsidP="00984042">
            <w:pPr>
              <w:spacing w:line="360" w:lineRule="exact"/>
              <w:ind w:left="34" w:hangingChars="16" w:hanging="34"/>
              <w:rPr>
                <w:rFonts w:ascii="ＭＳ 明朝" w:eastAsia="ＭＳ 明朝" w:hAnsi="ＭＳ 明朝" w:cs="ＭＳ 明朝"/>
                <w:szCs w:val="21"/>
              </w:rPr>
            </w:pPr>
            <w:r w:rsidRPr="00B12E45">
              <w:rPr>
                <w:rFonts w:ascii="ＭＳ 明朝" w:eastAsia="ＭＳ 明朝" w:hAnsi="ＭＳ 明朝" w:cs="ＭＳ 明朝" w:hint="eastAsia"/>
                <w:szCs w:val="21"/>
              </w:rPr>
              <w:t>・2023年度-第3フェーズ</w:t>
            </w:r>
          </w:p>
          <w:p w:rsidR="004B04B6" w:rsidRPr="00B12E45" w:rsidRDefault="004B04B6" w:rsidP="004B04B6">
            <w:pPr>
              <w:spacing w:line="360" w:lineRule="exact"/>
              <w:ind w:left="244" w:hangingChars="116" w:hanging="244"/>
              <w:rPr>
                <w:rFonts w:ascii="ＭＳ 明朝" w:eastAsia="ＭＳ 明朝" w:hAnsi="ＭＳ 明朝" w:cs="ＭＳ 明朝"/>
                <w:szCs w:val="21"/>
              </w:rPr>
            </w:pPr>
            <w:r w:rsidRPr="00B12E45">
              <w:rPr>
                <w:rFonts w:ascii="ＭＳ 明朝" w:eastAsia="ＭＳ 明朝" w:hAnsi="ＭＳ 明朝" w:cs="ＭＳ 明朝" w:hint="eastAsia"/>
                <w:szCs w:val="21"/>
              </w:rPr>
              <w:t xml:space="preserve">　アジア主要大学とのネットワークを通じた国際会議の誘致・開催</w:t>
            </w:r>
          </w:p>
          <w:p w:rsidR="00984042" w:rsidRDefault="004C563F" w:rsidP="004B04B6">
            <w:pPr>
              <w:spacing w:line="360" w:lineRule="exact"/>
              <w:ind w:left="34" w:hangingChars="16" w:hanging="34"/>
              <w:rPr>
                <w:rFonts w:ascii="ＭＳ 明朝" w:eastAsia="ＭＳ 明朝" w:hAnsi="ＭＳ 明朝" w:cs="ＭＳ 明朝"/>
                <w:szCs w:val="21"/>
              </w:rPr>
            </w:pPr>
            <w:r>
              <w:rPr>
                <w:rFonts w:ascii="ＭＳ 明朝" w:eastAsia="ＭＳ 明朝" w:hAnsi="ＭＳ 明朝" w:cs="ＭＳ 明朝" w:hint="eastAsia"/>
                <w:szCs w:val="21"/>
              </w:rPr>
              <w:t xml:space="preserve">　</w:t>
            </w:r>
          </w:p>
          <w:p w:rsidR="00447BFE" w:rsidRPr="00A01C89" w:rsidRDefault="00447BFE" w:rsidP="00D35230">
            <w:pPr>
              <w:ind w:firstLineChars="100" w:firstLine="210"/>
            </w:pPr>
            <w:r w:rsidRPr="00A01C89">
              <w:rPr>
                <w:rFonts w:hint="eastAsia"/>
              </w:rPr>
              <w:t>中之島</w:t>
            </w:r>
            <w:r w:rsidRPr="00A01C89">
              <w:rPr>
                <w:rFonts w:hint="eastAsia"/>
              </w:rPr>
              <w:t>MICE</w:t>
            </w:r>
            <w:r w:rsidRPr="00A01C89">
              <w:rPr>
                <w:rFonts w:hint="eastAsia"/>
              </w:rPr>
              <w:t>アライアンス等の地域一体での国際会議誘致の取り組みとしては、歴史ある大阪市中央公会堂を懇親会場として提案するなど、中之島をエリアとして活用する誘致提案を行います。</w:t>
            </w:r>
          </w:p>
          <w:p w:rsidR="005364A9" w:rsidRDefault="005364A9" w:rsidP="0056110C">
            <w:pPr>
              <w:autoSpaceDE w:val="0"/>
              <w:autoSpaceDN w:val="0"/>
              <w:adjustRightInd w:val="0"/>
              <w:snapToGrid w:val="0"/>
              <w:spacing w:line="360" w:lineRule="exact"/>
              <w:ind w:firstLineChars="100" w:firstLine="210"/>
              <w:rPr>
                <w:rFonts w:ascii="Century" w:eastAsia="ＭＳ 明朝" w:hAnsi="Century" w:cs="Times New Roman"/>
                <w:szCs w:val="21"/>
              </w:rPr>
            </w:pPr>
          </w:p>
          <w:p w:rsidR="00984042" w:rsidRDefault="00984042" w:rsidP="0056110C">
            <w:pPr>
              <w:autoSpaceDE w:val="0"/>
              <w:autoSpaceDN w:val="0"/>
              <w:adjustRightInd w:val="0"/>
              <w:snapToGrid w:val="0"/>
              <w:spacing w:line="360" w:lineRule="exact"/>
              <w:ind w:firstLineChars="100" w:firstLine="210"/>
              <w:rPr>
                <w:rFonts w:ascii="Century" w:eastAsia="ＭＳ 明朝" w:hAnsi="Century" w:cs="Times New Roman"/>
                <w:szCs w:val="21"/>
              </w:rPr>
            </w:pPr>
          </w:p>
          <w:p w:rsidR="00447BFE" w:rsidRDefault="00447BFE" w:rsidP="00D35230">
            <w:pPr>
              <w:autoSpaceDE w:val="0"/>
              <w:autoSpaceDN w:val="0"/>
              <w:adjustRightInd w:val="0"/>
              <w:snapToGrid w:val="0"/>
              <w:spacing w:line="360" w:lineRule="exact"/>
              <w:ind w:left="34" w:firstLineChars="100" w:firstLine="210"/>
              <w:rPr>
                <w:rFonts w:ascii="Century" w:eastAsia="ＭＳ 明朝" w:hAnsi="Century" w:cs="Times New Roman"/>
                <w:szCs w:val="21"/>
              </w:rPr>
            </w:pPr>
            <w:r w:rsidRPr="00447BFE">
              <w:rPr>
                <w:rFonts w:ascii="Century" w:eastAsia="ＭＳ 明朝" w:hAnsi="Century" w:cs="Times New Roman" w:hint="eastAsia"/>
                <w:szCs w:val="21"/>
              </w:rPr>
              <w:t>主催者への支援制度拡充と戦略的活用としては、当社からの最大</w:t>
            </w:r>
            <w:r w:rsidR="002A6A42">
              <w:rPr>
                <w:rFonts w:ascii="Century" w:eastAsia="ＭＳ 明朝" w:hAnsi="Century" w:cs="Times New Roman" w:hint="eastAsia"/>
                <w:szCs w:val="21"/>
              </w:rPr>
              <w:t>600</w:t>
            </w:r>
            <w:r w:rsidRPr="00447BFE">
              <w:rPr>
                <w:rFonts w:ascii="Century" w:eastAsia="ＭＳ 明朝" w:hAnsi="Century" w:cs="Times New Roman" w:hint="eastAsia"/>
                <w:szCs w:val="21"/>
              </w:rPr>
              <w:t>万円の誘致支援費を活用しつつ大阪観光局と連携しながら「オール大阪」での誘致活動を行うことや、主催者のニーズをヒアリングすることでトータルサポートの新メニュー開発等を行</w:t>
            </w:r>
            <w:r>
              <w:rPr>
                <w:rFonts w:ascii="Century" w:eastAsia="ＭＳ 明朝" w:hAnsi="Century" w:cs="Times New Roman" w:hint="eastAsia"/>
                <w:szCs w:val="21"/>
              </w:rPr>
              <w:t>います</w:t>
            </w:r>
            <w:r w:rsidRPr="00447BFE">
              <w:rPr>
                <w:rFonts w:ascii="Century" w:eastAsia="ＭＳ 明朝" w:hAnsi="Century" w:cs="Times New Roman" w:hint="eastAsia"/>
                <w:szCs w:val="21"/>
              </w:rPr>
              <w:t>。</w:t>
            </w:r>
          </w:p>
          <w:p w:rsidR="005364A9" w:rsidRDefault="005364A9" w:rsidP="00D11346">
            <w:pPr>
              <w:autoSpaceDE w:val="0"/>
              <w:autoSpaceDN w:val="0"/>
              <w:adjustRightInd w:val="0"/>
              <w:snapToGrid w:val="0"/>
              <w:spacing w:line="360" w:lineRule="exact"/>
              <w:ind w:left="34" w:hangingChars="16" w:hanging="34"/>
              <w:rPr>
                <w:rFonts w:ascii="Century" w:eastAsia="ＭＳ 明朝" w:hAnsi="Century" w:cs="Times New Roman"/>
                <w:szCs w:val="21"/>
              </w:rPr>
            </w:pPr>
          </w:p>
          <w:p w:rsidR="00A01C89" w:rsidRDefault="00A01C89" w:rsidP="00D11346">
            <w:pPr>
              <w:autoSpaceDE w:val="0"/>
              <w:autoSpaceDN w:val="0"/>
              <w:adjustRightInd w:val="0"/>
              <w:snapToGrid w:val="0"/>
              <w:spacing w:line="360" w:lineRule="exact"/>
              <w:ind w:left="34" w:hangingChars="16" w:hanging="34"/>
              <w:rPr>
                <w:rFonts w:ascii="Century" w:eastAsia="ＭＳ 明朝" w:hAnsi="Century" w:cs="Times New Roman"/>
                <w:szCs w:val="21"/>
              </w:rPr>
            </w:pPr>
          </w:p>
          <w:p w:rsidR="00C76687" w:rsidRPr="001A3D6B" w:rsidRDefault="00C76687" w:rsidP="00D35230">
            <w:pPr>
              <w:ind w:leftChars="17" w:left="36" w:firstLineChars="100" w:firstLine="210"/>
              <w:rPr>
                <w:rFonts w:ascii="ＭＳ 明朝" w:eastAsia="ＭＳ 明朝" w:hAnsi="ＭＳ 明朝" w:cs="ＭＳ 明朝"/>
                <w:szCs w:val="21"/>
              </w:rPr>
            </w:pPr>
            <w:r w:rsidRPr="001A3D6B">
              <w:rPr>
                <w:rFonts w:ascii="ＭＳ 明朝" w:eastAsia="ＭＳ 明朝" w:hAnsi="ＭＳ 明朝" w:cs="ＭＳ 明朝" w:hint="eastAsia"/>
                <w:szCs w:val="21"/>
              </w:rPr>
              <w:t>インテックス大阪との定期会合による情報交換</w:t>
            </w:r>
            <w:r>
              <w:rPr>
                <w:rFonts w:ascii="ＭＳ 明朝" w:eastAsia="ＭＳ 明朝" w:hAnsi="ＭＳ 明朝" w:cs="ＭＳ 明朝" w:hint="eastAsia"/>
                <w:szCs w:val="21"/>
              </w:rPr>
              <w:t>及び</w:t>
            </w:r>
            <w:r w:rsidRPr="001A3D6B">
              <w:rPr>
                <w:rFonts w:ascii="ＭＳ 明朝" w:eastAsia="ＭＳ 明朝" w:hAnsi="ＭＳ 明朝" w:cs="ＭＳ 明朝" w:hint="eastAsia"/>
                <w:szCs w:val="21"/>
              </w:rPr>
              <w:t>共同セールスを</w:t>
            </w:r>
            <w:r>
              <w:rPr>
                <w:rFonts w:ascii="ＭＳ 明朝" w:eastAsia="ＭＳ 明朝" w:hAnsi="ＭＳ 明朝" w:cs="ＭＳ 明朝" w:hint="eastAsia"/>
                <w:szCs w:val="21"/>
              </w:rPr>
              <w:t>引き続き</w:t>
            </w:r>
            <w:r w:rsidRPr="001A3D6B">
              <w:rPr>
                <w:rFonts w:ascii="ＭＳ 明朝" w:eastAsia="ＭＳ 明朝" w:hAnsi="ＭＳ 明朝" w:cs="ＭＳ 明朝" w:hint="eastAsia"/>
                <w:szCs w:val="21"/>
              </w:rPr>
              <w:t xml:space="preserve">実施　</w:t>
            </w:r>
          </w:p>
          <w:p w:rsidR="00447BFE" w:rsidRPr="00447BFE" w:rsidRDefault="00447BFE" w:rsidP="00D35230">
            <w:pPr>
              <w:autoSpaceDE w:val="0"/>
              <w:autoSpaceDN w:val="0"/>
              <w:adjustRightInd w:val="0"/>
              <w:snapToGrid w:val="0"/>
              <w:spacing w:line="360" w:lineRule="exact"/>
              <w:ind w:left="34" w:firstLineChars="100" w:firstLine="210"/>
              <w:rPr>
                <w:rFonts w:ascii="Century" w:eastAsia="ＭＳ 明朝" w:hAnsi="Century" w:cs="Times New Roman"/>
                <w:szCs w:val="21"/>
              </w:rPr>
            </w:pPr>
            <w:r w:rsidRPr="00447BFE">
              <w:rPr>
                <w:rFonts w:ascii="Century" w:eastAsia="ＭＳ 明朝" w:hAnsi="Century" w:cs="Times New Roman" w:hint="eastAsia"/>
                <w:szCs w:val="21"/>
              </w:rPr>
              <w:t>「オール大阪」による国際会議の戦略的誘致推進として大阪観光局との連携を深化させ定期会合や共同セールスを実施します。</w:t>
            </w:r>
          </w:p>
          <w:p w:rsidR="002A6A42" w:rsidRDefault="002A6A42" w:rsidP="00D35230">
            <w:pPr>
              <w:spacing w:line="360" w:lineRule="exact"/>
              <w:ind w:left="34" w:firstLineChars="100" w:firstLine="210"/>
              <w:rPr>
                <w:rFonts w:ascii="Century" w:eastAsia="ＭＳ 明朝" w:hAnsi="Century" w:cs="Times New Roman"/>
                <w:szCs w:val="21"/>
              </w:rPr>
            </w:pPr>
            <w:r w:rsidRPr="00300CCB">
              <w:rPr>
                <w:rFonts w:ascii="Century" w:eastAsia="ＭＳ 明朝" w:hAnsi="Century" w:cs="Times New Roman" w:hint="eastAsia"/>
                <w:szCs w:val="21"/>
              </w:rPr>
              <w:t>政府・国際機関主催の国際会議については引き続き大阪府・市・経済団体及び大阪観光局等とともに「オール大阪」で誘致を進めてまいります。併せて、社内の「国際会議誘致戦略会議」を年</w:t>
            </w:r>
            <w:r w:rsidRPr="00300CCB">
              <w:rPr>
                <w:rFonts w:ascii="Century" w:eastAsia="ＭＳ 明朝" w:hAnsi="Century" w:cs="Times New Roman" w:hint="eastAsia"/>
                <w:szCs w:val="21"/>
              </w:rPr>
              <w:t>4</w:t>
            </w:r>
            <w:r w:rsidRPr="00300CCB">
              <w:rPr>
                <w:rFonts w:ascii="Century" w:eastAsia="ＭＳ 明朝" w:hAnsi="Century" w:cs="Times New Roman" w:hint="eastAsia"/>
                <w:szCs w:val="21"/>
              </w:rPr>
              <w:t>回以上開催し、戦略的な誘致推進を図ります。</w:t>
            </w:r>
          </w:p>
          <w:p w:rsidR="0056110C" w:rsidRPr="002A6A42" w:rsidRDefault="0056110C" w:rsidP="005364A9">
            <w:pPr>
              <w:spacing w:line="360" w:lineRule="exact"/>
              <w:ind w:left="34" w:hangingChars="16" w:hanging="34"/>
              <w:rPr>
                <w:szCs w:val="21"/>
              </w:rPr>
            </w:pPr>
          </w:p>
        </w:tc>
      </w:tr>
      <w:tr w:rsidR="00B64582" w:rsidTr="00F011D0">
        <w:trPr>
          <w:trHeight w:val="3923"/>
        </w:trPr>
        <w:tc>
          <w:tcPr>
            <w:tcW w:w="2405" w:type="dxa"/>
            <w:tcBorders>
              <w:top w:val="nil"/>
              <w:bottom w:val="dashed" w:sz="4" w:space="0" w:color="auto"/>
            </w:tcBorders>
          </w:tcPr>
          <w:p w:rsidR="00B64582" w:rsidRDefault="00F011D0" w:rsidP="0056110C">
            <w:pPr>
              <w:spacing w:line="360" w:lineRule="exact"/>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4444</wp:posOffset>
                      </wp:positionV>
                      <wp:extent cx="1355407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355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AA9C4"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5pt" to="10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" strokecolor="black [3040]"/>
                  </w:pict>
                </mc:Fallback>
              </mc:AlternateContent>
            </w:r>
            <w:r w:rsidR="00B64582" w:rsidRPr="00A16CAF">
              <w:rPr>
                <w:rFonts w:asciiTheme="minorEastAsia" w:hAnsiTheme="minorEastAsia" w:hint="eastAsia"/>
              </w:rPr>
              <w:t>(4)</w:t>
            </w:r>
            <w:r w:rsidR="00B64582">
              <w:rPr>
                <w:rFonts w:asciiTheme="minorEastAsia" w:hAnsiTheme="minorEastAsia" w:hint="eastAsia"/>
              </w:rPr>
              <w:t>サービス向上を図るための取組内容、手法及び実現可能性</w:t>
            </w: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p>
          <w:p w:rsidR="00B64582" w:rsidRPr="00E647AC" w:rsidRDefault="00B64582" w:rsidP="0056110C">
            <w:pPr>
              <w:spacing w:line="360" w:lineRule="exact"/>
              <w:ind w:left="210" w:hangingChars="100" w:hanging="210"/>
              <w:rPr>
                <w:rFonts w:asciiTheme="minorEastAsia" w:hAnsiTheme="minorEastAsia"/>
              </w:rPr>
            </w:pPr>
          </w:p>
        </w:tc>
        <w:tc>
          <w:tcPr>
            <w:tcW w:w="5387" w:type="dxa"/>
            <w:tcBorders>
              <w:top w:val="nil"/>
              <w:bottom w:val="dashed" w:sz="4" w:space="0" w:color="auto"/>
            </w:tcBorders>
          </w:tcPr>
          <w:p w:rsidR="00B64582" w:rsidRDefault="00B64582" w:rsidP="0056110C">
            <w:pPr>
              <w:spacing w:line="360" w:lineRule="exact"/>
              <w:ind w:left="244" w:hangingChars="116" w:hanging="244"/>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利用者（主催者・来場者）サービス向上、満足度を高めるための取組みが適切に実施されたか</w:t>
            </w:r>
          </w:p>
          <w:p w:rsidR="006F5848" w:rsidRDefault="006F5848" w:rsidP="0056110C">
            <w:pPr>
              <w:spacing w:line="360" w:lineRule="exact"/>
              <w:ind w:left="34" w:hangingChars="16" w:hanging="34"/>
              <w:rPr>
                <w:rFonts w:asciiTheme="minorEastAsia" w:hAnsiTheme="minorEastAsia"/>
              </w:rPr>
            </w:pPr>
          </w:p>
          <w:p w:rsidR="004B04B6" w:rsidRDefault="004B04B6" w:rsidP="0056110C">
            <w:pPr>
              <w:spacing w:line="360" w:lineRule="exact"/>
              <w:ind w:left="34" w:hangingChars="16" w:hanging="34"/>
              <w:rPr>
                <w:rFonts w:asciiTheme="minorEastAsia" w:hAnsiTheme="minorEastAsia"/>
              </w:rPr>
            </w:pPr>
          </w:p>
          <w:p w:rsidR="004B04B6" w:rsidRDefault="004B04B6" w:rsidP="0056110C">
            <w:pPr>
              <w:spacing w:line="360" w:lineRule="exact"/>
              <w:ind w:left="34" w:hangingChars="16" w:hanging="34"/>
              <w:rPr>
                <w:rFonts w:asciiTheme="minorEastAsia" w:hAnsiTheme="minorEastAsia"/>
              </w:rPr>
            </w:pPr>
          </w:p>
          <w:p w:rsidR="00466904" w:rsidRDefault="00466904" w:rsidP="0056110C">
            <w:pPr>
              <w:spacing w:line="360" w:lineRule="exact"/>
              <w:ind w:left="34" w:hangingChars="16" w:hanging="34"/>
              <w:rPr>
                <w:rFonts w:asciiTheme="minorEastAsia" w:hAnsiTheme="minorEastAsia"/>
              </w:rPr>
            </w:pPr>
          </w:p>
          <w:p w:rsidR="00466904" w:rsidRDefault="00466904" w:rsidP="0056110C">
            <w:pPr>
              <w:spacing w:line="360" w:lineRule="exact"/>
              <w:ind w:left="34" w:hangingChars="16" w:hanging="34"/>
              <w:rPr>
                <w:rFonts w:asciiTheme="minorEastAsia" w:hAnsiTheme="minorEastAsia"/>
              </w:rPr>
            </w:pPr>
          </w:p>
          <w:p w:rsidR="00466904" w:rsidRDefault="00466904" w:rsidP="0056110C">
            <w:pPr>
              <w:spacing w:line="360" w:lineRule="exact"/>
              <w:ind w:left="34" w:hangingChars="16" w:hanging="34"/>
              <w:rPr>
                <w:rFonts w:asciiTheme="minorEastAsia" w:hAnsiTheme="minorEastAsia"/>
              </w:rPr>
            </w:pPr>
          </w:p>
          <w:p w:rsidR="004B04B6" w:rsidRDefault="004B04B6" w:rsidP="0056110C">
            <w:pPr>
              <w:spacing w:line="360" w:lineRule="exact"/>
              <w:ind w:left="34" w:hangingChars="16" w:hanging="34"/>
              <w:rPr>
                <w:rFonts w:asciiTheme="minorEastAsia" w:hAnsiTheme="minorEastAsia"/>
              </w:rPr>
            </w:pPr>
          </w:p>
          <w:p w:rsidR="002219B7" w:rsidRPr="00AD7A60" w:rsidRDefault="002219B7" w:rsidP="0056110C">
            <w:pPr>
              <w:spacing w:line="360" w:lineRule="exact"/>
              <w:ind w:left="34" w:hangingChars="16" w:hanging="34"/>
              <w:rPr>
                <w:rFonts w:asciiTheme="minorEastAsia" w:hAnsiTheme="minorEastAsia"/>
              </w:rPr>
            </w:pPr>
          </w:p>
          <w:p w:rsidR="00B64582" w:rsidRDefault="00B64582" w:rsidP="0056110C">
            <w:pPr>
              <w:spacing w:line="360" w:lineRule="exact"/>
              <w:ind w:left="210" w:hangingChars="100" w:hanging="210"/>
              <w:rPr>
                <w:rFonts w:asciiTheme="minorEastAsia" w:hAnsiTheme="minorEastAsia"/>
              </w:rPr>
            </w:pPr>
            <w:r w:rsidRPr="00AD7A60">
              <w:rPr>
                <w:rFonts w:asciiTheme="minorEastAsia" w:hAnsiTheme="minorEastAsia" w:hint="eastAsia"/>
              </w:rPr>
              <w:t xml:space="preserve">②　</w:t>
            </w:r>
            <w:r>
              <w:rPr>
                <w:rFonts w:asciiTheme="minorEastAsia" w:hAnsiTheme="minorEastAsia" w:hint="eastAsia"/>
              </w:rPr>
              <w:t>飲食、物販、ケータリングなどのサービス事業の取組みが適切に実施されたか</w:t>
            </w:r>
          </w:p>
          <w:p w:rsidR="00B64582" w:rsidRDefault="00B64582" w:rsidP="0056110C">
            <w:pPr>
              <w:spacing w:line="360" w:lineRule="exact"/>
              <w:rPr>
                <w:rFonts w:asciiTheme="minorEastAsia" w:hAnsiTheme="minorEastAsia"/>
              </w:rPr>
            </w:pPr>
          </w:p>
          <w:p w:rsidR="00B64582" w:rsidRDefault="00B64582" w:rsidP="0056110C">
            <w:pPr>
              <w:spacing w:line="360" w:lineRule="exact"/>
              <w:jc w:val="left"/>
              <w:rPr>
                <w:rFonts w:asciiTheme="minorEastAsia" w:hAnsiTheme="minorEastAsia"/>
              </w:rPr>
            </w:pPr>
            <w:r w:rsidRPr="00A16CAF">
              <w:rPr>
                <w:rFonts w:asciiTheme="minorEastAsia" w:hAnsiTheme="minorEastAsia" w:hint="eastAsia"/>
              </w:rPr>
              <w:t xml:space="preserve">③　</w:t>
            </w:r>
            <w:r>
              <w:rPr>
                <w:rFonts w:asciiTheme="minorEastAsia" w:hAnsiTheme="minorEastAsia" w:hint="eastAsia"/>
              </w:rPr>
              <w:t>施設をＰＲする取組みが適切に実施されたか</w:t>
            </w:r>
          </w:p>
          <w:p w:rsidR="00043529" w:rsidRDefault="00043529" w:rsidP="0056110C">
            <w:pPr>
              <w:spacing w:line="360" w:lineRule="exact"/>
              <w:jc w:val="left"/>
              <w:rPr>
                <w:rFonts w:asciiTheme="minorEastAsia" w:hAnsiTheme="minorEastAsia"/>
              </w:rPr>
            </w:pPr>
          </w:p>
          <w:p w:rsidR="00B64582" w:rsidRPr="00AD7A60" w:rsidRDefault="00B64582" w:rsidP="0056110C">
            <w:pPr>
              <w:spacing w:line="360" w:lineRule="exact"/>
              <w:ind w:left="210" w:hangingChars="100" w:hanging="210"/>
              <w:jc w:val="left"/>
              <w:rPr>
                <w:rFonts w:asciiTheme="minorEastAsia" w:hAnsiTheme="minorEastAsia"/>
              </w:rPr>
            </w:pPr>
            <w:r>
              <w:rPr>
                <w:rFonts w:asciiTheme="minorEastAsia" w:hAnsiTheme="minorEastAsia" w:hint="eastAsia"/>
              </w:rPr>
              <w:t>④　利用者（主催者・来場者）にとって魅力的な自主事業が適切に実施されたか</w:t>
            </w:r>
          </w:p>
        </w:tc>
        <w:tc>
          <w:tcPr>
            <w:tcW w:w="4110" w:type="dxa"/>
            <w:tcBorders>
              <w:top w:val="nil"/>
              <w:bottom w:val="dashed" w:sz="4" w:space="0" w:color="auto"/>
            </w:tcBorders>
          </w:tcPr>
          <w:p w:rsidR="00B64582" w:rsidRPr="00B64582" w:rsidRDefault="00B64582" w:rsidP="0056110C">
            <w:pPr>
              <w:spacing w:line="360" w:lineRule="exact"/>
            </w:pPr>
            <w:r>
              <w:rPr>
                <w:rFonts w:hint="eastAsia"/>
              </w:rPr>
              <w:t>・</w:t>
            </w:r>
            <w:r w:rsidRPr="00B64582">
              <w:rPr>
                <w:rFonts w:hint="eastAsia"/>
              </w:rPr>
              <w:t>利用者の満足度の</w:t>
            </w:r>
            <w:r w:rsidR="00257676">
              <w:rPr>
                <w:rFonts w:hint="eastAsia"/>
              </w:rPr>
              <w:t>さら</w:t>
            </w:r>
            <w:r w:rsidRPr="00B64582">
              <w:rPr>
                <w:rFonts w:hint="eastAsia"/>
              </w:rPr>
              <w:t>なる向上への取組みを進められたい。</w:t>
            </w:r>
          </w:p>
          <w:p w:rsidR="00B64582" w:rsidRPr="00B64582" w:rsidRDefault="00B64582" w:rsidP="0056110C">
            <w:pPr>
              <w:spacing w:line="360" w:lineRule="exact"/>
              <w:ind w:firstLineChars="100" w:firstLine="210"/>
              <w:rPr>
                <w:rFonts w:asciiTheme="minorEastAsia" w:hAnsiTheme="minorEastAsia"/>
                <w:color w:val="FF0000"/>
                <w:szCs w:val="21"/>
              </w:rPr>
            </w:pPr>
          </w:p>
          <w:p w:rsidR="00B64582" w:rsidRDefault="00B64582" w:rsidP="0056110C">
            <w:pPr>
              <w:spacing w:line="360" w:lineRule="exact"/>
              <w:ind w:firstLineChars="100" w:firstLine="210"/>
              <w:rPr>
                <w:rFonts w:asciiTheme="minorEastAsia" w:hAnsiTheme="minorEastAsia"/>
                <w:color w:val="FF0000"/>
                <w:szCs w:val="21"/>
              </w:rPr>
            </w:pPr>
          </w:p>
          <w:p w:rsidR="00B64582" w:rsidRDefault="00B64582" w:rsidP="0056110C">
            <w:pPr>
              <w:spacing w:line="360" w:lineRule="exact"/>
              <w:ind w:firstLineChars="100" w:firstLine="210"/>
              <w:rPr>
                <w:rFonts w:asciiTheme="minorEastAsia" w:hAnsiTheme="minorEastAsia"/>
                <w:color w:val="FF0000"/>
                <w:szCs w:val="21"/>
              </w:rPr>
            </w:pPr>
          </w:p>
          <w:p w:rsidR="00B64582" w:rsidRDefault="00B64582" w:rsidP="0056110C">
            <w:pPr>
              <w:spacing w:line="360" w:lineRule="exact"/>
              <w:ind w:firstLineChars="100" w:firstLine="210"/>
              <w:rPr>
                <w:rFonts w:asciiTheme="minorEastAsia" w:hAnsiTheme="minorEastAsia"/>
                <w:color w:val="FF0000"/>
                <w:szCs w:val="21"/>
              </w:rPr>
            </w:pPr>
          </w:p>
          <w:p w:rsidR="00B64582" w:rsidRDefault="00B64582"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466904" w:rsidRDefault="00466904" w:rsidP="0056110C">
            <w:pPr>
              <w:spacing w:line="360" w:lineRule="exact"/>
              <w:ind w:firstLineChars="100" w:firstLine="210"/>
              <w:rPr>
                <w:rFonts w:asciiTheme="minorEastAsia" w:hAnsiTheme="minorEastAsia"/>
                <w:color w:val="FF0000"/>
                <w:szCs w:val="21"/>
              </w:rPr>
            </w:pPr>
          </w:p>
          <w:p w:rsidR="00043529" w:rsidRDefault="00043529" w:rsidP="0056110C">
            <w:pPr>
              <w:spacing w:line="360" w:lineRule="exact"/>
              <w:ind w:firstLineChars="100" w:firstLine="210"/>
              <w:rPr>
                <w:rFonts w:asciiTheme="minorEastAsia" w:hAnsiTheme="minorEastAsia"/>
                <w:color w:val="FF0000"/>
                <w:szCs w:val="21"/>
              </w:rPr>
            </w:pPr>
          </w:p>
          <w:p w:rsidR="006F5848" w:rsidRDefault="006F5848" w:rsidP="0056110C">
            <w:pPr>
              <w:spacing w:line="360" w:lineRule="exact"/>
              <w:ind w:firstLineChars="100" w:firstLine="210"/>
              <w:rPr>
                <w:rFonts w:asciiTheme="minorEastAsia" w:hAnsiTheme="minorEastAsia"/>
                <w:color w:val="FF0000"/>
                <w:szCs w:val="21"/>
              </w:rPr>
            </w:pPr>
          </w:p>
          <w:p w:rsidR="002219B7" w:rsidRDefault="002219B7" w:rsidP="0056110C">
            <w:pPr>
              <w:spacing w:line="360" w:lineRule="exact"/>
            </w:pPr>
          </w:p>
          <w:p w:rsidR="00B64582" w:rsidRPr="006F5848" w:rsidRDefault="006F5848" w:rsidP="0056110C">
            <w:pPr>
              <w:spacing w:line="360" w:lineRule="exact"/>
            </w:pPr>
            <w:r>
              <w:rPr>
                <w:rFonts w:hint="eastAsia"/>
              </w:rPr>
              <w:t>・</w:t>
            </w:r>
            <w:r w:rsidRPr="006F5848">
              <w:rPr>
                <w:rFonts w:hint="eastAsia"/>
              </w:rPr>
              <w:t>自主事業や施設を利用した共催事業を実施するなど、自らの発信力の強化に努められたい。</w:t>
            </w:r>
          </w:p>
        </w:tc>
        <w:tc>
          <w:tcPr>
            <w:tcW w:w="3828" w:type="dxa"/>
            <w:tcBorders>
              <w:top w:val="nil"/>
              <w:bottom w:val="dashed" w:sz="4" w:space="0" w:color="auto"/>
            </w:tcBorders>
          </w:tcPr>
          <w:p w:rsidR="00A87FB3" w:rsidRDefault="00AA52E2" w:rsidP="0056110C">
            <w:pPr>
              <w:spacing w:line="360" w:lineRule="exact"/>
            </w:pPr>
            <w:r>
              <w:rPr>
                <w:rFonts w:hint="eastAsia"/>
              </w:rPr>
              <w:t>・</w:t>
            </w:r>
            <w:r w:rsidR="00A87FB3">
              <w:rPr>
                <w:rFonts w:hint="eastAsia"/>
              </w:rPr>
              <w:t>利用者から</w:t>
            </w:r>
            <w:r w:rsidR="00334CCA">
              <w:rPr>
                <w:rFonts w:hint="eastAsia"/>
              </w:rPr>
              <w:t>の</w:t>
            </w:r>
            <w:r w:rsidR="00A87FB3">
              <w:rPr>
                <w:rFonts w:hint="eastAsia"/>
              </w:rPr>
              <w:t>意見や要望を取り入れ、さらなる利用者の満足度向上に取り組まれ</w:t>
            </w:r>
            <w:r w:rsidR="001C4C1A">
              <w:rPr>
                <w:rFonts w:hint="eastAsia"/>
              </w:rPr>
              <w:t>たい</w:t>
            </w:r>
            <w:r w:rsidR="00A87FB3">
              <w:rPr>
                <w:rFonts w:hint="eastAsia"/>
              </w:rPr>
              <w:t>。</w:t>
            </w:r>
            <w:r w:rsidR="00334CCA">
              <w:rPr>
                <w:rFonts w:hint="eastAsia"/>
              </w:rPr>
              <w:t>また、</w:t>
            </w:r>
            <w:r w:rsidR="000E3AF6">
              <w:rPr>
                <w:rFonts w:hint="eastAsia"/>
              </w:rPr>
              <w:t>弁当の直販等のサービス事業については、</w:t>
            </w:r>
            <w:r w:rsidR="0004587E">
              <w:rPr>
                <w:rFonts w:hint="eastAsia"/>
              </w:rPr>
              <w:t>収益の柱</w:t>
            </w:r>
            <w:r w:rsidR="0047613C">
              <w:rPr>
                <w:rFonts w:hint="eastAsia"/>
              </w:rPr>
              <w:t>の一つ</w:t>
            </w:r>
            <w:r w:rsidR="0004587E">
              <w:rPr>
                <w:rFonts w:hint="eastAsia"/>
              </w:rPr>
              <w:t>となるよう取り組</w:t>
            </w:r>
            <w:r w:rsidR="0047613C">
              <w:rPr>
                <w:rFonts w:hint="eastAsia"/>
              </w:rPr>
              <w:t>むことを</w:t>
            </w:r>
            <w:r w:rsidR="001C4C1A">
              <w:rPr>
                <w:rFonts w:hint="eastAsia"/>
              </w:rPr>
              <w:t>要請する。</w:t>
            </w:r>
          </w:p>
          <w:p w:rsidR="001C4C1A" w:rsidRDefault="001C4C1A" w:rsidP="0056110C">
            <w:pPr>
              <w:spacing w:line="360" w:lineRule="exact"/>
            </w:pPr>
          </w:p>
          <w:p w:rsidR="0047613C" w:rsidRDefault="0047613C" w:rsidP="0056110C">
            <w:pPr>
              <w:spacing w:line="360" w:lineRule="exact"/>
            </w:pPr>
          </w:p>
          <w:p w:rsidR="00466904" w:rsidRDefault="00466904" w:rsidP="0056110C">
            <w:pPr>
              <w:spacing w:line="360" w:lineRule="exact"/>
            </w:pPr>
          </w:p>
          <w:p w:rsidR="00466904" w:rsidRDefault="00466904" w:rsidP="0056110C">
            <w:pPr>
              <w:spacing w:line="360" w:lineRule="exact"/>
            </w:pPr>
          </w:p>
          <w:p w:rsidR="00466904" w:rsidRDefault="00466904" w:rsidP="0056110C">
            <w:pPr>
              <w:spacing w:line="360" w:lineRule="exact"/>
            </w:pPr>
          </w:p>
          <w:p w:rsidR="00466904" w:rsidRDefault="00466904" w:rsidP="0056110C">
            <w:pPr>
              <w:spacing w:line="360" w:lineRule="exact"/>
            </w:pPr>
          </w:p>
          <w:p w:rsidR="00466904" w:rsidRDefault="00466904" w:rsidP="0056110C">
            <w:pPr>
              <w:spacing w:line="360" w:lineRule="exact"/>
            </w:pPr>
          </w:p>
          <w:p w:rsidR="00043529" w:rsidRPr="0047613C" w:rsidRDefault="00043529" w:rsidP="0056110C">
            <w:pPr>
              <w:spacing w:line="360" w:lineRule="exact"/>
            </w:pPr>
          </w:p>
          <w:p w:rsidR="002219B7" w:rsidRDefault="002219B7" w:rsidP="0056110C">
            <w:pPr>
              <w:spacing w:line="360" w:lineRule="exact"/>
            </w:pPr>
          </w:p>
          <w:p w:rsidR="00A87FB3" w:rsidRDefault="00A87FB3" w:rsidP="0056110C">
            <w:pPr>
              <w:spacing w:line="360" w:lineRule="exact"/>
            </w:pPr>
            <w:r>
              <w:rPr>
                <w:rFonts w:hint="eastAsia"/>
              </w:rPr>
              <w:t>・引き続き、自主事業の積極的な実施に努めるよう要請する。</w:t>
            </w:r>
          </w:p>
        </w:tc>
        <w:tc>
          <w:tcPr>
            <w:tcW w:w="5670" w:type="dxa"/>
            <w:tcBorders>
              <w:top w:val="nil"/>
              <w:bottom w:val="dashed" w:sz="4" w:space="0" w:color="auto"/>
            </w:tcBorders>
          </w:tcPr>
          <w:p w:rsidR="001F0A22" w:rsidRDefault="001F0A22" w:rsidP="00D35230">
            <w:pPr>
              <w:pStyle w:val="3"/>
              <w:ind w:left="0" w:firstLineChars="100" w:firstLine="210"/>
              <w:rPr>
                <w:rFonts w:asciiTheme="minorEastAsia" w:eastAsiaTheme="minorEastAsia" w:hAnsiTheme="minorEastAsia" w:cstheme="minorBidi"/>
                <w:sz w:val="21"/>
                <w:szCs w:val="21"/>
              </w:rPr>
            </w:pPr>
            <w:r w:rsidRPr="001F0A22">
              <w:rPr>
                <w:rFonts w:asciiTheme="minorEastAsia" w:eastAsiaTheme="minorEastAsia" w:hAnsiTheme="minorEastAsia" w:cstheme="minorBidi" w:hint="eastAsia"/>
                <w:sz w:val="21"/>
                <w:szCs w:val="21"/>
              </w:rPr>
              <w:t>お客様のニーズに基づく改善活動「s-OICC」と先進的なおもてなしを実現する「</w:t>
            </w:r>
            <w:r w:rsidRPr="001F0A22">
              <w:rPr>
                <w:rFonts w:asciiTheme="minorEastAsia" w:eastAsiaTheme="minorEastAsia" w:hAnsiTheme="minorEastAsia" w:cstheme="minorBidi"/>
                <w:sz w:val="21"/>
                <w:szCs w:val="21"/>
              </w:rPr>
              <w:t>e</w:t>
            </w:r>
            <w:r w:rsidRPr="001F0A22">
              <w:rPr>
                <w:rFonts w:asciiTheme="minorEastAsia" w:eastAsiaTheme="minorEastAsia" w:hAnsiTheme="minorEastAsia" w:cstheme="minorBidi" w:hint="eastAsia"/>
                <w:sz w:val="21"/>
                <w:szCs w:val="21"/>
              </w:rPr>
              <w:t>―OICC」をパートナー会社も合わせた全てのメンバーからなる「オールOICC」で推進し、お客様の満足度のさらなる向上を目指します。</w:t>
            </w:r>
          </w:p>
          <w:p w:rsidR="00466904" w:rsidRDefault="00466904" w:rsidP="00D35230">
            <w:pPr>
              <w:spacing w:line="360" w:lineRule="exact"/>
              <w:ind w:firstLineChars="100" w:firstLine="210"/>
              <w:rPr>
                <w:szCs w:val="21"/>
              </w:rPr>
            </w:pPr>
            <w:r>
              <w:rPr>
                <w:rFonts w:hint="eastAsia"/>
                <w:szCs w:val="21"/>
              </w:rPr>
              <w:t>また、</w:t>
            </w:r>
            <w:r w:rsidRPr="001F0A22">
              <w:rPr>
                <w:rFonts w:hint="eastAsia"/>
                <w:szCs w:val="21"/>
              </w:rPr>
              <w:t>客様満足度の更なる向上を目指す「業務改善提案制度」を推進するとともに、パートナー会社と共同で行う「館内パトロール」を年間複数回行い現場からの視点で施設改善を推進します。</w:t>
            </w:r>
          </w:p>
          <w:p w:rsidR="000659F0" w:rsidRDefault="000659F0" w:rsidP="00466904">
            <w:pPr>
              <w:spacing w:line="360" w:lineRule="exact"/>
              <w:rPr>
                <w:szCs w:val="21"/>
              </w:rPr>
            </w:pPr>
          </w:p>
          <w:p w:rsidR="00D35230" w:rsidRDefault="00D35230" w:rsidP="00326B27">
            <w:pPr>
              <w:spacing w:line="360" w:lineRule="exact"/>
              <w:rPr>
                <w:szCs w:val="21"/>
              </w:rPr>
            </w:pPr>
          </w:p>
          <w:p w:rsidR="000659F0" w:rsidRPr="00B12E45" w:rsidRDefault="004B04B6" w:rsidP="00D35230">
            <w:pPr>
              <w:spacing w:line="360" w:lineRule="exact"/>
              <w:ind w:firstLineChars="100" w:firstLine="210"/>
              <w:rPr>
                <w:kern w:val="0"/>
                <w:szCs w:val="21"/>
              </w:rPr>
            </w:pPr>
            <w:r w:rsidRPr="00B12E45">
              <w:rPr>
                <w:rFonts w:hint="eastAsia"/>
                <w:szCs w:val="21"/>
              </w:rPr>
              <w:t>飲食関係では、中之島らしい雰囲気の中で飲食を楽しんでいただけるよう設備の改善、季節感を感じられるメニューなど、飲食施設運営委託事業者及び弁当供給事業者との連携により、顧客満足度向上に取組みます。</w:t>
            </w:r>
          </w:p>
          <w:p w:rsidR="00D35230" w:rsidRDefault="00D35230" w:rsidP="002219B7">
            <w:pPr>
              <w:spacing w:line="360" w:lineRule="exact"/>
              <w:rPr>
                <w:kern w:val="0"/>
                <w:szCs w:val="21"/>
              </w:rPr>
            </w:pPr>
          </w:p>
          <w:p w:rsidR="00466904" w:rsidRPr="004B04B6" w:rsidRDefault="004B04B6" w:rsidP="00D35230">
            <w:pPr>
              <w:spacing w:line="360" w:lineRule="exact"/>
              <w:ind w:firstLineChars="100" w:firstLine="210"/>
              <w:rPr>
                <w:rFonts w:asciiTheme="minorEastAsia" w:hAnsiTheme="minorEastAsia"/>
                <w:szCs w:val="21"/>
              </w:rPr>
            </w:pPr>
            <w:r w:rsidRPr="00B12E45">
              <w:rPr>
                <w:rFonts w:hint="eastAsia"/>
                <w:kern w:val="0"/>
                <w:szCs w:val="21"/>
              </w:rPr>
              <w:t>オンライン会議をワンストップサービスメニューとして取り入れるなど、主催者サービス</w:t>
            </w:r>
            <w:r w:rsidR="00466904" w:rsidRPr="00B12E45">
              <w:rPr>
                <w:rFonts w:hint="eastAsia"/>
                <w:kern w:val="0"/>
                <w:szCs w:val="21"/>
              </w:rPr>
              <w:t>の拡充</w:t>
            </w:r>
            <w:r w:rsidRPr="00B12E45">
              <w:rPr>
                <w:rFonts w:hint="eastAsia"/>
                <w:kern w:val="0"/>
                <w:szCs w:val="21"/>
              </w:rPr>
              <w:t>に努めます。</w:t>
            </w:r>
          </w:p>
        </w:tc>
      </w:tr>
      <w:tr w:rsidR="00F011D0" w:rsidTr="00352153">
        <w:trPr>
          <w:trHeight w:val="3113"/>
        </w:trPr>
        <w:tc>
          <w:tcPr>
            <w:tcW w:w="2405" w:type="dxa"/>
            <w:vMerge w:val="restart"/>
            <w:tcBorders>
              <w:top w:val="dashed" w:sz="4" w:space="0" w:color="auto"/>
            </w:tcBorders>
          </w:tcPr>
          <w:p w:rsidR="00F011D0" w:rsidRPr="00E647AC" w:rsidRDefault="00F011D0" w:rsidP="0056110C">
            <w:pPr>
              <w:spacing w:line="360" w:lineRule="exact"/>
              <w:ind w:left="210" w:hangingChars="100" w:hanging="210"/>
              <w:rPr>
                <w:rFonts w:asciiTheme="minorEastAsia" w:hAnsiTheme="minorEastAsia"/>
              </w:rPr>
            </w:pPr>
            <w:r w:rsidRPr="00A16CAF">
              <w:rPr>
                <w:rFonts w:asciiTheme="minorEastAsia" w:hAnsiTheme="minorEastAsia" w:hint="eastAsia"/>
              </w:rPr>
              <w:t>(5)</w:t>
            </w:r>
            <w:r>
              <w:rPr>
                <w:rFonts w:asciiTheme="minorEastAsia" w:hAnsiTheme="minorEastAsia" w:hint="eastAsia"/>
              </w:rPr>
              <w:t>機能向上のための取組内容</w:t>
            </w:r>
          </w:p>
          <w:p w:rsidR="00F011D0" w:rsidRDefault="00F011D0" w:rsidP="0056110C">
            <w:pPr>
              <w:spacing w:line="360" w:lineRule="exact"/>
              <w:ind w:left="210" w:hangingChars="100" w:hanging="210"/>
              <w:rPr>
                <w:rFonts w:asciiTheme="minorEastAsia" w:hAnsiTheme="minorEastAsia"/>
              </w:rPr>
            </w:pPr>
            <w:r w:rsidRPr="00A16CAF">
              <w:rPr>
                <w:rFonts w:asciiTheme="minorEastAsia" w:hAnsiTheme="minorEastAsia" w:hint="eastAsia"/>
              </w:rPr>
              <w:t>(6)</w:t>
            </w:r>
            <w:r>
              <w:rPr>
                <w:rFonts w:asciiTheme="minorEastAsia" w:hAnsiTheme="minorEastAsia" w:hint="eastAsia"/>
              </w:rPr>
              <w:t>施設・設備・備品等の維持管理</w:t>
            </w:r>
            <w:r w:rsidRPr="00A16CAF">
              <w:rPr>
                <w:rFonts w:asciiTheme="minorEastAsia" w:hAnsiTheme="minorEastAsia" w:hint="eastAsia"/>
              </w:rPr>
              <w:t>府施策との整合</w:t>
            </w:r>
          </w:p>
          <w:p w:rsidR="00F011D0" w:rsidRDefault="00F011D0" w:rsidP="0056110C">
            <w:pPr>
              <w:spacing w:line="360" w:lineRule="exact"/>
              <w:ind w:left="210" w:hangingChars="100" w:hanging="210"/>
              <w:rPr>
                <w:rFonts w:asciiTheme="minorEastAsia" w:hAnsiTheme="minorEastAsia"/>
              </w:rPr>
            </w:pPr>
          </w:p>
          <w:p w:rsidR="00F011D0" w:rsidRPr="00E647AC" w:rsidRDefault="00F011D0" w:rsidP="0056110C">
            <w:pPr>
              <w:spacing w:line="360" w:lineRule="exac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2312671</wp:posOffset>
                      </wp:positionV>
                      <wp:extent cx="13554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355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60336"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2.1pt" to="1063.75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" strokecolor="black [3040]"/>
                  </w:pict>
                </mc:Fallback>
              </mc:AlternateContent>
            </w:r>
          </w:p>
        </w:tc>
        <w:tc>
          <w:tcPr>
            <w:tcW w:w="5387" w:type="dxa"/>
            <w:tcBorders>
              <w:top w:val="dashed" w:sz="4" w:space="0" w:color="auto"/>
              <w:bottom w:val="dashed" w:sz="4" w:space="0" w:color="auto"/>
            </w:tcBorders>
          </w:tcPr>
          <w:p w:rsidR="00F011D0" w:rsidRPr="00AD7A60" w:rsidRDefault="00F011D0" w:rsidP="0056110C">
            <w:pPr>
              <w:spacing w:line="360" w:lineRule="exact"/>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機能向上のための取組みが適切に実施されたか</w:t>
            </w:r>
          </w:p>
        </w:tc>
        <w:tc>
          <w:tcPr>
            <w:tcW w:w="4110" w:type="dxa"/>
            <w:tcBorders>
              <w:top w:val="dashed" w:sz="4" w:space="0" w:color="auto"/>
              <w:bottom w:val="dashed" w:sz="4" w:space="0" w:color="auto"/>
            </w:tcBorders>
          </w:tcPr>
          <w:p w:rsidR="00F011D0" w:rsidRPr="005A0869" w:rsidRDefault="00F011D0" w:rsidP="0056110C">
            <w:pPr>
              <w:spacing w:line="360" w:lineRule="exact"/>
            </w:pPr>
            <w:r>
              <w:rPr>
                <w:rFonts w:hint="eastAsia"/>
              </w:rPr>
              <w:t>・</w:t>
            </w:r>
            <w:r w:rsidRPr="005A0869">
              <w:rPr>
                <w:rFonts w:hint="eastAsia"/>
              </w:rPr>
              <w:t>設備投資については、執行予定額と発注額ではなく、経費執行の実施・未実施で報告いただきたい。</w:t>
            </w:r>
          </w:p>
          <w:p w:rsidR="00F011D0" w:rsidRPr="005A0869" w:rsidRDefault="00F011D0" w:rsidP="0056110C">
            <w:pPr>
              <w:spacing w:line="360" w:lineRule="exact"/>
            </w:pPr>
            <w:r w:rsidRPr="005A0869">
              <w:rPr>
                <w:rFonts w:hint="eastAsia"/>
              </w:rPr>
              <w:t>今年度は、リニューアル工事により経費の執行が、第４四半期に集中しているが、次年度以降の経費の執行については、年間を通じて計画的に実施されたい。</w:t>
            </w:r>
          </w:p>
          <w:p w:rsidR="00F011D0" w:rsidRPr="008A1E43" w:rsidRDefault="00F011D0" w:rsidP="0056110C">
            <w:pPr>
              <w:spacing w:line="360" w:lineRule="exact"/>
              <w:ind w:firstLineChars="100" w:firstLine="210"/>
            </w:pPr>
          </w:p>
        </w:tc>
        <w:tc>
          <w:tcPr>
            <w:tcW w:w="3828" w:type="dxa"/>
            <w:tcBorders>
              <w:top w:val="dashed" w:sz="4" w:space="0" w:color="auto"/>
              <w:bottom w:val="dashed" w:sz="4" w:space="0" w:color="auto"/>
            </w:tcBorders>
          </w:tcPr>
          <w:p w:rsidR="00F011D0" w:rsidRDefault="00F011D0" w:rsidP="0056110C">
            <w:pPr>
              <w:spacing w:line="360" w:lineRule="exact"/>
            </w:pPr>
            <w:r>
              <w:rPr>
                <w:rFonts w:hint="eastAsia"/>
              </w:rPr>
              <w:t>・機能強化費の経費執行については、年間を通じて計画的に実施するよう要請する。</w:t>
            </w:r>
          </w:p>
        </w:tc>
        <w:tc>
          <w:tcPr>
            <w:tcW w:w="5670" w:type="dxa"/>
            <w:tcBorders>
              <w:top w:val="dashed" w:sz="4" w:space="0" w:color="auto"/>
              <w:bottom w:val="dashed" w:sz="4" w:space="0" w:color="auto"/>
            </w:tcBorders>
          </w:tcPr>
          <w:p w:rsidR="00F011D0" w:rsidRPr="002D7861" w:rsidRDefault="00F011D0" w:rsidP="00D35230">
            <w:pPr>
              <w:autoSpaceDE w:val="0"/>
              <w:autoSpaceDN w:val="0"/>
              <w:adjustRightInd w:val="0"/>
              <w:snapToGrid w:val="0"/>
              <w:spacing w:line="360" w:lineRule="exact"/>
              <w:ind w:firstLineChars="100" w:firstLine="210"/>
              <w:rPr>
                <w:rFonts w:ascii="ＭＳ 明朝" w:eastAsia="ＭＳ 明朝" w:hAnsi="ＭＳ 明朝"/>
                <w:szCs w:val="21"/>
              </w:rPr>
            </w:pPr>
            <w:r w:rsidRPr="002D7861">
              <w:rPr>
                <w:rFonts w:ascii="ＭＳ 明朝" w:eastAsia="ＭＳ 明朝" w:hAnsi="ＭＳ 明朝" w:hint="eastAsia"/>
                <w:szCs w:val="21"/>
              </w:rPr>
              <w:t>前年度の施設リニューアルに続いて、館内のサインを全面的に見直し、デザイン性を高め、お客様に分かりやすく、統一した案内掲示の実現を目指してまいります。</w:t>
            </w:r>
          </w:p>
          <w:p w:rsidR="00F011D0" w:rsidRPr="002D7861" w:rsidRDefault="00F011D0" w:rsidP="00D35230">
            <w:pPr>
              <w:spacing w:line="360" w:lineRule="exact"/>
              <w:ind w:firstLineChars="100" w:firstLine="210"/>
              <w:rPr>
                <w:szCs w:val="21"/>
              </w:rPr>
            </w:pPr>
            <w:r>
              <w:rPr>
                <w:rFonts w:ascii="Century" w:eastAsia="ＭＳ 明朝" w:hAnsi="Century" w:hint="eastAsia"/>
                <w:szCs w:val="21"/>
              </w:rPr>
              <w:t>また、</w:t>
            </w:r>
            <w:r w:rsidRPr="002D7861">
              <w:rPr>
                <w:rFonts w:ascii="Century" w:eastAsia="ＭＳ 明朝" w:hAnsi="Century" w:hint="eastAsia"/>
                <w:szCs w:val="21"/>
              </w:rPr>
              <w:t>世界水準の施設、設備の整備のため、</w:t>
            </w:r>
            <w:r>
              <w:rPr>
                <w:rFonts w:ascii="Century" w:eastAsia="ＭＳ 明朝" w:hAnsi="Century" w:hint="eastAsia"/>
                <w:szCs w:val="21"/>
              </w:rPr>
              <w:t>プロジェクター・スクリーンの新機種導入や特別会議室用ＶＩＰ仕様の机・椅子の購入といった設備</w:t>
            </w:r>
            <w:r w:rsidRPr="002D7861">
              <w:rPr>
                <w:rFonts w:ascii="Century" w:eastAsia="ＭＳ 明朝" w:hAnsi="Century" w:hint="eastAsia"/>
                <w:szCs w:val="21"/>
              </w:rPr>
              <w:t>投資を実施します。</w:t>
            </w:r>
          </w:p>
        </w:tc>
      </w:tr>
      <w:tr w:rsidR="00F011D0" w:rsidTr="00361230">
        <w:trPr>
          <w:trHeight w:val="2684"/>
        </w:trPr>
        <w:tc>
          <w:tcPr>
            <w:tcW w:w="2405" w:type="dxa"/>
            <w:vMerge/>
            <w:tcBorders>
              <w:bottom w:val="single" w:sz="4" w:space="0" w:color="auto"/>
            </w:tcBorders>
          </w:tcPr>
          <w:p w:rsidR="00F011D0" w:rsidRDefault="00F011D0" w:rsidP="0056110C">
            <w:pPr>
              <w:spacing w:line="360" w:lineRule="exact"/>
            </w:pPr>
          </w:p>
        </w:tc>
        <w:tc>
          <w:tcPr>
            <w:tcW w:w="5387" w:type="dxa"/>
            <w:tcBorders>
              <w:top w:val="dashed" w:sz="4" w:space="0" w:color="auto"/>
              <w:bottom w:val="single" w:sz="4" w:space="0" w:color="auto"/>
            </w:tcBorders>
          </w:tcPr>
          <w:p w:rsidR="00F011D0" w:rsidRDefault="00F011D0" w:rsidP="0056110C">
            <w:pPr>
              <w:spacing w:line="360" w:lineRule="exact"/>
              <w:ind w:left="210" w:hangingChars="100" w:hanging="210"/>
              <w:rPr>
                <w:rFonts w:asciiTheme="minorEastAsia" w:hAnsiTheme="minorEastAsia"/>
              </w:rPr>
            </w:pPr>
            <w:r>
              <w:rPr>
                <w:rFonts w:asciiTheme="minorEastAsia" w:hAnsiTheme="minorEastAsia" w:hint="eastAsia"/>
              </w:rPr>
              <w:t>①　維持管理の役割分担に基づき、適切に実施されたか</w:t>
            </w:r>
          </w:p>
          <w:p w:rsidR="00F011D0" w:rsidRDefault="00F011D0" w:rsidP="0056110C">
            <w:pPr>
              <w:spacing w:line="360" w:lineRule="exact"/>
              <w:ind w:left="210" w:hangingChars="100" w:hanging="210"/>
              <w:rPr>
                <w:rFonts w:asciiTheme="minorEastAsia" w:hAnsiTheme="minorEastAsia"/>
              </w:rPr>
            </w:pPr>
            <w:r>
              <w:rPr>
                <w:rFonts w:asciiTheme="minorEastAsia" w:hAnsiTheme="minorEastAsia" w:hint="eastAsia"/>
              </w:rPr>
              <w:t>②　施設、設備、備品等の安全管理・安全対策が適切に実施されたか</w:t>
            </w:r>
          </w:p>
          <w:p w:rsidR="00F011D0" w:rsidRPr="00B402EA" w:rsidRDefault="00F011D0" w:rsidP="0056110C">
            <w:pPr>
              <w:spacing w:line="360" w:lineRule="exact"/>
              <w:ind w:left="210" w:hangingChars="100" w:hanging="210"/>
              <w:rPr>
                <w:rFonts w:asciiTheme="minorEastAsia" w:hAnsiTheme="minorEastAsia"/>
              </w:rPr>
            </w:pPr>
            <w:r>
              <w:rPr>
                <w:rFonts w:asciiTheme="minorEastAsia" w:hAnsiTheme="minorEastAsia" w:hint="eastAsia"/>
              </w:rPr>
              <w:t>③　施設、設備、備品等の改修、修繕、更新が適切に実施されたか</w:t>
            </w:r>
          </w:p>
          <w:p w:rsidR="00F011D0" w:rsidRPr="00B402EA" w:rsidRDefault="00F011D0" w:rsidP="0056110C">
            <w:pPr>
              <w:spacing w:line="360" w:lineRule="exact"/>
              <w:rPr>
                <w:rFonts w:asciiTheme="minorEastAsia" w:hAnsiTheme="minorEastAsia"/>
              </w:rPr>
            </w:pPr>
            <w:r>
              <w:rPr>
                <w:rFonts w:asciiTheme="minorEastAsia" w:hAnsiTheme="minorEastAsia" w:hint="eastAsia"/>
              </w:rPr>
              <w:t>④　効率的、計画的に適切に実施されたか</w:t>
            </w:r>
          </w:p>
        </w:tc>
        <w:tc>
          <w:tcPr>
            <w:tcW w:w="4110" w:type="dxa"/>
            <w:tcBorders>
              <w:top w:val="dashed" w:sz="4" w:space="0" w:color="auto"/>
              <w:bottom w:val="single" w:sz="4" w:space="0" w:color="auto"/>
            </w:tcBorders>
          </w:tcPr>
          <w:p w:rsidR="00F011D0" w:rsidRPr="005A0869" w:rsidRDefault="00F011D0" w:rsidP="0056110C">
            <w:pPr>
              <w:spacing w:line="360" w:lineRule="exact"/>
            </w:pPr>
            <w:r>
              <w:rPr>
                <w:rFonts w:hint="eastAsia"/>
              </w:rPr>
              <w:t>・</w:t>
            </w:r>
            <w:r w:rsidRPr="005A0869">
              <w:rPr>
                <w:rFonts w:hint="eastAsia"/>
              </w:rPr>
              <w:t>維持補修や修繕については、執行予定額と発注額ではなく、経費執行の実施・未実施で報告いただきたい。</w:t>
            </w:r>
          </w:p>
          <w:p w:rsidR="00F011D0" w:rsidRPr="00726930" w:rsidRDefault="00F011D0" w:rsidP="0056110C">
            <w:pPr>
              <w:spacing w:line="360" w:lineRule="exact"/>
              <w:ind w:firstLineChars="100" w:firstLine="210"/>
              <w:rPr>
                <w:szCs w:val="21"/>
              </w:rPr>
            </w:pPr>
            <w:r w:rsidRPr="005A0869">
              <w:rPr>
                <w:rFonts w:hint="eastAsia"/>
              </w:rPr>
              <w:t>また、経費の執行については、年間を通じて計画的に実施されたい。</w:t>
            </w:r>
          </w:p>
        </w:tc>
        <w:tc>
          <w:tcPr>
            <w:tcW w:w="3828" w:type="dxa"/>
            <w:tcBorders>
              <w:top w:val="dashed" w:sz="4" w:space="0" w:color="auto"/>
              <w:bottom w:val="single" w:sz="4" w:space="0" w:color="auto"/>
            </w:tcBorders>
          </w:tcPr>
          <w:p w:rsidR="00F011D0" w:rsidRDefault="00F011D0" w:rsidP="0056110C">
            <w:pPr>
              <w:spacing w:line="360" w:lineRule="exact"/>
            </w:pPr>
            <w:r>
              <w:rPr>
                <w:rFonts w:hint="eastAsia"/>
              </w:rPr>
              <w:t>・維持補修や修繕の経費執行については、年間を通じて計画的に実施するよう要請する。</w:t>
            </w:r>
          </w:p>
        </w:tc>
        <w:tc>
          <w:tcPr>
            <w:tcW w:w="5670" w:type="dxa"/>
            <w:tcBorders>
              <w:top w:val="dashed" w:sz="4" w:space="0" w:color="auto"/>
              <w:bottom w:val="single" w:sz="4" w:space="0" w:color="auto"/>
            </w:tcBorders>
          </w:tcPr>
          <w:p w:rsidR="00F011D0" w:rsidRPr="00300CCB" w:rsidRDefault="00F011D0" w:rsidP="00D35230">
            <w:pPr>
              <w:spacing w:line="360" w:lineRule="exact"/>
              <w:ind w:firstLineChars="100" w:firstLine="210"/>
              <w:rPr>
                <w:szCs w:val="21"/>
              </w:rPr>
            </w:pPr>
            <w:r w:rsidRPr="00300CCB">
              <w:rPr>
                <w:rFonts w:hint="eastAsia"/>
                <w:szCs w:val="21"/>
              </w:rPr>
              <w:t>施設設備の修繕を計画的に行うため、</w:t>
            </w:r>
            <w:r>
              <w:rPr>
                <w:rFonts w:hint="eastAsia"/>
                <w:szCs w:val="21"/>
              </w:rPr>
              <w:t>修繕計画を策定し、①机・椅子の取替、②什器・備品保全、③誘導灯設備改修などの</w:t>
            </w:r>
            <w:r w:rsidRPr="00300CCB">
              <w:rPr>
                <w:rFonts w:hint="eastAsia"/>
                <w:szCs w:val="21"/>
              </w:rPr>
              <w:t>修繕工事に取り組むとともに、設備の特徴に応じた保守点検を行います。</w:t>
            </w:r>
          </w:p>
        </w:tc>
      </w:tr>
      <w:tr w:rsidR="006F5848" w:rsidTr="00211EC9">
        <w:trPr>
          <w:trHeight w:val="2258"/>
        </w:trPr>
        <w:tc>
          <w:tcPr>
            <w:tcW w:w="2405" w:type="dxa"/>
            <w:tcBorders>
              <w:top w:val="single" w:sz="4" w:space="0" w:color="auto"/>
            </w:tcBorders>
          </w:tcPr>
          <w:p w:rsidR="006F5848" w:rsidRDefault="00B52FB1" w:rsidP="0056110C">
            <w:pPr>
              <w:spacing w:line="360" w:lineRule="exact"/>
            </w:pPr>
            <w:r w:rsidRPr="00A16CAF">
              <w:rPr>
                <w:rFonts w:asciiTheme="minorEastAsia" w:hAnsiTheme="minorEastAsia" w:hint="eastAsia"/>
              </w:rPr>
              <w:t>(</w:t>
            </w:r>
            <w:r>
              <w:rPr>
                <w:rFonts w:asciiTheme="minorEastAsia" w:hAnsiTheme="minorEastAsia" w:hint="eastAsia"/>
              </w:rPr>
              <w:t>7</w:t>
            </w:r>
            <w:r w:rsidRPr="00A16CAF">
              <w:rPr>
                <w:rFonts w:asciiTheme="minorEastAsia" w:hAnsiTheme="minorEastAsia" w:hint="eastAsia"/>
              </w:rPr>
              <w:t>)</w:t>
            </w:r>
            <w:r>
              <w:rPr>
                <w:rFonts w:asciiTheme="minorEastAsia" w:hAnsiTheme="minorEastAsia" w:hint="eastAsia"/>
              </w:rPr>
              <w:t>府施策との整合</w:t>
            </w:r>
          </w:p>
        </w:tc>
        <w:tc>
          <w:tcPr>
            <w:tcW w:w="5387" w:type="dxa"/>
            <w:tcBorders>
              <w:top w:val="single" w:sz="4" w:space="0" w:color="auto"/>
            </w:tcBorders>
          </w:tcPr>
          <w:p w:rsidR="006F5848" w:rsidRDefault="006F5848" w:rsidP="0056110C">
            <w:pPr>
              <w:spacing w:line="360" w:lineRule="exact"/>
              <w:rPr>
                <w:rFonts w:asciiTheme="minorEastAsia" w:hAnsiTheme="minorEastAsia"/>
              </w:rPr>
            </w:pPr>
            <w:r>
              <w:rPr>
                <w:rFonts w:asciiTheme="minorEastAsia" w:hAnsiTheme="minorEastAsia" w:hint="eastAsia"/>
              </w:rPr>
              <w:t>■以下の取組みが適切に実施されたか</w:t>
            </w:r>
          </w:p>
          <w:p w:rsidR="006F5848" w:rsidRDefault="006F5848" w:rsidP="0056110C">
            <w:pPr>
              <w:spacing w:line="360" w:lineRule="exact"/>
              <w:rPr>
                <w:rFonts w:asciiTheme="minorEastAsia" w:hAnsiTheme="minorEastAsia"/>
              </w:rPr>
            </w:pPr>
            <w:r>
              <w:rPr>
                <w:rFonts w:asciiTheme="minorEastAsia" w:hAnsiTheme="minorEastAsia" w:hint="eastAsia"/>
              </w:rPr>
              <w:t>①　府や公益事業への協力等</w:t>
            </w:r>
          </w:p>
          <w:p w:rsidR="006F5848" w:rsidRPr="00D82F0B" w:rsidRDefault="006F5848" w:rsidP="0056110C">
            <w:pPr>
              <w:spacing w:line="360" w:lineRule="exact"/>
              <w:ind w:left="420" w:hangingChars="200" w:hanging="420"/>
              <w:rPr>
                <w:rFonts w:asciiTheme="minorEastAsia" w:hAnsiTheme="minorEastAsia"/>
              </w:rPr>
            </w:pPr>
            <w:r>
              <w:rPr>
                <w:rFonts w:asciiTheme="minorEastAsia" w:hAnsiTheme="minorEastAsia" w:hint="eastAsia"/>
              </w:rPr>
              <w:t xml:space="preserve">　・２０２５大阪・関西万博を見据えた会議の誘致や自主事業の企画等</w:t>
            </w:r>
          </w:p>
          <w:p w:rsidR="00C76687" w:rsidRDefault="00C76687" w:rsidP="0056110C">
            <w:pPr>
              <w:spacing w:line="360" w:lineRule="exact"/>
              <w:rPr>
                <w:rFonts w:asciiTheme="minorEastAsia" w:hAnsiTheme="minorEastAsia"/>
              </w:rPr>
            </w:pPr>
          </w:p>
          <w:p w:rsidR="00C76687" w:rsidRDefault="00C76687" w:rsidP="0056110C">
            <w:pPr>
              <w:spacing w:line="360" w:lineRule="exact"/>
              <w:rPr>
                <w:rFonts w:asciiTheme="minorEastAsia" w:hAnsiTheme="minorEastAsia"/>
              </w:rPr>
            </w:pPr>
          </w:p>
          <w:p w:rsidR="006F5848" w:rsidRPr="00AD7A60" w:rsidRDefault="006F5848" w:rsidP="0056110C">
            <w:pPr>
              <w:spacing w:line="360" w:lineRule="exact"/>
              <w:rPr>
                <w:rFonts w:asciiTheme="minorEastAsia" w:hAnsiTheme="minorEastAsia"/>
              </w:rPr>
            </w:pPr>
            <w:r>
              <w:rPr>
                <w:rFonts w:asciiTheme="minorEastAsia" w:hAnsiTheme="minorEastAsia" w:hint="eastAsia"/>
              </w:rPr>
              <w:t>②　行政の福祉化</w:t>
            </w:r>
          </w:p>
          <w:p w:rsidR="006F5848" w:rsidRDefault="006F5848" w:rsidP="0056110C">
            <w:pPr>
              <w:spacing w:line="360" w:lineRule="exact"/>
              <w:rPr>
                <w:rFonts w:asciiTheme="minorEastAsia" w:hAnsiTheme="minorEastAsia"/>
              </w:rPr>
            </w:pPr>
            <w:r w:rsidRPr="00AD7A60">
              <w:rPr>
                <w:rFonts w:asciiTheme="minorEastAsia" w:hAnsiTheme="minorEastAsia" w:hint="eastAsia"/>
              </w:rPr>
              <w:t xml:space="preserve">　・就職困難者層の雇用</w:t>
            </w:r>
            <w:r>
              <w:rPr>
                <w:rFonts w:asciiTheme="minorEastAsia" w:hAnsiTheme="minorEastAsia" w:hint="eastAsia"/>
              </w:rPr>
              <w:t>・就労支援</w:t>
            </w:r>
          </w:p>
          <w:p w:rsidR="006F5848" w:rsidRPr="00AD7A60" w:rsidRDefault="006F5848" w:rsidP="0056110C">
            <w:pPr>
              <w:spacing w:line="360" w:lineRule="exact"/>
              <w:rPr>
                <w:rFonts w:asciiTheme="minorEastAsia" w:hAnsiTheme="minorEastAsia"/>
              </w:rPr>
            </w:pPr>
            <w:r>
              <w:rPr>
                <w:rFonts w:asciiTheme="minorEastAsia" w:hAnsiTheme="minorEastAsia" w:hint="eastAsia"/>
              </w:rPr>
              <w:t xml:space="preserve">　・障がい者実雇用率</w:t>
            </w:r>
          </w:p>
          <w:p w:rsidR="006F5848" w:rsidRPr="00AD7A60" w:rsidRDefault="006F5848" w:rsidP="0056110C">
            <w:pPr>
              <w:spacing w:line="360" w:lineRule="exact"/>
              <w:rPr>
                <w:rFonts w:asciiTheme="minorEastAsia" w:hAnsiTheme="minorEastAsia"/>
              </w:rPr>
            </w:pPr>
            <w:r w:rsidRPr="00AD7A60">
              <w:rPr>
                <w:rFonts w:asciiTheme="minorEastAsia" w:hAnsiTheme="minorEastAsia" w:hint="eastAsia"/>
              </w:rPr>
              <w:t xml:space="preserve">　・知的障がい者の清掃業</w:t>
            </w:r>
            <w:r>
              <w:rPr>
                <w:rFonts w:asciiTheme="minorEastAsia" w:hAnsiTheme="minorEastAsia" w:hint="eastAsia"/>
              </w:rPr>
              <w:t>現場就業状況</w:t>
            </w:r>
          </w:p>
          <w:p w:rsidR="001728FB" w:rsidRDefault="001728FB" w:rsidP="0056110C">
            <w:pPr>
              <w:spacing w:line="360" w:lineRule="exact"/>
              <w:rPr>
                <w:rFonts w:ascii="ＭＳ 明朝" w:eastAsia="ＭＳ 明朝" w:hAnsi="ＭＳ 明朝" w:cs="ＭＳ 明朝"/>
              </w:rPr>
            </w:pPr>
          </w:p>
          <w:p w:rsidR="006F5848" w:rsidRDefault="006F5848" w:rsidP="0056110C">
            <w:pPr>
              <w:spacing w:line="360" w:lineRule="exact"/>
              <w:rPr>
                <w:rFonts w:ascii="ＭＳ 明朝" w:eastAsia="ＭＳ 明朝" w:hAnsi="ＭＳ 明朝" w:cs="ＭＳ 明朝"/>
              </w:rPr>
            </w:pPr>
            <w:r>
              <w:rPr>
                <w:rFonts w:ascii="ＭＳ 明朝" w:eastAsia="ＭＳ 明朝" w:hAnsi="ＭＳ 明朝" w:cs="ＭＳ 明朝" w:hint="eastAsia"/>
              </w:rPr>
              <w:t>③　府民・ＮＰＯとの協働</w:t>
            </w:r>
          </w:p>
          <w:p w:rsidR="006F5848" w:rsidRDefault="006F5848" w:rsidP="0056110C">
            <w:pPr>
              <w:spacing w:line="360" w:lineRule="exact"/>
              <w:rPr>
                <w:rFonts w:ascii="ＭＳ 明朝" w:eastAsia="ＭＳ 明朝" w:hAnsi="ＭＳ 明朝" w:cs="ＭＳ 明朝"/>
              </w:rPr>
            </w:pPr>
            <w:r>
              <w:rPr>
                <w:rFonts w:ascii="ＭＳ 明朝" w:eastAsia="ＭＳ 明朝" w:hAnsi="ＭＳ 明朝" w:cs="ＭＳ 明朝" w:hint="eastAsia"/>
              </w:rPr>
              <w:t xml:space="preserve">　・地域団体等との協働事業</w:t>
            </w:r>
          </w:p>
          <w:p w:rsidR="006F5848" w:rsidRPr="00D82F0B" w:rsidRDefault="006F5848" w:rsidP="0056110C">
            <w:pPr>
              <w:spacing w:line="360" w:lineRule="exact"/>
              <w:ind w:left="210" w:hangingChars="100" w:hanging="210"/>
              <w:rPr>
                <w:rFonts w:asciiTheme="minorEastAsia" w:hAnsiTheme="minorEastAsia"/>
              </w:rPr>
            </w:pPr>
            <w:r>
              <w:rPr>
                <w:rFonts w:ascii="ＭＳ 明朝" w:eastAsia="ＭＳ 明朝" w:hAnsi="ＭＳ 明朝" w:cs="ＭＳ 明朝" w:hint="eastAsia"/>
              </w:rPr>
              <w:t xml:space="preserve">　・中之島の地域活性化に向けた自主事業の企画</w:t>
            </w:r>
          </w:p>
          <w:p w:rsidR="005A0869" w:rsidRDefault="005A0869" w:rsidP="0056110C">
            <w:pPr>
              <w:spacing w:line="360" w:lineRule="exact"/>
            </w:pPr>
          </w:p>
          <w:p w:rsidR="00B06EF2" w:rsidRDefault="00B06EF2" w:rsidP="0056110C">
            <w:pPr>
              <w:spacing w:line="360" w:lineRule="exact"/>
            </w:pPr>
          </w:p>
          <w:p w:rsidR="00B06EF2" w:rsidRDefault="00B06EF2" w:rsidP="0056110C">
            <w:pPr>
              <w:spacing w:line="360" w:lineRule="exact"/>
            </w:pPr>
          </w:p>
          <w:p w:rsidR="000659F0" w:rsidRDefault="000659F0" w:rsidP="0056110C">
            <w:pPr>
              <w:spacing w:line="360" w:lineRule="exact"/>
            </w:pPr>
          </w:p>
          <w:p w:rsidR="006F5848" w:rsidRPr="00D82F0B" w:rsidRDefault="006F5848" w:rsidP="0056110C">
            <w:pPr>
              <w:spacing w:line="360" w:lineRule="exact"/>
              <w:rPr>
                <w:rFonts w:asciiTheme="minorEastAsia" w:hAnsiTheme="minorEastAsia"/>
              </w:rPr>
            </w:pPr>
            <w:r>
              <w:rPr>
                <w:rFonts w:hint="eastAsia"/>
              </w:rPr>
              <w:t>④　環境問題への取組み</w:t>
            </w:r>
          </w:p>
        </w:tc>
        <w:tc>
          <w:tcPr>
            <w:tcW w:w="4110" w:type="dxa"/>
            <w:tcBorders>
              <w:top w:val="single" w:sz="4" w:space="0" w:color="auto"/>
            </w:tcBorders>
          </w:tcPr>
          <w:p w:rsidR="005A0869" w:rsidRDefault="005A0869" w:rsidP="0056110C">
            <w:pPr>
              <w:spacing w:line="360" w:lineRule="exact"/>
              <w:ind w:firstLineChars="100" w:firstLine="210"/>
              <w:rPr>
                <w:rFonts w:asciiTheme="minorEastAsia" w:hAnsiTheme="minorEastAsia"/>
                <w:color w:val="FF0000"/>
                <w:szCs w:val="21"/>
              </w:rPr>
            </w:pPr>
          </w:p>
          <w:p w:rsidR="005A0869" w:rsidRDefault="005A0869" w:rsidP="0056110C">
            <w:pPr>
              <w:spacing w:line="360" w:lineRule="exact"/>
              <w:ind w:firstLineChars="100" w:firstLine="210"/>
              <w:rPr>
                <w:rFonts w:asciiTheme="minorEastAsia" w:hAnsiTheme="minorEastAsia"/>
                <w:color w:val="FF0000"/>
                <w:szCs w:val="21"/>
              </w:rPr>
            </w:pPr>
          </w:p>
          <w:p w:rsidR="005A0869" w:rsidRDefault="005A0869" w:rsidP="0056110C">
            <w:pPr>
              <w:spacing w:line="360" w:lineRule="exact"/>
              <w:ind w:firstLineChars="100" w:firstLine="210"/>
              <w:rPr>
                <w:rFonts w:asciiTheme="minorEastAsia" w:hAnsiTheme="minorEastAsia"/>
                <w:color w:val="FF0000"/>
                <w:szCs w:val="21"/>
              </w:rPr>
            </w:pPr>
          </w:p>
          <w:p w:rsidR="00C76687" w:rsidRDefault="00C76687" w:rsidP="0056110C">
            <w:pPr>
              <w:spacing w:line="360" w:lineRule="exact"/>
              <w:ind w:firstLineChars="100" w:firstLine="210"/>
              <w:rPr>
                <w:rFonts w:asciiTheme="minorEastAsia" w:hAnsiTheme="minorEastAsia"/>
                <w:color w:val="FF0000"/>
                <w:szCs w:val="21"/>
              </w:rPr>
            </w:pPr>
          </w:p>
          <w:p w:rsidR="00C76687" w:rsidRDefault="00C76687" w:rsidP="0056110C">
            <w:pPr>
              <w:spacing w:line="360" w:lineRule="exact"/>
              <w:ind w:firstLineChars="100" w:firstLine="210"/>
              <w:rPr>
                <w:rFonts w:asciiTheme="minorEastAsia" w:hAnsiTheme="minorEastAsia"/>
                <w:color w:val="FF0000"/>
                <w:szCs w:val="21"/>
              </w:rPr>
            </w:pPr>
          </w:p>
          <w:p w:rsidR="005A0869" w:rsidRDefault="005A0869" w:rsidP="0056110C">
            <w:pPr>
              <w:spacing w:line="360" w:lineRule="exact"/>
              <w:ind w:firstLineChars="100" w:firstLine="210"/>
              <w:rPr>
                <w:rFonts w:asciiTheme="minorEastAsia" w:hAnsiTheme="minorEastAsia"/>
                <w:color w:val="FF0000"/>
                <w:szCs w:val="21"/>
              </w:rPr>
            </w:pPr>
          </w:p>
          <w:p w:rsidR="005A0869" w:rsidRPr="005A0869" w:rsidRDefault="005A0869" w:rsidP="0056110C">
            <w:pPr>
              <w:spacing w:line="360" w:lineRule="exact"/>
            </w:pPr>
            <w:r>
              <w:rPr>
                <w:rFonts w:hint="eastAsia"/>
              </w:rPr>
              <w:t>・</w:t>
            </w:r>
            <w:r w:rsidRPr="005A0869">
              <w:rPr>
                <w:rFonts w:hint="eastAsia"/>
              </w:rPr>
              <w:t>就職困難者の採用については、様々なルートの活用を検討されたい。</w:t>
            </w:r>
          </w:p>
          <w:p w:rsidR="005A0869" w:rsidRDefault="005A0869" w:rsidP="0056110C">
            <w:pPr>
              <w:spacing w:line="360" w:lineRule="exact"/>
              <w:ind w:firstLineChars="100" w:firstLine="200"/>
              <w:rPr>
                <w:rFonts w:ascii="ＭＳ 明朝" w:eastAsia="ＭＳ 明朝" w:hAnsi="ＭＳ 明朝"/>
                <w:color w:val="FF0000"/>
                <w:sz w:val="20"/>
                <w:szCs w:val="20"/>
              </w:rPr>
            </w:pPr>
          </w:p>
          <w:p w:rsidR="005A0869" w:rsidRPr="005A0869" w:rsidRDefault="005A0869" w:rsidP="0056110C">
            <w:pPr>
              <w:spacing w:line="360" w:lineRule="exact"/>
            </w:pPr>
          </w:p>
          <w:p w:rsidR="001728FB" w:rsidRDefault="001728FB" w:rsidP="0056110C">
            <w:pPr>
              <w:spacing w:line="360" w:lineRule="exact"/>
            </w:pPr>
          </w:p>
          <w:p w:rsidR="006F5848" w:rsidRDefault="005A0869" w:rsidP="0056110C">
            <w:pPr>
              <w:spacing w:line="360" w:lineRule="exact"/>
            </w:pPr>
            <w:r>
              <w:rPr>
                <w:rFonts w:hint="eastAsia"/>
              </w:rPr>
              <w:t>・</w:t>
            </w:r>
            <w:r w:rsidRPr="005A0869">
              <w:rPr>
                <w:rFonts w:hint="eastAsia"/>
              </w:rPr>
              <w:t>当施設の評価を高め、将来的な利用者の取り込みを図るべく、会議利用だけでなく、中之島周辺の日常的なにぎわいづくり創出の要となるよう、自ら仕掛けを考え、取り組まれたい。</w:t>
            </w:r>
          </w:p>
          <w:p w:rsidR="00B06EF2" w:rsidRDefault="00B06EF2" w:rsidP="0056110C">
            <w:pPr>
              <w:spacing w:line="360" w:lineRule="exact"/>
            </w:pPr>
          </w:p>
          <w:p w:rsidR="000659F0" w:rsidRDefault="000659F0" w:rsidP="0056110C">
            <w:pPr>
              <w:spacing w:line="360" w:lineRule="exact"/>
            </w:pPr>
          </w:p>
          <w:p w:rsidR="005A0869" w:rsidRPr="005A0869" w:rsidRDefault="005A0869" w:rsidP="0056110C">
            <w:pPr>
              <w:spacing w:line="360" w:lineRule="exact"/>
            </w:pPr>
            <w:r>
              <w:rPr>
                <w:rFonts w:hint="eastAsia"/>
              </w:rPr>
              <w:t>・</w:t>
            </w:r>
            <w:r w:rsidRPr="005A0869">
              <w:rPr>
                <w:rFonts w:hint="eastAsia"/>
              </w:rPr>
              <w:t>環境問題に強く取り組むことが、他の国際会議場との競争において、セールスポイントとなり、新たな会議の誘致が期待できることから、積極的に取り組まれたい。</w:t>
            </w:r>
          </w:p>
        </w:tc>
        <w:tc>
          <w:tcPr>
            <w:tcW w:w="3828" w:type="dxa"/>
            <w:tcBorders>
              <w:top w:val="single" w:sz="4" w:space="0" w:color="auto"/>
            </w:tcBorders>
          </w:tcPr>
          <w:p w:rsidR="006F5848" w:rsidRDefault="006F5848" w:rsidP="0056110C">
            <w:pPr>
              <w:spacing w:line="360" w:lineRule="exact"/>
            </w:pPr>
          </w:p>
          <w:p w:rsidR="002357A4" w:rsidRDefault="002357A4" w:rsidP="0056110C">
            <w:pPr>
              <w:spacing w:line="360" w:lineRule="exact"/>
            </w:pPr>
          </w:p>
          <w:p w:rsidR="002357A4" w:rsidRDefault="002357A4" w:rsidP="0056110C">
            <w:pPr>
              <w:spacing w:line="360" w:lineRule="exact"/>
            </w:pPr>
          </w:p>
          <w:p w:rsidR="00C76687" w:rsidRDefault="00C76687" w:rsidP="0056110C">
            <w:pPr>
              <w:spacing w:line="360" w:lineRule="exact"/>
            </w:pPr>
          </w:p>
          <w:p w:rsidR="00C76687" w:rsidRDefault="00C76687" w:rsidP="0056110C">
            <w:pPr>
              <w:spacing w:line="360" w:lineRule="exact"/>
            </w:pPr>
          </w:p>
          <w:p w:rsidR="002357A4" w:rsidRDefault="002357A4" w:rsidP="0056110C">
            <w:pPr>
              <w:spacing w:line="360" w:lineRule="exact"/>
            </w:pPr>
          </w:p>
          <w:p w:rsidR="002357A4" w:rsidRPr="0074776D" w:rsidRDefault="002357A4" w:rsidP="0056110C">
            <w:pPr>
              <w:spacing w:line="360" w:lineRule="exact"/>
              <w:rPr>
                <w:szCs w:val="21"/>
              </w:rPr>
            </w:pPr>
            <w:r w:rsidRPr="0074776D">
              <w:rPr>
                <w:rFonts w:hint="eastAsia"/>
                <w:szCs w:val="21"/>
              </w:rPr>
              <w:t>・就職困難者の</w:t>
            </w:r>
            <w:r w:rsidR="0074776D" w:rsidRPr="0074776D">
              <w:rPr>
                <w:rFonts w:hint="eastAsia"/>
                <w:szCs w:val="21"/>
              </w:rPr>
              <w:t>採用については、雇用条件の見直しを含め</w:t>
            </w:r>
            <w:r w:rsidR="00FE3C20">
              <w:rPr>
                <w:rFonts w:hint="eastAsia"/>
                <w:szCs w:val="21"/>
              </w:rPr>
              <w:t>、</w:t>
            </w:r>
            <w:r w:rsidR="0074776D" w:rsidRPr="0074776D">
              <w:rPr>
                <w:rFonts w:hint="eastAsia"/>
                <w:szCs w:val="21"/>
              </w:rPr>
              <w:t>柔軟な対応を検討し、欠員を</w:t>
            </w:r>
            <w:r w:rsidR="0047613C">
              <w:rPr>
                <w:rFonts w:hint="eastAsia"/>
                <w:szCs w:val="21"/>
              </w:rPr>
              <w:t>早期に解消するよう</w:t>
            </w:r>
            <w:r w:rsidR="0074776D" w:rsidRPr="0074776D">
              <w:rPr>
                <w:rFonts w:hint="eastAsia"/>
                <w:szCs w:val="21"/>
              </w:rPr>
              <w:t>要請する。</w:t>
            </w:r>
          </w:p>
          <w:p w:rsidR="0074776D" w:rsidRPr="0047613C" w:rsidRDefault="0074776D" w:rsidP="0056110C">
            <w:pPr>
              <w:spacing w:line="360" w:lineRule="exact"/>
            </w:pPr>
          </w:p>
          <w:p w:rsidR="0074776D" w:rsidRDefault="0074776D" w:rsidP="0056110C">
            <w:pPr>
              <w:spacing w:line="360" w:lineRule="exact"/>
            </w:pPr>
            <w:r>
              <w:rPr>
                <w:rFonts w:hint="eastAsia"/>
              </w:rPr>
              <w:t>・</w:t>
            </w:r>
            <w:r w:rsidR="0047613C">
              <w:rPr>
                <w:rFonts w:hint="eastAsia"/>
              </w:rPr>
              <w:t>中之島</w:t>
            </w:r>
            <w:r w:rsidR="00605FA0">
              <w:rPr>
                <w:rFonts w:hint="eastAsia"/>
              </w:rPr>
              <w:t>地区の地域活性化に向け、</w:t>
            </w:r>
            <w:r w:rsidR="00055335">
              <w:rPr>
                <w:rFonts w:hint="eastAsia"/>
              </w:rPr>
              <w:t>地域団体との協働事業や自主事業を</w:t>
            </w:r>
            <w:r w:rsidR="00605FA0">
              <w:rPr>
                <w:rFonts w:hint="eastAsia"/>
              </w:rPr>
              <w:t>積極的に</w:t>
            </w:r>
            <w:r w:rsidR="00055335">
              <w:rPr>
                <w:rFonts w:hint="eastAsia"/>
              </w:rPr>
              <w:t>実施するよう要請する。</w:t>
            </w:r>
          </w:p>
          <w:p w:rsidR="00055335" w:rsidRDefault="00055335" w:rsidP="0056110C">
            <w:pPr>
              <w:spacing w:line="360" w:lineRule="exact"/>
            </w:pPr>
          </w:p>
          <w:p w:rsidR="00773079" w:rsidRDefault="00773079" w:rsidP="0056110C">
            <w:pPr>
              <w:spacing w:line="360" w:lineRule="exact"/>
            </w:pPr>
          </w:p>
          <w:p w:rsidR="005364A9" w:rsidRDefault="005364A9" w:rsidP="0056110C">
            <w:pPr>
              <w:spacing w:line="360" w:lineRule="exact"/>
            </w:pPr>
          </w:p>
          <w:p w:rsidR="000659F0" w:rsidRDefault="000659F0" w:rsidP="0056110C">
            <w:pPr>
              <w:spacing w:line="360" w:lineRule="exact"/>
            </w:pPr>
          </w:p>
          <w:p w:rsidR="00055335" w:rsidRDefault="00055335" w:rsidP="0056110C">
            <w:pPr>
              <w:spacing w:line="360" w:lineRule="exact"/>
            </w:pPr>
            <w:r>
              <w:rPr>
                <w:rFonts w:hint="eastAsia"/>
              </w:rPr>
              <w:t>・</w:t>
            </w:r>
            <w:r w:rsidR="0004587E">
              <w:rPr>
                <w:rFonts w:hint="eastAsia"/>
              </w:rPr>
              <w:t>環境問題に</w:t>
            </w:r>
            <w:r w:rsidR="008F68C0">
              <w:rPr>
                <w:rFonts w:hint="eastAsia"/>
              </w:rPr>
              <w:t>積極的</w:t>
            </w:r>
            <w:r w:rsidR="0004587E">
              <w:rPr>
                <w:rFonts w:hint="eastAsia"/>
              </w:rPr>
              <w:t>に</w:t>
            </w:r>
            <w:r w:rsidR="008F68C0">
              <w:rPr>
                <w:rFonts w:hint="eastAsia"/>
              </w:rPr>
              <w:t>取組み</w:t>
            </w:r>
            <w:r w:rsidR="0004587E">
              <w:rPr>
                <w:rFonts w:hint="eastAsia"/>
              </w:rPr>
              <w:t>、指定管理者の強みに育て</w:t>
            </w:r>
            <w:r w:rsidR="00605FA0">
              <w:rPr>
                <w:rFonts w:hint="eastAsia"/>
              </w:rPr>
              <w:t>られる</w:t>
            </w:r>
            <w:r w:rsidR="0004587E">
              <w:rPr>
                <w:rFonts w:hint="eastAsia"/>
              </w:rPr>
              <w:t>よう</w:t>
            </w:r>
            <w:r w:rsidR="008F68C0">
              <w:rPr>
                <w:rFonts w:hint="eastAsia"/>
              </w:rPr>
              <w:t>要請する。</w:t>
            </w:r>
          </w:p>
        </w:tc>
        <w:tc>
          <w:tcPr>
            <w:tcW w:w="5670" w:type="dxa"/>
            <w:tcBorders>
              <w:top w:val="single" w:sz="4" w:space="0" w:color="auto"/>
            </w:tcBorders>
          </w:tcPr>
          <w:p w:rsidR="000659F0" w:rsidRDefault="000659F0" w:rsidP="0056110C">
            <w:pPr>
              <w:spacing w:line="360" w:lineRule="exact"/>
            </w:pPr>
          </w:p>
          <w:p w:rsidR="00300CCB" w:rsidRPr="00447BFE" w:rsidRDefault="00C76687" w:rsidP="00D35230">
            <w:pPr>
              <w:spacing w:line="360" w:lineRule="exact"/>
              <w:ind w:firstLineChars="100" w:firstLine="210"/>
              <w:rPr>
                <w:szCs w:val="21"/>
              </w:rPr>
            </w:pPr>
            <w:r w:rsidRPr="00135EE7">
              <w:rPr>
                <w:rFonts w:hint="eastAsia"/>
              </w:rPr>
              <w:t>「</w:t>
            </w:r>
            <w:r w:rsidRPr="00135EE7">
              <w:rPr>
                <w:rFonts w:hint="eastAsia"/>
              </w:rPr>
              <w:t>2025</w:t>
            </w:r>
            <w:r w:rsidRPr="00135EE7">
              <w:rPr>
                <w:rFonts w:hint="eastAsia"/>
              </w:rPr>
              <w:t>年大阪・関西、万博</w:t>
            </w:r>
            <w:r>
              <w:rPr>
                <w:rFonts w:hint="eastAsia"/>
              </w:rPr>
              <w:t>」</w:t>
            </w:r>
            <w:r w:rsidRPr="00135EE7">
              <w:rPr>
                <w:rFonts w:hint="eastAsia"/>
              </w:rPr>
              <w:t>が目指す「①国連が掲げる持続可能な開発目標</w:t>
            </w:r>
            <w:r w:rsidRPr="00135EE7">
              <w:rPr>
                <w:rFonts w:hint="eastAsia"/>
              </w:rPr>
              <w:t>(SDGs)</w:t>
            </w:r>
            <w:r w:rsidRPr="00135EE7">
              <w:rPr>
                <w:rFonts w:hint="eastAsia"/>
              </w:rPr>
              <w:t>が達成される社会②日本の国家戦略</w:t>
            </w:r>
            <w:r w:rsidRPr="00135EE7">
              <w:rPr>
                <w:rFonts w:hint="eastAsia"/>
              </w:rPr>
              <w:t>Society5.0</w:t>
            </w:r>
            <w:r w:rsidRPr="00135EE7">
              <w:rPr>
                <w:rFonts w:hint="eastAsia"/>
              </w:rPr>
              <w:t>の実現」に関連する国際シンポジウム等の共同開催を大学等へ提案</w:t>
            </w:r>
            <w:r>
              <w:rPr>
                <w:rFonts w:hint="eastAsia"/>
              </w:rPr>
              <w:t>します。</w:t>
            </w:r>
          </w:p>
          <w:p w:rsidR="00300CCB" w:rsidRPr="00447BFE" w:rsidRDefault="00300CCB" w:rsidP="0056110C">
            <w:pPr>
              <w:spacing w:line="360" w:lineRule="exact"/>
              <w:rPr>
                <w:szCs w:val="21"/>
              </w:rPr>
            </w:pPr>
          </w:p>
          <w:p w:rsidR="00300CCB" w:rsidRDefault="002A6A42" w:rsidP="00D35230">
            <w:pPr>
              <w:spacing w:line="360" w:lineRule="exact"/>
              <w:ind w:firstLineChars="100" w:firstLine="210"/>
              <w:rPr>
                <w:szCs w:val="21"/>
              </w:rPr>
            </w:pPr>
            <w:r>
              <w:rPr>
                <w:rFonts w:hint="eastAsia"/>
                <w:szCs w:val="21"/>
              </w:rPr>
              <w:t>就職困難層の採用については、</w:t>
            </w:r>
            <w:r w:rsidR="00C76687">
              <w:rPr>
                <w:rFonts w:hint="eastAsia"/>
                <w:szCs w:val="21"/>
              </w:rPr>
              <w:t>早期に解消すべき</w:t>
            </w:r>
            <w:r>
              <w:rPr>
                <w:rFonts w:hint="eastAsia"/>
                <w:szCs w:val="21"/>
              </w:rPr>
              <w:t>課題として</w:t>
            </w:r>
            <w:r w:rsidR="00C76687">
              <w:rPr>
                <w:rFonts w:hint="eastAsia"/>
                <w:szCs w:val="21"/>
              </w:rPr>
              <w:t>、労働条件の見直しなどにより</w:t>
            </w:r>
            <w:r>
              <w:rPr>
                <w:rFonts w:hint="eastAsia"/>
                <w:szCs w:val="21"/>
              </w:rPr>
              <w:t>取り組み</w:t>
            </w:r>
            <w:r w:rsidR="00C76687">
              <w:rPr>
                <w:rFonts w:hint="eastAsia"/>
                <w:szCs w:val="21"/>
              </w:rPr>
              <w:t>を進め</w:t>
            </w:r>
            <w:r>
              <w:rPr>
                <w:rFonts w:hint="eastAsia"/>
                <w:szCs w:val="21"/>
              </w:rPr>
              <w:t>ます。</w:t>
            </w:r>
          </w:p>
          <w:p w:rsidR="00300CCB" w:rsidRPr="00447BFE" w:rsidRDefault="00300CCB" w:rsidP="0056110C">
            <w:pPr>
              <w:spacing w:line="360" w:lineRule="exact"/>
              <w:rPr>
                <w:szCs w:val="21"/>
              </w:rPr>
            </w:pPr>
          </w:p>
          <w:p w:rsidR="00300CCB" w:rsidRDefault="00300CCB" w:rsidP="0056110C">
            <w:pPr>
              <w:spacing w:line="360" w:lineRule="exact"/>
              <w:rPr>
                <w:szCs w:val="21"/>
              </w:rPr>
            </w:pPr>
          </w:p>
          <w:p w:rsidR="000659F0" w:rsidRPr="00447BFE" w:rsidRDefault="000659F0" w:rsidP="0056110C">
            <w:pPr>
              <w:spacing w:line="360" w:lineRule="exact"/>
              <w:rPr>
                <w:szCs w:val="21"/>
              </w:rPr>
            </w:pPr>
          </w:p>
          <w:p w:rsidR="00300CCB" w:rsidRDefault="00300CCB" w:rsidP="00D35230">
            <w:pPr>
              <w:spacing w:line="360" w:lineRule="exact"/>
              <w:ind w:left="34" w:firstLineChars="100" w:firstLine="210"/>
              <w:rPr>
                <w:rFonts w:asciiTheme="minorEastAsia" w:hAnsiTheme="minorEastAsia"/>
                <w:kern w:val="24"/>
                <w:szCs w:val="21"/>
              </w:rPr>
            </w:pPr>
            <w:r w:rsidRPr="00447BFE">
              <w:rPr>
                <w:rFonts w:hint="eastAsia"/>
                <w:szCs w:val="21"/>
              </w:rPr>
              <w:t>中之島地域の企業市民として①地域との共生を図ること②水都大阪を</w:t>
            </w:r>
            <w:r w:rsidRPr="00447BFE">
              <w:rPr>
                <w:rFonts w:asciiTheme="minorEastAsia" w:hAnsiTheme="minorEastAsia" w:hint="eastAsia"/>
                <w:kern w:val="24"/>
                <w:szCs w:val="21"/>
              </w:rPr>
              <w:t>はじめとした様々な行政の取り組みと連携すること③次代を担う若い世代の育成を支援することなどを目的とした様々なイベントを主催・参加・協力することにより、中之島ブランドの向上に貢献するとともに、中之島のまちづくりに積極的な役割を果たします。</w:t>
            </w:r>
          </w:p>
          <w:p w:rsidR="005364A9" w:rsidRPr="000659F0" w:rsidRDefault="005364A9" w:rsidP="00D11346">
            <w:pPr>
              <w:spacing w:line="360" w:lineRule="exact"/>
              <w:ind w:left="34" w:hangingChars="16" w:hanging="34"/>
              <w:rPr>
                <w:szCs w:val="21"/>
              </w:rPr>
            </w:pPr>
          </w:p>
          <w:p w:rsidR="00300CCB" w:rsidRPr="00447BFE" w:rsidRDefault="00447BFE" w:rsidP="00D35230">
            <w:pPr>
              <w:autoSpaceDE w:val="0"/>
              <w:autoSpaceDN w:val="0"/>
              <w:adjustRightInd w:val="0"/>
              <w:snapToGrid w:val="0"/>
              <w:spacing w:line="360" w:lineRule="exact"/>
              <w:ind w:firstLineChars="100" w:firstLine="210"/>
              <w:rPr>
                <w:szCs w:val="21"/>
              </w:rPr>
            </w:pPr>
            <w:r w:rsidRPr="00447BFE">
              <w:rPr>
                <w:rFonts w:ascii="ＭＳ 明朝" w:eastAsia="ＭＳ 明朝" w:hAnsi="ＭＳ 明朝" w:hint="eastAsia"/>
                <w:szCs w:val="21"/>
              </w:rPr>
              <w:t>環境保全の取り組みとしては、パートナー会社と共同で「環境委員会」を運営しSDGs(省エネルギー、ごみの削減・分別活動等)を推進します。また、「関西エコオフィス宣言」、「みんなで節電アクション！」、「大阪マラソンクリーンUP作戦」、「エコキャップ推進運動」に継続的に参加します。</w:t>
            </w:r>
          </w:p>
        </w:tc>
      </w:tr>
      <w:tr w:rsidR="005A0869" w:rsidTr="000659F0">
        <w:trPr>
          <w:trHeight w:val="2276"/>
        </w:trPr>
        <w:tc>
          <w:tcPr>
            <w:tcW w:w="2405" w:type="dxa"/>
          </w:tcPr>
          <w:p w:rsidR="005A0869" w:rsidRDefault="005A0869" w:rsidP="0056110C">
            <w:pPr>
              <w:spacing w:line="360" w:lineRule="exact"/>
              <w:rPr>
                <w:rFonts w:asciiTheme="minorEastAsia" w:hAnsiTheme="minorEastAsia"/>
              </w:rPr>
            </w:pPr>
            <w:r>
              <w:rPr>
                <w:rFonts w:asciiTheme="minorEastAsia" w:hAnsiTheme="minorEastAsia" w:hint="eastAsia"/>
              </w:rPr>
              <w:t>Ⅱさらなるサービスの向上に関する項目</w:t>
            </w:r>
          </w:p>
          <w:p w:rsidR="005A0869" w:rsidRDefault="005A0869" w:rsidP="0056110C">
            <w:pPr>
              <w:spacing w:line="360" w:lineRule="exact"/>
            </w:pPr>
            <w:r w:rsidRPr="00A16CAF">
              <w:rPr>
                <w:rFonts w:asciiTheme="minorEastAsia" w:hAnsiTheme="minorEastAsia" w:hint="eastAsia"/>
              </w:rPr>
              <w:t>(1)利用者満足度調査等</w:t>
            </w:r>
          </w:p>
          <w:p w:rsidR="005A0869" w:rsidRDefault="005A0869" w:rsidP="0056110C">
            <w:pPr>
              <w:spacing w:line="360" w:lineRule="exact"/>
            </w:pPr>
            <w:r w:rsidRPr="00A16CAF">
              <w:rPr>
                <w:rFonts w:asciiTheme="minorEastAsia" w:hAnsiTheme="minorEastAsia" w:hint="eastAsia"/>
              </w:rPr>
              <w:t>(2)その他創意工夫</w:t>
            </w:r>
          </w:p>
        </w:tc>
        <w:tc>
          <w:tcPr>
            <w:tcW w:w="5387" w:type="dxa"/>
          </w:tcPr>
          <w:p w:rsidR="005A0869" w:rsidRDefault="005A0869" w:rsidP="0056110C">
            <w:pPr>
              <w:spacing w:line="360" w:lineRule="exact"/>
              <w:ind w:left="210" w:hangingChars="100" w:hanging="210"/>
              <w:jc w:val="left"/>
              <w:rPr>
                <w:rFonts w:asciiTheme="minorEastAsia" w:hAnsiTheme="minorEastAsia"/>
              </w:rPr>
            </w:pPr>
            <w:r>
              <w:rPr>
                <w:rFonts w:asciiTheme="minorEastAsia" w:hAnsiTheme="minorEastAsia" w:hint="eastAsia"/>
              </w:rPr>
              <w:t>①　利用者満足度に係るアンケート調査等が適切に実施されたか</w:t>
            </w:r>
          </w:p>
          <w:p w:rsidR="005A0869" w:rsidRDefault="005A0869" w:rsidP="0056110C">
            <w:pPr>
              <w:spacing w:line="360" w:lineRule="exact"/>
              <w:ind w:left="210" w:hangingChars="100" w:hanging="210"/>
              <w:jc w:val="left"/>
              <w:rPr>
                <w:rFonts w:asciiTheme="minorEastAsia" w:hAnsiTheme="minorEastAsia"/>
              </w:rPr>
            </w:pPr>
          </w:p>
          <w:p w:rsidR="005A0869" w:rsidRDefault="005A0869" w:rsidP="0056110C">
            <w:pPr>
              <w:spacing w:line="360" w:lineRule="exact"/>
              <w:ind w:left="210" w:hangingChars="100" w:hanging="210"/>
              <w:jc w:val="left"/>
              <w:rPr>
                <w:rFonts w:asciiTheme="minorEastAsia" w:hAnsiTheme="minorEastAsia"/>
              </w:rPr>
            </w:pPr>
          </w:p>
          <w:p w:rsidR="005A0869" w:rsidRPr="00A16CAF" w:rsidRDefault="005A0869" w:rsidP="0056110C">
            <w:pPr>
              <w:spacing w:line="360" w:lineRule="exact"/>
              <w:ind w:left="210" w:hangingChars="100" w:hanging="210"/>
              <w:jc w:val="left"/>
              <w:rPr>
                <w:rFonts w:asciiTheme="minorEastAsia" w:hAnsiTheme="minorEastAsia"/>
              </w:rPr>
            </w:pPr>
            <w:r>
              <w:rPr>
                <w:rFonts w:asciiTheme="minorEastAsia" w:hAnsiTheme="minorEastAsia" w:hint="eastAsia"/>
              </w:rPr>
              <w:t xml:space="preserve">①　</w:t>
            </w:r>
            <w:r w:rsidRPr="00A16CAF">
              <w:rPr>
                <w:rFonts w:asciiTheme="minorEastAsia" w:hAnsiTheme="minorEastAsia" w:hint="eastAsia"/>
              </w:rPr>
              <w:t>創意工夫</w:t>
            </w:r>
            <w:r>
              <w:rPr>
                <w:rFonts w:asciiTheme="minorEastAsia" w:hAnsiTheme="minorEastAsia" w:hint="eastAsia"/>
              </w:rPr>
              <w:t>を持って、提案内容以外の取組みが実施されたか</w:t>
            </w:r>
          </w:p>
        </w:tc>
        <w:tc>
          <w:tcPr>
            <w:tcW w:w="4110" w:type="dxa"/>
          </w:tcPr>
          <w:p w:rsidR="005A0869" w:rsidRPr="005A0869" w:rsidRDefault="005A0869" w:rsidP="0056110C">
            <w:pPr>
              <w:spacing w:line="360" w:lineRule="exact"/>
            </w:pPr>
            <w:r>
              <w:rPr>
                <w:rFonts w:hint="eastAsia"/>
              </w:rPr>
              <w:t>・</w:t>
            </w:r>
            <w:r w:rsidRPr="005A0869">
              <w:rPr>
                <w:rFonts w:hint="eastAsia"/>
              </w:rPr>
              <w:t>引き続き、利用者の満足度を高める取組みを進められたい。</w:t>
            </w:r>
          </w:p>
          <w:p w:rsidR="005A0869" w:rsidRDefault="005A0869" w:rsidP="0056110C">
            <w:pPr>
              <w:spacing w:line="360" w:lineRule="exact"/>
            </w:pPr>
          </w:p>
          <w:p w:rsidR="005A0869" w:rsidRDefault="005A0869" w:rsidP="0056110C">
            <w:pPr>
              <w:spacing w:line="360" w:lineRule="exact"/>
            </w:pPr>
          </w:p>
          <w:p w:rsidR="005A0869" w:rsidRPr="005A0869" w:rsidRDefault="005A0869" w:rsidP="0056110C">
            <w:pPr>
              <w:spacing w:line="360" w:lineRule="exact"/>
            </w:pPr>
            <w:r w:rsidRPr="005A0869">
              <w:rPr>
                <w:rFonts w:hint="eastAsia"/>
              </w:rPr>
              <w:t>・今後とも、創意工夫を凝らした取組みを進められたい。</w:t>
            </w:r>
          </w:p>
        </w:tc>
        <w:tc>
          <w:tcPr>
            <w:tcW w:w="3828" w:type="dxa"/>
          </w:tcPr>
          <w:p w:rsidR="005A0869" w:rsidRDefault="00055335" w:rsidP="0056110C">
            <w:pPr>
              <w:spacing w:line="360" w:lineRule="exact"/>
            </w:pPr>
            <w:r>
              <w:rPr>
                <w:rFonts w:hint="eastAsia"/>
              </w:rPr>
              <w:t>・</w:t>
            </w:r>
            <w:r w:rsidR="008F68C0">
              <w:rPr>
                <w:rFonts w:hint="eastAsia"/>
              </w:rPr>
              <w:t>引き続き、利用者</w:t>
            </w:r>
            <w:r w:rsidR="0004587E">
              <w:rPr>
                <w:rFonts w:hint="eastAsia"/>
              </w:rPr>
              <w:t>満足度を高める取り組みを進めるよう</w:t>
            </w:r>
            <w:r w:rsidR="008F68C0">
              <w:rPr>
                <w:rFonts w:hint="eastAsia"/>
              </w:rPr>
              <w:t>要請する。</w:t>
            </w:r>
          </w:p>
        </w:tc>
        <w:tc>
          <w:tcPr>
            <w:tcW w:w="5670" w:type="dxa"/>
          </w:tcPr>
          <w:p w:rsidR="00D11346" w:rsidRPr="001A3D6B" w:rsidRDefault="00D11346" w:rsidP="00D35230">
            <w:pPr>
              <w:ind w:left="34" w:firstLineChars="100" w:firstLine="210"/>
              <w:rPr>
                <w:rFonts w:asciiTheme="minorEastAsia" w:hAnsiTheme="minorEastAsia"/>
                <w:szCs w:val="21"/>
              </w:rPr>
            </w:pPr>
            <w:r w:rsidRPr="001A3D6B">
              <w:rPr>
                <w:rFonts w:asciiTheme="minorEastAsia" w:hAnsiTheme="minorEastAsia" w:hint="eastAsia"/>
                <w:szCs w:val="21"/>
              </w:rPr>
              <w:t>利用者満足度調査（アンケート）に寄せられた意見について、社内会議で検討の上、優先度の高いものから直ちに実施</w:t>
            </w:r>
            <w:r w:rsidR="007B06EA">
              <w:rPr>
                <w:rFonts w:asciiTheme="minorEastAsia" w:hAnsiTheme="minorEastAsia" w:hint="eastAsia"/>
                <w:szCs w:val="21"/>
              </w:rPr>
              <w:t>します</w:t>
            </w:r>
            <w:r w:rsidRPr="001A3D6B">
              <w:rPr>
                <w:rFonts w:asciiTheme="minorEastAsia" w:hAnsiTheme="minorEastAsia" w:hint="eastAsia"/>
                <w:szCs w:val="21"/>
              </w:rPr>
              <w:t>。</w:t>
            </w:r>
          </w:p>
          <w:p w:rsidR="005A0869" w:rsidRPr="00D11346" w:rsidRDefault="00D11346" w:rsidP="00D35230">
            <w:pPr>
              <w:ind w:firstLineChars="100" w:firstLine="210"/>
            </w:pPr>
            <w:r w:rsidRPr="001A3D6B">
              <w:rPr>
                <w:rFonts w:asciiTheme="minorEastAsia" w:hAnsiTheme="minorEastAsia" w:hint="eastAsia"/>
                <w:szCs w:val="21"/>
              </w:rPr>
              <w:t>お客様満足度向上等の観点から、社員による業務改善提案制度を設け、採用された提案については実現に向けた取組みを</w:t>
            </w:r>
            <w:r>
              <w:rPr>
                <w:rFonts w:asciiTheme="minorEastAsia" w:hAnsiTheme="minorEastAsia" w:hint="eastAsia"/>
                <w:szCs w:val="21"/>
              </w:rPr>
              <w:t>進め</w:t>
            </w:r>
            <w:r w:rsidR="007B06EA">
              <w:rPr>
                <w:rFonts w:asciiTheme="minorEastAsia" w:hAnsiTheme="minorEastAsia" w:hint="eastAsia"/>
                <w:szCs w:val="21"/>
              </w:rPr>
              <w:t>ます</w:t>
            </w:r>
            <w:r>
              <w:rPr>
                <w:rFonts w:asciiTheme="minorEastAsia" w:hAnsiTheme="minorEastAsia" w:hint="eastAsia"/>
                <w:szCs w:val="21"/>
              </w:rPr>
              <w:t>。</w:t>
            </w:r>
          </w:p>
        </w:tc>
      </w:tr>
      <w:tr w:rsidR="006243C1" w:rsidTr="000659F0">
        <w:trPr>
          <w:trHeight w:val="1817"/>
        </w:trPr>
        <w:tc>
          <w:tcPr>
            <w:tcW w:w="2405" w:type="dxa"/>
            <w:tcBorders>
              <w:bottom w:val="dashed" w:sz="4" w:space="0" w:color="auto"/>
            </w:tcBorders>
          </w:tcPr>
          <w:p w:rsidR="005A0869" w:rsidRDefault="005A0869" w:rsidP="0056110C">
            <w:pPr>
              <w:spacing w:line="360" w:lineRule="exact"/>
              <w:ind w:left="210" w:hangingChars="100" w:hanging="210"/>
              <w:rPr>
                <w:rFonts w:asciiTheme="minorEastAsia" w:hAnsiTheme="minorEastAsia"/>
              </w:rPr>
            </w:pPr>
            <w:r>
              <w:rPr>
                <w:rFonts w:asciiTheme="minorEastAsia" w:hAnsiTheme="minorEastAsia" w:hint="eastAsia"/>
              </w:rPr>
              <w:t>Ⅲ適正な管理業務の遂行を図ることができる能力及び財政基盤に関する項目</w:t>
            </w:r>
          </w:p>
          <w:p w:rsidR="00984042" w:rsidRDefault="006243C1" w:rsidP="00466904">
            <w:pPr>
              <w:spacing w:line="360" w:lineRule="exact"/>
              <w:ind w:left="210" w:hangingChars="100" w:hanging="210"/>
              <w:rPr>
                <w:rFonts w:asciiTheme="minorEastAsia" w:hAnsiTheme="minorEastAsia"/>
              </w:rPr>
            </w:pPr>
            <w:r w:rsidRPr="00A16CAF">
              <w:rPr>
                <w:rFonts w:asciiTheme="minorEastAsia" w:hAnsiTheme="minorEastAsia" w:hint="eastAsia"/>
              </w:rPr>
              <w:t>(1)収支計画の内容、適格性及び実現の程度</w:t>
            </w:r>
          </w:p>
          <w:p w:rsidR="000659F0" w:rsidRPr="00984042" w:rsidRDefault="000659F0" w:rsidP="00466904">
            <w:pPr>
              <w:spacing w:line="360" w:lineRule="exact"/>
              <w:ind w:left="210" w:hangingChars="100" w:hanging="210"/>
              <w:rPr>
                <w:rFonts w:asciiTheme="minorEastAsia" w:hAnsiTheme="minorEastAsia"/>
              </w:rPr>
            </w:pPr>
          </w:p>
        </w:tc>
        <w:tc>
          <w:tcPr>
            <w:tcW w:w="5387" w:type="dxa"/>
            <w:tcBorders>
              <w:bottom w:val="dashed" w:sz="4" w:space="0" w:color="auto"/>
            </w:tcBorders>
          </w:tcPr>
          <w:p w:rsidR="006243C1" w:rsidRDefault="006243C1" w:rsidP="0056110C">
            <w:pPr>
              <w:spacing w:line="360" w:lineRule="exact"/>
              <w:jc w:val="left"/>
              <w:rPr>
                <w:rFonts w:asciiTheme="minorEastAsia" w:hAnsiTheme="minorEastAsia"/>
              </w:rPr>
            </w:pPr>
            <w:r>
              <w:rPr>
                <w:rFonts w:asciiTheme="minorEastAsia" w:hAnsiTheme="minorEastAsia" w:hint="eastAsia"/>
              </w:rPr>
              <w:t>①　収支計画に即して適切に運営されたか</w:t>
            </w:r>
          </w:p>
          <w:p w:rsidR="006243C1" w:rsidRDefault="006243C1" w:rsidP="0056110C">
            <w:pPr>
              <w:spacing w:line="360" w:lineRule="exact"/>
              <w:jc w:val="left"/>
              <w:rPr>
                <w:rFonts w:asciiTheme="minorEastAsia" w:hAnsiTheme="minorEastAsia"/>
              </w:rPr>
            </w:pPr>
          </w:p>
          <w:p w:rsidR="006243C1" w:rsidRPr="00A16CAF" w:rsidRDefault="006243C1" w:rsidP="0056110C">
            <w:pPr>
              <w:spacing w:line="360" w:lineRule="exact"/>
              <w:jc w:val="left"/>
              <w:rPr>
                <w:rFonts w:asciiTheme="minorEastAsia" w:hAnsiTheme="minorEastAsia"/>
              </w:rPr>
            </w:pPr>
          </w:p>
        </w:tc>
        <w:tc>
          <w:tcPr>
            <w:tcW w:w="4110" w:type="dxa"/>
            <w:tcBorders>
              <w:bottom w:val="dashed" w:sz="4" w:space="0" w:color="auto"/>
            </w:tcBorders>
          </w:tcPr>
          <w:p w:rsidR="006243C1" w:rsidRDefault="00361230" w:rsidP="0056110C">
            <w:pPr>
              <w:spacing w:line="360" w:lineRule="exact"/>
            </w:pPr>
            <w:r>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-4992370</wp:posOffset>
                      </wp:positionH>
                      <wp:positionV relativeFrom="paragraph">
                        <wp:posOffset>1597025</wp:posOffset>
                      </wp:positionV>
                      <wp:extent cx="135731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135731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FD448"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1pt,125.75pt" to="675.6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" strokecolor="black [3040]" strokeweight=".5pt"/>
                  </w:pict>
                </mc:Fallback>
              </mc:AlternateContent>
            </w:r>
            <w:r w:rsidR="005A0869">
              <w:rPr>
                <w:rFonts w:hint="eastAsia"/>
              </w:rPr>
              <w:t>・</w:t>
            </w:r>
            <w:r w:rsidR="005A0869" w:rsidRPr="005A0869">
              <w:rPr>
                <w:rFonts w:hint="eastAsia"/>
              </w:rPr>
              <w:t>従来の方法にとらわれることなく、取組みを進められたい。また、経営状況の確認のため、収支計画と実績については、より詳細なデータを示されたい。</w:t>
            </w:r>
          </w:p>
        </w:tc>
        <w:tc>
          <w:tcPr>
            <w:tcW w:w="3828" w:type="dxa"/>
            <w:tcBorders>
              <w:bottom w:val="dashed" w:sz="4" w:space="0" w:color="auto"/>
            </w:tcBorders>
          </w:tcPr>
          <w:p w:rsidR="006243C1" w:rsidRDefault="00EC7A72" w:rsidP="0056110C">
            <w:pPr>
              <w:spacing w:line="360" w:lineRule="exact"/>
            </w:pPr>
            <w:r>
              <w:rPr>
                <w:rFonts w:hint="eastAsia"/>
              </w:rPr>
              <w:t>・健全な財務状況を維持し、管理運営業務を適正に執行するため、経費の削減</w:t>
            </w:r>
            <w:r w:rsidR="00334CCA">
              <w:rPr>
                <w:rFonts w:hint="eastAsia"/>
              </w:rPr>
              <w:t>のほか、</w:t>
            </w:r>
            <w:r>
              <w:rPr>
                <w:rFonts w:hint="eastAsia"/>
              </w:rPr>
              <w:t>事業収入の向上を図るなど、引き続き、経営努力を</w:t>
            </w:r>
            <w:r w:rsidR="00605FA0">
              <w:rPr>
                <w:rFonts w:hint="eastAsia"/>
              </w:rPr>
              <w:t>進める</w:t>
            </w:r>
            <w:r>
              <w:rPr>
                <w:rFonts w:hint="eastAsia"/>
              </w:rPr>
              <w:t>よう要請する。</w:t>
            </w:r>
          </w:p>
        </w:tc>
        <w:tc>
          <w:tcPr>
            <w:tcW w:w="5670" w:type="dxa"/>
            <w:tcBorders>
              <w:bottom w:val="dashed" w:sz="4" w:space="0" w:color="auto"/>
            </w:tcBorders>
          </w:tcPr>
          <w:p w:rsidR="006243C1" w:rsidRDefault="00396CDC" w:rsidP="00D35230">
            <w:pPr>
              <w:spacing w:line="360" w:lineRule="exact"/>
              <w:ind w:firstLineChars="100" w:firstLine="210"/>
            </w:pPr>
            <w:r>
              <w:rPr>
                <w:rFonts w:hint="eastAsia"/>
              </w:rPr>
              <w:t>営業経費削減を従来にも増して積極的に進め</w:t>
            </w:r>
            <w:r w:rsidR="007B06EA">
              <w:rPr>
                <w:rFonts w:hint="eastAsia"/>
              </w:rPr>
              <w:t>ます</w:t>
            </w:r>
            <w:r>
              <w:rPr>
                <w:rFonts w:hint="eastAsia"/>
              </w:rPr>
              <w:t>。</w:t>
            </w:r>
          </w:p>
          <w:p w:rsidR="00396CDC" w:rsidRDefault="00396CDC" w:rsidP="00D35230">
            <w:pPr>
              <w:spacing w:line="360" w:lineRule="exact"/>
              <w:ind w:firstLineChars="100" w:firstLine="210"/>
            </w:pPr>
            <w:r>
              <w:rPr>
                <w:rFonts w:hint="eastAsia"/>
              </w:rPr>
              <w:t>備品販売や催事関連サービスの積極的な提案により事業収入の確保に努める。</w:t>
            </w:r>
          </w:p>
        </w:tc>
      </w:tr>
      <w:tr w:rsidR="00257676" w:rsidTr="000659F0">
        <w:trPr>
          <w:trHeight w:val="3903"/>
        </w:trPr>
        <w:tc>
          <w:tcPr>
            <w:tcW w:w="2405" w:type="dxa"/>
            <w:tcBorders>
              <w:top w:val="dashed" w:sz="4" w:space="0" w:color="auto"/>
              <w:bottom w:val="dashed" w:sz="4" w:space="0" w:color="auto"/>
            </w:tcBorders>
          </w:tcPr>
          <w:p w:rsidR="00257676" w:rsidRPr="00E647AC" w:rsidRDefault="00257676" w:rsidP="0056110C">
            <w:pPr>
              <w:spacing w:line="360" w:lineRule="exact"/>
              <w:ind w:left="210" w:hangingChars="100" w:hanging="210"/>
              <w:rPr>
                <w:rFonts w:asciiTheme="minorEastAsia" w:hAnsiTheme="minorEastAsia"/>
              </w:rPr>
            </w:pPr>
            <w:r w:rsidRPr="00A16CAF">
              <w:rPr>
                <w:rFonts w:asciiTheme="minorEastAsia" w:hAnsiTheme="minorEastAsia" w:hint="eastAsia"/>
              </w:rPr>
              <w:t>(2)安定的な運営が可能となる人的能力</w:t>
            </w:r>
          </w:p>
          <w:p w:rsidR="00257676" w:rsidRDefault="00257676" w:rsidP="0056110C">
            <w:pPr>
              <w:spacing w:line="360" w:lineRule="exact"/>
              <w:ind w:left="210" w:hangingChars="100" w:hanging="210"/>
              <w:rPr>
                <w:rFonts w:asciiTheme="minorEastAsia" w:hAnsiTheme="minorEastAsia"/>
              </w:rPr>
            </w:pPr>
          </w:p>
          <w:p w:rsidR="00257676" w:rsidRDefault="00257676" w:rsidP="0056110C">
            <w:pPr>
              <w:spacing w:line="360" w:lineRule="exact"/>
              <w:ind w:left="210" w:hangingChars="100" w:hanging="210"/>
              <w:rPr>
                <w:rFonts w:asciiTheme="minorEastAsia" w:hAnsiTheme="minorEastAsia"/>
              </w:rPr>
            </w:pPr>
          </w:p>
          <w:p w:rsidR="00257676" w:rsidRDefault="00257676" w:rsidP="0056110C">
            <w:pPr>
              <w:spacing w:line="360" w:lineRule="exact"/>
              <w:ind w:left="210" w:hangingChars="100" w:hanging="210"/>
              <w:rPr>
                <w:rFonts w:asciiTheme="minorEastAsia" w:hAnsiTheme="minorEastAsia"/>
              </w:rPr>
            </w:pPr>
          </w:p>
          <w:p w:rsidR="00257676" w:rsidRDefault="00257676" w:rsidP="0056110C">
            <w:pPr>
              <w:spacing w:line="360" w:lineRule="exact"/>
              <w:ind w:left="210" w:hangingChars="100" w:hanging="210"/>
              <w:rPr>
                <w:rFonts w:asciiTheme="minorEastAsia" w:hAnsiTheme="minorEastAsia"/>
              </w:rPr>
            </w:pPr>
          </w:p>
        </w:tc>
        <w:tc>
          <w:tcPr>
            <w:tcW w:w="5387" w:type="dxa"/>
            <w:tcBorders>
              <w:top w:val="dashed" w:sz="4" w:space="0" w:color="auto"/>
              <w:bottom w:val="dashed" w:sz="4" w:space="0" w:color="auto"/>
            </w:tcBorders>
          </w:tcPr>
          <w:p w:rsidR="00257676" w:rsidRPr="00A16CAF" w:rsidRDefault="00361230" w:rsidP="0056110C">
            <w:pPr>
              <w:spacing w:line="360" w:lineRule="exact"/>
              <w:ind w:left="210" w:hangingChars="100" w:hanging="210"/>
              <w:rPr>
                <w:rFonts w:asciiTheme="minorEastAsia" w:hAnsiTheme="minorEastAsia"/>
              </w:rPr>
            </w:pPr>
            <w:r>
              <w:rPr>
                <w:noProof/>
              </w:rPr>
              <mc:AlternateContent>
                <mc:Choice Requires="wps">
                  <w:drawing>
                    <wp:anchor distT="0" distB="0" distL="114300" distR="114300" simplePos="0" relativeHeight="251664384" behindDoc="0" locked="0" layoutInCell="1" allowOverlap="1">
                      <wp:simplePos x="0" y="0"/>
                      <wp:positionH relativeFrom="margin">
                        <wp:posOffset>-1581150</wp:posOffset>
                      </wp:positionH>
                      <wp:positionV relativeFrom="paragraph">
                        <wp:posOffset>-1905</wp:posOffset>
                      </wp:positionV>
                      <wp:extent cx="135255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352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F6728"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pt,-.15pt" to="9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" strokecolor="black [3040]">
                      <w10:wrap anchorx="margin"/>
                    </v:line>
                  </w:pict>
                </mc:Fallback>
              </mc:AlternateContent>
            </w:r>
            <w:r w:rsidR="00257676" w:rsidRPr="00A16CAF">
              <w:rPr>
                <w:rFonts w:asciiTheme="minorEastAsia" w:hAnsiTheme="minorEastAsia" w:hint="eastAsia"/>
              </w:rPr>
              <w:t xml:space="preserve">①　</w:t>
            </w:r>
            <w:r w:rsidR="00257676">
              <w:rPr>
                <w:rFonts w:asciiTheme="minorEastAsia" w:hAnsiTheme="minorEastAsia" w:hint="eastAsia"/>
              </w:rPr>
              <w:t>総務、施設管理、営業等の各部門に必要な人員が適切に配置されたか</w:t>
            </w:r>
          </w:p>
          <w:p w:rsidR="00257676" w:rsidRDefault="00257676" w:rsidP="0056110C">
            <w:pPr>
              <w:spacing w:line="360" w:lineRule="exact"/>
              <w:rPr>
                <w:rFonts w:asciiTheme="minorEastAsia" w:hAnsiTheme="minorEastAsia"/>
              </w:rPr>
            </w:pPr>
          </w:p>
          <w:p w:rsidR="00257676" w:rsidRDefault="00257676" w:rsidP="0056110C">
            <w:pPr>
              <w:spacing w:line="360" w:lineRule="exact"/>
              <w:rPr>
                <w:rFonts w:asciiTheme="minorEastAsia" w:hAnsiTheme="minorEastAsia"/>
              </w:rPr>
            </w:pPr>
            <w:r w:rsidRPr="00AD7A60">
              <w:rPr>
                <w:rFonts w:asciiTheme="minorEastAsia" w:hAnsiTheme="minorEastAsia" w:hint="eastAsia"/>
              </w:rPr>
              <w:t xml:space="preserve">②　</w:t>
            </w:r>
            <w:r>
              <w:rPr>
                <w:rFonts w:asciiTheme="minorEastAsia" w:hAnsiTheme="minorEastAsia" w:hint="eastAsia"/>
              </w:rPr>
              <w:t>職員の採用、確保が適切に実施されたか</w:t>
            </w:r>
          </w:p>
          <w:p w:rsidR="00257676" w:rsidRDefault="00257676" w:rsidP="0056110C">
            <w:pPr>
              <w:spacing w:line="360" w:lineRule="exact"/>
              <w:rPr>
                <w:rFonts w:asciiTheme="minorEastAsia" w:hAnsiTheme="minorEastAsia"/>
              </w:rPr>
            </w:pPr>
          </w:p>
          <w:p w:rsidR="00257676" w:rsidRPr="00AD7A60" w:rsidRDefault="00257676" w:rsidP="0056110C">
            <w:pPr>
              <w:spacing w:line="360" w:lineRule="exact"/>
              <w:rPr>
                <w:rFonts w:asciiTheme="minorEastAsia" w:hAnsiTheme="minorEastAsia"/>
              </w:rPr>
            </w:pPr>
          </w:p>
          <w:p w:rsidR="00257676" w:rsidRPr="00AD7A60" w:rsidRDefault="00257676" w:rsidP="0056110C">
            <w:pPr>
              <w:spacing w:line="360" w:lineRule="exact"/>
              <w:ind w:left="210" w:hangingChars="100" w:hanging="210"/>
              <w:rPr>
                <w:rFonts w:asciiTheme="minorEastAsia" w:hAnsiTheme="minorEastAsia"/>
              </w:rPr>
            </w:pPr>
            <w:r w:rsidRPr="00A16CAF">
              <w:rPr>
                <w:rFonts w:asciiTheme="minorEastAsia" w:hAnsiTheme="minorEastAsia" w:hint="eastAsia"/>
              </w:rPr>
              <w:t>③　職員の指導育成、研修体制は管理体制計画書どおり実施しているか</w:t>
            </w:r>
          </w:p>
          <w:p w:rsidR="00257676" w:rsidRDefault="00257676" w:rsidP="0056110C">
            <w:pPr>
              <w:spacing w:line="360" w:lineRule="exact"/>
              <w:rPr>
                <w:rFonts w:asciiTheme="minorEastAsia" w:hAnsiTheme="minorEastAsia"/>
              </w:rPr>
            </w:pPr>
          </w:p>
          <w:p w:rsidR="00257676" w:rsidRDefault="00257676" w:rsidP="0056110C">
            <w:pPr>
              <w:spacing w:line="360" w:lineRule="exact"/>
              <w:rPr>
                <w:rFonts w:asciiTheme="minorEastAsia" w:hAnsiTheme="minorEastAsia"/>
              </w:rPr>
            </w:pPr>
            <w:r w:rsidRPr="00E55D3F">
              <w:rPr>
                <w:rFonts w:asciiTheme="minorEastAsia" w:hAnsiTheme="minorEastAsia" w:hint="eastAsia"/>
              </w:rPr>
              <w:t>④</w:t>
            </w:r>
            <w:r>
              <w:rPr>
                <w:rFonts w:asciiTheme="minorEastAsia" w:hAnsiTheme="minorEastAsia" w:hint="eastAsia"/>
              </w:rPr>
              <w:t xml:space="preserve">　職員勤務形態、勤務条件が適正に確保された　　</w:t>
            </w:r>
          </w:p>
          <w:p w:rsidR="00257676" w:rsidRDefault="00257676" w:rsidP="005364A9">
            <w:pPr>
              <w:spacing w:line="360" w:lineRule="exact"/>
              <w:rPr>
                <w:rFonts w:asciiTheme="minorEastAsia" w:hAnsiTheme="minorEastAsia"/>
              </w:rPr>
            </w:pPr>
            <w:r>
              <w:rPr>
                <w:rFonts w:asciiTheme="minorEastAsia" w:hAnsiTheme="minorEastAsia" w:hint="eastAsia"/>
              </w:rPr>
              <w:t xml:space="preserve">　か</w:t>
            </w:r>
          </w:p>
        </w:tc>
        <w:tc>
          <w:tcPr>
            <w:tcW w:w="4110" w:type="dxa"/>
            <w:tcBorders>
              <w:top w:val="dashed" w:sz="4" w:space="0" w:color="auto"/>
              <w:bottom w:val="dashed" w:sz="4" w:space="0" w:color="auto"/>
            </w:tcBorders>
          </w:tcPr>
          <w:p w:rsidR="00257676" w:rsidRPr="005A0869" w:rsidRDefault="00257676" w:rsidP="0056110C">
            <w:pPr>
              <w:spacing w:line="360" w:lineRule="exact"/>
            </w:pPr>
            <w:r w:rsidRPr="005A0869">
              <w:rPr>
                <w:rFonts w:hint="eastAsia"/>
              </w:rPr>
              <w:t>・誘致活動に必要な体制の確保を図られたい。</w:t>
            </w:r>
          </w:p>
          <w:p w:rsidR="00257676" w:rsidRDefault="00257676" w:rsidP="0056110C">
            <w:pPr>
              <w:spacing w:line="360" w:lineRule="exact"/>
              <w:ind w:firstLineChars="100" w:firstLine="200"/>
              <w:rPr>
                <w:rFonts w:ascii="ＭＳ 明朝" w:eastAsia="ＭＳ 明朝" w:hAnsi="ＭＳ 明朝" w:cs="Times New Roman"/>
                <w:color w:val="FF0000"/>
                <w:sz w:val="20"/>
                <w:szCs w:val="20"/>
              </w:rPr>
            </w:pPr>
          </w:p>
          <w:p w:rsidR="00257676" w:rsidRPr="001728FB" w:rsidRDefault="00257676" w:rsidP="0056110C">
            <w:pPr>
              <w:spacing w:line="360" w:lineRule="exact"/>
            </w:pPr>
            <w:r>
              <w:rPr>
                <w:rFonts w:hint="eastAsia"/>
              </w:rPr>
              <w:t>・</w:t>
            </w:r>
            <w:r w:rsidRPr="001728FB">
              <w:rPr>
                <w:rFonts w:hint="eastAsia"/>
              </w:rPr>
              <w:t>欠員については、誘致活動等に支障が出ないよう、しっかりと採用活動に取り組まれたい。</w:t>
            </w:r>
          </w:p>
          <w:p w:rsidR="00257676" w:rsidRDefault="00257676" w:rsidP="0056110C">
            <w:pPr>
              <w:spacing w:line="360" w:lineRule="exact"/>
              <w:ind w:firstLineChars="100" w:firstLine="210"/>
            </w:pPr>
          </w:p>
        </w:tc>
        <w:tc>
          <w:tcPr>
            <w:tcW w:w="3828" w:type="dxa"/>
            <w:tcBorders>
              <w:top w:val="dashed" w:sz="4" w:space="0" w:color="auto"/>
              <w:bottom w:val="dashed" w:sz="4" w:space="0" w:color="auto"/>
            </w:tcBorders>
          </w:tcPr>
          <w:p w:rsidR="00EC7A72" w:rsidRDefault="00EC7A72" w:rsidP="0056110C">
            <w:pPr>
              <w:spacing w:line="360" w:lineRule="exact"/>
            </w:pPr>
            <w:r>
              <w:rPr>
                <w:rFonts w:hint="eastAsia"/>
              </w:rPr>
              <w:t>・採用活動</w:t>
            </w:r>
            <w:r w:rsidR="0004587E">
              <w:rPr>
                <w:rFonts w:hint="eastAsia"/>
              </w:rPr>
              <w:t>を</w:t>
            </w:r>
            <w:r w:rsidR="00605FA0">
              <w:rPr>
                <w:rFonts w:hint="eastAsia"/>
              </w:rPr>
              <w:t>通じて、早期に事業遂行に必要な人員、体制を</w:t>
            </w:r>
            <w:r w:rsidR="0004587E">
              <w:rPr>
                <w:rFonts w:hint="eastAsia"/>
              </w:rPr>
              <w:t>確保するよう</w:t>
            </w:r>
            <w:r>
              <w:rPr>
                <w:rFonts w:hint="eastAsia"/>
              </w:rPr>
              <w:t>要請する。</w:t>
            </w:r>
          </w:p>
        </w:tc>
        <w:tc>
          <w:tcPr>
            <w:tcW w:w="5670" w:type="dxa"/>
            <w:tcBorders>
              <w:top w:val="dashed" w:sz="4" w:space="0" w:color="auto"/>
              <w:bottom w:val="dashed" w:sz="4" w:space="0" w:color="auto"/>
            </w:tcBorders>
          </w:tcPr>
          <w:p w:rsidR="00326B27" w:rsidRPr="00986BFC" w:rsidRDefault="00326B27" w:rsidP="00D35230">
            <w:pPr>
              <w:autoSpaceDE w:val="0"/>
              <w:autoSpaceDN w:val="0"/>
              <w:adjustRightInd w:val="0"/>
              <w:snapToGrid w:val="0"/>
              <w:spacing w:line="360" w:lineRule="exact"/>
              <w:ind w:firstLineChars="100" w:firstLine="210"/>
              <w:rPr>
                <w:rFonts w:asciiTheme="minorEastAsia" w:hAnsiTheme="minorEastAsia"/>
              </w:rPr>
            </w:pPr>
            <w:r w:rsidRPr="001A3D6B">
              <w:rPr>
                <w:rFonts w:asciiTheme="minorEastAsia" w:hAnsiTheme="minorEastAsia" w:hint="eastAsia"/>
              </w:rPr>
              <w:t>社員研修は、管理職による日常業務でのOJTを基本としつつ</w:t>
            </w:r>
            <w:r w:rsidRPr="00986BFC">
              <w:rPr>
                <w:rFonts w:asciiTheme="minorEastAsia" w:hAnsiTheme="minorEastAsia" w:hint="eastAsia"/>
              </w:rPr>
              <w:t>、</w:t>
            </w:r>
            <w:r w:rsidR="00791184" w:rsidRPr="00986BFC">
              <w:rPr>
                <w:rFonts w:ascii="Century" w:eastAsia="ＭＳ 明朝" w:hAnsi="Century" w:cs="Times New Roman" w:hint="eastAsia"/>
                <w:szCs w:val="21"/>
              </w:rPr>
              <w:t>誘致体制の強化及び誘致のための人材育成として、海外見本市・海外商談会への参加や社外研修等への参加により、グローバルな視点を養う活動を行います。</w:t>
            </w:r>
          </w:p>
          <w:p w:rsidR="00326B27" w:rsidRPr="00326B27" w:rsidRDefault="00326B27" w:rsidP="00326B27">
            <w:pPr>
              <w:pStyle w:val="a8"/>
              <w:numPr>
                <w:ilvl w:val="0"/>
                <w:numId w:val="2"/>
              </w:numPr>
              <w:autoSpaceDE w:val="0"/>
              <w:autoSpaceDN w:val="0"/>
              <w:adjustRightInd w:val="0"/>
              <w:snapToGrid w:val="0"/>
              <w:spacing w:line="360" w:lineRule="exact"/>
              <w:ind w:leftChars="0"/>
              <w:rPr>
                <w:rFonts w:ascii="Century" w:eastAsia="ＭＳ 明朝" w:hAnsi="Century" w:cs="Times New Roman"/>
                <w:szCs w:val="21"/>
              </w:rPr>
            </w:pPr>
            <w:r w:rsidRPr="00326B27">
              <w:rPr>
                <w:rFonts w:asciiTheme="minorEastAsia" w:hAnsiTheme="minorEastAsia" w:hint="eastAsia"/>
              </w:rPr>
              <w:t>人権・</w:t>
            </w:r>
            <w:r>
              <w:rPr>
                <w:rFonts w:asciiTheme="minorEastAsia" w:hAnsiTheme="minorEastAsia" w:hint="eastAsia"/>
              </w:rPr>
              <w:t>コンプライアンス研修</w:t>
            </w:r>
          </w:p>
          <w:p w:rsidR="00326B27" w:rsidRPr="00326B27" w:rsidRDefault="00326B27" w:rsidP="000E555E">
            <w:pPr>
              <w:pStyle w:val="a8"/>
              <w:numPr>
                <w:ilvl w:val="0"/>
                <w:numId w:val="2"/>
              </w:numPr>
              <w:autoSpaceDE w:val="0"/>
              <w:autoSpaceDN w:val="0"/>
              <w:adjustRightInd w:val="0"/>
              <w:snapToGrid w:val="0"/>
              <w:spacing w:line="360" w:lineRule="exact"/>
              <w:ind w:leftChars="0"/>
              <w:rPr>
                <w:rFonts w:ascii="Century" w:eastAsia="ＭＳ 明朝" w:hAnsi="Century" w:cs="Times New Roman"/>
                <w:szCs w:val="21"/>
              </w:rPr>
            </w:pPr>
            <w:r w:rsidRPr="00326B27">
              <w:rPr>
                <w:rFonts w:asciiTheme="minorEastAsia" w:hAnsiTheme="minorEastAsia" w:hint="eastAsia"/>
              </w:rPr>
              <w:t>昇格者に対する外部研修　など</w:t>
            </w:r>
            <w:r w:rsidR="00396CDC">
              <w:rPr>
                <w:rFonts w:asciiTheme="minorEastAsia" w:hAnsiTheme="minorEastAsia" w:hint="eastAsia"/>
              </w:rPr>
              <w:t>を実施</w:t>
            </w:r>
          </w:p>
          <w:p w:rsidR="00257676" w:rsidRPr="00D11346" w:rsidRDefault="00257676" w:rsidP="0056110C">
            <w:pPr>
              <w:spacing w:line="360" w:lineRule="exact"/>
            </w:pPr>
          </w:p>
        </w:tc>
      </w:tr>
      <w:tr w:rsidR="00396CDC" w:rsidTr="000659F0">
        <w:trPr>
          <w:trHeight w:val="1899"/>
        </w:trPr>
        <w:tc>
          <w:tcPr>
            <w:tcW w:w="2405" w:type="dxa"/>
            <w:tcBorders>
              <w:top w:val="dashed" w:sz="4" w:space="0" w:color="auto"/>
            </w:tcBorders>
          </w:tcPr>
          <w:p w:rsidR="00396CDC" w:rsidRPr="00E647AC" w:rsidRDefault="00396CDC" w:rsidP="00396CDC">
            <w:pPr>
              <w:spacing w:line="360" w:lineRule="exact"/>
              <w:ind w:left="210" w:hangingChars="100" w:hanging="210"/>
              <w:rPr>
                <w:rFonts w:asciiTheme="minorEastAsia" w:hAnsiTheme="minorEastAsia"/>
              </w:rPr>
            </w:pPr>
            <w:r w:rsidRPr="00A16CAF">
              <w:rPr>
                <w:rFonts w:asciiTheme="minorEastAsia" w:hAnsiTheme="minorEastAsia" w:hint="eastAsia"/>
              </w:rPr>
              <w:t>(3)安定的な運営が可能となる財政的基盤</w:t>
            </w:r>
          </w:p>
        </w:tc>
        <w:tc>
          <w:tcPr>
            <w:tcW w:w="5387" w:type="dxa"/>
            <w:tcBorders>
              <w:top w:val="dashed" w:sz="4" w:space="0" w:color="auto"/>
            </w:tcBorders>
          </w:tcPr>
          <w:p w:rsidR="00396CDC" w:rsidRPr="00A16CAF" w:rsidRDefault="00396CDC" w:rsidP="00396CDC">
            <w:pPr>
              <w:spacing w:line="360" w:lineRule="exact"/>
              <w:ind w:left="210" w:hangingChars="100" w:hanging="210"/>
              <w:rPr>
                <w:rFonts w:asciiTheme="minorEastAsia" w:hAnsiTheme="minorEastAsia"/>
              </w:rPr>
            </w:pPr>
            <w:r>
              <w:rPr>
                <w:rFonts w:asciiTheme="minorEastAsia" w:hAnsiTheme="minorEastAsia" w:hint="eastAsia"/>
              </w:rPr>
              <w:t>①　施設運営管理者として、適切な財務状況が確保されているか</w:t>
            </w:r>
          </w:p>
        </w:tc>
        <w:tc>
          <w:tcPr>
            <w:tcW w:w="4110" w:type="dxa"/>
            <w:tcBorders>
              <w:top w:val="dashed" w:sz="4" w:space="0" w:color="auto"/>
            </w:tcBorders>
          </w:tcPr>
          <w:p w:rsidR="00396CDC" w:rsidRPr="001728FB" w:rsidRDefault="00396CDC" w:rsidP="00396CDC">
            <w:pPr>
              <w:spacing w:line="360" w:lineRule="exact"/>
            </w:pPr>
            <w:r>
              <w:rPr>
                <w:rFonts w:hint="eastAsia"/>
              </w:rPr>
              <w:t>・</w:t>
            </w:r>
            <w:r w:rsidRPr="001728FB">
              <w:rPr>
                <w:rFonts w:hint="eastAsia"/>
              </w:rPr>
              <w:t>従来の方法にとらわれることなく、取組みを進められたい。</w:t>
            </w:r>
          </w:p>
          <w:p w:rsidR="00396CDC" w:rsidRPr="008A1E43" w:rsidRDefault="00396CDC" w:rsidP="00396CDC">
            <w:pPr>
              <w:spacing w:line="360" w:lineRule="exact"/>
              <w:ind w:firstLineChars="100" w:firstLine="210"/>
            </w:pPr>
            <w:r w:rsidRPr="001728FB">
              <w:rPr>
                <w:rFonts w:hint="eastAsia"/>
              </w:rPr>
              <w:t>また、経営状況の確認のため、収支計画と実績については、より詳細なデータを示されたい。</w:t>
            </w:r>
          </w:p>
        </w:tc>
        <w:tc>
          <w:tcPr>
            <w:tcW w:w="3828" w:type="dxa"/>
            <w:tcBorders>
              <w:top w:val="dashed" w:sz="4" w:space="0" w:color="auto"/>
            </w:tcBorders>
          </w:tcPr>
          <w:p w:rsidR="00396CDC" w:rsidRDefault="00396CDC" w:rsidP="00396CDC">
            <w:pPr>
              <w:spacing w:line="360" w:lineRule="exact"/>
            </w:pPr>
            <w:r>
              <w:rPr>
                <w:rFonts w:hint="eastAsia"/>
              </w:rPr>
              <w:t>・健全な財務状況を維持し、管理運営業務を適正に実施するため、経費の削減だけでなく、事業収入の向上を図るなど、引き続き、経営努力を進めるよう要請する。</w:t>
            </w:r>
          </w:p>
        </w:tc>
        <w:tc>
          <w:tcPr>
            <w:tcW w:w="5670" w:type="dxa"/>
            <w:tcBorders>
              <w:top w:val="dashed" w:sz="4" w:space="0" w:color="auto"/>
              <w:bottom w:val="single" w:sz="4" w:space="0" w:color="auto"/>
            </w:tcBorders>
          </w:tcPr>
          <w:p w:rsidR="00396CDC" w:rsidRDefault="00396CDC" w:rsidP="00D35230">
            <w:pPr>
              <w:spacing w:line="360" w:lineRule="exact"/>
              <w:ind w:firstLineChars="100" w:firstLine="210"/>
            </w:pPr>
            <w:r>
              <w:rPr>
                <w:rFonts w:hint="eastAsia"/>
              </w:rPr>
              <w:t>営業経費削減</w:t>
            </w:r>
            <w:r w:rsidR="00637ABF">
              <w:rPr>
                <w:rFonts w:hint="eastAsia"/>
              </w:rPr>
              <w:t>の取組みを</w:t>
            </w:r>
            <w:r>
              <w:rPr>
                <w:rFonts w:hint="eastAsia"/>
              </w:rPr>
              <w:t>従来にも増して積極的に進める。</w:t>
            </w:r>
          </w:p>
          <w:p w:rsidR="00396CDC" w:rsidRDefault="00396CDC" w:rsidP="00D35230">
            <w:pPr>
              <w:spacing w:line="360" w:lineRule="exact"/>
              <w:ind w:firstLineChars="100" w:firstLine="210"/>
            </w:pPr>
            <w:r>
              <w:rPr>
                <w:rFonts w:hint="eastAsia"/>
              </w:rPr>
              <w:t>備品販売や催事関連サービスの積極的な提案により事業収入の確保に努める。</w:t>
            </w:r>
          </w:p>
          <w:p w:rsidR="004D14B5" w:rsidRDefault="00F95F55" w:rsidP="00D35230">
            <w:pPr>
              <w:spacing w:line="360" w:lineRule="exact"/>
              <w:ind w:firstLineChars="100" w:firstLine="210"/>
            </w:pPr>
            <w:r>
              <w:rPr>
                <w:rFonts w:hint="eastAsia"/>
              </w:rPr>
              <w:t>引き続き、</w:t>
            </w:r>
            <w:r w:rsidR="007B06EA">
              <w:rPr>
                <w:rFonts w:hint="eastAsia"/>
              </w:rPr>
              <w:t>毎月開催する</w:t>
            </w:r>
            <w:r>
              <w:rPr>
                <w:rFonts w:hint="eastAsia"/>
              </w:rPr>
              <w:t>営業戦略会議、</w:t>
            </w:r>
            <w:r w:rsidR="007B06EA">
              <w:rPr>
                <w:rFonts w:hint="eastAsia"/>
              </w:rPr>
              <w:t>経営会議において、</w:t>
            </w:r>
            <w:r>
              <w:rPr>
                <w:rFonts w:hint="eastAsia"/>
              </w:rPr>
              <w:t>収支実績を詳細に報告するとともに、計画に対する進捗等について分析の上、営業活動等に反映させていく。</w:t>
            </w:r>
          </w:p>
          <w:p w:rsidR="00986BFC" w:rsidRDefault="00986BFC" w:rsidP="005364A9">
            <w:pPr>
              <w:spacing w:line="360" w:lineRule="exact"/>
            </w:pPr>
          </w:p>
        </w:tc>
      </w:tr>
    </w:tbl>
    <w:p w:rsidR="00BF296C" w:rsidRDefault="00BF296C" w:rsidP="0056110C">
      <w:pPr>
        <w:spacing w:line="360" w:lineRule="exact"/>
      </w:pPr>
    </w:p>
    <w:p w:rsidR="00E5514B" w:rsidRPr="00605FA0" w:rsidRDefault="00E5514B" w:rsidP="0056110C">
      <w:pPr>
        <w:widowControl/>
        <w:spacing w:line="360" w:lineRule="exact"/>
        <w:jc w:val="left"/>
      </w:pPr>
    </w:p>
    <w:sectPr w:rsidR="00E5514B" w:rsidRPr="00605FA0" w:rsidSect="000659F0">
      <w:footerReference w:type="default" r:id="rId8"/>
      <w:pgSz w:w="23814" w:h="16840" w:orient="landscape" w:code="8"/>
      <w:pgMar w:top="1418" w:right="1021"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8A" w:rsidRDefault="007F1D8A" w:rsidP="00B27EA2">
      <w:r>
        <w:separator/>
      </w:r>
    </w:p>
  </w:endnote>
  <w:endnote w:type="continuationSeparator" w:id="0">
    <w:p w:rsidR="007F1D8A" w:rsidRDefault="007F1D8A"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631547"/>
      <w:docPartObj>
        <w:docPartGallery w:val="Page Numbers (Bottom of Page)"/>
        <w:docPartUnique/>
      </w:docPartObj>
    </w:sdtPr>
    <w:sdtContent>
      <w:p w:rsidR="00771932" w:rsidRDefault="00771932">
        <w:pPr>
          <w:pStyle w:val="a6"/>
          <w:jc w:val="center"/>
        </w:pPr>
        <w:r>
          <w:fldChar w:fldCharType="begin"/>
        </w:r>
        <w:r>
          <w:instrText>PAGE   \* MERGEFORMAT</w:instrText>
        </w:r>
        <w:r>
          <w:fldChar w:fldCharType="separate"/>
        </w:r>
        <w:r w:rsidRPr="00771932">
          <w:rPr>
            <w:noProof/>
            <w:lang w:val="ja-JP"/>
          </w:rPr>
          <w:t>1</w:t>
        </w:r>
        <w:r>
          <w:fldChar w:fldCharType="end"/>
        </w:r>
      </w:p>
    </w:sdtContent>
  </w:sdt>
  <w:p w:rsidR="00771932" w:rsidRDefault="007719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8A" w:rsidRDefault="007F1D8A" w:rsidP="00B27EA2">
      <w:r>
        <w:separator/>
      </w:r>
    </w:p>
  </w:footnote>
  <w:footnote w:type="continuationSeparator" w:id="0">
    <w:p w:rsidR="007F1D8A" w:rsidRDefault="007F1D8A"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3BD"/>
    <w:multiLevelType w:val="hybridMultilevel"/>
    <w:tmpl w:val="F5E26196"/>
    <w:lvl w:ilvl="0" w:tplc="E7DC827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C261A6"/>
    <w:multiLevelType w:val="hybridMultilevel"/>
    <w:tmpl w:val="5A222564"/>
    <w:lvl w:ilvl="0" w:tplc="4D7AD866">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3386C"/>
    <w:rsid w:val="00043529"/>
    <w:rsid w:val="0004587E"/>
    <w:rsid w:val="00055335"/>
    <w:rsid w:val="000659F0"/>
    <w:rsid w:val="00083CD0"/>
    <w:rsid w:val="000967F9"/>
    <w:rsid w:val="000B6E48"/>
    <w:rsid w:val="000E3AF6"/>
    <w:rsid w:val="001229EE"/>
    <w:rsid w:val="001277E8"/>
    <w:rsid w:val="00135149"/>
    <w:rsid w:val="00135EE7"/>
    <w:rsid w:val="0015376C"/>
    <w:rsid w:val="00170C79"/>
    <w:rsid w:val="001728FB"/>
    <w:rsid w:val="00192E95"/>
    <w:rsid w:val="001C4C1A"/>
    <w:rsid w:val="001F0A22"/>
    <w:rsid w:val="00211EC9"/>
    <w:rsid w:val="002219B7"/>
    <w:rsid w:val="002357A4"/>
    <w:rsid w:val="00257676"/>
    <w:rsid w:val="00287213"/>
    <w:rsid w:val="002A2598"/>
    <w:rsid w:val="002A391B"/>
    <w:rsid w:val="002A6A42"/>
    <w:rsid w:val="002B69C0"/>
    <w:rsid w:val="002D7861"/>
    <w:rsid w:val="002F0903"/>
    <w:rsid w:val="00300CCB"/>
    <w:rsid w:val="00326B27"/>
    <w:rsid w:val="00334CCA"/>
    <w:rsid w:val="00350749"/>
    <w:rsid w:val="00354288"/>
    <w:rsid w:val="00361230"/>
    <w:rsid w:val="00387AA0"/>
    <w:rsid w:val="00396CDC"/>
    <w:rsid w:val="003B442A"/>
    <w:rsid w:val="003C3619"/>
    <w:rsid w:val="003C458C"/>
    <w:rsid w:val="003C544D"/>
    <w:rsid w:val="003F5D01"/>
    <w:rsid w:val="004035A7"/>
    <w:rsid w:val="00447BFE"/>
    <w:rsid w:val="00466904"/>
    <w:rsid w:val="00467427"/>
    <w:rsid w:val="0047613C"/>
    <w:rsid w:val="0048458B"/>
    <w:rsid w:val="004A0338"/>
    <w:rsid w:val="004B04B6"/>
    <w:rsid w:val="004C1EC2"/>
    <w:rsid w:val="004C563F"/>
    <w:rsid w:val="004D14B5"/>
    <w:rsid w:val="004D773F"/>
    <w:rsid w:val="004E1C8D"/>
    <w:rsid w:val="00517B1B"/>
    <w:rsid w:val="0052748E"/>
    <w:rsid w:val="0053014E"/>
    <w:rsid w:val="005364A9"/>
    <w:rsid w:val="005423BF"/>
    <w:rsid w:val="00555468"/>
    <w:rsid w:val="0056110C"/>
    <w:rsid w:val="0057195E"/>
    <w:rsid w:val="00572D5F"/>
    <w:rsid w:val="005A0869"/>
    <w:rsid w:val="005C0918"/>
    <w:rsid w:val="005F0641"/>
    <w:rsid w:val="00605FA0"/>
    <w:rsid w:val="00614153"/>
    <w:rsid w:val="006222DF"/>
    <w:rsid w:val="006243C1"/>
    <w:rsid w:val="00625339"/>
    <w:rsid w:val="00637ABF"/>
    <w:rsid w:val="006547A3"/>
    <w:rsid w:val="00680697"/>
    <w:rsid w:val="00695CC5"/>
    <w:rsid w:val="006B4DDA"/>
    <w:rsid w:val="006C4BFB"/>
    <w:rsid w:val="006D3978"/>
    <w:rsid w:val="006D472D"/>
    <w:rsid w:val="006F5848"/>
    <w:rsid w:val="007041D5"/>
    <w:rsid w:val="00711C31"/>
    <w:rsid w:val="007133C3"/>
    <w:rsid w:val="00726930"/>
    <w:rsid w:val="0074776D"/>
    <w:rsid w:val="00771932"/>
    <w:rsid w:val="00772DA8"/>
    <w:rsid w:val="00773079"/>
    <w:rsid w:val="00777DCE"/>
    <w:rsid w:val="00791184"/>
    <w:rsid w:val="007A7482"/>
    <w:rsid w:val="007B06EA"/>
    <w:rsid w:val="007E793C"/>
    <w:rsid w:val="007F0FAD"/>
    <w:rsid w:val="007F1D8A"/>
    <w:rsid w:val="0080219A"/>
    <w:rsid w:val="00810F90"/>
    <w:rsid w:val="00845E57"/>
    <w:rsid w:val="00870033"/>
    <w:rsid w:val="0088232C"/>
    <w:rsid w:val="0089728F"/>
    <w:rsid w:val="008A1E43"/>
    <w:rsid w:val="008D79F9"/>
    <w:rsid w:val="008F2D40"/>
    <w:rsid w:val="008F68C0"/>
    <w:rsid w:val="00971652"/>
    <w:rsid w:val="00984042"/>
    <w:rsid w:val="00986BFC"/>
    <w:rsid w:val="009B44B6"/>
    <w:rsid w:val="009C3527"/>
    <w:rsid w:val="00A01C89"/>
    <w:rsid w:val="00A1076E"/>
    <w:rsid w:val="00A55E8E"/>
    <w:rsid w:val="00A87FB3"/>
    <w:rsid w:val="00A919D7"/>
    <w:rsid w:val="00AA52E2"/>
    <w:rsid w:val="00AC089B"/>
    <w:rsid w:val="00AD5F41"/>
    <w:rsid w:val="00AD7A60"/>
    <w:rsid w:val="00AE5939"/>
    <w:rsid w:val="00AF21D8"/>
    <w:rsid w:val="00AF5120"/>
    <w:rsid w:val="00B00496"/>
    <w:rsid w:val="00B038AB"/>
    <w:rsid w:val="00B06EF2"/>
    <w:rsid w:val="00B12E45"/>
    <w:rsid w:val="00B207E2"/>
    <w:rsid w:val="00B2163D"/>
    <w:rsid w:val="00B27EA2"/>
    <w:rsid w:val="00B402EA"/>
    <w:rsid w:val="00B52FB1"/>
    <w:rsid w:val="00B540A1"/>
    <w:rsid w:val="00B64582"/>
    <w:rsid w:val="00B848A7"/>
    <w:rsid w:val="00BB3876"/>
    <w:rsid w:val="00BE5283"/>
    <w:rsid w:val="00BF296C"/>
    <w:rsid w:val="00C146CF"/>
    <w:rsid w:val="00C2525C"/>
    <w:rsid w:val="00C31DE7"/>
    <w:rsid w:val="00C3289F"/>
    <w:rsid w:val="00C60BD0"/>
    <w:rsid w:val="00C76687"/>
    <w:rsid w:val="00C81048"/>
    <w:rsid w:val="00D11346"/>
    <w:rsid w:val="00D17B02"/>
    <w:rsid w:val="00D35230"/>
    <w:rsid w:val="00D35C10"/>
    <w:rsid w:val="00D47020"/>
    <w:rsid w:val="00D53CE6"/>
    <w:rsid w:val="00D82F0B"/>
    <w:rsid w:val="00DD15B4"/>
    <w:rsid w:val="00DD21C8"/>
    <w:rsid w:val="00DF357D"/>
    <w:rsid w:val="00E16886"/>
    <w:rsid w:val="00E5514B"/>
    <w:rsid w:val="00E647AC"/>
    <w:rsid w:val="00E672A6"/>
    <w:rsid w:val="00E67692"/>
    <w:rsid w:val="00EA12CD"/>
    <w:rsid w:val="00EB5623"/>
    <w:rsid w:val="00EC6BF6"/>
    <w:rsid w:val="00EC7A72"/>
    <w:rsid w:val="00ED0938"/>
    <w:rsid w:val="00ED2888"/>
    <w:rsid w:val="00F011D0"/>
    <w:rsid w:val="00F95F55"/>
    <w:rsid w:val="00FA69EB"/>
    <w:rsid w:val="00FC486C"/>
    <w:rsid w:val="00FD1C4C"/>
    <w:rsid w:val="00FE3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0267803-B6CB-4E5C-819C-0DEF615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3"/>
    <w:basedOn w:val="a"/>
    <w:link w:val="30"/>
    <w:rsid w:val="001F0A22"/>
    <w:pPr>
      <w:autoSpaceDE w:val="0"/>
      <w:autoSpaceDN w:val="0"/>
      <w:adjustRightInd w:val="0"/>
      <w:snapToGrid w:val="0"/>
      <w:spacing w:line="360" w:lineRule="exact"/>
      <w:ind w:left="397" w:firstLine="199"/>
    </w:pPr>
    <w:rPr>
      <w:rFonts w:ascii="ＭＳ 明朝" w:eastAsia="ＭＳ 明朝" w:hAnsi="ＭＳ 明朝" w:cs="Times New Roman"/>
      <w:sz w:val="20"/>
      <w:szCs w:val="20"/>
    </w:rPr>
  </w:style>
  <w:style w:type="character" w:customStyle="1" w:styleId="30">
    <w:name w:val="本文 3 (文字)"/>
    <w:basedOn w:val="a0"/>
    <w:link w:val="3"/>
    <w:rsid w:val="001F0A22"/>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D1A25-3A08-47EF-A9AE-102EF0DC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1010</Words>
  <Characters>5760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阿部　令子</cp:lastModifiedBy>
  <cp:revision>19</cp:revision>
  <cp:lastPrinted>2020-07-21T11:17:00Z</cp:lastPrinted>
  <dcterms:created xsi:type="dcterms:W3CDTF">2020-05-22T07:09:00Z</dcterms:created>
  <dcterms:modified xsi:type="dcterms:W3CDTF">2020-07-28T06:25:00Z</dcterms:modified>
</cp:coreProperties>
</file>