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99"/>
        <w:gridCol w:w="1233"/>
        <w:gridCol w:w="2441"/>
        <w:gridCol w:w="1003"/>
        <w:gridCol w:w="2337"/>
      </w:tblGrid>
      <w:tr w:rsidR="00367583" w:rsidRPr="00367583" w14:paraId="0647596A" w14:textId="77777777" w:rsidTr="00114679">
        <w:trPr>
          <w:trHeight w:hRule="exact" w:val="1381"/>
        </w:trPr>
        <w:tc>
          <w:tcPr>
            <w:tcW w:w="6799" w:type="dxa"/>
            <w:shd w:val="clear" w:color="auto" w:fill="000000" w:themeFill="text1"/>
            <w:vAlign w:val="center"/>
          </w:tcPr>
          <w:p w14:paraId="72C08EFD" w14:textId="4152C1E0" w:rsidR="00E43887" w:rsidRPr="00367583" w:rsidRDefault="00024D80" w:rsidP="00114679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9A7C65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</w:t>
            </w:r>
            <w:r w:rsidR="00164639" w:rsidRPr="009A7C65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社</w:t>
            </w:r>
            <w:r w:rsidR="00164639" w:rsidRPr="009A7C65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③</w:t>
            </w:r>
          </w:p>
        </w:tc>
        <w:tc>
          <w:tcPr>
            <w:tcW w:w="1233" w:type="dxa"/>
            <w:shd w:val="clear" w:color="auto" w:fill="BDD6EE" w:themeFill="accent1" w:themeFillTint="66"/>
            <w:vAlign w:val="center"/>
          </w:tcPr>
          <w:p w14:paraId="603A844F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FF2A30A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781" w:type="dxa"/>
            <w:gridSpan w:val="3"/>
            <w:vAlign w:val="center"/>
          </w:tcPr>
          <w:p w14:paraId="5A659664" w14:textId="231C7C99" w:rsidR="000912ED" w:rsidRPr="00367583" w:rsidRDefault="00367583" w:rsidP="003C609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（電源が使える教室）</w:t>
            </w:r>
          </w:p>
        </w:tc>
      </w:tr>
      <w:tr w:rsidR="00367583" w:rsidRPr="00367583" w14:paraId="4613C08E" w14:textId="77777777" w:rsidTr="00114679">
        <w:trPr>
          <w:trHeight w:hRule="exact" w:val="1381"/>
        </w:trPr>
        <w:tc>
          <w:tcPr>
            <w:tcW w:w="6799" w:type="dxa"/>
            <w:vMerge w:val="restart"/>
          </w:tcPr>
          <w:p w14:paraId="7A3DFE3D" w14:textId="2D5EFE52" w:rsidR="00B35327" w:rsidRPr="00367583" w:rsidRDefault="003C6099" w:rsidP="00367583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367583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ＳＤＧｓ出前</w:t>
            </w:r>
            <w:r w:rsidR="00367583" w:rsidRPr="0076152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12"/>
              </w:rPr>
              <w:t>プログラム</w:t>
            </w:r>
          </w:p>
          <w:p w14:paraId="374F55FC" w14:textId="77777777" w:rsidR="006F18A7" w:rsidRPr="00367583" w:rsidRDefault="003C6099" w:rsidP="00367583">
            <w:pPr>
              <w:ind w:firstLineChars="50" w:firstLine="220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「おいしい乳製品が</w:t>
            </w:r>
            <w:r w:rsidR="001B4184"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届く</w:t>
            </w:r>
            <w:r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まで」</w:t>
            </w:r>
          </w:p>
          <w:p w14:paraId="42BA4DB3" w14:textId="26346B9A" w:rsidR="006F18A7" w:rsidRDefault="00B35327" w:rsidP="0036758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/>
                <w:sz w:val="28"/>
                <w:szCs w:val="28"/>
              </w:rPr>
              <w:t>乳製品が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お客様へ届く過程で</w:t>
            </w:r>
            <w:r w:rsidR="006F18A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サステナブルな取り組みを紹介し、子どもたちが持続可能な世界を築くために、どのような貢献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が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できるのかを考えるプログラムです。</w:t>
            </w:r>
          </w:p>
          <w:p w14:paraId="1089438C" w14:textId="53B71A41" w:rsidR="000543BE" w:rsidRPr="00367583" w:rsidRDefault="000543BE" w:rsidP="000543BE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410A838" w14:textId="32770A21" w:rsidR="00367583" w:rsidRPr="000543BE" w:rsidRDefault="000543BE" w:rsidP="0036758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8"/>
              </w:rPr>
              <w:t>プログラム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0043B4A2" w14:textId="4B2EAA6F" w:rsidR="00A84E81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森永乳業のサステナブルな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取組み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="006F18A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ＳＤＧｓ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</w:p>
          <w:p w14:paraId="40754DD8" w14:textId="64897822" w:rsidR="00B35327" w:rsidRPr="00367583" w:rsidRDefault="00B35327" w:rsidP="00B269ED">
            <w:pPr>
              <w:spacing w:line="400" w:lineRule="exact"/>
              <w:ind w:leftChars="117" w:left="459" w:hangingChars="76" w:hanging="213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目標と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照らし合わせながらご紹介</w:t>
            </w:r>
          </w:p>
          <w:p w14:paraId="6F382AA3" w14:textId="70EA9EB1" w:rsidR="006F18A7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="00C25A7B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ヨーグルトの試食を通じ、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乳製品の歴史、乳製品</w:t>
            </w:r>
          </w:p>
          <w:p w14:paraId="58C8AF44" w14:textId="3AD0DF2F" w:rsidR="006F18A7" w:rsidRPr="00367583" w:rsidRDefault="00D6537A" w:rsidP="00B269ED">
            <w:pPr>
              <w:spacing w:line="400" w:lineRule="exact"/>
              <w:ind w:leftChars="128" w:left="1540" w:hangingChars="454" w:hanging="1271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の栄養や製造工程を学</w:t>
            </w:r>
            <w:r w:rsid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ぶ</w:t>
            </w:r>
          </w:p>
          <w:p w14:paraId="25F8ADE1" w14:textId="1C942A44" w:rsidR="00A84E81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乳製品の原料である生乳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を生産する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酪農家さん</w:t>
            </w:r>
          </w:p>
          <w:p w14:paraId="503352F9" w14:textId="70A7A875" w:rsidR="00D6537A" w:rsidRPr="00367583" w:rsidRDefault="00D6537A" w:rsidP="00B269ED">
            <w:pPr>
              <w:spacing w:line="400" w:lineRule="exact"/>
              <w:ind w:leftChars="128" w:left="406" w:hangingChars="49" w:hanging="137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の工夫や努力</w:t>
            </w:r>
          </w:p>
          <w:p w14:paraId="5C030A2C" w14:textId="1E215E7F" w:rsidR="00E43887" w:rsidRPr="00367583" w:rsidRDefault="00367583" w:rsidP="00B269ED">
            <w:pPr>
              <w:spacing w:line="400" w:lineRule="exact"/>
              <w:ind w:left="280" w:hangingChars="100" w:hanging="28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※お土産にノートなどをプレゼントします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！</w:t>
            </w:r>
          </w:p>
        </w:tc>
        <w:tc>
          <w:tcPr>
            <w:tcW w:w="1233" w:type="dxa"/>
            <w:shd w:val="clear" w:color="auto" w:fill="BDD6EE" w:themeFill="accent1" w:themeFillTint="66"/>
            <w:vAlign w:val="center"/>
          </w:tcPr>
          <w:p w14:paraId="7BAA3384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B87409E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1" w:type="dxa"/>
            <w:vAlign w:val="center"/>
          </w:tcPr>
          <w:p w14:paraId="1EC6DC5F" w14:textId="77777777" w:rsidR="00E43887" w:rsidRPr="00367583" w:rsidRDefault="003C6099" w:rsidP="000912ED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6758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小学５～６年生</w:t>
            </w:r>
          </w:p>
        </w:tc>
        <w:tc>
          <w:tcPr>
            <w:tcW w:w="1003" w:type="dxa"/>
            <w:shd w:val="clear" w:color="auto" w:fill="BDD6EE" w:themeFill="accent1" w:themeFillTint="66"/>
            <w:vAlign w:val="center"/>
          </w:tcPr>
          <w:p w14:paraId="4E00DC5D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1212A9F0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36" w:type="dxa"/>
            <w:vAlign w:val="center"/>
          </w:tcPr>
          <w:p w14:paraId="710E20F8" w14:textId="7B962ED4" w:rsidR="00E43887" w:rsidRPr="00367583" w:rsidRDefault="00260601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367583" w:rsidRPr="00367583" w14:paraId="2AEE91BA" w14:textId="77777777" w:rsidTr="00114679">
        <w:trPr>
          <w:trHeight w:hRule="exact" w:val="1381"/>
        </w:trPr>
        <w:tc>
          <w:tcPr>
            <w:tcW w:w="6799" w:type="dxa"/>
            <w:vMerge/>
          </w:tcPr>
          <w:p w14:paraId="7ECEE82A" w14:textId="77777777" w:rsidR="00E43887" w:rsidRPr="00367583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3" w:type="dxa"/>
            <w:shd w:val="clear" w:color="auto" w:fill="BDD6EE" w:themeFill="accent1" w:themeFillTint="66"/>
            <w:vAlign w:val="center"/>
          </w:tcPr>
          <w:p w14:paraId="62AD98A1" w14:textId="77777777" w:rsidR="00E43887" w:rsidRPr="00367583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1" w:type="dxa"/>
            <w:vAlign w:val="center"/>
          </w:tcPr>
          <w:p w14:paraId="38C53E9E" w14:textId="77777777" w:rsidR="00BE100A" w:rsidRPr="00367583" w:rsidRDefault="003C6099" w:rsidP="0026060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２０</w:t>
            </w:r>
            <w:r w:rsidR="00260601" w:rsidRPr="00367583">
              <w:rPr>
                <w:rFonts w:ascii="ＭＳ Ｐゴシック" w:eastAsia="ＭＳ Ｐゴシック" w:hAnsi="ＭＳ Ｐゴシック" w:hint="eastAsia"/>
                <w:sz w:val="28"/>
              </w:rPr>
              <w:t>名～（応相談）</w:t>
            </w:r>
          </w:p>
        </w:tc>
        <w:tc>
          <w:tcPr>
            <w:tcW w:w="1003" w:type="dxa"/>
            <w:shd w:val="clear" w:color="auto" w:fill="BDD6EE" w:themeFill="accent1" w:themeFillTint="66"/>
            <w:vAlign w:val="center"/>
          </w:tcPr>
          <w:p w14:paraId="01FFFCFB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5498EAE5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36" w:type="dxa"/>
            <w:vAlign w:val="center"/>
          </w:tcPr>
          <w:p w14:paraId="09783880" w14:textId="46F4BF93" w:rsidR="00E43887" w:rsidRPr="00367583" w:rsidRDefault="00367583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40</w:t>
            </w:r>
            <w:r w:rsidR="00E25897" w:rsidRPr="00367583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="00E25897" w:rsidRPr="00367583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641C40CB" w14:textId="77777777" w:rsidR="00E25897" w:rsidRPr="00367583" w:rsidRDefault="00E25897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367583" w:rsidRPr="00367583" w14:paraId="78F21FB6" w14:textId="77777777" w:rsidTr="00114679">
        <w:trPr>
          <w:trHeight w:hRule="exact" w:val="1381"/>
        </w:trPr>
        <w:tc>
          <w:tcPr>
            <w:tcW w:w="6799" w:type="dxa"/>
            <w:vMerge/>
          </w:tcPr>
          <w:p w14:paraId="1D594837" w14:textId="77777777" w:rsidR="00367583" w:rsidRPr="00367583" w:rsidRDefault="00367583" w:rsidP="0036758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3" w:type="dxa"/>
            <w:shd w:val="clear" w:color="auto" w:fill="BDD6EE" w:themeFill="accent1" w:themeFillTint="66"/>
            <w:vAlign w:val="center"/>
          </w:tcPr>
          <w:p w14:paraId="05342FF0" w14:textId="77777777" w:rsidR="00367583" w:rsidRPr="00367583" w:rsidRDefault="00367583" w:rsidP="0036758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A7C65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9A7C6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781" w:type="dxa"/>
            <w:gridSpan w:val="3"/>
            <w:vAlign w:val="center"/>
          </w:tcPr>
          <w:p w14:paraId="56EF813E" w14:textId="77777777" w:rsidR="00367583" w:rsidRPr="003D1218" w:rsidRDefault="00367583" w:rsidP="00367583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プロジェクター、スクリーン（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もしくは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ＴＶモニター）、マイク、スピーカー、電源、筆記用具</w:t>
            </w:r>
          </w:p>
          <w:p w14:paraId="645701EF" w14:textId="3D3E1661" w:rsidR="00367583" w:rsidRPr="00367583" w:rsidRDefault="00367583" w:rsidP="00367583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367583" w:rsidRPr="00367583" w14:paraId="41374504" w14:textId="77777777" w:rsidTr="00114679">
        <w:trPr>
          <w:trHeight w:hRule="exact" w:val="2950"/>
        </w:trPr>
        <w:tc>
          <w:tcPr>
            <w:tcW w:w="6799" w:type="dxa"/>
            <w:vMerge/>
          </w:tcPr>
          <w:p w14:paraId="7BB78CEA" w14:textId="77777777" w:rsidR="00367583" w:rsidRPr="00367583" w:rsidRDefault="00367583" w:rsidP="0036758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3" w:type="dxa"/>
            <w:shd w:val="clear" w:color="auto" w:fill="BDD6EE" w:themeFill="accent1" w:themeFillTint="66"/>
            <w:vAlign w:val="center"/>
          </w:tcPr>
          <w:p w14:paraId="4BA5DA54" w14:textId="77777777" w:rsidR="00367583" w:rsidRPr="00367583" w:rsidRDefault="00367583" w:rsidP="0036758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A7C65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9A7C65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781" w:type="dxa"/>
            <w:gridSpan w:val="3"/>
            <w:vAlign w:val="center"/>
          </w:tcPr>
          <w:p w14:paraId="639337D6" w14:textId="77777777" w:rsidR="00367583" w:rsidRPr="003D1218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・ヨーグルト１個（７５ｇ）の試食があるため、</w:t>
            </w:r>
          </w:p>
          <w:p w14:paraId="21D1F365" w14:textId="77777777" w:rsidR="00367583" w:rsidRPr="00761525" w:rsidRDefault="00367583" w:rsidP="00367583">
            <w:pPr>
              <w:spacing w:line="300" w:lineRule="exact"/>
              <w:ind w:leftChars="74" w:left="155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アレルギー（牛乳）有無の確認が必須です。代替食材として、ゼリーをご提供することができます。</w:t>
            </w:r>
          </w:p>
          <w:p w14:paraId="0E733DB0" w14:textId="77777777" w:rsidR="00367583" w:rsidRPr="00761525" w:rsidRDefault="00367583" w:rsidP="00367583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・申込用紙の提出と併せて、メール文に「児童のアレルギーの有無」について記載のうえ、地域教育振興課へお知らせください。</w:t>
            </w:r>
          </w:p>
          <w:p w14:paraId="7612542A" w14:textId="77777777" w:rsidR="00367583" w:rsidRPr="003D1218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・平日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>
              <w:rPr>
                <w:rFonts w:ascii="ＭＳ Ｐゴシック" w:eastAsia="ＭＳ Ｐゴシック" w:hAnsi="ＭＳ Ｐゴシック"/>
                <w:sz w:val="28"/>
              </w:rPr>
              <w:t>6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時での開催（応相談）</w:t>
            </w:r>
          </w:p>
          <w:p w14:paraId="1B69B451" w14:textId="3833B72F" w:rsidR="00367583" w:rsidRPr="00367583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・保護者の同伴可、オンライン実施も可</w:t>
            </w:r>
          </w:p>
        </w:tc>
      </w:tr>
    </w:tbl>
    <w:p w14:paraId="6D292E7B" w14:textId="3FFC5748" w:rsidR="0036160F" w:rsidRDefault="0036160F">
      <w:pPr>
        <w:rPr>
          <w:b/>
        </w:rPr>
      </w:pPr>
    </w:p>
    <w:sectPr w:rsidR="0036160F" w:rsidSect="00114679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08FD" w14:textId="77777777" w:rsidR="002C00EB" w:rsidRDefault="002C00EB" w:rsidP="00704C02">
      <w:r>
        <w:separator/>
      </w:r>
    </w:p>
  </w:endnote>
  <w:endnote w:type="continuationSeparator" w:id="0">
    <w:p w14:paraId="5CCEAAFC" w14:textId="77777777" w:rsidR="002C00EB" w:rsidRDefault="002C00E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4D86" w14:textId="77777777" w:rsidR="002C00EB" w:rsidRDefault="002C00EB" w:rsidP="00704C02">
      <w:r>
        <w:separator/>
      </w:r>
    </w:p>
  </w:footnote>
  <w:footnote w:type="continuationSeparator" w:id="0">
    <w:p w14:paraId="66E92FDB" w14:textId="77777777" w:rsidR="002C00EB" w:rsidRDefault="002C00EB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24D80"/>
    <w:rsid w:val="000543BE"/>
    <w:rsid w:val="00073867"/>
    <w:rsid w:val="000912ED"/>
    <w:rsid w:val="000D6B5D"/>
    <w:rsid w:val="00114679"/>
    <w:rsid w:val="00164639"/>
    <w:rsid w:val="001B4184"/>
    <w:rsid w:val="002126BD"/>
    <w:rsid w:val="00260601"/>
    <w:rsid w:val="002B4B7E"/>
    <w:rsid w:val="002C00EB"/>
    <w:rsid w:val="002F2C21"/>
    <w:rsid w:val="00314562"/>
    <w:rsid w:val="00356F13"/>
    <w:rsid w:val="0036160F"/>
    <w:rsid w:val="00367583"/>
    <w:rsid w:val="00367E0B"/>
    <w:rsid w:val="003C6099"/>
    <w:rsid w:val="00575029"/>
    <w:rsid w:val="006C3501"/>
    <w:rsid w:val="006F18A7"/>
    <w:rsid w:val="006F7D2B"/>
    <w:rsid w:val="00704C02"/>
    <w:rsid w:val="00761525"/>
    <w:rsid w:val="007B02CF"/>
    <w:rsid w:val="008311EC"/>
    <w:rsid w:val="008E596F"/>
    <w:rsid w:val="0090207A"/>
    <w:rsid w:val="009A7C65"/>
    <w:rsid w:val="009F23DC"/>
    <w:rsid w:val="00A041F2"/>
    <w:rsid w:val="00A67A4D"/>
    <w:rsid w:val="00A73D65"/>
    <w:rsid w:val="00A84E81"/>
    <w:rsid w:val="00AB0E52"/>
    <w:rsid w:val="00B269ED"/>
    <w:rsid w:val="00B35327"/>
    <w:rsid w:val="00BE100A"/>
    <w:rsid w:val="00C25A7B"/>
    <w:rsid w:val="00C8343E"/>
    <w:rsid w:val="00CB6AF1"/>
    <w:rsid w:val="00CD532F"/>
    <w:rsid w:val="00D6537A"/>
    <w:rsid w:val="00E25897"/>
    <w:rsid w:val="00E41589"/>
    <w:rsid w:val="00E43887"/>
    <w:rsid w:val="00E77BEB"/>
    <w:rsid w:val="00EC118D"/>
    <w:rsid w:val="00F309FD"/>
    <w:rsid w:val="00F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2E1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2026-03-23T01:49:00Z</dcterms:created>
  <dcterms:modified xsi:type="dcterms:W3CDTF">2026-03-23T01:49:00Z</dcterms:modified>
</cp:coreProperties>
</file>