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614E" w14:textId="1735A0F7" w:rsidR="002D01EB" w:rsidRDefault="002D01EB" w:rsidP="00E65840">
      <w:pPr>
        <w:widowControl/>
        <w:rPr>
          <w:rFonts w:ascii="ＭＳ ゴシック" w:eastAsia="ＭＳ ゴシック" w:hAnsi="ＭＳ ゴシック"/>
          <w:bCs/>
          <w:sz w:val="36"/>
          <w:szCs w:val="36"/>
        </w:rPr>
      </w:pPr>
    </w:p>
    <w:p w14:paraId="2DC4D0BD" w14:textId="7288B873" w:rsidR="005B02DE" w:rsidRDefault="005B02DE" w:rsidP="005B02DE">
      <w:pPr>
        <w:widowControl/>
        <w:jc w:val="left"/>
        <w:rPr>
          <w:rFonts w:ascii="ＭＳ ゴシック" w:eastAsia="ＭＳ ゴシック" w:hAnsi="ＭＳ ゴシック"/>
          <w:bCs/>
          <w:sz w:val="36"/>
          <w:szCs w:val="36"/>
        </w:rPr>
      </w:pPr>
    </w:p>
    <w:p w14:paraId="02191329" w14:textId="77777777" w:rsidR="005B02DE" w:rsidRDefault="005B02DE" w:rsidP="005B02DE">
      <w:pPr>
        <w:widowControl/>
        <w:jc w:val="left"/>
        <w:rPr>
          <w:rFonts w:ascii="ＭＳ ゴシック" w:eastAsia="ＭＳ ゴシック" w:hAnsi="ＭＳ ゴシック"/>
          <w:bCs/>
          <w:sz w:val="36"/>
          <w:szCs w:val="36"/>
        </w:rPr>
      </w:pPr>
    </w:p>
    <w:p w14:paraId="197C6EC6" w14:textId="519E3856" w:rsidR="002D01EB" w:rsidRPr="00270FD2" w:rsidRDefault="00D4403F" w:rsidP="005B02DE">
      <w:pPr>
        <w:spacing w:line="440" w:lineRule="exact"/>
        <w:jc w:val="center"/>
        <w:rPr>
          <w:rFonts w:asciiTheme="majorEastAsia" w:eastAsiaTheme="majorEastAsia" w:hAnsiTheme="majorEastAsia"/>
          <w:b/>
          <w:sz w:val="40"/>
          <w:szCs w:val="40"/>
        </w:rPr>
      </w:pPr>
      <w:r w:rsidRPr="00D4403F">
        <w:rPr>
          <w:rFonts w:asciiTheme="majorEastAsia" w:eastAsiaTheme="majorEastAsia" w:hAnsiTheme="majorEastAsia" w:hint="eastAsia"/>
          <w:b/>
          <w:sz w:val="40"/>
          <w:szCs w:val="40"/>
        </w:rPr>
        <w:t>児童虐待防止体制の充実に関する提言</w:t>
      </w: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385228D4"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2039CB">
        <w:rPr>
          <w:rFonts w:ascii="ＭＳ ゴシック" w:eastAsia="ＭＳ ゴシック" w:hAnsi="ＭＳ ゴシック" w:hint="eastAsia"/>
          <w:b/>
          <w:sz w:val="40"/>
          <w:szCs w:val="40"/>
        </w:rPr>
        <w:t>７</w:t>
      </w:r>
      <w:r w:rsidR="002D01EB">
        <w:rPr>
          <w:rFonts w:ascii="ＭＳ ゴシック" w:eastAsia="ＭＳ ゴシック" w:hAnsi="ＭＳ ゴシック" w:hint="eastAsia"/>
          <w:b/>
          <w:sz w:val="40"/>
          <w:szCs w:val="40"/>
        </w:rPr>
        <w:t>年</w:t>
      </w:r>
      <w:r w:rsidR="00467FFC">
        <w:rPr>
          <w:rFonts w:ascii="ＭＳ ゴシック" w:eastAsia="ＭＳ ゴシック" w:hAnsi="ＭＳ ゴシック" w:hint="eastAsia"/>
          <w:b/>
          <w:sz w:val="40"/>
          <w:szCs w:val="40"/>
        </w:rPr>
        <w:t>８</w:t>
      </w:r>
      <w:r w:rsidR="002D01EB" w:rsidRPr="001869E3">
        <w:rPr>
          <w:rFonts w:ascii="ＭＳ ゴシック" w:eastAsia="ＭＳ ゴシック" w:hAnsi="ＭＳ ゴシック" w:hint="eastAsia"/>
          <w:b/>
          <w:sz w:val="40"/>
          <w:szCs w:val="40"/>
        </w:rPr>
        <w:t>月</w:t>
      </w:r>
    </w:p>
    <w:p w14:paraId="29C81678" w14:textId="77777777" w:rsidR="00D51885" w:rsidRDefault="00D51885" w:rsidP="003A38D9">
      <w:pPr>
        <w:spacing w:line="400" w:lineRule="exact"/>
        <w:jc w:val="left"/>
        <w:rPr>
          <w:rFonts w:asciiTheme="majorEastAsia" w:eastAsiaTheme="majorEastAsia" w:hAnsiTheme="majorEastAsia"/>
          <w:b/>
          <w:sz w:val="28"/>
        </w:rPr>
      </w:pPr>
    </w:p>
    <w:p w14:paraId="00C1FAA6" w14:textId="0522C71A" w:rsidR="00EB40E1" w:rsidRDefault="00EB40E1" w:rsidP="00AB2541">
      <w:pPr>
        <w:spacing w:line="400" w:lineRule="exact"/>
        <w:jc w:val="center"/>
        <w:rPr>
          <w:rFonts w:asciiTheme="majorEastAsia" w:eastAsiaTheme="majorEastAsia" w:hAnsiTheme="majorEastAsia"/>
          <w:b/>
          <w:sz w:val="28"/>
        </w:rPr>
      </w:pPr>
    </w:p>
    <w:p w14:paraId="223CD17E" w14:textId="123D8639" w:rsidR="00270FD2" w:rsidRDefault="00270FD2" w:rsidP="00AB2541">
      <w:pPr>
        <w:spacing w:line="400" w:lineRule="exact"/>
        <w:jc w:val="center"/>
        <w:rPr>
          <w:rFonts w:asciiTheme="majorEastAsia" w:eastAsiaTheme="majorEastAsia" w:hAnsiTheme="majorEastAsia"/>
          <w:b/>
          <w:sz w:val="28"/>
        </w:rPr>
      </w:pPr>
    </w:p>
    <w:p w14:paraId="5D52FC11" w14:textId="77777777" w:rsidR="00270FD2" w:rsidRDefault="00270FD2" w:rsidP="00AB2541">
      <w:pPr>
        <w:spacing w:line="400" w:lineRule="exact"/>
        <w:jc w:val="center"/>
        <w:rPr>
          <w:rFonts w:asciiTheme="majorEastAsia" w:eastAsiaTheme="majorEastAsia" w:hAnsiTheme="majorEastAsia"/>
          <w:b/>
          <w:sz w:val="28"/>
        </w:rPr>
      </w:pPr>
    </w:p>
    <w:p w14:paraId="6201ADE2" w14:textId="0B586AFE" w:rsidR="00270FD2" w:rsidRPr="00270FD2" w:rsidRDefault="00D4403F" w:rsidP="00AB2541">
      <w:pPr>
        <w:spacing w:line="400" w:lineRule="exact"/>
        <w:jc w:val="center"/>
        <w:rPr>
          <w:rFonts w:asciiTheme="majorEastAsia" w:eastAsiaTheme="majorEastAsia" w:hAnsiTheme="majorEastAsia"/>
          <w:b/>
          <w:sz w:val="28"/>
        </w:rPr>
      </w:pPr>
      <w:r w:rsidRPr="00D4403F">
        <w:rPr>
          <w:rFonts w:asciiTheme="majorEastAsia" w:eastAsiaTheme="majorEastAsia" w:hAnsiTheme="majorEastAsia" w:hint="eastAsia"/>
          <w:b/>
          <w:sz w:val="28"/>
        </w:rPr>
        <w:lastRenderedPageBreak/>
        <w:t>児童虐待防止体制の充実に関する提言</w:t>
      </w:r>
    </w:p>
    <w:p w14:paraId="6C89C923" w14:textId="697C51A2"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6154B5B3" w14:textId="77777777" w:rsidR="00D4403F" w:rsidRDefault="00D4403F" w:rsidP="00AB2541">
      <w:pPr>
        <w:snapToGrid w:val="0"/>
        <w:spacing w:line="360" w:lineRule="exact"/>
        <w:ind w:firstLineChars="100" w:firstLine="241"/>
        <w:jc w:val="left"/>
        <w:rPr>
          <w:rFonts w:asciiTheme="minorEastAsia" w:eastAsiaTheme="minorEastAsia" w:hAnsiTheme="minorEastAsia"/>
          <w:sz w:val="24"/>
        </w:rPr>
      </w:pPr>
    </w:p>
    <w:p w14:paraId="20047982" w14:textId="77777777" w:rsidR="002039CB" w:rsidRPr="002039CB" w:rsidRDefault="002039CB" w:rsidP="002039CB">
      <w:pPr>
        <w:snapToGrid w:val="0"/>
        <w:spacing w:line="360" w:lineRule="exact"/>
        <w:ind w:firstLineChars="100" w:firstLine="241"/>
        <w:jc w:val="left"/>
        <w:rPr>
          <w:rFonts w:asciiTheme="minorEastAsia" w:eastAsiaTheme="minorEastAsia" w:hAnsiTheme="minorEastAsia"/>
          <w:sz w:val="24"/>
        </w:rPr>
      </w:pPr>
      <w:r w:rsidRPr="002039CB">
        <w:rPr>
          <w:rFonts w:asciiTheme="minorEastAsia" w:eastAsiaTheme="minorEastAsia" w:hAnsiTheme="minorEastAsia" w:hint="eastAsia"/>
          <w:sz w:val="24"/>
        </w:rPr>
        <w:t>児童相談所における児童虐待相談対応件数は増加傾向にあり、虐待による死亡事案も近畿のみならず全国各地で毎年発生している。</w:t>
      </w:r>
    </w:p>
    <w:p w14:paraId="66B6463E" w14:textId="77777777" w:rsidR="002039CB" w:rsidRPr="002039CB" w:rsidRDefault="002039CB" w:rsidP="002039CB">
      <w:pPr>
        <w:snapToGrid w:val="0"/>
        <w:spacing w:line="360" w:lineRule="exact"/>
        <w:ind w:firstLineChars="100" w:firstLine="241"/>
        <w:jc w:val="left"/>
        <w:rPr>
          <w:rFonts w:asciiTheme="minorEastAsia" w:eastAsiaTheme="minorEastAsia" w:hAnsiTheme="minorEastAsia"/>
          <w:sz w:val="24"/>
        </w:rPr>
      </w:pPr>
      <w:r w:rsidRPr="002039CB">
        <w:rPr>
          <w:rFonts w:asciiTheme="minorEastAsia" w:eastAsiaTheme="minorEastAsia" w:hAnsiTheme="minorEastAsia" w:hint="eastAsia"/>
          <w:sz w:val="24"/>
        </w:rPr>
        <w:t>子どものかけがえのない命や尊厳を守るため、児童虐待の防止は社会全体で取り組むべき課題である。</w:t>
      </w:r>
    </w:p>
    <w:p w14:paraId="79B1A671" w14:textId="77777777" w:rsidR="002039CB" w:rsidRPr="002039CB" w:rsidRDefault="002039CB" w:rsidP="002039CB">
      <w:pPr>
        <w:snapToGrid w:val="0"/>
        <w:spacing w:line="360" w:lineRule="exact"/>
        <w:ind w:firstLineChars="100" w:firstLine="241"/>
        <w:jc w:val="left"/>
        <w:rPr>
          <w:rFonts w:asciiTheme="minorEastAsia" w:eastAsiaTheme="minorEastAsia" w:hAnsiTheme="minorEastAsia"/>
          <w:sz w:val="24"/>
        </w:rPr>
      </w:pPr>
      <w:r w:rsidRPr="002039CB">
        <w:rPr>
          <w:rFonts w:asciiTheme="minorEastAsia" w:eastAsiaTheme="minorEastAsia" w:hAnsiTheme="minorEastAsia" w:hint="eastAsia"/>
          <w:sz w:val="24"/>
        </w:rPr>
        <w:t>これまでも児童虐待防止対策の強化等のために児童福祉法が改正されているところであり、平成16年の改正ではこども家庭相談に応じることが市町村の業務として法律上明確化された。</w:t>
      </w:r>
    </w:p>
    <w:p w14:paraId="2F4B28CD" w14:textId="77777777" w:rsidR="002039CB" w:rsidRPr="002039CB" w:rsidRDefault="002039CB" w:rsidP="002039CB">
      <w:pPr>
        <w:snapToGrid w:val="0"/>
        <w:spacing w:line="360" w:lineRule="exact"/>
        <w:ind w:firstLineChars="100" w:firstLine="241"/>
        <w:jc w:val="left"/>
        <w:rPr>
          <w:rFonts w:asciiTheme="minorEastAsia" w:eastAsiaTheme="minorEastAsia" w:hAnsiTheme="minorEastAsia"/>
          <w:sz w:val="24"/>
        </w:rPr>
      </w:pPr>
      <w:r w:rsidRPr="002039CB">
        <w:rPr>
          <w:rFonts w:asciiTheme="minorEastAsia" w:eastAsiaTheme="minorEastAsia" w:hAnsiTheme="minorEastAsia" w:hint="eastAsia"/>
          <w:sz w:val="24"/>
        </w:rPr>
        <w:t>また、平成28年の改正では、市町村は基礎的な地方公共団体としてこどもの福祉に関する支援等を行うこと、並びに要対協調整担当者の配置及び研修受講が義務化された。</w:t>
      </w:r>
    </w:p>
    <w:p w14:paraId="7168FBBD" w14:textId="77777777" w:rsidR="002039CB" w:rsidRPr="002039CB" w:rsidRDefault="002039CB" w:rsidP="002039CB">
      <w:pPr>
        <w:snapToGrid w:val="0"/>
        <w:spacing w:line="360" w:lineRule="exact"/>
        <w:ind w:firstLineChars="100" w:firstLine="241"/>
        <w:jc w:val="left"/>
        <w:rPr>
          <w:rFonts w:asciiTheme="minorEastAsia" w:eastAsiaTheme="minorEastAsia" w:hAnsiTheme="minorEastAsia"/>
          <w:sz w:val="24"/>
        </w:rPr>
      </w:pPr>
      <w:r w:rsidRPr="002039CB">
        <w:rPr>
          <w:rFonts w:asciiTheme="minorEastAsia" w:eastAsiaTheme="minorEastAsia" w:hAnsiTheme="minorEastAsia" w:hint="eastAsia"/>
          <w:sz w:val="24"/>
        </w:rPr>
        <w:t>併せて、児童相談所においても児童福祉司及び児童福祉司スーパーバイザーの研修受講が義務化された。</w:t>
      </w:r>
    </w:p>
    <w:p w14:paraId="279289E5" w14:textId="638E757F" w:rsidR="00270FD2" w:rsidRDefault="002039CB" w:rsidP="002039CB">
      <w:pPr>
        <w:snapToGrid w:val="0"/>
        <w:spacing w:line="360" w:lineRule="exact"/>
        <w:ind w:firstLineChars="100" w:firstLine="241"/>
        <w:jc w:val="left"/>
        <w:rPr>
          <w:rFonts w:asciiTheme="minorEastAsia" w:eastAsiaTheme="minorEastAsia" w:hAnsiTheme="minorEastAsia"/>
          <w:sz w:val="24"/>
        </w:rPr>
      </w:pPr>
      <w:r w:rsidRPr="002039CB">
        <w:rPr>
          <w:rFonts w:asciiTheme="minorEastAsia" w:eastAsiaTheme="minorEastAsia" w:hAnsiTheme="minorEastAsia" w:hint="eastAsia"/>
          <w:sz w:val="24"/>
        </w:rPr>
        <w:t>しかし、増加の一途をたどる児童虐待に対応していくためには、児童相談所だけでなく、市町村こども家庭センターの体制強化や専門性の向上を図ることが必要であることから、国の責任において以下の措置を講じられるよう提言する。</w:t>
      </w:r>
    </w:p>
    <w:p w14:paraId="60C35B75" w14:textId="77777777" w:rsidR="00D4403F" w:rsidRDefault="00D4403F" w:rsidP="00D4403F">
      <w:pPr>
        <w:snapToGrid w:val="0"/>
        <w:spacing w:line="360" w:lineRule="exact"/>
        <w:jc w:val="left"/>
        <w:rPr>
          <w:rFonts w:asciiTheme="minorEastAsia" w:eastAsiaTheme="minorEastAsia" w:hAnsiTheme="minorEastAsia"/>
          <w:sz w:val="24"/>
        </w:rPr>
      </w:pPr>
    </w:p>
    <w:p w14:paraId="108AB007" w14:textId="77777777" w:rsidR="002039CB" w:rsidRPr="002039CB" w:rsidRDefault="00D4403F" w:rsidP="002039CB">
      <w:pPr>
        <w:snapToGrid w:val="0"/>
        <w:spacing w:line="360" w:lineRule="exact"/>
        <w:jc w:val="left"/>
        <w:rPr>
          <w:rFonts w:asciiTheme="minorEastAsia" w:eastAsiaTheme="minorEastAsia" w:hAnsiTheme="minorEastAsia"/>
          <w:sz w:val="24"/>
        </w:rPr>
      </w:pPr>
      <w:r w:rsidRPr="00D4403F">
        <w:rPr>
          <w:rFonts w:asciiTheme="minorEastAsia" w:eastAsiaTheme="minorEastAsia" w:hAnsiTheme="minorEastAsia" w:hint="eastAsia"/>
          <w:sz w:val="24"/>
        </w:rPr>
        <w:t>１．</w:t>
      </w:r>
      <w:r w:rsidR="002039CB" w:rsidRPr="002039CB">
        <w:rPr>
          <w:rFonts w:asciiTheme="minorEastAsia" w:eastAsiaTheme="minorEastAsia" w:hAnsiTheme="minorEastAsia" w:hint="eastAsia"/>
          <w:sz w:val="24"/>
        </w:rPr>
        <w:t>市町村こども家庭センターの体制強化</w:t>
      </w:r>
    </w:p>
    <w:p w14:paraId="2CEFE401" w14:textId="0E018BAA" w:rsidR="002039CB" w:rsidRPr="002039CB" w:rsidRDefault="002039CB" w:rsidP="004413B2">
      <w:pPr>
        <w:snapToGrid w:val="0"/>
        <w:spacing w:line="360" w:lineRule="exact"/>
        <w:ind w:leftChars="100" w:left="562" w:hangingChars="100" w:hanging="241"/>
        <w:jc w:val="left"/>
        <w:rPr>
          <w:rFonts w:asciiTheme="minorEastAsia" w:eastAsiaTheme="minorEastAsia" w:hAnsiTheme="minorEastAsia"/>
          <w:sz w:val="24"/>
        </w:rPr>
      </w:pPr>
      <w:r w:rsidRPr="002039CB">
        <w:rPr>
          <w:rFonts w:asciiTheme="minorEastAsia" w:eastAsiaTheme="minorEastAsia" w:hAnsiTheme="minorEastAsia" w:hint="eastAsia"/>
          <w:sz w:val="24"/>
        </w:rPr>
        <w:t>・市町村こども家庭センターの職員配置は交付税に算定されているが、ガイドラインによる規定にとどまっていることから、児童相談所と同様に専門職の配置基準の法定化を行う</w:t>
      </w:r>
      <w:r w:rsidR="004413B2">
        <w:rPr>
          <w:rFonts w:asciiTheme="minorEastAsia" w:eastAsiaTheme="minorEastAsia" w:hAnsiTheme="minorEastAsia" w:hint="eastAsia"/>
          <w:sz w:val="24"/>
        </w:rPr>
        <w:t>とともに、</w:t>
      </w:r>
      <w:r w:rsidRPr="002039CB">
        <w:rPr>
          <w:rFonts w:asciiTheme="minorEastAsia" w:eastAsiaTheme="minorEastAsia" w:hAnsiTheme="minorEastAsia" w:hint="eastAsia"/>
          <w:sz w:val="24"/>
        </w:rPr>
        <w:t>人材</w:t>
      </w:r>
      <w:r w:rsidR="004413B2">
        <w:rPr>
          <w:rFonts w:asciiTheme="minorEastAsia" w:eastAsiaTheme="minorEastAsia" w:hAnsiTheme="minorEastAsia" w:hint="eastAsia"/>
          <w:sz w:val="24"/>
        </w:rPr>
        <w:t>の</w:t>
      </w:r>
      <w:r w:rsidRPr="002039CB">
        <w:rPr>
          <w:rFonts w:asciiTheme="minorEastAsia" w:eastAsiaTheme="minorEastAsia" w:hAnsiTheme="minorEastAsia" w:hint="eastAsia"/>
          <w:sz w:val="24"/>
        </w:rPr>
        <w:t>確保</w:t>
      </w:r>
      <w:r w:rsidR="004413B2">
        <w:rPr>
          <w:rFonts w:asciiTheme="minorEastAsia" w:eastAsiaTheme="minorEastAsia" w:hAnsiTheme="minorEastAsia" w:hint="eastAsia"/>
          <w:sz w:val="24"/>
        </w:rPr>
        <w:t>、育成及び</w:t>
      </w:r>
      <w:r w:rsidR="00C30F73" w:rsidRPr="00C30F73">
        <w:rPr>
          <w:rFonts w:asciiTheme="minorEastAsia" w:eastAsiaTheme="minorEastAsia" w:hAnsiTheme="minorEastAsia" w:hint="eastAsia"/>
          <w:sz w:val="24"/>
        </w:rPr>
        <w:t>定着等に</w:t>
      </w:r>
      <w:r w:rsidR="004413B2">
        <w:rPr>
          <w:rFonts w:asciiTheme="minorEastAsia" w:eastAsiaTheme="minorEastAsia" w:hAnsiTheme="minorEastAsia" w:hint="eastAsia"/>
          <w:sz w:val="24"/>
        </w:rPr>
        <w:t>係る十分な</w:t>
      </w:r>
      <w:r w:rsidRPr="002039CB">
        <w:rPr>
          <w:rFonts w:asciiTheme="minorEastAsia" w:eastAsiaTheme="minorEastAsia" w:hAnsiTheme="minorEastAsia" w:hint="eastAsia"/>
          <w:sz w:val="24"/>
        </w:rPr>
        <w:t>財源措置等の支援を</w:t>
      </w:r>
      <w:r w:rsidR="00DF0FC0">
        <w:rPr>
          <w:rFonts w:asciiTheme="minorEastAsia" w:eastAsiaTheme="minorEastAsia" w:hAnsiTheme="minorEastAsia" w:hint="eastAsia"/>
          <w:sz w:val="24"/>
        </w:rPr>
        <w:t>行う</w:t>
      </w:r>
      <w:r w:rsidRPr="002039CB">
        <w:rPr>
          <w:rFonts w:asciiTheme="minorEastAsia" w:eastAsiaTheme="minorEastAsia" w:hAnsiTheme="minorEastAsia" w:hint="eastAsia"/>
          <w:sz w:val="24"/>
        </w:rPr>
        <w:t>こと。</w:t>
      </w:r>
    </w:p>
    <w:p w14:paraId="7701FF05" w14:textId="0A0AC0E0" w:rsidR="00D4403F" w:rsidRPr="00D4403F" w:rsidRDefault="002039CB" w:rsidP="002039CB">
      <w:pPr>
        <w:snapToGrid w:val="0"/>
        <w:spacing w:line="360" w:lineRule="exact"/>
        <w:ind w:leftChars="100" w:left="562" w:hangingChars="100" w:hanging="241"/>
        <w:jc w:val="left"/>
        <w:rPr>
          <w:rFonts w:asciiTheme="minorEastAsia" w:eastAsiaTheme="minorEastAsia" w:hAnsiTheme="minorEastAsia"/>
          <w:sz w:val="24"/>
        </w:rPr>
      </w:pPr>
      <w:r w:rsidRPr="002039CB">
        <w:rPr>
          <w:rFonts w:asciiTheme="minorEastAsia" w:eastAsiaTheme="minorEastAsia" w:hAnsiTheme="minorEastAsia" w:hint="eastAsia"/>
          <w:sz w:val="24"/>
        </w:rPr>
        <w:t>・市町村こども家庭センターの相談員等に対する研修受講の義務化業務量に見合った職員配置、専門職の常勤職員の確保のため、市町村相談員とスーパーバイザーの配置基準の法定化を行うこと。</w:t>
      </w:r>
    </w:p>
    <w:p w14:paraId="322DB527" w14:textId="77777777" w:rsidR="00D4403F" w:rsidRDefault="00D4403F" w:rsidP="00D4403F">
      <w:pPr>
        <w:snapToGrid w:val="0"/>
        <w:spacing w:line="360" w:lineRule="exact"/>
        <w:jc w:val="left"/>
        <w:rPr>
          <w:rFonts w:asciiTheme="minorEastAsia" w:eastAsiaTheme="minorEastAsia" w:hAnsiTheme="minorEastAsia"/>
          <w:sz w:val="24"/>
        </w:rPr>
      </w:pPr>
    </w:p>
    <w:p w14:paraId="212FC3FA" w14:textId="77777777" w:rsidR="002039CB" w:rsidRPr="002039CB" w:rsidRDefault="00D4403F" w:rsidP="002039CB">
      <w:pPr>
        <w:snapToGrid w:val="0"/>
        <w:spacing w:line="360" w:lineRule="exact"/>
        <w:jc w:val="left"/>
        <w:rPr>
          <w:rFonts w:asciiTheme="minorEastAsia" w:eastAsiaTheme="minorEastAsia" w:hAnsiTheme="minorEastAsia"/>
          <w:sz w:val="24"/>
        </w:rPr>
      </w:pPr>
      <w:r w:rsidRPr="00D4403F">
        <w:rPr>
          <w:rFonts w:asciiTheme="minorEastAsia" w:eastAsiaTheme="minorEastAsia" w:hAnsiTheme="minorEastAsia" w:hint="eastAsia"/>
          <w:sz w:val="24"/>
        </w:rPr>
        <w:t>２．</w:t>
      </w:r>
      <w:r w:rsidR="002039CB" w:rsidRPr="002039CB">
        <w:rPr>
          <w:rFonts w:asciiTheme="minorEastAsia" w:eastAsiaTheme="minorEastAsia" w:hAnsiTheme="minorEastAsia" w:hint="eastAsia"/>
          <w:sz w:val="24"/>
        </w:rPr>
        <w:t>要保護児童対策地域協議会の市町村調整担当部門における運営の強化</w:t>
      </w:r>
    </w:p>
    <w:p w14:paraId="671B41A5" w14:textId="407E177A" w:rsidR="00D4403F" w:rsidRDefault="002039CB" w:rsidP="002039CB">
      <w:pPr>
        <w:snapToGrid w:val="0"/>
        <w:spacing w:line="360" w:lineRule="exact"/>
        <w:ind w:leftChars="100" w:left="562" w:hangingChars="100" w:hanging="241"/>
        <w:jc w:val="left"/>
        <w:rPr>
          <w:rFonts w:asciiTheme="minorEastAsia" w:eastAsiaTheme="minorEastAsia" w:hAnsiTheme="minorEastAsia"/>
          <w:sz w:val="24"/>
        </w:rPr>
      </w:pPr>
      <w:r w:rsidRPr="002039CB">
        <w:rPr>
          <w:rFonts w:asciiTheme="minorEastAsia" w:eastAsiaTheme="minorEastAsia" w:hAnsiTheme="minorEastAsia" w:hint="eastAsia"/>
          <w:sz w:val="24"/>
        </w:rPr>
        <w:t>・要対協の運営の形骸化防止のため、実務者会議の実効性確保のための具体的な運営方法の指針、個別ケース検討会議の開催基準の明示等の技術的支援を早期に行い、周知すること。</w:t>
      </w:r>
    </w:p>
    <w:p w14:paraId="1BB25247" w14:textId="77777777" w:rsidR="00D4403F" w:rsidRDefault="00D4403F" w:rsidP="00D4403F">
      <w:pPr>
        <w:snapToGrid w:val="0"/>
        <w:spacing w:line="360" w:lineRule="exact"/>
        <w:jc w:val="left"/>
        <w:rPr>
          <w:rFonts w:asciiTheme="minorEastAsia" w:eastAsiaTheme="minorEastAsia" w:hAnsiTheme="minorEastAsia"/>
          <w:sz w:val="24"/>
        </w:rPr>
      </w:pPr>
    </w:p>
    <w:p w14:paraId="105E1A47" w14:textId="5CA8879F" w:rsidR="00270FD2" w:rsidRDefault="00270FD2" w:rsidP="00A133D4">
      <w:pPr>
        <w:snapToGrid w:val="0"/>
        <w:spacing w:line="360" w:lineRule="exact"/>
        <w:ind w:leftChars="200" w:left="642"/>
        <w:jc w:val="left"/>
        <w:rPr>
          <w:rFonts w:asciiTheme="minorEastAsia" w:eastAsiaTheme="minorEastAsia" w:hAnsiTheme="minorEastAsia"/>
          <w:sz w:val="24"/>
        </w:rPr>
      </w:pPr>
    </w:p>
    <w:p w14:paraId="4867D4A0" w14:textId="5254CD40" w:rsidR="002039CB" w:rsidRDefault="002039CB" w:rsidP="00A133D4">
      <w:pPr>
        <w:snapToGrid w:val="0"/>
        <w:spacing w:line="360" w:lineRule="exact"/>
        <w:ind w:leftChars="200" w:left="642"/>
        <w:jc w:val="left"/>
        <w:rPr>
          <w:rFonts w:asciiTheme="minorEastAsia" w:eastAsiaTheme="minorEastAsia" w:hAnsiTheme="minorEastAsia"/>
          <w:sz w:val="24"/>
        </w:rPr>
      </w:pPr>
    </w:p>
    <w:p w14:paraId="1A52E2E6" w14:textId="78D75270" w:rsidR="002039CB" w:rsidRDefault="002039CB" w:rsidP="00A133D4">
      <w:pPr>
        <w:snapToGrid w:val="0"/>
        <w:spacing w:line="360" w:lineRule="exact"/>
        <w:ind w:leftChars="200" w:left="642"/>
        <w:jc w:val="left"/>
        <w:rPr>
          <w:rFonts w:asciiTheme="minorEastAsia" w:eastAsiaTheme="minorEastAsia" w:hAnsiTheme="minorEastAsia"/>
          <w:sz w:val="24"/>
        </w:rPr>
      </w:pPr>
    </w:p>
    <w:p w14:paraId="77829E6D" w14:textId="12126812" w:rsidR="002039CB" w:rsidRDefault="002039CB" w:rsidP="00A133D4">
      <w:pPr>
        <w:snapToGrid w:val="0"/>
        <w:spacing w:line="360" w:lineRule="exact"/>
        <w:ind w:leftChars="200" w:left="642"/>
        <w:jc w:val="left"/>
        <w:rPr>
          <w:rFonts w:asciiTheme="minorEastAsia" w:eastAsiaTheme="minorEastAsia" w:hAnsiTheme="minorEastAsia"/>
          <w:sz w:val="24"/>
        </w:rPr>
      </w:pPr>
    </w:p>
    <w:p w14:paraId="672F283E" w14:textId="77777777" w:rsidR="004413B2" w:rsidRDefault="004413B2" w:rsidP="00A133D4">
      <w:pPr>
        <w:snapToGrid w:val="0"/>
        <w:spacing w:line="360" w:lineRule="exact"/>
        <w:ind w:leftChars="200" w:left="642"/>
        <w:jc w:val="left"/>
        <w:rPr>
          <w:rFonts w:asciiTheme="minorEastAsia" w:eastAsiaTheme="minorEastAsia" w:hAnsiTheme="minorEastAsia"/>
          <w:sz w:val="24"/>
        </w:rPr>
      </w:pPr>
    </w:p>
    <w:p w14:paraId="16883105" w14:textId="7BC2B4AD" w:rsidR="00F25572" w:rsidRDefault="00F61176" w:rsidP="00A133D4">
      <w:pPr>
        <w:snapToGrid w:val="0"/>
        <w:spacing w:line="360" w:lineRule="exact"/>
        <w:ind w:leftChars="200" w:left="642"/>
        <w:jc w:val="left"/>
        <w:rPr>
          <w:rFonts w:asciiTheme="minorEastAsia" w:eastAsiaTheme="minorEastAsia" w:hAnsiTheme="minorEastAsia"/>
          <w:sz w:val="24"/>
        </w:rPr>
      </w:pPr>
      <w:r>
        <w:rPr>
          <w:rFonts w:asciiTheme="minorEastAsia" w:eastAsiaTheme="minorEastAsia" w:hAnsiTheme="minorEastAsia" w:hint="eastAsia"/>
          <w:sz w:val="24"/>
        </w:rPr>
        <w:lastRenderedPageBreak/>
        <w:t>令和</w:t>
      </w:r>
      <w:r w:rsidR="002039CB">
        <w:rPr>
          <w:rFonts w:asciiTheme="minorEastAsia" w:eastAsiaTheme="minorEastAsia" w:hAnsiTheme="minorEastAsia" w:hint="eastAsia"/>
          <w:sz w:val="24"/>
        </w:rPr>
        <w:t>７</w:t>
      </w:r>
      <w:r w:rsidR="00F25572" w:rsidRPr="00E80F0C">
        <w:rPr>
          <w:rFonts w:asciiTheme="minorEastAsia" w:eastAsiaTheme="minorEastAsia" w:hAnsiTheme="minorEastAsia" w:hint="eastAsia"/>
          <w:sz w:val="24"/>
        </w:rPr>
        <w:t>年</w:t>
      </w:r>
      <w:r w:rsidR="00467FFC">
        <w:rPr>
          <w:rFonts w:asciiTheme="minorEastAsia" w:eastAsiaTheme="minorEastAsia" w:hAnsiTheme="minorEastAsia" w:hint="eastAsia"/>
          <w:sz w:val="24"/>
        </w:rPr>
        <w:t>８</w:t>
      </w:r>
      <w:r w:rsidR="00F25572" w:rsidRPr="00E80F0C">
        <w:rPr>
          <w:rFonts w:asciiTheme="minorEastAsia" w:eastAsiaTheme="minorEastAsia" w:hAnsiTheme="minorEastAsia" w:hint="eastAsia"/>
          <w:sz w:val="24"/>
        </w:rPr>
        <w:t>月</w:t>
      </w:r>
    </w:p>
    <w:p w14:paraId="01CD4C6F"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近畿ブロック知事会</w:t>
      </w:r>
    </w:p>
    <w:p w14:paraId="3BF9F9F8"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福井県知事　　</w:t>
      </w:r>
      <w:r w:rsidR="008A3C7A">
        <w:rPr>
          <w:rFonts w:asciiTheme="minorEastAsia" w:eastAsiaTheme="minorEastAsia" w:hAnsiTheme="minorEastAsia" w:hint="eastAsia"/>
          <w:sz w:val="24"/>
        </w:rPr>
        <w:t>杉　本　達　治</w:t>
      </w:r>
    </w:p>
    <w:p w14:paraId="7FF7690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三重県知事　　</w:t>
      </w:r>
      <w:r w:rsidR="004F201B">
        <w:rPr>
          <w:rFonts w:asciiTheme="minorEastAsia" w:eastAsiaTheme="minorEastAsia" w:hAnsiTheme="minorEastAsia" w:hint="eastAsia"/>
          <w:sz w:val="24"/>
        </w:rPr>
        <w:t>一　見　勝　之</w:t>
      </w:r>
    </w:p>
    <w:p w14:paraId="5185ECEA"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滋賀県知事　　三日月　大　造</w:t>
      </w:r>
    </w:p>
    <w:p w14:paraId="19DEBB15"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京都府知事　　</w:t>
      </w:r>
      <w:r w:rsidR="008A3C7A">
        <w:rPr>
          <w:rFonts w:asciiTheme="minorEastAsia" w:eastAsiaTheme="minorEastAsia" w:hAnsiTheme="minorEastAsia" w:hint="eastAsia"/>
          <w:sz w:val="24"/>
        </w:rPr>
        <w:t>西　脇　隆　俊</w:t>
      </w:r>
    </w:p>
    <w:p w14:paraId="10BBC19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大阪府知事　　</w:t>
      </w:r>
      <w:r w:rsidR="008A3C7A">
        <w:rPr>
          <w:rFonts w:asciiTheme="minorEastAsia" w:eastAsiaTheme="minorEastAsia" w:hAnsiTheme="minorEastAsia" w:hint="eastAsia"/>
          <w:sz w:val="24"/>
        </w:rPr>
        <w:t>吉　村　洋　文</w:t>
      </w:r>
    </w:p>
    <w:p w14:paraId="0DFE70BC" w14:textId="5AA14E42"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兵庫県知事　　</w:t>
      </w:r>
      <w:r w:rsidR="002039CB">
        <w:rPr>
          <w:rFonts w:asciiTheme="minorEastAsia" w:eastAsiaTheme="minorEastAsia" w:hAnsiTheme="minorEastAsia" w:hint="eastAsia"/>
          <w:sz w:val="24"/>
        </w:rPr>
        <w:t>齋　藤</w:t>
      </w:r>
      <w:r w:rsidR="00E501A5">
        <w:rPr>
          <w:rFonts w:asciiTheme="minorEastAsia" w:eastAsiaTheme="minorEastAsia" w:hAnsiTheme="minorEastAsia" w:hint="eastAsia"/>
          <w:sz w:val="24"/>
        </w:rPr>
        <w:t xml:space="preserve">　</w:t>
      </w:r>
      <w:r w:rsidR="002039CB">
        <w:rPr>
          <w:rFonts w:asciiTheme="minorEastAsia" w:eastAsiaTheme="minorEastAsia" w:hAnsiTheme="minorEastAsia" w:hint="eastAsia"/>
          <w:sz w:val="24"/>
        </w:rPr>
        <w:t>元　彦</w:t>
      </w:r>
    </w:p>
    <w:p w14:paraId="75379C95" w14:textId="3C795CB0"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奈良県知事　　</w:t>
      </w:r>
      <w:r w:rsidR="00EB40E1">
        <w:rPr>
          <w:rFonts w:asciiTheme="minorEastAsia" w:eastAsiaTheme="minorEastAsia" w:hAnsiTheme="minorEastAsia" w:hint="eastAsia"/>
          <w:sz w:val="24"/>
        </w:rPr>
        <w:t>山　下　　　真</w:t>
      </w:r>
    </w:p>
    <w:p w14:paraId="717EFA7C" w14:textId="017942DF"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和歌山県知事　</w:t>
      </w:r>
      <w:r w:rsidR="002039CB">
        <w:rPr>
          <w:rFonts w:asciiTheme="minorEastAsia" w:eastAsiaTheme="minorEastAsia" w:hAnsiTheme="minorEastAsia" w:hint="eastAsia"/>
          <w:sz w:val="24"/>
        </w:rPr>
        <w:t xml:space="preserve">宮　</w:t>
      </w:r>
      <w:r w:rsidR="00B567C3">
        <w:rPr>
          <w:rFonts w:asciiTheme="minorEastAsia" w:eastAsiaTheme="minorEastAsia" w:hAnsiTheme="minorEastAsia" w:hint="eastAsia"/>
          <w:sz w:val="24"/>
        </w:rPr>
        <w:t>﨑</w:t>
      </w:r>
      <w:r w:rsidR="00EB40E1">
        <w:rPr>
          <w:rFonts w:asciiTheme="minorEastAsia" w:eastAsiaTheme="minorEastAsia" w:hAnsiTheme="minorEastAsia" w:hint="eastAsia"/>
          <w:sz w:val="24"/>
        </w:rPr>
        <w:t xml:space="preserve">　</w:t>
      </w:r>
      <w:r w:rsidR="002039CB">
        <w:rPr>
          <w:rFonts w:asciiTheme="minorEastAsia" w:eastAsiaTheme="minorEastAsia" w:hAnsiTheme="minorEastAsia" w:hint="eastAsia"/>
          <w:sz w:val="24"/>
        </w:rPr>
        <w:t xml:space="preserve">　</w:t>
      </w:r>
      <w:r w:rsidR="00EB40E1">
        <w:rPr>
          <w:rFonts w:asciiTheme="minorEastAsia" w:eastAsiaTheme="minorEastAsia" w:hAnsiTheme="minorEastAsia" w:hint="eastAsia"/>
          <w:sz w:val="24"/>
        </w:rPr>
        <w:t xml:space="preserve">　</w:t>
      </w:r>
      <w:r w:rsidR="002039CB">
        <w:rPr>
          <w:rFonts w:asciiTheme="minorEastAsia" w:eastAsiaTheme="minorEastAsia" w:hAnsiTheme="minorEastAsia" w:hint="eastAsia"/>
          <w:sz w:val="24"/>
        </w:rPr>
        <w:t>泉</w:t>
      </w:r>
    </w:p>
    <w:p w14:paraId="2F5C58B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w:t>
      </w:r>
      <w:r w:rsidR="008A3C7A">
        <w:rPr>
          <w:rFonts w:asciiTheme="minorEastAsia" w:eastAsiaTheme="minorEastAsia" w:hAnsiTheme="minorEastAsia" w:hint="eastAsia"/>
          <w:sz w:val="24"/>
        </w:rPr>
        <w:t xml:space="preserve">鳥取県知事　　</w:t>
      </w:r>
      <w:r w:rsidR="00E501A5" w:rsidRPr="00E501A5">
        <w:rPr>
          <w:rFonts w:asciiTheme="minorEastAsia" w:eastAsiaTheme="minorEastAsia" w:hAnsiTheme="minorEastAsia" w:hint="eastAsia"/>
          <w:sz w:val="24"/>
        </w:rPr>
        <w:t>平</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井</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伸</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治</w:t>
      </w:r>
    </w:p>
    <w:p w14:paraId="75027F34" w14:textId="768B5609" w:rsidR="00916CD1" w:rsidRPr="00E80F0C" w:rsidRDefault="00F25572" w:rsidP="00D4403F">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徳島県知事　　</w:t>
      </w:r>
      <w:r w:rsidR="00EB40E1">
        <w:rPr>
          <w:rFonts w:asciiTheme="minorEastAsia" w:eastAsiaTheme="minorEastAsia" w:hAnsiTheme="minorEastAsia" w:hint="eastAsia"/>
          <w:sz w:val="24"/>
        </w:rPr>
        <w:t>後藤田　正　純</w:t>
      </w:r>
    </w:p>
    <w:sectPr w:rsidR="00916CD1" w:rsidRPr="00E80F0C"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B4B2" w14:textId="77777777" w:rsidR="0008783B" w:rsidRDefault="0008783B">
      <w:r>
        <w:separator/>
      </w:r>
    </w:p>
  </w:endnote>
  <w:endnote w:type="continuationSeparator" w:id="0">
    <w:p w14:paraId="096FDAB8" w14:textId="77777777" w:rsidR="0008783B" w:rsidRDefault="000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267" w14:textId="77777777" w:rsidR="0008783B" w:rsidRDefault="0008783B">
      <w:r>
        <w:separator/>
      </w:r>
    </w:p>
  </w:footnote>
  <w:footnote w:type="continuationSeparator" w:id="0">
    <w:p w14:paraId="285F8EB9" w14:textId="77777777" w:rsidR="0008783B" w:rsidRDefault="000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059C"/>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39CB"/>
    <w:rsid w:val="00206CFC"/>
    <w:rsid w:val="00213CBA"/>
    <w:rsid w:val="0021583B"/>
    <w:rsid w:val="00222C9C"/>
    <w:rsid w:val="00224F54"/>
    <w:rsid w:val="00240F7D"/>
    <w:rsid w:val="002411EA"/>
    <w:rsid w:val="0025102C"/>
    <w:rsid w:val="002573A1"/>
    <w:rsid w:val="00260BF4"/>
    <w:rsid w:val="00265A04"/>
    <w:rsid w:val="00265EA7"/>
    <w:rsid w:val="00265FF0"/>
    <w:rsid w:val="00270FD2"/>
    <w:rsid w:val="00272001"/>
    <w:rsid w:val="002724A8"/>
    <w:rsid w:val="002A7933"/>
    <w:rsid w:val="002B09DF"/>
    <w:rsid w:val="002C153C"/>
    <w:rsid w:val="002D01EB"/>
    <w:rsid w:val="002D30DB"/>
    <w:rsid w:val="002D3F98"/>
    <w:rsid w:val="002D7600"/>
    <w:rsid w:val="002E32B8"/>
    <w:rsid w:val="002E5884"/>
    <w:rsid w:val="002F2542"/>
    <w:rsid w:val="002F4D96"/>
    <w:rsid w:val="002F718F"/>
    <w:rsid w:val="002F73D8"/>
    <w:rsid w:val="0030192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AA6"/>
    <w:rsid w:val="003E3F33"/>
    <w:rsid w:val="003F17C8"/>
    <w:rsid w:val="003F1902"/>
    <w:rsid w:val="0040087C"/>
    <w:rsid w:val="00403E36"/>
    <w:rsid w:val="0040660A"/>
    <w:rsid w:val="00407EDF"/>
    <w:rsid w:val="004204E7"/>
    <w:rsid w:val="004336E9"/>
    <w:rsid w:val="004413B2"/>
    <w:rsid w:val="004434A7"/>
    <w:rsid w:val="00444088"/>
    <w:rsid w:val="00467FFC"/>
    <w:rsid w:val="0047342F"/>
    <w:rsid w:val="004859B1"/>
    <w:rsid w:val="004914C2"/>
    <w:rsid w:val="00492059"/>
    <w:rsid w:val="004A6EA0"/>
    <w:rsid w:val="004B67A4"/>
    <w:rsid w:val="004D04F0"/>
    <w:rsid w:val="004D473A"/>
    <w:rsid w:val="004E13DE"/>
    <w:rsid w:val="004E1E2D"/>
    <w:rsid w:val="004E2FE2"/>
    <w:rsid w:val="004F201B"/>
    <w:rsid w:val="004F312E"/>
    <w:rsid w:val="004F3653"/>
    <w:rsid w:val="005032B4"/>
    <w:rsid w:val="0050455C"/>
    <w:rsid w:val="005166AE"/>
    <w:rsid w:val="00520B84"/>
    <w:rsid w:val="0053198F"/>
    <w:rsid w:val="00541F8E"/>
    <w:rsid w:val="00542A05"/>
    <w:rsid w:val="00542C0A"/>
    <w:rsid w:val="00544E04"/>
    <w:rsid w:val="00547210"/>
    <w:rsid w:val="005532C4"/>
    <w:rsid w:val="00565C6B"/>
    <w:rsid w:val="00567C16"/>
    <w:rsid w:val="00583BCE"/>
    <w:rsid w:val="005A243B"/>
    <w:rsid w:val="005A408F"/>
    <w:rsid w:val="005A7A28"/>
    <w:rsid w:val="005B02DE"/>
    <w:rsid w:val="005B22E4"/>
    <w:rsid w:val="005C2257"/>
    <w:rsid w:val="005D3625"/>
    <w:rsid w:val="005E5FBA"/>
    <w:rsid w:val="005E6803"/>
    <w:rsid w:val="005E7B9D"/>
    <w:rsid w:val="005F4C07"/>
    <w:rsid w:val="005F4C14"/>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97F74"/>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53F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33D4"/>
    <w:rsid w:val="00A16B8A"/>
    <w:rsid w:val="00A21E01"/>
    <w:rsid w:val="00A3450F"/>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567C3"/>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0F73"/>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36ED"/>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4403F"/>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0FC0"/>
    <w:rsid w:val="00DF3C72"/>
    <w:rsid w:val="00DF6CE0"/>
    <w:rsid w:val="00E01270"/>
    <w:rsid w:val="00E04096"/>
    <w:rsid w:val="00E06AAA"/>
    <w:rsid w:val="00E1077E"/>
    <w:rsid w:val="00E1396B"/>
    <w:rsid w:val="00E14AC1"/>
    <w:rsid w:val="00E17760"/>
    <w:rsid w:val="00E462E0"/>
    <w:rsid w:val="00E501A5"/>
    <w:rsid w:val="00E5267E"/>
    <w:rsid w:val="00E61C17"/>
    <w:rsid w:val="00E65840"/>
    <w:rsid w:val="00E67B26"/>
    <w:rsid w:val="00E7101E"/>
    <w:rsid w:val="00E77A21"/>
    <w:rsid w:val="00E80F0C"/>
    <w:rsid w:val="00E816A3"/>
    <w:rsid w:val="00E94ADE"/>
    <w:rsid w:val="00E95AD5"/>
    <w:rsid w:val="00E95ADB"/>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7C89-9E85-46F9-ABD2-EFF33954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2025-09-26T09:41:00Z</dcterms:created>
  <dcterms:modified xsi:type="dcterms:W3CDTF">2025-09-26T09:41:00Z</dcterms:modified>
</cp:coreProperties>
</file>