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90751" w14:textId="550BA147" w:rsidR="00D51885" w:rsidRDefault="00D51885" w:rsidP="002D01EB">
      <w:pPr>
        <w:spacing w:line="400" w:lineRule="exact"/>
        <w:jc w:val="left"/>
        <w:rPr>
          <w:rFonts w:ascii="ＭＳ ゴシック" w:eastAsia="ＭＳ ゴシック" w:hAnsi="ＭＳ ゴシック"/>
          <w:bCs/>
          <w:sz w:val="36"/>
          <w:szCs w:val="36"/>
        </w:rPr>
      </w:pPr>
    </w:p>
    <w:p w14:paraId="298A614E" w14:textId="53C0B4E2" w:rsidR="002D01EB" w:rsidRDefault="002D01EB" w:rsidP="002D01EB">
      <w:pPr>
        <w:spacing w:line="400" w:lineRule="exact"/>
        <w:jc w:val="left"/>
        <w:rPr>
          <w:rFonts w:ascii="ＭＳ ゴシック" w:eastAsia="ＭＳ ゴシック" w:hAnsi="ＭＳ ゴシック"/>
          <w:bCs/>
          <w:sz w:val="36"/>
          <w:szCs w:val="36"/>
        </w:rPr>
      </w:pPr>
    </w:p>
    <w:p w14:paraId="22E83378" w14:textId="77777777" w:rsidR="00037F24" w:rsidRDefault="00037F24" w:rsidP="002D01EB">
      <w:pPr>
        <w:spacing w:line="400" w:lineRule="exact"/>
        <w:jc w:val="left"/>
        <w:rPr>
          <w:rFonts w:ascii="ＭＳ ゴシック" w:eastAsia="ＭＳ ゴシック" w:hAnsi="ＭＳ ゴシック"/>
          <w:bCs/>
          <w:sz w:val="36"/>
          <w:szCs w:val="36"/>
        </w:rPr>
      </w:pPr>
    </w:p>
    <w:p w14:paraId="30D293CA" w14:textId="0701919E" w:rsidR="002D01EB" w:rsidRPr="001869E3" w:rsidRDefault="008D1F67" w:rsidP="002D01EB">
      <w:pPr>
        <w:spacing w:line="400" w:lineRule="exact"/>
        <w:jc w:val="center"/>
        <w:rPr>
          <w:rFonts w:ascii="ＭＳ ゴシック" w:eastAsia="ＭＳ ゴシック" w:hAnsi="ＭＳ ゴシック"/>
          <w:b/>
          <w:sz w:val="40"/>
          <w:szCs w:val="40"/>
        </w:rPr>
      </w:pPr>
      <w:r w:rsidRPr="008D1F67">
        <w:rPr>
          <w:rFonts w:asciiTheme="majorEastAsia" w:eastAsiaTheme="majorEastAsia" w:hAnsiTheme="majorEastAsia" w:hint="eastAsia"/>
          <w:b/>
          <w:sz w:val="40"/>
          <w:szCs w:val="40"/>
        </w:rPr>
        <w:t>地方一般財源総額の確保について</w:t>
      </w:r>
      <w:r w:rsidR="00AC3462">
        <w:rPr>
          <w:rFonts w:asciiTheme="majorEastAsia" w:eastAsiaTheme="majorEastAsia" w:hAnsiTheme="majorEastAsia" w:hint="eastAsia"/>
          <w:b/>
          <w:sz w:val="40"/>
          <w:szCs w:val="40"/>
        </w:rPr>
        <w:t>の提言</w:t>
      </w:r>
    </w:p>
    <w:p w14:paraId="197C6EC6" w14:textId="77777777" w:rsidR="002D01EB" w:rsidRPr="001869E3" w:rsidRDefault="002D01EB" w:rsidP="002D01EB">
      <w:pPr>
        <w:spacing w:line="400" w:lineRule="exact"/>
        <w:jc w:val="center"/>
        <w:rPr>
          <w:rFonts w:ascii="ＭＳ ゴシック" w:eastAsia="ＭＳ ゴシック" w:hAnsi="ＭＳ ゴシック"/>
          <w:sz w:val="36"/>
          <w:szCs w:val="36"/>
        </w:rPr>
      </w:pPr>
    </w:p>
    <w:p w14:paraId="55B252D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5218CDA" w14:textId="6F631938" w:rsidR="002D01EB" w:rsidRDefault="002D01EB" w:rsidP="002D01EB">
      <w:pPr>
        <w:spacing w:line="400" w:lineRule="exact"/>
        <w:jc w:val="center"/>
        <w:rPr>
          <w:rFonts w:ascii="ＭＳ ゴシック" w:eastAsia="ＭＳ ゴシック" w:hAnsi="ＭＳ ゴシック"/>
          <w:b/>
          <w:sz w:val="40"/>
          <w:szCs w:val="40"/>
        </w:rPr>
      </w:pPr>
    </w:p>
    <w:p w14:paraId="47CB6FBB" w14:textId="628A3279" w:rsidR="00EB40E1" w:rsidRDefault="00EB40E1" w:rsidP="002D01EB">
      <w:pPr>
        <w:spacing w:line="400" w:lineRule="exact"/>
        <w:jc w:val="center"/>
        <w:rPr>
          <w:rFonts w:ascii="ＭＳ ゴシック" w:eastAsia="ＭＳ ゴシック" w:hAnsi="ＭＳ ゴシック"/>
          <w:b/>
          <w:sz w:val="40"/>
          <w:szCs w:val="40"/>
        </w:rPr>
      </w:pPr>
    </w:p>
    <w:p w14:paraId="6ABF281E" w14:textId="77777777" w:rsidR="00EB40E1" w:rsidRPr="001869E3" w:rsidRDefault="00EB40E1" w:rsidP="002D01EB">
      <w:pPr>
        <w:spacing w:line="400" w:lineRule="exact"/>
        <w:jc w:val="center"/>
        <w:rPr>
          <w:rFonts w:ascii="ＭＳ ゴシック" w:eastAsia="ＭＳ ゴシック" w:hAnsi="ＭＳ ゴシック"/>
          <w:b/>
          <w:sz w:val="40"/>
          <w:szCs w:val="40"/>
        </w:rPr>
      </w:pPr>
    </w:p>
    <w:p w14:paraId="6325533F"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9F77FB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16EC4610"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1488379"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5E85A26"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4DD74F8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813C12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8E66C83" w14:textId="77777777" w:rsidR="002D01EB" w:rsidRDefault="002D01EB" w:rsidP="002D01EB">
      <w:pPr>
        <w:spacing w:line="400" w:lineRule="exact"/>
        <w:jc w:val="center"/>
        <w:rPr>
          <w:rFonts w:ascii="ＭＳ ゴシック" w:eastAsia="ＭＳ ゴシック" w:hAnsi="ＭＳ ゴシック"/>
          <w:b/>
          <w:sz w:val="40"/>
          <w:szCs w:val="40"/>
        </w:rPr>
      </w:pPr>
    </w:p>
    <w:p w14:paraId="0ADD818F" w14:textId="77777777" w:rsidR="002D01EB" w:rsidRDefault="002D01EB" w:rsidP="002D01EB">
      <w:pPr>
        <w:spacing w:line="400" w:lineRule="exact"/>
        <w:jc w:val="center"/>
        <w:rPr>
          <w:rFonts w:ascii="ＭＳ ゴシック" w:eastAsia="ＭＳ ゴシック" w:hAnsi="ＭＳ ゴシック"/>
          <w:b/>
          <w:sz w:val="40"/>
          <w:szCs w:val="40"/>
        </w:rPr>
      </w:pPr>
    </w:p>
    <w:p w14:paraId="6EC0059E" w14:textId="77777777" w:rsidR="002D01EB" w:rsidRDefault="002D01EB" w:rsidP="002D01EB">
      <w:pPr>
        <w:spacing w:line="400" w:lineRule="exact"/>
        <w:jc w:val="center"/>
        <w:rPr>
          <w:rFonts w:ascii="ＭＳ ゴシック" w:eastAsia="ＭＳ ゴシック" w:hAnsi="ＭＳ ゴシック"/>
          <w:b/>
          <w:sz w:val="40"/>
          <w:szCs w:val="40"/>
        </w:rPr>
      </w:pPr>
    </w:p>
    <w:p w14:paraId="57A460DA" w14:textId="77777777" w:rsidR="002D01EB" w:rsidRDefault="002D01EB" w:rsidP="002D01EB">
      <w:pPr>
        <w:spacing w:line="400" w:lineRule="exact"/>
        <w:jc w:val="center"/>
        <w:rPr>
          <w:rFonts w:ascii="ＭＳ ゴシック" w:eastAsia="ＭＳ ゴシック" w:hAnsi="ＭＳ ゴシック"/>
          <w:b/>
          <w:sz w:val="40"/>
          <w:szCs w:val="40"/>
        </w:rPr>
      </w:pPr>
    </w:p>
    <w:p w14:paraId="58247F1C" w14:textId="77777777" w:rsidR="002D01EB" w:rsidRDefault="002D01EB" w:rsidP="002D01EB">
      <w:pPr>
        <w:spacing w:line="400" w:lineRule="exact"/>
        <w:jc w:val="center"/>
        <w:rPr>
          <w:rFonts w:ascii="ＭＳ ゴシック" w:eastAsia="ＭＳ ゴシック" w:hAnsi="ＭＳ ゴシック"/>
          <w:b/>
          <w:sz w:val="40"/>
          <w:szCs w:val="40"/>
        </w:rPr>
      </w:pPr>
    </w:p>
    <w:p w14:paraId="0B2D2EF1"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F6E77E4"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BFA4357" w14:textId="77777777" w:rsidR="002D01EB" w:rsidRDefault="002D01EB" w:rsidP="002D01EB">
      <w:pPr>
        <w:spacing w:line="400" w:lineRule="exact"/>
        <w:jc w:val="center"/>
        <w:rPr>
          <w:rFonts w:ascii="ＭＳ ゴシック" w:eastAsia="ＭＳ ゴシック" w:hAnsi="ＭＳ ゴシック"/>
          <w:b/>
          <w:sz w:val="40"/>
          <w:szCs w:val="40"/>
        </w:rPr>
      </w:pPr>
    </w:p>
    <w:p w14:paraId="3AF62E75" w14:textId="77777777" w:rsidR="002D01EB" w:rsidRDefault="002D01EB" w:rsidP="002D01EB">
      <w:pPr>
        <w:spacing w:line="400" w:lineRule="exact"/>
        <w:jc w:val="center"/>
        <w:rPr>
          <w:rFonts w:ascii="ＭＳ ゴシック" w:eastAsia="ＭＳ ゴシック" w:hAnsi="ＭＳ ゴシック"/>
          <w:b/>
          <w:sz w:val="40"/>
          <w:szCs w:val="40"/>
        </w:rPr>
      </w:pPr>
    </w:p>
    <w:p w14:paraId="11610DC8" w14:textId="77777777" w:rsidR="002D01EB" w:rsidRDefault="002D01EB" w:rsidP="002D01EB">
      <w:pPr>
        <w:spacing w:line="400" w:lineRule="exact"/>
        <w:jc w:val="center"/>
        <w:rPr>
          <w:rFonts w:ascii="ＭＳ ゴシック" w:eastAsia="ＭＳ ゴシック" w:hAnsi="ＭＳ ゴシック"/>
          <w:b/>
          <w:sz w:val="40"/>
          <w:szCs w:val="40"/>
        </w:rPr>
      </w:pPr>
    </w:p>
    <w:p w14:paraId="535A6BE0" w14:textId="77777777" w:rsidR="002D01EB" w:rsidRPr="001869E3" w:rsidRDefault="002D01EB" w:rsidP="00DF3C72">
      <w:pPr>
        <w:spacing w:line="400" w:lineRule="exact"/>
        <w:jc w:val="center"/>
        <w:rPr>
          <w:rFonts w:ascii="ＭＳ ゴシック" w:eastAsia="ＭＳ ゴシック" w:hAnsi="ＭＳ ゴシック"/>
          <w:b/>
          <w:sz w:val="40"/>
          <w:szCs w:val="40"/>
        </w:rPr>
      </w:pPr>
    </w:p>
    <w:p w14:paraId="4EE94F62" w14:textId="77777777" w:rsidR="002D01EB" w:rsidRPr="001869E3" w:rsidRDefault="002D01EB" w:rsidP="002D01EB">
      <w:pPr>
        <w:spacing w:line="400" w:lineRule="exact"/>
        <w:jc w:val="center"/>
        <w:rPr>
          <w:rFonts w:ascii="ＭＳ ゴシック" w:eastAsia="ＭＳ ゴシック" w:hAnsi="ＭＳ ゴシック"/>
          <w:b/>
          <w:sz w:val="40"/>
          <w:szCs w:val="40"/>
        </w:rPr>
      </w:pPr>
      <w:r w:rsidRPr="001869E3">
        <w:rPr>
          <w:rFonts w:ascii="ＭＳ ゴシック" w:eastAsia="ＭＳ ゴシック" w:hAnsi="ＭＳ ゴシック" w:hint="eastAsia"/>
          <w:b/>
          <w:sz w:val="40"/>
          <w:szCs w:val="40"/>
        </w:rPr>
        <w:t>近畿ブロック知事会</w:t>
      </w:r>
    </w:p>
    <w:p w14:paraId="679748BA"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1CDF784" w14:textId="77777777" w:rsidR="002D01EB" w:rsidRDefault="002D01EB" w:rsidP="002D01EB">
      <w:pPr>
        <w:spacing w:line="400" w:lineRule="exact"/>
        <w:jc w:val="center"/>
        <w:rPr>
          <w:rFonts w:ascii="ＭＳ ゴシック" w:eastAsia="ＭＳ ゴシック" w:hAnsi="ＭＳ ゴシック"/>
          <w:b/>
          <w:sz w:val="40"/>
          <w:szCs w:val="40"/>
        </w:rPr>
      </w:pPr>
    </w:p>
    <w:p w14:paraId="459D44AA" w14:textId="77777777" w:rsidR="00DF3C72" w:rsidRPr="001869E3" w:rsidRDefault="00DF3C72" w:rsidP="002D01EB">
      <w:pPr>
        <w:spacing w:line="400" w:lineRule="exact"/>
        <w:jc w:val="center"/>
        <w:rPr>
          <w:rFonts w:ascii="ＭＳ ゴシック" w:eastAsia="ＭＳ ゴシック" w:hAnsi="ＭＳ ゴシック"/>
          <w:b/>
          <w:sz w:val="40"/>
          <w:szCs w:val="40"/>
        </w:rPr>
      </w:pPr>
    </w:p>
    <w:p w14:paraId="3D601310" w14:textId="5ED8F8D2" w:rsidR="002D01EB" w:rsidRDefault="00F61176" w:rsidP="002D01EB">
      <w:pPr>
        <w:widowControl/>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令和</w:t>
      </w:r>
      <w:r w:rsidR="0015522F">
        <w:rPr>
          <w:rFonts w:ascii="ＭＳ ゴシック" w:eastAsia="ＭＳ ゴシック" w:hAnsi="ＭＳ ゴシック" w:hint="eastAsia"/>
          <w:b/>
          <w:sz w:val="40"/>
          <w:szCs w:val="40"/>
        </w:rPr>
        <w:t>７</w:t>
      </w:r>
      <w:r w:rsidR="002D01EB">
        <w:rPr>
          <w:rFonts w:ascii="ＭＳ ゴシック" w:eastAsia="ＭＳ ゴシック" w:hAnsi="ＭＳ ゴシック" w:hint="eastAsia"/>
          <w:b/>
          <w:sz w:val="40"/>
          <w:szCs w:val="40"/>
        </w:rPr>
        <w:t>年</w:t>
      </w:r>
      <w:r w:rsidR="00D12371">
        <w:rPr>
          <w:rFonts w:ascii="ＭＳ ゴシック" w:eastAsia="ＭＳ ゴシック" w:hAnsi="ＭＳ ゴシック" w:hint="eastAsia"/>
          <w:b/>
          <w:sz w:val="40"/>
          <w:szCs w:val="40"/>
        </w:rPr>
        <w:t>７</w:t>
      </w:r>
      <w:r w:rsidR="002D01EB" w:rsidRPr="001869E3">
        <w:rPr>
          <w:rFonts w:ascii="ＭＳ ゴシック" w:eastAsia="ＭＳ ゴシック" w:hAnsi="ＭＳ ゴシック" w:hint="eastAsia"/>
          <w:b/>
          <w:sz w:val="40"/>
          <w:szCs w:val="40"/>
        </w:rPr>
        <w:t>月</w:t>
      </w:r>
    </w:p>
    <w:p w14:paraId="29C81678" w14:textId="77777777" w:rsidR="00D51885" w:rsidRDefault="00D51885" w:rsidP="003A38D9">
      <w:pPr>
        <w:spacing w:line="400" w:lineRule="exact"/>
        <w:jc w:val="left"/>
        <w:rPr>
          <w:rFonts w:asciiTheme="majorEastAsia" w:eastAsiaTheme="majorEastAsia" w:hAnsiTheme="majorEastAsia"/>
          <w:b/>
          <w:sz w:val="28"/>
        </w:rPr>
      </w:pPr>
    </w:p>
    <w:p w14:paraId="00C1FAA6" w14:textId="77777777" w:rsidR="00EB40E1" w:rsidRDefault="00EB40E1" w:rsidP="00AB2541">
      <w:pPr>
        <w:spacing w:line="400" w:lineRule="exact"/>
        <w:jc w:val="center"/>
        <w:rPr>
          <w:rFonts w:asciiTheme="majorEastAsia" w:eastAsiaTheme="majorEastAsia" w:hAnsiTheme="majorEastAsia"/>
          <w:b/>
          <w:sz w:val="28"/>
        </w:rPr>
      </w:pPr>
    </w:p>
    <w:p w14:paraId="6C89C923" w14:textId="2868DDAC" w:rsidR="00AB2541" w:rsidRDefault="008D1F67" w:rsidP="008D1F67">
      <w:pPr>
        <w:snapToGrid w:val="0"/>
        <w:spacing w:line="360" w:lineRule="exact"/>
        <w:ind w:firstLineChars="100" w:firstLine="282"/>
        <w:jc w:val="center"/>
        <w:rPr>
          <w:rFonts w:asciiTheme="majorEastAsia" w:eastAsiaTheme="majorEastAsia" w:hAnsiTheme="majorEastAsia"/>
          <w:b/>
          <w:sz w:val="28"/>
        </w:rPr>
      </w:pPr>
      <w:r w:rsidRPr="008D1F67">
        <w:rPr>
          <w:rFonts w:asciiTheme="majorEastAsia" w:eastAsiaTheme="majorEastAsia" w:hAnsiTheme="majorEastAsia" w:hint="eastAsia"/>
          <w:b/>
          <w:sz w:val="28"/>
        </w:rPr>
        <w:lastRenderedPageBreak/>
        <w:t>地方一般財源総額の確保について</w:t>
      </w:r>
      <w:r w:rsidR="003C1211">
        <w:rPr>
          <w:rFonts w:asciiTheme="majorEastAsia" w:eastAsiaTheme="majorEastAsia" w:hAnsiTheme="majorEastAsia" w:hint="eastAsia"/>
          <w:b/>
          <w:sz w:val="28"/>
        </w:rPr>
        <w:t>の提言</w:t>
      </w:r>
    </w:p>
    <w:p w14:paraId="726FB611" w14:textId="77777777" w:rsidR="008D1F67" w:rsidRPr="00A10B99" w:rsidRDefault="008D1F67" w:rsidP="008D1F67">
      <w:pPr>
        <w:snapToGrid w:val="0"/>
        <w:spacing w:line="360" w:lineRule="exact"/>
        <w:ind w:firstLineChars="100" w:firstLine="241"/>
        <w:jc w:val="center"/>
        <w:rPr>
          <w:rFonts w:asciiTheme="minorEastAsia" w:eastAsiaTheme="minorEastAsia" w:hAnsiTheme="minorEastAsia"/>
          <w:sz w:val="24"/>
        </w:rPr>
      </w:pPr>
    </w:p>
    <w:p w14:paraId="70E20A23" w14:textId="77777777" w:rsidR="008D1F67" w:rsidRPr="008D1F67" w:rsidRDefault="008D1F67" w:rsidP="008D1F67">
      <w:pPr>
        <w:snapToGrid w:val="0"/>
        <w:spacing w:line="360" w:lineRule="exact"/>
        <w:ind w:firstLineChars="100" w:firstLine="241"/>
        <w:jc w:val="left"/>
        <w:rPr>
          <w:rFonts w:asciiTheme="minorEastAsia" w:eastAsiaTheme="minorEastAsia" w:hAnsiTheme="minorEastAsia"/>
          <w:sz w:val="24"/>
        </w:rPr>
      </w:pPr>
      <w:r w:rsidRPr="008D1F67">
        <w:rPr>
          <w:rFonts w:asciiTheme="minorEastAsia" w:eastAsiaTheme="minorEastAsia" w:hAnsiTheme="minorEastAsia" w:hint="eastAsia"/>
          <w:sz w:val="24"/>
        </w:rPr>
        <w:t>政府は、「財政健全化の「旗」を下ろさず、長期を見据えた一貫性のある経済財政政策の方向性を明確に示す」ことや「2025年度から2026年度を通じて、可能な限り早期の国・地方を合わせたPB黒字化を目指す」ことを「骨太方針2025」に盛り込んでおり、地方一般財源総額については、「2024年度地方財政計画の水準を下回らないよう実質的に同水準を確保」するとしている。</w:t>
      </w:r>
    </w:p>
    <w:p w14:paraId="2AABC472" w14:textId="77777777" w:rsidR="008D1F67" w:rsidRPr="008D1F67" w:rsidRDefault="008D1F67" w:rsidP="008D1F67">
      <w:pPr>
        <w:snapToGrid w:val="0"/>
        <w:spacing w:line="360" w:lineRule="exact"/>
        <w:ind w:firstLineChars="100" w:firstLine="241"/>
        <w:jc w:val="left"/>
        <w:rPr>
          <w:rFonts w:asciiTheme="minorEastAsia" w:eastAsiaTheme="minorEastAsia" w:hAnsiTheme="minorEastAsia"/>
          <w:sz w:val="24"/>
        </w:rPr>
      </w:pPr>
      <w:r w:rsidRPr="008D1F67">
        <w:rPr>
          <w:rFonts w:asciiTheme="minorEastAsia" w:eastAsiaTheme="minorEastAsia" w:hAnsiTheme="minorEastAsia" w:hint="eastAsia"/>
          <w:sz w:val="24"/>
        </w:rPr>
        <w:t>しかしながら、増え続ける社会保障関係経費や、国の法令等の関与が存在するなどの理由により義務的に発生する経費が地方の歳出の大部分を占めており、地方が自主的に使途を決めて使える財源は限られている。</w:t>
      </w:r>
    </w:p>
    <w:p w14:paraId="1A9C1A44" w14:textId="77777777" w:rsidR="008D1F67" w:rsidRPr="008D1F67" w:rsidRDefault="008D1F67" w:rsidP="008D1F67">
      <w:pPr>
        <w:snapToGrid w:val="0"/>
        <w:spacing w:line="360" w:lineRule="exact"/>
        <w:jc w:val="left"/>
        <w:rPr>
          <w:rFonts w:asciiTheme="minorEastAsia" w:eastAsiaTheme="minorEastAsia" w:hAnsiTheme="minorEastAsia"/>
          <w:sz w:val="24"/>
        </w:rPr>
      </w:pPr>
      <w:r w:rsidRPr="008D1F67">
        <w:rPr>
          <w:rFonts w:asciiTheme="minorEastAsia" w:eastAsiaTheme="minorEastAsia" w:hAnsiTheme="minorEastAsia" w:hint="eastAsia"/>
          <w:sz w:val="24"/>
        </w:rPr>
        <w:t xml:space="preserve">　物価高騰が長期化する中、義務的に支出する給与関係経費の増大等の影響により、地方財政は依然として予断を許さない状況にある。</w:t>
      </w:r>
    </w:p>
    <w:p w14:paraId="71A855CD" w14:textId="77777777" w:rsidR="008D1F67" w:rsidRPr="008D1F67" w:rsidRDefault="008D1F67" w:rsidP="008D1F67">
      <w:pPr>
        <w:snapToGrid w:val="0"/>
        <w:spacing w:line="360" w:lineRule="exact"/>
        <w:jc w:val="left"/>
        <w:rPr>
          <w:rFonts w:asciiTheme="minorEastAsia" w:eastAsiaTheme="minorEastAsia" w:hAnsiTheme="minorEastAsia"/>
          <w:sz w:val="24"/>
        </w:rPr>
      </w:pPr>
      <w:r w:rsidRPr="008D1F67">
        <w:rPr>
          <w:rFonts w:asciiTheme="minorEastAsia" w:eastAsiaTheme="minorEastAsia" w:hAnsiTheme="minorEastAsia" w:hint="eastAsia"/>
          <w:sz w:val="24"/>
        </w:rPr>
        <w:t xml:space="preserve">　引き続き、こども・子育て支援の強化をはじめ社会保障の充実等、東京一極集中の是正、国土双眼型構造への転換、地域の経済・雇用対策、防災・減災対策やデジタル化の推進など、喫緊の地域課題に機動的に対応していく必要があることから、次のとおり提言する。</w:t>
      </w:r>
    </w:p>
    <w:p w14:paraId="61F09507" w14:textId="641C7A05" w:rsidR="008D1F67" w:rsidRDefault="008D1F67" w:rsidP="008D1F67">
      <w:pPr>
        <w:snapToGrid w:val="0"/>
        <w:spacing w:line="360" w:lineRule="exact"/>
        <w:jc w:val="left"/>
        <w:rPr>
          <w:rFonts w:asciiTheme="minorEastAsia" w:eastAsiaTheme="minorEastAsia" w:hAnsiTheme="minorEastAsia"/>
          <w:sz w:val="24"/>
        </w:rPr>
      </w:pPr>
    </w:p>
    <w:p w14:paraId="3381FFAA" w14:textId="77777777" w:rsidR="008D1F67" w:rsidRPr="008D1F67" w:rsidRDefault="008D1F67" w:rsidP="008D1F67">
      <w:pPr>
        <w:snapToGrid w:val="0"/>
        <w:spacing w:line="360" w:lineRule="exact"/>
        <w:jc w:val="left"/>
        <w:rPr>
          <w:rFonts w:asciiTheme="minorEastAsia" w:eastAsiaTheme="minorEastAsia" w:hAnsiTheme="minorEastAsia"/>
          <w:sz w:val="24"/>
        </w:rPr>
      </w:pPr>
    </w:p>
    <w:p w14:paraId="65921B9C" w14:textId="77777777" w:rsidR="008D1F67" w:rsidRPr="008D1F67" w:rsidRDefault="008D1F67" w:rsidP="008D1F67">
      <w:pPr>
        <w:snapToGrid w:val="0"/>
        <w:spacing w:line="360" w:lineRule="exact"/>
        <w:jc w:val="left"/>
        <w:rPr>
          <w:rFonts w:asciiTheme="minorEastAsia" w:eastAsiaTheme="minorEastAsia" w:hAnsiTheme="minorEastAsia"/>
          <w:sz w:val="24"/>
        </w:rPr>
      </w:pPr>
      <w:r w:rsidRPr="008D1F67">
        <w:rPr>
          <w:rFonts w:asciiTheme="minorEastAsia" w:eastAsiaTheme="minorEastAsia" w:hAnsiTheme="minorEastAsia" w:hint="eastAsia"/>
          <w:sz w:val="24"/>
        </w:rPr>
        <w:t>１　地域課題に機動的に対応できるよう、今後の社会保障関係経費の増加など地方の財政需要を地方財政計画に的確に反映し、必要な地方一般財源総額を確保すること。</w:t>
      </w:r>
    </w:p>
    <w:p w14:paraId="6AB820F0" w14:textId="313A295B" w:rsidR="004E3C59" w:rsidRDefault="008D1F67" w:rsidP="008D1F67">
      <w:pPr>
        <w:snapToGrid w:val="0"/>
        <w:spacing w:line="360" w:lineRule="exact"/>
        <w:jc w:val="left"/>
        <w:rPr>
          <w:rFonts w:asciiTheme="minorEastAsia" w:eastAsiaTheme="minorEastAsia" w:hAnsiTheme="minorEastAsia"/>
          <w:sz w:val="24"/>
        </w:rPr>
      </w:pPr>
      <w:r w:rsidRPr="008D1F67">
        <w:rPr>
          <w:rFonts w:asciiTheme="minorEastAsia" w:eastAsiaTheme="minorEastAsia" w:hAnsiTheme="minorEastAsia" w:hint="eastAsia"/>
          <w:sz w:val="24"/>
        </w:rPr>
        <w:t xml:space="preserve">　　長引く物価高騰への対応に加え、所得税の負担が生じる壁（年収の壁）の見直し及びいわゆる「ガソリンの暫定税率」の廃止に当たっては、地方の財政運営に支障が生じないよう、適切な財政措置を講じること。</w:t>
      </w:r>
    </w:p>
    <w:p w14:paraId="588D4259" w14:textId="1D39DB2D" w:rsidR="004E3C59" w:rsidRDefault="004E3C59" w:rsidP="00E80F0C">
      <w:pPr>
        <w:snapToGrid w:val="0"/>
        <w:spacing w:line="360" w:lineRule="exact"/>
        <w:ind w:left="482" w:hangingChars="200" w:hanging="482"/>
        <w:jc w:val="left"/>
        <w:rPr>
          <w:rFonts w:asciiTheme="minorEastAsia" w:eastAsiaTheme="minorEastAsia" w:hAnsiTheme="minorEastAsia"/>
          <w:sz w:val="24"/>
        </w:rPr>
      </w:pPr>
    </w:p>
    <w:p w14:paraId="4F9A0C96" w14:textId="70E23F40" w:rsidR="008D1F67" w:rsidRPr="00844945" w:rsidRDefault="00844945" w:rsidP="00844945">
      <w:pPr>
        <w:snapToGrid w:val="0"/>
        <w:spacing w:line="360" w:lineRule="exact"/>
        <w:jc w:val="left"/>
        <w:rPr>
          <w:rFonts w:asciiTheme="minorEastAsia" w:eastAsiaTheme="minorEastAsia" w:hAnsiTheme="minorEastAsia"/>
          <w:sz w:val="24"/>
        </w:rPr>
      </w:pPr>
      <w:r w:rsidRPr="00844945">
        <w:rPr>
          <w:rFonts w:asciiTheme="minorEastAsia" w:eastAsiaTheme="minorEastAsia" w:hAnsiTheme="minorEastAsia" w:hint="eastAsia"/>
          <w:sz w:val="24"/>
        </w:rPr>
        <w:t>２　令和７年度地方財政計画では、臨時財政対策債は制度創設以来初めて新規発行額が計上されないことになり、残高も大きく縮減しているものの、依然として1.1兆円もの財源不足が生じていることから、地方交付税の法定率引上げにより臨時財政対策債に依存することなく地方交付税総額を確保すること。</w:t>
      </w:r>
    </w:p>
    <w:p w14:paraId="70C78937" w14:textId="31E7FA1E" w:rsidR="00844945" w:rsidRDefault="00844945" w:rsidP="00844945">
      <w:pPr>
        <w:snapToGrid w:val="0"/>
        <w:spacing w:line="360" w:lineRule="exact"/>
        <w:jc w:val="left"/>
        <w:rPr>
          <w:rFonts w:asciiTheme="minorEastAsia" w:eastAsiaTheme="minorEastAsia" w:hAnsiTheme="minorEastAsia"/>
          <w:sz w:val="24"/>
        </w:rPr>
      </w:pPr>
    </w:p>
    <w:p w14:paraId="2B73238C" w14:textId="06CB397B" w:rsidR="00844945" w:rsidRDefault="00844945" w:rsidP="00E80F0C">
      <w:pPr>
        <w:snapToGrid w:val="0"/>
        <w:spacing w:line="360" w:lineRule="exact"/>
        <w:ind w:left="482" w:hangingChars="200" w:hanging="482"/>
        <w:jc w:val="left"/>
        <w:rPr>
          <w:rFonts w:asciiTheme="minorEastAsia" w:eastAsiaTheme="minorEastAsia" w:hAnsiTheme="minorEastAsia"/>
          <w:sz w:val="24"/>
        </w:rPr>
      </w:pPr>
    </w:p>
    <w:p w14:paraId="3D68DA4F" w14:textId="7A8BCC22" w:rsidR="00844945" w:rsidRDefault="00844945" w:rsidP="00E80F0C">
      <w:pPr>
        <w:snapToGrid w:val="0"/>
        <w:spacing w:line="360" w:lineRule="exact"/>
        <w:ind w:left="482" w:hangingChars="200" w:hanging="482"/>
        <w:jc w:val="left"/>
        <w:rPr>
          <w:rFonts w:asciiTheme="minorEastAsia" w:eastAsiaTheme="minorEastAsia" w:hAnsiTheme="minorEastAsia"/>
          <w:sz w:val="24"/>
        </w:rPr>
      </w:pPr>
    </w:p>
    <w:p w14:paraId="60232079" w14:textId="3EA19FFE" w:rsidR="00844945" w:rsidRDefault="00844945" w:rsidP="00E80F0C">
      <w:pPr>
        <w:snapToGrid w:val="0"/>
        <w:spacing w:line="360" w:lineRule="exact"/>
        <w:ind w:left="482" w:hangingChars="200" w:hanging="482"/>
        <w:jc w:val="left"/>
        <w:rPr>
          <w:rFonts w:asciiTheme="minorEastAsia" w:eastAsiaTheme="minorEastAsia" w:hAnsiTheme="minorEastAsia"/>
          <w:sz w:val="24"/>
        </w:rPr>
      </w:pPr>
    </w:p>
    <w:p w14:paraId="5983AB8A" w14:textId="2B58A5ED" w:rsidR="00844945" w:rsidRDefault="00844945" w:rsidP="00E80F0C">
      <w:pPr>
        <w:snapToGrid w:val="0"/>
        <w:spacing w:line="360" w:lineRule="exact"/>
        <w:ind w:left="482" w:hangingChars="200" w:hanging="482"/>
        <w:jc w:val="left"/>
        <w:rPr>
          <w:rFonts w:asciiTheme="minorEastAsia" w:eastAsiaTheme="minorEastAsia" w:hAnsiTheme="minorEastAsia"/>
          <w:sz w:val="24"/>
        </w:rPr>
      </w:pPr>
    </w:p>
    <w:p w14:paraId="02E231F2" w14:textId="3AA2B0E9" w:rsidR="00844945" w:rsidRDefault="00844945" w:rsidP="00E80F0C">
      <w:pPr>
        <w:snapToGrid w:val="0"/>
        <w:spacing w:line="360" w:lineRule="exact"/>
        <w:ind w:left="482" w:hangingChars="200" w:hanging="482"/>
        <w:jc w:val="left"/>
        <w:rPr>
          <w:rFonts w:asciiTheme="minorEastAsia" w:eastAsiaTheme="minorEastAsia" w:hAnsiTheme="minorEastAsia"/>
          <w:sz w:val="24"/>
        </w:rPr>
      </w:pPr>
    </w:p>
    <w:p w14:paraId="0E69A3A1" w14:textId="05B71ED3" w:rsidR="00844945" w:rsidRDefault="00844945" w:rsidP="00E80F0C">
      <w:pPr>
        <w:snapToGrid w:val="0"/>
        <w:spacing w:line="360" w:lineRule="exact"/>
        <w:ind w:left="482" w:hangingChars="200" w:hanging="482"/>
        <w:jc w:val="left"/>
        <w:rPr>
          <w:rFonts w:asciiTheme="minorEastAsia" w:eastAsiaTheme="minorEastAsia" w:hAnsiTheme="minorEastAsia"/>
          <w:sz w:val="24"/>
        </w:rPr>
      </w:pPr>
    </w:p>
    <w:p w14:paraId="5D263521" w14:textId="1DD120D6" w:rsidR="00844945" w:rsidRDefault="00844945" w:rsidP="00E80F0C">
      <w:pPr>
        <w:snapToGrid w:val="0"/>
        <w:spacing w:line="360" w:lineRule="exact"/>
        <w:ind w:left="482" w:hangingChars="200" w:hanging="482"/>
        <w:jc w:val="left"/>
        <w:rPr>
          <w:rFonts w:asciiTheme="minorEastAsia" w:eastAsiaTheme="minorEastAsia" w:hAnsiTheme="minorEastAsia"/>
          <w:sz w:val="24"/>
        </w:rPr>
      </w:pPr>
    </w:p>
    <w:p w14:paraId="7AE57027" w14:textId="77777777" w:rsidR="00844945" w:rsidRDefault="00844945" w:rsidP="00E80F0C">
      <w:pPr>
        <w:snapToGrid w:val="0"/>
        <w:spacing w:line="360" w:lineRule="exact"/>
        <w:ind w:left="482" w:hangingChars="200" w:hanging="482"/>
        <w:jc w:val="left"/>
        <w:rPr>
          <w:rFonts w:asciiTheme="minorEastAsia" w:eastAsiaTheme="minorEastAsia" w:hAnsiTheme="minorEastAsia"/>
          <w:sz w:val="24"/>
        </w:rPr>
      </w:pPr>
    </w:p>
    <w:p w14:paraId="16883105" w14:textId="30717F71" w:rsidR="00F25572" w:rsidRDefault="00F61176" w:rsidP="00E80F0C">
      <w:pPr>
        <w:snapToGrid w:val="0"/>
        <w:spacing w:line="360" w:lineRule="exact"/>
        <w:ind w:left="482" w:hangingChars="200" w:hanging="482"/>
        <w:jc w:val="left"/>
        <w:rPr>
          <w:rFonts w:asciiTheme="minorEastAsia" w:eastAsiaTheme="minorEastAsia" w:hAnsiTheme="minorEastAsia"/>
          <w:sz w:val="24"/>
        </w:rPr>
      </w:pPr>
      <w:r>
        <w:rPr>
          <w:rFonts w:asciiTheme="minorEastAsia" w:eastAsiaTheme="minorEastAsia" w:hAnsiTheme="minorEastAsia" w:hint="eastAsia"/>
          <w:sz w:val="24"/>
        </w:rPr>
        <w:lastRenderedPageBreak/>
        <w:t>令和</w:t>
      </w:r>
      <w:r w:rsidR="0015522F">
        <w:rPr>
          <w:rFonts w:asciiTheme="minorEastAsia" w:eastAsiaTheme="minorEastAsia" w:hAnsiTheme="minorEastAsia" w:hint="eastAsia"/>
          <w:sz w:val="24"/>
        </w:rPr>
        <w:t>７</w:t>
      </w:r>
      <w:r w:rsidR="00F25572" w:rsidRPr="00E80F0C">
        <w:rPr>
          <w:rFonts w:asciiTheme="minorEastAsia" w:eastAsiaTheme="minorEastAsia" w:hAnsiTheme="minorEastAsia" w:hint="eastAsia"/>
          <w:sz w:val="24"/>
        </w:rPr>
        <w:t>年</w:t>
      </w:r>
      <w:r w:rsidR="00D12371">
        <w:rPr>
          <w:rFonts w:asciiTheme="minorEastAsia" w:eastAsiaTheme="minorEastAsia" w:hAnsiTheme="minorEastAsia" w:hint="eastAsia"/>
          <w:sz w:val="24"/>
        </w:rPr>
        <w:t>７</w:t>
      </w:r>
      <w:r w:rsidR="00F25572" w:rsidRPr="00E80F0C">
        <w:rPr>
          <w:rFonts w:asciiTheme="minorEastAsia" w:eastAsiaTheme="minorEastAsia" w:hAnsiTheme="minorEastAsia" w:hint="eastAsia"/>
          <w:sz w:val="24"/>
        </w:rPr>
        <w:t>月</w:t>
      </w:r>
    </w:p>
    <w:p w14:paraId="01CD4C6F"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近畿ブロック知事会</w:t>
      </w:r>
    </w:p>
    <w:p w14:paraId="3BF9F9F8"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福井県知事　　</w:t>
      </w:r>
      <w:r w:rsidR="008A3C7A">
        <w:rPr>
          <w:rFonts w:asciiTheme="minorEastAsia" w:eastAsiaTheme="minorEastAsia" w:hAnsiTheme="minorEastAsia" w:hint="eastAsia"/>
          <w:sz w:val="24"/>
        </w:rPr>
        <w:t>杉　本　達　治</w:t>
      </w:r>
    </w:p>
    <w:p w14:paraId="7FF7690C"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三重県知事　　</w:t>
      </w:r>
      <w:r w:rsidR="004F201B">
        <w:rPr>
          <w:rFonts w:asciiTheme="minorEastAsia" w:eastAsiaTheme="minorEastAsia" w:hAnsiTheme="minorEastAsia" w:hint="eastAsia"/>
          <w:sz w:val="24"/>
        </w:rPr>
        <w:t>一　見　勝　之</w:t>
      </w:r>
    </w:p>
    <w:p w14:paraId="5185ECEA"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滋賀県知事　　三日月　大　造</w:t>
      </w:r>
    </w:p>
    <w:p w14:paraId="19DEBB15"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京都府知事　　</w:t>
      </w:r>
      <w:r w:rsidR="008A3C7A">
        <w:rPr>
          <w:rFonts w:asciiTheme="minorEastAsia" w:eastAsiaTheme="minorEastAsia" w:hAnsiTheme="minorEastAsia" w:hint="eastAsia"/>
          <w:sz w:val="24"/>
        </w:rPr>
        <w:t>西　脇　隆　俊</w:t>
      </w:r>
    </w:p>
    <w:p w14:paraId="10BBC197"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大阪府知事　　</w:t>
      </w:r>
      <w:r w:rsidR="008A3C7A">
        <w:rPr>
          <w:rFonts w:asciiTheme="minorEastAsia" w:eastAsiaTheme="minorEastAsia" w:hAnsiTheme="minorEastAsia" w:hint="eastAsia"/>
          <w:sz w:val="24"/>
        </w:rPr>
        <w:t>吉　村　洋　文</w:t>
      </w:r>
    </w:p>
    <w:p w14:paraId="0DFE70BC"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兵庫県知事　　</w:t>
      </w:r>
      <w:r w:rsidR="00E501A5" w:rsidRPr="00E501A5">
        <w:rPr>
          <w:rFonts w:asciiTheme="minorEastAsia" w:eastAsiaTheme="minorEastAsia" w:hAnsiTheme="minorEastAsia" w:hint="eastAsia"/>
          <w:sz w:val="24"/>
        </w:rPr>
        <w:t>齋</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藤</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元</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彦</w:t>
      </w:r>
    </w:p>
    <w:p w14:paraId="75379C95" w14:textId="3C795CB0"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奈良県知事　　</w:t>
      </w:r>
      <w:r w:rsidR="00EB40E1">
        <w:rPr>
          <w:rFonts w:asciiTheme="minorEastAsia" w:eastAsiaTheme="minorEastAsia" w:hAnsiTheme="minorEastAsia" w:hint="eastAsia"/>
          <w:sz w:val="24"/>
        </w:rPr>
        <w:t>山　下　　　真</w:t>
      </w:r>
    </w:p>
    <w:p w14:paraId="717EFA7C" w14:textId="426D669E"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和歌山県知事　</w:t>
      </w:r>
      <w:r w:rsidR="0015522F">
        <w:rPr>
          <w:rFonts w:asciiTheme="minorEastAsia" w:eastAsiaTheme="minorEastAsia" w:hAnsiTheme="minorEastAsia" w:hint="eastAsia"/>
          <w:sz w:val="24"/>
        </w:rPr>
        <w:t>宮　﨑</w:t>
      </w:r>
      <w:r w:rsidR="00EB40E1">
        <w:rPr>
          <w:rFonts w:asciiTheme="minorEastAsia" w:eastAsiaTheme="minorEastAsia" w:hAnsiTheme="minorEastAsia" w:hint="eastAsia"/>
          <w:sz w:val="24"/>
        </w:rPr>
        <w:t xml:space="preserve">　</w:t>
      </w:r>
      <w:r w:rsidR="0015522F">
        <w:rPr>
          <w:rFonts w:asciiTheme="minorEastAsia" w:eastAsiaTheme="minorEastAsia" w:hAnsiTheme="minorEastAsia" w:hint="eastAsia"/>
          <w:sz w:val="24"/>
        </w:rPr>
        <w:t xml:space="preserve">　　泉</w:t>
      </w:r>
    </w:p>
    <w:p w14:paraId="2F5C58B7"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w:t>
      </w:r>
      <w:r w:rsidR="008A3C7A">
        <w:rPr>
          <w:rFonts w:asciiTheme="minorEastAsia" w:eastAsiaTheme="minorEastAsia" w:hAnsiTheme="minorEastAsia" w:hint="eastAsia"/>
          <w:sz w:val="24"/>
        </w:rPr>
        <w:t xml:space="preserve">鳥取県知事　　</w:t>
      </w:r>
      <w:r w:rsidR="00E501A5" w:rsidRPr="00E501A5">
        <w:rPr>
          <w:rFonts w:asciiTheme="minorEastAsia" w:eastAsiaTheme="minorEastAsia" w:hAnsiTheme="minorEastAsia" w:hint="eastAsia"/>
          <w:sz w:val="24"/>
        </w:rPr>
        <w:t>平</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井</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伸</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治</w:t>
      </w:r>
    </w:p>
    <w:p w14:paraId="75027F34" w14:textId="6D4BE107" w:rsidR="00916CD1" w:rsidRPr="00E80F0C" w:rsidRDefault="00F25572" w:rsidP="004E3C59">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徳島県知事　　</w:t>
      </w:r>
      <w:r w:rsidR="00EB40E1">
        <w:rPr>
          <w:rFonts w:asciiTheme="minorEastAsia" w:eastAsiaTheme="minorEastAsia" w:hAnsiTheme="minorEastAsia" w:hint="eastAsia"/>
          <w:sz w:val="24"/>
        </w:rPr>
        <w:t>後藤田　正　純</w:t>
      </w:r>
    </w:p>
    <w:sectPr w:rsidR="00916CD1" w:rsidRPr="00E80F0C" w:rsidSect="00EA4D83">
      <w:headerReference w:type="default" r:id="rId8"/>
      <w:pgSz w:w="11907" w:h="16839" w:code="9"/>
      <w:pgMar w:top="1418" w:right="1418" w:bottom="1418"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AB4B2" w14:textId="77777777" w:rsidR="0008783B" w:rsidRDefault="0008783B">
      <w:r>
        <w:separator/>
      </w:r>
    </w:p>
  </w:endnote>
  <w:endnote w:type="continuationSeparator" w:id="0">
    <w:p w14:paraId="096FDAB8" w14:textId="77777777" w:rsidR="0008783B" w:rsidRDefault="0008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E267" w14:textId="77777777" w:rsidR="0008783B" w:rsidRDefault="0008783B">
      <w:r>
        <w:separator/>
      </w:r>
    </w:p>
  </w:footnote>
  <w:footnote w:type="continuationSeparator" w:id="0">
    <w:p w14:paraId="285F8EB9" w14:textId="77777777" w:rsidR="0008783B" w:rsidRDefault="00087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pt;height:7.2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FEE"/>
    <w:rsid w:val="00007E8E"/>
    <w:rsid w:val="00017BB1"/>
    <w:rsid w:val="0003259C"/>
    <w:rsid w:val="00033AE8"/>
    <w:rsid w:val="000351D5"/>
    <w:rsid w:val="00037F24"/>
    <w:rsid w:val="00043CCA"/>
    <w:rsid w:val="00044D1F"/>
    <w:rsid w:val="00056FFA"/>
    <w:rsid w:val="000606FB"/>
    <w:rsid w:val="00067815"/>
    <w:rsid w:val="000714FB"/>
    <w:rsid w:val="00072595"/>
    <w:rsid w:val="000810BC"/>
    <w:rsid w:val="00084222"/>
    <w:rsid w:val="0008783B"/>
    <w:rsid w:val="000907AE"/>
    <w:rsid w:val="00092355"/>
    <w:rsid w:val="00096B62"/>
    <w:rsid w:val="000A41F7"/>
    <w:rsid w:val="000A76FB"/>
    <w:rsid w:val="000B7461"/>
    <w:rsid w:val="000C5EB8"/>
    <w:rsid w:val="000D1D0E"/>
    <w:rsid w:val="000D55AF"/>
    <w:rsid w:val="000D6983"/>
    <w:rsid w:val="000E1556"/>
    <w:rsid w:val="000F0337"/>
    <w:rsid w:val="000F105B"/>
    <w:rsid w:val="000F2256"/>
    <w:rsid w:val="000F24C4"/>
    <w:rsid w:val="00103C26"/>
    <w:rsid w:val="00105328"/>
    <w:rsid w:val="001209EE"/>
    <w:rsid w:val="00126EDA"/>
    <w:rsid w:val="0013048A"/>
    <w:rsid w:val="0013222D"/>
    <w:rsid w:val="00141D0C"/>
    <w:rsid w:val="00144C38"/>
    <w:rsid w:val="001464F5"/>
    <w:rsid w:val="001530BF"/>
    <w:rsid w:val="0015522F"/>
    <w:rsid w:val="00157860"/>
    <w:rsid w:val="001611CA"/>
    <w:rsid w:val="0016443D"/>
    <w:rsid w:val="00165BD2"/>
    <w:rsid w:val="0017304A"/>
    <w:rsid w:val="001770FA"/>
    <w:rsid w:val="001859D1"/>
    <w:rsid w:val="001902C5"/>
    <w:rsid w:val="001963D4"/>
    <w:rsid w:val="00197011"/>
    <w:rsid w:val="001A0133"/>
    <w:rsid w:val="001A03AE"/>
    <w:rsid w:val="001A2B89"/>
    <w:rsid w:val="001A5D17"/>
    <w:rsid w:val="001A725C"/>
    <w:rsid w:val="001B3167"/>
    <w:rsid w:val="001C66F9"/>
    <w:rsid w:val="001D4669"/>
    <w:rsid w:val="001D4939"/>
    <w:rsid w:val="001E0734"/>
    <w:rsid w:val="001F239B"/>
    <w:rsid w:val="0020310B"/>
    <w:rsid w:val="00206CFC"/>
    <w:rsid w:val="00213CBA"/>
    <w:rsid w:val="0021583B"/>
    <w:rsid w:val="00222C9C"/>
    <w:rsid w:val="00224F54"/>
    <w:rsid w:val="00240F7D"/>
    <w:rsid w:val="002411EA"/>
    <w:rsid w:val="0025102C"/>
    <w:rsid w:val="002573A1"/>
    <w:rsid w:val="00260BF4"/>
    <w:rsid w:val="00265A04"/>
    <w:rsid w:val="00265EA7"/>
    <w:rsid w:val="00272001"/>
    <w:rsid w:val="002724A8"/>
    <w:rsid w:val="002A7933"/>
    <w:rsid w:val="002B09DF"/>
    <w:rsid w:val="002C153C"/>
    <w:rsid w:val="002D01EB"/>
    <w:rsid w:val="002D30DB"/>
    <w:rsid w:val="002D3F98"/>
    <w:rsid w:val="002D7600"/>
    <w:rsid w:val="002E32B8"/>
    <w:rsid w:val="002E5884"/>
    <w:rsid w:val="002F2542"/>
    <w:rsid w:val="002F4D96"/>
    <w:rsid w:val="002F718F"/>
    <w:rsid w:val="002F73D8"/>
    <w:rsid w:val="00303D09"/>
    <w:rsid w:val="00310937"/>
    <w:rsid w:val="0031340D"/>
    <w:rsid w:val="003223B3"/>
    <w:rsid w:val="003224E3"/>
    <w:rsid w:val="003334D9"/>
    <w:rsid w:val="00344549"/>
    <w:rsid w:val="00344C16"/>
    <w:rsid w:val="00362812"/>
    <w:rsid w:val="003660CF"/>
    <w:rsid w:val="00367B24"/>
    <w:rsid w:val="00371056"/>
    <w:rsid w:val="00373C7A"/>
    <w:rsid w:val="00374C6B"/>
    <w:rsid w:val="00391F8D"/>
    <w:rsid w:val="00393E7A"/>
    <w:rsid w:val="00397F0F"/>
    <w:rsid w:val="003A38D9"/>
    <w:rsid w:val="003A652A"/>
    <w:rsid w:val="003A754C"/>
    <w:rsid w:val="003B44B5"/>
    <w:rsid w:val="003C1211"/>
    <w:rsid w:val="003E0AA6"/>
    <w:rsid w:val="003E3F33"/>
    <w:rsid w:val="003F17C8"/>
    <w:rsid w:val="003F1902"/>
    <w:rsid w:val="0040087C"/>
    <w:rsid w:val="00403E36"/>
    <w:rsid w:val="0040660A"/>
    <w:rsid w:val="00407EDF"/>
    <w:rsid w:val="004204E7"/>
    <w:rsid w:val="004336E9"/>
    <w:rsid w:val="004434A7"/>
    <w:rsid w:val="00444088"/>
    <w:rsid w:val="0047342F"/>
    <w:rsid w:val="004859B1"/>
    <w:rsid w:val="004914C2"/>
    <w:rsid w:val="00492059"/>
    <w:rsid w:val="004A376F"/>
    <w:rsid w:val="004A6EA0"/>
    <w:rsid w:val="004B67A4"/>
    <w:rsid w:val="004D04F0"/>
    <w:rsid w:val="004D473A"/>
    <w:rsid w:val="004E13DE"/>
    <w:rsid w:val="004E1E2D"/>
    <w:rsid w:val="004E2FE2"/>
    <w:rsid w:val="004E3C59"/>
    <w:rsid w:val="004F201B"/>
    <w:rsid w:val="004F312E"/>
    <w:rsid w:val="004F3653"/>
    <w:rsid w:val="005032B4"/>
    <w:rsid w:val="0050455C"/>
    <w:rsid w:val="005166AE"/>
    <w:rsid w:val="00520B84"/>
    <w:rsid w:val="0053198F"/>
    <w:rsid w:val="00541F8E"/>
    <w:rsid w:val="00542A05"/>
    <w:rsid w:val="00542C0A"/>
    <w:rsid w:val="00544E04"/>
    <w:rsid w:val="00547210"/>
    <w:rsid w:val="005532C4"/>
    <w:rsid w:val="00565C6B"/>
    <w:rsid w:val="00567C16"/>
    <w:rsid w:val="00583BCE"/>
    <w:rsid w:val="005A095B"/>
    <w:rsid w:val="005A243B"/>
    <w:rsid w:val="005A408F"/>
    <w:rsid w:val="005A7A28"/>
    <w:rsid w:val="005B22E4"/>
    <w:rsid w:val="005C2257"/>
    <w:rsid w:val="005D3625"/>
    <w:rsid w:val="005E6803"/>
    <w:rsid w:val="005E7B9D"/>
    <w:rsid w:val="005F4C07"/>
    <w:rsid w:val="005F4D03"/>
    <w:rsid w:val="005F7C44"/>
    <w:rsid w:val="005F7F88"/>
    <w:rsid w:val="006068C5"/>
    <w:rsid w:val="0060771E"/>
    <w:rsid w:val="00623019"/>
    <w:rsid w:val="006416AF"/>
    <w:rsid w:val="006516A0"/>
    <w:rsid w:val="0065230A"/>
    <w:rsid w:val="006568FA"/>
    <w:rsid w:val="0065690B"/>
    <w:rsid w:val="00672AD4"/>
    <w:rsid w:val="00682785"/>
    <w:rsid w:val="00684457"/>
    <w:rsid w:val="00690402"/>
    <w:rsid w:val="006920C8"/>
    <w:rsid w:val="00696A1E"/>
    <w:rsid w:val="006A30C8"/>
    <w:rsid w:val="006B62C7"/>
    <w:rsid w:val="006B6848"/>
    <w:rsid w:val="006B713D"/>
    <w:rsid w:val="006B7EEC"/>
    <w:rsid w:val="006C3424"/>
    <w:rsid w:val="006C3FB1"/>
    <w:rsid w:val="006D03B4"/>
    <w:rsid w:val="006E0CAC"/>
    <w:rsid w:val="006E789A"/>
    <w:rsid w:val="006F5C44"/>
    <w:rsid w:val="006F68F6"/>
    <w:rsid w:val="006F7401"/>
    <w:rsid w:val="0071401C"/>
    <w:rsid w:val="00727564"/>
    <w:rsid w:val="00733ADC"/>
    <w:rsid w:val="007432C2"/>
    <w:rsid w:val="00746250"/>
    <w:rsid w:val="007570BD"/>
    <w:rsid w:val="007668CD"/>
    <w:rsid w:val="007742C5"/>
    <w:rsid w:val="007822EA"/>
    <w:rsid w:val="007900FE"/>
    <w:rsid w:val="007A5A70"/>
    <w:rsid w:val="007A659C"/>
    <w:rsid w:val="007B08A9"/>
    <w:rsid w:val="007B1536"/>
    <w:rsid w:val="007C6392"/>
    <w:rsid w:val="007D4CAA"/>
    <w:rsid w:val="007D52FD"/>
    <w:rsid w:val="007F3EFC"/>
    <w:rsid w:val="007F642C"/>
    <w:rsid w:val="007F6BCC"/>
    <w:rsid w:val="007F77C1"/>
    <w:rsid w:val="00801D6C"/>
    <w:rsid w:val="00816D7A"/>
    <w:rsid w:val="0082276D"/>
    <w:rsid w:val="00824A4A"/>
    <w:rsid w:val="008306AA"/>
    <w:rsid w:val="00831E9D"/>
    <w:rsid w:val="00835350"/>
    <w:rsid w:val="00836CCF"/>
    <w:rsid w:val="008427AE"/>
    <w:rsid w:val="00844945"/>
    <w:rsid w:val="00846126"/>
    <w:rsid w:val="0084700F"/>
    <w:rsid w:val="0085129C"/>
    <w:rsid w:val="008621F7"/>
    <w:rsid w:val="00870839"/>
    <w:rsid w:val="00874BEC"/>
    <w:rsid w:val="00874FEE"/>
    <w:rsid w:val="008837EC"/>
    <w:rsid w:val="00886E7A"/>
    <w:rsid w:val="008914CF"/>
    <w:rsid w:val="0089267C"/>
    <w:rsid w:val="008A3C7A"/>
    <w:rsid w:val="008A680B"/>
    <w:rsid w:val="008C159C"/>
    <w:rsid w:val="008D1F67"/>
    <w:rsid w:val="008E2F15"/>
    <w:rsid w:val="008F1243"/>
    <w:rsid w:val="009121DC"/>
    <w:rsid w:val="00916CD1"/>
    <w:rsid w:val="00923329"/>
    <w:rsid w:val="00926315"/>
    <w:rsid w:val="0093233B"/>
    <w:rsid w:val="009349F3"/>
    <w:rsid w:val="00943456"/>
    <w:rsid w:val="00946A69"/>
    <w:rsid w:val="00946C5C"/>
    <w:rsid w:val="009507A5"/>
    <w:rsid w:val="009626F4"/>
    <w:rsid w:val="009748A2"/>
    <w:rsid w:val="00991EF2"/>
    <w:rsid w:val="0099555C"/>
    <w:rsid w:val="009A2596"/>
    <w:rsid w:val="009A37DF"/>
    <w:rsid w:val="009B0CAE"/>
    <w:rsid w:val="009B33A2"/>
    <w:rsid w:val="009B72D1"/>
    <w:rsid w:val="009C18F6"/>
    <w:rsid w:val="009D139B"/>
    <w:rsid w:val="009E02FC"/>
    <w:rsid w:val="009E2F93"/>
    <w:rsid w:val="009F29AD"/>
    <w:rsid w:val="00A01AA9"/>
    <w:rsid w:val="00A01D7F"/>
    <w:rsid w:val="00A074C7"/>
    <w:rsid w:val="00A07AD4"/>
    <w:rsid w:val="00A10B99"/>
    <w:rsid w:val="00A11519"/>
    <w:rsid w:val="00A16B8A"/>
    <w:rsid w:val="00A21E01"/>
    <w:rsid w:val="00A3450F"/>
    <w:rsid w:val="00A450C8"/>
    <w:rsid w:val="00A4666D"/>
    <w:rsid w:val="00A47513"/>
    <w:rsid w:val="00A53B9F"/>
    <w:rsid w:val="00A70667"/>
    <w:rsid w:val="00A70EF8"/>
    <w:rsid w:val="00A90485"/>
    <w:rsid w:val="00AA0A4C"/>
    <w:rsid w:val="00AB2541"/>
    <w:rsid w:val="00AB6C11"/>
    <w:rsid w:val="00AC32EB"/>
    <w:rsid w:val="00AC3462"/>
    <w:rsid w:val="00AD13D3"/>
    <w:rsid w:val="00AD6AA7"/>
    <w:rsid w:val="00AE5B53"/>
    <w:rsid w:val="00AE7D0A"/>
    <w:rsid w:val="00AF6C49"/>
    <w:rsid w:val="00AF7DD3"/>
    <w:rsid w:val="00B126AD"/>
    <w:rsid w:val="00B16786"/>
    <w:rsid w:val="00B33901"/>
    <w:rsid w:val="00B43583"/>
    <w:rsid w:val="00B52D1D"/>
    <w:rsid w:val="00B5422A"/>
    <w:rsid w:val="00B55904"/>
    <w:rsid w:val="00B55B72"/>
    <w:rsid w:val="00B62B6B"/>
    <w:rsid w:val="00B7674F"/>
    <w:rsid w:val="00B81B7B"/>
    <w:rsid w:val="00B928E4"/>
    <w:rsid w:val="00BA224C"/>
    <w:rsid w:val="00BA2A57"/>
    <w:rsid w:val="00BA40C7"/>
    <w:rsid w:val="00BB653C"/>
    <w:rsid w:val="00BC6A55"/>
    <w:rsid w:val="00BD5C6A"/>
    <w:rsid w:val="00BD7611"/>
    <w:rsid w:val="00BE28C0"/>
    <w:rsid w:val="00BE4614"/>
    <w:rsid w:val="00BF4505"/>
    <w:rsid w:val="00BF6035"/>
    <w:rsid w:val="00BF7EA5"/>
    <w:rsid w:val="00C00ED1"/>
    <w:rsid w:val="00C057C8"/>
    <w:rsid w:val="00C05B5E"/>
    <w:rsid w:val="00C35ECB"/>
    <w:rsid w:val="00C36694"/>
    <w:rsid w:val="00C40B67"/>
    <w:rsid w:val="00C52E26"/>
    <w:rsid w:val="00C55F74"/>
    <w:rsid w:val="00C60F6A"/>
    <w:rsid w:val="00C62038"/>
    <w:rsid w:val="00C655EB"/>
    <w:rsid w:val="00C676F9"/>
    <w:rsid w:val="00C85227"/>
    <w:rsid w:val="00C87FF5"/>
    <w:rsid w:val="00CA1AB7"/>
    <w:rsid w:val="00CA589D"/>
    <w:rsid w:val="00CB3DB2"/>
    <w:rsid w:val="00CC7A44"/>
    <w:rsid w:val="00CD3219"/>
    <w:rsid w:val="00CE7BCD"/>
    <w:rsid w:val="00CF3173"/>
    <w:rsid w:val="00D0004F"/>
    <w:rsid w:val="00D07DE9"/>
    <w:rsid w:val="00D119EA"/>
    <w:rsid w:val="00D12371"/>
    <w:rsid w:val="00D14FEE"/>
    <w:rsid w:val="00D15BB5"/>
    <w:rsid w:val="00D15F68"/>
    <w:rsid w:val="00D2149F"/>
    <w:rsid w:val="00D22977"/>
    <w:rsid w:val="00D23A9D"/>
    <w:rsid w:val="00D30D3B"/>
    <w:rsid w:val="00D406B3"/>
    <w:rsid w:val="00D51694"/>
    <w:rsid w:val="00D51885"/>
    <w:rsid w:val="00D57C4B"/>
    <w:rsid w:val="00D8504F"/>
    <w:rsid w:val="00D85A99"/>
    <w:rsid w:val="00D91286"/>
    <w:rsid w:val="00D92ED8"/>
    <w:rsid w:val="00DA08A4"/>
    <w:rsid w:val="00DA15DD"/>
    <w:rsid w:val="00DA2968"/>
    <w:rsid w:val="00DA75B1"/>
    <w:rsid w:val="00DC7CF4"/>
    <w:rsid w:val="00DD2890"/>
    <w:rsid w:val="00DE6F67"/>
    <w:rsid w:val="00DF0CE8"/>
    <w:rsid w:val="00DF3C72"/>
    <w:rsid w:val="00DF6CE0"/>
    <w:rsid w:val="00E01270"/>
    <w:rsid w:val="00E04096"/>
    <w:rsid w:val="00E06AAA"/>
    <w:rsid w:val="00E1077E"/>
    <w:rsid w:val="00E1396B"/>
    <w:rsid w:val="00E14AC1"/>
    <w:rsid w:val="00E17760"/>
    <w:rsid w:val="00E32730"/>
    <w:rsid w:val="00E462E0"/>
    <w:rsid w:val="00E501A5"/>
    <w:rsid w:val="00E5267E"/>
    <w:rsid w:val="00E61C17"/>
    <w:rsid w:val="00E67B26"/>
    <w:rsid w:val="00E7101E"/>
    <w:rsid w:val="00E77A21"/>
    <w:rsid w:val="00E80F0C"/>
    <w:rsid w:val="00E816A3"/>
    <w:rsid w:val="00E94ADE"/>
    <w:rsid w:val="00E95AD5"/>
    <w:rsid w:val="00EA0CDF"/>
    <w:rsid w:val="00EA290A"/>
    <w:rsid w:val="00EA4D83"/>
    <w:rsid w:val="00EB40E1"/>
    <w:rsid w:val="00EE34C2"/>
    <w:rsid w:val="00EF0DE3"/>
    <w:rsid w:val="00F049AC"/>
    <w:rsid w:val="00F06B22"/>
    <w:rsid w:val="00F21553"/>
    <w:rsid w:val="00F25572"/>
    <w:rsid w:val="00F468F7"/>
    <w:rsid w:val="00F50286"/>
    <w:rsid w:val="00F513BB"/>
    <w:rsid w:val="00F53061"/>
    <w:rsid w:val="00F5481F"/>
    <w:rsid w:val="00F60478"/>
    <w:rsid w:val="00F60499"/>
    <w:rsid w:val="00F61176"/>
    <w:rsid w:val="00F62846"/>
    <w:rsid w:val="00F62E51"/>
    <w:rsid w:val="00F72E1C"/>
    <w:rsid w:val="00F72F29"/>
    <w:rsid w:val="00F771AF"/>
    <w:rsid w:val="00F80314"/>
    <w:rsid w:val="00FA28E2"/>
    <w:rsid w:val="00FB196D"/>
    <w:rsid w:val="00FB2459"/>
    <w:rsid w:val="00FB3041"/>
    <w:rsid w:val="00FB31C7"/>
    <w:rsid w:val="00FB7659"/>
    <w:rsid w:val="00FB7F1B"/>
    <w:rsid w:val="00FC0090"/>
    <w:rsid w:val="00FC0D4C"/>
    <w:rsid w:val="00FC798B"/>
    <w:rsid w:val="00FD34F5"/>
    <w:rsid w:val="00FD3B44"/>
    <w:rsid w:val="00FD4587"/>
    <w:rsid w:val="00FE0A92"/>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E4FC5-9E76-4B23-8A38-38B3D1330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344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2025-09-26T09:38:00Z</dcterms:created>
  <dcterms:modified xsi:type="dcterms:W3CDTF">2025-10-29T04:15:00Z</dcterms:modified>
</cp:coreProperties>
</file>