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EED" w:rsidRDefault="00850EED" w:rsidP="00003899">
      <w:pPr>
        <w:rPr>
          <w:rFonts w:ascii="ＭＳ ゴシック" w:eastAsia="ＭＳ ゴシック" w:hAnsi="ＭＳ ゴシック" w:hint="eastAsia"/>
          <w:b/>
          <w:kern w:val="0"/>
          <w:sz w:val="28"/>
        </w:rPr>
      </w:pPr>
      <w:bookmarkStart w:id="0" w:name="_GoBack"/>
      <w:bookmarkEnd w:id="0"/>
    </w:p>
    <w:p w:rsidR="00850EED" w:rsidRDefault="007F6DE7">
      <w:pPr>
        <w:jc w:val="center"/>
        <w:rPr>
          <w:rFonts w:ascii="ＭＳ ゴシック" w:eastAsia="ＭＳ ゴシック" w:hAnsi="ＭＳ ゴシック" w:hint="eastAsia"/>
          <w:b/>
          <w:sz w:val="28"/>
        </w:rPr>
      </w:pPr>
      <w:r>
        <w:rPr>
          <w:rFonts w:ascii="ＭＳ ゴシック" w:eastAsia="ＭＳ ゴシック" w:hAnsi="ＭＳ ゴシック" w:hint="eastAsia"/>
          <w:b/>
          <w:kern w:val="0"/>
          <w:sz w:val="28"/>
        </w:rPr>
        <w:t>大阪府公立学校教員職場復帰支援事業</w:t>
      </w:r>
      <w:r w:rsidR="00850EED">
        <w:rPr>
          <w:rFonts w:ascii="ＭＳ ゴシック" w:eastAsia="ＭＳ ゴシック" w:hAnsi="ＭＳ ゴシック" w:hint="eastAsia"/>
          <w:b/>
          <w:kern w:val="0"/>
          <w:sz w:val="28"/>
        </w:rPr>
        <w:t>について</w:t>
      </w:r>
    </w:p>
    <w:p w:rsidR="00850EED" w:rsidRDefault="00850EED">
      <w:pPr>
        <w:wordWrap w:val="0"/>
        <w:jc w:val="right"/>
        <w:rPr>
          <w:rFonts w:ascii="ＭＳ ゴシック" w:eastAsia="ＭＳ ゴシック" w:hAnsi="ＭＳ ゴシック" w:hint="eastAsia"/>
          <w:b/>
          <w:sz w:val="18"/>
        </w:rPr>
      </w:pPr>
      <w:r>
        <w:rPr>
          <w:rFonts w:ascii="ＭＳ ゴシック" w:eastAsia="ＭＳ ゴシック" w:hAnsi="ＭＳ ゴシック" w:hint="eastAsia"/>
          <w:b/>
          <w:sz w:val="24"/>
        </w:rPr>
        <w:t xml:space="preserve">　　　　　　　　　　　　　</w:t>
      </w:r>
      <w:r w:rsidR="00B47093">
        <w:rPr>
          <w:rFonts w:ascii="ＭＳ ゴシック" w:eastAsia="ＭＳ ゴシック" w:hAnsi="ＭＳ ゴシック" w:hint="eastAsia"/>
          <w:b/>
          <w:sz w:val="18"/>
        </w:rPr>
        <w:t>大阪府教育庁</w:t>
      </w:r>
      <w:r>
        <w:rPr>
          <w:rFonts w:ascii="ＭＳ ゴシック" w:eastAsia="ＭＳ ゴシック" w:hAnsi="ＭＳ ゴシック" w:hint="eastAsia"/>
          <w:b/>
          <w:sz w:val="18"/>
        </w:rPr>
        <w:t xml:space="preserve">　　</w:t>
      </w:r>
    </w:p>
    <w:p w:rsidR="00850EED" w:rsidRDefault="00850EED">
      <w:pPr>
        <w:rPr>
          <w:rFonts w:ascii="ＭＳ ゴシック" w:eastAsia="ＭＳ ゴシック" w:hAnsi="ＭＳ ゴシック" w:hint="eastAsia"/>
          <w:b/>
          <w:sz w:val="24"/>
        </w:rPr>
      </w:pPr>
      <w:r>
        <w:rPr>
          <w:rFonts w:ascii="ＭＳ ゴシック" w:eastAsia="ＭＳ ゴシック" w:hAnsi="ＭＳ ゴシック" w:hint="eastAsia"/>
          <w:b/>
          <w:sz w:val="24"/>
        </w:rPr>
        <w:t>■　現状等について</w:t>
      </w:r>
    </w:p>
    <w:p w:rsidR="00850EED" w:rsidRDefault="00850EED">
      <w:pPr>
        <w:ind w:left="210" w:hanging="210"/>
        <w:rPr>
          <w:rFonts w:eastAsia="ＭＳ ゴシック" w:hint="eastAsia"/>
        </w:rPr>
      </w:pPr>
      <w:r>
        <w:rPr>
          <w:rFonts w:hint="eastAsia"/>
        </w:rPr>
        <w:t xml:space="preserve">　</w:t>
      </w:r>
      <w:r>
        <w:rPr>
          <w:rFonts w:hint="eastAsia"/>
        </w:rPr>
        <w:t xml:space="preserve">  </w:t>
      </w:r>
      <w:r>
        <w:rPr>
          <w:rFonts w:eastAsia="ＭＳ ゴシック" w:hint="eastAsia"/>
        </w:rPr>
        <w:t>教員は、日ごろ教育活動を行なう中で、児童・生徒、保護者や地域住民など複雑・多様な人間関係から極めて緊張感の高い状態におかれることが多く、心身とも</w:t>
      </w:r>
      <w:r w:rsidR="00D03B65">
        <w:rPr>
          <w:rFonts w:eastAsia="ＭＳ ゴシック" w:hint="eastAsia"/>
        </w:rPr>
        <w:t>大きなストレス状態にさらされており、近年、こうしたことが起因して</w:t>
      </w:r>
      <w:r>
        <w:rPr>
          <w:rFonts w:eastAsia="ＭＳ ゴシック" w:hint="eastAsia"/>
        </w:rPr>
        <w:t>長期間にわたり療養を要する教員が増加している。また、こういった教員が直ちに職場復帰した場合、</w:t>
      </w:r>
      <w:r w:rsidR="00CB3AF8">
        <w:rPr>
          <w:rFonts w:eastAsia="ＭＳ ゴシック" w:hint="eastAsia"/>
        </w:rPr>
        <w:t>精神的ストレスや肉体的な負荷が要因となって</w:t>
      </w:r>
      <w:r>
        <w:rPr>
          <w:rFonts w:eastAsia="ＭＳ ゴシック" w:hint="eastAsia"/>
        </w:rPr>
        <w:t>再び休職を繰り返す事例が多く見られる。</w:t>
      </w:r>
    </w:p>
    <w:p w:rsidR="00850EED" w:rsidRDefault="00850EED">
      <w:pPr>
        <w:ind w:left="210" w:firstLine="210"/>
        <w:rPr>
          <w:rFonts w:eastAsia="ＭＳ ゴシック" w:hint="eastAsia"/>
        </w:rPr>
      </w:pPr>
      <w:r>
        <w:rPr>
          <w:rFonts w:eastAsia="ＭＳ ゴシック" w:hint="eastAsia"/>
        </w:rPr>
        <w:t>そこでこれらの教員が円滑</w:t>
      </w:r>
      <w:r w:rsidR="00460F56">
        <w:rPr>
          <w:rFonts w:eastAsia="ＭＳ ゴシック" w:hint="eastAsia"/>
        </w:rPr>
        <w:t>な職場復帰を行うとともに、その後の再発を防止し、教員としての適性</w:t>
      </w:r>
      <w:r>
        <w:rPr>
          <w:rFonts w:eastAsia="ＭＳ ゴシック" w:hint="eastAsia"/>
        </w:rPr>
        <w:t>や意欲を回復するための支援策が必要となっている。</w:t>
      </w:r>
    </w:p>
    <w:p w:rsidR="00850EED" w:rsidRDefault="00850EED">
      <w:pPr>
        <w:rPr>
          <w:rFonts w:ascii="ＭＳ ゴシック" w:eastAsia="ＭＳ ゴシック" w:hAnsi="ＭＳ ゴシック" w:hint="eastAsia"/>
          <w:b/>
        </w:rPr>
      </w:pPr>
    </w:p>
    <w:p w:rsidR="00850EED" w:rsidRDefault="00850EED">
      <w:pPr>
        <w:rPr>
          <w:rFonts w:ascii="ＭＳ ゴシック" w:eastAsia="ＭＳ ゴシック" w:hAnsi="ＭＳ ゴシック" w:hint="eastAsia"/>
          <w:b/>
          <w:sz w:val="24"/>
        </w:rPr>
      </w:pPr>
      <w:r>
        <w:rPr>
          <w:rFonts w:ascii="ＭＳ ゴシック" w:eastAsia="ＭＳ ゴシック" w:hAnsi="ＭＳ ゴシック" w:hint="eastAsia"/>
          <w:b/>
          <w:sz w:val="24"/>
        </w:rPr>
        <w:t>■　職場復帰支援事業の概要について</w:t>
      </w:r>
    </w:p>
    <w:p w:rsidR="00850EED" w:rsidRDefault="00850EED">
      <w:pPr>
        <w:ind w:left="210" w:firstLine="210"/>
        <w:rPr>
          <w:rFonts w:eastAsia="ＭＳ ゴシック" w:hint="eastAsia"/>
        </w:rPr>
      </w:pPr>
      <w:r>
        <w:rPr>
          <w:rFonts w:eastAsia="ＭＳ ゴシック" w:hint="eastAsia"/>
        </w:rPr>
        <w:t>復職前に慣らし的な</w:t>
      </w:r>
      <w:r w:rsidR="00A31F88">
        <w:rPr>
          <w:rFonts w:eastAsia="ＭＳ ゴシック" w:hint="eastAsia"/>
        </w:rPr>
        <w:t>プログラム</w:t>
      </w:r>
      <w:r>
        <w:rPr>
          <w:rFonts w:eastAsia="ＭＳ ゴシック" w:hint="eastAsia"/>
        </w:rPr>
        <w:t>を行うことは</w:t>
      </w:r>
      <w:r w:rsidR="00F508C2">
        <w:rPr>
          <w:rFonts w:eastAsia="ＭＳ ゴシック" w:hint="eastAsia"/>
        </w:rPr>
        <w:t>、教員が円滑な職場復帰を行うとともに、休職を繰り返さないために</w:t>
      </w:r>
      <w:r>
        <w:rPr>
          <w:rFonts w:eastAsia="ＭＳ ゴシック" w:hint="eastAsia"/>
        </w:rPr>
        <w:t>医学的にも有効な手段であると言われている。</w:t>
      </w:r>
      <w:r w:rsidR="00A31F88">
        <w:rPr>
          <w:rFonts w:eastAsia="ＭＳ ゴシック" w:hint="eastAsia"/>
        </w:rPr>
        <w:t>プログラム</w:t>
      </w:r>
      <w:r>
        <w:rPr>
          <w:rFonts w:eastAsia="ＭＳ ゴシック" w:hint="eastAsia"/>
        </w:rPr>
        <w:t>は、あくまでも参加者本人の意志と自己責任のもとで行うものであり、参加者それぞれが無理なくスムーズな職場復帰ができるよう、精神科医等の専門家による職場復帰</w:t>
      </w:r>
      <w:r w:rsidR="0074184F">
        <w:rPr>
          <w:rFonts w:eastAsia="ＭＳ ゴシック" w:hint="eastAsia"/>
        </w:rPr>
        <w:t>支援</w:t>
      </w:r>
      <w:r w:rsidR="005436D4">
        <w:rPr>
          <w:rFonts w:eastAsia="ＭＳ ゴシック" w:hint="eastAsia"/>
        </w:rPr>
        <w:t>プログラム</w:t>
      </w:r>
      <w:r>
        <w:rPr>
          <w:rFonts w:eastAsia="ＭＳ ゴシック" w:hint="eastAsia"/>
        </w:rPr>
        <w:t xml:space="preserve">を実施するものである。　</w:t>
      </w:r>
    </w:p>
    <w:p w:rsidR="00850EED" w:rsidRDefault="00850EED">
      <w:pPr>
        <w:ind w:firstLine="420"/>
        <w:rPr>
          <w:rFonts w:ascii="ＭＳ ゴシック" w:eastAsia="ＭＳ ゴシック" w:hint="eastAsia"/>
        </w:rPr>
      </w:pPr>
    </w:p>
    <w:p w:rsidR="00850EED" w:rsidRDefault="00850EED">
      <w:pPr>
        <w:ind w:firstLine="420"/>
        <w:rPr>
          <w:rFonts w:ascii="ＭＳ ゴシック" w:eastAsia="ＭＳ ゴシック" w:hint="eastAsia"/>
        </w:rPr>
      </w:pPr>
      <w:r>
        <w:rPr>
          <w:rFonts w:ascii="ＭＳ ゴシック" w:eastAsia="ＭＳ ゴシック" w:hint="eastAsia"/>
        </w:rPr>
        <w:t>＜職場復帰支援事業の内容＞</w:t>
      </w:r>
    </w:p>
    <w:p w:rsidR="00DE3F66" w:rsidRDefault="00DE3F66" w:rsidP="00DE3F66">
      <w:pPr>
        <w:ind w:leftChars="250" w:left="2415" w:hangingChars="900" w:hanging="1890"/>
        <w:rPr>
          <w:rFonts w:ascii="ＭＳ ゴシック" w:eastAsia="ＭＳ ゴシック" w:hint="eastAsia"/>
        </w:rPr>
      </w:pPr>
      <w:r>
        <w:rPr>
          <w:rFonts w:ascii="ＭＳ ゴシック" w:eastAsia="ＭＳ ゴシック" w:hint="eastAsia"/>
        </w:rPr>
        <w:t xml:space="preserve">(1) 対  象  者 </w:t>
      </w:r>
    </w:p>
    <w:p w:rsidR="00DE3F66" w:rsidRDefault="00DE3F66" w:rsidP="003B2EE5">
      <w:pPr>
        <w:ind w:leftChars="540" w:left="1134"/>
        <w:rPr>
          <w:rFonts w:ascii="ＭＳ ゴシック" w:eastAsia="ＭＳ ゴシック" w:hint="eastAsia"/>
        </w:rPr>
      </w:pPr>
      <w:r>
        <w:rPr>
          <w:rFonts w:ascii="ＭＳ ゴシック" w:eastAsia="ＭＳ ゴシック" w:hint="eastAsia"/>
        </w:rPr>
        <w:t>精神疾患により休職している府立学校に勤務する教員及び府費負担教員(大阪市</w:t>
      </w:r>
      <w:r w:rsidR="003B2EE5">
        <w:rPr>
          <w:rFonts w:ascii="ＭＳ ゴシック" w:eastAsia="ＭＳ ゴシック" w:hint="eastAsia"/>
        </w:rPr>
        <w:t>、</w:t>
      </w:r>
      <w:r w:rsidR="00660F6C">
        <w:rPr>
          <w:rFonts w:ascii="ＭＳ ゴシック" w:eastAsia="ＭＳ ゴシック" w:hint="eastAsia"/>
        </w:rPr>
        <w:t>堺市</w:t>
      </w:r>
      <w:r w:rsidR="003B2EE5">
        <w:rPr>
          <w:rFonts w:ascii="ＭＳ ゴシック" w:eastAsia="ＭＳ ゴシック" w:hint="eastAsia"/>
        </w:rPr>
        <w:t>及び豊能地区</w:t>
      </w:r>
      <w:r>
        <w:rPr>
          <w:rFonts w:ascii="ＭＳ ゴシック" w:eastAsia="ＭＳ ゴシック" w:hint="eastAsia"/>
        </w:rPr>
        <w:t>を除く)</w:t>
      </w:r>
    </w:p>
    <w:p w:rsidR="00DE3F66" w:rsidRDefault="0073204A" w:rsidP="003B2EE5">
      <w:pPr>
        <w:ind w:leftChars="540" w:left="2411" w:hangingChars="608" w:hanging="1277"/>
        <w:rPr>
          <w:rFonts w:ascii="ＭＳ ゴシック" w:eastAsia="ＭＳ ゴシック" w:hint="eastAsia"/>
        </w:rPr>
      </w:pPr>
      <w:r>
        <w:rPr>
          <w:rFonts w:ascii="ＭＳ ゴシック" w:eastAsia="ＭＳ ゴシック" w:hint="eastAsia"/>
        </w:rPr>
        <w:t>ただし、過去に参加実績のある者は、２回目以降の参加を</w:t>
      </w:r>
      <w:r w:rsidR="00BA7C1E">
        <w:rPr>
          <w:rFonts w:ascii="ＭＳ ゴシック" w:eastAsia="ＭＳ ゴシック" w:hint="eastAsia"/>
        </w:rPr>
        <w:t>不可とする</w:t>
      </w:r>
      <w:r>
        <w:rPr>
          <w:rFonts w:ascii="ＭＳ ゴシック" w:eastAsia="ＭＳ ゴシック" w:hint="eastAsia"/>
        </w:rPr>
        <w:t>。</w:t>
      </w:r>
    </w:p>
    <w:p w:rsidR="0073204A" w:rsidRPr="00DE3F66" w:rsidRDefault="0073204A" w:rsidP="00DE3F66">
      <w:pPr>
        <w:ind w:leftChars="250" w:left="2415" w:hangingChars="900" w:hanging="1890"/>
        <w:rPr>
          <w:rFonts w:ascii="ＭＳ ゴシック" w:eastAsia="ＭＳ ゴシック" w:hint="eastAsia"/>
        </w:rPr>
      </w:pPr>
    </w:p>
    <w:p w:rsidR="00850EED" w:rsidRDefault="00DE3F66">
      <w:pPr>
        <w:ind w:left="525"/>
        <w:rPr>
          <w:rFonts w:ascii="ＭＳ ゴシック" w:eastAsia="ＭＳ ゴシック" w:hint="eastAsia"/>
        </w:rPr>
      </w:pPr>
      <w:r>
        <w:rPr>
          <w:rFonts w:ascii="ＭＳ ゴシック" w:eastAsia="ＭＳ ゴシック" w:hint="eastAsia"/>
        </w:rPr>
        <w:t>(2</w:t>
      </w:r>
      <w:r w:rsidR="00850EED">
        <w:rPr>
          <w:rFonts w:ascii="ＭＳ ゴシック" w:eastAsia="ＭＳ ゴシック" w:hint="eastAsia"/>
        </w:rPr>
        <w:t xml:space="preserve">) 実 施 方 法　 </w:t>
      </w:r>
      <w:r w:rsidR="00D03B65">
        <w:rPr>
          <w:rFonts w:ascii="ＭＳ ゴシック" w:eastAsia="ＭＳ ゴシック" w:hint="eastAsia"/>
        </w:rPr>
        <w:t>大阪府教育委員会が専門</w:t>
      </w:r>
      <w:r w:rsidR="00850EED">
        <w:rPr>
          <w:rFonts w:ascii="ＭＳ ゴシック" w:eastAsia="ＭＳ ゴシック" w:hint="eastAsia"/>
        </w:rPr>
        <w:t>医療機関に職場復帰</w:t>
      </w:r>
      <w:r w:rsidR="009D60AE">
        <w:rPr>
          <w:rFonts w:ascii="ＭＳ ゴシック" w:eastAsia="ＭＳ ゴシック" w:hint="eastAsia"/>
        </w:rPr>
        <w:t>支援事業</w:t>
      </w:r>
      <w:r w:rsidR="00850EED">
        <w:rPr>
          <w:rFonts w:ascii="ＭＳ ゴシック" w:eastAsia="ＭＳ ゴシック" w:hint="eastAsia"/>
        </w:rPr>
        <w:t>を委託する。</w:t>
      </w:r>
    </w:p>
    <w:p w:rsidR="00850EED" w:rsidRDefault="00CF6CA8">
      <w:pPr>
        <w:ind w:left="525"/>
        <w:rPr>
          <w:rFonts w:ascii="ＭＳ ゴシック" w:eastAsia="ＭＳ ゴシック" w:hint="eastAsia"/>
        </w:rPr>
      </w:pPr>
      <w:r>
        <w:rPr>
          <w:rFonts w:ascii="ＭＳ ゴシック" w:eastAsia="ＭＳ ゴシック" w:hint="eastAsia"/>
        </w:rPr>
        <w:t xml:space="preserve">　　　　　　　　　　（公立学校共済組合　近畿中央病院（兵庫県伊丹市車塚３－１））</w:t>
      </w:r>
    </w:p>
    <w:p w:rsidR="00CF6CA8" w:rsidRPr="00CF6CA8" w:rsidRDefault="00CF6CA8">
      <w:pPr>
        <w:ind w:left="525"/>
        <w:rPr>
          <w:rFonts w:ascii="ＭＳ ゴシック" w:eastAsia="ＭＳ ゴシック" w:hint="eastAsia"/>
        </w:rPr>
      </w:pPr>
    </w:p>
    <w:p w:rsidR="000E29D4" w:rsidRDefault="00DE3F66" w:rsidP="000E29D4">
      <w:pPr>
        <w:ind w:left="210" w:firstLine="315"/>
        <w:rPr>
          <w:rFonts w:ascii="ＭＳ ゴシック" w:eastAsia="ＭＳ ゴシック" w:hint="eastAsia"/>
        </w:rPr>
      </w:pPr>
      <w:r>
        <w:rPr>
          <w:rFonts w:ascii="ＭＳ ゴシック" w:eastAsia="ＭＳ ゴシック" w:hint="eastAsia"/>
        </w:rPr>
        <w:t>(3</w:t>
      </w:r>
      <w:r w:rsidR="000E29D4">
        <w:rPr>
          <w:rFonts w:ascii="ＭＳ ゴシック" w:eastAsia="ＭＳ ゴシック" w:hint="eastAsia"/>
        </w:rPr>
        <w:t xml:space="preserve">) </w:t>
      </w:r>
      <w:r w:rsidR="005436D4">
        <w:rPr>
          <w:rFonts w:ascii="ＭＳ ゴシック" w:eastAsia="ＭＳ ゴシック" w:hint="eastAsia"/>
        </w:rPr>
        <w:t>プログラム</w:t>
      </w:r>
      <w:r w:rsidR="000E29D4">
        <w:rPr>
          <w:rFonts w:ascii="ＭＳ ゴシック" w:eastAsia="ＭＳ ゴシック" w:hint="eastAsia"/>
        </w:rPr>
        <w:t>内容</w:t>
      </w:r>
    </w:p>
    <w:p w:rsidR="000E29D4" w:rsidRDefault="000E29D4" w:rsidP="000E29D4">
      <w:pPr>
        <w:ind w:left="420" w:firstLine="315"/>
        <w:rPr>
          <w:rFonts w:ascii="ＭＳ ゴシック" w:eastAsia="ＭＳ ゴシック" w:hint="eastAsia"/>
        </w:rPr>
      </w:pPr>
      <w:r>
        <w:rPr>
          <w:rFonts w:ascii="ＭＳ ゴシック" w:eastAsia="ＭＳ ゴシック" w:hint="eastAsia"/>
        </w:rPr>
        <w:t>①</w:t>
      </w:r>
      <w:r>
        <w:rPr>
          <w:rFonts w:ascii="ＭＳ ゴシック" w:eastAsia="ＭＳ ゴシック" w:hint="eastAsia"/>
          <w:u w:val="single"/>
        </w:rPr>
        <w:t>集団精神療法</w:t>
      </w:r>
    </w:p>
    <w:p w:rsidR="000E29D4" w:rsidRDefault="000E29D4" w:rsidP="000E29D4">
      <w:pPr>
        <w:ind w:firstLineChars="500" w:firstLine="1050"/>
        <w:rPr>
          <w:rFonts w:ascii="ＭＳ ゴシック" w:eastAsia="ＭＳ ゴシック" w:hint="eastAsia"/>
        </w:rPr>
      </w:pPr>
      <w:r>
        <w:rPr>
          <w:rFonts w:ascii="ＭＳ ゴシック" w:eastAsia="ＭＳ ゴシック" w:hint="eastAsia"/>
        </w:rPr>
        <w:t xml:space="preserve"> 同様の問題をかかえた者たちが互いに意見交換を通して、自己洞察を深め、今後のストレスコ</w:t>
      </w:r>
    </w:p>
    <w:p w:rsidR="000E29D4" w:rsidRDefault="000E29D4" w:rsidP="000E29D4">
      <w:pPr>
        <w:rPr>
          <w:rFonts w:ascii="ＭＳ ゴシック" w:eastAsia="ＭＳ ゴシック" w:hint="eastAsia"/>
        </w:rPr>
      </w:pPr>
      <w:r>
        <w:rPr>
          <w:rFonts w:ascii="ＭＳ ゴシック" w:eastAsia="ＭＳ ゴシック" w:hint="eastAsia"/>
        </w:rPr>
        <w:t xml:space="preserve">　　　　 ントロールや職場復帰について具体的に考えていくことを目的とする。　　     　　　　　</w:t>
      </w:r>
    </w:p>
    <w:p w:rsidR="000E29D4" w:rsidRDefault="000E29D4" w:rsidP="000E29D4">
      <w:pPr>
        <w:ind w:firstLine="735"/>
        <w:rPr>
          <w:rFonts w:ascii="ＭＳ ゴシック" w:eastAsia="ＭＳ ゴシック" w:hint="eastAsia"/>
        </w:rPr>
      </w:pPr>
      <w:r>
        <w:rPr>
          <w:rFonts w:ascii="ＭＳ ゴシック" w:eastAsia="ＭＳ ゴシック" w:hint="eastAsia"/>
        </w:rPr>
        <w:t>②</w:t>
      </w:r>
      <w:r>
        <w:rPr>
          <w:rFonts w:ascii="ＭＳ ゴシック" w:eastAsia="ＭＳ ゴシック" w:hint="eastAsia"/>
          <w:spacing w:val="70"/>
          <w:kern w:val="0"/>
          <w:u w:val="single"/>
        </w:rPr>
        <w:t>模擬授</w:t>
      </w:r>
      <w:r>
        <w:rPr>
          <w:rFonts w:ascii="ＭＳ ゴシック" w:eastAsia="ＭＳ ゴシック" w:hint="eastAsia"/>
          <w:kern w:val="0"/>
          <w:u w:val="single"/>
        </w:rPr>
        <w:t>業</w:t>
      </w:r>
    </w:p>
    <w:p w:rsidR="000E29D4" w:rsidRDefault="000E29D4" w:rsidP="000E29D4">
      <w:pPr>
        <w:ind w:firstLineChars="550" w:firstLine="1155"/>
        <w:rPr>
          <w:rFonts w:ascii="ＭＳ ゴシック" w:eastAsia="ＭＳ ゴシック" w:hint="eastAsia"/>
        </w:rPr>
      </w:pPr>
      <w:r>
        <w:rPr>
          <w:rFonts w:ascii="ＭＳ ゴシック" w:eastAsia="ＭＳ ゴシック" w:hint="eastAsia"/>
        </w:rPr>
        <w:t>教科指導や学級把握についての悩みは教師の感じるストレス項目のひとつであり、授業を模擬</w:t>
      </w:r>
    </w:p>
    <w:p w:rsidR="000E29D4" w:rsidRDefault="000E29D4" w:rsidP="000E29D4">
      <w:pPr>
        <w:ind w:firstLineChars="450" w:firstLine="945"/>
        <w:rPr>
          <w:rFonts w:ascii="ＭＳ ゴシック" w:eastAsia="ＭＳ ゴシック" w:hint="eastAsia"/>
        </w:rPr>
      </w:pPr>
      <w:r>
        <w:rPr>
          <w:rFonts w:ascii="ＭＳ ゴシック" w:eastAsia="ＭＳ ゴシック" w:hint="eastAsia"/>
        </w:rPr>
        <w:t>で行うことで、職場復帰に向けてのリアリティと自信につなげることを目的とする。</w:t>
      </w:r>
    </w:p>
    <w:p w:rsidR="000E29D4" w:rsidRDefault="000E29D4" w:rsidP="000E29D4">
      <w:pPr>
        <w:ind w:firstLine="420"/>
        <w:rPr>
          <w:rFonts w:ascii="ＭＳ ゴシック" w:eastAsia="ＭＳ ゴシック" w:hint="eastAsia"/>
          <w:u w:val="single"/>
        </w:rPr>
      </w:pPr>
      <w:r>
        <w:rPr>
          <w:rFonts w:ascii="ＭＳ ゴシック" w:eastAsia="ＭＳ ゴシック" w:hint="eastAsia"/>
        </w:rPr>
        <w:t xml:space="preserve">　 ③</w:t>
      </w:r>
      <w:r>
        <w:rPr>
          <w:rFonts w:ascii="ＭＳ ゴシック" w:eastAsia="ＭＳ ゴシック" w:hint="eastAsia"/>
          <w:u w:val="single"/>
        </w:rPr>
        <w:t>各種グループワーク等</w:t>
      </w:r>
    </w:p>
    <w:p w:rsidR="00F815A1" w:rsidRDefault="000E29D4" w:rsidP="000E29D4">
      <w:pPr>
        <w:ind w:leftChars="200" w:left="945" w:hangingChars="250" w:hanging="525"/>
        <w:rPr>
          <w:rFonts w:ascii="ＭＳ ゴシック" w:eastAsia="ＭＳ ゴシック" w:hint="eastAsia"/>
        </w:rPr>
      </w:pPr>
      <w:r>
        <w:rPr>
          <w:rFonts w:ascii="ＭＳ ゴシック" w:eastAsia="ＭＳ ゴシック" w:hint="eastAsia"/>
        </w:rPr>
        <w:t xml:space="preserve">　　 　運動や芸術活動を通</w:t>
      </w:r>
      <w:r w:rsidR="00611955">
        <w:rPr>
          <w:rFonts w:ascii="ＭＳ ゴシック" w:eastAsia="ＭＳ ゴシック" w:hint="eastAsia"/>
        </w:rPr>
        <w:t>じて</w:t>
      </w:r>
      <w:r w:rsidR="00F815A1">
        <w:rPr>
          <w:rFonts w:ascii="ＭＳ ゴシック" w:eastAsia="ＭＳ ゴシック" w:hint="eastAsia"/>
        </w:rPr>
        <w:t>心身の状態を整える。また、ボランティア等の各種作業を通じて</w:t>
      </w:r>
      <w:r>
        <w:rPr>
          <w:rFonts w:ascii="ＭＳ ゴシック" w:eastAsia="ＭＳ ゴシック" w:hint="eastAsia"/>
        </w:rPr>
        <w:t>働く</w:t>
      </w:r>
    </w:p>
    <w:p w:rsidR="009D60AE" w:rsidRDefault="000E29D4" w:rsidP="009D60AE">
      <w:pPr>
        <w:ind w:leftChars="450" w:left="945"/>
        <w:rPr>
          <w:rFonts w:ascii="ＭＳ ゴシック" w:eastAsia="ＭＳ ゴシック" w:hint="eastAsia"/>
        </w:rPr>
      </w:pPr>
      <w:r>
        <w:rPr>
          <w:rFonts w:ascii="ＭＳ ゴシック" w:eastAsia="ＭＳ ゴシック" w:hint="eastAsia"/>
        </w:rPr>
        <w:t>ことの喜びを取り戻させ、職場復帰への足がかりとする。</w:t>
      </w:r>
    </w:p>
    <w:p w:rsidR="009D60AE" w:rsidRDefault="009D60AE" w:rsidP="009D60AE">
      <w:pPr>
        <w:ind w:firstLineChars="250" w:firstLine="525"/>
        <w:rPr>
          <w:rFonts w:ascii="ＭＳ ゴシック" w:eastAsia="ＭＳ ゴシック" w:hint="eastAsia"/>
        </w:rPr>
      </w:pPr>
    </w:p>
    <w:p w:rsidR="000E29D4" w:rsidRPr="009D60AE" w:rsidRDefault="00DE3F66" w:rsidP="009D60AE">
      <w:pPr>
        <w:ind w:firstLineChars="250" w:firstLine="525"/>
        <w:rPr>
          <w:rFonts w:ascii="ＭＳ ゴシック" w:eastAsia="ＭＳ ゴシック" w:hint="eastAsia"/>
        </w:rPr>
      </w:pPr>
      <w:r>
        <w:rPr>
          <w:rFonts w:ascii="ＭＳ ゴシック" w:eastAsia="ＭＳ ゴシック" w:hAnsi="ＭＳ ゴシック" w:hint="eastAsia"/>
        </w:rPr>
        <w:t>(4</w:t>
      </w:r>
      <w:r w:rsidR="000E29D4">
        <w:rPr>
          <w:rFonts w:ascii="ＭＳ ゴシック" w:eastAsia="ＭＳ ゴシック" w:hAnsi="ＭＳ ゴシック" w:hint="eastAsia"/>
        </w:rPr>
        <w:t xml:space="preserve">) </w:t>
      </w:r>
      <w:r w:rsidR="005436D4">
        <w:rPr>
          <w:rFonts w:ascii="ＭＳ ゴシック" w:eastAsia="ＭＳ ゴシック" w:hAnsi="ＭＳ ゴシック" w:hint="eastAsia"/>
        </w:rPr>
        <w:t>プログラム</w:t>
      </w:r>
      <w:r w:rsidR="000E29D4">
        <w:rPr>
          <w:rFonts w:ascii="ＭＳ ゴシック" w:eastAsia="ＭＳ ゴシック" w:hAnsi="ＭＳ ゴシック" w:hint="eastAsia"/>
        </w:rPr>
        <w:t>期間及び参加者数</w:t>
      </w:r>
    </w:p>
    <w:p w:rsidR="000E29D4" w:rsidRDefault="000E29D4" w:rsidP="000E29D4">
      <w:pPr>
        <w:rPr>
          <w:rFonts w:ascii="ＭＳ ゴシック" w:eastAsia="ＭＳ ゴシック" w:hAnsi="ＭＳ ゴシック" w:hint="eastAsia"/>
        </w:rPr>
      </w:pPr>
      <w:r>
        <w:rPr>
          <w:rFonts w:ascii="ＭＳ ゴシック" w:eastAsia="ＭＳ ゴシック" w:hAnsi="ＭＳ ゴシック" w:hint="eastAsia"/>
        </w:rPr>
        <w:t xml:space="preserve">          </w:t>
      </w:r>
      <w:r w:rsidR="005436D4">
        <w:rPr>
          <w:rFonts w:ascii="ＭＳ ゴシック" w:eastAsia="ＭＳ ゴシック" w:hAnsi="ＭＳ ゴシック" w:hint="eastAsia"/>
        </w:rPr>
        <w:t>プログラム</w:t>
      </w:r>
      <w:r w:rsidR="00A64A84">
        <w:rPr>
          <w:rFonts w:ascii="ＭＳ ゴシック" w:eastAsia="ＭＳ ゴシック" w:hAnsi="ＭＳ ゴシック" w:hint="eastAsia"/>
        </w:rPr>
        <w:t>期間は、１期当たり約３ヶ月とし、年間</w:t>
      </w:r>
      <w:r w:rsidR="005436D4">
        <w:rPr>
          <w:rFonts w:ascii="ＭＳ ゴシック" w:eastAsia="ＭＳ ゴシック" w:hAnsi="ＭＳ ゴシック" w:hint="eastAsia"/>
        </w:rPr>
        <w:t>２</w:t>
      </w:r>
      <w:r w:rsidR="00A64A84">
        <w:rPr>
          <w:rFonts w:ascii="ＭＳ ゴシック" w:eastAsia="ＭＳ ゴシック" w:hAnsi="ＭＳ ゴシック" w:hint="eastAsia"/>
        </w:rPr>
        <w:t>期</w:t>
      </w:r>
      <w:r w:rsidR="00E84425">
        <w:rPr>
          <w:rFonts w:ascii="ＭＳ ゴシック" w:eastAsia="ＭＳ ゴシック" w:hAnsi="ＭＳ ゴシック" w:hint="eastAsia"/>
        </w:rPr>
        <w:t>（各８名）</w:t>
      </w:r>
      <w:r w:rsidR="00A64A84">
        <w:rPr>
          <w:rFonts w:ascii="ＭＳ ゴシック" w:eastAsia="ＭＳ ゴシック" w:hAnsi="ＭＳ ゴシック" w:hint="eastAsia"/>
        </w:rPr>
        <w:t>実施する。</w:t>
      </w:r>
    </w:p>
    <w:p w:rsidR="00850EED" w:rsidRDefault="009E6BDC">
      <w:pPr>
        <w:rPr>
          <w:rFonts w:ascii="ＭＳ ゴシック" w:eastAsia="ＭＳ ゴシック" w:hAnsi="ＭＳ ゴシック" w:hint="eastAsia"/>
        </w:rPr>
      </w:pPr>
      <w:r>
        <w:rPr>
          <w:rFonts w:ascii="ＭＳ ゴシック" w:eastAsia="ＭＳ ゴシック" w:hAnsi="ＭＳ ゴシック" w:hint="eastAsia"/>
        </w:rPr>
        <w:t xml:space="preserve">　　　</w:t>
      </w:r>
      <w:r w:rsidR="00E84425">
        <w:rPr>
          <w:rFonts w:ascii="ＭＳ ゴシック" w:eastAsia="ＭＳ ゴシック" w:hAnsi="ＭＳ ゴシック" w:hint="eastAsia"/>
        </w:rPr>
        <w:t xml:space="preserve">　　</w:t>
      </w:r>
      <w:r w:rsidR="00E84425" w:rsidRPr="00E84425">
        <w:rPr>
          <w:rFonts w:ascii="ＭＳ ゴシック" w:eastAsia="ＭＳ ゴシック" w:hAnsi="ＭＳ ゴシック" w:hint="eastAsia"/>
        </w:rPr>
        <w:t>また、参加者は、１期：８名、２期：８名とする。</w:t>
      </w:r>
    </w:p>
    <w:p w:rsidR="00850EED" w:rsidRPr="006E3F21" w:rsidRDefault="00850EED">
      <w:pPr>
        <w:jc w:val="left"/>
        <w:rPr>
          <w:rFonts w:ascii="ＭＳ ゴシック" w:eastAsia="ＭＳ ゴシック" w:hAnsi="ＭＳ ゴシック" w:hint="eastAsia"/>
        </w:rPr>
      </w:pPr>
    </w:p>
    <w:p w:rsidR="00850EED" w:rsidRDefault="00850EED">
      <w:pPr>
        <w:ind w:firstLine="525"/>
        <w:jc w:val="left"/>
        <w:rPr>
          <w:rFonts w:eastAsia="ＭＳ ゴシック" w:hint="eastAsia"/>
        </w:rPr>
      </w:pPr>
      <w:r>
        <w:rPr>
          <w:rFonts w:ascii="ＭＳ ゴシック" w:eastAsia="ＭＳ ゴシック" w:hAnsi="ＭＳ ゴシック" w:hint="eastAsia"/>
        </w:rPr>
        <w:t xml:space="preserve">   </w:t>
      </w:r>
      <w:r>
        <w:rPr>
          <w:rFonts w:eastAsia="ＭＳ ゴシック" w:hint="eastAsia"/>
        </w:rPr>
        <w:t>＜年間スケジュールの</w:t>
      </w:r>
      <w:r w:rsidRPr="008F3900">
        <w:rPr>
          <w:rFonts w:eastAsia="ＭＳ ゴシック" w:hint="eastAsia"/>
          <w:b/>
        </w:rPr>
        <w:t>目安</w:t>
      </w:r>
      <w:r>
        <w:rPr>
          <w:rFonts w:eastAsia="ＭＳ ゴシック" w:hint="eastAsia"/>
        </w:rPr>
        <w:t>＞</w:t>
      </w:r>
    </w:p>
    <w:p w:rsidR="00850EED" w:rsidRDefault="00850EED">
      <w:pPr>
        <w:ind w:firstLine="525"/>
        <w:rPr>
          <w:rFonts w:eastAsia="ＭＳ ゴシック" w:hint="eastAsia"/>
        </w:rPr>
      </w:pPr>
      <w:r>
        <w:rPr>
          <w:rFonts w:eastAsia="ＭＳ ゴシック" w:hint="eastAsia"/>
        </w:rPr>
        <w:t xml:space="preserve">３月　</w:t>
      </w:r>
      <w:r>
        <w:rPr>
          <w:rFonts w:eastAsia="ＭＳ ゴシック" w:hint="eastAsia"/>
        </w:rPr>
        <w:t xml:space="preserve"> </w:t>
      </w:r>
      <w:r>
        <w:rPr>
          <w:rFonts w:eastAsia="ＭＳ ゴシック" w:hint="eastAsia"/>
        </w:rPr>
        <w:t xml:space="preserve">４月　</w:t>
      </w:r>
      <w:r>
        <w:rPr>
          <w:rFonts w:eastAsia="ＭＳ ゴシック" w:hint="eastAsia"/>
        </w:rPr>
        <w:t xml:space="preserve"> </w:t>
      </w:r>
      <w:r>
        <w:rPr>
          <w:rFonts w:eastAsia="ＭＳ ゴシック" w:hint="eastAsia"/>
        </w:rPr>
        <w:t xml:space="preserve">５月　</w:t>
      </w:r>
      <w:r>
        <w:rPr>
          <w:rFonts w:eastAsia="ＭＳ ゴシック" w:hint="eastAsia"/>
        </w:rPr>
        <w:t xml:space="preserve"> </w:t>
      </w:r>
      <w:r>
        <w:rPr>
          <w:rFonts w:eastAsia="ＭＳ ゴシック" w:hint="eastAsia"/>
        </w:rPr>
        <w:t xml:space="preserve">６月　</w:t>
      </w:r>
      <w:r>
        <w:rPr>
          <w:rFonts w:eastAsia="ＭＳ ゴシック" w:hint="eastAsia"/>
        </w:rPr>
        <w:t xml:space="preserve"> </w:t>
      </w:r>
      <w:r>
        <w:rPr>
          <w:rFonts w:eastAsia="ＭＳ ゴシック" w:hint="eastAsia"/>
        </w:rPr>
        <w:t xml:space="preserve">７月　</w:t>
      </w:r>
      <w:r>
        <w:rPr>
          <w:rFonts w:eastAsia="ＭＳ ゴシック" w:hint="eastAsia"/>
        </w:rPr>
        <w:t xml:space="preserve"> </w:t>
      </w:r>
      <w:r>
        <w:rPr>
          <w:rFonts w:eastAsia="ＭＳ ゴシック" w:hint="eastAsia"/>
        </w:rPr>
        <w:t xml:space="preserve">８月　</w:t>
      </w:r>
      <w:r>
        <w:rPr>
          <w:rFonts w:eastAsia="ＭＳ ゴシック" w:hint="eastAsia"/>
        </w:rPr>
        <w:t xml:space="preserve"> </w:t>
      </w:r>
      <w:r>
        <w:rPr>
          <w:rFonts w:eastAsia="ＭＳ ゴシック" w:hint="eastAsia"/>
        </w:rPr>
        <w:t xml:space="preserve">９月　</w:t>
      </w:r>
      <w:r w:rsidR="0074184F">
        <w:rPr>
          <w:rFonts w:eastAsia="ＭＳ ゴシック" w:hint="eastAsia"/>
        </w:rPr>
        <w:t>１０</w:t>
      </w:r>
      <w:r>
        <w:rPr>
          <w:rFonts w:eastAsia="ＭＳ ゴシック" w:hint="eastAsia"/>
        </w:rPr>
        <w:t xml:space="preserve">月　</w:t>
      </w:r>
      <w:r w:rsidR="0074184F">
        <w:rPr>
          <w:rFonts w:eastAsia="ＭＳ ゴシック" w:hint="eastAsia"/>
        </w:rPr>
        <w:t>１１</w:t>
      </w:r>
      <w:r>
        <w:rPr>
          <w:rFonts w:eastAsia="ＭＳ ゴシック" w:hint="eastAsia"/>
        </w:rPr>
        <w:t xml:space="preserve">月　</w:t>
      </w:r>
      <w:r w:rsidR="0074184F">
        <w:rPr>
          <w:rFonts w:eastAsia="ＭＳ ゴシック" w:hint="eastAsia"/>
        </w:rPr>
        <w:t xml:space="preserve"> </w:t>
      </w:r>
      <w:r w:rsidR="0074184F">
        <w:rPr>
          <w:rFonts w:eastAsia="ＭＳ ゴシック" w:hint="eastAsia"/>
        </w:rPr>
        <w:t>１２</w:t>
      </w:r>
      <w:r>
        <w:rPr>
          <w:rFonts w:eastAsia="ＭＳ ゴシック" w:hint="eastAsia"/>
        </w:rPr>
        <w:t xml:space="preserve">月　</w:t>
      </w:r>
      <w:r w:rsidR="0074184F">
        <w:rPr>
          <w:rFonts w:eastAsia="ＭＳ ゴシック" w:hint="eastAsia"/>
        </w:rPr>
        <w:t>１</w:t>
      </w:r>
      <w:r>
        <w:rPr>
          <w:rFonts w:eastAsia="ＭＳ ゴシック" w:hint="eastAsia"/>
        </w:rPr>
        <w:t xml:space="preserve">月　</w:t>
      </w:r>
      <w:r>
        <w:rPr>
          <w:rFonts w:eastAsia="ＭＳ ゴシック" w:hint="eastAsia"/>
        </w:rPr>
        <w:t xml:space="preserve"> </w:t>
      </w:r>
      <w:r>
        <w:rPr>
          <w:rFonts w:eastAsia="ＭＳ ゴシック" w:hint="eastAsia"/>
        </w:rPr>
        <w:t xml:space="preserve">２月　</w:t>
      </w:r>
      <w:r>
        <w:rPr>
          <w:rFonts w:eastAsia="ＭＳ ゴシック" w:hint="eastAsia"/>
        </w:rPr>
        <w:t xml:space="preserve"> </w:t>
      </w:r>
      <w:r>
        <w:rPr>
          <w:rFonts w:eastAsia="ＭＳ ゴシック" w:hint="eastAsia"/>
        </w:rPr>
        <w:t>３月</w:t>
      </w:r>
    </w:p>
    <w:tbl>
      <w:tblPr>
        <w:tblW w:w="0" w:type="auto"/>
        <w:tblInd w:w="819" w:type="dxa"/>
        <w:tblLayout w:type="fixed"/>
        <w:tblCellMar>
          <w:left w:w="99" w:type="dxa"/>
          <w:right w:w="99" w:type="dxa"/>
        </w:tblCellMar>
        <w:tblLook w:val="0000" w:firstRow="0" w:lastRow="0" w:firstColumn="0" w:lastColumn="0" w:noHBand="0" w:noVBand="0"/>
      </w:tblPr>
      <w:tblGrid>
        <w:gridCol w:w="720"/>
        <w:gridCol w:w="720"/>
        <w:gridCol w:w="720"/>
        <w:gridCol w:w="720"/>
        <w:gridCol w:w="720"/>
        <w:gridCol w:w="720"/>
        <w:gridCol w:w="900"/>
        <w:gridCol w:w="720"/>
        <w:gridCol w:w="900"/>
        <w:gridCol w:w="720"/>
        <w:gridCol w:w="717"/>
        <w:gridCol w:w="720"/>
      </w:tblGrid>
      <w:tr w:rsidR="00850EED">
        <w:tblPrEx>
          <w:tblCellMar>
            <w:top w:w="0" w:type="dxa"/>
            <w:bottom w:w="0" w:type="dxa"/>
          </w:tblCellMar>
        </w:tblPrEx>
        <w:trPr>
          <w:trHeight w:val="135"/>
        </w:trPr>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90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90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17" w:type="dxa"/>
            <w:tcBorders>
              <w:left w:val="single" w:sz="4" w:space="0" w:color="auto"/>
              <w:bottom w:val="single" w:sz="4" w:space="0" w:color="auto"/>
              <w:right w:val="single" w:sz="4" w:space="0" w:color="auto"/>
            </w:tcBorders>
          </w:tcPr>
          <w:p w:rsidR="00850EED" w:rsidRDefault="00850EED">
            <w:pPr>
              <w:widowControl/>
              <w:jc w:val="left"/>
              <w:rPr>
                <w:rFonts w:eastAsia="ＭＳ ゴシック" w:hint="eastAsia"/>
              </w:rPr>
            </w:pPr>
          </w:p>
        </w:tc>
        <w:tc>
          <w:tcPr>
            <w:tcW w:w="720" w:type="dxa"/>
            <w:tcBorders>
              <w:bottom w:val="single" w:sz="4" w:space="0" w:color="auto"/>
              <w:right w:val="single" w:sz="4" w:space="0" w:color="auto"/>
            </w:tcBorders>
          </w:tcPr>
          <w:p w:rsidR="00850EED" w:rsidRDefault="00850EED">
            <w:pPr>
              <w:widowControl/>
              <w:jc w:val="left"/>
              <w:rPr>
                <w:rFonts w:eastAsia="ＭＳ ゴシック" w:hint="eastAsia"/>
              </w:rPr>
            </w:pPr>
          </w:p>
        </w:tc>
      </w:tr>
    </w:tbl>
    <w:p w:rsidR="00850EED" w:rsidRDefault="00850EED">
      <w:pPr>
        <w:ind w:left="840" w:hanging="420"/>
        <w:rPr>
          <w:rFonts w:eastAsia="ＭＳ ゴシック" w:hint="eastAsia"/>
        </w:rPr>
      </w:pPr>
      <w:r>
        <w:rPr>
          <w:rFonts w:eastAsia="ＭＳ ゴシック" w:hint="eastAsia"/>
        </w:rPr>
        <w:t xml:space="preserve">          </w:t>
      </w:r>
      <w:r w:rsidR="008571ED">
        <w:rPr>
          <w:rFonts w:eastAsia="ＭＳ ゴシック" w:hint="eastAsia"/>
        </w:rPr>
        <w:t xml:space="preserve">　</w:t>
      </w:r>
      <w:r>
        <w:rPr>
          <w:rFonts w:eastAsia="ＭＳ ゴシック" w:hint="eastAsia"/>
        </w:rPr>
        <w:t xml:space="preserve">　　</w:t>
      </w:r>
      <w:r>
        <w:rPr>
          <w:rFonts w:eastAsia="ＭＳ ゴシック" w:hint="eastAsia"/>
        </w:rPr>
        <w:t xml:space="preserve"> </w:t>
      </w:r>
    </w:p>
    <w:p w:rsidR="00850EED" w:rsidRDefault="00A145DB">
      <w:pPr>
        <w:rPr>
          <w:rFonts w:eastAsia="ＭＳ ゴシック" w:hint="eastAsia"/>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2790825</wp:posOffset>
                </wp:positionH>
                <wp:positionV relativeFrom="paragraph">
                  <wp:posOffset>106045</wp:posOffset>
                </wp:positionV>
                <wp:extent cx="1438275" cy="0"/>
                <wp:effectExtent l="0" t="0" r="0" b="0"/>
                <wp:wrapNone/>
                <wp:docPr id="2"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C1CC9" id="Line 2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8.35pt" to="33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QZ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">
                <v:stroke endarrow="block"/>
              </v:line>
            </w:pict>
          </mc:Fallback>
        </mc:AlternateContent>
      </w:r>
      <w:r w:rsidR="00850EED">
        <w:rPr>
          <w:rFonts w:ascii="ＭＳ ゴシック" w:eastAsia="ＭＳ ゴシック" w:hAnsi="ＭＳ ゴシック" w:hint="eastAsia"/>
        </w:rPr>
        <w:t xml:space="preserve">　　　　  　　　　   </w:t>
      </w:r>
      <w:r w:rsidR="005436D4">
        <w:rPr>
          <w:rFonts w:ascii="ＭＳ ゴシック" w:eastAsia="ＭＳ ゴシック" w:hAnsi="ＭＳ ゴシック" w:hint="eastAsia"/>
        </w:rPr>
        <w:t xml:space="preserve">         </w:t>
      </w:r>
      <w:r w:rsidR="00850EED">
        <w:rPr>
          <w:rFonts w:ascii="ＭＳ ゴシック" w:eastAsia="ＭＳ ゴシック" w:hAnsi="ＭＳ ゴシック" w:hint="eastAsia"/>
        </w:rPr>
        <w:t xml:space="preserve">　　　</w:t>
      </w:r>
      <w:r w:rsidR="008F3900">
        <w:rPr>
          <w:rFonts w:ascii="ＭＳ ゴシック" w:eastAsia="ＭＳ ゴシック" w:hAnsi="ＭＳ ゴシック" w:hint="eastAsia"/>
        </w:rPr>
        <w:t xml:space="preserve"> ◇</w:t>
      </w:r>
      <w:r w:rsidR="00850EED">
        <w:rPr>
          <w:rFonts w:ascii="ＭＳ ゴシック" w:eastAsia="ＭＳ ゴシック" w:hAnsi="ＭＳ ゴシック" w:hint="eastAsia"/>
        </w:rPr>
        <w:t xml:space="preserve">　</w:t>
      </w:r>
      <w:r w:rsidR="008571ED">
        <w:rPr>
          <w:rFonts w:ascii="ＭＳ ゴシック" w:eastAsia="ＭＳ ゴシック" w:hAnsi="ＭＳ ゴシック" w:hint="eastAsia"/>
        </w:rPr>
        <w:t xml:space="preserve"> </w:t>
      </w:r>
      <w:r w:rsidR="008F3900">
        <w:rPr>
          <w:rFonts w:ascii="ＭＳ ゴシック" w:eastAsia="ＭＳ ゴシック" w:hAnsi="ＭＳ ゴシック" w:hint="eastAsia"/>
        </w:rPr>
        <w:t xml:space="preserve">　</w:t>
      </w:r>
      <w:r w:rsidR="00E84425">
        <w:rPr>
          <w:rFonts w:eastAsia="ＭＳ ゴシック" w:hint="eastAsia"/>
        </w:rPr>
        <w:t xml:space="preserve">                      </w:t>
      </w:r>
      <w:r w:rsidR="00E84425">
        <w:rPr>
          <w:rFonts w:eastAsia="ＭＳ ゴシック" w:hint="eastAsia"/>
        </w:rPr>
        <w:t xml:space="preserve">　　　</w:t>
      </w:r>
      <w:r w:rsidR="00850EED">
        <w:rPr>
          <w:rFonts w:eastAsia="ＭＳ ゴシック" w:hint="eastAsia"/>
        </w:rPr>
        <w:t>■</w:t>
      </w:r>
    </w:p>
    <w:p w:rsidR="00850EED" w:rsidRDefault="00A145DB">
      <w:pPr>
        <w:rPr>
          <w:rFonts w:eastAsia="ＭＳ ゴシック" w:hint="eastAsia"/>
        </w:rPr>
      </w:pPr>
      <w:r>
        <w:rPr>
          <w:rFonts w:eastAsia="ＭＳ ゴシック"/>
          <w:noProof/>
        </w:rPr>
        <mc:AlternateContent>
          <mc:Choice Requires="wps">
            <w:drawing>
              <wp:anchor distT="0" distB="0" distL="114300" distR="114300" simplePos="0" relativeHeight="251658240" behindDoc="0" locked="0" layoutInCell="1" allowOverlap="1">
                <wp:simplePos x="0" y="0"/>
                <wp:positionH relativeFrom="column">
                  <wp:posOffset>4552950</wp:posOffset>
                </wp:positionH>
                <wp:positionV relativeFrom="paragraph">
                  <wp:posOffset>106045</wp:posOffset>
                </wp:positionV>
                <wp:extent cx="1381125" cy="0"/>
                <wp:effectExtent l="0" t="0" r="0" b="0"/>
                <wp:wrapNone/>
                <wp:docPr id="1"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7CF9A" id="Line 25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8.35pt" to="46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">
                <v:stroke endarrow="block"/>
              </v:line>
            </w:pict>
          </mc:Fallback>
        </mc:AlternateContent>
      </w:r>
      <w:r w:rsidR="00850EED">
        <w:rPr>
          <w:rFonts w:eastAsia="ＭＳ ゴシック" w:hint="eastAsia"/>
        </w:rPr>
        <w:t xml:space="preserve">　　　　</w:t>
      </w:r>
      <w:r w:rsidR="00850EED">
        <w:rPr>
          <w:rFonts w:eastAsia="ＭＳ ゴシック" w:hint="eastAsia"/>
        </w:rPr>
        <w:t xml:space="preserve">  </w:t>
      </w:r>
      <w:r w:rsidR="008571ED">
        <w:rPr>
          <w:rFonts w:eastAsia="ＭＳ ゴシック" w:hint="eastAsia"/>
        </w:rPr>
        <w:t xml:space="preserve">　</w:t>
      </w:r>
      <w:r w:rsidR="005436D4">
        <w:rPr>
          <w:rFonts w:eastAsia="ＭＳ ゴシック" w:hint="eastAsia"/>
        </w:rPr>
        <w:t xml:space="preserve">　　　　　　　　　　　　　　　　</w:t>
      </w:r>
      <w:r w:rsidR="005436D4">
        <w:rPr>
          <w:rFonts w:eastAsia="ＭＳ ゴシック" w:hint="eastAsia"/>
        </w:rPr>
        <w:t xml:space="preserve"> </w:t>
      </w:r>
      <w:r w:rsidR="00E84425">
        <w:rPr>
          <w:rFonts w:eastAsia="ＭＳ ゴシック" w:hint="eastAsia"/>
        </w:rPr>
        <w:t xml:space="preserve">　</w:t>
      </w:r>
      <w:r w:rsidR="00850EED">
        <w:rPr>
          <w:rFonts w:eastAsia="ＭＳ ゴシック" w:hint="eastAsia"/>
        </w:rPr>
        <w:t>（第</w:t>
      </w:r>
      <w:r w:rsidR="005436D4">
        <w:rPr>
          <w:rFonts w:eastAsia="ＭＳ ゴシック" w:hint="eastAsia"/>
        </w:rPr>
        <w:t>1</w:t>
      </w:r>
      <w:r w:rsidR="00850EED">
        <w:rPr>
          <w:rFonts w:eastAsia="ＭＳ ゴシック" w:hint="eastAsia"/>
        </w:rPr>
        <w:t>期）</w:t>
      </w:r>
      <w:r w:rsidR="008F3900">
        <w:rPr>
          <w:rFonts w:eastAsia="ＭＳ ゴシック" w:hint="eastAsia"/>
        </w:rPr>
        <w:t xml:space="preserve">　</w:t>
      </w:r>
      <w:r w:rsidR="00E84425">
        <w:rPr>
          <w:rFonts w:eastAsia="ＭＳ ゴシック" w:hint="eastAsia"/>
        </w:rPr>
        <w:t xml:space="preserve">  </w:t>
      </w:r>
      <w:r w:rsidR="005436D4">
        <w:rPr>
          <w:rFonts w:eastAsia="ＭＳ ゴシック" w:hint="eastAsia"/>
        </w:rPr>
        <w:t xml:space="preserve">  </w:t>
      </w:r>
      <w:r w:rsidR="008F3900">
        <w:rPr>
          <w:rFonts w:eastAsia="ＭＳ ゴシック" w:hint="eastAsia"/>
        </w:rPr>
        <w:t>◇</w:t>
      </w:r>
      <w:r w:rsidR="00850EED">
        <w:rPr>
          <w:rFonts w:eastAsia="ＭＳ ゴシック" w:hint="eastAsia"/>
        </w:rPr>
        <w:t xml:space="preserve">　</w:t>
      </w:r>
      <w:r w:rsidR="00E84425">
        <w:rPr>
          <w:rFonts w:eastAsia="ＭＳ ゴシック" w:hint="eastAsia"/>
        </w:rPr>
        <w:t xml:space="preserve">　　　</w:t>
      </w:r>
      <w:r w:rsidR="00E84425">
        <w:rPr>
          <w:rFonts w:eastAsia="ＭＳ ゴシック" w:hint="eastAsia"/>
        </w:rPr>
        <w:t xml:space="preserve">  </w:t>
      </w:r>
      <w:r w:rsidR="00850EED">
        <w:rPr>
          <w:rFonts w:eastAsia="ＭＳ ゴシック" w:hint="eastAsia"/>
        </w:rPr>
        <w:t xml:space="preserve">      </w:t>
      </w:r>
      <w:r w:rsidR="00850EED">
        <w:rPr>
          <w:rFonts w:eastAsia="ＭＳ ゴシック" w:hint="eastAsia"/>
        </w:rPr>
        <w:t xml:space="preserve">　　　</w:t>
      </w:r>
      <w:r w:rsidR="00E84425">
        <w:rPr>
          <w:rFonts w:eastAsia="ＭＳ ゴシック" w:hint="eastAsia"/>
        </w:rPr>
        <w:t xml:space="preserve">　　　</w:t>
      </w:r>
      <w:r w:rsidR="008571ED">
        <w:rPr>
          <w:rFonts w:eastAsia="ＭＳ ゴシック" w:hint="eastAsia"/>
        </w:rPr>
        <w:t>■</w:t>
      </w:r>
    </w:p>
    <w:p w:rsidR="00850EED" w:rsidRDefault="00850EED">
      <w:pPr>
        <w:ind w:firstLine="1260"/>
        <w:jc w:val="left"/>
        <w:rPr>
          <w:rFonts w:eastAsia="ＭＳ ゴシック" w:hint="eastAsia"/>
        </w:rPr>
      </w:pPr>
      <w:r>
        <w:rPr>
          <w:rFonts w:eastAsia="ＭＳ ゴシック" w:hint="eastAsia"/>
          <w:bdr w:val="single" w:sz="4" w:space="0" w:color="auto"/>
        </w:rPr>
        <w:t>◇準備（面接等）</w:t>
      </w:r>
      <w:r>
        <w:rPr>
          <w:rFonts w:eastAsia="ＭＳ ゴシック" w:hint="eastAsia"/>
          <w:bdr w:val="single" w:sz="4" w:space="0" w:color="auto"/>
        </w:rPr>
        <w:t xml:space="preserve"> </w:t>
      </w:r>
      <w:r>
        <w:rPr>
          <w:rFonts w:eastAsia="ＭＳ ゴシック" w:hint="eastAsia"/>
          <w:bdr w:val="single" w:sz="4" w:space="0" w:color="auto"/>
        </w:rPr>
        <w:t>■復職手続</w:t>
      </w:r>
      <w:r>
        <w:rPr>
          <w:rFonts w:eastAsia="ＭＳ ゴシック" w:hint="eastAsia"/>
        </w:rPr>
        <w:t xml:space="preserve">    </w:t>
      </w:r>
      <w:r w:rsidR="00E84425">
        <w:rPr>
          <w:rFonts w:eastAsia="ＭＳ ゴシック" w:hint="eastAsia"/>
        </w:rPr>
        <w:t xml:space="preserve">                              </w:t>
      </w:r>
      <w:r>
        <w:rPr>
          <w:rFonts w:eastAsia="ＭＳ ゴシック" w:hint="eastAsia"/>
        </w:rPr>
        <w:t>（第</w:t>
      </w:r>
      <w:r w:rsidR="005436D4">
        <w:rPr>
          <w:rFonts w:eastAsia="ＭＳ ゴシック" w:hint="eastAsia"/>
        </w:rPr>
        <w:t>2</w:t>
      </w:r>
      <w:r>
        <w:rPr>
          <w:rFonts w:eastAsia="ＭＳ ゴシック" w:hint="eastAsia"/>
        </w:rPr>
        <w:t>期）</w:t>
      </w:r>
    </w:p>
    <w:p w:rsidR="00850EED" w:rsidRDefault="00850EED">
      <w:pPr>
        <w:ind w:firstLine="420"/>
        <w:jc w:val="left"/>
        <w:rPr>
          <w:rFonts w:ascii="ＭＳ ゴシック" w:eastAsia="ＭＳ ゴシック" w:hAnsi="ＭＳ ゴシック" w:hint="eastAsia"/>
        </w:rPr>
      </w:pPr>
      <w:r>
        <w:rPr>
          <w:rFonts w:ascii="ＭＳ ゴシック" w:eastAsia="ＭＳ ゴシック" w:hAnsi="ＭＳ ゴシック"/>
        </w:rPr>
        <w:br w:type="page"/>
      </w:r>
    </w:p>
    <w:p w:rsidR="00850EED" w:rsidRDefault="00850EED">
      <w:pPr>
        <w:ind w:firstLine="420"/>
        <w:jc w:val="left"/>
        <w:rPr>
          <w:rFonts w:ascii="ＭＳ ゴシック" w:eastAsia="ＭＳ ゴシック" w:hAnsi="ＭＳ ゴシック" w:hint="eastAsia"/>
        </w:rPr>
      </w:pPr>
    </w:p>
    <w:p w:rsidR="00850EED" w:rsidRDefault="00850EED">
      <w:pPr>
        <w:ind w:firstLine="420"/>
        <w:jc w:val="left"/>
        <w:rPr>
          <w:rFonts w:ascii="ＭＳ ゴシック" w:eastAsia="ＭＳ ゴシック" w:hAnsi="ＭＳ ゴシック" w:hint="eastAsia"/>
        </w:rPr>
      </w:pPr>
    </w:p>
    <w:p w:rsidR="00850EED" w:rsidRDefault="00850EED">
      <w:pPr>
        <w:ind w:firstLine="420"/>
        <w:jc w:val="left"/>
        <w:rPr>
          <w:rFonts w:ascii="ＭＳ ゴシック" w:eastAsia="ＭＳ ゴシック" w:hAnsi="ＭＳ ゴシック" w:hint="eastAsia"/>
        </w:rPr>
      </w:pPr>
    </w:p>
    <w:p w:rsidR="00850EED" w:rsidRDefault="00DE3F66">
      <w:pPr>
        <w:ind w:firstLine="420"/>
        <w:jc w:val="left"/>
        <w:rPr>
          <w:rFonts w:ascii="ＭＳ ゴシック" w:eastAsia="ＭＳ ゴシック" w:hAnsi="ＭＳ ゴシック" w:hint="eastAsia"/>
        </w:rPr>
      </w:pPr>
      <w:r>
        <w:rPr>
          <w:rFonts w:ascii="ＭＳ ゴシック" w:eastAsia="ＭＳ ゴシック" w:hAnsi="ＭＳ ゴシック" w:hint="eastAsia"/>
        </w:rPr>
        <w:t xml:space="preserve"> (5</w:t>
      </w:r>
      <w:r w:rsidR="00850EED">
        <w:rPr>
          <w:rFonts w:ascii="ＭＳ ゴシック" w:eastAsia="ＭＳ ゴシック" w:hAnsi="ＭＳ ゴシック" w:hint="eastAsia"/>
        </w:rPr>
        <w:t>) そ の 他</w:t>
      </w:r>
    </w:p>
    <w:p w:rsidR="00850EED" w:rsidRDefault="005436D4" w:rsidP="00D3046A">
      <w:pPr>
        <w:ind w:leftChars="400" w:left="840"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プログラム</w:t>
      </w:r>
      <w:r w:rsidR="00DE3F66">
        <w:rPr>
          <w:rFonts w:ascii="ＭＳ ゴシック" w:eastAsia="ＭＳ ゴシック" w:hAnsi="ＭＳ ゴシック" w:hint="eastAsia"/>
        </w:rPr>
        <w:t>参加中（通院を含む）の事故については、</w:t>
      </w:r>
      <w:r>
        <w:rPr>
          <w:rFonts w:ascii="ＭＳ ゴシック" w:eastAsia="ＭＳ ゴシック" w:hAnsi="ＭＳ ゴシック" w:hint="eastAsia"/>
        </w:rPr>
        <w:t>プログラム</w:t>
      </w:r>
      <w:r w:rsidR="00DE3F66">
        <w:rPr>
          <w:rFonts w:ascii="ＭＳ ゴシック" w:eastAsia="ＭＳ ゴシック" w:hAnsi="ＭＳ ゴシック" w:hint="eastAsia"/>
        </w:rPr>
        <w:t>には休職中に自己の申出により参加するものであることから、公務災害等には該当しない。</w:t>
      </w:r>
    </w:p>
    <w:p w:rsidR="00D30E78" w:rsidRDefault="00850EED">
      <w:pPr>
        <w:jc w:val="left"/>
        <w:rPr>
          <w:rFonts w:ascii="ＭＳ ゴシック" w:eastAsia="ＭＳ ゴシック" w:hAnsi="ＭＳ ゴシック" w:hint="eastAsia"/>
        </w:rPr>
      </w:pPr>
      <w:r>
        <w:rPr>
          <w:rFonts w:ascii="ＭＳ ゴシック" w:eastAsia="ＭＳ ゴシック" w:hAnsi="ＭＳ ゴシック" w:hint="eastAsia"/>
        </w:rPr>
        <w:t xml:space="preserve">　　 </w:t>
      </w:r>
    </w:p>
    <w:p w:rsidR="00850EED" w:rsidRDefault="00DE3F66" w:rsidP="00D30E78">
      <w:pPr>
        <w:ind w:firstLineChars="250" w:firstLine="525"/>
        <w:jc w:val="left"/>
        <w:rPr>
          <w:rFonts w:ascii="ＭＳ ゴシック" w:eastAsia="ＭＳ ゴシック" w:hAnsi="ＭＳ ゴシック" w:hint="eastAsia"/>
        </w:rPr>
      </w:pPr>
      <w:r>
        <w:rPr>
          <w:rFonts w:ascii="ＭＳ ゴシック" w:eastAsia="ＭＳ ゴシック" w:hAnsi="ＭＳ ゴシック" w:hint="eastAsia"/>
        </w:rPr>
        <w:t>(6</w:t>
      </w:r>
      <w:r w:rsidR="00850EED">
        <w:rPr>
          <w:rFonts w:ascii="ＭＳ ゴシック" w:eastAsia="ＭＳ ゴシック" w:hAnsi="ＭＳ ゴシック" w:hint="eastAsia"/>
        </w:rPr>
        <w:t>) 手続き等について</w:t>
      </w:r>
    </w:p>
    <w:p w:rsidR="00850EED" w:rsidRDefault="005436D4" w:rsidP="00A7194B">
      <w:pPr>
        <w:numPr>
          <w:ilvl w:val="0"/>
          <w:numId w:val="13"/>
        </w:numPr>
        <w:jc w:val="left"/>
        <w:rPr>
          <w:rFonts w:ascii="ＭＳ ゴシック" w:eastAsia="ＭＳ ゴシック" w:hAnsi="ＭＳ ゴシック" w:hint="eastAsia"/>
        </w:rPr>
      </w:pPr>
      <w:r>
        <w:rPr>
          <w:rFonts w:ascii="ＭＳ ゴシック" w:eastAsia="ＭＳ ゴシック" w:hAnsi="ＭＳ ゴシック" w:hint="eastAsia"/>
        </w:rPr>
        <w:t>プログラム</w:t>
      </w:r>
      <w:r w:rsidR="006D722A">
        <w:rPr>
          <w:rFonts w:ascii="ＭＳ ゴシック" w:eastAsia="ＭＳ ゴシック" w:hAnsi="ＭＳ ゴシック" w:hint="eastAsia"/>
        </w:rPr>
        <w:t>開始１</w:t>
      </w:r>
      <w:r w:rsidR="00850EED">
        <w:rPr>
          <w:rFonts w:ascii="ＭＳ ゴシック" w:eastAsia="ＭＳ ゴシック" w:hAnsi="ＭＳ ゴシック" w:hint="eastAsia"/>
        </w:rPr>
        <w:t>ヶ月ほど前に参加者の募集を行う。</w:t>
      </w:r>
    </w:p>
    <w:p w:rsidR="00850EED" w:rsidRPr="00A7194B" w:rsidRDefault="00850EED">
      <w:pPr>
        <w:ind w:left="630"/>
        <w:jc w:val="left"/>
        <w:rPr>
          <w:rFonts w:ascii="ＭＳ ゴシック" w:eastAsia="ＭＳ ゴシック" w:hAnsi="ＭＳ ゴシック" w:hint="eastAsia"/>
        </w:rPr>
      </w:pPr>
    </w:p>
    <w:p w:rsidR="00850EED" w:rsidRDefault="00850EED">
      <w:pPr>
        <w:numPr>
          <w:ilvl w:val="0"/>
          <w:numId w:val="13"/>
        </w:numPr>
        <w:jc w:val="left"/>
        <w:rPr>
          <w:rFonts w:ascii="ＭＳ ゴシック" w:eastAsia="ＭＳ ゴシック" w:hAnsi="ＭＳ ゴシック" w:hint="eastAsia"/>
        </w:rPr>
      </w:pPr>
      <w:r>
        <w:rPr>
          <w:rFonts w:ascii="ＭＳ ゴシック" w:eastAsia="ＭＳ ゴシック" w:hAnsi="ＭＳ ゴシック" w:hint="eastAsia"/>
        </w:rPr>
        <w:t>休職中の教員で病状が回復し、</w:t>
      </w:r>
      <w:r w:rsidR="005436D4">
        <w:rPr>
          <w:rFonts w:ascii="ＭＳ ゴシック" w:eastAsia="ＭＳ ゴシック" w:hAnsi="ＭＳ ゴシック" w:hint="eastAsia"/>
        </w:rPr>
        <w:t>プログラム</w:t>
      </w:r>
      <w:r>
        <w:rPr>
          <w:rFonts w:ascii="ＭＳ ゴシック" w:eastAsia="ＭＳ ゴシック" w:hAnsi="ＭＳ ゴシック" w:hint="eastAsia"/>
        </w:rPr>
        <w:t>への参加を希望する場合、主治医に相談のうえ、「職場復帰</w:t>
      </w:r>
      <w:r w:rsidR="0074184F">
        <w:rPr>
          <w:rFonts w:ascii="ＭＳ ゴシック" w:eastAsia="ＭＳ ゴシック" w:hAnsi="ＭＳ ゴシック" w:hint="eastAsia"/>
        </w:rPr>
        <w:t>支援</w:t>
      </w:r>
      <w:r w:rsidR="005436D4">
        <w:rPr>
          <w:rFonts w:ascii="ＭＳ ゴシック" w:eastAsia="ＭＳ ゴシック" w:hAnsi="ＭＳ ゴシック" w:hint="eastAsia"/>
        </w:rPr>
        <w:t>プログラム</w:t>
      </w:r>
      <w:r>
        <w:rPr>
          <w:rFonts w:ascii="ＭＳ ゴシック" w:eastAsia="ＭＳ ゴシック" w:hAnsi="ＭＳ ゴシック" w:hint="eastAsia"/>
        </w:rPr>
        <w:t>参加申出書</w:t>
      </w:r>
      <w:r w:rsidR="00454D64">
        <w:rPr>
          <w:rFonts w:ascii="ＭＳ ゴシック" w:eastAsia="ＭＳ ゴシック" w:hAnsi="ＭＳ ゴシック" w:hint="eastAsia"/>
        </w:rPr>
        <w:t>兼同意書</w:t>
      </w:r>
      <w:r>
        <w:rPr>
          <w:rFonts w:ascii="ＭＳ ゴシック" w:eastAsia="ＭＳ ゴシック" w:hAnsi="ＭＳ ゴシック" w:hint="eastAsia"/>
        </w:rPr>
        <w:t>」</w:t>
      </w:r>
      <w:r w:rsidR="000F1F36">
        <w:rPr>
          <w:rFonts w:ascii="ＭＳ ゴシック" w:eastAsia="ＭＳ ゴシック" w:hAnsi="ＭＳ ゴシック" w:hint="eastAsia"/>
        </w:rPr>
        <w:t>(実施要領様式第１号)</w:t>
      </w:r>
      <w:r>
        <w:rPr>
          <w:rFonts w:ascii="ＭＳ ゴシック" w:eastAsia="ＭＳ ゴシック" w:hAnsi="ＭＳ ゴシック" w:hint="eastAsia"/>
        </w:rPr>
        <w:t>を学校長（府費負担教員にあっては、学校長を通じて市町村教育委員会）に提出する。</w:t>
      </w:r>
    </w:p>
    <w:p w:rsidR="00850EED" w:rsidRDefault="00850EED">
      <w:pPr>
        <w:jc w:val="left"/>
        <w:rPr>
          <w:rFonts w:ascii="ＭＳ ゴシック" w:eastAsia="ＭＳ ゴシック" w:hAnsi="ＭＳ ゴシック" w:hint="eastAsia"/>
        </w:rPr>
      </w:pPr>
    </w:p>
    <w:p w:rsidR="00850EED" w:rsidRDefault="00850EED">
      <w:pPr>
        <w:numPr>
          <w:ilvl w:val="0"/>
          <w:numId w:val="13"/>
        </w:numPr>
        <w:jc w:val="left"/>
        <w:rPr>
          <w:rFonts w:ascii="ＭＳ ゴシック" w:eastAsia="ＭＳ ゴシック" w:hAnsi="ＭＳ ゴシック" w:hint="eastAsia"/>
        </w:rPr>
      </w:pPr>
      <w:r>
        <w:rPr>
          <w:rFonts w:ascii="ＭＳ ゴシック" w:eastAsia="ＭＳ ゴシック" w:hAnsi="ＭＳ ゴシック" w:hint="eastAsia"/>
        </w:rPr>
        <w:t>学校長（府費負担教員にあっては、市町村教育委員会）は、申出書</w:t>
      </w:r>
      <w:r w:rsidR="00454D64">
        <w:rPr>
          <w:rFonts w:ascii="ＭＳ ゴシック" w:eastAsia="ＭＳ ゴシック" w:hAnsi="ＭＳ ゴシック" w:hint="eastAsia"/>
        </w:rPr>
        <w:t>兼同意書</w:t>
      </w:r>
      <w:r>
        <w:rPr>
          <w:rFonts w:ascii="ＭＳ ゴシック" w:eastAsia="ＭＳ ゴシック" w:hAnsi="ＭＳ ゴシック" w:hint="eastAsia"/>
        </w:rPr>
        <w:t>を添えて府教育委員会に副申</w:t>
      </w:r>
      <w:r w:rsidR="000F1F36">
        <w:rPr>
          <w:rFonts w:ascii="ＭＳ ゴシック" w:eastAsia="ＭＳ ゴシック" w:hAnsi="ＭＳ ゴシック" w:hint="eastAsia"/>
        </w:rPr>
        <w:t>(実施要領様式第２号)</w:t>
      </w:r>
      <w:r>
        <w:rPr>
          <w:rFonts w:ascii="ＭＳ ゴシック" w:eastAsia="ＭＳ ゴシック" w:hAnsi="ＭＳ ゴシック" w:hint="eastAsia"/>
        </w:rPr>
        <w:t>する。</w:t>
      </w:r>
    </w:p>
    <w:p w:rsidR="00850EED" w:rsidRDefault="00850EED">
      <w:pPr>
        <w:ind w:left="630"/>
        <w:jc w:val="left"/>
        <w:rPr>
          <w:rFonts w:ascii="ＭＳ ゴシック" w:eastAsia="ＭＳ ゴシック" w:hAnsi="ＭＳ ゴシック" w:hint="eastAsia"/>
        </w:rPr>
      </w:pPr>
    </w:p>
    <w:p w:rsidR="00850EED" w:rsidRDefault="00850EED">
      <w:pPr>
        <w:numPr>
          <w:ilvl w:val="0"/>
          <w:numId w:val="13"/>
        </w:numPr>
        <w:jc w:val="left"/>
        <w:rPr>
          <w:rFonts w:ascii="ＭＳ ゴシック" w:eastAsia="ＭＳ ゴシック" w:hAnsi="ＭＳ ゴシック" w:hint="eastAsia"/>
        </w:rPr>
      </w:pPr>
      <w:r>
        <w:rPr>
          <w:rFonts w:ascii="ＭＳ ゴシック" w:eastAsia="ＭＳ ゴシック" w:hAnsi="ＭＳ ゴシック" w:hint="eastAsia"/>
        </w:rPr>
        <w:t>府教育委員会は、指定する専門医療機関における事前面接の実施日時を学校長（府費負担教員にあっては、市町村教育委員会）に対して連絡する。</w:t>
      </w:r>
    </w:p>
    <w:p w:rsidR="00850EED" w:rsidRDefault="00850EED">
      <w:pPr>
        <w:ind w:left="945"/>
        <w:jc w:val="left"/>
        <w:rPr>
          <w:rFonts w:ascii="ＭＳ ゴシック" w:eastAsia="ＭＳ ゴシック" w:hAnsi="ＭＳ ゴシック" w:hint="eastAsia"/>
        </w:rPr>
      </w:pPr>
      <w:r>
        <w:rPr>
          <w:rFonts w:ascii="ＭＳ ゴシック" w:eastAsia="ＭＳ ゴシック" w:hAnsi="ＭＳ ゴシック" w:hint="eastAsia"/>
        </w:rPr>
        <w:t>指示された日時に専門医療機関において、</w:t>
      </w:r>
      <w:r w:rsidR="005436D4">
        <w:rPr>
          <w:rFonts w:ascii="ＭＳ ゴシック" w:eastAsia="ＭＳ ゴシック" w:hAnsi="ＭＳ ゴシック" w:hint="eastAsia"/>
        </w:rPr>
        <w:t>プログラム</w:t>
      </w:r>
      <w:r>
        <w:rPr>
          <w:rFonts w:ascii="ＭＳ ゴシック" w:eastAsia="ＭＳ ゴシック" w:hAnsi="ＭＳ ゴシック" w:hint="eastAsia"/>
        </w:rPr>
        <w:t>担当医が</w:t>
      </w:r>
      <w:r w:rsidR="00C8241E">
        <w:rPr>
          <w:rFonts w:ascii="ＭＳ ゴシック" w:eastAsia="ＭＳ ゴシック" w:hAnsi="ＭＳ ゴシック" w:hint="eastAsia"/>
        </w:rPr>
        <w:t>、原則として</w:t>
      </w:r>
      <w:r>
        <w:rPr>
          <w:rFonts w:ascii="ＭＳ ゴシック" w:eastAsia="ＭＳ ゴシック" w:hAnsi="ＭＳ ゴシック" w:hint="eastAsia"/>
        </w:rPr>
        <w:t>学校長立会いのもと本人と</w:t>
      </w:r>
      <w:r w:rsidR="00C8241E">
        <w:rPr>
          <w:rFonts w:ascii="ＭＳ ゴシック" w:eastAsia="ＭＳ ゴシック" w:hAnsi="ＭＳ ゴシック" w:hint="eastAsia"/>
        </w:rPr>
        <w:t>の</w:t>
      </w:r>
      <w:r>
        <w:rPr>
          <w:rFonts w:ascii="ＭＳ ゴシック" w:eastAsia="ＭＳ ゴシック" w:hAnsi="ＭＳ ゴシック" w:hint="eastAsia"/>
        </w:rPr>
        <w:t>面接を</w:t>
      </w:r>
      <w:r w:rsidR="00C8241E">
        <w:rPr>
          <w:rFonts w:ascii="ＭＳ ゴシック" w:eastAsia="ＭＳ ゴシック" w:hAnsi="ＭＳ ゴシック" w:hint="eastAsia"/>
        </w:rPr>
        <w:t>行い、</w:t>
      </w:r>
      <w:r>
        <w:rPr>
          <w:rFonts w:ascii="ＭＳ ゴシック" w:eastAsia="ＭＳ ゴシック" w:hAnsi="ＭＳ ゴシック" w:hint="eastAsia"/>
        </w:rPr>
        <w:t>職場復帰</w:t>
      </w:r>
      <w:r w:rsidR="0074184F">
        <w:rPr>
          <w:rFonts w:ascii="ＭＳ ゴシック" w:eastAsia="ＭＳ ゴシック" w:hAnsi="ＭＳ ゴシック" w:hint="eastAsia"/>
        </w:rPr>
        <w:t>支援</w:t>
      </w:r>
      <w:r w:rsidR="005436D4">
        <w:rPr>
          <w:rFonts w:ascii="ＭＳ ゴシック" w:eastAsia="ＭＳ ゴシック" w:hAnsi="ＭＳ ゴシック" w:hint="eastAsia"/>
        </w:rPr>
        <w:t>プログラム</w:t>
      </w:r>
      <w:r>
        <w:rPr>
          <w:rFonts w:ascii="ＭＳ ゴシック" w:eastAsia="ＭＳ ゴシック" w:hAnsi="ＭＳ ゴシック" w:hint="eastAsia"/>
        </w:rPr>
        <w:t>参加の可否を判断する（面接の結果、</w:t>
      </w:r>
      <w:r w:rsidR="009D60AE">
        <w:rPr>
          <w:rFonts w:ascii="ＭＳ ゴシック" w:eastAsia="ＭＳ ゴシック" w:hAnsi="ＭＳ ゴシック" w:hint="eastAsia"/>
        </w:rPr>
        <w:t>プログラム</w:t>
      </w:r>
      <w:r>
        <w:rPr>
          <w:rFonts w:ascii="ＭＳ ゴシック" w:eastAsia="ＭＳ ゴシック" w:hAnsi="ＭＳ ゴシック" w:hint="eastAsia"/>
        </w:rPr>
        <w:t>への参加が認められない場合がある。）。</w:t>
      </w:r>
    </w:p>
    <w:p w:rsidR="00454D64" w:rsidRDefault="00454D64">
      <w:pPr>
        <w:ind w:left="945"/>
        <w:jc w:val="left"/>
        <w:rPr>
          <w:rFonts w:ascii="ＭＳ ゴシック" w:eastAsia="ＭＳ ゴシック" w:hAnsi="ＭＳ ゴシック" w:hint="eastAsia"/>
        </w:rPr>
      </w:pPr>
      <w:r>
        <w:rPr>
          <w:rFonts w:ascii="ＭＳ ゴシック" w:eastAsia="ＭＳ ゴシック" w:hAnsi="ＭＳ ゴシック" w:hint="eastAsia"/>
        </w:rPr>
        <w:t>但し、次のいずれかの場合は、面接を行わない場合がある。</w:t>
      </w:r>
    </w:p>
    <w:p w:rsidR="00454D64" w:rsidRPr="00454D64" w:rsidRDefault="00454D64" w:rsidP="00454D64">
      <w:pPr>
        <w:spacing w:line="320" w:lineRule="exact"/>
        <w:ind w:leftChars="550" w:left="1365"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ア　</w:t>
      </w:r>
      <w:r w:rsidRPr="00454D64">
        <w:rPr>
          <w:rFonts w:ascii="ＭＳ ゴシック" w:eastAsia="ＭＳ ゴシック" w:hAnsi="ＭＳ ゴシック" w:hint="eastAsia"/>
        </w:rPr>
        <w:t>面接を行う前に、主治医に病状確認を行った時点で、参加不適応であることが明らかとなった場合。</w:t>
      </w:r>
    </w:p>
    <w:p w:rsidR="00454D64" w:rsidRPr="00454D64" w:rsidRDefault="00454D64" w:rsidP="00454D64">
      <w:pPr>
        <w:spacing w:line="320" w:lineRule="exact"/>
        <w:ind w:leftChars="550" w:left="1365" w:hangingChars="100" w:hanging="210"/>
        <w:rPr>
          <w:rFonts w:ascii="ＭＳ ゴシック" w:eastAsia="ＭＳ ゴシック" w:hAnsi="ＭＳ ゴシック" w:hint="eastAsia"/>
        </w:rPr>
      </w:pPr>
      <w:r w:rsidRPr="00454D64">
        <w:rPr>
          <w:rFonts w:ascii="ＭＳ ゴシック" w:eastAsia="ＭＳ ゴシック" w:hAnsi="ＭＳ ゴシック" w:hint="eastAsia"/>
        </w:rPr>
        <w:t>イ　参加希望者が多数の場合等、全員の面接を行うことができないとき。（但し、主治医</w:t>
      </w:r>
      <w:r w:rsidR="00554B2B">
        <w:rPr>
          <w:rFonts w:ascii="ＭＳ ゴシック" w:eastAsia="ＭＳ ゴシック" w:hAnsi="ＭＳ ゴシック" w:hint="eastAsia"/>
        </w:rPr>
        <w:t>意見の内容等</w:t>
      </w:r>
      <w:r w:rsidRPr="00454D64">
        <w:rPr>
          <w:rFonts w:ascii="ＭＳ ゴシック" w:eastAsia="ＭＳ ゴシック" w:hAnsi="ＭＳ ゴシック" w:hint="eastAsia"/>
        </w:rPr>
        <w:t>により、参加の可否の判断を行う。）</w:t>
      </w:r>
    </w:p>
    <w:p w:rsidR="00850EED" w:rsidRDefault="00850EED">
      <w:pPr>
        <w:ind w:left="945"/>
        <w:jc w:val="left"/>
        <w:rPr>
          <w:rFonts w:ascii="ＭＳ ゴシック" w:eastAsia="ＭＳ ゴシック" w:hAnsi="ＭＳ ゴシック" w:hint="eastAsia"/>
        </w:rPr>
      </w:pPr>
    </w:p>
    <w:p w:rsidR="00850EED" w:rsidRDefault="00850EED">
      <w:pPr>
        <w:numPr>
          <w:ilvl w:val="0"/>
          <w:numId w:val="13"/>
        </w:numPr>
        <w:jc w:val="left"/>
        <w:rPr>
          <w:rFonts w:ascii="ＭＳ ゴシック" w:eastAsia="ＭＳ ゴシック" w:hAnsi="ＭＳ ゴシック" w:hint="eastAsia"/>
        </w:rPr>
      </w:pPr>
      <w:r>
        <w:rPr>
          <w:rFonts w:ascii="ＭＳ ゴシック" w:eastAsia="ＭＳ ゴシック" w:hAnsi="ＭＳ ゴシック" w:hint="eastAsia"/>
        </w:rPr>
        <w:t>府教育委員会は、府立学校長、市町村教育委員会を通じて本人に参加の可否を通知</w:t>
      </w:r>
      <w:r w:rsidR="000F1F36">
        <w:rPr>
          <w:rFonts w:ascii="ＭＳ ゴシック" w:eastAsia="ＭＳ ゴシック" w:hAnsi="ＭＳ ゴシック" w:hint="eastAsia"/>
        </w:rPr>
        <w:t>(実施要領様式第３号)</w:t>
      </w:r>
      <w:r>
        <w:rPr>
          <w:rFonts w:ascii="ＭＳ ゴシック" w:eastAsia="ＭＳ ゴシック" w:hAnsi="ＭＳ ゴシック" w:hint="eastAsia"/>
        </w:rPr>
        <w:t>し、この通知により</w:t>
      </w:r>
      <w:r w:rsidR="005436D4">
        <w:rPr>
          <w:rFonts w:ascii="ＭＳ ゴシック" w:eastAsia="ＭＳ ゴシック" w:hAnsi="ＭＳ ゴシック" w:hint="eastAsia"/>
        </w:rPr>
        <w:t>プログラム</w:t>
      </w:r>
      <w:r>
        <w:rPr>
          <w:rFonts w:ascii="ＭＳ ゴシック" w:eastAsia="ＭＳ ゴシック" w:hAnsi="ＭＳ ゴシック" w:hint="eastAsia"/>
        </w:rPr>
        <w:t>に参加する。</w:t>
      </w:r>
    </w:p>
    <w:p w:rsidR="00850EED" w:rsidRDefault="00850EED">
      <w:pPr>
        <w:ind w:left="945"/>
        <w:jc w:val="left"/>
        <w:rPr>
          <w:rFonts w:ascii="ＭＳ ゴシック" w:eastAsia="ＭＳ ゴシック" w:hAnsi="ＭＳ ゴシック" w:hint="eastAsia"/>
        </w:rPr>
      </w:pPr>
    </w:p>
    <w:p w:rsidR="00850EED" w:rsidRDefault="005436D4">
      <w:pPr>
        <w:numPr>
          <w:ilvl w:val="0"/>
          <w:numId w:val="13"/>
        </w:numPr>
        <w:rPr>
          <w:rFonts w:ascii="ＭＳ ゴシック" w:eastAsia="ＭＳ ゴシック" w:hAnsi="ＭＳ ゴシック" w:hint="eastAsia"/>
        </w:rPr>
      </w:pPr>
      <w:r>
        <w:rPr>
          <w:rFonts w:ascii="ＭＳ ゴシック" w:eastAsia="ＭＳ ゴシック" w:hAnsi="ＭＳ ゴシック" w:hint="eastAsia"/>
        </w:rPr>
        <w:t>プログラム</w:t>
      </w:r>
      <w:r w:rsidR="00850EED">
        <w:rPr>
          <w:rFonts w:ascii="ＭＳ ゴシック" w:eastAsia="ＭＳ ゴシック" w:hAnsi="ＭＳ ゴシック" w:hint="eastAsia"/>
        </w:rPr>
        <w:t>中又は参加可の通知を受けた後、やむを得ない事情により</w:t>
      </w:r>
      <w:r>
        <w:rPr>
          <w:rFonts w:ascii="ＭＳ ゴシック" w:eastAsia="ＭＳ ゴシック" w:hAnsi="ＭＳ ゴシック" w:hint="eastAsia"/>
        </w:rPr>
        <w:t>プログラム</w:t>
      </w:r>
      <w:r w:rsidR="00850EED">
        <w:rPr>
          <w:rFonts w:ascii="ＭＳ ゴシック" w:eastAsia="ＭＳ ゴシック" w:hAnsi="ＭＳ ゴシック" w:hint="eastAsia"/>
        </w:rPr>
        <w:t>参加を中止する場合は、学校長（府費負担教員にあっては学校長を通じて市町村教育委員会）に「職場復帰</w:t>
      </w:r>
      <w:r w:rsidR="0074184F">
        <w:rPr>
          <w:rFonts w:ascii="ＭＳ ゴシック" w:eastAsia="ＭＳ ゴシック" w:hAnsi="ＭＳ ゴシック" w:hint="eastAsia"/>
        </w:rPr>
        <w:t>支援</w:t>
      </w:r>
      <w:r>
        <w:rPr>
          <w:rFonts w:ascii="ＭＳ ゴシック" w:eastAsia="ＭＳ ゴシック" w:hAnsi="ＭＳ ゴシック" w:hint="eastAsia"/>
        </w:rPr>
        <w:t>プログラム</w:t>
      </w:r>
      <w:r w:rsidR="00850EED">
        <w:rPr>
          <w:rFonts w:ascii="ＭＳ ゴシック" w:eastAsia="ＭＳ ゴシック" w:hAnsi="ＭＳ ゴシック" w:hint="eastAsia"/>
        </w:rPr>
        <w:t>中止申出書」</w:t>
      </w:r>
      <w:r w:rsidR="000F1F36">
        <w:rPr>
          <w:rFonts w:ascii="ＭＳ ゴシック" w:eastAsia="ＭＳ ゴシック" w:hAnsi="ＭＳ ゴシック" w:hint="eastAsia"/>
        </w:rPr>
        <w:t>(実施要領様式第４号)</w:t>
      </w:r>
      <w:r w:rsidR="00850EED">
        <w:rPr>
          <w:rFonts w:ascii="ＭＳ ゴシック" w:eastAsia="ＭＳ ゴシック" w:hAnsi="ＭＳ ゴシック" w:hint="eastAsia"/>
        </w:rPr>
        <w:t>を提出し、学校長（府費負担教員にあっては市町村教育委員会）は、申出書を添えて速やかに府教育委員会に副申</w:t>
      </w:r>
      <w:r w:rsidR="000F1F36">
        <w:rPr>
          <w:rFonts w:ascii="ＭＳ ゴシック" w:eastAsia="ＭＳ ゴシック" w:hAnsi="ＭＳ ゴシック" w:hint="eastAsia"/>
        </w:rPr>
        <w:t>(実施要領様式第５号)</w:t>
      </w:r>
      <w:r w:rsidR="00850EED">
        <w:rPr>
          <w:rFonts w:ascii="ＭＳ ゴシック" w:eastAsia="ＭＳ ゴシック" w:hAnsi="ＭＳ ゴシック" w:hint="eastAsia"/>
        </w:rPr>
        <w:t>する。</w:t>
      </w:r>
    </w:p>
    <w:p w:rsidR="00850EED" w:rsidRPr="000F1F36" w:rsidRDefault="00850EED">
      <w:pPr>
        <w:ind w:left="630"/>
        <w:rPr>
          <w:rFonts w:ascii="ＭＳ ゴシック" w:eastAsia="ＭＳ ゴシック" w:hAnsi="ＭＳ ゴシック" w:hint="eastAsia"/>
        </w:rPr>
      </w:pPr>
    </w:p>
    <w:p w:rsidR="00850EED" w:rsidRDefault="0020189F" w:rsidP="005436D4">
      <w:pPr>
        <w:numPr>
          <w:ilvl w:val="0"/>
          <w:numId w:val="13"/>
        </w:numPr>
        <w:rPr>
          <w:rFonts w:ascii="ＭＳ ゴシック" w:eastAsia="ＭＳ ゴシック" w:hAnsi="ＭＳ ゴシック"/>
        </w:rPr>
      </w:pPr>
      <w:r>
        <w:rPr>
          <w:rFonts w:ascii="ＭＳ ゴシック" w:eastAsia="ＭＳ ゴシック" w:hAnsi="ＭＳ ゴシック" w:hint="eastAsia"/>
        </w:rPr>
        <w:t xml:space="preserve"> </w:t>
      </w:r>
      <w:r w:rsidR="005436D4">
        <w:rPr>
          <w:rFonts w:ascii="ＭＳ ゴシック" w:eastAsia="ＭＳ ゴシック" w:hAnsi="ＭＳ ゴシック" w:hint="eastAsia"/>
        </w:rPr>
        <w:t>プログラム</w:t>
      </w:r>
      <w:r w:rsidR="009708FC">
        <w:rPr>
          <w:rFonts w:ascii="ＭＳ ゴシック" w:eastAsia="ＭＳ ゴシック" w:hAnsi="ＭＳ ゴシック" w:hint="eastAsia"/>
        </w:rPr>
        <w:t>終了後</w:t>
      </w:r>
      <w:r>
        <w:rPr>
          <w:rFonts w:ascii="ＭＳ ゴシック" w:eastAsia="ＭＳ ゴシック" w:hAnsi="ＭＳ ゴシック" w:hint="eastAsia"/>
        </w:rPr>
        <w:t>の復職等の手続きについては、従前の手続きによるものとする。</w:t>
      </w:r>
    </w:p>
    <w:p w:rsidR="00540B42" w:rsidRDefault="00850EED">
      <w:pPr>
        <w:jc w:val="left"/>
        <w:rPr>
          <w:rFonts w:ascii="ＭＳ ゴシック" w:eastAsia="ＭＳ ゴシック" w:hAnsi="ＭＳ ゴシック"/>
        </w:rPr>
      </w:pPr>
      <w:r>
        <w:rPr>
          <w:rFonts w:ascii="ＭＳ ゴシック" w:eastAsia="ＭＳ ゴシック" w:hAnsi="ＭＳ ゴシック" w:hint="eastAsia"/>
        </w:rPr>
        <w:t xml:space="preserve">　　</w:t>
      </w:r>
    </w:p>
    <w:p w:rsidR="00850EED" w:rsidRDefault="00850EED" w:rsidP="007F6DE7">
      <w:pPr>
        <w:rPr>
          <w:rFonts w:hint="eastAsia"/>
        </w:rPr>
      </w:pPr>
    </w:p>
    <w:sectPr w:rsidR="00850EED">
      <w:pgSz w:w="11906" w:h="16838"/>
      <w:pgMar w:top="540" w:right="926" w:bottom="540" w:left="90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8A9" w:rsidRDefault="005A18A9" w:rsidP="00554B2B">
      <w:r>
        <w:separator/>
      </w:r>
    </w:p>
  </w:endnote>
  <w:endnote w:type="continuationSeparator" w:id="0">
    <w:p w:rsidR="005A18A9" w:rsidRDefault="005A18A9" w:rsidP="0055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8A9" w:rsidRDefault="005A18A9" w:rsidP="00554B2B">
      <w:r>
        <w:separator/>
      </w:r>
    </w:p>
  </w:footnote>
  <w:footnote w:type="continuationSeparator" w:id="0">
    <w:p w:rsidR="005A18A9" w:rsidRDefault="005A18A9" w:rsidP="0055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AC4"/>
    <w:multiLevelType w:val="hybridMultilevel"/>
    <w:tmpl w:val="1982EFFE"/>
    <w:lvl w:ilvl="0">
      <w:start w:val="3"/>
      <w:numFmt w:val="bullet"/>
      <w:lvlText w:val="・"/>
      <w:lvlJc w:val="left"/>
      <w:pPr>
        <w:tabs>
          <w:tab w:val="num" w:pos="675"/>
        </w:tabs>
        <w:ind w:left="675" w:hanging="360"/>
      </w:pPr>
      <w:rPr>
        <w:rFonts w:ascii="ＭＳ ゴシック" w:eastAsia="ＭＳ ゴシック" w:hAnsi="ＭＳ ゴシック" w:cs="Times New Roman" w:hint="eastAsia"/>
      </w:rPr>
    </w:lvl>
    <w:lvl w:ilvl="1" w:tentative="1">
      <w:start w:val="1"/>
      <w:numFmt w:val="bullet"/>
      <w:lvlText w:val=""/>
      <w:lvlJc w:val="left"/>
      <w:pPr>
        <w:tabs>
          <w:tab w:val="num" w:pos="1155"/>
        </w:tabs>
        <w:ind w:left="1155" w:hanging="420"/>
      </w:pPr>
      <w:rPr>
        <w:rFonts w:ascii="Wingdings" w:hAnsi="Wingdings" w:hint="default"/>
      </w:rPr>
    </w:lvl>
    <w:lvl w:ilvl="2" w:tentative="1">
      <w:start w:val="1"/>
      <w:numFmt w:val="bullet"/>
      <w:lvlText w:val=""/>
      <w:lvlJc w:val="left"/>
      <w:pPr>
        <w:tabs>
          <w:tab w:val="num" w:pos="1575"/>
        </w:tabs>
        <w:ind w:left="1575" w:hanging="420"/>
      </w:pPr>
      <w:rPr>
        <w:rFonts w:ascii="Wingdings" w:hAnsi="Wingdings" w:hint="default"/>
      </w:rPr>
    </w:lvl>
    <w:lvl w:ilvl="3" w:tentative="1">
      <w:start w:val="1"/>
      <w:numFmt w:val="bullet"/>
      <w:lvlText w:val=""/>
      <w:lvlJc w:val="left"/>
      <w:pPr>
        <w:tabs>
          <w:tab w:val="num" w:pos="1995"/>
        </w:tabs>
        <w:ind w:left="1995" w:hanging="420"/>
      </w:pPr>
      <w:rPr>
        <w:rFonts w:ascii="Wingdings" w:hAnsi="Wingdings" w:hint="default"/>
      </w:rPr>
    </w:lvl>
    <w:lvl w:ilvl="4" w:tentative="1">
      <w:start w:val="1"/>
      <w:numFmt w:val="bullet"/>
      <w:lvlText w:val=""/>
      <w:lvlJc w:val="left"/>
      <w:pPr>
        <w:tabs>
          <w:tab w:val="num" w:pos="2415"/>
        </w:tabs>
        <w:ind w:left="2415" w:hanging="420"/>
      </w:pPr>
      <w:rPr>
        <w:rFonts w:ascii="Wingdings" w:hAnsi="Wingdings" w:hint="default"/>
      </w:rPr>
    </w:lvl>
    <w:lvl w:ilvl="5" w:tentative="1">
      <w:start w:val="1"/>
      <w:numFmt w:val="bullet"/>
      <w:lvlText w:val=""/>
      <w:lvlJc w:val="left"/>
      <w:pPr>
        <w:tabs>
          <w:tab w:val="num" w:pos="2835"/>
        </w:tabs>
        <w:ind w:left="2835" w:hanging="420"/>
      </w:pPr>
      <w:rPr>
        <w:rFonts w:ascii="Wingdings" w:hAnsi="Wingdings" w:hint="default"/>
      </w:rPr>
    </w:lvl>
    <w:lvl w:ilvl="6" w:tentative="1">
      <w:start w:val="1"/>
      <w:numFmt w:val="bullet"/>
      <w:lvlText w:val=""/>
      <w:lvlJc w:val="left"/>
      <w:pPr>
        <w:tabs>
          <w:tab w:val="num" w:pos="3255"/>
        </w:tabs>
        <w:ind w:left="3255" w:hanging="420"/>
      </w:pPr>
      <w:rPr>
        <w:rFonts w:ascii="Wingdings" w:hAnsi="Wingdings" w:hint="default"/>
      </w:rPr>
    </w:lvl>
    <w:lvl w:ilvl="7" w:tentative="1">
      <w:start w:val="1"/>
      <w:numFmt w:val="bullet"/>
      <w:lvlText w:val=""/>
      <w:lvlJc w:val="left"/>
      <w:pPr>
        <w:tabs>
          <w:tab w:val="num" w:pos="3675"/>
        </w:tabs>
        <w:ind w:left="3675" w:hanging="420"/>
      </w:pPr>
      <w:rPr>
        <w:rFonts w:ascii="Wingdings" w:hAnsi="Wingdings" w:hint="default"/>
      </w:rPr>
    </w:lvl>
    <w:lvl w:ilvl="8"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082A5C6A"/>
    <w:multiLevelType w:val="hybridMultilevel"/>
    <w:tmpl w:val="40625DF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B0A266F"/>
    <w:multiLevelType w:val="hybridMultilevel"/>
    <w:tmpl w:val="97BA4C5A"/>
    <w:lvl w:ilvl="0">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4D02E6A"/>
    <w:multiLevelType w:val="multilevel"/>
    <w:tmpl w:val="48F42472"/>
    <w:lvl w:ilvl="0">
      <w:start w:val="1"/>
      <w:numFmt w:val="decimalEnclosedCircle"/>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4" w15:restartNumberingAfterBreak="0">
    <w:nsid w:val="16F90343"/>
    <w:multiLevelType w:val="hybridMultilevel"/>
    <w:tmpl w:val="27D6BC20"/>
    <w:lvl w:ilvl="0">
      <w:start w:val="5"/>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B078E6"/>
    <w:multiLevelType w:val="singleLevel"/>
    <w:tmpl w:val="C902D05C"/>
    <w:lvl w:ilvl="0">
      <w:start w:val="1"/>
      <w:numFmt w:val="decimal"/>
      <w:lvlText w:val="(%1)"/>
      <w:lvlJc w:val="left"/>
      <w:pPr>
        <w:tabs>
          <w:tab w:val="num" w:pos="900"/>
        </w:tabs>
        <w:ind w:left="900" w:hanging="375"/>
      </w:pPr>
      <w:rPr>
        <w:rFonts w:hint="eastAsia"/>
      </w:rPr>
    </w:lvl>
  </w:abstractNum>
  <w:abstractNum w:abstractNumId="6" w15:restartNumberingAfterBreak="0">
    <w:nsid w:val="3BCA6165"/>
    <w:multiLevelType w:val="singleLevel"/>
    <w:tmpl w:val="63E82182"/>
    <w:lvl w:ilvl="0">
      <w:start w:val="15"/>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46113BAC"/>
    <w:multiLevelType w:val="hybridMultilevel"/>
    <w:tmpl w:val="74D6AF7E"/>
    <w:lvl w:ilvl="0">
      <w:start w:val="15"/>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435A1"/>
    <w:multiLevelType w:val="singleLevel"/>
    <w:tmpl w:val="626C65AE"/>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5D653140"/>
    <w:multiLevelType w:val="hybridMultilevel"/>
    <w:tmpl w:val="40EE53FE"/>
    <w:lvl w:ilvl="0">
      <w:start w:val="5"/>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E093B83"/>
    <w:multiLevelType w:val="hybridMultilevel"/>
    <w:tmpl w:val="0854F8E4"/>
    <w:lvl w:ilvl="0">
      <w:start w:val="5"/>
      <w:numFmt w:val="bullet"/>
      <w:lvlText w:val="・"/>
      <w:lvlJc w:val="left"/>
      <w:pPr>
        <w:tabs>
          <w:tab w:val="num" w:pos="780"/>
        </w:tabs>
        <w:ind w:left="780" w:hanging="360"/>
      </w:pPr>
      <w:rPr>
        <w:rFonts w:ascii="ＭＳ 明朝" w:eastAsia="ＭＳ 明朝" w:hAnsi="ＭＳ 明朝" w:cs="Times New Roman" w:hint="eastAsia"/>
        <w:lang w:val="en-US"/>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2965C57"/>
    <w:multiLevelType w:val="singleLevel"/>
    <w:tmpl w:val="80A81CF4"/>
    <w:lvl w:ilvl="0">
      <w:start w:val="1"/>
      <w:numFmt w:val="decimalEnclosedCircle"/>
      <w:lvlText w:val="%1"/>
      <w:lvlJc w:val="left"/>
      <w:pPr>
        <w:tabs>
          <w:tab w:val="num" w:pos="945"/>
        </w:tabs>
        <w:ind w:left="945" w:hanging="315"/>
      </w:pPr>
      <w:rPr>
        <w:rFonts w:hint="eastAsia"/>
      </w:rPr>
    </w:lvl>
  </w:abstractNum>
  <w:abstractNum w:abstractNumId="12" w15:restartNumberingAfterBreak="0">
    <w:nsid w:val="65C5766F"/>
    <w:multiLevelType w:val="hybridMultilevel"/>
    <w:tmpl w:val="A83CA530"/>
    <w:lvl w:ilvl="0">
      <w:start w:val="2"/>
      <w:numFmt w:val="bullet"/>
      <w:lvlText w:val="・"/>
      <w:lvlJc w:val="left"/>
      <w:pPr>
        <w:tabs>
          <w:tab w:val="num" w:pos="1410"/>
        </w:tabs>
        <w:ind w:left="1410" w:hanging="360"/>
      </w:pPr>
      <w:rPr>
        <w:rFonts w:ascii="ＭＳ 明朝" w:eastAsia="ＭＳ 明朝" w:hAnsi="ＭＳ 明朝" w:cs="Times New Roman" w:hint="eastAsia"/>
      </w:rPr>
    </w:lvl>
    <w:lvl w:ilvl="1" w:tentative="1">
      <w:start w:val="1"/>
      <w:numFmt w:val="bullet"/>
      <w:lvlText w:val=""/>
      <w:lvlJc w:val="left"/>
      <w:pPr>
        <w:tabs>
          <w:tab w:val="num" w:pos="1890"/>
        </w:tabs>
        <w:ind w:left="1890" w:hanging="420"/>
      </w:pPr>
      <w:rPr>
        <w:rFonts w:ascii="Wingdings" w:hAnsi="Wingdings" w:hint="default"/>
      </w:rPr>
    </w:lvl>
    <w:lvl w:ilvl="2" w:tentative="1">
      <w:start w:val="1"/>
      <w:numFmt w:val="bullet"/>
      <w:lvlText w:val=""/>
      <w:lvlJc w:val="left"/>
      <w:pPr>
        <w:tabs>
          <w:tab w:val="num" w:pos="2310"/>
        </w:tabs>
        <w:ind w:left="2310" w:hanging="420"/>
      </w:pPr>
      <w:rPr>
        <w:rFonts w:ascii="Wingdings" w:hAnsi="Wingdings" w:hint="default"/>
      </w:rPr>
    </w:lvl>
    <w:lvl w:ilvl="3" w:tentative="1">
      <w:start w:val="1"/>
      <w:numFmt w:val="bullet"/>
      <w:lvlText w:val=""/>
      <w:lvlJc w:val="left"/>
      <w:pPr>
        <w:tabs>
          <w:tab w:val="num" w:pos="2730"/>
        </w:tabs>
        <w:ind w:left="2730" w:hanging="420"/>
      </w:pPr>
      <w:rPr>
        <w:rFonts w:ascii="Wingdings" w:hAnsi="Wingdings" w:hint="default"/>
      </w:rPr>
    </w:lvl>
    <w:lvl w:ilvl="4" w:tentative="1">
      <w:start w:val="1"/>
      <w:numFmt w:val="bullet"/>
      <w:lvlText w:val=""/>
      <w:lvlJc w:val="left"/>
      <w:pPr>
        <w:tabs>
          <w:tab w:val="num" w:pos="3150"/>
        </w:tabs>
        <w:ind w:left="3150" w:hanging="420"/>
      </w:pPr>
      <w:rPr>
        <w:rFonts w:ascii="Wingdings" w:hAnsi="Wingdings" w:hint="default"/>
      </w:rPr>
    </w:lvl>
    <w:lvl w:ilvl="5" w:tentative="1">
      <w:start w:val="1"/>
      <w:numFmt w:val="bullet"/>
      <w:lvlText w:val=""/>
      <w:lvlJc w:val="left"/>
      <w:pPr>
        <w:tabs>
          <w:tab w:val="num" w:pos="3570"/>
        </w:tabs>
        <w:ind w:left="3570" w:hanging="420"/>
      </w:pPr>
      <w:rPr>
        <w:rFonts w:ascii="Wingdings" w:hAnsi="Wingdings" w:hint="default"/>
      </w:rPr>
    </w:lvl>
    <w:lvl w:ilvl="6" w:tentative="1">
      <w:start w:val="1"/>
      <w:numFmt w:val="bullet"/>
      <w:lvlText w:val=""/>
      <w:lvlJc w:val="left"/>
      <w:pPr>
        <w:tabs>
          <w:tab w:val="num" w:pos="3990"/>
        </w:tabs>
        <w:ind w:left="3990" w:hanging="420"/>
      </w:pPr>
      <w:rPr>
        <w:rFonts w:ascii="Wingdings" w:hAnsi="Wingdings" w:hint="default"/>
      </w:rPr>
    </w:lvl>
    <w:lvl w:ilvl="7" w:tentative="1">
      <w:start w:val="1"/>
      <w:numFmt w:val="bullet"/>
      <w:lvlText w:val=""/>
      <w:lvlJc w:val="left"/>
      <w:pPr>
        <w:tabs>
          <w:tab w:val="num" w:pos="4410"/>
        </w:tabs>
        <w:ind w:left="4410" w:hanging="420"/>
      </w:pPr>
      <w:rPr>
        <w:rFonts w:ascii="Wingdings" w:hAnsi="Wingdings" w:hint="default"/>
      </w:rPr>
    </w:lvl>
    <w:lvl w:ilvl="8" w:tentative="1">
      <w:start w:val="1"/>
      <w:numFmt w:val="bullet"/>
      <w:lvlText w:val=""/>
      <w:lvlJc w:val="left"/>
      <w:pPr>
        <w:tabs>
          <w:tab w:val="num" w:pos="4830"/>
        </w:tabs>
        <w:ind w:left="4830" w:hanging="420"/>
      </w:pPr>
      <w:rPr>
        <w:rFonts w:ascii="Wingdings" w:hAnsi="Wingdings" w:hint="default"/>
      </w:rPr>
    </w:lvl>
  </w:abstractNum>
  <w:abstractNum w:abstractNumId="13" w15:restartNumberingAfterBreak="0">
    <w:nsid w:val="7FEA764E"/>
    <w:multiLevelType w:val="singleLevel"/>
    <w:tmpl w:val="DA163056"/>
    <w:lvl w:ilvl="0">
      <w:start w:val="15"/>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4"/>
  </w:num>
  <w:num w:numId="3">
    <w:abstractNumId w:val="9"/>
  </w:num>
  <w:num w:numId="4">
    <w:abstractNumId w:val="10"/>
  </w:num>
  <w:num w:numId="5">
    <w:abstractNumId w:val="12"/>
  </w:num>
  <w:num w:numId="6">
    <w:abstractNumId w:val="6"/>
  </w:num>
  <w:num w:numId="7">
    <w:abstractNumId w:val="13"/>
  </w:num>
  <w:num w:numId="8">
    <w:abstractNumId w:val="8"/>
  </w:num>
  <w:num w:numId="9">
    <w:abstractNumId w:val="5"/>
  </w:num>
  <w:num w:numId="10">
    <w:abstractNumId w:val="0"/>
  </w:num>
  <w:num w:numId="11">
    <w:abstractNumId w:val="2"/>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6F"/>
    <w:rsid w:val="00003899"/>
    <w:rsid w:val="000801DF"/>
    <w:rsid w:val="000E29D4"/>
    <w:rsid w:val="000F1F36"/>
    <w:rsid w:val="0014278F"/>
    <w:rsid w:val="00193FE9"/>
    <w:rsid w:val="001E1D8A"/>
    <w:rsid w:val="0020189F"/>
    <w:rsid w:val="00301BA6"/>
    <w:rsid w:val="00340393"/>
    <w:rsid w:val="003B2EE5"/>
    <w:rsid w:val="00454D64"/>
    <w:rsid w:val="00460F56"/>
    <w:rsid w:val="004826AF"/>
    <w:rsid w:val="00540B42"/>
    <w:rsid w:val="005436D4"/>
    <w:rsid w:val="00554B2B"/>
    <w:rsid w:val="005A18A9"/>
    <w:rsid w:val="00611955"/>
    <w:rsid w:val="00660F6C"/>
    <w:rsid w:val="00683F7C"/>
    <w:rsid w:val="006C3C3E"/>
    <w:rsid w:val="006D722A"/>
    <w:rsid w:val="006E3F21"/>
    <w:rsid w:val="006E6FA4"/>
    <w:rsid w:val="0073204A"/>
    <w:rsid w:val="0074184F"/>
    <w:rsid w:val="00784F68"/>
    <w:rsid w:val="00795486"/>
    <w:rsid w:val="00797F4C"/>
    <w:rsid w:val="007F6DE7"/>
    <w:rsid w:val="00826F46"/>
    <w:rsid w:val="00850EED"/>
    <w:rsid w:val="008571ED"/>
    <w:rsid w:val="008E4A80"/>
    <w:rsid w:val="008F3900"/>
    <w:rsid w:val="009708FC"/>
    <w:rsid w:val="009D60AE"/>
    <w:rsid w:val="009E6BDC"/>
    <w:rsid w:val="00A145DB"/>
    <w:rsid w:val="00A31F88"/>
    <w:rsid w:val="00A64A84"/>
    <w:rsid w:val="00A7194B"/>
    <w:rsid w:val="00AE686F"/>
    <w:rsid w:val="00AF4037"/>
    <w:rsid w:val="00B0479E"/>
    <w:rsid w:val="00B47093"/>
    <w:rsid w:val="00B54211"/>
    <w:rsid w:val="00BA7C1E"/>
    <w:rsid w:val="00BD7D94"/>
    <w:rsid w:val="00C8241E"/>
    <w:rsid w:val="00CB3AF8"/>
    <w:rsid w:val="00CF6CA8"/>
    <w:rsid w:val="00D03B65"/>
    <w:rsid w:val="00D3046A"/>
    <w:rsid w:val="00D30E78"/>
    <w:rsid w:val="00DC6407"/>
    <w:rsid w:val="00DE3F66"/>
    <w:rsid w:val="00E84425"/>
    <w:rsid w:val="00EB6D0A"/>
    <w:rsid w:val="00ED0EF6"/>
    <w:rsid w:val="00F508C2"/>
    <w:rsid w:val="00F8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571CE2-8230-4C31-8F7C-B0464E0A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3204A"/>
    <w:rPr>
      <w:rFonts w:ascii="Arial" w:eastAsia="ＭＳ ゴシック" w:hAnsi="Arial"/>
      <w:sz w:val="18"/>
      <w:szCs w:val="18"/>
    </w:rPr>
  </w:style>
  <w:style w:type="paragraph" w:styleId="a4">
    <w:name w:val="header"/>
    <w:basedOn w:val="a"/>
    <w:link w:val="a5"/>
    <w:rsid w:val="00554B2B"/>
    <w:pPr>
      <w:tabs>
        <w:tab w:val="center" w:pos="4252"/>
        <w:tab w:val="right" w:pos="8504"/>
      </w:tabs>
      <w:snapToGrid w:val="0"/>
    </w:pPr>
  </w:style>
  <w:style w:type="character" w:customStyle="1" w:styleId="a5">
    <w:name w:val="ヘッダー (文字)"/>
    <w:link w:val="a4"/>
    <w:rsid w:val="00554B2B"/>
    <w:rPr>
      <w:kern w:val="2"/>
      <w:sz w:val="21"/>
      <w:szCs w:val="24"/>
    </w:rPr>
  </w:style>
  <w:style w:type="paragraph" w:styleId="a6">
    <w:name w:val="footer"/>
    <w:basedOn w:val="a"/>
    <w:link w:val="a7"/>
    <w:rsid w:val="00554B2B"/>
    <w:pPr>
      <w:tabs>
        <w:tab w:val="center" w:pos="4252"/>
        <w:tab w:val="right" w:pos="8504"/>
      </w:tabs>
      <w:snapToGrid w:val="0"/>
    </w:pPr>
  </w:style>
  <w:style w:type="character" w:customStyle="1" w:styleId="a7">
    <w:name w:val="フッター (文字)"/>
    <w:link w:val="a6"/>
    <w:rsid w:val="00554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大阪府教職員復職支援事業について</vt:lpstr>
      <vt:lpstr>大阪府教職員復職支援事業について</vt:lpstr>
    </vt:vector>
  </TitlesOfParts>
  <Company>大阪府</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大阪府教職員復職支援事業について</dc:title>
  <dc:subject/>
  <dc:creator>YamakawaK</dc:creator>
  <cp:keywords/>
  <cp:lastModifiedBy>濱田　佳代子</cp:lastModifiedBy>
  <cp:revision>2</cp:revision>
  <cp:lastPrinted>2012-04-02T08:32:00Z</cp:lastPrinted>
  <dcterms:created xsi:type="dcterms:W3CDTF">2023-03-13T09:45:00Z</dcterms:created>
  <dcterms:modified xsi:type="dcterms:W3CDTF">2023-03-13T09:45:00Z</dcterms:modified>
</cp:coreProperties>
</file>