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9676" w14:textId="10F0F99D" w:rsidR="00CE3140" w:rsidRPr="00447284" w:rsidRDefault="006E4C54" w:rsidP="00F53ED9">
      <w:pPr>
        <w:spacing w:line="44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447284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第</w:t>
      </w:r>
      <w:r w:rsidR="002632B3" w:rsidRPr="00447284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３</w:t>
      </w:r>
      <w:r w:rsidRPr="00447284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回大阪府環境審議会</w:t>
      </w:r>
      <w:r w:rsidR="00D04A29" w:rsidRPr="00447284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循環型社会推進計画</w:t>
      </w:r>
      <w:r w:rsidRPr="00447284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部会</w:t>
      </w:r>
    </w:p>
    <w:p w14:paraId="42052F51" w14:textId="77777777" w:rsidR="006E4C54" w:rsidRPr="00447284" w:rsidRDefault="006E4C54" w:rsidP="00F53ED9">
      <w:pPr>
        <w:spacing w:beforeLines="50" w:before="120" w:line="440" w:lineRule="exact"/>
        <w:jc w:val="center"/>
        <w:rPr>
          <w:color w:val="000000" w:themeColor="text1"/>
          <w:sz w:val="36"/>
          <w:szCs w:val="36"/>
        </w:rPr>
      </w:pPr>
      <w:r w:rsidRPr="00447284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</w:rPr>
        <w:t>議　　事　　次　　第</w:t>
      </w:r>
    </w:p>
    <w:p w14:paraId="5BF51968" w14:textId="77777777" w:rsidR="006E4C54" w:rsidRPr="00447284" w:rsidRDefault="006E4C54" w:rsidP="00F53ED9">
      <w:pPr>
        <w:spacing w:line="440" w:lineRule="exact"/>
        <w:rPr>
          <w:color w:val="000000" w:themeColor="text1"/>
        </w:rPr>
      </w:pPr>
    </w:p>
    <w:p w14:paraId="64DC8298" w14:textId="77777777" w:rsidR="006E4C54" w:rsidRPr="00447284" w:rsidRDefault="006E4C54" w:rsidP="00F53ED9">
      <w:pPr>
        <w:spacing w:line="440" w:lineRule="exact"/>
        <w:rPr>
          <w:color w:val="000000" w:themeColor="text1"/>
        </w:rPr>
      </w:pPr>
    </w:p>
    <w:p w14:paraId="7A8AFCEC" w14:textId="5D35D2BA" w:rsidR="006E4C54" w:rsidRPr="00447284" w:rsidRDefault="00697F2C" w:rsidP="00F53ED9">
      <w:pPr>
        <w:spacing w:line="440" w:lineRule="exact"/>
        <w:ind w:firstLineChars="1100" w:firstLine="264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と　き　令和</w:t>
      </w:r>
      <w:r w:rsidR="00510ED7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７</w:t>
      </w:r>
      <w:r w:rsidR="006E4C54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年</w:t>
      </w:r>
      <w:r w:rsidR="004C340D"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 w:rsidR="004C340D">
        <w:rPr>
          <w:rFonts w:ascii="ＭＳ ゴシック" w:eastAsia="ＭＳ ゴシック" w:hAnsi="ＭＳ ゴシック"/>
          <w:color w:val="000000" w:themeColor="text1"/>
          <w:sz w:val="24"/>
        </w:rPr>
        <w:t>0</w:t>
      </w:r>
      <w:r w:rsidR="006E4C54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 w:rsidR="004C340D"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 w:rsidR="004C340D">
        <w:rPr>
          <w:rFonts w:ascii="ＭＳ ゴシック" w:eastAsia="ＭＳ ゴシック" w:hAnsi="ＭＳ ゴシック"/>
          <w:color w:val="000000" w:themeColor="text1"/>
          <w:sz w:val="24"/>
        </w:rPr>
        <w:t>0</w:t>
      </w:r>
      <w:r w:rsidR="006E4C54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 w:rsidR="004C340D">
        <w:rPr>
          <w:rFonts w:ascii="ＭＳ ゴシック" w:eastAsia="ＭＳ ゴシック" w:hAnsi="ＭＳ ゴシック" w:hint="eastAsia"/>
          <w:color w:val="000000" w:themeColor="text1"/>
          <w:sz w:val="24"/>
        </w:rPr>
        <w:t>金</w:t>
      </w:r>
      <w:r w:rsidR="006E4C54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  <w:r w:rsidR="004C340D"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 w:rsidR="004C340D">
        <w:rPr>
          <w:rFonts w:ascii="ＭＳ ゴシック" w:eastAsia="ＭＳ ゴシック" w:hAnsi="ＭＳ ゴシック"/>
          <w:color w:val="000000" w:themeColor="text1"/>
          <w:sz w:val="24"/>
        </w:rPr>
        <w:t>4</w:t>
      </w:r>
      <w:r w:rsidR="002B5B9F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時～</w:t>
      </w:r>
      <w:r w:rsidR="004C340D"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 w:rsidR="004C340D">
        <w:rPr>
          <w:rFonts w:ascii="ＭＳ ゴシック" w:eastAsia="ＭＳ ゴシック" w:hAnsi="ＭＳ ゴシック"/>
          <w:color w:val="000000" w:themeColor="text1"/>
          <w:sz w:val="24"/>
        </w:rPr>
        <w:t>6</w:t>
      </w:r>
      <w:r w:rsidR="00510ED7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時</w:t>
      </w:r>
    </w:p>
    <w:p w14:paraId="4115E5AB" w14:textId="68F79936" w:rsidR="00510ED7" w:rsidRPr="00447284" w:rsidRDefault="006E4C54" w:rsidP="00F53ED9">
      <w:pPr>
        <w:spacing w:line="440" w:lineRule="exact"/>
        <w:ind w:firstLineChars="1100" w:firstLine="264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ところ　</w:t>
      </w:r>
      <w:r w:rsidR="004E7DD1" w:rsidRPr="004E7DD1">
        <w:rPr>
          <w:rFonts w:ascii="ＭＳ ゴシック" w:eastAsia="ＭＳ ゴシック" w:hAnsi="ＭＳ ゴシック" w:hint="eastAsia"/>
          <w:color w:val="000000" w:themeColor="text1"/>
          <w:sz w:val="24"/>
        </w:rPr>
        <w:t>咲洲庁舎21階　公害審査会室（本室）</w:t>
      </w:r>
    </w:p>
    <w:p w14:paraId="00189563" w14:textId="77777777" w:rsidR="00AB63B9" w:rsidRPr="00447284" w:rsidRDefault="00AB63B9" w:rsidP="00F53ED9">
      <w:pPr>
        <w:spacing w:line="440" w:lineRule="exact"/>
        <w:ind w:firstLineChars="1100" w:firstLine="264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※ W</w:t>
      </w:r>
      <w:r w:rsidRPr="00447284">
        <w:rPr>
          <w:rFonts w:ascii="ＭＳ ゴシック" w:eastAsia="ＭＳ ゴシック" w:hAnsi="ＭＳ ゴシック"/>
          <w:color w:val="000000" w:themeColor="text1"/>
          <w:sz w:val="24"/>
        </w:rPr>
        <w:t>eb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システムを併用して開催</w:t>
      </w:r>
    </w:p>
    <w:p w14:paraId="4A279649" w14:textId="77777777" w:rsidR="00510ED7" w:rsidRPr="00447284" w:rsidRDefault="00510ED7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BBD4583" w14:textId="77777777" w:rsidR="006E4C54" w:rsidRPr="00447284" w:rsidRDefault="006E4C54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１　開会</w:t>
      </w:r>
    </w:p>
    <w:p w14:paraId="572095A5" w14:textId="77777777" w:rsidR="006E4C54" w:rsidRPr="00447284" w:rsidRDefault="006E4C54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819B9E1" w14:textId="03440333" w:rsidR="006E4C54" w:rsidRPr="00447284" w:rsidRDefault="002B5B9F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２</w:t>
      </w:r>
      <w:r w:rsidR="006E4C54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議題</w:t>
      </w:r>
    </w:p>
    <w:p w14:paraId="633B6842" w14:textId="33336535" w:rsidR="00DC670D" w:rsidRPr="006A7D32" w:rsidRDefault="00CC5A12" w:rsidP="00F53ED9">
      <w:pPr>
        <w:spacing w:line="4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(</w:t>
      </w:r>
      <w:r w:rsidR="00EC0383" w:rsidRPr="00447284">
        <w:rPr>
          <w:rFonts w:ascii="ＭＳ ゴシック" w:eastAsia="ＭＳ ゴシック" w:hAnsi="ＭＳ ゴシック"/>
          <w:color w:val="000000" w:themeColor="text1"/>
          <w:sz w:val="24"/>
        </w:rPr>
        <w:t>1</w:t>
      </w:r>
      <w:r w:rsidRPr="00447284">
        <w:rPr>
          <w:rFonts w:ascii="ＭＳ ゴシック" w:eastAsia="ＭＳ ゴシック" w:hAnsi="ＭＳ ゴシック"/>
          <w:color w:val="000000" w:themeColor="text1"/>
          <w:sz w:val="24"/>
        </w:rPr>
        <w:t>)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 </w:t>
      </w:r>
      <w:r w:rsidR="00F53ED9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次期計画の</w:t>
      </w:r>
      <w:r w:rsidR="00DC670D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将来像</w:t>
      </w:r>
      <w:r w:rsidR="00F53ED9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="00DC670D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修正案</w:t>
      </w:r>
      <w:r w:rsidR="00F53ED9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</w:p>
    <w:p w14:paraId="16C92463" w14:textId="7F30C0D4" w:rsidR="00A863A0" w:rsidRPr="006A7D32" w:rsidRDefault="009426A8" w:rsidP="00A863A0">
      <w:pPr>
        <w:spacing w:line="440" w:lineRule="exact"/>
        <w:ind w:firstLineChars="150" w:firstLine="360"/>
        <w:rPr>
          <w:rFonts w:ascii="ＭＳ ゴシック" w:eastAsia="ＭＳ ゴシック" w:hAnsi="ＭＳ ゴシック"/>
          <w:color w:val="000000" w:themeColor="text1"/>
          <w:sz w:val="24"/>
        </w:rPr>
      </w:pP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（2）　産業廃棄物</w:t>
      </w:r>
      <w:r w:rsidR="006A7D32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処理実態</w:t>
      </w:r>
      <w:r w:rsidR="00723718">
        <w:rPr>
          <w:rFonts w:ascii="ＭＳ ゴシック" w:eastAsia="ＭＳ ゴシック" w:hAnsi="ＭＳ ゴシック" w:hint="eastAsia"/>
          <w:color w:val="000000" w:themeColor="text1"/>
          <w:sz w:val="24"/>
        </w:rPr>
        <w:t>等</w:t>
      </w:r>
      <w:r w:rsidR="006A7D32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調査結果</w:t>
      </w:r>
    </w:p>
    <w:p w14:paraId="2507514C" w14:textId="64738AE2" w:rsidR="00506007" w:rsidRPr="006A7D32" w:rsidRDefault="00AB63B9" w:rsidP="00F53ED9">
      <w:pPr>
        <w:spacing w:line="4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6A7D32">
        <w:rPr>
          <w:rFonts w:ascii="ＭＳ ゴシック" w:eastAsia="ＭＳ ゴシック" w:hAnsi="ＭＳ ゴシック"/>
          <w:color w:val="000000" w:themeColor="text1"/>
          <w:sz w:val="24"/>
        </w:rPr>
        <w:t>(</w:t>
      </w:r>
      <w:r w:rsidR="00F53ED9" w:rsidRPr="006A7D32">
        <w:rPr>
          <w:rFonts w:ascii="ＭＳ ゴシック" w:eastAsia="ＭＳ ゴシック" w:hAnsi="ＭＳ ゴシック"/>
          <w:color w:val="000000" w:themeColor="text1"/>
          <w:sz w:val="24"/>
        </w:rPr>
        <w:t>3</w:t>
      </w:r>
      <w:r w:rsidRPr="006A7D32">
        <w:rPr>
          <w:rFonts w:ascii="ＭＳ ゴシック" w:eastAsia="ＭＳ ゴシック" w:hAnsi="ＭＳ ゴシック"/>
          <w:color w:val="000000" w:themeColor="text1"/>
          <w:sz w:val="24"/>
        </w:rPr>
        <w:t xml:space="preserve">)   </w:t>
      </w:r>
      <w:r w:rsidR="002632B3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次期計画の目標値</w:t>
      </w:r>
    </w:p>
    <w:p w14:paraId="299F41BA" w14:textId="504FD6C2" w:rsidR="005D594E" w:rsidRPr="006A7D32" w:rsidRDefault="00CC5A12" w:rsidP="00E94847">
      <w:pPr>
        <w:spacing w:line="4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(</w:t>
      </w:r>
      <w:r w:rsidR="00F53ED9" w:rsidRPr="006A7D32">
        <w:rPr>
          <w:rFonts w:ascii="ＭＳ ゴシック" w:eastAsia="ＭＳ ゴシック" w:hAnsi="ＭＳ ゴシック"/>
          <w:color w:val="000000" w:themeColor="text1"/>
          <w:sz w:val="24"/>
        </w:rPr>
        <w:t>4</w:t>
      </w:r>
      <w:r w:rsidRPr="006A7D32">
        <w:rPr>
          <w:rFonts w:ascii="ＭＳ ゴシック" w:eastAsia="ＭＳ ゴシック" w:hAnsi="ＭＳ ゴシック"/>
          <w:color w:val="000000" w:themeColor="text1"/>
          <w:sz w:val="24"/>
        </w:rPr>
        <w:t>)</w:t>
      </w: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 </w:t>
      </w:r>
      <w:r w:rsidR="00387F06">
        <w:rPr>
          <w:rFonts w:ascii="ＭＳ ゴシック" w:eastAsia="ＭＳ ゴシック" w:hAnsi="ＭＳ ゴシック" w:hint="eastAsia"/>
          <w:color w:val="000000" w:themeColor="text1"/>
          <w:sz w:val="24"/>
        </w:rPr>
        <w:t>次期計画において</w:t>
      </w: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講じる主な施策</w:t>
      </w:r>
    </w:p>
    <w:p w14:paraId="24C69313" w14:textId="04EB111F" w:rsidR="00510ED7" w:rsidRPr="006A7D32" w:rsidRDefault="00CC5A12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(</w:t>
      </w:r>
      <w:r w:rsidR="00E94847" w:rsidRPr="006A7D32">
        <w:rPr>
          <w:rFonts w:ascii="ＭＳ ゴシック" w:eastAsia="ＭＳ ゴシック" w:hAnsi="ＭＳ ゴシック"/>
          <w:color w:val="000000" w:themeColor="text1"/>
          <w:sz w:val="24"/>
        </w:rPr>
        <w:t>5</w:t>
      </w:r>
      <w:r w:rsidRPr="006A7D32">
        <w:rPr>
          <w:rFonts w:ascii="ＭＳ ゴシック" w:eastAsia="ＭＳ ゴシック" w:hAnsi="ＭＳ ゴシック"/>
          <w:color w:val="000000" w:themeColor="text1"/>
          <w:sz w:val="24"/>
        </w:rPr>
        <w:t>)</w:t>
      </w: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 その他</w:t>
      </w:r>
    </w:p>
    <w:p w14:paraId="0EDCD6C7" w14:textId="77777777" w:rsidR="00CC5A12" w:rsidRPr="006A7D32" w:rsidRDefault="00CC5A12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104F7CC" w14:textId="77777777" w:rsidR="009D0739" w:rsidRPr="006A7D32" w:rsidRDefault="002B5B9F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３</w:t>
      </w:r>
      <w:r w:rsidR="009D0739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閉会</w:t>
      </w:r>
    </w:p>
    <w:p w14:paraId="66A33A47" w14:textId="77777777" w:rsidR="009D0739" w:rsidRPr="006A7D32" w:rsidRDefault="009D0739" w:rsidP="00F53ED9">
      <w:pPr>
        <w:spacing w:line="440" w:lineRule="exact"/>
        <w:rPr>
          <w:color w:val="000000" w:themeColor="text1"/>
        </w:rPr>
      </w:pPr>
    </w:p>
    <w:p w14:paraId="50F62054" w14:textId="5205BFD3" w:rsidR="00AB63B9" w:rsidRPr="006A7D32" w:rsidRDefault="00AB63B9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4EEA0E5" w14:textId="30AE5313" w:rsidR="00F53ED9" w:rsidRPr="006A7D32" w:rsidRDefault="00AB63B9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資料</w:t>
      </w:r>
      <w:r w:rsidR="00CC5A12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１</w:t>
      </w: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="00F53ED9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次期計画の将来像（修正案）</w:t>
      </w:r>
    </w:p>
    <w:p w14:paraId="0D43148E" w14:textId="684BFDCF" w:rsidR="00604ADE" w:rsidRPr="006A7D32" w:rsidRDefault="00F53ED9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資料２　　　</w:t>
      </w:r>
      <w:r w:rsidR="006A7D32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令和６年度</w:t>
      </w:r>
      <w:r w:rsidR="002F139B" w:rsidRPr="002F139B">
        <w:rPr>
          <w:rFonts w:ascii="ＭＳ ゴシック" w:eastAsia="ＭＳ ゴシック" w:hAnsi="ＭＳ ゴシック" w:hint="eastAsia"/>
          <w:color w:val="000000" w:themeColor="text1"/>
          <w:sz w:val="24"/>
        </w:rPr>
        <w:t>産業廃棄物処理実態等調査結果</w:t>
      </w:r>
    </w:p>
    <w:p w14:paraId="5D498CB8" w14:textId="01F0E984" w:rsidR="002632B3" w:rsidRPr="006A7D32" w:rsidRDefault="002632B3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資料</w:t>
      </w:r>
      <w:r w:rsidR="00F53ED9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３</w:t>
      </w: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CD7C41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次期計画の目標値</w:t>
      </w:r>
      <w:r w:rsidR="00CC5A12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案</w:t>
      </w:r>
      <w:r w:rsidR="00CC5A12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</w:p>
    <w:p w14:paraId="073CF4EB" w14:textId="58EE36B9" w:rsidR="00CC5A12" w:rsidRPr="00447284" w:rsidRDefault="00CC5A12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資料</w:t>
      </w:r>
      <w:r w:rsidR="00F53ED9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４</w:t>
      </w: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="00F53ED9"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387F06">
        <w:rPr>
          <w:rFonts w:ascii="ＭＳ ゴシック" w:eastAsia="ＭＳ ゴシック" w:hAnsi="ＭＳ ゴシック" w:hint="eastAsia"/>
          <w:color w:val="000000" w:themeColor="text1"/>
          <w:sz w:val="24"/>
        </w:rPr>
        <w:t>次期計画において</w:t>
      </w:r>
      <w:r w:rsidRPr="006A7D32">
        <w:rPr>
          <w:rFonts w:ascii="ＭＳ ゴシック" w:eastAsia="ＭＳ ゴシック" w:hAnsi="ＭＳ ゴシック" w:hint="eastAsia"/>
          <w:color w:val="000000" w:themeColor="text1"/>
          <w:sz w:val="24"/>
        </w:rPr>
        <w:t>講じる主な施策（案）</w:t>
      </w:r>
    </w:p>
    <w:p w14:paraId="78DB1942" w14:textId="4F0F0A13" w:rsidR="00CC5A12" w:rsidRPr="00447284" w:rsidRDefault="00CC5A12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1783D7D" w14:textId="77777777" w:rsidR="009C1B87" w:rsidRPr="00447284" w:rsidRDefault="009C1B87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CDBBD33" w14:textId="77777777" w:rsidR="009C1B87" w:rsidRPr="00447284" w:rsidRDefault="009C1B87" w:rsidP="00F53ED9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参考資料１ 循環型社会推進計画部会　運営要領</w:t>
      </w:r>
    </w:p>
    <w:p w14:paraId="3E4A89D0" w14:textId="12A93DEF" w:rsidR="003F7AF5" w:rsidRPr="00401644" w:rsidRDefault="009C1B87" w:rsidP="00401644">
      <w:pPr>
        <w:spacing w:line="440" w:lineRule="exact"/>
        <w:rPr>
          <w:rFonts w:ascii="游ゴシック" w:eastAsia="游ゴシック" w:hAnsi="游ゴシック"/>
          <w:b/>
          <w:bCs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参考資料２ 循環型社会推進計画部会　委員名簿</w:t>
      </w:r>
    </w:p>
    <w:sectPr w:rsidR="003F7AF5" w:rsidRPr="00401644" w:rsidSect="001A6352">
      <w:pgSz w:w="11906" w:h="16838" w:code="9"/>
      <w:pgMar w:top="1985" w:right="1701" w:bottom="1701" w:left="1701" w:header="851" w:footer="992" w:gutter="0"/>
      <w:cols w:space="425"/>
      <w:titlePg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6909" w14:textId="77777777" w:rsidR="0095754F" w:rsidRDefault="0095754F" w:rsidP="00F75A85">
      <w:r>
        <w:separator/>
      </w:r>
    </w:p>
  </w:endnote>
  <w:endnote w:type="continuationSeparator" w:id="0">
    <w:p w14:paraId="081DA5C0" w14:textId="77777777" w:rsidR="0095754F" w:rsidRDefault="0095754F" w:rsidP="00F7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D9EB" w14:textId="77777777" w:rsidR="0095754F" w:rsidRDefault="0095754F" w:rsidP="00F75A85">
      <w:r>
        <w:separator/>
      </w:r>
    </w:p>
  </w:footnote>
  <w:footnote w:type="continuationSeparator" w:id="0">
    <w:p w14:paraId="1EE07853" w14:textId="77777777" w:rsidR="0095754F" w:rsidRDefault="0095754F" w:rsidP="00F75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6FE0"/>
    <w:multiLevelType w:val="hybridMultilevel"/>
    <w:tmpl w:val="70D036C4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8548B7"/>
    <w:multiLevelType w:val="hybridMultilevel"/>
    <w:tmpl w:val="9462D808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97673D"/>
    <w:multiLevelType w:val="hybridMultilevel"/>
    <w:tmpl w:val="A31871E2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206877"/>
    <w:multiLevelType w:val="hybridMultilevel"/>
    <w:tmpl w:val="E440EE5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54"/>
    <w:rsid w:val="00051B1A"/>
    <w:rsid w:val="000625D9"/>
    <w:rsid w:val="00087F14"/>
    <w:rsid w:val="00097CBF"/>
    <w:rsid w:val="000B4567"/>
    <w:rsid w:val="000D00FC"/>
    <w:rsid w:val="00163D2C"/>
    <w:rsid w:val="001A6352"/>
    <w:rsid w:val="001B1A07"/>
    <w:rsid w:val="001F1091"/>
    <w:rsid w:val="001F1551"/>
    <w:rsid w:val="002003CD"/>
    <w:rsid w:val="00251F66"/>
    <w:rsid w:val="002632B3"/>
    <w:rsid w:val="002723D0"/>
    <w:rsid w:val="00272BE8"/>
    <w:rsid w:val="00276CFD"/>
    <w:rsid w:val="002B5B9F"/>
    <w:rsid w:val="002D2B4A"/>
    <w:rsid w:val="002F139B"/>
    <w:rsid w:val="002F3DC1"/>
    <w:rsid w:val="0030386F"/>
    <w:rsid w:val="00333A0E"/>
    <w:rsid w:val="00380811"/>
    <w:rsid w:val="00387F06"/>
    <w:rsid w:val="00387F83"/>
    <w:rsid w:val="003B53BC"/>
    <w:rsid w:val="003C4C2E"/>
    <w:rsid w:val="003E677C"/>
    <w:rsid w:val="003F7AF5"/>
    <w:rsid w:val="00401644"/>
    <w:rsid w:val="00423414"/>
    <w:rsid w:val="00447284"/>
    <w:rsid w:val="00451258"/>
    <w:rsid w:val="004513D1"/>
    <w:rsid w:val="00452EE7"/>
    <w:rsid w:val="004C340D"/>
    <w:rsid w:val="004C3BAA"/>
    <w:rsid w:val="004C514E"/>
    <w:rsid w:val="004E7DD1"/>
    <w:rsid w:val="00505433"/>
    <w:rsid w:val="00506007"/>
    <w:rsid w:val="00510ED7"/>
    <w:rsid w:val="0052432F"/>
    <w:rsid w:val="00556996"/>
    <w:rsid w:val="00557ED6"/>
    <w:rsid w:val="0056734A"/>
    <w:rsid w:val="005C410C"/>
    <w:rsid w:val="005C46C0"/>
    <w:rsid w:val="005D594E"/>
    <w:rsid w:val="005F4BB7"/>
    <w:rsid w:val="005F7C4F"/>
    <w:rsid w:val="00604ADE"/>
    <w:rsid w:val="00631D4B"/>
    <w:rsid w:val="00631DA6"/>
    <w:rsid w:val="0066117E"/>
    <w:rsid w:val="00686E3C"/>
    <w:rsid w:val="00697F2C"/>
    <w:rsid w:val="006A1A8B"/>
    <w:rsid w:val="006A7D32"/>
    <w:rsid w:val="006E4C54"/>
    <w:rsid w:val="00723718"/>
    <w:rsid w:val="00727583"/>
    <w:rsid w:val="00773A3D"/>
    <w:rsid w:val="00806C7A"/>
    <w:rsid w:val="008157AD"/>
    <w:rsid w:val="00824493"/>
    <w:rsid w:val="00831B54"/>
    <w:rsid w:val="00832511"/>
    <w:rsid w:val="008C6EF4"/>
    <w:rsid w:val="008D4989"/>
    <w:rsid w:val="009426A8"/>
    <w:rsid w:val="00945422"/>
    <w:rsid w:val="0095754F"/>
    <w:rsid w:val="00995CC7"/>
    <w:rsid w:val="009973BC"/>
    <w:rsid w:val="009B29DB"/>
    <w:rsid w:val="009B7903"/>
    <w:rsid w:val="009C1B87"/>
    <w:rsid w:val="009C39B1"/>
    <w:rsid w:val="009D0739"/>
    <w:rsid w:val="00A63F4D"/>
    <w:rsid w:val="00A67D5E"/>
    <w:rsid w:val="00A8203A"/>
    <w:rsid w:val="00A863A0"/>
    <w:rsid w:val="00AA594E"/>
    <w:rsid w:val="00AB2137"/>
    <w:rsid w:val="00AB63B9"/>
    <w:rsid w:val="00AD43D5"/>
    <w:rsid w:val="00AE60E4"/>
    <w:rsid w:val="00B23A4E"/>
    <w:rsid w:val="00B27FA8"/>
    <w:rsid w:val="00B63466"/>
    <w:rsid w:val="00B814FF"/>
    <w:rsid w:val="00BB5FE6"/>
    <w:rsid w:val="00BF0CBA"/>
    <w:rsid w:val="00C1034A"/>
    <w:rsid w:val="00C41C92"/>
    <w:rsid w:val="00C4736E"/>
    <w:rsid w:val="00C7032D"/>
    <w:rsid w:val="00C94289"/>
    <w:rsid w:val="00CC5A12"/>
    <w:rsid w:val="00CD7C41"/>
    <w:rsid w:val="00CE3140"/>
    <w:rsid w:val="00D04A29"/>
    <w:rsid w:val="00D12441"/>
    <w:rsid w:val="00D27DED"/>
    <w:rsid w:val="00D7628D"/>
    <w:rsid w:val="00D769F3"/>
    <w:rsid w:val="00D94727"/>
    <w:rsid w:val="00DC670D"/>
    <w:rsid w:val="00DD5A8F"/>
    <w:rsid w:val="00E230F2"/>
    <w:rsid w:val="00E534D4"/>
    <w:rsid w:val="00E74944"/>
    <w:rsid w:val="00E94847"/>
    <w:rsid w:val="00EC0383"/>
    <w:rsid w:val="00ED03CB"/>
    <w:rsid w:val="00EE4353"/>
    <w:rsid w:val="00EE7199"/>
    <w:rsid w:val="00F05B28"/>
    <w:rsid w:val="00F07F97"/>
    <w:rsid w:val="00F40969"/>
    <w:rsid w:val="00F53ED9"/>
    <w:rsid w:val="00F66AB9"/>
    <w:rsid w:val="00F73B31"/>
    <w:rsid w:val="00F75A85"/>
    <w:rsid w:val="00FA6513"/>
    <w:rsid w:val="00FD764C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0BB8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03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5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5A85"/>
    <w:rPr>
      <w:kern w:val="2"/>
      <w:sz w:val="21"/>
      <w:szCs w:val="24"/>
    </w:rPr>
  </w:style>
  <w:style w:type="paragraph" w:styleId="a6">
    <w:name w:val="footer"/>
    <w:basedOn w:val="a"/>
    <w:link w:val="a7"/>
    <w:rsid w:val="00F75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5A85"/>
    <w:rPr>
      <w:kern w:val="2"/>
      <w:sz w:val="21"/>
      <w:szCs w:val="24"/>
    </w:rPr>
  </w:style>
  <w:style w:type="character" w:styleId="a8">
    <w:name w:val="annotation reference"/>
    <w:rsid w:val="00506007"/>
    <w:rPr>
      <w:sz w:val="18"/>
      <w:szCs w:val="18"/>
    </w:rPr>
  </w:style>
  <w:style w:type="paragraph" w:styleId="a9">
    <w:name w:val="annotation text"/>
    <w:basedOn w:val="a"/>
    <w:link w:val="aa"/>
    <w:rsid w:val="00506007"/>
    <w:pPr>
      <w:jc w:val="left"/>
    </w:pPr>
  </w:style>
  <w:style w:type="character" w:customStyle="1" w:styleId="aa">
    <w:name w:val="コメント文字列 (文字)"/>
    <w:link w:val="a9"/>
    <w:rsid w:val="0050600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06007"/>
    <w:rPr>
      <w:b/>
      <w:bCs/>
    </w:rPr>
  </w:style>
  <w:style w:type="character" w:customStyle="1" w:styleId="ac">
    <w:name w:val="コメント内容 (文字)"/>
    <w:link w:val="ab"/>
    <w:rsid w:val="00506007"/>
    <w:rPr>
      <w:b/>
      <w:bCs/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380811"/>
    <w:rPr>
      <w:color w:val="0563C1" w:themeColor="hyperlink"/>
      <w:u w:val="single"/>
    </w:rPr>
  </w:style>
  <w:style w:type="table" w:styleId="ae">
    <w:name w:val="Table Grid"/>
    <w:basedOn w:val="a1"/>
    <w:rsid w:val="0038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sid w:val="00D27DED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27DED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3C4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89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2025-10-29T07:37:00Z</dcterms:created>
  <dcterms:modified xsi:type="dcterms:W3CDTF">2025-10-29T07:38:00Z</dcterms:modified>
</cp:coreProperties>
</file>