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A2" w:rsidRDefault="00AB63A2" w:rsidP="00AB63A2">
      <w:pPr>
        <w:spacing w:line="300" w:lineRule="auto"/>
        <w:rPr>
          <w:rFonts w:asciiTheme="minorEastAsia" w:eastAsiaTheme="minorEastAsia" w:hAnsiTheme="minorEastAsia"/>
          <w:lang w:eastAsia="ja-JP"/>
        </w:rPr>
      </w:pPr>
      <w:r w:rsidRPr="00AB63A2">
        <w:rPr>
          <w:rFonts w:asciiTheme="minorEastAsia" w:eastAsiaTheme="minorEastAsia" w:hAnsiTheme="minorEastAsia" w:hint="eastAsia"/>
          <w:lang w:eastAsia="ja-JP"/>
        </w:rPr>
        <w:t>〔例題１〕</w:t>
      </w:r>
      <w:r>
        <w:rPr>
          <w:rFonts w:asciiTheme="minorEastAsia" w:eastAsiaTheme="minorEastAsia" w:hAnsiTheme="minorEastAsia" w:hint="eastAsia"/>
          <w:lang w:eastAsia="ja-JP"/>
        </w:rPr>
        <w:t xml:space="preserve">　ＥＵ</w:t>
      </w:r>
      <w:r w:rsidRPr="00AB63A2">
        <w:rPr>
          <w:rFonts w:asciiTheme="minorEastAsia" w:eastAsiaTheme="minorEastAsia" w:hAnsiTheme="minorEastAsia"/>
          <w:lang w:eastAsia="ja-JP"/>
        </w:rPr>
        <w:t>に関する次の記述ア～エのうちには妥当なものが二つある。それらはど</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れか。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ア．</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は域内における経済統合を目指している。一方，政治については各加盟国の主</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権が尊重され，外交や安全保障政策の共通化は図っていない。</w:t>
      </w:r>
    </w:p>
    <w:p w:rsid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イ．</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では単一通貨としてユーロが導入されており，多くの加盟国でそれまで使われ</w:t>
      </w:r>
    </w:p>
    <w:p w:rsidR="0070003C" w:rsidRP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ていた自国の通貨に代えてユーロが使われている。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ウ．</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の加盟国は西ヨーロッパだけでなく東ヨーロッパにまで拡大し，ポーランドや</w:t>
      </w:r>
    </w:p>
    <w:p w:rsidR="0070003C" w:rsidRPr="00AB63A2" w:rsidRDefault="00AB63A2" w:rsidP="00AB63A2">
      <w:pPr>
        <w:spacing w:line="300" w:lineRule="auto"/>
        <w:rPr>
          <w:rFonts w:asciiTheme="minorEastAsia" w:eastAsiaTheme="minorEastAsia" w:hAnsiTheme="minorEastAsia"/>
          <w:lang w:eastAsia="ja-JP"/>
        </w:rPr>
      </w:pPr>
      <w:bookmarkStart w:id="0" w:name="_GoBack"/>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ハンガリーなども加盟国に含まれている。</w:t>
      </w:r>
    </w:p>
    <w:bookmarkEnd w:id="0"/>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エ．</w:t>
      </w:r>
      <w:r>
        <w:rPr>
          <w:rFonts w:asciiTheme="minorEastAsia" w:eastAsiaTheme="minorEastAsia" w:hAnsiTheme="minorEastAsia" w:hint="eastAsia"/>
          <w:lang w:eastAsia="ja-JP"/>
        </w:rPr>
        <w:t>2010</w:t>
      </w:r>
      <w:r w:rsidR="00E93DB1" w:rsidRPr="00AB63A2">
        <w:rPr>
          <w:rFonts w:asciiTheme="minorEastAsia" w:eastAsiaTheme="minorEastAsia" w:hAnsiTheme="minorEastAsia"/>
          <w:lang w:eastAsia="ja-JP"/>
        </w:rPr>
        <w:t>年代後半，イギリスが</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離脱を</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に通知した。イギリスと</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との間での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離脱交渉は現在も継続中であり，イギリスの</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離脱はまだ実現していない。</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２．ア，エ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３．イ，ウ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４．イ，エ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５．ウ，エ</w:t>
      </w:r>
    </w:p>
    <w:p w:rsidR="0070003C" w:rsidRDefault="0070003C">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rsidP="00AB63A2">
      <w:pPr>
        <w:spacing w:line="401" w:lineRule="exact"/>
        <w:jc w:val="right"/>
        <w:rPr>
          <w:lang w:eastAsia="ja-JP"/>
        </w:rPr>
        <w:sectPr w:rsidR="00AB63A2">
          <w:headerReference w:type="even" r:id="rId6"/>
          <w:headerReference w:type="default" r:id="rId7"/>
          <w:footerReference w:type="even" r:id="rId8"/>
          <w:footerReference w:type="default" r:id="rId9"/>
          <w:headerReference w:type="first" r:id="rId10"/>
          <w:footerReference w:type="first" r:id="rId11"/>
          <w:type w:val="continuous"/>
          <w:pgSz w:w="11910" w:h="16840"/>
          <w:pgMar w:top="1880" w:right="1440" w:bottom="280" w:left="1400" w:header="1554" w:footer="720" w:gutter="0"/>
          <w:cols w:space="720"/>
        </w:sectPr>
      </w:pPr>
      <w:r>
        <w:rPr>
          <w:rFonts w:asciiTheme="minorEastAsia" w:eastAsiaTheme="minorEastAsia" w:hAnsiTheme="minorEastAsia" w:hint="eastAsia"/>
          <w:sz w:val="21"/>
          <w:szCs w:val="21"/>
          <w:lang w:eastAsia="ja-JP"/>
        </w:rPr>
        <w:t>【正答：</w:t>
      </w:r>
      <w:r w:rsidR="006B6898">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noProof/>
          <w:lang w:eastAsia="ja-JP"/>
        </w:rPr>
        <w:lastRenderedPageBreak/>
        <w:drawing>
          <wp:anchor distT="0" distB="0" distL="114300" distR="114300" simplePos="0" relativeHeight="251657216" behindDoc="0" locked="0" layoutInCell="1" allowOverlap="1" wp14:anchorId="509FE7DC" wp14:editId="218EB352">
            <wp:simplePos x="0" y="0"/>
            <wp:positionH relativeFrom="column">
              <wp:posOffset>3349625</wp:posOffset>
            </wp:positionH>
            <wp:positionV relativeFrom="paragraph">
              <wp:posOffset>-92075</wp:posOffset>
            </wp:positionV>
            <wp:extent cx="2188282" cy="22574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idai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8282" cy="2257425"/>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〔例題２〕</w:t>
      </w:r>
      <w:r w:rsidR="00AB63A2">
        <w:rPr>
          <w:rFonts w:asciiTheme="minorEastAsia" w:eastAsiaTheme="minorEastAsia" w:hAnsiTheme="minorEastAsia" w:hint="eastAsia"/>
          <w:lang w:eastAsia="ja-JP"/>
        </w:rPr>
        <w:t xml:space="preserve">　</w:t>
      </w:r>
      <w:r w:rsidR="00AB63A2" w:rsidRPr="00AB63A2">
        <w:rPr>
          <w:rFonts w:asciiTheme="minorEastAsia" w:eastAsiaTheme="minorEastAsia" w:hAnsiTheme="minorEastAsia" w:hint="eastAsia"/>
          <w:lang w:eastAsia="ja-JP"/>
        </w:rPr>
        <w:t>図のように，光を空気中から水中に入</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射角</w:t>
      </w:r>
      <w:r>
        <w:rPr>
          <w:rFonts w:asciiTheme="minorEastAsia" w:eastAsiaTheme="minorEastAsia" w:hAnsiTheme="minorEastAsia" w:hint="eastAsia"/>
          <w:lang w:eastAsia="ja-JP"/>
        </w:rPr>
        <w:t>45</w:t>
      </w:r>
      <w:r w:rsidR="00E93DB1" w:rsidRPr="00AB63A2">
        <w:rPr>
          <w:rFonts w:asciiTheme="minorEastAsia" w:eastAsiaTheme="minorEastAsia" w:hAnsiTheme="minorEastAsia" w:hint="eastAsia"/>
          <w:lang w:eastAsia="ja-JP"/>
        </w:rPr>
        <w:t>°</w:t>
      </w:r>
      <w:r w:rsidR="00E93DB1" w:rsidRPr="00AB63A2">
        <w:rPr>
          <w:rFonts w:asciiTheme="minorEastAsia" w:eastAsiaTheme="minorEastAsia" w:hAnsiTheme="minorEastAsia"/>
          <w:lang w:eastAsia="ja-JP"/>
        </w:rPr>
        <w:t>で入射させた。図のア～オのうち，水中</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における光の通り道を示したものとして妥当なの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はどれか。</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２．イ</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５．オ</w:t>
      </w:r>
    </w:p>
    <w:p w:rsidR="0070003C" w:rsidRDefault="0070003C"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8940D3" w:rsidRDefault="008940D3" w:rsidP="008940D3">
      <w:pPr>
        <w:spacing w:line="401" w:lineRule="exact"/>
        <w:rPr>
          <w:lang w:eastAsia="ja-JP"/>
        </w:rPr>
      </w:pPr>
    </w:p>
    <w:p w:rsidR="008940D3" w:rsidRPr="008940D3" w:rsidRDefault="008940D3" w:rsidP="008940D3">
      <w:pPr>
        <w:spacing w:line="401" w:lineRule="exact"/>
        <w:jc w:val="right"/>
        <w:rPr>
          <w:rFonts w:asciiTheme="minorEastAsia" w:eastAsiaTheme="minorEastAsia" w:hAnsiTheme="minorEastAsia"/>
          <w:lang w:eastAsia="ja-JP"/>
        </w:rPr>
        <w:sectPr w:rsidR="008940D3" w:rsidRPr="008940D3">
          <w:headerReference w:type="default" r:id="rId13"/>
          <w:pgSz w:w="11910" w:h="16840"/>
          <w:pgMar w:top="1900" w:right="1680" w:bottom="280" w:left="1400" w:header="1551" w:footer="0" w:gutter="0"/>
          <w:cols w:space="720"/>
        </w:sectPr>
      </w:pPr>
      <w:r w:rsidRPr="008940D3">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３</w:t>
      </w:r>
      <w:r w:rsidRPr="008940D3">
        <w:rPr>
          <w:rFonts w:asciiTheme="minorEastAsia" w:eastAsiaTheme="minorEastAsia" w:hAnsiTheme="minorEastAsia" w:hint="eastAsia"/>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noProof/>
          <w:lang w:eastAsia="ja-JP"/>
        </w:rPr>
        <w:lastRenderedPageBreak/>
        <w:drawing>
          <wp:anchor distT="0" distB="0" distL="114300" distR="114300" simplePos="0" relativeHeight="251660288" behindDoc="0" locked="0" layoutInCell="1" allowOverlap="1" wp14:anchorId="20F56D8F" wp14:editId="0278BA0E">
            <wp:simplePos x="0" y="0"/>
            <wp:positionH relativeFrom="column">
              <wp:posOffset>4019676</wp:posOffset>
            </wp:positionH>
            <wp:positionV relativeFrom="paragraph">
              <wp:posOffset>-62865</wp:posOffset>
            </wp:positionV>
            <wp:extent cx="1590675" cy="140981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dai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5" cy="1409812"/>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〔例題３〕</w:t>
      </w:r>
      <w:r w:rsidR="00AB63A2">
        <w:rPr>
          <w:rFonts w:asciiTheme="minorEastAsia" w:eastAsiaTheme="minorEastAsia" w:hAnsiTheme="minorEastAsia" w:hint="eastAsia"/>
          <w:lang w:eastAsia="ja-JP"/>
        </w:rPr>
        <w:t xml:space="preserve">　図の九つの○に1～9</w:t>
      </w:r>
      <w:r w:rsidR="00AB63A2" w:rsidRPr="00AB63A2">
        <w:rPr>
          <w:rFonts w:asciiTheme="minorEastAsia" w:eastAsiaTheme="minorEastAsia" w:hAnsiTheme="minorEastAsia" w:hint="eastAsia"/>
          <w:lang w:eastAsia="ja-JP"/>
        </w:rPr>
        <w:t>の異なる整数を入れて，三</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角形の各辺上の四つの整数の和がいずれも</w:t>
      </w:r>
      <w:r>
        <w:rPr>
          <w:rFonts w:asciiTheme="minorEastAsia" w:eastAsiaTheme="minorEastAsia" w:hAnsiTheme="minorEastAsia" w:hint="eastAsia"/>
          <w:lang w:eastAsia="ja-JP"/>
        </w:rPr>
        <w:t>20</w:t>
      </w:r>
      <w:r w:rsidR="00E93DB1" w:rsidRPr="00AB63A2">
        <w:rPr>
          <w:rFonts w:asciiTheme="minorEastAsia" w:eastAsiaTheme="minorEastAsia" w:hAnsiTheme="minorEastAsia"/>
          <w:lang w:eastAsia="ja-JP"/>
        </w:rPr>
        <w:t>になるように</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した。</w:t>
      </w:r>
      <w:r>
        <w:rPr>
          <w:rFonts w:asciiTheme="minorEastAsia" w:eastAsiaTheme="minorEastAsia" w:hAnsiTheme="minorEastAsia" w:hint="eastAsia"/>
          <w:lang w:eastAsia="ja-JP"/>
        </w:rPr>
        <w:t>5</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r w:rsidR="00E93DB1" w:rsidRPr="00AB63A2">
        <w:rPr>
          <w:rFonts w:asciiTheme="minorEastAsia" w:eastAsiaTheme="minorEastAsia" w:hAnsiTheme="minorEastAsia"/>
          <w:lang w:eastAsia="ja-JP"/>
        </w:rPr>
        <w:t>は図の位置に入ることが分かっており，さらに，</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次の</w:t>
      </w:r>
      <w:r w:rsidR="00E93DB1" w:rsidRPr="00AB63A2">
        <w:rPr>
          <w:rFonts w:asciiTheme="minorEastAsia" w:eastAsiaTheme="minorEastAsia" w:hAnsiTheme="minorEastAsia"/>
          <w:lang w:eastAsia="ja-JP"/>
        </w:rPr>
        <w:t>二つの式が成立するとき，</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はいくらか。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a</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16</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c</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 xml:space="preserve">１． </w:t>
      </w:r>
      <w:r w:rsidR="00AB63A2">
        <w:rPr>
          <w:rFonts w:asciiTheme="minorEastAsia" w:eastAsiaTheme="minorEastAsia" w:hAnsiTheme="minorEastAsia" w:hint="eastAsia"/>
          <w:lang w:eastAsia="ja-JP"/>
        </w:rPr>
        <w:t>9</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w:t>
      </w:r>
      <w:r w:rsidR="00D42ACD">
        <w:rPr>
          <w:rFonts w:asciiTheme="minorEastAsia" w:eastAsiaTheme="minorEastAsia" w:hAnsiTheme="minorEastAsia" w:hint="eastAsia"/>
          <w:lang w:eastAsia="ja-JP"/>
        </w:rPr>
        <w:t>11</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w:t>
      </w:r>
      <w:r w:rsidR="00D42ACD">
        <w:rPr>
          <w:rFonts w:asciiTheme="minorEastAsia" w:eastAsiaTheme="minorEastAsia" w:hAnsiTheme="minorEastAsia" w:hint="eastAsia"/>
          <w:lang w:eastAsia="ja-JP"/>
        </w:rPr>
        <w:t>12</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w:t>
      </w:r>
      <w:r w:rsidR="00D42ACD">
        <w:rPr>
          <w:rFonts w:asciiTheme="minorEastAsia" w:eastAsiaTheme="minorEastAsia" w:hAnsiTheme="minorEastAsia" w:hint="eastAsia"/>
          <w:lang w:eastAsia="ja-JP"/>
        </w:rPr>
        <w:t>13</w:t>
      </w:r>
    </w:p>
    <w:p w:rsidR="0070003C"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w:t>
      </w:r>
      <w:r w:rsidR="00D42ACD">
        <w:rPr>
          <w:rFonts w:asciiTheme="minorEastAsia" w:eastAsiaTheme="minorEastAsia" w:hAnsiTheme="minorEastAsia" w:hint="eastAsia"/>
          <w:lang w:eastAsia="ja-JP"/>
        </w:rPr>
        <w:t>15</w:t>
      </w: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8940D3">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５</w:t>
      </w:r>
      <w:r>
        <w:rPr>
          <w:rFonts w:asciiTheme="minorEastAsia" w:eastAsiaTheme="minorEastAsia" w:hAnsiTheme="minorEastAsia" w:hint="eastAsia"/>
          <w:lang w:eastAsia="ja-JP"/>
        </w:rPr>
        <w:t>】</w:t>
      </w: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Pr="00186F88" w:rsidRDefault="00186F88" w:rsidP="00186F88">
      <w:pPr>
        <w:autoSpaceDE/>
        <w:autoSpaceDN/>
        <w:spacing w:line="300" w:lineRule="auto"/>
        <w:ind w:left="220" w:right="-2" w:hangingChars="100" w:hanging="220"/>
        <w:jc w:val="both"/>
        <w:rPr>
          <w:rFonts w:ascii="ＭＳ 明朝" w:eastAsia="ＭＳ 明朝" w:hAnsi="ＭＳ 明朝" w:cs="Times New Roman"/>
          <w:kern w:val="2"/>
          <w:lang w:eastAsia="ja-JP"/>
        </w:rPr>
      </w:pPr>
      <w:r w:rsidRPr="007C08C6">
        <w:rPr>
          <w:rFonts w:asciiTheme="minorEastAsia" w:eastAsiaTheme="minorEastAsia" w:hAnsiTheme="minorEastAsia" w:cs="Times New Roman" w:hint="eastAsia"/>
          <w:kern w:val="2"/>
          <w:lang w:eastAsia="ja-JP"/>
        </w:rPr>
        <w:t>〔</w:t>
      </w:r>
      <w:r w:rsidR="00FB1769" w:rsidRPr="007C08C6">
        <w:rPr>
          <w:rFonts w:asciiTheme="minorEastAsia" w:eastAsiaTheme="minorEastAsia" w:hAnsiTheme="minorEastAsia" w:cs="Times New Roman" w:hint="eastAsia"/>
          <w:kern w:val="2"/>
          <w:lang w:eastAsia="ja-JP"/>
        </w:rPr>
        <w:t>例題４</w:t>
      </w:r>
      <w:r w:rsidRPr="007C08C6">
        <w:rPr>
          <w:rFonts w:asciiTheme="minorEastAsia" w:eastAsiaTheme="minorEastAsia" w:hAnsiTheme="minorEastAsia" w:cs="Times New Roman" w:hint="eastAsia"/>
          <w:kern w:val="2"/>
          <w:lang w:eastAsia="ja-JP"/>
        </w:rPr>
        <w:t>〕</w:t>
      </w:r>
      <w:r w:rsidRPr="00186F88">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lang w:eastAsia="ja-JP"/>
        </w:rPr>
        <w:t>人権に関する記述として,</w:t>
      </w:r>
      <w:r w:rsidRPr="00186F88">
        <w:rPr>
          <w:rFonts w:ascii="ＭＳ 明朝" w:eastAsia="ＭＳ 明朝" w:hAnsi="ＭＳ 明朝" w:cs="Times New Roman"/>
          <w:lang w:eastAsia="ja-JP"/>
        </w:rPr>
        <w:t xml:space="preserve"> </w:t>
      </w:r>
      <w:r w:rsidRPr="00186F88">
        <w:rPr>
          <w:rFonts w:ascii="ＭＳ ゴシック" w:eastAsia="ＭＳ ゴシック" w:hAnsi="ＭＳ ゴシック" w:cs="Times New Roman" w:hint="eastAsia"/>
          <w:b/>
          <w:lang w:eastAsia="ja-JP"/>
        </w:rPr>
        <w:t>誤っている</w:t>
      </w:r>
      <w:r w:rsidRPr="00186F88">
        <w:rPr>
          <w:rFonts w:ascii="ＭＳ 明朝" w:eastAsia="ＭＳ 明朝" w:hAnsi="ＭＳ 明朝" w:cs="Times New Roman" w:hint="eastAsia"/>
          <w:lang w:eastAsia="ja-JP"/>
        </w:rPr>
        <w:t>のはどれか。</w:t>
      </w:r>
    </w:p>
    <w:p w:rsidR="00186F88" w:rsidRPr="00186F88" w:rsidRDefault="00186F88" w:rsidP="00186F88">
      <w:pPr>
        <w:spacing w:line="300" w:lineRule="auto"/>
        <w:ind w:left="210" w:hangingChars="100" w:hanging="210"/>
        <w:jc w:val="both"/>
        <w:rPr>
          <w:rFonts w:ascii="ＭＳ 明朝" w:eastAsia="ＭＳ 明朝" w:hAnsi="ＭＳ 明朝" w:cs="Times New Roman"/>
          <w:color w:val="FF0000"/>
          <w:kern w:val="2"/>
          <w:sz w:val="21"/>
          <w:szCs w:val="19"/>
          <w:lang w:eastAsia="ja-JP"/>
        </w:rPr>
      </w:pP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１．同和問題とは，日本社会の歴史的発展の過程で形づくられた身分階層構造により，</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 xml:space="preserve">　　日本国民の一部の人々が長い間，経済的，社会的，文化的に低位の状態を強いら</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れ，現在でも日常生活の上で差別を受けるなどの日本固有の人権問題である。</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２．大阪府では「大阪府在日外国人施策に関する指針」を定めて，すべての人が人間</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の尊厳と人権を尊重し，国籍，民族等の違いを認め合い，ともに暮らすことので</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きる共生社会の実現をめざし，在日外国人施策を総合的に進めている。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３．大阪府では，20</w:t>
      </w:r>
      <w:r w:rsidRPr="00186F88">
        <w:rPr>
          <w:rFonts w:ascii="ＭＳ 明朝" w:eastAsia="ＭＳ 明朝" w:hAnsi="ＭＳ 明朝" w:cs="Times New Roman"/>
          <w:kern w:val="2"/>
          <w:lang w:eastAsia="ja-JP"/>
        </w:rPr>
        <w:t>21</w:t>
      </w:r>
      <w:r w:rsidRPr="00186F88">
        <w:rPr>
          <w:rFonts w:ascii="ＭＳ 明朝" w:eastAsia="ＭＳ 明朝" w:hAnsi="ＭＳ 明朝" w:cs="Times New Roman" w:hint="eastAsia"/>
          <w:kern w:val="2"/>
          <w:lang w:eastAsia="ja-JP"/>
        </w:rPr>
        <w:t>年に「第５次大阪府障がい者計画」を策定し，「全ての人間（ひ</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と）が支え合い,</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包容され,</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ともに生きる自立支援社会づくり」を基本理念に，</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すべての障がい者の地域での自立と社会参加の実現をめざし，様々な施策に取り</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組んでいる。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４．大阪府には, 児童・生徒が学校においてセクシュアル・ハラスメント,</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体罰,</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い</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じめ等の被害にあった際に,</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課題の解決や児童・生徒の救済を図る仕組みや支援</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機関はなく, 相談を受け付ける窓口も設けられていない。</w:t>
      </w:r>
    </w:p>
    <w:p w:rsidR="00186F88" w:rsidRPr="00186F88" w:rsidRDefault="00186F88" w:rsidP="00186F88">
      <w:pPr>
        <w:spacing w:line="300" w:lineRule="auto"/>
        <w:ind w:leftChars="6" w:left="431" w:hangingChars="190" w:hanging="418"/>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５</w:t>
      </w:r>
      <w:r w:rsidRPr="00186F88">
        <w:rPr>
          <w:rFonts w:ascii="ＭＳ 明朝" w:eastAsia="ＭＳ 明朝" w:hAnsi="ＭＳ 明朝" w:cs="Times New Roman" w:hint="eastAsia"/>
          <w:color w:val="000000"/>
          <w:kern w:val="2"/>
          <w:lang w:eastAsia="ja-JP"/>
        </w:rPr>
        <w:t>．</w:t>
      </w:r>
      <w:r w:rsidRPr="00186F88">
        <w:rPr>
          <w:rFonts w:ascii="ＭＳ 明朝" w:eastAsia="ＭＳ 明朝" w:hAnsi="ＭＳ 明朝" w:cs="Times New Roman" w:hint="eastAsia"/>
          <w:kern w:val="2"/>
          <w:lang w:eastAsia="ja-JP"/>
        </w:rPr>
        <w:t>拉致被害者の救出を求める運動の中で, ブルーリボンが発案され，「誰もが北朝</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鮮による拉致被害者の生存と救出を信じる意思表示」として青いリボンを着けよ</w:t>
      </w:r>
    </w:p>
    <w:p w:rsid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うという運動がなされている。</w:t>
      </w: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FB1769">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【正答：４】</w:t>
      </w:r>
    </w:p>
    <w:sectPr w:rsidR="00FB1769">
      <w:headerReference w:type="default" r:id="rId15"/>
      <w:pgSz w:w="11910" w:h="16840"/>
      <w:pgMar w:top="1900" w:right="1440" w:bottom="280" w:left="1420" w:header="1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A6" w:rsidRDefault="00E93DB1">
      <w:r>
        <w:separator/>
      </w:r>
    </w:p>
  </w:endnote>
  <w:endnote w:type="continuationSeparator" w:id="0">
    <w:p w:rsidR="004E5AA6" w:rsidRDefault="00E9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E00002FF" w:usb1="7AC7FDFF" w:usb2="00000012" w:usb3="00000000" w:csb0="00020007"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FB" w:rsidRDefault="00025A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FB" w:rsidRDefault="00025A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FB" w:rsidRDefault="00025A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A6" w:rsidRDefault="00E93DB1">
      <w:r>
        <w:separator/>
      </w:r>
    </w:p>
  </w:footnote>
  <w:footnote w:type="continuationSeparator" w:id="0">
    <w:p w:rsidR="004E5AA6" w:rsidRDefault="00E9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FB" w:rsidRDefault="00025A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925C9A" w:rsidRDefault="00925C9A">
    <w:pPr>
      <w:pStyle w:val="a5"/>
    </w:pPr>
  </w:p>
  <w:p w:rsidR="0070003C" w:rsidRDefault="0070003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FB" w:rsidRDefault="00025AF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70003C" w:rsidRPr="0048078F" w:rsidRDefault="0070003C" w:rsidP="0048078F">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9A" w:rsidRDefault="00925C9A" w:rsidP="00925C9A">
    <w:pPr>
      <w:pStyle w:val="a5"/>
      <w:jc w:val="right"/>
      <w:rPr>
        <w:lang w:eastAsia="ja-JP"/>
      </w:rPr>
    </w:pPr>
    <w:r>
      <w:rPr>
        <w:rFonts w:hint="eastAsia"/>
        <w:lang w:eastAsia="ja-JP"/>
      </w:rPr>
      <w:t>令和４年度</w:t>
    </w:r>
  </w:p>
  <w:p w:rsidR="00925C9A" w:rsidRDefault="00925C9A" w:rsidP="00925C9A">
    <w:pPr>
      <w:pStyle w:val="a5"/>
      <w:jc w:val="right"/>
    </w:pPr>
    <w:r>
      <w:rPr>
        <w:rFonts w:hint="eastAsia"/>
        <w:lang w:eastAsia="ja-JP"/>
      </w:rPr>
      <w:t>教養考査（択一式）</w:t>
    </w:r>
  </w:p>
  <w:p w:rsidR="00925C9A" w:rsidRDefault="00925C9A">
    <w:pPr>
      <w:pStyle w:val="a5"/>
    </w:pPr>
  </w:p>
  <w:p w:rsidR="0070003C" w:rsidRDefault="0070003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003C"/>
    <w:rsid w:val="00025AFB"/>
    <w:rsid w:val="00186F88"/>
    <w:rsid w:val="0048078F"/>
    <w:rsid w:val="004E5AA6"/>
    <w:rsid w:val="00622C69"/>
    <w:rsid w:val="006B6898"/>
    <w:rsid w:val="0070003C"/>
    <w:rsid w:val="007C08C6"/>
    <w:rsid w:val="008940D3"/>
    <w:rsid w:val="008C3EB4"/>
    <w:rsid w:val="008E3DE4"/>
    <w:rsid w:val="00925C9A"/>
    <w:rsid w:val="009F047D"/>
    <w:rsid w:val="00AB63A2"/>
    <w:rsid w:val="00B47828"/>
    <w:rsid w:val="00D42ACD"/>
    <w:rsid w:val="00DF0B01"/>
    <w:rsid w:val="00E235DF"/>
    <w:rsid w:val="00E93DB1"/>
    <w:rsid w:val="00FB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paragraph" w:styleId="1">
    <w:name w:val="heading 1"/>
    <w:basedOn w:val="a"/>
    <w:uiPriority w:val="1"/>
    <w:qFormat/>
    <w:pPr>
      <w:spacing w:line="370" w:lineRule="exact"/>
      <w:ind w:left="571"/>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63A2"/>
    <w:pPr>
      <w:tabs>
        <w:tab w:val="center" w:pos="4252"/>
        <w:tab w:val="right" w:pos="8504"/>
      </w:tabs>
      <w:snapToGrid w:val="0"/>
    </w:pPr>
  </w:style>
  <w:style w:type="character" w:customStyle="1" w:styleId="a6">
    <w:name w:val="ヘッダー (文字)"/>
    <w:basedOn w:val="a0"/>
    <w:link w:val="a5"/>
    <w:uiPriority w:val="99"/>
    <w:rsid w:val="00AB63A2"/>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AB63A2"/>
    <w:pPr>
      <w:tabs>
        <w:tab w:val="center" w:pos="4252"/>
        <w:tab w:val="right" w:pos="8504"/>
      </w:tabs>
      <w:snapToGrid w:val="0"/>
    </w:pPr>
  </w:style>
  <w:style w:type="character" w:customStyle="1" w:styleId="a8">
    <w:name w:val="フッター (文字)"/>
    <w:basedOn w:val="a0"/>
    <w:link w:val="a7"/>
    <w:uiPriority w:val="99"/>
    <w:rsid w:val="00AB63A2"/>
    <w:rPr>
      <w:rFonts w:ascii="A-OTF リュウミン Pr5 R-KL" w:eastAsia="A-OTF リュウミン Pr5 R-KL" w:hAnsi="A-OTF リュウミン Pr5 R-KL" w:cs="A-OTF リュウミン Pr5 R-KL"/>
    </w:rPr>
  </w:style>
  <w:style w:type="paragraph" w:styleId="a9">
    <w:name w:val="Balloon Text"/>
    <w:basedOn w:val="a"/>
    <w:link w:val="aa"/>
    <w:uiPriority w:val="99"/>
    <w:semiHidden/>
    <w:unhideWhenUsed/>
    <w:rsid w:val="00186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2023-02-24T01:42:00Z</dcterms:created>
  <dcterms:modified xsi:type="dcterms:W3CDTF">2023-02-24T01:43:00Z</dcterms:modified>
</cp:coreProperties>
</file>